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04922" w14:textId="77777777" w:rsidR="004B7644" w:rsidRDefault="004B7644" w:rsidP="00387656">
      <w:pPr>
        <w:pStyle w:val="Title"/>
        <w:rPr>
          <w:rFonts w:ascii="Times New Roman" w:hAnsi="Times New Roman" w:cs="Times New Roman"/>
          <w:lang w:val="en-US"/>
        </w:rPr>
      </w:pPr>
      <w:bookmarkStart w:id="0" w:name="_Toc350941060"/>
    </w:p>
    <w:p w14:paraId="77C29310" w14:textId="77777777" w:rsidR="004B7644" w:rsidRDefault="004B7644" w:rsidP="00387656">
      <w:pPr>
        <w:pStyle w:val="Title"/>
        <w:rPr>
          <w:rFonts w:ascii="Times New Roman" w:hAnsi="Times New Roman" w:cs="Times New Roman"/>
          <w:lang w:val="en-US"/>
        </w:rPr>
      </w:pPr>
    </w:p>
    <w:p w14:paraId="5238FC4B" w14:textId="77777777" w:rsidR="00341993" w:rsidRDefault="004D04CE" w:rsidP="00387656">
      <w:pPr>
        <w:pStyle w:val="Title"/>
        <w:rPr>
          <w:rFonts w:ascii="Times New Roman" w:hAnsi="Times New Roman" w:cs="Times New Roman"/>
          <w:lang w:val="en-US"/>
        </w:rPr>
      </w:pPr>
      <w:r w:rsidRPr="00F6001E">
        <w:rPr>
          <w:rFonts w:ascii="Times New Roman" w:hAnsi="Times New Roman" w:cs="Times New Roman"/>
          <w:lang w:val="en-US"/>
        </w:rPr>
        <w:t xml:space="preserve">Using </w:t>
      </w:r>
      <w:r w:rsidR="00341993">
        <w:rPr>
          <w:rFonts w:ascii="Times New Roman" w:hAnsi="Times New Roman" w:cs="Times New Roman"/>
          <w:lang w:val="en-US"/>
        </w:rPr>
        <w:t xml:space="preserve">Phylogenetic </w:t>
      </w:r>
      <w:r w:rsidRPr="00F6001E">
        <w:rPr>
          <w:rFonts w:ascii="Times New Roman" w:hAnsi="Times New Roman" w:cs="Times New Roman"/>
          <w:lang w:val="en-US"/>
        </w:rPr>
        <w:t>Comparat</w:t>
      </w:r>
      <w:r w:rsidR="007204E5" w:rsidRPr="00F6001E">
        <w:rPr>
          <w:rFonts w:ascii="Times New Roman" w:hAnsi="Times New Roman" w:cs="Times New Roman"/>
          <w:lang w:val="en-US"/>
        </w:rPr>
        <w:t xml:space="preserve">ive Methods </w:t>
      </w:r>
    </w:p>
    <w:p w14:paraId="6F8F7F8E" w14:textId="6F33978B" w:rsidR="003D07F7" w:rsidRPr="00F6001E" w:rsidRDefault="007204E5" w:rsidP="00387656">
      <w:pPr>
        <w:pStyle w:val="Title"/>
        <w:rPr>
          <w:rFonts w:ascii="Times New Roman" w:hAnsi="Times New Roman" w:cs="Times New Roman"/>
        </w:rPr>
      </w:pPr>
      <w:r w:rsidRPr="00F6001E">
        <w:rPr>
          <w:rFonts w:ascii="Times New Roman" w:hAnsi="Times New Roman" w:cs="Times New Roman"/>
          <w:lang w:val="en-US"/>
        </w:rPr>
        <w:t xml:space="preserve">To Understand </w:t>
      </w:r>
      <w:r w:rsidR="004D04CE" w:rsidRPr="00F6001E">
        <w:rPr>
          <w:rFonts w:ascii="Times New Roman" w:hAnsi="Times New Roman" w:cs="Times New Roman"/>
          <w:lang w:val="en-US"/>
        </w:rPr>
        <w:t>Diversifica</w:t>
      </w:r>
      <w:r w:rsidRPr="00F6001E">
        <w:rPr>
          <w:rFonts w:ascii="Times New Roman" w:hAnsi="Times New Roman" w:cs="Times New Roman"/>
          <w:lang w:val="en-US"/>
        </w:rPr>
        <w:t>tion</w:t>
      </w:r>
      <w:r w:rsidRPr="00F6001E">
        <w:rPr>
          <w:rFonts w:ascii="Times New Roman" w:hAnsi="Times New Roman" w:cs="Times New Roman"/>
          <w:lang w:val="en-US"/>
        </w:rPr>
        <w:br/>
        <w:t>and Geographic Range</w:t>
      </w:r>
      <w:r w:rsidR="004D04CE" w:rsidRPr="00F6001E">
        <w:rPr>
          <w:rFonts w:ascii="Times New Roman" w:hAnsi="Times New Roman" w:cs="Times New Roman"/>
          <w:lang w:val="en-US"/>
        </w:rPr>
        <w:t xml:space="preserve"> Evolution</w:t>
      </w:r>
      <w:bookmarkEnd w:id="0"/>
      <w:r w:rsidR="00DD00DE" w:rsidRPr="00F6001E">
        <w:rPr>
          <w:rFonts w:ascii="Times New Roman" w:hAnsi="Times New Roman" w:cs="Times New Roman"/>
        </w:rPr>
        <w:tab/>
      </w:r>
    </w:p>
    <w:p w14:paraId="6F1D51C2" w14:textId="77777777" w:rsidR="00236E6D" w:rsidRPr="00F6001E" w:rsidRDefault="00236E6D" w:rsidP="00387656">
      <w:pPr>
        <w:pStyle w:val="Title"/>
        <w:rPr>
          <w:rFonts w:ascii="Times New Roman" w:hAnsi="Times New Roman" w:cs="Times New Roman"/>
        </w:rPr>
      </w:pPr>
    </w:p>
    <w:p w14:paraId="52D68453" w14:textId="77777777" w:rsidR="00236E6D" w:rsidRPr="00F6001E" w:rsidRDefault="00236E6D" w:rsidP="00387656">
      <w:pPr>
        <w:pStyle w:val="Title"/>
        <w:rPr>
          <w:rFonts w:ascii="Times New Roman" w:hAnsi="Times New Roman" w:cs="Times New Roman"/>
        </w:rPr>
      </w:pPr>
    </w:p>
    <w:p w14:paraId="0A9F3FF1" w14:textId="77777777" w:rsidR="00236E6D" w:rsidRPr="00F6001E" w:rsidRDefault="00236E6D" w:rsidP="00387656">
      <w:pPr>
        <w:pStyle w:val="Title"/>
        <w:rPr>
          <w:rFonts w:ascii="Times New Roman" w:hAnsi="Times New Roman" w:cs="Times New Roman"/>
        </w:rPr>
      </w:pPr>
    </w:p>
    <w:p w14:paraId="1A64C796" w14:textId="77777777" w:rsidR="00236E6D" w:rsidRPr="00F6001E" w:rsidRDefault="00236E6D" w:rsidP="00387656">
      <w:pPr>
        <w:pStyle w:val="Title"/>
        <w:rPr>
          <w:rFonts w:ascii="Times New Roman" w:hAnsi="Times New Roman" w:cs="Times New Roman"/>
        </w:rPr>
      </w:pPr>
    </w:p>
    <w:p w14:paraId="27498076" w14:textId="77777777" w:rsidR="00387656" w:rsidRPr="00F6001E" w:rsidRDefault="00387656" w:rsidP="00387656">
      <w:pPr>
        <w:pStyle w:val="Title"/>
        <w:rPr>
          <w:rFonts w:ascii="Times New Roman" w:hAnsi="Times New Roman" w:cs="Times New Roman"/>
        </w:rPr>
      </w:pPr>
    </w:p>
    <w:p w14:paraId="49D206D5" w14:textId="77777777" w:rsidR="00387656" w:rsidRPr="00F6001E" w:rsidRDefault="00387656" w:rsidP="00387656">
      <w:pPr>
        <w:pStyle w:val="Title"/>
        <w:rPr>
          <w:rFonts w:ascii="Times New Roman" w:hAnsi="Times New Roman" w:cs="Times New Roman"/>
        </w:rPr>
      </w:pPr>
    </w:p>
    <w:p w14:paraId="195CFCA9" w14:textId="77777777" w:rsidR="00387656" w:rsidRPr="00F6001E" w:rsidRDefault="00387656" w:rsidP="00387656">
      <w:pPr>
        <w:pStyle w:val="Title"/>
        <w:rPr>
          <w:rFonts w:ascii="Times New Roman" w:hAnsi="Times New Roman" w:cs="Times New Roman"/>
        </w:rPr>
      </w:pPr>
    </w:p>
    <w:p w14:paraId="1F55ACB9" w14:textId="77777777" w:rsidR="00387656" w:rsidRPr="00F6001E" w:rsidRDefault="00387656" w:rsidP="00387656">
      <w:pPr>
        <w:pStyle w:val="Title"/>
        <w:rPr>
          <w:rFonts w:ascii="Times New Roman" w:hAnsi="Times New Roman" w:cs="Times New Roman"/>
        </w:rPr>
      </w:pPr>
    </w:p>
    <w:p w14:paraId="34CFFA11" w14:textId="77777777" w:rsidR="00387656" w:rsidRPr="00F6001E" w:rsidRDefault="00387656" w:rsidP="00387656">
      <w:pPr>
        <w:pStyle w:val="Title"/>
        <w:rPr>
          <w:rFonts w:ascii="Times New Roman" w:hAnsi="Times New Roman" w:cs="Times New Roman"/>
        </w:rPr>
      </w:pPr>
    </w:p>
    <w:p w14:paraId="29B9353F" w14:textId="77777777" w:rsidR="00387656" w:rsidRPr="00F6001E" w:rsidRDefault="00387656" w:rsidP="00387656">
      <w:pPr>
        <w:pStyle w:val="Title"/>
        <w:rPr>
          <w:rFonts w:ascii="Times New Roman" w:hAnsi="Times New Roman" w:cs="Times New Roman"/>
        </w:rPr>
      </w:pPr>
    </w:p>
    <w:p w14:paraId="413C67E9" w14:textId="77777777" w:rsidR="00236E6D" w:rsidRPr="00F6001E" w:rsidRDefault="00236E6D" w:rsidP="00387656">
      <w:pPr>
        <w:pStyle w:val="Title"/>
        <w:rPr>
          <w:rFonts w:ascii="Times New Roman" w:hAnsi="Times New Roman" w:cs="Times New Roman"/>
        </w:rPr>
      </w:pPr>
    </w:p>
    <w:p w14:paraId="456B2E0F" w14:textId="77777777" w:rsidR="00236E6D" w:rsidRPr="00F6001E" w:rsidRDefault="00236E6D" w:rsidP="00387656">
      <w:pPr>
        <w:pStyle w:val="Title"/>
        <w:rPr>
          <w:rFonts w:ascii="Times New Roman" w:hAnsi="Times New Roman" w:cs="Times New Roman"/>
        </w:rPr>
      </w:pPr>
    </w:p>
    <w:p w14:paraId="3BD2DC2D" w14:textId="77777777" w:rsidR="00236E6D" w:rsidRPr="00F6001E" w:rsidRDefault="00236E6D" w:rsidP="00387656">
      <w:pPr>
        <w:pStyle w:val="Title"/>
        <w:jc w:val="left"/>
        <w:rPr>
          <w:rFonts w:ascii="Times New Roman" w:hAnsi="Times New Roman" w:cs="Times New Roman"/>
        </w:rPr>
      </w:pPr>
    </w:p>
    <w:p w14:paraId="23558550" w14:textId="1EA3C2A1" w:rsidR="00236E6D" w:rsidRPr="00F6001E" w:rsidRDefault="00234564" w:rsidP="00387656">
      <w:pPr>
        <w:pStyle w:val="Title"/>
        <w:rPr>
          <w:rFonts w:ascii="Times New Roman" w:hAnsi="Times New Roman" w:cs="Times New Roman"/>
        </w:rPr>
      </w:pPr>
      <w:bookmarkStart w:id="1" w:name="_Toc350941061"/>
      <w:r w:rsidRPr="00F6001E">
        <w:rPr>
          <w:rFonts w:ascii="Times New Roman" w:hAnsi="Times New Roman" w:cs="Times New Roman"/>
        </w:rPr>
        <w:t>A Dissertation</w:t>
      </w:r>
      <w:r w:rsidR="009C755C" w:rsidRPr="00F6001E">
        <w:rPr>
          <w:rFonts w:ascii="Times New Roman" w:hAnsi="Times New Roman" w:cs="Times New Roman"/>
        </w:rPr>
        <w:t xml:space="preserve"> Presented for</w:t>
      </w:r>
      <w:r w:rsidR="008865B6" w:rsidRPr="00F6001E">
        <w:rPr>
          <w:rFonts w:ascii="Times New Roman" w:hAnsi="Times New Roman" w:cs="Times New Roman"/>
        </w:rPr>
        <w:t xml:space="preserve"> the</w:t>
      </w:r>
      <w:bookmarkEnd w:id="1"/>
    </w:p>
    <w:p w14:paraId="22E8152C" w14:textId="77777777" w:rsidR="009C755C" w:rsidRPr="00F6001E" w:rsidRDefault="004D04CE" w:rsidP="00387656">
      <w:pPr>
        <w:pStyle w:val="Title"/>
        <w:rPr>
          <w:rFonts w:ascii="Times New Roman" w:hAnsi="Times New Roman" w:cs="Times New Roman"/>
        </w:rPr>
      </w:pPr>
      <w:bookmarkStart w:id="2" w:name="_Toc350941062"/>
      <w:r w:rsidRPr="00F6001E">
        <w:rPr>
          <w:rFonts w:ascii="Times New Roman" w:hAnsi="Times New Roman" w:cs="Times New Roman"/>
        </w:rPr>
        <w:t>Doctor of Philosophy</w:t>
      </w:r>
      <w:bookmarkEnd w:id="2"/>
    </w:p>
    <w:p w14:paraId="3C80FAEC" w14:textId="77777777" w:rsidR="009C755C" w:rsidRPr="00F6001E" w:rsidRDefault="009C755C" w:rsidP="00387656">
      <w:pPr>
        <w:pStyle w:val="Title"/>
        <w:rPr>
          <w:rFonts w:ascii="Times New Roman" w:hAnsi="Times New Roman" w:cs="Times New Roman"/>
        </w:rPr>
      </w:pPr>
      <w:bookmarkStart w:id="3" w:name="_Toc350941063"/>
      <w:r w:rsidRPr="00F6001E">
        <w:rPr>
          <w:rFonts w:ascii="Times New Roman" w:hAnsi="Times New Roman" w:cs="Times New Roman"/>
        </w:rPr>
        <w:t>Degree</w:t>
      </w:r>
      <w:bookmarkEnd w:id="3"/>
    </w:p>
    <w:p w14:paraId="3B270394" w14:textId="77777777" w:rsidR="009C755C" w:rsidRPr="00F6001E" w:rsidRDefault="009C755C" w:rsidP="00387656">
      <w:pPr>
        <w:pStyle w:val="Title"/>
        <w:rPr>
          <w:rFonts w:ascii="Times New Roman" w:hAnsi="Times New Roman" w:cs="Times New Roman"/>
        </w:rPr>
      </w:pPr>
      <w:bookmarkStart w:id="4" w:name="_Toc350941064"/>
      <w:r w:rsidRPr="00F6001E">
        <w:rPr>
          <w:rFonts w:ascii="Times New Roman" w:hAnsi="Times New Roman" w:cs="Times New Roman"/>
        </w:rPr>
        <w:t>The University of Tennessee, Knoxville</w:t>
      </w:r>
      <w:bookmarkEnd w:id="4"/>
    </w:p>
    <w:p w14:paraId="62C1286B" w14:textId="77777777" w:rsidR="00387656" w:rsidRPr="00F6001E" w:rsidRDefault="00387656" w:rsidP="00387656">
      <w:pPr>
        <w:pStyle w:val="Title"/>
        <w:rPr>
          <w:rFonts w:ascii="Times New Roman" w:hAnsi="Times New Roman" w:cs="Times New Roman"/>
        </w:rPr>
      </w:pPr>
    </w:p>
    <w:p w14:paraId="2738810A" w14:textId="77777777" w:rsidR="00387656" w:rsidRPr="00F6001E" w:rsidRDefault="00387656" w:rsidP="00387656">
      <w:pPr>
        <w:pStyle w:val="Title"/>
        <w:rPr>
          <w:rFonts w:ascii="Times New Roman" w:hAnsi="Times New Roman" w:cs="Times New Roman"/>
        </w:rPr>
      </w:pPr>
    </w:p>
    <w:p w14:paraId="3DBB3340" w14:textId="77777777" w:rsidR="00387656" w:rsidRPr="00F6001E" w:rsidRDefault="00387656" w:rsidP="00387656">
      <w:pPr>
        <w:pStyle w:val="Title"/>
        <w:rPr>
          <w:rFonts w:ascii="Times New Roman" w:hAnsi="Times New Roman" w:cs="Times New Roman"/>
        </w:rPr>
      </w:pPr>
    </w:p>
    <w:p w14:paraId="51A9F730" w14:textId="77777777" w:rsidR="00236E6D" w:rsidRPr="00F6001E" w:rsidRDefault="00236E6D" w:rsidP="00387656">
      <w:pPr>
        <w:pStyle w:val="Title"/>
        <w:rPr>
          <w:rFonts w:ascii="Times New Roman" w:hAnsi="Times New Roman" w:cs="Times New Roman"/>
        </w:rPr>
      </w:pPr>
    </w:p>
    <w:p w14:paraId="007CDD95" w14:textId="77777777" w:rsidR="00236E6D" w:rsidRPr="00F6001E" w:rsidRDefault="00236E6D" w:rsidP="00387656">
      <w:pPr>
        <w:pStyle w:val="Title"/>
        <w:rPr>
          <w:rFonts w:ascii="Times New Roman" w:hAnsi="Times New Roman" w:cs="Times New Roman"/>
        </w:rPr>
      </w:pPr>
    </w:p>
    <w:p w14:paraId="514D5B3E" w14:textId="77777777" w:rsidR="00236E6D" w:rsidRPr="00F6001E" w:rsidRDefault="00236E6D" w:rsidP="00387656">
      <w:pPr>
        <w:pStyle w:val="Title"/>
        <w:rPr>
          <w:rFonts w:ascii="Times New Roman" w:hAnsi="Times New Roman" w:cs="Times New Roman"/>
        </w:rPr>
      </w:pPr>
    </w:p>
    <w:p w14:paraId="1FB2499F" w14:textId="77777777" w:rsidR="00236E6D" w:rsidRPr="00F6001E" w:rsidRDefault="00236E6D" w:rsidP="00387656">
      <w:pPr>
        <w:pStyle w:val="Title"/>
        <w:rPr>
          <w:rFonts w:ascii="Times New Roman" w:hAnsi="Times New Roman" w:cs="Times New Roman"/>
        </w:rPr>
      </w:pPr>
    </w:p>
    <w:p w14:paraId="15BF0D84" w14:textId="77777777" w:rsidR="00236E6D" w:rsidRPr="00F6001E" w:rsidRDefault="00236E6D" w:rsidP="00387656">
      <w:pPr>
        <w:pStyle w:val="Title"/>
        <w:rPr>
          <w:rFonts w:ascii="Times New Roman" w:hAnsi="Times New Roman" w:cs="Times New Roman"/>
        </w:rPr>
      </w:pPr>
    </w:p>
    <w:p w14:paraId="5D762FA2" w14:textId="77777777" w:rsidR="00236E6D" w:rsidRPr="00F6001E" w:rsidRDefault="00236E6D" w:rsidP="00387656">
      <w:pPr>
        <w:pStyle w:val="Title"/>
        <w:rPr>
          <w:rFonts w:ascii="Times New Roman" w:hAnsi="Times New Roman" w:cs="Times New Roman"/>
        </w:rPr>
      </w:pPr>
    </w:p>
    <w:p w14:paraId="1A0E39EA" w14:textId="77777777" w:rsidR="00236E6D" w:rsidRPr="00F6001E" w:rsidRDefault="00236E6D" w:rsidP="00387656">
      <w:pPr>
        <w:pStyle w:val="Title"/>
        <w:rPr>
          <w:rFonts w:ascii="Times New Roman" w:hAnsi="Times New Roman" w:cs="Times New Roman"/>
        </w:rPr>
      </w:pPr>
    </w:p>
    <w:p w14:paraId="2ED0743D" w14:textId="77777777" w:rsidR="00236E6D" w:rsidRPr="00F6001E" w:rsidRDefault="00236E6D" w:rsidP="00387656">
      <w:pPr>
        <w:pStyle w:val="Title"/>
        <w:rPr>
          <w:rFonts w:ascii="Times New Roman" w:hAnsi="Times New Roman" w:cs="Times New Roman"/>
        </w:rPr>
      </w:pPr>
    </w:p>
    <w:p w14:paraId="0E0824C6" w14:textId="77777777" w:rsidR="00236E6D" w:rsidRPr="00F6001E" w:rsidRDefault="00236E6D" w:rsidP="00387656">
      <w:pPr>
        <w:pStyle w:val="Title"/>
        <w:rPr>
          <w:rFonts w:ascii="Times New Roman" w:hAnsi="Times New Roman" w:cs="Times New Roman"/>
        </w:rPr>
      </w:pPr>
    </w:p>
    <w:p w14:paraId="697786E2" w14:textId="77777777" w:rsidR="00236E6D" w:rsidRPr="00F6001E" w:rsidRDefault="00236E6D" w:rsidP="00387656">
      <w:pPr>
        <w:pStyle w:val="Title"/>
        <w:rPr>
          <w:rFonts w:ascii="Times New Roman" w:hAnsi="Times New Roman" w:cs="Times New Roman"/>
        </w:rPr>
      </w:pPr>
    </w:p>
    <w:p w14:paraId="297E8CD4" w14:textId="02B93300" w:rsidR="00236E6D" w:rsidRPr="00F6001E" w:rsidRDefault="0046490C" w:rsidP="00387656">
      <w:pPr>
        <w:pStyle w:val="Title"/>
        <w:rPr>
          <w:rFonts w:ascii="Times New Roman" w:hAnsi="Times New Roman" w:cs="Times New Roman"/>
        </w:rPr>
      </w:pPr>
      <w:bookmarkStart w:id="5" w:name="_Toc350941065"/>
      <w:r w:rsidRPr="00F6001E">
        <w:rPr>
          <w:rFonts w:ascii="Times New Roman" w:hAnsi="Times New Roman" w:cs="Times New Roman"/>
        </w:rPr>
        <w:t>Kathryn Aurora</w:t>
      </w:r>
      <w:r w:rsidR="004D04CE" w:rsidRPr="00F6001E">
        <w:rPr>
          <w:rFonts w:ascii="Times New Roman" w:hAnsi="Times New Roman" w:cs="Times New Roman"/>
        </w:rPr>
        <w:t xml:space="preserve"> Massana</w:t>
      </w:r>
      <w:bookmarkEnd w:id="5"/>
    </w:p>
    <w:p w14:paraId="76ED7D19" w14:textId="77777777" w:rsidR="009C755C" w:rsidRPr="00F6001E" w:rsidRDefault="004D04CE" w:rsidP="00387656">
      <w:pPr>
        <w:pStyle w:val="Title"/>
        <w:rPr>
          <w:rFonts w:ascii="Times New Roman" w:hAnsi="Times New Roman" w:cs="Times New Roman"/>
        </w:rPr>
      </w:pPr>
      <w:bookmarkStart w:id="6" w:name="_Toc350941066"/>
      <w:r w:rsidRPr="00F6001E">
        <w:rPr>
          <w:rFonts w:ascii="Times New Roman" w:hAnsi="Times New Roman" w:cs="Times New Roman"/>
        </w:rPr>
        <w:t>May 2017</w:t>
      </w:r>
      <w:bookmarkEnd w:id="6"/>
    </w:p>
    <w:p w14:paraId="0FE5315B" w14:textId="77777777" w:rsidR="00526151" w:rsidRPr="00F6001E" w:rsidRDefault="00526151" w:rsidP="005E54E2">
      <w:pPr>
        <w:rPr>
          <w:rFonts w:ascii="Times New Roman" w:hAnsi="Times New Roman" w:cs="Times New Roman"/>
        </w:rPr>
      </w:pPr>
    </w:p>
    <w:p w14:paraId="66A31A8A" w14:textId="77777777" w:rsidR="00526151" w:rsidRPr="00F6001E" w:rsidRDefault="00526151" w:rsidP="005E54E2">
      <w:pPr>
        <w:rPr>
          <w:rFonts w:ascii="Times New Roman" w:hAnsi="Times New Roman" w:cs="Times New Roman"/>
        </w:rPr>
      </w:pPr>
    </w:p>
    <w:p w14:paraId="75455CF1" w14:textId="2B73DD3D" w:rsidR="00236E6D" w:rsidRPr="00F6001E" w:rsidRDefault="00387656" w:rsidP="005E54E2">
      <w:pPr>
        <w:rPr>
          <w:rFonts w:ascii="Times New Roman" w:hAnsi="Times New Roman" w:cs="Times New Roman"/>
        </w:rPr>
      </w:pPr>
      <w:r w:rsidRPr="00F6001E">
        <w:rPr>
          <w:rFonts w:ascii="Times New Roman" w:hAnsi="Times New Roman" w:cs="Times New Roman"/>
        </w:rPr>
        <w:br w:type="page"/>
      </w:r>
      <w:r w:rsidR="00181760" w:rsidRPr="00F6001E">
        <w:rPr>
          <w:rFonts w:ascii="Times New Roman" w:hAnsi="Times New Roman" w:cs="Times New Roman"/>
        </w:rPr>
        <w:lastRenderedPageBreak/>
        <w:t>Copyright © 2017</w:t>
      </w:r>
      <w:r w:rsidR="00236E6D" w:rsidRPr="00F6001E">
        <w:rPr>
          <w:rFonts w:ascii="Times New Roman" w:hAnsi="Times New Roman" w:cs="Times New Roman"/>
        </w:rPr>
        <w:t xml:space="preserve"> by </w:t>
      </w:r>
      <w:r w:rsidR="0046490C" w:rsidRPr="00F6001E">
        <w:rPr>
          <w:rFonts w:ascii="Times New Roman" w:hAnsi="Times New Roman" w:cs="Times New Roman"/>
        </w:rPr>
        <w:t>Kathryn Aurora</w:t>
      </w:r>
      <w:r w:rsidR="00181760" w:rsidRPr="00F6001E">
        <w:rPr>
          <w:rFonts w:ascii="Times New Roman" w:hAnsi="Times New Roman" w:cs="Times New Roman"/>
        </w:rPr>
        <w:t xml:space="preserve"> Massana</w:t>
      </w:r>
    </w:p>
    <w:p w14:paraId="010B7C45" w14:textId="77777777" w:rsidR="00236E6D" w:rsidRPr="00F6001E" w:rsidRDefault="00236E6D" w:rsidP="005E54E2">
      <w:pPr>
        <w:rPr>
          <w:rFonts w:ascii="Times New Roman" w:hAnsi="Times New Roman" w:cs="Times New Roman"/>
        </w:rPr>
      </w:pPr>
      <w:r w:rsidRPr="00F6001E">
        <w:rPr>
          <w:rFonts w:ascii="Times New Roman" w:hAnsi="Times New Roman" w:cs="Times New Roman"/>
        </w:rPr>
        <w:t>All rights reserved.</w:t>
      </w:r>
    </w:p>
    <w:p w14:paraId="30AB1A24" w14:textId="77777777" w:rsidR="00236E6D" w:rsidRPr="00F6001E" w:rsidRDefault="00236E6D" w:rsidP="005E54E2">
      <w:pPr>
        <w:rPr>
          <w:rFonts w:ascii="Times New Roman" w:hAnsi="Times New Roman" w:cs="Times New Roman"/>
        </w:rPr>
      </w:pPr>
    </w:p>
    <w:p w14:paraId="2F169DF6" w14:textId="77777777" w:rsidR="00236E6D" w:rsidRPr="00F6001E" w:rsidRDefault="00236E6D" w:rsidP="005E54E2">
      <w:pPr>
        <w:rPr>
          <w:rFonts w:ascii="Times New Roman" w:hAnsi="Times New Roman" w:cs="Times New Roman"/>
        </w:rPr>
      </w:pPr>
    </w:p>
    <w:p w14:paraId="11B6C544" w14:textId="77777777" w:rsidR="00236E6D" w:rsidRPr="00F6001E" w:rsidRDefault="00236E6D" w:rsidP="005E54E2">
      <w:pPr>
        <w:rPr>
          <w:rFonts w:ascii="Times New Roman" w:hAnsi="Times New Roman" w:cs="Times New Roman"/>
        </w:rPr>
      </w:pPr>
    </w:p>
    <w:p w14:paraId="2BBA8A33" w14:textId="77777777" w:rsidR="00236E6D" w:rsidRPr="00F6001E" w:rsidRDefault="00236E6D" w:rsidP="005E54E2">
      <w:pPr>
        <w:rPr>
          <w:rFonts w:ascii="Times New Roman" w:hAnsi="Times New Roman" w:cs="Times New Roman"/>
        </w:rPr>
      </w:pPr>
    </w:p>
    <w:p w14:paraId="2E54831C" w14:textId="77777777" w:rsidR="00236E6D" w:rsidRPr="00F6001E" w:rsidRDefault="00236E6D" w:rsidP="005E54E2">
      <w:pPr>
        <w:rPr>
          <w:rFonts w:ascii="Times New Roman" w:hAnsi="Times New Roman" w:cs="Times New Roman"/>
        </w:rPr>
      </w:pPr>
    </w:p>
    <w:p w14:paraId="7B368A52" w14:textId="77777777" w:rsidR="00236E6D" w:rsidRPr="00F6001E" w:rsidRDefault="00236E6D" w:rsidP="005E54E2">
      <w:pPr>
        <w:rPr>
          <w:rFonts w:ascii="Times New Roman" w:hAnsi="Times New Roman" w:cs="Times New Roman"/>
        </w:rPr>
      </w:pPr>
    </w:p>
    <w:p w14:paraId="7665565F" w14:textId="77777777" w:rsidR="00236E6D" w:rsidRPr="00F6001E" w:rsidRDefault="00236E6D" w:rsidP="005E54E2">
      <w:pPr>
        <w:rPr>
          <w:rFonts w:ascii="Times New Roman" w:hAnsi="Times New Roman" w:cs="Times New Roman"/>
        </w:rPr>
      </w:pPr>
    </w:p>
    <w:p w14:paraId="28AF765F" w14:textId="77777777" w:rsidR="00236E6D" w:rsidRPr="00F6001E" w:rsidRDefault="00236E6D" w:rsidP="005E54E2">
      <w:pPr>
        <w:rPr>
          <w:rFonts w:ascii="Times New Roman" w:hAnsi="Times New Roman" w:cs="Times New Roman"/>
        </w:rPr>
      </w:pPr>
    </w:p>
    <w:p w14:paraId="6E5CD7BA" w14:textId="77777777" w:rsidR="00236E6D" w:rsidRPr="00F6001E" w:rsidRDefault="00236E6D" w:rsidP="005E54E2">
      <w:pPr>
        <w:rPr>
          <w:rFonts w:ascii="Times New Roman" w:hAnsi="Times New Roman" w:cs="Times New Roman"/>
        </w:rPr>
      </w:pPr>
    </w:p>
    <w:p w14:paraId="7ACCE3C4" w14:textId="77777777" w:rsidR="00236E6D" w:rsidRPr="00F6001E" w:rsidRDefault="00236E6D" w:rsidP="005E54E2">
      <w:pPr>
        <w:rPr>
          <w:rFonts w:ascii="Times New Roman" w:hAnsi="Times New Roman" w:cs="Times New Roman"/>
        </w:rPr>
      </w:pPr>
    </w:p>
    <w:p w14:paraId="214AD74F" w14:textId="77777777" w:rsidR="00236E6D" w:rsidRPr="00F6001E" w:rsidRDefault="00236E6D" w:rsidP="005E54E2">
      <w:pPr>
        <w:rPr>
          <w:rFonts w:ascii="Times New Roman" w:hAnsi="Times New Roman" w:cs="Times New Roman"/>
        </w:rPr>
      </w:pPr>
    </w:p>
    <w:p w14:paraId="4F32A3FA" w14:textId="77777777" w:rsidR="00236E6D" w:rsidRPr="00F6001E" w:rsidRDefault="00236E6D" w:rsidP="005E54E2">
      <w:pPr>
        <w:rPr>
          <w:rFonts w:ascii="Times New Roman" w:hAnsi="Times New Roman" w:cs="Times New Roman"/>
        </w:rPr>
      </w:pPr>
    </w:p>
    <w:p w14:paraId="64C98316" w14:textId="77777777" w:rsidR="00236E6D" w:rsidRPr="00F6001E" w:rsidRDefault="00236E6D" w:rsidP="005E54E2">
      <w:pPr>
        <w:rPr>
          <w:rFonts w:ascii="Times New Roman" w:hAnsi="Times New Roman" w:cs="Times New Roman"/>
        </w:rPr>
      </w:pPr>
    </w:p>
    <w:p w14:paraId="21B6D7F5" w14:textId="77777777" w:rsidR="00236E6D" w:rsidRPr="00F6001E" w:rsidRDefault="00236E6D" w:rsidP="005E54E2">
      <w:pPr>
        <w:rPr>
          <w:rFonts w:ascii="Times New Roman" w:hAnsi="Times New Roman" w:cs="Times New Roman"/>
        </w:rPr>
      </w:pPr>
    </w:p>
    <w:p w14:paraId="7E879A3B" w14:textId="77777777" w:rsidR="006F5AA4" w:rsidRDefault="00236E6D" w:rsidP="00F00D0C">
      <w:pPr>
        <w:pStyle w:val="Heading1"/>
      </w:pPr>
      <w:r w:rsidRPr="00F6001E">
        <w:br w:type="page"/>
      </w:r>
      <w:bookmarkStart w:id="7" w:name="_Toc351561391"/>
      <w:bookmarkStart w:id="8" w:name="_Toc353907110"/>
      <w:bookmarkStart w:id="9" w:name="_Toc353907502"/>
      <w:r w:rsidR="006F5AA4" w:rsidRPr="00F6001E">
        <w:lastRenderedPageBreak/>
        <w:t>DEDICATION</w:t>
      </w:r>
      <w:bookmarkEnd w:id="7"/>
      <w:bookmarkEnd w:id="8"/>
      <w:bookmarkEnd w:id="9"/>
    </w:p>
    <w:p w14:paraId="4DFAE3EF" w14:textId="77777777" w:rsidR="004B7644" w:rsidRPr="004B7644" w:rsidRDefault="004B7644" w:rsidP="004B7644"/>
    <w:p w14:paraId="3334CD89" w14:textId="77777777" w:rsidR="006F5AA4" w:rsidRPr="00F6001E" w:rsidRDefault="006F5AA4" w:rsidP="005E54E2">
      <w:pPr>
        <w:rPr>
          <w:rFonts w:ascii="Times New Roman" w:hAnsi="Times New Roman" w:cs="Times New Roman"/>
        </w:rPr>
      </w:pPr>
    </w:p>
    <w:p w14:paraId="0911970B" w14:textId="7E9B8495" w:rsidR="006F5AA4" w:rsidRDefault="00181760" w:rsidP="00D34AD9">
      <w:pPr>
        <w:spacing w:line="480" w:lineRule="auto"/>
        <w:jc w:val="center"/>
        <w:rPr>
          <w:rFonts w:ascii="Times New Roman" w:hAnsi="Times New Roman" w:cs="Times New Roman"/>
        </w:rPr>
      </w:pPr>
      <w:r w:rsidRPr="00F6001E">
        <w:rPr>
          <w:rFonts w:ascii="Times New Roman" w:hAnsi="Times New Roman" w:cs="Times New Roman"/>
        </w:rPr>
        <w:t>I ded</w:t>
      </w:r>
      <w:r w:rsidR="00266D89" w:rsidRPr="00F6001E">
        <w:rPr>
          <w:rFonts w:ascii="Times New Roman" w:hAnsi="Times New Roman" w:cs="Times New Roman"/>
        </w:rPr>
        <w:t>icate my work to the loved ones</w:t>
      </w:r>
      <w:r w:rsidRPr="00F6001E">
        <w:rPr>
          <w:rFonts w:ascii="Times New Roman" w:hAnsi="Times New Roman" w:cs="Times New Roman"/>
        </w:rPr>
        <w:t xml:space="preserve"> that I lost during my time as a graduate student</w:t>
      </w:r>
      <w:r w:rsidR="003E04ED">
        <w:rPr>
          <w:rFonts w:ascii="Times New Roman" w:hAnsi="Times New Roman" w:cs="Times New Roman"/>
        </w:rPr>
        <w:t xml:space="preserve"> </w:t>
      </w:r>
      <w:r w:rsidRPr="00F6001E">
        <w:rPr>
          <w:rFonts w:ascii="Times New Roman" w:hAnsi="Times New Roman" w:cs="Times New Roman"/>
        </w:rPr>
        <w:t>–</w:t>
      </w:r>
      <w:r w:rsidR="003E04ED">
        <w:rPr>
          <w:rFonts w:ascii="Times New Roman" w:hAnsi="Times New Roman" w:cs="Times New Roman"/>
        </w:rPr>
        <w:t xml:space="preserve"> </w:t>
      </w:r>
      <w:r w:rsidRPr="00F6001E">
        <w:rPr>
          <w:rFonts w:ascii="Times New Roman" w:hAnsi="Times New Roman" w:cs="Times New Roman"/>
        </w:rPr>
        <w:t xml:space="preserve">my father and my beautiful parrot, Izze. You both left this world far too soon. </w:t>
      </w:r>
    </w:p>
    <w:p w14:paraId="56655825" w14:textId="77777777" w:rsidR="00F732A9" w:rsidRDefault="00F732A9" w:rsidP="00D34AD9">
      <w:pPr>
        <w:spacing w:line="480" w:lineRule="auto"/>
        <w:jc w:val="center"/>
        <w:rPr>
          <w:rFonts w:ascii="Times New Roman" w:hAnsi="Times New Roman" w:cs="Times New Roman"/>
        </w:rPr>
      </w:pPr>
    </w:p>
    <w:p w14:paraId="08F37111" w14:textId="18D44E37" w:rsidR="00F732A9" w:rsidRDefault="00F732A9" w:rsidP="00D34AD9">
      <w:pPr>
        <w:spacing w:line="480" w:lineRule="auto"/>
        <w:jc w:val="center"/>
        <w:rPr>
          <w:rFonts w:ascii="Times New Roman" w:hAnsi="Times New Roman" w:cs="Times New Roman"/>
        </w:rPr>
      </w:pPr>
      <w:r>
        <w:rPr>
          <w:rFonts w:ascii="Times New Roman" w:hAnsi="Times New Roman" w:cs="Times New Roman"/>
        </w:rPr>
        <w:t>Papi, gracias por siempre apoyarme cuando pequeña. Me diste los recursos para engendrar y</w:t>
      </w:r>
      <w:r w:rsidR="003E04ED">
        <w:rPr>
          <w:rFonts w:ascii="Times New Roman" w:hAnsi="Times New Roman" w:cs="Times New Roman"/>
        </w:rPr>
        <w:t xml:space="preserve"> motivar mis curiosidades cientí</w:t>
      </w:r>
      <w:r>
        <w:rPr>
          <w:rFonts w:ascii="Times New Roman" w:hAnsi="Times New Roman" w:cs="Times New Roman"/>
        </w:rPr>
        <w:t>ficas. Tu fé en mi me mantuvo enfocada.</w:t>
      </w:r>
    </w:p>
    <w:p w14:paraId="17B8A43E" w14:textId="77777777" w:rsidR="00D70568" w:rsidRDefault="00D70568" w:rsidP="00D34AD9">
      <w:pPr>
        <w:spacing w:line="480" w:lineRule="auto"/>
        <w:jc w:val="center"/>
        <w:rPr>
          <w:rFonts w:ascii="Times New Roman" w:hAnsi="Times New Roman" w:cs="Times New Roman"/>
        </w:rPr>
      </w:pPr>
    </w:p>
    <w:p w14:paraId="2181A0FD" w14:textId="3501EB32" w:rsidR="00D70568" w:rsidRDefault="00D70568" w:rsidP="00D34AD9">
      <w:pPr>
        <w:spacing w:line="480" w:lineRule="auto"/>
        <w:jc w:val="center"/>
        <w:rPr>
          <w:rFonts w:ascii="Times New Roman" w:hAnsi="Times New Roman" w:cs="Times New Roman"/>
        </w:rPr>
      </w:pPr>
      <w:r>
        <w:rPr>
          <w:rFonts w:ascii="Times New Roman" w:hAnsi="Times New Roman" w:cs="Times New Roman"/>
        </w:rPr>
        <w:t xml:space="preserve">Izze, you were my strength. </w:t>
      </w:r>
      <w:r w:rsidR="00035F01">
        <w:rPr>
          <w:rFonts w:ascii="Times New Roman" w:hAnsi="Times New Roman" w:cs="Times New Roman"/>
        </w:rPr>
        <w:t xml:space="preserve">There was nothing I cared for more in this world. </w:t>
      </w:r>
      <w:r>
        <w:rPr>
          <w:rFonts w:ascii="Times New Roman" w:hAnsi="Times New Roman" w:cs="Times New Roman"/>
        </w:rPr>
        <w:t xml:space="preserve">You gave me hope when there was none. You taught me how to fight. This world is a </w:t>
      </w:r>
      <w:r w:rsidR="004F39DD">
        <w:rPr>
          <w:rFonts w:ascii="Times New Roman" w:hAnsi="Times New Roman" w:cs="Times New Roman"/>
        </w:rPr>
        <w:t>lonelier place without</w:t>
      </w:r>
      <w:r w:rsidR="000459D0">
        <w:rPr>
          <w:rFonts w:ascii="Times New Roman" w:hAnsi="Times New Roman" w:cs="Times New Roman"/>
        </w:rPr>
        <w:t xml:space="preserve"> you. Your bouts of flight inspired my third</w:t>
      </w:r>
      <w:r w:rsidR="004F39DD">
        <w:rPr>
          <w:rFonts w:ascii="Times New Roman" w:hAnsi="Times New Roman" w:cs="Times New Roman"/>
        </w:rPr>
        <w:t xml:space="preserve"> chapter.</w:t>
      </w:r>
    </w:p>
    <w:p w14:paraId="5CD6C033" w14:textId="77777777" w:rsidR="00E41C50" w:rsidRDefault="00E41C50" w:rsidP="00D34AD9">
      <w:pPr>
        <w:spacing w:line="480" w:lineRule="auto"/>
        <w:jc w:val="center"/>
        <w:rPr>
          <w:rFonts w:ascii="Times New Roman" w:hAnsi="Times New Roman" w:cs="Times New Roman"/>
        </w:rPr>
      </w:pPr>
    </w:p>
    <w:p w14:paraId="02DC3839" w14:textId="77777777" w:rsidR="00904969" w:rsidRPr="00F6001E" w:rsidRDefault="00904969" w:rsidP="00387656">
      <w:pPr>
        <w:jc w:val="center"/>
        <w:rPr>
          <w:rFonts w:ascii="Times New Roman" w:hAnsi="Times New Roman" w:cs="Times New Roman"/>
        </w:rPr>
      </w:pPr>
    </w:p>
    <w:p w14:paraId="55659129" w14:textId="77777777" w:rsidR="00904969" w:rsidRPr="00F6001E" w:rsidRDefault="00904969" w:rsidP="00387656">
      <w:pPr>
        <w:jc w:val="center"/>
        <w:rPr>
          <w:rFonts w:ascii="Times New Roman" w:hAnsi="Times New Roman" w:cs="Times New Roman"/>
        </w:rPr>
      </w:pPr>
    </w:p>
    <w:p w14:paraId="347EC36A" w14:textId="77777777" w:rsidR="00904969" w:rsidRPr="00F6001E" w:rsidRDefault="00904969" w:rsidP="00387656">
      <w:pPr>
        <w:jc w:val="center"/>
        <w:rPr>
          <w:rFonts w:ascii="Times New Roman" w:hAnsi="Times New Roman" w:cs="Times New Roman"/>
        </w:rPr>
      </w:pPr>
    </w:p>
    <w:p w14:paraId="7E1B8B1A" w14:textId="77777777" w:rsidR="00CD73A9" w:rsidRPr="00F6001E" w:rsidRDefault="006F5AA4" w:rsidP="00F00D0C">
      <w:pPr>
        <w:pStyle w:val="Heading1"/>
      </w:pPr>
      <w:r w:rsidRPr="00F6001E">
        <w:br w:type="page"/>
      </w:r>
      <w:bookmarkStart w:id="10" w:name="_Toc351561392"/>
      <w:bookmarkStart w:id="11" w:name="_Toc353907111"/>
      <w:bookmarkStart w:id="12" w:name="_Toc353907503"/>
      <w:r w:rsidR="00CD73A9" w:rsidRPr="00F6001E">
        <w:lastRenderedPageBreak/>
        <w:t>ACKNOWLEDGEMENTS</w:t>
      </w:r>
      <w:bookmarkEnd w:id="10"/>
      <w:bookmarkEnd w:id="11"/>
      <w:bookmarkEnd w:id="12"/>
    </w:p>
    <w:p w14:paraId="01B45D3C" w14:textId="77777777" w:rsidR="00CD73A9" w:rsidRPr="00F6001E" w:rsidRDefault="00CD73A9" w:rsidP="005E54E2">
      <w:pPr>
        <w:rPr>
          <w:rFonts w:ascii="Times New Roman" w:hAnsi="Times New Roman" w:cs="Times New Roman"/>
        </w:rPr>
      </w:pPr>
    </w:p>
    <w:p w14:paraId="5F009C39" w14:textId="03E6EBCE" w:rsidR="009331CB" w:rsidRDefault="00385061" w:rsidP="009331CB">
      <w:pPr>
        <w:spacing w:line="480" w:lineRule="auto"/>
        <w:ind w:firstLine="720"/>
        <w:rPr>
          <w:rFonts w:ascii="Times New Roman" w:hAnsi="Times New Roman" w:cs="Times New Roman"/>
        </w:rPr>
      </w:pPr>
      <w:r w:rsidRPr="00F6001E">
        <w:rPr>
          <w:rFonts w:ascii="Times New Roman" w:hAnsi="Times New Roman" w:cs="Times New Roman"/>
        </w:rPr>
        <w:t>First and foremost, I would l</w:t>
      </w:r>
      <w:r w:rsidR="003E04ED">
        <w:rPr>
          <w:rFonts w:ascii="Times New Roman" w:hAnsi="Times New Roman" w:cs="Times New Roman"/>
        </w:rPr>
        <w:t>ike to thank my family –</w:t>
      </w:r>
      <w:r w:rsidRPr="00F6001E">
        <w:rPr>
          <w:rFonts w:ascii="Times New Roman" w:hAnsi="Times New Roman" w:cs="Times New Roman"/>
        </w:rPr>
        <w:t xml:space="preserve"> for being supportive and helping me during the difficult times throughout my graduate career.</w:t>
      </w:r>
      <w:r w:rsidR="00FB08E3">
        <w:rPr>
          <w:rFonts w:ascii="Times New Roman" w:hAnsi="Times New Roman" w:cs="Times New Roman"/>
        </w:rPr>
        <w:t xml:space="preserve"> </w:t>
      </w:r>
      <w:r w:rsidR="00A12DBB">
        <w:rPr>
          <w:rFonts w:ascii="Times New Roman" w:hAnsi="Times New Roman" w:cs="Times New Roman"/>
        </w:rPr>
        <w:t xml:space="preserve">Moms </w:t>
      </w:r>
      <w:r w:rsidR="00DA016F">
        <w:rPr>
          <w:rFonts w:ascii="Times New Roman" w:hAnsi="Times New Roman" w:cs="Times New Roman"/>
        </w:rPr>
        <w:t>and Titi Linda, this</w:t>
      </w:r>
      <w:r w:rsidR="000B2093">
        <w:rPr>
          <w:rFonts w:ascii="Times New Roman" w:hAnsi="Times New Roman" w:cs="Times New Roman"/>
        </w:rPr>
        <w:t xml:space="preserve"> thanks</w:t>
      </w:r>
      <w:r w:rsidR="00DA016F">
        <w:rPr>
          <w:rFonts w:ascii="Times New Roman" w:hAnsi="Times New Roman" w:cs="Times New Roman"/>
        </w:rPr>
        <w:t xml:space="preserve"> especially goes to you. </w:t>
      </w:r>
      <w:r w:rsidR="00FB08E3" w:rsidRPr="00F6001E">
        <w:rPr>
          <w:rFonts w:ascii="Times New Roman" w:hAnsi="Times New Roman" w:cs="Times New Roman"/>
        </w:rPr>
        <w:t>Your encouragement helped me persevere</w:t>
      </w:r>
      <w:r w:rsidR="00A12DBB">
        <w:rPr>
          <w:rFonts w:ascii="Times New Roman" w:hAnsi="Times New Roman" w:cs="Times New Roman"/>
        </w:rPr>
        <w:t xml:space="preserve"> through thick and thin</w:t>
      </w:r>
      <w:r w:rsidR="00FB08E3" w:rsidRPr="00F6001E">
        <w:rPr>
          <w:rFonts w:ascii="Times New Roman" w:hAnsi="Times New Roman" w:cs="Times New Roman"/>
        </w:rPr>
        <w:t xml:space="preserve">. </w:t>
      </w:r>
      <w:r w:rsidR="00A12DBB">
        <w:rPr>
          <w:rFonts w:ascii="Times New Roman" w:hAnsi="Times New Roman" w:cs="Times New Roman"/>
        </w:rPr>
        <w:t xml:space="preserve">I could not have done it without you. </w:t>
      </w:r>
      <w:r w:rsidR="00D668E5">
        <w:rPr>
          <w:rFonts w:ascii="Times New Roman" w:hAnsi="Times New Roman" w:cs="Times New Roman"/>
        </w:rPr>
        <w:t>You were both there when I most needed help and always offered me constant positivity</w:t>
      </w:r>
      <w:r w:rsidR="00EE7D37">
        <w:rPr>
          <w:rFonts w:ascii="Times New Roman" w:hAnsi="Times New Roman" w:cs="Times New Roman"/>
        </w:rPr>
        <w:t>, which helped me persevere t</w:t>
      </w:r>
      <w:r w:rsidR="00265834">
        <w:rPr>
          <w:rFonts w:ascii="Times New Roman" w:hAnsi="Times New Roman" w:cs="Times New Roman"/>
        </w:rPr>
        <w:t xml:space="preserve">hrough the difficult times </w:t>
      </w:r>
      <w:r w:rsidR="00EE7D37">
        <w:rPr>
          <w:rFonts w:ascii="Times New Roman" w:hAnsi="Times New Roman" w:cs="Times New Roman"/>
        </w:rPr>
        <w:t>I had during my graduate career.</w:t>
      </w:r>
      <w:r w:rsidR="00D668E5">
        <w:rPr>
          <w:rFonts w:ascii="Times New Roman" w:hAnsi="Times New Roman" w:cs="Times New Roman"/>
        </w:rPr>
        <w:t xml:space="preserve"> Thanks for always believing in me. </w:t>
      </w:r>
      <w:r w:rsidR="009331CB">
        <w:rPr>
          <w:rFonts w:ascii="Times New Roman" w:hAnsi="Times New Roman" w:cs="Times New Roman"/>
        </w:rPr>
        <w:t>Carlos y Maria Julia, los amo con todo mi corazón. Este doctorado lo hice para enseñarles que sus sueños si se pueden hacer realidad.</w:t>
      </w:r>
    </w:p>
    <w:p w14:paraId="768900AF" w14:textId="77E59D1A" w:rsidR="007533EE" w:rsidRDefault="00A007DB" w:rsidP="003E04ED">
      <w:pPr>
        <w:spacing w:line="480" w:lineRule="auto"/>
        <w:ind w:firstLine="720"/>
        <w:rPr>
          <w:rFonts w:ascii="Times New Roman" w:hAnsi="Times New Roman" w:cs="Times New Roman"/>
        </w:rPr>
      </w:pPr>
      <w:r w:rsidRPr="00F6001E">
        <w:rPr>
          <w:rFonts w:ascii="Times New Roman" w:hAnsi="Times New Roman" w:cs="Times New Roman"/>
        </w:rPr>
        <w:t>I would like to thank my advisor</w:t>
      </w:r>
      <w:r w:rsidR="00B3772E" w:rsidRPr="00F6001E">
        <w:rPr>
          <w:rFonts w:ascii="Times New Roman" w:hAnsi="Times New Roman" w:cs="Times New Roman"/>
        </w:rPr>
        <w:t xml:space="preserve">, </w:t>
      </w:r>
      <w:r w:rsidR="00AC64C2" w:rsidRPr="00F6001E">
        <w:rPr>
          <w:rFonts w:ascii="Times New Roman" w:hAnsi="Times New Roman" w:cs="Times New Roman"/>
        </w:rPr>
        <w:t>Brian O’Meara</w:t>
      </w:r>
      <w:r w:rsidRPr="00F6001E">
        <w:rPr>
          <w:rFonts w:ascii="Times New Roman" w:hAnsi="Times New Roman" w:cs="Times New Roman"/>
        </w:rPr>
        <w:t xml:space="preserve">. Without him, none of this work would be possible. He devoted much time and patience to help me develop to the scientist I am today. To him, I am incredibly indebted. </w:t>
      </w:r>
      <w:r w:rsidR="00B3772E" w:rsidRPr="00F6001E">
        <w:rPr>
          <w:rFonts w:ascii="Times New Roman" w:hAnsi="Times New Roman" w:cs="Times New Roman"/>
        </w:rPr>
        <w:t xml:space="preserve"> I would also like to thank my committee members, Sally Horn, Dan Simberloff, Jim Fordyce and Hail</w:t>
      </w:r>
      <w:r w:rsidR="00FB08E3">
        <w:rPr>
          <w:rFonts w:ascii="Times New Roman" w:hAnsi="Times New Roman" w:cs="Times New Roman"/>
        </w:rPr>
        <w:t>eab Hilafu</w:t>
      </w:r>
      <w:r w:rsidR="00B3772E" w:rsidRPr="00F6001E">
        <w:rPr>
          <w:rFonts w:ascii="Times New Roman" w:hAnsi="Times New Roman" w:cs="Times New Roman"/>
        </w:rPr>
        <w:t xml:space="preserve"> for always giving me excellent feedback to improve my work.</w:t>
      </w:r>
      <w:r w:rsidR="005D644E" w:rsidRPr="00F6001E">
        <w:rPr>
          <w:rFonts w:ascii="Times New Roman" w:hAnsi="Times New Roman" w:cs="Times New Roman"/>
        </w:rPr>
        <w:t xml:space="preserve"> The breadth of your knowledge helped me diversify my thoughts.</w:t>
      </w:r>
      <w:r w:rsidR="00B3772E" w:rsidRPr="00F6001E">
        <w:rPr>
          <w:rFonts w:ascii="Times New Roman" w:hAnsi="Times New Roman" w:cs="Times New Roman"/>
        </w:rPr>
        <w:t xml:space="preserve"> </w:t>
      </w:r>
      <w:r w:rsidR="00C76BB1" w:rsidRPr="00F6001E">
        <w:rPr>
          <w:rFonts w:ascii="Times New Roman" w:hAnsi="Times New Roman" w:cs="Times New Roman"/>
        </w:rPr>
        <w:t xml:space="preserve">I would </w:t>
      </w:r>
      <w:r w:rsidR="00CE6A37">
        <w:rPr>
          <w:rFonts w:ascii="Times New Roman" w:hAnsi="Times New Roman" w:cs="Times New Roman"/>
        </w:rPr>
        <w:t xml:space="preserve">also </w:t>
      </w:r>
      <w:r w:rsidR="00C76BB1" w:rsidRPr="00F6001E">
        <w:rPr>
          <w:rFonts w:ascii="Times New Roman" w:hAnsi="Times New Roman" w:cs="Times New Roman"/>
        </w:rPr>
        <w:t>like to thank the</w:t>
      </w:r>
      <w:r w:rsidR="00B37176" w:rsidRPr="00F6001E">
        <w:rPr>
          <w:rFonts w:ascii="Times New Roman" w:hAnsi="Times New Roman" w:cs="Times New Roman"/>
        </w:rPr>
        <w:t xml:space="preserve"> mem</w:t>
      </w:r>
      <w:r w:rsidR="00C76BB1" w:rsidRPr="00F6001E">
        <w:rPr>
          <w:rFonts w:ascii="Times New Roman" w:hAnsi="Times New Roman" w:cs="Times New Roman"/>
        </w:rPr>
        <w:t xml:space="preserve">bers of the O’Meara lab that helped me formulate and improve my research: Jeremy Beaulieu, Nick Matzke, Nathan Jackson, Jenn Bosco, </w:t>
      </w:r>
      <w:r w:rsidR="00B37176" w:rsidRPr="00F6001E">
        <w:rPr>
          <w:rFonts w:ascii="Times New Roman" w:hAnsi="Times New Roman" w:cs="Times New Roman"/>
        </w:rPr>
        <w:t xml:space="preserve">Rosana Zenil-Ferguson, </w:t>
      </w:r>
      <w:r w:rsidR="00C76BB1" w:rsidRPr="00F6001E">
        <w:rPr>
          <w:rFonts w:ascii="Times New Roman" w:hAnsi="Times New Roman" w:cs="Times New Roman"/>
        </w:rPr>
        <w:t>Orlando Schwer</w:t>
      </w:r>
      <w:r w:rsidR="00B37176" w:rsidRPr="00F6001E">
        <w:rPr>
          <w:rFonts w:ascii="Times New Roman" w:hAnsi="Times New Roman" w:cs="Times New Roman"/>
        </w:rPr>
        <w:t>y</w:t>
      </w:r>
      <w:r w:rsidR="00CE6A37">
        <w:rPr>
          <w:rFonts w:ascii="Times New Roman" w:hAnsi="Times New Roman" w:cs="Times New Roman"/>
        </w:rPr>
        <w:t xml:space="preserve"> and Sam Borstein.</w:t>
      </w:r>
      <w:r w:rsidR="0012736B">
        <w:rPr>
          <w:rFonts w:ascii="Times New Roman" w:hAnsi="Times New Roman" w:cs="Times New Roman"/>
        </w:rPr>
        <w:t xml:space="preserve"> I would like to thank my collaborators for affording me the opportunity to improve my skills and share my ideas through lively discussions</w:t>
      </w:r>
      <w:r w:rsidR="001C4881">
        <w:rPr>
          <w:rFonts w:ascii="Times New Roman" w:hAnsi="Times New Roman" w:cs="Times New Roman"/>
        </w:rPr>
        <w:t>.</w:t>
      </w:r>
      <w:r w:rsidR="00EA1315">
        <w:rPr>
          <w:rFonts w:ascii="Times New Roman" w:hAnsi="Times New Roman" w:cs="Times New Roman"/>
        </w:rPr>
        <w:t xml:space="preserve"> Among these, Chuck Davis, Anouk van’t Padje, Fabiola Soto-Trejo, Jeremy Beaulieu and Nick Matzke. You guys are the best, I swear.</w:t>
      </w:r>
    </w:p>
    <w:p w14:paraId="70E3CB8F" w14:textId="3BC87EFA" w:rsidR="00170C1D" w:rsidRDefault="00AC64C2" w:rsidP="007533EE">
      <w:pPr>
        <w:spacing w:line="480" w:lineRule="auto"/>
        <w:ind w:firstLine="720"/>
        <w:rPr>
          <w:rFonts w:ascii="Times New Roman" w:hAnsi="Times New Roman" w:cs="Times New Roman"/>
        </w:rPr>
      </w:pPr>
      <w:r w:rsidRPr="00F6001E">
        <w:rPr>
          <w:rFonts w:ascii="Times New Roman" w:hAnsi="Times New Roman" w:cs="Times New Roman"/>
        </w:rPr>
        <w:t>I would like to</w:t>
      </w:r>
      <w:r w:rsidR="00385061" w:rsidRPr="00F6001E">
        <w:rPr>
          <w:rFonts w:ascii="Times New Roman" w:hAnsi="Times New Roman" w:cs="Times New Roman"/>
        </w:rPr>
        <w:t xml:space="preserve"> acknowledge my </w:t>
      </w:r>
      <w:r w:rsidR="006F48D6" w:rsidRPr="00F6001E">
        <w:rPr>
          <w:rFonts w:ascii="Times New Roman" w:hAnsi="Times New Roman" w:cs="Times New Roman"/>
        </w:rPr>
        <w:t>fellowship sources</w:t>
      </w:r>
      <w:r w:rsidR="00385061" w:rsidRPr="00F6001E">
        <w:rPr>
          <w:rFonts w:ascii="Times New Roman" w:hAnsi="Times New Roman" w:cs="Times New Roman"/>
        </w:rPr>
        <w:t>, the Program for Excellence and Equity in Research</w:t>
      </w:r>
      <w:r w:rsidR="001C2596">
        <w:rPr>
          <w:rFonts w:ascii="Times New Roman" w:hAnsi="Times New Roman" w:cs="Times New Roman"/>
        </w:rPr>
        <w:t xml:space="preserve">, </w:t>
      </w:r>
      <w:r w:rsidR="00385061" w:rsidRPr="00F6001E">
        <w:rPr>
          <w:rFonts w:ascii="Times New Roman" w:hAnsi="Times New Roman" w:cs="Times New Roman"/>
        </w:rPr>
        <w:t>the National Institute for Mathematical and Biological Synthesis</w:t>
      </w:r>
      <w:r w:rsidR="006F48D6" w:rsidRPr="00F6001E">
        <w:rPr>
          <w:rFonts w:ascii="Times New Roman" w:hAnsi="Times New Roman" w:cs="Times New Roman"/>
        </w:rPr>
        <w:t xml:space="preserve"> and the Department of Ecology and Evolutionary Biology at the University of Tennessee,</w:t>
      </w:r>
      <w:r w:rsidR="00B3772E" w:rsidRPr="00F6001E">
        <w:rPr>
          <w:rFonts w:ascii="Times New Roman" w:hAnsi="Times New Roman" w:cs="Times New Roman"/>
        </w:rPr>
        <w:t xml:space="preserve"> which</w:t>
      </w:r>
      <w:r w:rsidR="00385061" w:rsidRPr="00F6001E">
        <w:rPr>
          <w:rFonts w:ascii="Times New Roman" w:hAnsi="Times New Roman" w:cs="Times New Roman"/>
        </w:rPr>
        <w:t xml:space="preserve"> </w:t>
      </w:r>
      <w:r w:rsidR="00385061" w:rsidRPr="00F6001E">
        <w:rPr>
          <w:rFonts w:ascii="Times New Roman" w:hAnsi="Times New Roman" w:cs="Times New Roman"/>
        </w:rPr>
        <w:lastRenderedPageBreak/>
        <w:t xml:space="preserve">provided me with many professional development opportunities. </w:t>
      </w:r>
      <w:r w:rsidR="00170C1D">
        <w:rPr>
          <w:rFonts w:ascii="Times New Roman" w:hAnsi="Times New Roman" w:cs="Times New Roman"/>
        </w:rPr>
        <w:t xml:space="preserve">I would </w:t>
      </w:r>
      <w:r w:rsidR="007533EE">
        <w:rPr>
          <w:rFonts w:ascii="Times New Roman" w:hAnsi="Times New Roman" w:cs="Times New Roman"/>
        </w:rPr>
        <w:t xml:space="preserve">also </w:t>
      </w:r>
      <w:r w:rsidR="00170C1D">
        <w:rPr>
          <w:rFonts w:ascii="Times New Roman" w:hAnsi="Times New Roman" w:cs="Times New Roman"/>
        </w:rPr>
        <w:t xml:space="preserve">like to thank my numerous research funding sources: </w:t>
      </w:r>
      <w:r w:rsidR="001C2596">
        <w:rPr>
          <w:rFonts w:ascii="Times New Roman" w:hAnsi="Times New Roman" w:cs="Times New Roman"/>
        </w:rPr>
        <w:t xml:space="preserve">the </w:t>
      </w:r>
      <w:r w:rsidR="00170C1D">
        <w:rPr>
          <w:rFonts w:ascii="Times New Roman" w:hAnsi="Times New Roman" w:cs="Times New Roman"/>
        </w:rPr>
        <w:t>Society for the Study of Evolution, the Society for Systematic Biology for funding my travel as an Invited Symposium Spea</w:t>
      </w:r>
      <w:r w:rsidR="00870FCB">
        <w:rPr>
          <w:rFonts w:ascii="Times New Roman" w:hAnsi="Times New Roman" w:cs="Times New Roman"/>
        </w:rPr>
        <w:t>ker to Evolution 2015 in Brazil,</w:t>
      </w:r>
      <w:r w:rsidR="00254593">
        <w:rPr>
          <w:rFonts w:ascii="Times New Roman" w:hAnsi="Times New Roman" w:cs="Times New Roman"/>
        </w:rPr>
        <w:t xml:space="preserve"> the Nation</w:t>
      </w:r>
      <w:r w:rsidR="00870FCB">
        <w:rPr>
          <w:rFonts w:ascii="Times New Roman" w:hAnsi="Times New Roman" w:cs="Times New Roman"/>
        </w:rPr>
        <w:t>a</w:t>
      </w:r>
      <w:r w:rsidR="00254593">
        <w:rPr>
          <w:rFonts w:ascii="Times New Roman" w:hAnsi="Times New Roman" w:cs="Times New Roman"/>
        </w:rPr>
        <w:t>l</w:t>
      </w:r>
      <w:r w:rsidR="001A59E7">
        <w:rPr>
          <w:rFonts w:ascii="Times New Roman" w:hAnsi="Times New Roman" w:cs="Times New Roman"/>
        </w:rPr>
        <w:t xml:space="preserve"> Science Foundation for several</w:t>
      </w:r>
      <w:r w:rsidR="00870FCB">
        <w:rPr>
          <w:rFonts w:ascii="Times New Roman" w:hAnsi="Times New Roman" w:cs="Times New Roman"/>
        </w:rPr>
        <w:t xml:space="preserve"> funds including the East Asia Pacific Summer Institutes Fellowship for travel to New Zealand, the Univer</w:t>
      </w:r>
      <w:r w:rsidR="003D1104">
        <w:rPr>
          <w:rFonts w:ascii="Times New Roman" w:hAnsi="Times New Roman" w:cs="Times New Roman"/>
        </w:rPr>
        <w:t>s</w:t>
      </w:r>
      <w:r w:rsidR="00870FCB">
        <w:rPr>
          <w:rFonts w:ascii="Times New Roman" w:hAnsi="Times New Roman" w:cs="Times New Roman"/>
        </w:rPr>
        <w:t xml:space="preserve">ity of Tennessee Chancellor’s Funds, the </w:t>
      </w:r>
      <w:r w:rsidR="00870FCB" w:rsidRPr="005B3DB9">
        <w:rPr>
          <w:rFonts w:ascii="Times New Roman" w:hAnsi="Times New Roman" w:cs="Times New Roman"/>
        </w:rPr>
        <w:t xml:space="preserve">Graduate Researchers in Ecology, Behavior and Evolution </w:t>
      </w:r>
      <w:r w:rsidR="00870FCB">
        <w:rPr>
          <w:rFonts w:ascii="Times New Roman" w:hAnsi="Times New Roman" w:cs="Times New Roman"/>
        </w:rPr>
        <w:t xml:space="preserve">for </w:t>
      </w:r>
      <w:r w:rsidR="00870FCB" w:rsidRPr="005B3DB9">
        <w:rPr>
          <w:rFonts w:ascii="Times New Roman" w:hAnsi="Times New Roman" w:cs="Times New Roman"/>
        </w:rPr>
        <w:t>Travel Award</w:t>
      </w:r>
      <w:r w:rsidR="00870FCB">
        <w:rPr>
          <w:rFonts w:ascii="Times New Roman" w:hAnsi="Times New Roman" w:cs="Times New Roman"/>
        </w:rPr>
        <w:t>s, the Tennessee</w:t>
      </w:r>
      <w:r w:rsidR="00870FCB" w:rsidRPr="005B3DB9">
        <w:rPr>
          <w:rFonts w:ascii="Times New Roman" w:hAnsi="Times New Roman" w:cs="Times New Roman"/>
        </w:rPr>
        <w:t xml:space="preserve"> Plant Research Center Travel Award</w:t>
      </w:r>
      <w:r w:rsidR="00870FCB">
        <w:rPr>
          <w:rFonts w:ascii="Times New Roman" w:hAnsi="Times New Roman" w:cs="Times New Roman"/>
        </w:rPr>
        <w:t xml:space="preserve"> to present my first tal</w:t>
      </w:r>
      <w:r w:rsidR="005941EE">
        <w:rPr>
          <w:rFonts w:ascii="Times New Roman" w:hAnsi="Times New Roman" w:cs="Times New Roman"/>
        </w:rPr>
        <w:t>k at the Botany 2013 Conference and the Sharp Fund at the University of Tennessee.</w:t>
      </w:r>
    </w:p>
    <w:p w14:paraId="39E22DE3" w14:textId="0FC529D3" w:rsidR="00925AE5" w:rsidRDefault="0008020B" w:rsidP="00755C92">
      <w:pPr>
        <w:spacing w:line="480" w:lineRule="auto"/>
        <w:ind w:firstLine="720"/>
        <w:rPr>
          <w:rFonts w:ascii="Times New Roman" w:hAnsi="Times New Roman" w:cs="Times New Roman"/>
        </w:rPr>
      </w:pPr>
      <w:r>
        <w:rPr>
          <w:rFonts w:ascii="Times New Roman" w:hAnsi="Times New Roman" w:cs="Times New Roman"/>
        </w:rPr>
        <w:t xml:space="preserve">I would like to </w:t>
      </w:r>
      <w:r w:rsidR="00AB16A0">
        <w:rPr>
          <w:rFonts w:ascii="Times New Roman" w:hAnsi="Times New Roman" w:cs="Times New Roman"/>
        </w:rPr>
        <w:t xml:space="preserve">thank </w:t>
      </w:r>
      <w:r>
        <w:rPr>
          <w:rFonts w:ascii="Times New Roman" w:hAnsi="Times New Roman" w:cs="Times New Roman"/>
        </w:rPr>
        <w:t>the Exotics Team</w:t>
      </w:r>
      <w:r w:rsidR="00326D2D">
        <w:rPr>
          <w:rFonts w:ascii="Times New Roman" w:hAnsi="Times New Roman" w:cs="Times New Roman"/>
        </w:rPr>
        <w:t xml:space="preserve"> and the rotation veterinary students</w:t>
      </w:r>
      <w:r>
        <w:rPr>
          <w:rFonts w:ascii="Times New Roman" w:hAnsi="Times New Roman" w:cs="Times New Roman"/>
        </w:rPr>
        <w:t xml:space="preserve"> at the University of Tennessee Veterinary Medical Center. They took </w:t>
      </w:r>
      <w:r w:rsidR="00FF31AE">
        <w:rPr>
          <w:rFonts w:ascii="Times New Roman" w:hAnsi="Times New Roman" w:cs="Times New Roman"/>
        </w:rPr>
        <w:t xml:space="preserve">excellent </w:t>
      </w:r>
      <w:r>
        <w:rPr>
          <w:rFonts w:ascii="Times New Roman" w:hAnsi="Times New Roman" w:cs="Times New Roman"/>
        </w:rPr>
        <w:t>care of my beautiful parrot Izze</w:t>
      </w:r>
      <w:r w:rsidR="00FF31AE">
        <w:rPr>
          <w:rFonts w:ascii="Times New Roman" w:hAnsi="Times New Roman" w:cs="Times New Roman"/>
        </w:rPr>
        <w:t xml:space="preserve"> while she was sick. Because of them, I got six more months to share with her. I’m confident that no other veterinary team could have done the same. Thank you all so much. </w:t>
      </w:r>
      <w:r w:rsidR="00C949CD">
        <w:rPr>
          <w:rFonts w:ascii="Times New Roman" w:hAnsi="Times New Roman" w:cs="Times New Roman"/>
        </w:rPr>
        <w:t>In particular, I would like to</w:t>
      </w:r>
      <w:r w:rsidR="00FF31AE">
        <w:rPr>
          <w:rFonts w:ascii="Times New Roman" w:hAnsi="Times New Roman" w:cs="Times New Roman"/>
        </w:rPr>
        <w:t xml:space="preserve"> </w:t>
      </w:r>
      <w:r w:rsidR="00350EAC">
        <w:rPr>
          <w:rFonts w:ascii="Times New Roman" w:hAnsi="Times New Roman" w:cs="Times New Roman"/>
        </w:rPr>
        <w:t>recognize</w:t>
      </w:r>
      <w:r w:rsidR="00FF31AE">
        <w:rPr>
          <w:rFonts w:ascii="Times New Roman" w:hAnsi="Times New Roman" w:cs="Times New Roman"/>
        </w:rPr>
        <w:t xml:space="preserve"> the following</w:t>
      </w:r>
      <w:r w:rsidR="00144FA3">
        <w:rPr>
          <w:rFonts w:ascii="Times New Roman" w:hAnsi="Times New Roman" w:cs="Times New Roman"/>
        </w:rPr>
        <w:t xml:space="preserve"> people</w:t>
      </w:r>
      <w:r w:rsidR="00FF31AE">
        <w:rPr>
          <w:rFonts w:ascii="Times New Roman" w:hAnsi="Times New Roman" w:cs="Times New Roman"/>
        </w:rPr>
        <w:t xml:space="preserve">: Jennilee Morrison, Carla Bernal, </w:t>
      </w:r>
      <w:r w:rsidR="0041342E">
        <w:rPr>
          <w:rFonts w:ascii="Times New Roman" w:hAnsi="Times New Roman" w:cs="Times New Roman"/>
        </w:rPr>
        <w:t xml:space="preserve">Michael Jones, Cheryl Greenacre, </w:t>
      </w:r>
      <w:r w:rsidR="00FF31AE">
        <w:rPr>
          <w:rFonts w:ascii="Times New Roman" w:hAnsi="Times New Roman" w:cs="Times New Roman"/>
        </w:rPr>
        <w:t xml:space="preserve">Patrick Sullivan, </w:t>
      </w:r>
      <w:r w:rsidR="00493092">
        <w:rPr>
          <w:rFonts w:ascii="Times New Roman" w:hAnsi="Times New Roman" w:cs="Times New Roman"/>
        </w:rPr>
        <w:t>Julie Sheldon, Janet Jones and Lil</w:t>
      </w:r>
      <w:r w:rsidR="00326D2D">
        <w:rPr>
          <w:rFonts w:ascii="Times New Roman" w:hAnsi="Times New Roman" w:cs="Times New Roman"/>
        </w:rPr>
        <w:t>l</w:t>
      </w:r>
      <w:r w:rsidR="00493092">
        <w:rPr>
          <w:rFonts w:ascii="Times New Roman" w:hAnsi="Times New Roman" w:cs="Times New Roman"/>
        </w:rPr>
        <w:t>ian Gerhardt</w:t>
      </w:r>
      <w:r w:rsidR="00326D2D">
        <w:rPr>
          <w:rFonts w:ascii="Times New Roman" w:hAnsi="Times New Roman" w:cs="Times New Roman"/>
        </w:rPr>
        <w:t>.</w:t>
      </w:r>
      <w:r w:rsidR="00C949CD">
        <w:rPr>
          <w:rFonts w:ascii="Times New Roman" w:hAnsi="Times New Roman" w:cs="Times New Roman"/>
        </w:rPr>
        <w:t xml:space="preserve"> Having you all there to care for Izze made all the difference in that period of my life. I also valued the interesting discussions we had about my graduate research with the tea</w:t>
      </w:r>
      <w:r w:rsidR="00520BC4">
        <w:rPr>
          <w:rFonts w:ascii="Times New Roman" w:hAnsi="Times New Roman" w:cs="Times New Roman"/>
        </w:rPr>
        <w:t>m members (particularly with Dr</w:t>
      </w:r>
      <w:r w:rsidR="00C949CD">
        <w:rPr>
          <w:rFonts w:ascii="Times New Roman" w:hAnsi="Times New Roman" w:cs="Times New Roman"/>
        </w:rPr>
        <w:t>s</w:t>
      </w:r>
      <w:r w:rsidR="00520BC4">
        <w:rPr>
          <w:rFonts w:ascii="Times New Roman" w:hAnsi="Times New Roman" w:cs="Times New Roman"/>
        </w:rPr>
        <w:t>.</w:t>
      </w:r>
      <w:r w:rsidR="00C949CD">
        <w:rPr>
          <w:rFonts w:ascii="Times New Roman" w:hAnsi="Times New Roman" w:cs="Times New Roman"/>
        </w:rPr>
        <w:t xml:space="preserve"> Jones and Morrison) while on my many visits.</w:t>
      </w:r>
    </w:p>
    <w:p w14:paraId="113B84FE" w14:textId="2BA0BC63" w:rsidR="00521F2F" w:rsidRDefault="00DA016F" w:rsidP="00DA016F">
      <w:pPr>
        <w:spacing w:line="480" w:lineRule="auto"/>
        <w:rPr>
          <w:rFonts w:ascii="Times New Roman" w:hAnsi="Times New Roman" w:cs="Times New Roman"/>
        </w:rPr>
      </w:pPr>
      <w:r>
        <w:rPr>
          <w:rFonts w:ascii="Times New Roman" w:hAnsi="Times New Roman" w:cs="Times New Roman"/>
        </w:rPr>
        <w:tab/>
        <w:t>Lastly, I would like to thank my wonderful friends, in particular</w:t>
      </w:r>
      <w:r w:rsidR="002B0BE0">
        <w:rPr>
          <w:rFonts w:ascii="Times New Roman" w:hAnsi="Times New Roman" w:cs="Times New Roman"/>
        </w:rPr>
        <w:t xml:space="preserve">, Jenn Bosco, Sarah Sheffield and Camila Reyes. </w:t>
      </w:r>
      <w:r w:rsidR="00E1346A">
        <w:rPr>
          <w:rFonts w:ascii="Times New Roman" w:hAnsi="Times New Roman" w:cs="Times New Roman"/>
        </w:rPr>
        <w:t>Jenn, you are my scientist and Statistics twin. We share many ideals and I wouldn’t change that for the world. You helped me get through. Without you I wouldn’t have been able to make it. For that I am eternally grateful. Thank you for always being there for me, I will miss you after graduation.</w:t>
      </w:r>
      <w:r w:rsidR="00E00609">
        <w:rPr>
          <w:rFonts w:ascii="Times New Roman" w:hAnsi="Times New Roman" w:cs="Times New Roman"/>
        </w:rPr>
        <w:t xml:space="preserve"> Sarah, you are the kindest person I have ever met. You gave </w:t>
      </w:r>
      <w:r w:rsidR="00E00609">
        <w:rPr>
          <w:rFonts w:ascii="Times New Roman" w:hAnsi="Times New Roman" w:cs="Times New Roman"/>
        </w:rPr>
        <w:lastRenderedPageBreak/>
        <w:t>me advice and hel</w:t>
      </w:r>
      <w:r w:rsidR="006B6A5E">
        <w:rPr>
          <w:rFonts w:ascii="Times New Roman" w:hAnsi="Times New Roman" w:cs="Times New Roman"/>
        </w:rPr>
        <w:t>p</w:t>
      </w:r>
      <w:r w:rsidR="004A19DE">
        <w:rPr>
          <w:rFonts w:ascii="Times New Roman" w:hAnsi="Times New Roman" w:cs="Times New Roman"/>
        </w:rPr>
        <w:t>ed</w:t>
      </w:r>
      <w:r w:rsidR="006B6A5E">
        <w:rPr>
          <w:rFonts w:ascii="Times New Roman" w:hAnsi="Times New Roman" w:cs="Times New Roman"/>
        </w:rPr>
        <w:t xml:space="preserve"> me persist through </w:t>
      </w:r>
      <w:r w:rsidR="00F53609">
        <w:rPr>
          <w:rFonts w:ascii="Times New Roman" w:hAnsi="Times New Roman" w:cs="Times New Roman"/>
        </w:rPr>
        <w:t xml:space="preserve">the </w:t>
      </w:r>
      <w:r w:rsidR="006B6A5E">
        <w:rPr>
          <w:rFonts w:ascii="Times New Roman" w:hAnsi="Times New Roman" w:cs="Times New Roman"/>
        </w:rPr>
        <w:t>hard</w:t>
      </w:r>
      <w:r w:rsidR="00F53609">
        <w:rPr>
          <w:rFonts w:ascii="Times New Roman" w:hAnsi="Times New Roman" w:cs="Times New Roman"/>
        </w:rPr>
        <w:t>est</w:t>
      </w:r>
      <w:r w:rsidR="006B6A5E">
        <w:rPr>
          <w:rFonts w:ascii="Times New Roman" w:hAnsi="Times New Roman" w:cs="Times New Roman"/>
        </w:rPr>
        <w:t xml:space="preserve"> situations</w:t>
      </w:r>
      <w:r w:rsidR="008535A3">
        <w:rPr>
          <w:rFonts w:ascii="Times New Roman" w:hAnsi="Times New Roman" w:cs="Times New Roman"/>
        </w:rPr>
        <w:t>.</w:t>
      </w:r>
      <w:r w:rsidR="006838A3">
        <w:rPr>
          <w:rFonts w:ascii="Times New Roman" w:hAnsi="Times New Roman" w:cs="Times New Roman"/>
        </w:rPr>
        <w:t xml:space="preserve"> </w:t>
      </w:r>
      <w:r w:rsidR="004A194F">
        <w:rPr>
          <w:rFonts w:ascii="Times New Roman" w:hAnsi="Times New Roman" w:cs="Times New Roman"/>
        </w:rPr>
        <w:t xml:space="preserve">Your humor </w:t>
      </w:r>
      <w:r w:rsidR="0028174F">
        <w:rPr>
          <w:rFonts w:ascii="Times New Roman" w:hAnsi="Times New Roman" w:cs="Times New Roman"/>
        </w:rPr>
        <w:t>helped me keep a positive outlook through any situation.  You have no idea how much that helped me.</w:t>
      </w:r>
      <w:r w:rsidR="004A444B">
        <w:rPr>
          <w:rFonts w:ascii="Times New Roman" w:hAnsi="Times New Roman" w:cs="Times New Roman"/>
        </w:rPr>
        <w:t xml:space="preserve"> </w:t>
      </w:r>
      <w:r w:rsidR="00FC1F37">
        <w:rPr>
          <w:rFonts w:ascii="Times New Roman" w:hAnsi="Times New Roman" w:cs="Times New Roman"/>
        </w:rPr>
        <w:t xml:space="preserve">I look up to you in every sense. I’m jealous of your positivity. Camila, thank you for always being there for me. Don’t assume that because I mentioned you last that I care for you least. On the contrary, I hold a very high regard for you. </w:t>
      </w:r>
      <w:r w:rsidR="006A1AFB">
        <w:rPr>
          <w:rFonts w:ascii="Times New Roman" w:hAnsi="Times New Roman" w:cs="Times New Roman"/>
        </w:rPr>
        <w:t xml:space="preserve">I’m so happy I met you. </w:t>
      </w:r>
      <w:r w:rsidR="00FC1F37">
        <w:rPr>
          <w:rFonts w:ascii="Times New Roman" w:hAnsi="Times New Roman" w:cs="Times New Roman"/>
        </w:rPr>
        <w:t xml:space="preserve">Thank you, thank you, thank you for always being my rock. I can depend on you for anything. And for that, I will always be indebted to you. I’m also grateful for you always </w:t>
      </w:r>
      <w:r w:rsidR="00B540B6">
        <w:rPr>
          <w:rFonts w:ascii="Times New Roman" w:hAnsi="Times New Roman" w:cs="Times New Roman"/>
        </w:rPr>
        <w:t>humoring my shenanigans. That’</w:t>
      </w:r>
      <w:r w:rsidR="00EA1454">
        <w:rPr>
          <w:rFonts w:ascii="Times New Roman" w:hAnsi="Times New Roman" w:cs="Times New Roman"/>
        </w:rPr>
        <w:t>s hard to do. You are</w:t>
      </w:r>
      <w:r w:rsidR="00B540B6">
        <w:rPr>
          <w:rFonts w:ascii="Times New Roman" w:hAnsi="Times New Roman" w:cs="Times New Roman"/>
        </w:rPr>
        <w:t xml:space="preserve"> a special lady. I love you all.</w:t>
      </w:r>
    </w:p>
    <w:p w14:paraId="5067E181" w14:textId="77777777" w:rsidR="00644B80" w:rsidRDefault="00644B80" w:rsidP="00DA016F">
      <w:pPr>
        <w:spacing w:line="480" w:lineRule="auto"/>
        <w:rPr>
          <w:rFonts w:ascii="Times New Roman" w:hAnsi="Times New Roman" w:cs="Times New Roman"/>
        </w:rPr>
      </w:pPr>
    </w:p>
    <w:p w14:paraId="3369C40A" w14:textId="77777777" w:rsidR="00521F2F" w:rsidRDefault="00521F2F" w:rsidP="00DA016F">
      <w:pPr>
        <w:spacing w:line="480" w:lineRule="auto"/>
        <w:rPr>
          <w:rFonts w:ascii="Times New Roman" w:hAnsi="Times New Roman" w:cs="Times New Roman"/>
        </w:rPr>
      </w:pPr>
    </w:p>
    <w:p w14:paraId="7B927D36" w14:textId="77777777" w:rsidR="00521F2F" w:rsidRDefault="00521F2F" w:rsidP="00DA016F">
      <w:pPr>
        <w:spacing w:line="480" w:lineRule="auto"/>
        <w:rPr>
          <w:rFonts w:ascii="Times New Roman" w:hAnsi="Times New Roman" w:cs="Times New Roman"/>
        </w:rPr>
      </w:pPr>
    </w:p>
    <w:p w14:paraId="350739B4" w14:textId="77777777" w:rsidR="00925AE5" w:rsidRDefault="00925AE5" w:rsidP="00DA016F">
      <w:pPr>
        <w:spacing w:line="480" w:lineRule="auto"/>
        <w:rPr>
          <w:rFonts w:ascii="Times New Roman" w:hAnsi="Times New Roman" w:cs="Times New Roman"/>
        </w:rPr>
      </w:pPr>
    </w:p>
    <w:p w14:paraId="713D78DE" w14:textId="77777777" w:rsidR="00925AE5" w:rsidRDefault="00925AE5" w:rsidP="00DA016F">
      <w:pPr>
        <w:spacing w:line="480" w:lineRule="auto"/>
        <w:rPr>
          <w:rFonts w:ascii="Times New Roman" w:hAnsi="Times New Roman" w:cs="Times New Roman"/>
        </w:rPr>
      </w:pPr>
    </w:p>
    <w:p w14:paraId="5E52CB9E" w14:textId="77777777" w:rsidR="00925AE5" w:rsidRDefault="00925AE5" w:rsidP="00DA016F">
      <w:pPr>
        <w:spacing w:line="480" w:lineRule="auto"/>
        <w:rPr>
          <w:rFonts w:ascii="Times New Roman" w:hAnsi="Times New Roman" w:cs="Times New Roman"/>
        </w:rPr>
      </w:pPr>
    </w:p>
    <w:p w14:paraId="295A46B0" w14:textId="77777777" w:rsidR="00925AE5" w:rsidRDefault="00925AE5" w:rsidP="00DA016F">
      <w:pPr>
        <w:spacing w:line="480" w:lineRule="auto"/>
        <w:rPr>
          <w:rFonts w:ascii="Times New Roman" w:hAnsi="Times New Roman" w:cs="Times New Roman"/>
        </w:rPr>
      </w:pPr>
    </w:p>
    <w:p w14:paraId="0756A30F" w14:textId="77777777" w:rsidR="00925AE5" w:rsidRDefault="00925AE5" w:rsidP="00DA016F">
      <w:pPr>
        <w:spacing w:line="480" w:lineRule="auto"/>
        <w:rPr>
          <w:rFonts w:ascii="Times New Roman" w:hAnsi="Times New Roman" w:cs="Times New Roman"/>
        </w:rPr>
      </w:pPr>
    </w:p>
    <w:p w14:paraId="21BA371D" w14:textId="77777777" w:rsidR="00925AE5" w:rsidRDefault="00925AE5" w:rsidP="00DA016F">
      <w:pPr>
        <w:spacing w:line="480" w:lineRule="auto"/>
        <w:rPr>
          <w:rFonts w:ascii="Times New Roman" w:hAnsi="Times New Roman" w:cs="Times New Roman"/>
        </w:rPr>
      </w:pPr>
    </w:p>
    <w:p w14:paraId="7FE12401" w14:textId="77777777" w:rsidR="00925AE5" w:rsidRDefault="00925AE5" w:rsidP="00DA016F">
      <w:pPr>
        <w:spacing w:line="480" w:lineRule="auto"/>
        <w:rPr>
          <w:rFonts w:ascii="Times New Roman" w:hAnsi="Times New Roman" w:cs="Times New Roman"/>
        </w:rPr>
      </w:pPr>
    </w:p>
    <w:p w14:paraId="7B2F3DB6" w14:textId="77777777" w:rsidR="00925AE5" w:rsidRDefault="00925AE5" w:rsidP="00DA016F">
      <w:pPr>
        <w:spacing w:line="480" w:lineRule="auto"/>
        <w:rPr>
          <w:rFonts w:ascii="Times New Roman" w:hAnsi="Times New Roman" w:cs="Times New Roman"/>
        </w:rPr>
      </w:pPr>
    </w:p>
    <w:p w14:paraId="5E5F58FD" w14:textId="77777777" w:rsidR="00925AE5" w:rsidRDefault="00925AE5" w:rsidP="00DA016F">
      <w:pPr>
        <w:spacing w:line="480" w:lineRule="auto"/>
        <w:rPr>
          <w:rFonts w:ascii="Times New Roman" w:hAnsi="Times New Roman" w:cs="Times New Roman"/>
        </w:rPr>
      </w:pPr>
    </w:p>
    <w:p w14:paraId="6503C491" w14:textId="77777777" w:rsidR="00925AE5" w:rsidRDefault="00925AE5" w:rsidP="00DA016F">
      <w:pPr>
        <w:spacing w:line="480" w:lineRule="auto"/>
        <w:rPr>
          <w:rFonts w:ascii="Times New Roman" w:hAnsi="Times New Roman" w:cs="Times New Roman"/>
        </w:rPr>
      </w:pPr>
    </w:p>
    <w:p w14:paraId="583AF9A1" w14:textId="77777777" w:rsidR="00A86D64" w:rsidRPr="00F6001E" w:rsidRDefault="00A86D64" w:rsidP="00DA016F">
      <w:pPr>
        <w:spacing w:line="480" w:lineRule="auto"/>
        <w:rPr>
          <w:rFonts w:ascii="Times New Roman" w:hAnsi="Times New Roman" w:cs="Times New Roman"/>
        </w:rPr>
      </w:pPr>
    </w:p>
    <w:p w14:paraId="043EE74A" w14:textId="4E400128" w:rsidR="00236E6D" w:rsidRPr="00F6001E" w:rsidRDefault="00236E6D" w:rsidP="006B5A74">
      <w:pPr>
        <w:pStyle w:val="Heading1"/>
      </w:pPr>
      <w:bookmarkStart w:id="13" w:name="_Toc351561393"/>
      <w:bookmarkStart w:id="14" w:name="_Toc353907112"/>
      <w:bookmarkStart w:id="15" w:name="_Toc353907504"/>
      <w:r w:rsidRPr="00F6001E">
        <w:lastRenderedPageBreak/>
        <w:t>ABSTRACT</w:t>
      </w:r>
      <w:bookmarkEnd w:id="13"/>
      <w:bookmarkEnd w:id="14"/>
      <w:bookmarkEnd w:id="15"/>
    </w:p>
    <w:p w14:paraId="7C3BC205" w14:textId="77777777" w:rsidR="009D794C" w:rsidRDefault="009D794C" w:rsidP="005E54E2">
      <w:pPr>
        <w:rPr>
          <w:rFonts w:ascii="Times New Roman" w:hAnsi="Times New Roman" w:cs="Times New Roman"/>
        </w:rPr>
      </w:pPr>
    </w:p>
    <w:p w14:paraId="1B1333DF" w14:textId="2B5908F8" w:rsidR="00D62916" w:rsidRDefault="00060BDA" w:rsidP="00087DD1">
      <w:pPr>
        <w:spacing w:line="480" w:lineRule="auto"/>
        <w:ind w:firstLine="720"/>
        <w:rPr>
          <w:rFonts w:ascii="Times New Roman" w:hAnsi="Times New Roman" w:cs="Times New Roman"/>
        </w:rPr>
      </w:pPr>
      <w:r>
        <w:rPr>
          <w:rFonts w:ascii="Times New Roman" w:hAnsi="Times New Roman" w:cs="Times New Roman"/>
        </w:rPr>
        <w:t xml:space="preserve">Two </w:t>
      </w:r>
      <w:r w:rsidR="00D62916">
        <w:rPr>
          <w:rFonts w:ascii="Times New Roman" w:hAnsi="Times New Roman" w:cs="Times New Roman"/>
        </w:rPr>
        <w:t>key</w:t>
      </w:r>
      <w:r>
        <w:rPr>
          <w:rFonts w:ascii="Times New Roman" w:hAnsi="Times New Roman" w:cs="Times New Roman"/>
        </w:rPr>
        <w:t xml:space="preserve"> processes that have </w:t>
      </w:r>
      <w:r w:rsidR="00750C4C">
        <w:rPr>
          <w:rFonts w:ascii="Times New Roman" w:hAnsi="Times New Roman" w:cs="Times New Roman"/>
        </w:rPr>
        <w:t xml:space="preserve">been modeled in </w:t>
      </w:r>
      <w:r>
        <w:rPr>
          <w:rFonts w:ascii="Times New Roman" w:hAnsi="Times New Roman" w:cs="Times New Roman"/>
        </w:rPr>
        <w:t>a phylogenetic comparative framework</w:t>
      </w:r>
      <w:r w:rsidR="00750C4C">
        <w:rPr>
          <w:rFonts w:ascii="Times New Roman" w:hAnsi="Times New Roman" w:cs="Times New Roman"/>
        </w:rPr>
        <w:t xml:space="preserve"> are diversification and historical biogeography.</w:t>
      </w:r>
      <w:r w:rsidR="00D62916">
        <w:rPr>
          <w:rFonts w:ascii="Times New Roman" w:hAnsi="Times New Roman" w:cs="Times New Roman"/>
        </w:rPr>
        <w:t xml:space="preserve"> Many questions arise on</w:t>
      </w:r>
      <w:r w:rsidR="00106758">
        <w:rPr>
          <w:rFonts w:ascii="Times New Roman" w:hAnsi="Times New Roman" w:cs="Times New Roman"/>
        </w:rPr>
        <w:t xml:space="preserve"> what process have sh</w:t>
      </w:r>
      <w:r w:rsidR="00D62916">
        <w:rPr>
          <w:rFonts w:ascii="Times New Roman" w:hAnsi="Times New Roman" w:cs="Times New Roman"/>
        </w:rPr>
        <w:t>a</w:t>
      </w:r>
      <w:r w:rsidR="00106758">
        <w:rPr>
          <w:rFonts w:ascii="Times New Roman" w:hAnsi="Times New Roman" w:cs="Times New Roman"/>
        </w:rPr>
        <w:t xml:space="preserve">ped the abundance (or lack) of species we see today and what influences their survival and interconnectedness with other species. </w:t>
      </w:r>
      <w:r w:rsidR="00D62916">
        <w:rPr>
          <w:rFonts w:ascii="Times New Roman" w:hAnsi="Times New Roman" w:cs="Times New Roman"/>
        </w:rPr>
        <w:t xml:space="preserve">Many methods have been developed to answer these questions. Over the past several </w:t>
      </w:r>
      <w:r w:rsidR="003E04ED">
        <w:rPr>
          <w:rFonts w:ascii="Times New Roman" w:hAnsi="Times New Roman" w:cs="Times New Roman"/>
        </w:rPr>
        <w:t>decades there has been a rise in</w:t>
      </w:r>
      <w:r w:rsidR="00D62916">
        <w:rPr>
          <w:rFonts w:ascii="Times New Roman" w:hAnsi="Times New Roman" w:cs="Times New Roman"/>
        </w:rPr>
        <w:t xml:space="preserve"> </w:t>
      </w:r>
      <w:r w:rsidR="0089232A">
        <w:rPr>
          <w:rFonts w:ascii="Times New Roman" w:hAnsi="Times New Roman" w:cs="Times New Roman"/>
        </w:rPr>
        <w:t>parametric</w:t>
      </w:r>
      <w:r w:rsidR="00D62916">
        <w:rPr>
          <w:rFonts w:ascii="Times New Roman" w:hAnsi="Times New Roman" w:cs="Times New Roman"/>
        </w:rPr>
        <w:t xml:space="preserve"> modeling and development of more adequate frameworks</w:t>
      </w:r>
      <w:r w:rsidR="0089232A">
        <w:rPr>
          <w:rFonts w:ascii="Times New Roman" w:hAnsi="Times New Roman" w:cs="Times New Roman"/>
        </w:rPr>
        <w:t xml:space="preserve"> to ans</w:t>
      </w:r>
      <w:r w:rsidR="00D62916">
        <w:rPr>
          <w:rFonts w:ascii="Times New Roman" w:hAnsi="Times New Roman" w:cs="Times New Roman"/>
        </w:rPr>
        <w:t xml:space="preserve">wer biological questions of interest. </w:t>
      </w:r>
      <w:r w:rsidR="00CC3C3D">
        <w:rPr>
          <w:rFonts w:ascii="Times New Roman" w:hAnsi="Times New Roman" w:cs="Times New Roman"/>
        </w:rPr>
        <w:t>However, m</w:t>
      </w:r>
      <w:r w:rsidR="0089232A">
        <w:rPr>
          <w:rFonts w:ascii="Times New Roman" w:hAnsi="Times New Roman" w:cs="Times New Roman"/>
        </w:rPr>
        <w:t>a</w:t>
      </w:r>
      <w:r w:rsidR="00CC3C3D">
        <w:rPr>
          <w:rFonts w:ascii="Times New Roman" w:hAnsi="Times New Roman" w:cs="Times New Roman"/>
        </w:rPr>
        <w:t>n</w:t>
      </w:r>
      <w:r w:rsidR="0089232A">
        <w:rPr>
          <w:rFonts w:ascii="Times New Roman" w:hAnsi="Times New Roman" w:cs="Times New Roman"/>
        </w:rPr>
        <w:t xml:space="preserve">y models still lack the incorporation of ecological, mainly biotic </w:t>
      </w:r>
      <w:r w:rsidR="00EE3E3A">
        <w:rPr>
          <w:rFonts w:ascii="Times New Roman" w:hAnsi="Times New Roman" w:cs="Times New Roman"/>
        </w:rPr>
        <w:t>factors, which</w:t>
      </w:r>
      <w:r w:rsidR="0089232A">
        <w:rPr>
          <w:rFonts w:ascii="Times New Roman" w:hAnsi="Times New Roman" w:cs="Times New Roman"/>
        </w:rPr>
        <w:t xml:space="preserve"> </w:t>
      </w:r>
      <w:r w:rsidR="00CC3C3D">
        <w:rPr>
          <w:rFonts w:ascii="Times New Roman" w:hAnsi="Times New Roman" w:cs="Times New Roman"/>
        </w:rPr>
        <w:t>influence</w:t>
      </w:r>
      <w:r w:rsidR="0089232A">
        <w:rPr>
          <w:rFonts w:ascii="Times New Roman" w:hAnsi="Times New Roman" w:cs="Times New Roman"/>
        </w:rPr>
        <w:t xml:space="preserve"> the e</w:t>
      </w:r>
      <w:r w:rsidR="008A7BE9">
        <w:rPr>
          <w:rFonts w:ascii="Times New Roman" w:hAnsi="Times New Roman" w:cs="Times New Roman"/>
        </w:rPr>
        <w:t xml:space="preserve">volution and ecology of species, while </w:t>
      </w:r>
      <w:r w:rsidR="00CC3C3D">
        <w:rPr>
          <w:rFonts w:ascii="Times New Roman" w:hAnsi="Times New Roman" w:cs="Times New Roman"/>
        </w:rPr>
        <w:t>accounting</w:t>
      </w:r>
      <w:r w:rsidR="008A7BE9">
        <w:rPr>
          <w:rFonts w:ascii="Times New Roman" w:hAnsi="Times New Roman" w:cs="Times New Roman"/>
        </w:rPr>
        <w:t xml:space="preserve"> for </w:t>
      </w:r>
      <w:r w:rsidR="00CC3C3D">
        <w:rPr>
          <w:rFonts w:ascii="Times New Roman" w:hAnsi="Times New Roman" w:cs="Times New Roman"/>
        </w:rPr>
        <w:t>phylogenetic</w:t>
      </w:r>
      <w:r w:rsidR="008A7BE9">
        <w:rPr>
          <w:rFonts w:ascii="Times New Roman" w:hAnsi="Times New Roman" w:cs="Times New Roman"/>
        </w:rPr>
        <w:t xml:space="preserve"> relatedness.</w:t>
      </w:r>
    </w:p>
    <w:p w14:paraId="419D5870" w14:textId="7CAD9F94" w:rsidR="0075506A" w:rsidRPr="00F6001E" w:rsidRDefault="00087DD1" w:rsidP="00362097">
      <w:pPr>
        <w:spacing w:line="480" w:lineRule="auto"/>
        <w:ind w:firstLine="720"/>
        <w:rPr>
          <w:rFonts w:ascii="Times New Roman" w:hAnsi="Times New Roman" w:cs="Times New Roman"/>
        </w:rPr>
      </w:pPr>
      <w:r>
        <w:rPr>
          <w:rFonts w:ascii="Times New Roman" w:hAnsi="Times New Roman" w:cs="Times New Roman"/>
        </w:rPr>
        <w:t>In my dissertation, I studied a diverse set of questions in the real</w:t>
      </w:r>
      <w:r w:rsidR="003E04ED">
        <w:rPr>
          <w:rFonts w:ascii="Times New Roman" w:hAnsi="Times New Roman" w:cs="Times New Roman"/>
        </w:rPr>
        <w:t>m</w:t>
      </w:r>
      <w:r>
        <w:rPr>
          <w:rFonts w:ascii="Times New Roman" w:hAnsi="Times New Roman" w:cs="Times New Roman"/>
        </w:rPr>
        <w:t xml:space="preserve"> of diversification and biogeog</w:t>
      </w:r>
      <w:r w:rsidR="005519C3">
        <w:rPr>
          <w:rFonts w:ascii="Times New Roman" w:hAnsi="Times New Roman" w:cs="Times New Roman"/>
        </w:rPr>
        <w:t>raphy. I began my investigation</w:t>
      </w:r>
      <w:r>
        <w:rPr>
          <w:rFonts w:ascii="Times New Roman" w:hAnsi="Times New Roman" w:cs="Times New Roman"/>
        </w:rPr>
        <w:t xml:space="preserve"> by improving</w:t>
      </w:r>
      <w:r w:rsidR="005519C3">
        <w:rPr>
          <w:rFonts w:ascii="Times New Roman" w:hAnsi="Times New Roman" w:cs="Times New Roman"/>
        </w:rPr>
        <w:t xml:space="preserve"> upon the widely used Dispersal-Extinction and Cladogenesis model </w:t>
      </w:r>
      <w:r w:rsidR="00362097">
        <w:rPr>
          <w:rFonts w:ascii="Times New Roman" w:hAnsi="Times New Roman" w:cs="Times New Roman"/>
        </w:rPr>
        <w:t xml:space="preserve">and showing my method DEC* is a more adequate model that usually has better model fit and parameter </w:t>
      </w:r>
      <w:r w:rsidR="00C0524D">
        <w:rPr>
          <w:rFonts w:ascii="Times New Roman" w:hAnsi="Times New Roman" w:cs="Times New Roman"/>
        </w:rPr>
        <w:t>estimation</w:t>
      </w:r>
      <w:r w:rsidR="00362097">
        <w:rPr>
          <w:rFonts w:ascii="Times New Roman" w:hAnsi="Times New Roman" w:cs="Times New Roman"/>
        </w:rPr>
        <w:t xml:space="preserve"> </w:t>
      </w:r>
      <w:r w:rsidR="005519C3">
        <w:rPr>
          <w:rFonts w:ascii="Times New Roman" w:hAnsi="Times New Roman" w:cs="Times New Roman"/>
        </w:rPr>
        <w:t>(Chapter 1)</w:t>
      </w:r>
      <w:r w:rsidR="005F1E9D">
        <w:rPr>
          <w:rFonts w:ascii="Times New Roman" w:hAnsi="Times New Roman" w:cs="Times New Roman"/>
        </w:rPr>
        <w:t>.</w:t>
      </w:r>
      <w:r w:rsidR="0098454B">
        <w:rPr>
          <w:rFonts w:ascii="Times New Roman" w:hAnsi="Times New Roman" w:cs="Times New Roman"/>
        </w:rPr>
        <w:t xml:space="preserve"> I then moved on to learn how a complex trait such a </w:t>
      </w:r>
      <w:r w:rsidR="00C0524D">
        <w:rPr>
          <w:rFonts w:ascii="Times New Roman" w:hAnsi="Times New Roman" w:cs="Times New Roman"/>
        </w:rPr>
        <w:t>parasitism</w:t>
      </w:r>
      <w:r w:rsidR="0098454B">
        <w:rPr>
          <w:rFonts w:ascii="Times New Roman" w:hAnsi="Times New Roman" w:cs="Times New Roman"/>
        </w:rPr>
        <w:t xml:space="preserve"> could influence the diversification of parasitic angiosperms</w:t>
      </w:r>
      <w:r w:rsidR="00362097">
        <w:rPr>
          <w:rFonts w:ascii="Times New Roman" w:hAnsi="Times New Roman" w:cs="Times New Roman"/>
        </w:rPr>
        <w:t xml:space="preserve"> </w:t>
      </w:r>
      <w:r w:rsidR="00C0524D">
        <w:rPr>
          <w:rFonts w:ascii="Times New Roman" w:hAnsi="Times New Roman" w:cs="Times New Roman"/>
        </w:rPr>
        <w:t xml:space="preserve">with a wide array of diversification models in phylogenetics (Chapter 2).  </w:t>
      </w:r>
      <w:r w:rsidR="00BF5ABB">
        <w:rPr>
          <w:rFonts w:ascii="Times New Roman" w:hAnsi="Times New Roman" w:cs="Times New Roman"/>
        </w:rPr>
        <w:t xml:space="preserve">My results indicated that all </w:t>
      </w:r>
      <w:r w:rsidR="002455E1">
        <w:rPr>
          <w:rFonts w:ascii="Times New Roman" w:hAnsi="Times New Roman" w:cs="Times New Roman"/>
        </w:rPr>
        <w:t>parasitic</w:t>
      </w:r>
      <w:r w:rsidR="00BF5ABB">
        <w:rPr>
          <w:rFonts w:ascii="Times New Roman" w:hAnsi="Times New Roman" w:cs="Times New Roman"/>
        </w:rPr>
        <w:t xml:space="preserve"> </w:t>
      </w:r>
      <w:r w:rsidR="00370BCA">
        <w:rPr>
          <w:rFonts w:ascii="Times New Roman" w:hAnsi="Times New Roman" w:cs="Times New Roman"/>
        </w:rPr>
        <w:t xml:space="preserve">flowering </w:t>
      </w:r>
      <w:r w:rsidR="00BF5ABB">
        <w:rPr>
          <w:rFonts w:ascii="Times New Roman" w:hAnsi="Times New Roman" w:cs="Times New Roman"/>
        </w:rPr>
        <w:t>plants are not unde</w:t>
      </w:r>
      <w:r w:rsidR="00370BCA">
        <w:rPr>
          <w:rFonts w:ascii="Times New Roman" w:hAnsi="Times New Roman" w:cs="Times New Roman"/>
        </w:rPr>
        <w:t>rgoing an evolutionary dead end</w:t>
      </w:r>
      <w:r w:rsidR="00BF5ABB">
        <w:rPr>
          <w:rFonts w:ascii="Times New Roman" w:hAnsi="Times New Roman" w:cs="Times New Roman"/>
        </w:rPr>
        <w:t xml:space="preserve">, as many have </w:t>
      </w:r>
      <w:r w:rsidR="002455E1">
        <w:rPr>
          <w:rFonts w:ascii="Times New Roman" w:hAnsi="Times New Roman" w:cs="Times New Roman"/>
        </w:rPr>
        <w:t>postulated</w:t>
      </w:r>
      <w:r w:rsidR="00BF5ABB">
        <w:rPr>
          <w:rFonts w:ascii="Times New Roman" w:hAnsi="Times New Roman" w:cs="Times New Roman"/>
        </w:rPr>
        <w:t xml:space="preserve">. </w:t>
      </w:r>
      <w:r w:rsidR="00C0524D">
        <w:rPr>
          <w:rFonts w:ascii="Times New Roman" w:hAnsi="Times New Roman" w:cs="Times New Roman"/>
        </w:rPr>
        <w:t>In my final chapter, I merged trait and biogeographic evolution by assembling a model that would test the influence of body size in passerine birds. Additionally, I tested the influence of several traits upon</w:t>
      </w:r>
      <w:r w:rsidR="00270640">
        <w:rPr>
          <w:rFonts w:ascii="Times New Roman" w:hAnsi="Times New Roman" w:cs="Times New Roman"/>
        </w:rPr>
        <w:t xml:space="preserve"> the</w:t>
      </w:r>
      <w:r w:rsidR="0050359E">
        <w:rPr>
          <w:rFonts w:ascii="Times New Roman" w:hAnsi="Times New Roman" w:cs="Times New Roman"/>
        </w:rPr>
        <w:t xml:space="preserve"> diversification </w:t>
      </w:r>
      <w:r w:rsidR="00270640">
        <w:rPr>
          <w:rFonts w:ascii="Times New Roman" w:hAnsi="Times New Roman" w:cs="Times New Roman"/>
        </w:rPr>
        <w:t xml:space="preserve">of passerine birds </w:t>
      </w:r>
      <w:r w:rsidR="0050359E">
        <w:rPr>
          <w:rFonts w:ascii="Times New Roman" w:hAnsi="Times New Roman" w:cs="Times New Roman"/>
        </w:rPr>
        <w:t>(Ch</w:t>
      </w:r>
      <w:r w:rsidR="00C0524D">
        <w:rPr>
          <w:rFonts w:ascii="Times New Roman" w:hAnsi="Times New Roman" w:cs="Times New Roman"/>
        </w:rPr>
        <w:t>a</w:t>
      </w:r>
      <w:r w:rsidR="0050359E">
        <w:rPr>
          <w:rFonts w:ascii="Times New Roman" w:hAnsi="Times New Roman" w:cs="Times New Roman"/>
        </w:rPr>
        <w:t>p</w:t>
      </w:r>
      <w:r w:rsidR="00C0524D">
        <w:rPr>
          <w:rFonts w:ascii="Times New Roman" w:hAnsi="Times New Roman" w:cs="Times New Roman"/>
        </w:rPr>
        <w:t>ter 3).</w:t>
      </w:r>
      <w:r w:rsidR="001513CC">
        <w:rPr>
          <w:rFonts w:ascii="Times New Roman" w:hAnsi="Times New Roman" w:cs="Times New Roman"/>
        </w:rPr>
        <w:t xml:space="preserve"> The results showed that the la</w:t>
      </w:r>
      <w:r w:rsidR="00AD1BF2">
        <w:rPr>
          <w:rFonts w:ascii="Times New Roman" w:hAnsi="Times New Roman" w:cs="Times New Roman"/>
        </w:rPr>
        <w:t>rger body sizes are not associated with</w:t>
      </w:r>
      <w:r w:rsidR="001513CC">
        <w:rPr>
          <w:rFonts w:ascii="Times New Roman" w:hAnsi="Times New Roman" w:cs="Times New Roman"/>
        </w:rPr>
        <w:t xml:space="preserve"> greater dispersal rates in passerines. According to the results, smaller birds have</w:t>
      </w:r>
      <w:r w:rsidR="003E04ED">
        <w:rPr>
          <w:rFonts w:ascii="Times New Roman" w:hAnsi="Times New Roman" w:cs="Times New Roman"/>
        </w:rPr>
        <w:t xml:space="preserve"> a greater rate of dispersal. I</w:t>
      </w:r>
      <w:r w:rsidR="001513CC">
        <w:rPr>
          <w:rFonts w:ascii="Times New Roman" w:hAnsi="Times New Roman" w:cs="Times New Roman"/>
        </w:rPr>
        <w:t xml:space="preserve"> also show s</w:t>
      </w:r>
      <w:r w:rsidR="00B02D6A">
        <w:rPr>
          <w:rFonts w:ascii="Times New Roman" w:hAnsi="Times New Roman" w:cs="Times New Roman"/>
        </w:rPr>
        <w:t>upport for both body size and region of</w:t>
      </w:r>
      <w:r w:rsidR="001513CC">
        <w:rPr>
          <w:rFonts w:ascii="Times New Roman" w:hAnsi="Times New Roman" w:cs="Times New Roman"/>
        </w:rPr>
        <w:t xml:space="preserve"> </w:t>
      </w:r>
      <w:r w:rsidR="00B02D6A">
        <w:rPr>
          <w:rFonts w:ascii="Times New Roman" w:hAnsi="Times New Roman" w:cs="Times New Roman"/>
        </w:rPr>
        <w:t>occurrence</w:t>
      </w:r>
      <w:r w:rsidR="001513CC">
        <w:rPr>
          <w:rFonts w:ascii="Times New Roman" w:hAnsi="Times New Roman" w:cs="Times New Roman"/>
        </w:rPr>
        <w:t xml:space="preserve"> in the world </w:t>
      </w:r>
      <w:r w:rsidR="002F4C4D">
        <w:rPr>
          <w:rFonts w:ascii="Times New Roman" w:hAnsi="Times New Roman" w:cs="Times New Roman"/>
        </w:rPr>
        <w:t>(temperate versus tropic</w:t>
      </w:r>
      <w:r w:rsidR="00B02D6A">
        <w:rPr>
          <w:rFonts w:ascii="Times New Roman" w:hAnsi="Times New Roman" w:cs="Times New Roman"/>
        </w:rPr>
        <w:t xml:space="preserve">al) </w:t>
      </w:r>
      <w:r w:rsidR="001513CC">
        <w:rPr>
          <w:rFonts w:ascii="Times New Roman" w:hAnsi="Times New Roman" w:cs="Times New Roman"/>
        </w:rPr>
        <w:t xml:space="preserve">as having an influence on </w:t>
      </w:r>
      <w:r w:rsidR="001513CC">
        <w:rPr>
          <w:rFonts w:ascii="Times New Roman" w:hAnsi="Times New Roman" w:cs="Times New Roman"/>
        </w:rPr>
        <w:lastRenderedPageBreak/>
        <w:t xml:space="preserve">diversification. </w:t>
      </w:r>
      <w:r w:rsidR="002F4C4D">
        <w:rPr>
          <w:rFonts w:ascii="Times New Roman" w:hAnsi="Times New Roman" w:cs="Times New Roman"/>
        </w:rPr>
        <w:t>For the diversif</w:t>
      </w:r>
      <w:r w:rsidR="001A5AB4">
        <w:rPr>
          <w:rFonts w:ascii="Times New Roman" w:hAnsi="Times New Roman" w:cs="Times New Roman"/>
        </w:rPr>
        <w:t>ication analyses in Chapter 2 an</w:t>
      </w:r>
      <w:r w:rsidR="003E04ED">
        <w:rPr>
          <w:rFonts w:ascii="Times New Roman" w:hAnsi="Times New Roman" w:cs="Times New Roman"/>
        </w:rPr>
        <w:t>d 3, I</w:t>
      </w:r>
      <w:r w:rsidR="002F4C4D">
        <w:rPr>
          <w:rFonts w:ascii="Times New Roman" w:hAnsi="Times New Roman" w:cs="Times New Roman"/>
        </w:rPr>
        <w:t xml:space="preserve"> find evidence of underlying biological trait and/process </w:t>
      </w:r>
      <w:r w:rsidR="001A5AB4">
        <w:rPr>
          <w:rFonts w:ascii="Times New Roman" w:hAnsi="Times New Roman" w:cs="Times New Roman"/>
        </w:rPr>
        <w:t>influencing</w:t>
      </w:r>
      <w:r w:rsidR="002F4C4D">
        <w:rPr>
          <w:rFonts w:ascii="Times New Roman" w:hAnsi="Times New Roman" w:cs="Times New Roman"/>
        </w:rPr>
        <w:t xml:space="preserve"> the diversification of these g</w:t>
      </w:r>
      <w:r w:rsidR="000D1EAA">
        <w:rPr>
          <w:rFonts w:ascii="Times New Roman" w:hAnsi="Times New Roman" w:cs="Times New Roman"/>
        </w:rPr>
        <w:t>r</w:t>
      </w:r>
      <w:r w:rsidR="002F4C4D">
        <w:rPr>
          <w:rFonts w:ascii="Times New Roman" w:hAnsi="Times New Roman" w:cs="Times New Roman"/>
        </w:rPr>
        <w:t>oups.</w:t>
      </w:r>
    </w:p>
    <w:p w14:paraId="1B8F263D" w14:textId="77777777" w:rsidR="009D794C" w:rsidRPr="00F6001E" w:rsidRDefault="009D794C" w:rsidP="005E54E2">
      <w:pPr>
        <w:rPr>
          <w:rFonts w:ascii="Times New Roman" w:hAnsi="Times New Roman" w:cs="Times New Roman"/>
        </w:rPr>
      </w:pPr>
    </w:p>
    <w:p w14:paraId="2928E692" w14:textId="77777777" w:rsidR="00A50F5A" w:rsidRPr="00F6001E" w:rsidRDefault="00A50F5A" w:rsidP="00387656">
      <w:pPr>
        <w:pStyle w:val="Title"/>
        <w:rPr>
          <w:rFonts w:ascii="Times New Roman" w:hAnsi="Times New Roman" w:cs="Times New Roman"/>
        </w:rPr>
      </w:pPr>
    </w:p>
    <w:p w14:paraId="610BC252" w14:textId="0E1E578A" w:rsidR="00236E6D" w:rsidRPr="00F6001E" w:rsidRDefault="00236E6D" w:rsidP="00BC46E7">
      <w:pPr>
        <w:pStyle w:val="Title"/>
        <w:rPr>
          <w:rFonts w:ascii="Times New Roman" w:hAnsi="Times New Roman" w:cs="Times New Roman"/>
        </w:rPr>
      </w:pPr>
      <w:r w:rsidRPr="00F6001E">
        <w:rPr>
          <w:rFonts w:ascii="Times New Roman" w:hAnsi="Times New Roman" w:cs="Times New Roman"/>
        </w:rPr>
        <w:br w:type="page"/>
      </w:r>
    </w:p>
    <w:p w14:paraId="2D37C5F2" w14:textId="77777777" w:rsidR="00571771" w:rsidRDefault="00387656" w:rsidP="00571771">
      <w:pPr>
        <w:pStyle w:val="Title"/>
        <w:rPr>
          <w:rFonts w:ascii="Times New Roman" w:hAnsi="Times New Roman" w:cs="Times New Roman"/>
        </w:rPr>
      </w:pPr>
      <w:bookmarkStart w:id="16" w:name="_Toc350941067"/>
      <w:r w:rsidRPr="004078CF">
        <w:rPr>
          <w:rFonts w:ascii="Times New Roman" w:hAnsi="Times New Roman" w:cs="Times New Roman"/>
        </w:rPr>
        <w:lastRenderedPageBreak/>
        <w:t>TABLE OF CONTENTS</w:t>
      </w:r>
      <w:bookmarkEnd w:id="16"/>
    </w:p>
    <w:p w14:paraId="41DC9C55" w14:textId="2DAF1D8D" w:rsidR="00BB1FBC" w:rsidRDefault="00387656" w:rsidP="00BB1FBC">
      <w:pPr>
        <w:pStyle w:val="TOC1"/>
        <w:tabs>
          <w:tab w:val="right" w:leader="dot" w:pos="9350"/>
        </w:tabs>
        <w:rPr>
          <w:rFonts w:eastAsiaTheme="minorEastAsia" w:cstheme="minorBidi"/>
          <w:b w:val="0"/>
          <w:caps w:val="0"/>
          <w:noProof/>
          <w:sz w:val="24"/>
          <w:szCs w:val="24"/>
          <w:lang w:eastAsia="ja-JP"/>
        </w:rPr>
      </w:pPr>
      <w:r w:rsidRPr="004E53BD">
        <w:rPr>
          <w:rFonts w:ascii="Times New Roman" w:hAnsi="Times New Roman" w:cs="Times New Roman"/>
        </w:rPr>
        <w:fldChar w:fldCharType="begin"/>
      </w:r>
      <w:r w:rsidRPr="004E53BD">
        <w:rPr>
          <w:rFonts w:ascii="Times New Roman" w:hAnsi="Times New Roman" w:cs="Times New Roman"/>
        </w:rPr>
        <w:instrText xml:space="preserve"> TOC \o "1-3" \h \z \u </w:instrText>
      </w:r>
      <w:r w:rsidRPr="004E53BD">
        <w:rPr>
          <w:rFonts w:ascii="Times New Roman" w:hAnsi="Times New Roman" w:cs="Times New Roman"/>
        </w:rPr>
        <w:fldChar w:fldCharType="separate"/>
      </w:r>
    </w:p>
    <w:p w14:paraId="49E89A1D" w14:textId="77777777" w:rsidR="00BB1FBC" w:rsidRPr="000E1B20" w:rsidRDefault="00BB1FBC">
      <w:pPr>
        <w:pStyle w:val="TOC1"/>
        <w:tabs>
          <w:tab w:val="right" w:leader="dot" w:pos="9350"/>
        </w:tabs>
        <w:rPr>
          <w:rFonts w:ascii="Times New Roman" w:eastAsiaTheme="minorEastAsia" w:hAnsi="Times New Roman" w:cs="Times New Roman"/>
          <w:b w:val="0"/>
          <w:caps w:val="0"/>
          <w:noProof/>
          <w:lang w:eastAsia="ja-JP"/>
        </w:rPr>
      </w:pPr>
      <w:r w:rsidRPr="000E1B20">
        <w:rPr>
          <w:rFonts w:ascii="Times New Roman" w:hAnsi="Times New Roman" w:cs="Times New Roman"/>
          <w:noProof/>
        </w:rPr>
        <w:t>CHAPTER I Non-null Effects of the Null Range in Biogeographic Models: Exploring Parameter Estimation in the DEC Model</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_Toc353907512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w:t>
      </w:r>
      <w:r w:rsidRPr="000E1B20">
        <w:rPr>
          <w:rFonts w:ascii="Times New Roman" w:hAnsi="Times New Roman" w:cs="Times New Roman"/>
          <w:noProof/>
        </w:rPr>
        <w:fldChar w:fldCharType="end"/>
      </w:r>
    </w:p>
    <w:p w14:paraId="7B6D3993"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Abstract</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_Toc353907513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3</w:t>
      </w:r>
      <w:r w:rsidRPr="000E1B20">
        <w:rPr>
          <w:rFonts w:ascii="Times New Roman" w:hAnsi="Times New Roman" w:cs="Times New Roman"/>
          <w:noProof/>
        </w:rPr>
        <w:fldChar w:fldCharType="end"/>
      </w:r>
    </w:p>
    <w:p w14:paraId="2846C3F3"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Background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_Toc353907514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4</w:t>
      </w:r>
      <w:r w:rsidRPr="000E1B20">
        <w:rPr>
          <w:rFonts w:ascii="Times New Roman" w:hAnsi="Times New Roman" w:cs="Times New Roman"/>
          <w:noProof/>
        </w:rPr>
        <w:fldChar w:fldCharType="end"/>
      </w:r>
    </w:p>
    <w:p w14:paraId="3DD80B62"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Methods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_Toc353907515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6</w:t>
      </w:r>
      <w:r w:rsidRPr="000E1B20">
        <w:rPr>
          <w:rFonts w:ascii="Times New Roman" w:hAnsi="Times New Roman" w:cs="Times New Roman"/>
          <w:noProof/>
        </w:rPr>
        <w:fldChar w:fldCharType="end"/>
      </w:r>
    </w:p>
    <w:p w14:paraId="24397ABB"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Results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_Toc353907516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8</w:t>
      </w:r>
      <w:r w:rsidRPr="000E1B20">
        <w:rPr>
          <w:rFonts w:ascii="Times New Roman" w:hAnsi="Times New Roman" w:cs="Times New Roman"/>
          <w:noProof/>
        </w:rPr>
        <w:fldChar w:fldCharType="end"/>
      </w:r>
    </w:p>
    <w:p w14:paraId="4C262064"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Simulations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_Toc353907517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8</w:t>
      </w:r>
      <w:r w:rsidRPr="000E1B20">
        <w:rPr>
          <w:rFonts w:ascii="Times New Roman" w:hAnsi="Times New Roman" w:cs="Times New Roman"/>
          <w:i w:val="0"/>
          <w:noProof/>
        </w:rPr>
        <w:fldChar w:fldCharType="end"/>
      </w:r>
    </w:p>
    <w:p w14:paraId="6DB5689A"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Empirical Datasets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_Toc353907518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9</w:t>
      </w:r>
      <w:r w:rsidRPr="000E1B20">
        <w:rPr>
          <w:rFonts w:ascii="Times New Roman" w:hAnsi="Times New Roman" w:cs="Times New Roman"/>
          <w:i w:val="0"/>
          <w:noProof/>
        </w:rPr>
        <w:fldChar w:fldCharType="end"/>
      </w:r>
    </w:p>
    <w:p w14:paraId="637AD8B3"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Model Adequacy</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_Toc353907519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w:t>
      </w:r>
      <w:r w:rsidRPr="000E1B20">
        <w:rPr>
          <w:rFonts w:ascii="Times New Roman" w:hAnsi="Times New Roman" w:cs="Times New Roman"/>
          <w:i w:val="0"/>
          <w:noProof/>
        </w:rPr>
        <w:fldChar w:fldCharType="end"/>
      </w:r>
    </w:p>
    <w:p w14:paraId="7AD8357F"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Discussion</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_Toc353907520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11</w:t>
      </w:r>
      <w:r w:rsidRPr="000E1B20">
        <w:rPr>
          <w:rFonts w:ascii="Times New Roman" w:hAnsi="Times New Roman" w:cs="Times New Roman"/>
          <w:noProof/>
        </w:rPr>
        <w:fldChar w:fldCharType="end"/>
      </w:r>
    </w:p>
    <w:p w14:paraId="53894D9C"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Works Cited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_Toc353907521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15</w:t>
      </w:r>
      <w:r w:rsidRPr="000E1B20">
        <w:rPr>
          <w:rFonts w:ascii="Times New Roman" w:hAnsi="Times New Roman" w:cs="Times New Roman"/>
          <w:noProof/>
        </w:rPr>
        <w:fldChar w:fldCharType="end"/>
      </w:r>
    </w:p>
    <w:p w14:paraId="557338E8"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Appendix B</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_Toc353907522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19</w:t>
      </w:r>
      <w:r w:rsidRPr="000E1B20">
        <w:rPr>
          <w:rFonts w:ascii="Times New Roman" w:hAnsi="Times New Roman" w:cs="Times New Roman"/>
          <w:noProof/>
        </w:rPr>
        <w:fldChar w:fldCharType="end"/>
      </w:r>
    </w:p>
    <w:p w14:paraId="405AF0F3" w14:textId="77777777" w:rsidR="00BB1FBC" w:rsidRPr="000E1B20" w:rsidRDefault="00BB1FBC">
      <w:pPr>
        <w:pStyle w:val="TOC1"/>
        <w:tabs>
          <w:tab w:val="right" w:leader="dot" w:pos="9350"/>
        </w:tabs>
        <w:rPr>
          <w:rFonts w:ascii="Times New Roman" w:eastAsiaTheme="minorEastAsia" w:hAnsi="Times New Roman" w:cs="Times New Roman"/>
          <w:b w:val="0"/>
          <w:caps w:val="0"/>
          <w:noProof/>
          <w:lang w:eastAsia="ja-JP"/>
        </w:rPr>
      </w:pPr>
      <w:r w:rsidRPr="000E1B20">
        <w:rPr>
          <w:rFonts w:ascii="Times New Roman" w:hAnsi="Times New Roman" w:cs="Times New Roman"/>
          <w:noProof/>
        </w:rPr>
        <w:t>CHAPTER II THE Diversification of parasitic angiosperms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_Toc353907523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30</w:t>
      </w:r>
      <w:r w:rsidRPr="000E1B20">
        <w:rPr>
          <w:rFonts w:ascii="Times New Roman" w:hAnsi="Times New Roman" w:cs="Times New Roman"/>
          <w:noProof/>
        </w:rPr>
        <w:fldChar w:fldCharType="end"/>
      </w:r>
    </w:p>
    <w:p w14:paraId="7BDA7DDB"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Abstract</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_Toc353907524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32</w:t>
      </w:r>
      <w:r w:rsidRPr="000E1B20">
        <w:rPr>
          <w:rFonts w:ascii="Times New Roman" w:hAnsi="Times New Roman" w:cs="Times New Roman"/>
          <w:noProof/>
        </w:rPr>
        <w:fldChar w:fldCharType="end"/>
      </w:r>
    </w:p>
    <w:p w14:paraId="081B23C3"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Background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_Toc353907525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33</w:t>
      </w:r>
      <w:r w:rsidRPr="000E1B20">
        <w:rPr>
          <w:rFonts w:ascii="Times New Roman" w:hAnsi="Times New Roman" w:cs="Times New Roman"/>
          <w:noProof/>
        </w:rPr>
        <w:fldChar w:fldCharType="end"/>
      </w:r>
    </w:p>
    <w:p w14:paraId="1437A438"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Methods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_Toc353907526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35</w:t>
      </w:r>
      <w:r w:rsidRPr="000E1B20">
        <w:rPr>
          <w:rFonts w:ascii="Times New Roman" w:hAnsi="Times New Roman" w:cs="Times New Roman"/>
          <w:noProof/>
        </w:rPr>
        <w:fldChar w:fldCharType="end"/>
      </w:r>
    </w:p>
    <w:p w14:paraId="35A3AA8C"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Data Classification</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_Toc353907527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35</w:t>
      </w:r>
      <w:r w:rsidRPr="000E1B20">
        <w:rPr>
          <w:rFonts w:ascii="Times New Roman" w:hAnsi="Times New Roman" w:cs="Times New Roman"/>
          <w:i w:val="0"/>
          <w:noProof/>
        </w:rPr>
        <w:fldChar w:fldCharType="end"/>
      </w:r>
    </w:p>
    <w:p w14:paraId="62D28B28"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Net Diversification Rates from Magallón and Sanderson (2001)</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_Toc353907528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35</w:t>
      </w:r>
      <w:r w:rsidRPr="000E1B20">
        <w:rPr>
          <w:rFonts w:ascii="Times New Roman" w:hAnsi="Times New Roman" w:cs="Times New Roman"/>
          <w:i w:val="0"/>
          <w:noProof/>
        </w:rPr>
        <w:fldChar w:fldCharType="end"/>
      </w:r>
    </w:p>
    <w:p w14:paraId="4231769E"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Phylogenetic Generalized Least Squares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_Toc353907529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36</w:t>
      </w:r>
      <w:r w:rsidRPr="000E1B20">
        <w:rPr>
          <w:rFonts w:ascii="Times New Roman" w:hAnsi="Times New Roman" w:cs="Times New Roman"/>
          <w:i w:val="0"/>
          <w:noProof/>
        </w:rPr>
        <w:fldChar w:fldCharType="end"/>
      </w:r>
    </w:p>
    <w:p w14:paraId="7EA05340"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Sister Clade Comparisons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_Toc353907530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36</w:t>
      </w:r>
      <w:r w:rsidRPr="000E1B20">
        <w:rPr>
          <w:rFonts w:ascii="Times New Roman" w:hAnsi="Times New Roman" w:cs="Times New Roman"/>
          <w:i w:val="0"/>
          <w:noProof/>
        </w:rPr>
        <w:fldChar w:fldCharType="end"/>
      </w:r>
    </w:p>
    <w:p w14:paraId="67A6C5DE"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Phylogenetic Inference and Dating</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_Toc353907531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36</w:t>
      </w:r>
      <w:r w:rsidRPr="000E1B20">
        <w:rPr>
          <w:rFonts w:ascii="Times New Roman" w:hAnsi="Times New Roman" w:cs="Times New Roman"/>
          <w:i w:val="0"/>
          <w:noProof/>
        </w:rPr>
        <w:fldChar w:fldCharType="end"/>
      </w:r>
    </w:p>
    <w:p w14:paraId="0401CD2A"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Lineage Through Time Plots and Diversification Analysis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_Toc353907532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37</w:t>
      </w:r>
      <w:r w:rsidRPr="000E1B20">
        <w:rPr>
          <w:rFonts w:ascii="Times New Roman" w:hAnsi="Times New Roman" w:cs="Times New Roman"/>
          <w:i w:val="0"/>
          <w:noProof/>
        </w:rPr>
        <w:fldChar w:fldCharType="end"/>
      </w:r>
    </w:p>
    <w:p w14:paraId="54286CDE"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Joint BiSSE Inference</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_Toc353907533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38</w:t>
      </w:r>
      <w:r w:rsidRPr="000E1B20">
        <w:rPr>
          <w:rFonts w:ascii="Times New Roman" w:hAnsi="Times New Roman" w:cs="Times New Roman"/>
          <w:i w:val="0"/>
          <w:noProof/>
        </w:rPr>
        <w:fldChar w:fldCharType="end"/>
      </w:r>
    </w:p>
    <w:p w14:paraId="2DE56BB9"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HiSSE</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_Toc353907534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39</w:t>
      </w:r>
      <w:r w:rsidRPr="000E1B20">
        <w:rPr>
          <w:rFonts w:ascii="Times New Roman" w:hAnsi="Times New Roman" w:cs="Times New Roman"/>
          <w:i w:val="0"/>
          <w:noProof/>
        </w:rPr>
        <w:fldChar w:fldCharType="end"/>
      </w:r>
    </w:p>
    <w:p w14:paraId="55626156"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Results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_Toc353907535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39</w:t>
      </w:r>
      <w:r w:rsidRPr="000E1B20">
        <w:rPr>
          <w:rFonts w:ascii="Times New Roman" w:hAnsi="Times New Roman" w:cs="Times New Roman"/>
          <w:noProof/>
        </w:rPr>
        <w:fldChar w:fldCharType="end"/>
      </w:r>
    </w:p>
    <w:p w14:paraId="3A3D04DF"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The mode of parasitism affects the number of species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_Toc353907536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39</w:t>
      </w:r>
      <w:r w:rsidRPr="000E1B20">
        <w:rPr>
          <w:rFonts w:ascii="Times New Roman" w:hAnsi="Times New Roman" w:cs="Times New Roman"/>
          <w:i w:val="0"/>
          <w:noProof/>
        </w:rPr>
        <w:fldChar w:fldCharType="end"/>
      </w:r>
    </w:p>
    <w:p w14:paraId="51F0B6AD"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Phylogenetic inference</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_Toc353907537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40</w:t>
      </w:r>
      <w:r w:rsidRPr="000E1B20">
        <w:rPr>
          <w:rFonts w:ascii="Times New Roman" w:hAnsi="Times New Roman" w:cs="Times New Roman"/>
          <w:i w:val="0"/>
          <w:noProof/>
        </w:rPr>
        <w:fldChar w:fldCharType="end"/>
      </w:r>
    </w:p>
    <w:p w14:paraId="1A9CF89F"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LTT plots and standard diversification models show varying diversification processes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_Toc353907538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40</w:t>
      </w:r>
      <w:r w:rsidRPr="000E1B20">
        <w:rPr>
          <w:rFonts w:ascii="Times New Roman" w:hAnsi="Times New Roman" w:cs="Times New Roman"/>
          <w:i w:val="0"/>
          <w:noProof/>
        </w:rPr>
        <w:fldChar w:fldCharType="end"/>
      </w:r>
    </w:p>
    <w:p w14:paraId="184288FA"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Joint BiSSE analyses do not support an evolutionary dead end for all parasitic angiosperms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_Toc353907541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43</w:t>
      </w:r>
      <w:r w:rsidRPr="000E1B20">
        <w:rPr>
          <w:rFonts w:ascii="Times New Roman" w:hAnsi="Times New Roman" w:cs="Times New Roman"/>
          <w:i w:val="0"/>
          <w:noProof/>
        </w:rPr>
        <w:fldChar w:fldCharType="end"/>
      </w:r>
    </w:p>
    <w:p w14:paraId="4B8D9A8A"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HiSSE results show a hidden trait influences the diversification of parasitism for all sister clade comparisons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_Toc353907542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44</w:t>
      </w:r>
      <w:r w:rsidRPr="000E1B20">
        <w:rPr>
          <w:rFonts w:ascii="Times New Roman" w:hAnsi="Times New Roman" w:cs="Times New Roman"/>
          <w:i w:val="0"/>
          <w:noProof/>
        </w:rPr>
        <w:fldChar w:fldCharType="end"/>
      </w:r>
    </w:p>
    <w:p w14:paraId="126E710F"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Discussion</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_Toc353907543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47</w:t>
      </w:r>
      <w:r w:rsidRPr="000E1B20">
        <w:rPr>
          <w:rFonts w:ascii="Times New Roman" w:hAnsi="Times New Roman" w:cs="Times New Roman"/>
          <w:noProof/>
        </w:rPr>
        <w:fldChar w:fldCharType="end"/>
      </w:r>
    </w:p>
    <w:p w14:paraId="31F40685"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Is parasitism an evolutionary dead end?</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_Toc353907544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47</w:t>
      </w:r>
      <w:r w:rsidRPr="000E1B20">
        <w:rPr>
          <w:rFonts w:ascii="Times New Roman" w:hAnsi="Times New Roman" w:cs="Times New Roman"/>
          <w:i w:val="0"/>
          <w:noProof/>
        </w:rPr>
        <w:fldChar w:fldCharType="end"/>
      </w:r>
    </w:p>
    <w:p w14:paraId="79AAED63"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Justification for methodology</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_Toc353907545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49</w:t>
      </w:r>
      <w:r w:rsidRPr="000E1B20">
        <w:rPr>
          <w:rFonts w:ascii="Times New Roman" w:hAnsi="Times New Roman" w:cs="Times New Roman"/>
          <w:i w:val="0"/>
          <w:noProof/>
        </w:rPr>
        <w:fldChar w:fldCharType="end"/>
      </w:r>
    </w:p>
    <w:p w14:paraId="2D61DD56"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Lack of data for parasitic angiosperms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_Toc353907546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50</w:t>
      </w:r>
      <w:r w:rsidRPr="000E1B20">
        <w:rPr>
          <w:rFonts w:ascii="Times New Roman" w:hAnsi="Times New Roman" w:cs="Times New Roman"/>
          <w:i w:val="0"/>
          <w:noProof/>
        </w:rPr>
        <w:fldChar w:fldCharType="end"/>
      </w:r>
    </w:p>
    <w:p w14:paraId="3DB55913"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Works Cited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_Toc353907549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52</w:t>
      </w:r>
      <w:r w:rsidRPr="000E1B20">
        <w:rPr>
          <w:rFonts w:ascii="Times New Roman" w:hAnsi="Times New Roman" w:cs="Times New Roman"/>
          <w:noProof/>
        </w:rPr>
        <w:fldChar w:fldCharType="end"/>
      </w:r>
    </w:p>
    <w:p w14:paraId="7126F42F"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Appendix C</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_Toc353907550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58</w:t>
      </w:r>
      <w:r w:rsidRPr="000E1B20">
        <w:rPr>
          <w:rFonts w:ascii="Times New Roman" w:hAnsi="Times New Roman" w:cs="Times New Roman"/>
          <w:noProof/>
        </w:rPr>
        <w:fldChar w:fldCharType="end"/>
      </w:r>
    </w:p>
    <w:p w14:paraId="0D28F1AB" w14:textId="75A835D8" w:rsidR="00BB1FBC" w:rsidRPr="000E1B20" w:rsidRDefault="00BB1FBC">
      <w:pPr>
        <w:pStyle w:val="TOC1"/>
        <w:tabs>
          <w:tab w:val="right" w:leader="dot" w:pos="9350"/>
        </w:tabs>
        <w:rPr>
          <w:rFonts w:ascii="Times New Roman" w:eastAsiaTheme="minorEastAsia" w:hAnsi="Times New Roman" w:cs="Times New Roman"/>
          <w:b w:val="0"/>
          <w:caps w:val="0"/>
          <w:noProof/>
          <w:lang w:eastAsia="ja-JP"/>
        </w:rPr>
      </w:pPr>
      <w:r w:rsidRPr="000E1B20">
        <w:rPr>
          <w:rFonts w:ascii="Times New Roman" w:hAnsi="Times New Roman" w:cs="Times New Roman"/>
          <w:noProof/>
        </w:rPr>
        <w:t>CHAPTER III Diversification and historical biogeography of Passerines: A trait-dependent approach</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_Toc353907552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96</w:t>
      </w:r>
      <w:r w:rsidRPr="000E1B20">
        <w:rPr>
          <w:rFonts w:ascii="Times New Roman" w:hAnsi="Times New Roman" w:cs="Times New Roman"/>
          <w:noProof/>
        </w:rPr>
        <w:fldChar w:fldCharType="end"/>
      </w:r>
    </w:p>
    <w:p w14:paraId="76CBED55"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Abstract</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_Toc353907553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98</w:t>
      </w:r>
      <w:r w:rsidRPr="000E1B20">
        <w:rPr>
          <w:rFonts w:ascii="Times New Roman" w:hAnsi="Times New Roman" w:cs="Times New Roman"/>
          <w:noProof/>
        </w:rPr>
        <w:fldChar w:fldCharType="end"/>
      </w:r>
    </w:p>
    <w:p w14:paraId="085CC946"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Background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_Toc353907554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99</w:t>
      </w:r>
      <w:r w:rsidRPr="000E1B20">
        <w:rPr>
          <w:rFonts w:ascii="Times New Roman" w:hAnsi="Times New Roman" w:cs="Times New Roman"/>
          <w:noProof/>
        </w:rPr>
        <w:fldChar w:fldCharType="end"/>
      </w:r>
    </w:p>
    <w:p w14:paraId="6AA22B6A"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Biogeography</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_Toc353907555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100</w:t>
      </w:r>
      <w:r w:rsidRPr="000E1B20">
        <w:rPr>
          <w:rFonts w:ascii="Times New Roman" w:hAnsi="Times New Roman" w:cs="Times New Roman"/>
          <w:i w:val="0"/>
          <w:noProof/>
        </w:rPr>
        <w:fldChar w:fldCharType="end"/>
      </w:r>
    </w:p>
    <w:p w14:paraId="6A68690E"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Diversification</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_Toc353907556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101</w:t>
      </w:r>
      <w:r w:rsidRPr="000E1B20">
        <w:rPr>
          <w:rFonts w:ascii="Times New Roman" w:hAnsi="Times New Roman" w:cs="Times New Roman"/>
          <w:i w:val="0"/>
          <w:noProof/>
        </w:rPr>
        <w:fldChar w:fldCharType="end"/>
      </w:r>
    </w:p>
    <w:p w14:paraId="42933F56"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Methods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_Toc353907557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102</w:t>
      </w:r>
      <w:r w:rsidRPr="000E1B20">
        <w:rPr>
          <w:rFonts w:ascii="Times New Roman" w:hAnsi="Times New Roman" w:cs="Times New Roman"/>
          <w:noProof/>
        </w:rPr>
        <w:fldChar w:fldCharType="end"/>
      </w:r>
    </w:p>
    <w:p w14:paraId="25F1ACBF"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lastRenderedPageBreak/>
        <w:t>Data Collection</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_Toc353907558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102</w:t>
      </w:r>
      <w:r w:rsidRPr="000E1B20">
        <w:rPr>
          <w:rFonts w:ascii="Times New Roman" w:hAnsi="Times New Roman" w:cs="Times New Roman"/>
          <w:i w:val="0"/>
          <w:noProof/>
        </w:rPr>
        <w:fldChar w:fldCharType="end"/>
      </w:r>
    </w:p>
    <w:p w14:paraId="437CE172"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Sequence Data</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_Toc353907559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103</w:t>
      </w:r>
      <w:r w:rsidRPr="000E1B20">
        <w:rPr>
          <w:rFonts w:ascii="Times New Roman" w:hAnsi="Times New Roman" w:cs="Times New Roman"/>
          <w:i w:val="0"/>
          <w:noProof/>
        </w:rPr>
        <w:fldChar w:fldCharType="end"/>
      </w:r>
    </w:p>
    <w:p w14:paraId="28E1A5E3"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Phylogenetic Inference and Dating</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_Toc353907560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104</w:t>
      </w:r>
      <w:r w:rsidRPr="000E1B20">
        <w:rPr>
          <w:rFonts w:ascii="Times New Roman" w:hAnsi="Times New Roman" w:cs="Times New Roman"/>
          <w:i w:val="0"/>
          <w:noProof/>
        </w:rPr>
        <w:fldChar w:fldCharType="end"/>
      </w:r>
    </w:p>
    <w:p w14:paraId="73A5B646"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PCA and Phylo PCA</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_Toc353907561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104</w:t>
      </w:r>
      <w:r w:rsidRPr="000E1B20">
        <w:rPr>
          <w:rFonts w:ascii="Times New Roman" w:hAnsi="Times New Roman" w:cs="Times New Roman"/>
          <w:i w:val="0"/>
          <w:noProof/>
        </w:rPr>
        <w:fldChar w:fldCharType="end"/>
      </w:r>
    </w:p>
    <w:p w14:paraId="374EA034"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Diversification and Biogeographic Analyses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_Toc353907562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104</w:t>
      </w:r>
      <w:r w:rsidRPr="000E1B20">
        <w:rPr>
          <w:rFonts w:ascii="Times New Roman" w:hAnsi="Times New Roman" w:cs="Times New Roman"/>
          <w:i w:val="0"/>
          <w:noProof/>
        </w:rPr>
        <w:fldChar w:fldCharType="end"/>
      </w:r>
    </w:p>
    <w:p w14:paraId="5E64BFA2"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Results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_Toc353907563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106</w:t>
      </w:r>
      <w:r w:rsidRPr="000E1B20">
        <w:rPr>
          <w:rFonts w:ascii="Times New Roman" w:hAnsi="Times New Roman" w:cs="Times New Roman"/>
          <w:noProof/>
        </w:rPr>
        <w:fldChar w:fldCharType="end"/>
      </w:r>
    </w:p>
    <w:p w14:paraId="5A189466"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Phylogenetic Inference</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_Toc353907564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106</w:t>
      </w:r>
      <w:r w:rsidRPr="000E1B20">
        <w:rPr>
          <w:rFonts w:ascii="Times New Roman" w:hAnsi="Times New Roman" w:cs="Times New Roman"/>
          <w:i w:val="0"/>
          <w:noProof/>
        </w:rPr>
        <w:fldChar w:fldCharType="end"/>
      </w:r>
    </w:p>
    <w:p w14:paraId="7C01F221"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Wing length explains most of the variation of passerines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_Toc353907565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106</w:t>
      </w:r>
      <w:r w:rsidRPr="000E1B20">
        <w:rPr>
          <w:rFonts w:ascii="Times New Roman" w:hAnsi="Times New Roman" w:cs="Times New Roman"/>
          <w:i w:val="0"/>
          <w:noProof/>
        </w:rPr>
        <w:fldChar w:fldCharType="end"/>
      </w:r>
    </w:p>
    <w:p w14:paraId="71B2DD76"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Diversification Models and LTT plots support density-dependent diversification</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_Toc353907566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106</w:t>
      </w:r>
      <w:r w:rsidRPr="000E1B20">
        <w:rPr>
          <w:rFonts w:ascii="Times New Roman" w:hAnsi="Times New Roman" w:cs="Times New Roman"/>
          <w:i w:val="0"/>
          <w:noProof/>
        </w:rPr>
        <w:fldChar w:fldCharType="end"/>
      </w:r>
    </w:p>
    <w:p w14:paraId="75E6F345"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HiSSE results suggest a hidden trait as influential in the diversification of passerines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_Toc353907567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107</w:t>
      </w:r>
      <w:r w:rsidRPr="000E1B20">
        <w:rPr>
          <w:rFonts w:ascii="Times New Roman" w:hAnsi="Times New Roman" w:cs="Times New Roman"/>
          <w:i w:val="0"/>
          <w:noProof/>
        </w:rPr>
        <w:fldChar w:fldCharType="end"/>
      </w:r>
    </w:p>
    <w:p w14:paraId="380FA490" w14:textId="77777777" w:rsidR="00BB1FBC" w:rsidRPr="000E1B20" w:rsidRDefault="00BB1FBC">
      <w:pPr>
        <w:pStyle w:val="TOC3"/>
        <w:tabs>
          <w:tab w:val="right" w:leader="dot" w:pos="9350"/>
        </w:tabs>
        <w:rPr>
          <w:rFonts w:ascii="Times New Roman" w:eastAsiaTheme="minorEastAsia" w:hAnsi="Times New Roman" w:cs="Times New Roman"/>
          <w:i w:val="0"/>
          <w:noProof/>
          <w:lang w:eastAsia="ja-JP"/>
        </w:rPr>
      </w:pPr>
      <w:r w:rsidRPr="000E1B20">
        <w:rPr>
          <w:rFonts w:ascii="Times New Roman" w:hAnsi="Times New Roman" w:cs="Times New Roman"/>
          <w:i w:val="0"/>
          <w:noProof/>
        </w:rPr>
        <w:t>Larger body sizes do not increase dispersal rates in passerines</w:t>
      </w:r>
      <w:r w:rsidRPr="000E1B20">
        <w:rPr>
          <w:rFonts w:ascii="Times New Roman" w:hAnsi="Times New Roman" w:cs="Times New Roman"/>
          <w:i w:val="0"/>
          <w:noProof/>
        </w:rPr>
        <w:tab/>
      </w:r>
      <w:r w:rsidRPr="000E1B20">
        <w:rPr>
          <w:rFonts w:ascii="Times New Roman" w:hAnsi="Times New Roman" w:cs="Times New Roman"/>
          <w:i w:val="0"/>
          <w:noProof/>
        </w:rPr>
        <w:fldChar w:fldCharType="begin"/>
      </w:r>
      <w:r w:rsidRPr="000E1B20">
        <w:rPr>
          <w:rFonts w:ascii="Times New Roman" w:hAnsi="Times New Roman" w:cs="Times New Roman"/>
          <w:i w:val="0"/>
          <w:noProof/>
        </w:rPr>
        <w:instrText xml:space="preserve"> PAGEREF _Toc353907568 \h </w:instrText>
      </w:r>
      <w:r w:rsidRPr="000E1B20">
        <w:rPr>
          <w:rFonts w:ascii="Times New Roman" w:hAnsi="Times New Roman" w:cs="Times New Roman"/>
          <w:i w:val="0"/>
          <w:noProof/>
        </w:rPr>
      </w:r>
      <w:r w:rsidRPr="000E1B20">
        <w:rPr>
          <w:rFonts w:ascii="Times New Roman" w:hAnsi="Times New Roman" w:cs="Times New Roman"/>
          <w:i w:val="0"/>
          <w:noProof/>
        </w:rPr>
        <w:fldChar w:fldCharType="separate"/>
      </w:r>
      <w:r w:rsidR="00530AAF">
        <w:rPr>
          <w:rFonts w:ascii="Times New Roman" w:hAnsi="Times New Roman" w:cs="Times New Roman"/>
          <w:i w:val="0"/>
          <w:noProof/>
        </w:rPr>
        <w:t>109</w:t>
      </w:r>
      <w:r w:rsidRPr="000E1B20">
        <w:rPr>
          <w:rFonts w:ascii="Times New Roman" w:hAnsi="Times New Roman" w:cs="Times New Roman"/>
          <w:i w:val="0"/>
          <w:noProof/>
        </w:rPr>
        <w:fldChar w:fldCharType="end"/>
      </w:r>
    </w:p>
    <w:p w14:paraId="4B2903F3"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Discussion</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_Toc353907569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110</w:t>
      </w:r>
      <w:r w:rsidRPr="000E1B20">
        <w:rPr>
          <w:rFonts w:ascii="Times New Roman" w:hAnsi="Times New Roman" w:cs="Times New Roman"/>
          <w:noProof/>
        </w:rPr>
        <w:fldChar w:fldCharType="end"/>
      </w:r>
    </w:p>
    <w:p w14:paraId="7F8960BC"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Works Cited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_Toc353907570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115</w:t>
      </w:r>
      <w:r w:rsidRPr="000E1B20">
        <w:rPr>
          <w:rFonts w:ascii="Times New Roman" w:hAnsi="Times New Roman" w:cs="Times New Roman"/>
          <w:noProof/>
        </w:rPr>
        <w:fldChar w:fldCharType="end"/>
      </w:r>
    </w:p>
    <w:p w14:paraId="5450F5DF"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Appendix D</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_Toc353907571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124</w:t>
      </w:r>
      <w:r w:rsidRPr="000E1B20">
        <w:rPr>
          <w:rFonts w:ascii="Times New Roman" w:hAnsi="Times New Roman" w:cs="Times New Roman"/>
          <w:noProof/>
        </w:rPr>
        <w:fldChar w:fldCharType="end"/>
      </w:r>
    </w:p>
    <w:p w14:paraId="40F5434E" w14:textId="77777777" w:rsidR="00BB1FBC" w:rsidRPr="000E1B20" w:rsidRDefault="00BB1FBC">
      <w:pPr>
        <w:pStyle w:val="TOC1"/>
        <w:tabs>
          <w:tab w:val="right" w:leader="dot" w:pos="9350"/>
        </w:tabs>
        <w:rPr>
          <w:rFonts w:ascii="Times New Roman" w:eastAsiaTheme="minorEastAsia" w:hAnsi="Times New Roman" w:cs="Times New Roman"/>
          <w:b w:val="0"/>
          <w:caps w:val="0"/>
          <w:noProof/>
          <w:lang w:eastAsia="ja-JP"/>
        </w:rPr>
      </w:pPr>
      <w:r w:rsidRPr="000E1B20">
        <w:rPr>
          <w:rFonts w:ascii="Times New Roman" w:hAnsi="Times New Roman" w:cs="Times New Roman"/>
          <w:noProof/>
        </w:rPr>
        <w:t>ConCLUSION</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_Toc353907572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139</w:t>
      </w:r>
      <w:r w:rsidRPr="000E1B20">
        <w:rPr>
          <w:rFonts w:ascii="Times New Roman" w:hAnsi="Times New Roman" w:cs="Times New Roman"/>
          <w:noProof/>
        </w:rPr>
        <w:fldChar w:fldCharType="end"/>
      </w:r>
    </w:p>
    <w:p w14:paraId="1C23D244"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Chapter 1</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_Toc353907573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139</w:t>
      </w:r>
      <w:r w:rsidRPr="000E1B20">
        <w:rPr>
          <w:rFonts w:ascii="Times New Roman" w:hAnsi="Times New Roman" w:cs="Times New Roman"/>
          <w:noProof/>
        </w:rPr>
        <w:fldChar w:fldCharType="end"/>
      </w:r>
    </w:p>
    <w:p w14:paraId="254646C2"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Chapter 2</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_Toc353907574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139</w:t>
      </w:r>
      <w:r w:rsidRPr="000E1B20">
        <w:rPr>
          <w:rFonts w:ascii="Times New Roman" w:hAnsi="Times New Roman" w:cs="Times New Roman"/>
          <w:noProof/>
        </w:rPr>
        <w:fldChar w:fldCharType="end"/>
      </w:r>
    </w:p>
    <w:p w14:paraId="141541F8"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Chapter 3</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_Toc353907575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140</w:t>
      </w:r>
      <w:r w:rsidRPr="000E1B20">
        <w:rPr>
          <w:rFonts w:ascii="Times New Roman" w:hAnsi="Times New Roman" w:cs="Times New Roman"/>
          <w:noProof/>
        </w:rPr>
        <w:fldChar w:fldCharType="end"/>
      </w:r>
    </w:p>
    <w:p w14:paraId="0E907122"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Future Directions</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_Toc353907576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140</w:t>
      </w:r>
      <w:r w:rsidRPr="000E1B20">
        <w:rPr>
          <w:rFonts w:ascii="Times New Roman" w:hAnsi="Times New Roman" w:cs="Times New Roman"/>
          <w:noProof/>
        </w:rPr>
        <w:fldChar w:fldCharType="end"/>
      </w:r>
    </w:p>
    <w:p w14:paraId="76087548" w14:textId="77777777" w:rsidR="00BB1FBC" w:rsidRPr="000E1B20" w:rsidRDefault="00BB1FBC">
      <w:pPr>
        <w:pStyle w:val="TOC2"/>
        <w:tabs>
          <w:tab w:val="right" w:leader="dot" w:pos="9350"/>
        </w:tabs>
        <w:rPr>
          <w:rFonts w:ascii="Times New Roman" w:eastAsiaTheme="minorEastAsia" w:hAnsi="Times New Roman" w:cs="Times New Roman"/>
          <w:smallCaps w:val="0"/>
          <w:noProof/>
          <w:lang w:eastAsia="ja-JP"/>
        </w:rPr>
      </w:pPr>
      <w:r w:rsidRPr="000E1B20">
        <w:rPr>
          <w:rFonts w:ascii="Times New Roman" w:hAnsi="Times New Roman" w:cs="Times New Roman"/>
          <w:noProof/>
        </w:rPr>
        <w:t>Appendix E</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_Toc353907578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144</w:t>
      </w:r>
      <w:r w:rsidRPr="000E1B20">
        <w:rPr>
          <w:rFonts w:ascii="Times New Roman" w:hAnsi="Times New Roman" w:cs="Times New Roman"/>
          <w:noProof/>
        </w:rPr>
        <w:fldChar w:fldCharType="end"/>
      </w:r>
    </w:p>
    <w:p w14:paraId="3D8836E7" w14:textId="77777777" w:rsidR="00BB1FBC" w:rsidRPr="000E1B20" w:rsidRDefault="00BB1FBC">
      <w:pPr>
        <w:pStyle w:val="TOC1"/>
        <w:tabs>
          <w:tab w:val="right" w:leader="dot" w:pos="9350"/>
        </w:tabs>
        <w:rPr>
          <w:rFonts w:ascii="Times New Roman" w:eastAsiaTheme="minorEastAsia" w:hAnsi="Times New Roman" w:cs="Times New Roman"/>
          <w:b w:val="0"/>
          <w:caps w:val="0"/>
          <w:noProof/>
          <w:lang w:eastAsia="ja-JP"/>
        </w:rPr>
      </w:pPr>
      <w:r w:rsidRPr="000E1B20">
        <w:rPr>
          <w:rFonts w:ascii="Times New Roman" w:hAnsi="Times New Roman" w:cs="Times New Roman"/>
          <w:noProof/>
        </w:rPr>
        <w:t>VITA</w:t>
      </w:r>
      <w:r w:rsidRPr="000E1B20">
        <w:rPr>
          <w:rFonts w:ascii="Times New Roman" w:hAnsi="Times New Roman" w:cs="Times New Roman"/>
          <w:noProof/>
        </w:rPr>
        <w:tab/>
      </w:r>
      <w:r w:rsidRPr="000E1B20">
        <w:rPr>
          <w:rFonts w:ascii="Times New Roman" w:hAnsi="Times New Roman" w:cs="Times New Roman"/>
          <w:noProof/>
        </w:rPr>
        <w:fldChar w:fldCharType="begin"/>
      </w:r>
      <w:r w:rsidRPr="000E1B20">
        <w:rPr>
          <w:rFonts w:ascii="Times New Roman" w:hAnsi="Times New Roman" w:cs="Times New Roman"/>
          <w:noProof/>
        </w:rPr>
        <w:instrText xml:space="preserve"> PAGEREF _Toc353907579 \h </w:instrText>
      </w:r>
      <w:r w:rsidRPr="000E1B20">
        <w:rPr>
          <w:rFonts w:ascii="Times New Roman" w:hAnsi="Times New Roman" w:cs="Times New Roman"/>
          <w:noProof/>
        </w:rPr>
      </w:r>
      <w:r w:rsidRPr="000E1B20">
        <w:rPr>
          <w:rFonts w:ascii="Times New Roman" w:hAnsi="Times New Roman" w:cs="Times New Roman"/>
          <w:noProof/>
        </w:rPr>
        <w:fldChar w:fldCharType="separate"/>
      </w:r>
      <w:r w:rsidR="00530AAF">
        <w:rPr>
          <w:rFonts w:ascii="Times New Roman" w:hAnsi="Times New Roman" w:cs="Times New Roman"/>
          <w:noProof/>
        </w:rPr>
        <w:t>146</w:t>
      </w:r>
      <w:r w:rsidRPr="000E1B20">
        <w:rPr>
          <w:rFonts w:ascii="Times New Roman" w:hAnsi="Times New Roman" w:cs="Times New Roman"/>
          <w:noProof/>
        </w:rPr>
        <w:fldChar w:fldCharType="end"/>
      </w:r>
    </w:p>
    <w:p w14:paraId="5E71F2D8" w14:textId="77777777" w:rsidR="00387656" w:rsidRPr="004E53BD" w:rsidRDefault="00387656">
      <w:pPr>
        <w:rPr>
          <w:rFonts w:ascii="Times New Roman" w:hAnsi="Times New Roman" w:cs="Times New Roman"/>
        </w:rPr>
      </w:pPr>
      <w:r w:rsidRPr="004E53BD">
        <w:rPr>
          <w:rFonts w:ascii="Times New Roman" w:hAnsi="Times New Roman" w:cs="Times New Roman"/>
          <w:b/>
          <w:bCs/>
          <w:noProof/>
        </w:rPr>
        <w:fldChar w:fldCharType="end"/>
      </w:r>
    </w:p>
    <w:p w14:paraId="547E3471" w14:textId="77777777" w:rsidR="00387656" w:rsidRPr="00F6001E" w:rsidRDefault="009C755C" w:rsidP="00387656">
      <w:pPr>
        <w:pStyle w:val="Title"/>
        <w:rPr>
          <w:rFonts w:ascii="Times New Roman" w:hAnsi="Times New Roman" w:cs="Times New Roman"/>
        </w:rPr>
      </w:pPr>
      <w:r w:rsidRPr="00F6001E">
        <w:rPr>
          <w:rFonts w:ascii="Times New Roman" w:hAnsi="Times New Roman" w:cs="Times New Roman"/>
        </w:rPr>
        <w:br w:type="page"/>
      </w:r>
    </w:p>
    <w:p w14:paraId="08AEA314" w14:textId="77777777" w:rsidR="00387656" w:rsidRPr="00D61F54" w:rsidRDefault="00387656" w:rsidP="008D19C5">
      <w:pPr>
        <w:pStyle w:val="Heading1"/>
        <w:rPr>
          <w:szCs w:val="28"/>
        </w:rPr>
      </w:pPr>
      <w:bookmarkStart w:id="17" w:name="_Toc350941068"/>
      <w:bookmarkStart w:id="18" w:name="_Toc351561394"/>
      <w:bookmarkStart w:id="19" w:name="_Toc353907113"/>
      <w:bookmarkStart w:id="20" w:name="_Toc353907505"/>
      <w:r w:rsidRPr="00D61F54">
        <w:rPr>
          <w:szCs w:val="28"/>
        </w:rPr>
        <w:lastRenderedPageBreak/>
        <w:t>LIST OF TABLES</w:t>
      </w:r>
      <w:bookmarkEnd w:id="17"/>
      <w:bookmarkEnd w:id="18"/>
      <w:bookmarkEnd w:id="19"/>
      <w:bookmarkEnd w:id="20"/>
    </w:p>
    <w:p w14:paraId="2EB2E971" w14:textId="77777777" w:rsidR="00387656" w:rsidRPr="00D61F54" w:rsidRDefault="00387656" w:rsidP="00387656">
      <w:pPr>
        <w:pStyle w:val="Title"/>
        <w:rPr>
          <w:rFonts w:ascii="Times New Roman" w:hAnsi="Times New Roman" w:cs="Times New Roman"/>
          <w:sz w:val="24"/>
        </w:rPr>
      </w:pPr>
    </w:p>
    <w:p w14:paraId="100929AB" w14:textId="77777777" w:rsidR="00D61F54" w:rsidRPr="00D61F54" w:rsidRDefault="0096375F">
      <w:pPr>
        <w:pStyle w:val="TableofFigures"/>
        <w:tabs>
          <w:tab w:val="right" w:leader="dot" w:pos="9350"/>
        </w:tabs>
        <w:rPr>
          <w:rFonts w:ascii="Times New Roman" w:eastAsiaTheme="minorEastAsia" w:hAnsi="Times New Roman" w:cs="Times New Roman"/>
          <w:noProof/>
          <w:lang w:eastAsia="ja-JP"/>
        </w:rPr>
      </w:pPr>
      <w:r w:rsidRPr="00D61F54">
        <w:rPr>
          <w:rFonts w:ascii="Times New Roman" w:hAnsi="Times New Roman" w:cs="Times New Roman"/>
        </w:rPr>
        <w:fldChar w:fldCharType="begin"/>
      </w:r>
      <w:r w:rsidRPr="00D61F54">
        <w:rPr>
          <w:rFonts w:ascii="Times New Roman" w:hAnsi="Times New Roman" w:cs="Times New Roman"/>
        </w:rPr>
        <w:instrText xml:space="preserve"> TOC \t "Caption" \c </w:instrText>
      </w:r>
      <w:r w:rsidRPr="00D61F54">
        <w:rPr>
          <w:rFonts w:ascii="Times New Roman" w:hAnsi="Times New Roman" w:cs="Times New Roman"/>
        </w:rPr>
        <w:fldChar w:fldCharType="separate"/>
      </w:r>
      <w:r w:rsidR="00D61F54" w:rsidRPr="003B40CA">
        <w:rPr>
          <w:rFonts w:ascii="Times New Roman" w:hAnsi="Times New Roman" w:cs="Times New Roman"/>
          <w:b/>
          <w:noProof/>
        </w:rPr>
        <w:t>Table 1.1.</w:t>
      </w:r>
      <w:r w:rsidR="00D61F54" w:rsidRPr="00D61F54">
        <w:rPr>
          <w:rFonts w:ascii="Times New Roman" w:hAnsi="Times New Roman" w:cs="Times New Roman"/>
          <w:noProof/>
        </w:rPr>
        <w:t xml:space="preserve"> The parasitic lineages and their sister groups. Crown ages are extracted from Zanne et al. (2014) mega-phylogeny. The number of species corresponds with the number of accepted species documented in the Plant List. The mycoheterotrophs were not included in this study because of the few representative species present in the phylogeny.</w:t>
      </w:r>
      <w:r w:rsidR="00D61F54" w:rsidRPr="00D61F54">
        <w:rPr>
          <w:rFonts w:ascii="Times New Roman" w:hAnsi="Times New Roman" w:cs="Times New Roman"/>
          <w:noProof/>
        </w:rPr>
        <w:tab/>
      </w:r>
      <w:r w:rsidR="00D61F54" w:rsidRPr="00D61F54">
        <w:rPr>
          <w:rFonts w:ascii="Times New Roman" w:hAnsi="Times New Roman" w:cs="Times New Roman"/>
          <w:noProof/>
        </w:rPr>
        <w:fldChar w:fldCharType="begin"/>
      </w:r>
      <w:r w:rsidR="00D61F54" w:rsidRPr="00D61F54">
        <w:rPr>
          <w:rFonts w:ascii="Times New Roman" w:hAnsi="Times New Roman" w:cs="Times New Roman"/>
          <w:noProof/>
        </w:rPr>
        <w:instrText xml:space="preserve"> PAGEREF _Toc353906417 \h </w:instrText>
      </w:r>
      <w:r w:rsidR="00D61F54" w:rsidRPr="00D61F54">
        <w:rPr>
          <w:rFonts w:ascii="Times New Roman" w:hAnsi="Times New Roman" w:cs="Times New Roman"/>
          <w:noProof/>
        </w:rPr>
      </w:r>
      <w:r w:rsidR="00D61F54" w:rsidRPr="00D61F54">
        <w:rPr>
          <w:rFonts w:ascii="Times New Roman" w:hAnsi="Times New Roman" w:cs="Times New Roman"/>
          <w:noProof/>
        </w:rPr>
        <w:fldChar w:fldCharType="separate"/>
      </w:r>
      <w:r w:rsidR="007F5C89">
        <w:rPr>
          <w:rFonts w:ascii="Times New Roman" w:hAnsi="Times New Roman" w:cs="Times New Roman"/>
          <w:noProof/>
        </w:rPr>
        <w:t>59</w:t>
      </w:r>
      <w:r w:rsidR="00D61F54" w:rsidRPr="00D61F54">
        <w:rPr>
          <w:rFonts w:ascii="Times New Roman" w:hAnsi="Times New Roman" w:cs="Times New Roman"/>
          <w:noProof/>
        </w:rPr>
        <w:fldChar w:fldCharType="end"/>
      </w:r>
    </w:p>
    <w:p w14:paraId="4A90359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Table 1.2.</w:t>
      </w:r>
      <w:r w:rsidRPr="00D61F54">
        <w:rPr>
          <w:rFonts w:ascii="Times New Roman" w:hAnsi="Times New Roman" w:cs="Times New Roman"/>
          <w:noProof/>
        </w:rPr>
        <w:t xml:space="preserve"> The results from the Phylogenetic Generalized Least Squares analysis.</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_Toc353906418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60</w:t>
      </w:r>
      <w:r w:rsidRPr="00D61F54">
        <w:rPr>
          <w:rFonts w:ascii="Times New Roman" w:hAnsi="Times New Roman" w:cs="Times New Roman"/>
          <w:noProof/>
        </w:rPr>
        <w:fldChar w:fldCharType="end"/>
      </w:r>
    </w:p>
    <w:p w14:paraId="57006660" w14:textId="296B3E04" w:rsidR="00D61F54" w:rsidRPr="00D61F54" w:rsidRDefault="001B7276">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Table 1</w:t>
      </w:r>
      <w:r w:rsidR="00D61F54" w:rsidRPr="003B40CA">
        <w:rPr>
          <w:rFonts w:ascii="Times New Roman" w:hAnsi="Times New Roman" w:cs="Times New Roman"/>
          <w:b/>
          <w:noProof/>
        </w:rPr>
        <w:t>.3.</w:t>
      </w:r>
      <w:r w:rsidR="00D61F54" w:rsidRPr="00D61F54">
        <w:rPr>
          <w:rFonts w:ascii="Times New Roman" w:hAnsi="Times New Roman" w:cs="Times New Roman"/>
          <w:noProof/>
        </w:rPr>
        <w:t xml:space="preserve"> The number of species, number of characters in the sequence alignment and partial decisiveness scores for the overall angiosperm clades. The partial decisiveness scores range from Lamiales having the lowest score at 0.520734 and Zygophyllales having the highest score with 0.928333. There is a wide range of scores showing that some clades are better represented than others.</w:t>
      </w:r>
      <w:r w:rsidR="00D61F54" w:rsidRPr="00D61F54">
        <w:rPr>
          <w:rFonts w:ascii="Times New Roman" w:hAnsi="Times New Roman" w:cs="Times New Roman"/>
          <w:noProof/>
        </w:rPr>
        <w:tab/>
      </w:r>
      <w:r w:rsidR="00D61F54" w:rsidRPr="00D61F54">
        <w:rPr>
          <w:rFonts w:ascii="Times New Roman" w:hAnsi="Times New Roman" w:cs="Times New Roman"/>
          <w:noProof/>
        </w:rPr>
        <w:fldChar w:fldCharType="begin"/>
      </w:r>
      <w:r w:rsidR="00D61F54" w:rsidRPr="00D61F54">
        <w:rPr>
          <w:rFonts w:ascii="Times New Roman" w:hAnsi="Times New Roman" w:cs="Times New Roman"/>
          <w:noProof/>
        </w:rPr>
        <w:instrText xml:space="preserve"> PAGEREF _Toc353906420 \h </w:instrText>
      </w:r>
      <w:r w:rsidR="00D61F54" w:rsidRPr="00D61F54">
        <w:rPr>
          <w:rFonts w:ascii="Times New Roman" w:hAnsi="Times New Roman" w:cs="Times New Roman"/>
          <w:noProof/>
        </w:rPr>
      </w:r>
      <w:r w:rsidR="00D61F54" w:rsidRPr="00D61F54">
        <w:rPr>
          <w:rFonts w:ascii="Times New Roman" w:hAnsi="Times New Roman" w:cs="Times New Roman"/>
          <w:noProof/>
        </w:rPr>
        <w:fldChar w:fldCharType="separate"/>
      </w:r>
      <w:r w:rsidR="007F5C89">
        <w:rPr>
          <w:rFonts w:ascii="Times New Roman" w:hAnsi="Times New Roman" w:cs="Times New Roman"/>
          <w:noProof/>
        </w:rPr>
        <w:t>62</w:t>
      </w:r>
      <w:r w:rsidR="00D61F54" w:rsidRPr="00D61F54">
        <w:rPr>
          <w:rFonts w:ascii="Times New Roman" w:hAnsi="Times New Roman" w:cs="Times New Roman"/>
          <w:noProof/>
        </w:rPr>
        <w:fldChar w:fldCharType="end"/>
      </w:r>
    </w:p>
    <w:p w14:paraId="4564567A"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1.4. </w:t>
      </w:r>
      <w:r w:rsidRPr="00D61F54">
        <w:rPr>
          <w:rFonts w:ascii="Times New Roman" w:hAnsi="Times New Roman" w:cs="Times New Roman"/>
          <w:noProof/>
        </w:rPr>
        <w:t>The parasitic clades used for trait-dependent analyses. The rest of the parasitic and non-parasitic clades could not be used because they had too few species for phylogenetic comparison, either because this is a reality with Lennoaceae, or because there were too few sequences extracted from GenBank.</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_Toc353906421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63</w:t>
      </w:r>
      <w:r w:rsidRPr="00D61F54">
        <w:rPr>
          <w:rFonts w:ascii="Times New Roman" w:hAnsi="Times New Roman" w:cs="Times New Roman"/>
          <w:noProof/>
        </w:rPr>
        <w:fldChar w:fldCharType="end"/>
      </w:r>
    </w:p>
    <w:p w14:paraId="35566BD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1.5. </w:t>
      </w:r>
      <w:r w:rsidRPr="00D61F54">
        <w:rPr>
          <w:rFonts w:ascii="Times New Roman" w:hAnsi="Times New Roman" w:cs="Times New Roman"/>
          <w:noProof/>
        </w:rPr>
        <w:t>The estimated parameters under the best lineage diversification model for each clade. The parasitic clades are bolded. The non-parasitic clade and parasitic clade comparisons are grouped together.</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_Toc353906422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69</w:t>
      </w:r>
      <w:r w:rsidRPr="00D61F54">
        <w:rPr>
          <w:rFonts w:ascii="Times New Roman" w:hAnsi="Times New Roman" w:cs="Times New Roman"/>
          <w:noProof/>
        </w:rPr>
        <w:fldChar w:fldCharType="end"/>
      </w:r>
    </w:p>
    <w:p w14:paraId="4F744264"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1.6. </w:t>
      </w:r>
      <w:r w:rsidRPr="00D61F54">
        <w:rPr>
          <w:rFonts w:ascii="Times New Roman" w:hAnsi="Times New Roman" w:cs="Times New Roman"/>
          <w:noProof/>
        </w:rPr>
        <w:t>The lineage diversification results for the parasitic clade Burmmaniaceae + Thismiaceae. The best model was the Exponential Density Dependent diversification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_Toc353906423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70</w:t>
      </w:r>
      <w:r w:rsidRPr="00D61F54">
        <w:rPr>
          <w:rFonts w:ascii="Times New Roman" w:hAnsi="Times New Roman" w:cs="Times New Roman"/>
          <w:noProof/>
        </w:rPr>
        <w:fldChar w:fldCharType="end"/>
      </w:r>
    </w:p>
    <w:p w14:paraId="3A23D902"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1.7. </w:t>
      </w:r>
      <w:r w:rsidRPr="00D61F54">
        <w:rPr>
          <w:rFonts w:ascii="Times New Roman" w:hAnsi="Times New Roman" w:cs="Times New Roman"/>
          <w:noProof/>
        </w:rPr>
        <w:t>The lineage diversification results for Dioscoreaceae. The best model was the Variable Speciation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_Toc353906424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71</w:t>
      </w:r>
      <w:r w:rsidRPr="00D61F54">
        <w:rPr>
          <w:rFonts w:ascii="Times New Roman" w:hAnsi="Times New Roman" w:cs="Times New Roman"/>
          <w:noProof/>
        </w:rPr>
        <w:fldChar w:fldCharType="end"/>
      </w:r>
    </w:p>
    <w:p w14:paraId="0C49040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1.8. </w:t>
      </w:r>
      <w:r w:rsidRPr="00D61F54">
        <w:rPr>
          <w:rFonts w:ascii="Times New Roman" w:hAnsi="Times New Roman" w:cs="Times New Roman"/>
          <w:noProof/>
        </w:rPr>
        <w:t>The lineage diversification results for Solanaceae. The best model was the Variable Extinction and Speciation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_Toc353906425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72</w:t>
      </w:r>
      <w:r w:rsidRPr="00D61F54">
        <w:rPr>
          <w:rFonts w:ascii="Times New Roman" w:hAnsi="Times New Roman" w:cs="Times New Roman"/>
          <w:noProof/>
        </w:rPr>
        <w:fldChar w:fldCharType="end"/>
      </w:r>
    </w:p>
    <w:p w14:paraId="682C8CBB"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1.9. </w:t>
      </w:r>
      <w:r w:rsidRPr="00D61F54">
        <w:rPr>
          <w:rFonts w:ascii="Times New Roman" w:hAnsi="Times New Roman" w:cs="Times New Roman"/>
          <w:noProof/>
        </w:rPr>
        <w:t>The lineage diversification results for the parasitic clade Convolvulaceae. The best model was the Exponential Density Dependent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_Toc353906426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73</w:t>
      </w:r>
      <w:r w:rsidRPr="00D61F54">
        <w:rPr>
          <w:rFonts w:ascii="Times New Roman" w:hAnsi="Times New Roman" w:cs="Times New Roman"/>
          <w:noProof/>
        </w:rPr>
        <w:fldChar w:fldCharType="end"/>
      </w:r>
    </w:p>
    <w:p w14:paraId="101FDC5F"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1.10. </w:t>
      </w:r>
      <w:r w:rsidRPr="00D61F54">
        <w:rPr>
          <w:rFonts w:ascii="Times New Roman" w:hAnsi="Times New Roman" w:cs="Times New Roman"/>
          <w:noProof/>
        </w:rPr>
        <w:t>The lineage diversification results for Caryophyllales. The best model was the Variable Speciation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_Toc353906427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74</w:t>
      </w:r>
      <w:r w:rsidRPr="00D61F54">
        <w:rPr>
          <w:rFonts w:ascii="Times New Roman" w:hAnsi="Times New Roman" w:cs="Times New Roman"/>
          <w:noProof/>
        </w:rPr>
        <w:fldChar w:fldCharType="end"/>
      </w:r>
    </w:p>
    <w:p w14:paraId="3155D45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Table 1.11.</w:t>
      </w:r>
      <w:r w:rsidRPr="00D61F54">
        <w:rPr>
          <w:rFonts w:ascii="Times New Roman" w:hAnsi="Times New Roman" w:cs="Times New Roman"/>
          <w:noProof/>
        </w:rPr>
        <w:t xml:space="preserve"> The lineage diversification results for Santalales. The best model was the Pure Birth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_Toc353906428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75</w:t>
      </w:r>
      <w:r w:rsidRPr="00D61F54">
        <w:rPr>
          <w:rFonts w:ascii="Times New Roman" w:hAnsi="Times New Roman" w:cs="Times New Roman"/>
          <w:noProof/>
        </w:rPr>
        <w:fldChar w:fldCharType="end"/>
      </w:r>
    </w:p>
    <w:p w14:paraId="44C017C6"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Table 1.12.</w:t>
      </w:r>
      <w:r w:rsidRPr="00D61F54">
        <w:rPr>
          <w:rFonts w:ascii="Times New Roman" w:hAnsi="Times New Roman" w:cs="Times New Roman"/>
          <w:noProof/>
        </w:rPr>
        <w:t xml:space="preserve"> The lineage diversification results for Euphorbiaceae. The best model selected was the Birth Death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_Toc353906429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76</w:t>
      </w:r>
      <w:r w:rsidRPr="00D61F54">
        <w:rPr>
          <w:rFonts w:ascii="Times New Roman" w:hAnsi="Times New Roman" w:cs="Times New Roman"/>
          <w:noProof/>
        </w:rPr>
        <w:fldChar w:fldCharType="end"/>
      </w:r>
    </w:p>
    <w:p w14:paraId="185CDEAC"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Table 1.13.</w:t>
      </w:r>
      <w:r w:rsidRPr="00D61F54">
        <w:rPr>
          <w:rFonts w:ascii="Times New Roman" w:hAnsi="Times New Roman" w:cs="Times New Roman"/>
          <w:noProof/>
        </w:rPr>
        <w:t xml:space="preserve"> The lineage diversification results for Rafflesiaceae. The best model was the Birth Death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_Toc353906430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77</w:t>
      </w:r>
      <w:r w:rsidRPr="00D61F54">
        <w:rPr>
          <w:rFonts w:ascii="Times New Roman" w:hAnsi="Times New Roman" w:cs="Times New Roman"/>
          <w:noProof/>
        </w:rPr>
        <w:fldChar w:fldCharType="end"/>
      </w:r>
    </w:p>
    <w:p w14:paraId="3DD73ADC"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1.14. </w:t>
      </w:r>
      <w:r w:rsidRPr="00D61F54">
        <w:rPr>
          <w:rFonts w:ascii="Times New Roman" w:hAnsi="Times New Roman" w:cs="Times New Roman"/>
          <w:noProof/>
        </w:rPr>
        <w:t>The lineage diversification results for Hypoxidaceae. The best model was the Pure Birth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_Toc353906431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78</w:t>
      </w:r>
      <w:r w:rsidRPr="00D61F54">
        <w:rPr>
          <w:rFonts w:ascii="Times New Roman" w:hAnsi="Times New Roman" w:cs="Times New Roman"/>
          <w:noProof/>
        </w:rPr>
        <w:fldChar w:fldCharType="end"/>
      </w:r>
    </w:p>
    <w:p w14:paraId="04F9E39D"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1.15. </w:t>
      </w:r>
      <w:r w:rsidRPr="00D61F54">
        <w:rPr>
          <w:rFonts w:ascii="Times New Roman" w:hAnsi="Times New Roman" w:cs="Times New Roman"/>
          <w:noProof/>
        </w:rPr>
        <w:t>The lineage diversification results for Orchidaceae + Iridaceae. The best model was the Birth Death model.</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_Toc353906432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79</w:t>
      </w:r>
      <w:r w:rsidRPr="00D61F54">
        <w:rPr>
          <w:rFonts w:ascii="Times New Roman" w:hAnsi="Times New Roman" w:cs="Times New Roman"/>
          <w:noProof/>
        </w:rPr>
        <w:fldChar w:fldCharType="end"/>
      </w:r>
    </w:p>
    <w:p w14:paraId="019DC1C6"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3B40CA">
        <w:rPr>
          <w:rFonts w:ascii="Times New Roman" w:hAnsi="Times New Roman" w:cs="Times New Roman"/>
          <w:b/>
          <w:noProof/>
        </w:rPr>
        <w:t xml:space="preserve">Table 1.16. </w:t>
      </w:r>
      <w:r w:rsidRPr="00D61F54">
        <w:rPr>
          <w:rFonts w:ascii="Times New Roman" w:hAnsi="Times New Roman" w:cs="Times New Roman"/>
          <w:noProof/>
        </w:rPr>
        <w:t>The model fit results for the four models tested under the BiSSE joint model. The best model was the unconstrained model where all parameters were allowed to be estimated.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_Toc353906433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80</w:t>
      </w:r>
      <w:r w:rsidRPr="00D61F54">
        <w:rPr>
          <w:rFonts w:ascii="Times New Roman" w:hAnsi="Times New Roman" w:cs="Times New Roman"/>
          <w:noProof/>
        </w:rPr>
        <w:fldChar w:fldCharType="end"/>
      </w:r>
    </w:p>
    <w:p w14:paraId="1C1F8433"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lastRenderedPageBreak/>
        <w:t>Table 1.17</w:t>
      </w:r>
      <w:r w:rsidRPr="003B40CA">
        <w:rPr>
          <w:rFonts w:ascii="Times New Roman" w:hAnsi="Times New Roman" w:cs="Times New Roman"/>
          <w:b/>
          <w:noProof/>
        </w:rPr>
        <w:t>.</w:t>
      </w:r>
      <w:r w:rsidRPr="00D61F54">
        <w:rPr>
          <w:rFonts w:ascii="Times New Roman" w:hAnsi="Times New Roman" w:cs="Times New Roman"/>
          <w:noProof/>
        </w:rPr>
        <w:t xml:space="preserve"> The BiSSE joint results for the unconstrained model, where all parameters are free. Speciation rate (lambda), extinction rate (mu), transition rate (q), 0 = non-parasitic, 1 = parasitic. Parasitic clades are bolded.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_Toc353906434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81</w:t>
      </w:r>
      <w:r w:rsidRPr="00D61F54">
        <w:rPr>
          <w:rFonts w:ascii="Times New Roman" w:hAnsi="Times New Roman" w:cs="Times New Roman"/>
          <w:noProof/>
        </w:rPr>
        <w:fldChar w:fldCharType="end"/>
      </w:r>
    </w:p>
    <w:p w14:paraId="001F6602"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1.18.</w:t>
      </w:r>
      <w:r w:rsidRPr="00D61F54">
        <w:rPr>
          <w:rFonts w:ascii="Times New Roman" w:hAnsi="Times New Roman" w:cs="Times New Roman"/>
          <w:noProof/>
        </w:rPr>
        <w:t xml:space="preserve"> The BiSSE joint unconstrained model results, where all parameters are free. Net diversification rate (netdiv), speciation rate (lambda), transition rate (q), 0 = non-parasitic, 1 = parasitic. Parasitic clades are bolded.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_Toc353906435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82</w:t>
      </w:r>
      <w:r w:rsidRPr="00D61F54">
        <w:rPr>
          <w:rFonts w:ascii="Times New Roman" w:hAnsi="Times New Roman" w:cs="Times New Roman"/>
          <w:noProof/>
        </w:rPr>
        <w:fldChar w:fldCharType="end"/>
      </w:r>
    </w:p>
    <w:p w14:paraId="4F9912A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1.19.</w:t>
      </w:r>
      <w:r w:rsidRPr="00D61F54">
        <w:rPr>
          <w:rFonts w:ascii="Times New Roman" w:hAnsi="Times New Roman" w:cs="Times New Roman"/>
          <w:noProof/>
        </w:rPr>
        <w:t xml:space="preserve"> The BiSSE joint results for the fully constrained model where all parameters are fixed. Speciation (lambda), extinction (mu), transition rate (q), 0 = non-parasitic, 1 = parasitic. Parasitic clades are bolded.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_Toc353906436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83</w:t>
      </w:r>
      <w:r w:rsidRPr="00D61F54">
        <w:rPr>
          <w:rFonts w:ascii="Times New Roman" w:hAnsi="Times New Roman" w:cs="Times New Roman"/>
          <w:noProof/>
        </w:rPr>
        <w:fldChar w:fldCharType="end"/>
      </w:r>
    </w:p>
    <w:p w14:paraId="3E6DBADF"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1.20. </w:t>
      </w:r>
      <w:r w:rsidRPr="00D61F54">
        <w:rPr>
          <w:rFonts w:ascii="Times New Roman" w:hAnsi="Times New Roman" w:cs="Times New Roman"/>
          <w:noProof/>
        </w:rPr>
        <w:t>The BiSSE joint results for the equal death model, where extinction rates are fixed to be equal across clade comparisons. Speciation (lambda), extinction (mu), transition rate (q), 0 = non-parasitic, 1 = parasitic. Parasitic clades are bolded.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_Toc353906437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84</w:t>
      </w:r>
      <w:r w:rsidRPr="00D61F54">
        <w:rPr>
          <w:rFonts w:ascii="Times New Roman" w:hAnsi="Times New Roman" w:cs="Times New Roman"/>
          <w:noProof/>
        </w:rPr>
        <w:fldChar w:fldCharType="end"/>
      </w:r>
    </w:p>
    <w:p w14:paraId="12A6C28C"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1.21</w:t>
      </w:r>
      <w:r w:rsidRPr="00D61F54">
        <w:rPr>
          <w:rFonts w:ascii="Times New Roman" w:hAnsi="Times New Roman" w:cs="Times New Roman"/>
          <w:noProof/>
        </w:rPr>
        <w:t>. The BiSSE joint results for the equal transition rates model, where the transition rate from non-parasitic to parasitic was fixed to be the same across clade comparisons. Speciation (lambda), extinction (mu), transition rate (q), 0 = non-parasitic, 1 = parasitic. Parasitic clades are bolded.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_Toc353906438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85</w:t>
      </w:r>
      <w:r w:rsidRPr="00D61F54">
        <w:rPr>
          <w:rFonts w:ascii="Times New Roman" w:hAnsi="Times New Roman" w:cs="Times New Roman"/>
          <w:noProof/>
        </w:rPr>
        <w:fldChar w:fldCharType="end"/>
      </w:r>
    </w:p>
    <w:p w14:paraId="22823DEB"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1.22.</w:t>
      </w:r>
      <w:r w:rsidRPr="00D61F54">
        <w:rPr>
          <w:rFonts w:ascii="Times New Roman" w:hAnsi="Times New Roman" w:cs="Times New Roman"/>
          <w:noProof/>
        </w:rPr>
        <w:t xml:space="preserve"> The fit of alternative models of parasitic angiosperm evolution across Dioscoreaceae + Burmanniaceae and Thismiaceae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_Toc353906439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86</w:t>
      </w:r>
      <w:r w:rsidRPr="00D61F54">
        <w:rPr>
          <w:rFonts w:ascii="Times New Roman" w:hAnsi="Times New Roman" w:cs="Times New Roman"/>
          <w:noProof/>
        </w:rPr>
        <w:fldChar w:fldCharType="end"/>
      </w:r>
    </w:p>
    <w:p w14:paraId="798E17AA"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1.23. </w:t>
      </w:r>
      <w:r w:rsidRPr="00D61F54">
        <w:rPr>
          <w:rFonts w:ascii="Times New Roman" w:hAnsi="Times New Roman" w:cs="Times New Roman"/>
          <w:noProof/>
        </w:rPr>
        <w:t>The fit of alternative models of parasitic angiosperm evolution across Caryophyllales and Santalales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_Toc353906440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87</w:t>
      </w:r>
      <w:r w:rsidRPr="00D61F54">
        <w:rPr>
          <w:rFonts w:ascii="Times New Roman" w:hAnsi="Times New Roman" w:cs="Times New Roman"/>
          <w:noProof/>
        </w:rPr>
        <w:fldChar w:fldCharType="end"/>
      </w:r>
    </w:p>
    <w:p w14:paraId="5B2ED6E8"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1.24. </w:t>
      </w:r>
      <w:r w:rsidRPr="00D61F54">
        <w:rPr>
          <w:rFonts w:ascii="Times New Roman" w:hAnsi="Times New Roman" w:cs="Times New Roman"/>
          <w:noProof/>
        </w:rPr>
        <w:t>The fit of alternative models of parasitic angiosperm evolution across Solanaceae and Convolvulaceae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_Toc353906441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88</w:t>
      </w:r>
      <w:r w:rsidRPr="00D61F54">
        <w:rPr>
          <w:rFonts w:ascii="Times New Roman" w:hAnsi="Times New Roman" w:cs="Times New Roman"/>
          <w:noProof/>
        </w:rPr>
        <w:fldChar w:fldCharType="end"/>
      </w:r>
    </w:p>
    <w:p w14:paraId="2EF76FC1"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1.25.</w:t>
      </w:r>
      <w:r w:rsidRPr="00D61F54">
        <w:rPr>
          <w:rFonts w:ascii="Times New Roman" w:hAnsi="Times New Roman" w:cs="Times New Roman"/>
          <w:noProof/>
        </w:rPr>
        <w:t xml:space="preserve"> The fit of alternative models of parasitic angiosperm evolution across Euphorbiaceae and Rafflesiaceae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_Toc353906442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89</w:t>
      </w:r>
      <w:r w:rsidRPr="00D61F54">
        <w:rPr>
          <w:rFonts w:ascii="Times New Roman" w:hAnsi="Times New Roman" w:cs="Times New Roman"/>
          <w:noProof/>
        </w:rPr>
        <w:fldChar w:fldCharType="end"/>
      </w:r>
    </w:p>
    <w:p w14:paraId="6587010C"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1.26. </w:t>
      </w:r>
      <w:r w:rsidRPr="00D61F54">
        <w:rPr>
          <w:rFonts w:ascii="Times New Roman" w:hAnsi="Times New Roman" w:cs="Times New Roman"/>
          <w:noProof/>
        </w:rPr>
        <w:t>The fit of alternative models of parasitic angiosperm evolution across Orchidaceae and Iridaceae + Hypoxidaceae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_Toc353906443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90</w:t>
      </w:r>
      <w:r w:rsidRPr="00D61F54">
        <w:rPr>
          <w:rFonts w:ascii="Times New Roman" w:hAnsi="Times New Roman" w:cs="Times New Roman"/>
          <w:noProof/>
        </w:rPr>
        <w:fldChar w:fldCharType="end"/>
      </w:r>
    </w:p>
    <w:p w14:paraId="07402392"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1.27. </w:t>
      </w:r>
      <w:r w:rsidRPr="00D61F54">
        <w:rPr>
          <w:rFonts w:ascii="Times New Roman" w:hAnsi="Times New Roman" w:cs="Times New Roman"/>
          <w:noProof/>
        </w:rPr>
        <w:t>The parameters inferred from the HiSSE best fitting model (unconstrained model) in the parasitic versus non-parasitic plant clade  (Dioscoreaceae + Burmanniaceae and Thismiaceae).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_Toc353906444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91</w:t>
      </w:r>
      <w:r w:rsidRPr="00D61F54">
        <w:rPr>
          <w:rFonts w:ascii="Times New Roman" w:hAnsi="Times New Roman" w:cs="Times New Roman"/>
          <w:noProof/>
        </w:rPr>
        <w:fldChar w:fldCharType="end"/>
      </w:r>
    </w:p>
    <w:p w14:paraId="42A15555"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1.28. </w:t>
      </w:r>
      <w:r w:rsidRPr="00D61F54">
        <w:rPr>
          <w:rFonts w:ascii="Times New Roman" w:hAnsi="Times New Roman" w:cs="Times New Roman"/>
          <w:noProof/>
        </w:rPr>
        <w:t>The parameters inferred from the HiSSE best fitting model (unconstrained model) in the parasitic versus non-parasitic plant clade  (Caryophyllales versus Santalales).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_Toc353906445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92</w:t>
      </w:r>
      <w:r w:rsidRPr="00D61F54">
        <w:rPr>
          <w:rFonts w:ascii="Times New Roman" w:hAnsi="Times New Roman" w:cs="Times New Roman"/>
          <w:noProof/>
        </w:rPr>
        <w:fldChar w:fldCharType="end"/>
      </w:r>
    </w:p>
    <w:p w14:paraId="425367AF" w14:textId="456691FB"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1.29. </w:t>
      </w:r>
      <w:r w:rsidRPr="00D61F54">
        <w:rPr>
          <w:rFonts w:ascii="Times New Roman" w:hAnsi="Times New Roman" w:cs="Times New Roman"/>
          <w:noProof/>
        </w:rPr>
        <w:t>The parameters inferred from the HiSSE best fitting model (unconstrained model) in the parasitic versus non-parasitic plant clade  (Convolvulaceae versus Solanaceae).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_Toc353906446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93</w:t>
      </w:r>
      <w:r w:rsidRPr="00D61F54">
        <w:rPr>
          <w:rFonts w:ascii="Times New Roman" w:hAnsi="Times New Roman" w:cs="Times New Roman"/>
          <w:noProof/>
        </w:rPr>
        <w:fldChar w:fldCharType="end"/>
      </w:r>
    </w:p>
    <w:p w14:paraId="14BD7B32"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lastRenderedPageBreak/>
        <w:t xml:space="preserve">Table 1.30. </w:t>
      </w:r>
      <w:r w:rsidRPr="00D61F54">
        <w:rPr>
          <w:rFonts w:ascii="Times New Roman" w:hAnsi="Times New Roman" w:cs="Times New Roman"/>
          <w:noProof/>
        </w:rPr>
        <w:t>The parameters inferred from the HiSSE best fitting model (unconstrained model) in the parasitic versus non-parasitic plant clade  (Orchidaceae + Iridaceae versus Hypoxidaceae).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_Toc353906447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94</w:t>
      </w:r>
      <w:r w:rsidRPr="00D61F54">
        <w:rPr>
          <w:rFonts w:ascii="Times New Roman" w:hAnsi="Times New Roman" w:cs="Times New Roman"/>
          <w:noProof/>
        </w:rPr>
        <w:fldChar w:fldCharType="end"/>
      </w:r>
    </w:p>
    <w:p w14:paraId="442BDFBE"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1.31.</w:t>
      </w:r>
      <w:r w:rsidRPr="00D61F54">
        <w:rPr>
          <w:rFonts w:ascii="Times New Roman" w:hAnsi="Times New Roman" w:cs="Times New Roman"/>
          <w:noProof/>
        </w:rPr>
        <w:t xml:space="preserve"> The parameters inferred from the HiSSE best fitting model (unconstrained model) in the parasitic versus non-parasitic plant clade  (Rafflesiaceae versus Euphorbiaceae).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_Toc353906448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95</w:t>
      </w:r>
      <w:r w:rsidRPr="00D61F54">
        <w:rPr>
          <w:rFonts w:ascii="Times New Roman" w:hAnsi="Times New Roman" w:cs="Times New Roman"/>
          <w:noProof/>
        </w:rPr>
        <w:fldChar w:fldCharType="end"/>
      </w:r>
    </w:p>
    <w:p w14:paraId="623346CD" w14:textId="1B7DD524" w:rsidR="00D61F54" w:rsidRPr="00D61F54" w:rsidRDefault="00FE3A7B">
      <w:pPr>
        <w:pStyle w:val="TableofFigures"/>
        <w:tabs>
          <w:tab w:val="right" w:leader="dot" w:pos="9350"/>
        </w:tabs>
        <w:rPr>
          <w:rFonts w:ascii="Times New Roman" w:eastAsiaTheme="minorEastAsia" w:hAnsi="Times New Roman" w:cs="Times New Roman"/>
          <w:noProof/>
          <w:lang w:eastAsia="ja-JP"/>
        </w:rPr>
      </w:pPr>
      <w:r>
        <w:rPr>
          <w:rFonts w:ascii="Times New Roman" w:hAnsi="Times New Roman" w:cs="Times New Roman"/>
          <w:b/>
          <w:noProof/>
        </w:rPr>
        <w:t>T</w:t>
      </w:r>
      <w:r w:rsidR="00D61F54" w:rsidRPr="00FE3A7B">
        <w:rPr>
          <w:rFonts w:ascii="Times New Roman" w:hAnsi="Times New Roman" w:cs="Times New Roman"/>
          <w:b/>
          <w:noProof/>
        </w:rPr>
        <w:t xml:space="preserve">able 2.1. </w:t>
      </w:r>
      <w:r w:rsidR="00D61F54" w:rsidRPr="00D61F54">
        <w:rPr>
          <w:rFonts w:ascii="Times New Roman" w:hAnsi="Times New Roman" w:cs="Times New Roman"/>
          <w:noProof/>
        </w:rPr>
        <w:t>The lineage diversification model results for passerine birds. The best model was the Logistic Density Dependent model.</w:t>
      </w:r>
      <w:r w:rsidR="00D61F54" w:rsidRPr="00D61F54">
        <w:rPr>
          <w:rFonts w:ascii="Times New Roman" w:hAnsi="Times New Roman" w:cs="Times New Roman"/>
          <w:noProof/>
        </w:rPr>
        <w:tab/>
      </w:r>
      <w:r w:rsidR="00D61F54" w:rsidRPr="00D61F54">
        <w:rPr>
          <w:rFonts w:ascii="Times New Roman" w:hAnsi="Times New Roman" w:cs="Times New Roman"/>
          <w:noProof/>
        </w:rPr>
        <w:fldChar w:fldCharType="begin"/>
      </w:r>
      <w:r w:rsidR="00D61F54" w:rsidRPr="00D61F54">
        <w:rPr>
          <w:rFonts w:ascii="Times New Roman" w:hAnsi="Times New Roman" w:cs="Times New Roman"/>
          <w:noProof/>
        </w:rPr>
        <w:instrText xml:space="preserve"> PAGEREF _Toc353906449 \h </w:instrText>
      </w:r>
      <w:r w:rsidR="00D61F54" w:rsidRPr="00D61F54">
        <w:rPr>
          <w:rFonts w:ascii="Times New Roman" w:hAnsi="Times New Roman" w:cs="Times New Roman"/>
          <w:noProof/>
        </w:rPr>
      </w:r>
      <w:r w:rsidR="00D61F54" w:rsidRPr="00D61F54">
        <w:rPr>
          <w:rFonts w:ascii="Times New Roman" w:hAnsi="Times New Roman" w:cs="Times New Roman"/>
          <w:noProof/>
        </w:rPr>
        <w:fldChar w:fldCharType="separate"/>
      </w:r>
      <w:r w:rsidR="007F5C89">
        <w:rPr>
          <w:rFonts w:ascii="Times New Roman" w:hAnsi="Times New Roman" w:cs="Times New Roman"/>
          <w:noProof/>
        </w:rPr>
        <w:t>126</w:t>
      </w:r>
      <w:r w:rsidR="00D61F54" w:rsidRPr="00D61F54">
        <w:rPr>
          <w:rFonts w:ascii="Times New Roman" w:hAnsi="Times New Roman" w:cs="Times New Roman"/>
          <w:noProof/>
        </w:rPr>
        <w:fldChar w:fldCharType="end"/>
      </w:r>
    </w:p>
    <w:p w14:paraId="64300AF3"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2.2.</w:t>
      </w:r>
      <w:r w:rsidRPr="00D61F54">
        <w:rPr>
          <w:rFonts w:ascii="Times New Roman" w:hAnsi="Times New Roman" w:cs="Times New Roman"/>
          <w:noProof/>
        </w:rPr>
        <w:t xml:space="preserve"> The fit of alternative models of normalized body size evolution across passerines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_Toc353906450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128</w:t>
      </w:r>
      <w:r w:rsidRPr="00D61F54">
        <w:rPr>
          <w:rFonts w:ascii="Times New Roman" w:hAnsi="Times New Roman" w:cs="Times New Roman"/>
          <w:noProof/>
        </w:rPr>
        <w:fldChar w:fldCharType="end"/>
      </w:r>
    </w:p>
    <w:p w14:paraId="2220FC5F"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2.3.</w:t>
      </w:r>
      <w:r w:rsidRPr="00D61F54">
        <w:rPr>
          <w:rFonts w:ascii="Times New Roman" w:hAnsi="Times New Roman" w:cs="Times New Roman"/>
          <w:noProof/>
        </w:rPr>
        <w:t xml:space="preserve"> The parameters inferred from the HiSSE best fitting model (both hidden states A and B fixed) for the normalized body size in passerines model.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_Toc353906451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129</w:t>
      </w:r>
      <w:r w:rsidRPr="00D61F54">
        <w:rPr>
          <w:rFonts w:ascii="Times New Roman" w:hAnsi="Times New Roman" w:cs="Times New Roman"/>
          <w:noProof/>
        </w:rPr>
        <w:fldChar w:fldCharType="end"/>
      </w:r>
    </w:p>
    <w:p w14:paraId="667E982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2.4. </w:t>
      </w:r>
      <w:r w:rsidRPr="00D61F54">
        <w:rPr>
          <w:rFonts w:ascii="Times New Roman" w:hAnsi="Times New Roman" w:cs="Times New Roman"/>
          <w:noProof/>
        </w:rPr>
        <w:t>The fit of alternative models of wing length evolution across passerines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_Toc353906452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130</w:t>
      </w:r>
      <w:r w:rsidRPr="00D61F54">
        <w:rPr>
          <w:rFonts w:ascii="Times New Roman" w:hAnsi="Times New Roman" w:cs="Times New Roman"/>
          <w:noProof/>
        </w:rPr>
        <w:fldChar w:fldCharType="end"/>
      </w:r>
    </w:p>
    <w:p w14:paraId="21A039F5"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2.5. </w:t>
      </w:r>
      <w:r w:rsidRPr="00D61F54">
        <w:rPr>
          <w:rFonts w:ascii="Times New Roman" w:hAnsi="Times New Roman" w:cs="Times New Roman"/>
          <w:noProof/>
        </w:rPr>
        <w:t>The parameters inferred from the HiSSE best fitting model (both hidden states A and B fixed) for the wing length in passerines model.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_Toc353906453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131</w:t>
      </w:r>
      <w:r w:rsidRPr="00D61F54">
        <w:rPr>
          <w:rFonts w:ascii="Times New Roman" w:hAnsi="Times New Roman" w:cs="Times New Roman"/>
          <w:noProof/>
        </w:rPr>
        <w:fldChar w:fldCharType="end"/>
      </w:r>
    </w:p>
    <w:p w14:paraId="1ADC366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2.6. </w:t>
      </w:r>
      <w:r w:rsidRPr="00D61F54">
        <w:rPr>
          <w:rFonts w:ascii="Times New Roman" w:hAnsi="Times New Roman" w:cs="Times New Roman"/>
          <w:noProof/>
        </w:rPr>
        <w:t>The fit of alternative models of tropical versus temperate habitat evolution across passerines using HiSSE. The best model, based on ΔAIC and Akaike weights (</w:t>
      </w:r>
      <w:r w:rsidRPr="00D61F54">
        <w:rPr>
          <w:rFonts w:ascii="Times New Roman" w:hAnsi="Times New Roman" w:cs="Times New Roman"/>
          <w:i/>
          <w:noProof/>
        </w:rPr>
        <w:t>w</w:t>
      </w:r>
      <w:r w:rsidRPr="00D61F54">
        <w:rPr>
          <w:rFonts w:ascii="Times New Roman" w:hAnsi="Times New Roman" w:cs="Times New Roman"/>
          <w:i/>
          <w:noProof/>
          <w:vertAlign w:val="subscript"/>
        </w:rPr>
        <w:t>i</w:t>
      </w:r>
      <w:r w:rsidRPr="00D61F54">
        <w:rPr>
          <w:rFonts w:ascii="Times New Roman" w:hAnsi="Times New Roman" w:cs="Times New Roman"/>
          <w:noProof/>
        </w:rPr>
        <w:t>) is denoted in bold.</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_Toc353906454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132</w:t>
      </w:r>
      <w:r w:rsidRPr="00D61F54">
        <w:rPr>
          <w:rFonts w:ascii="Times New Roman" w:hAnsi="Times New Roman" w:cs="Times New Roman"/>
          <w:noProof/>
        </w:rPr>
        <w:fldChar w:fldCharType="end"/>
      </w:r>
    </w:p>
    <w:p w14:paraId="0D201BC9"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2.7.</w:t>
      </w:r>
      <w:r w:rsidRPr="00D61F54">
        <w:rPr>
          <w:rFonts w:ascii="Times New Roman" w:hAnsi="Times New Roman" w:cs="Times New Roman"/>
          <w:noProof/>
        </w:rPr>
        <w:t xml:space="preserve"> The parameters inferred from the HiSSE best fitting model (state B fixed for the tropical versus temperate habitat in passerines model.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_Toc353906455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133</w:t>
      </w:r>
      <w:r w:rsidRPr="00D61F54">
        <w:rPr>
          <w:rFonts w:ascii="Times New Roman" w:hAnsi="Times New Roman" w:cs="Times New Roman"/>
          <w:noProof/>
        </w:rPr>
        <w:fldChar w:fldCharType="end"/>
      </w:r>
    </w:p>
    <w:p w14:paraId="23D6A5FE"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2.8. </w:t>
      </w:r>
      <w:r w:rsidRPr="00D61F54">
        <w:rPr>
          <w:rFonts w:ascii="Times New Roman" w:hAnsi="Times New Roman" w:cs="Times New Roman"/>
          <w:noProof/>
        </w:rPr>
        <w:t>The parameters inferred from the HiSSE best fitting model (state A fixed for the tropical versus temperate habitat in passerines model. The parameters are: speciation rate (lambda), extinction rate (mu), net diversification rate (netdiv), turnover rate (lambda + mu), and extinction fraction rate (lambda/mu).</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_Toc353906456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134</w:t>
      </w:r>
      <w:r w:rsidRPr="00D61F54">
        <w:rPr>
          <w:rFonts w:ascii="Times New Roman" w:hAnsi="Times New Roman" w:cs="Times New Roman"/>
          <w:noProof/>
        </w:rPr>
        <w:fldChar w:fldCharType="end"/>
      </w:r>
    </w:p>
    <w:p w14:paraId="7CAACF0C"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Table 2.9.</w:t>
      </w:r>
      <w:r w:rsidRPr="00D61F54">
        <w:rPr>
          <w:rFonts w:ascii="Times New Roman" w:hAnsi="Times New Roman" w:cs="Times New Roman"/>
          <w:noProof/>
        </w:rPr>
        <w:t xml:space="preserve"> The BioGeoBEARS results under the normalized body size trait dispersal model. Dispersal rate (</w:t>
      </w:r>
      <w:r w:rsidRPr="00D61F54">
        <w:rPr>
          <w:rFonts w:ascii="Times New Roman" w:hAnsi="Times New Roman" w:cs="Times New Roman"/>
          <w:i/>
          <w:noProof/>
        </w:rPr>
        <w:t>d</w:t>
      </w:r>
      <w:r w:rsidRPr="00D61F54">
        <w:rPr>
          <w:rFonts w:ascii="Times New Roman" w:hAnsi="Times New Roman" w:cs="Times New Roman"/>
          <w:noProof/>
        </w:rPr>
        <w:t>), extinction rate (</w:t>
      </w:r>
      <w:r w:rsidRPr="00D61F54">
        <w:rPr>
          <w:rFonts w:ascii="Times New Roman" w:hAnsi="Times New Roman" w:cs="Times New Roman"/>
          <w:i/>
          <w:noProof/>
        </w:rPr>
        <w:t>e</w:t>
      </w:r>
      <w:r w:rsidRPr="00D61F54">
        <w:rPr>
          <w:rFonts w:ascii="Times New Roman" w:hAnsi="Times New Roman" w:cs="Times New Roman"/>
          <w:noProof/>
        </w:rPr>
        <w:t>), jump dispersal (</w:t>
      </w:r>
      <w:r w:rsidRPr="00D61F54">
        <w:rPr>
          <w:rFonts w:ascii="Times New Roman" w:hAnsi="Times New Roman" w:cs="Times New Roman"/>
          <w:i/>
          <w:noProof/>
        </w:rPr>
        <w:t>j</w:t>
      </w:r>
      <w:r w:rsidRPr="00D61F54">
        <w:rPr>
          <w:rFonts w:ascii="Times New Roman" w:hAnsi="Times New Roman" w:cs="Times New Roman"/>
          <w:noProof/>
        </w:rPr>
        <w:t>), transition rate from smaller body size to larger body size (</w:t>
      </w:r>
      <w:r w:rsidRPr="00D61F54">
        <w:rPr>
          <w:rFonts w:ascii="Times New Roman" w:hAnsi="Times New Roman" w:cs="Times New Roman"/>
          <w:i/>
          <w:noProof/>
          <w:color w:val="000000"/>
        </w:rPr>
        <w:t>t</w:t>
      </w:r>
      <w:r w:rsidRPr="00D61F54">
        <w:rPr>
          <w:rFonts w:ascii="Times New Roman" w:hAnsi="Times New Roman" w:cs="Times New Roman"/>
          <w:noProof/>
          <w:color w:val="000000"/>
          <w:vertAlign w:val="subscript"/>
        </w:rPr>
        <w:t>12</w:t>
      </w:r>
      <w:r w:rsidRPr="00D61F54">
        <w:rPr>
          <w:rFonts w:ascii="Times New Roman" w:hAnsi="Times New Roman" w:cs="Times New Roman"/>
          <w:noProof/>
          <w:color w:val="000000"/>
        </w:rPr>
        <w:t>), transition rate from larger body size to smaller body size (</w:t>
      </w:r>
      <w:r w:rsidRPr="00D61F54">
        <w:rPr>
          <w:rFonts w:ascii="Times New Roman" w:hAnsi="Times New Roman" w:cs="Times New Roman"/>
          <w:i/>
          <w:noProof/>
          <w:color w:val="000000"/>
        </w:rPr>
        <w:t>t</w:t>
      </w:r>
      <w:r w:rsidRPr="00D61F54">
        <w:rPr>
          <w:rFonts w:ascii="Times New Roman" w:hAnsi="Times New Roman" w:cs="Times New Roman"/>
          <w:noProof/>
          <w:color w:val="000000"/>
          <w:vertAlign w:val="subscript"/>
        </w:rPr>
        <w:t>21</w:t>
      </w:r>
      <w:r w:rsidRPr="00D61F54">
        <w:rPr>
          <w:rFonts w:ascii="Times New Roman" w:hAnsi="Times New Roman" w:cs="Times New Roman"/>
          <w:noProof/>
          <w:color w:val="000000"/>
        </w:rPr>
        <w:t>), multiplier on smaller-bodied dispersal (</w:t>
      </w:r>
      <w:r w:rsidRPr="00D61F54">
        <w:rPr>
          <w:rFonts w:ascii="Times New Roman" w:hAnsi="Times New Roman" w:cs="Times New Roman"/>
          <w:i/>
          <w:noProof/>
          <w:color w:val="000000"/>
        </w:rPr>
        <w:t>m</w:t>
      </w:r>
      <w:r w:rsidRPr="00D61F54">
        <w:rPr>
          <w:rFonts w:ascii="Times New Roman" w:hAnsi="Times New Roman" w:cs="Times New Roman"/>
          <w:noProof/>
          <w:color w:val="000000"/>
          <w:vertAlign w:val="subscript"/>
        </w:rPr>
        <w:t>1</w:t>
      </w:r>
      <w:r w:rsidRPr="00D61F54">
        <w:rPr>
          <w:rFonts w:ascii="Times New Roman" w:hAnsi="Times New Roman" w:cs="Times New Roman"/>
          <w:noProof/>
          <w:color w:val="000000"/>
        </w:rPr>
        <w:t>), multiplier on larger-bodied dispersal (</w:t>
      </w:r>
      <w:r w:rsidRPr="00D61F54">
        <w:rPr>
          <w:rFonts w:ascii="Times New Roman" w:hAnsi="Times New Roman" w:cs="Times New Roman"/>
          <w:i/>
          <w:noProof/>
          <w:color w:val="000000"/>
        </w:rPr>
        <w:t>m</w:t>
      </w:r>
      <w:r w:rsidRPr="00D61F54">
        <w:rPr>
          <w:rFonts w:ascii="Times New Roman" w:hAnsi="Times New Roman" w:cs="Times New Roman"/>
          <w:noProof/>
          <w:color w:val="000000"/>
          <w:vertAlign w:val="subscript"/>
        </w:rPr>
        <w:t>2</w:t>
      </w:r>
      <w:r w:rsidRPr="00D61F54">
        <w:rPr>
          <w:rFonts w:ascii="Times New Roman" w:hAnsi="Times New Roman" w:cs="Times New Roman"/>
          <w:noProof/>
          <w:color w:val="000000"/>
        </w:rPr>
        <w:t>).</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_Toc353906457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135</w:t>
      </w:r>
      <w:r w:rsidRPr="00D61F54">
        <w:rPr>
          <w:rFonts w:ascii="Times New Roman" w:hAnsi="Times New Roman" w:cs="Times New Roman"/>
          <w:noProof/>
        </w:rPr>
        <w:fldChar w:fldCharType="end"/>
      </w:r>
    </w:p>
    <w:p w14:paraId="3FD5EE07" w14:textId="77777777" w:rsidR="00D61F54" w:rsidRPr="00D61F54" w:rsidRDefault="00D61F54">
      <w:pPr>
        <w:pStyle w:val="TableofFigures"/>
        <w:tabs>
          <w:tab w:val="right" w:leader="dot" w:pos="9350"/>
        </w:tabs>
        <w:rPr>
          <w:rFonts w:ascii="Times New Roman" w:eastAsiaTheme="minorEastAsia" w:hAnsi="Times New Roman" w:cs="Times New Roman"/>
          <w:noProof/>
          <w:lang w:eastAsia="ja-JP"/>
        </w:rPr>
      </w:pPr>
      <w:r w:rsidRPr="00FE3A7B">
        <w:rPr>
          <w:rFonts w:ascii="Times New Roman" w:hAnsi="Times New Roman" w:cs="Times New Roman"/>
          <w:b/>
          <w:noProof/>
        </w:rPr>
        <w:t xml:space="preserve">Table 2.10. </w:t>
      </w:r>
      <w:r w:rsidRPr="00D61F54">
        <w:rPr>
          <w:rFonts w:ascii="Times New Roman" w:hAnsi="Times New Roman" w:cs="Times New Roman"/>
          <w:noProof/>
        </w:rPr>
        <w:t>The BioGeoBEARS results under the wing length trait dispersal model. Dispersal rate (</w:t>
      </w:r>
      <w:r w:rsidRPr="00D61F54">
        <w:rPr>
          <w:rFonts w:ascii="Times New Roman" w:hAnsi="Times New Roman" w:cs="Times New Roman"/>
          <w:i/>
          <w:noProof/>
        </w:rPr>
        <w:t>d</w:t>
      </w:r>
      <w:r w:rsidRPr="00D61F54">
        <w:rPr>
          <w:rFonts w:ascii="Times New Roman" w:hAnsi="Times New Roman" w:cs="Times New Roman"/>
          <w:noProof/>
        </w:rPr>
        <w:t>), extinction rate (</w:t>
      </w:r>
      <w:r w:rsidRPr="00D61F54">
        <w:rPr>
          <w:rFonts w:ascii="Times New Roman" w:hAnsi="Times New Roman" w:cs="Times New Roman"/>
          <w:i/>
          <w:noProof/>
        </w:rPr>
        <w:t>e</w:t>
      </w:r>
      <w:r w:rsidRPr="00D61F54">
        <w:rPr>
          <w:rFonts w:ascii="Times New Roman" w:hAnsi="Times New Roman" w:cs="Times New Roman"/>
          <w:noProof/>
        </w:rPr>
        <w:t>), jump dispersal (</w:t>
      </w:r>
      <w:r w:rsidRPr="00D61F54">
        <w:rPr>
          <w:rFonts w:ascii="Times New Roman" w:hAnsi="Times New Roman" w:cs="Times New Roman"/>
          <w:i/>
          <w:noProof/>
        </w:rPr>
        <w:t>j</w:t>
      </w:r>
      <w:r w:rsidRPr="00D61F54">
        <w:rPr>
          <w:rFonts w:ascii="Times New Roman" w:hAnsi="Times New Roman" w:cs="Times New Roman"/>
          <w:noProof/>
        </w:rPr>
        <w:t>), transition rate from smaller wing length to larger wing length (</w:t>
      </w:r>
      <w:r w:rsidRPr="00D61F54">
        <w:rPr>
          <w:rFonts w:ascii="Times New Roman" w:hAnsi="Times New Roman" w:cs="Times New Roman"/>
          <w:i/>
          <w:noProof/>
          <w:color w:val="000000"/>
        </w:rPr>
        <w:t>t</w:t>
      </w:r>
      <w:r w:rsidRPr="00D61F54">
        <w:rPr>
          <w:rFonts w:ascii="Times New Roman" w:hAnsi="Times New Roman" w:cs="Times New Roman"/>
          <w:noProof/>
          <w:color w:val="000000"/>
          <w:vertAlign w:val="subscript"/>
        </w:rPr>
        <w:t>12</w:t>
      </w:r>
      <w:r w:rsidRPr="00D61F54">
        <w:rPr>
          <w:rFonts w:ascii="Times New Roman" w:hAnsi="Times New Roman" w:cs="Times New Roman"/>
          <w:noProof/>
          <w:color w:val="000000"/>
        </w:rPr>
        <w:t>), transition rate from larger wing length to smaller wing length (</w:t>
      </w:r>
      <w:r w:rsidRPr="00D61F54">
        <w:rPr>
          <w:rFonts w:ascii="Times New Roman" w:hAnsi="Times New Roman" w:cs="Times New Roman"/>
          <w:i/>
          <w:noProof/>
          <w:color w:val="000000"/>
        </w:rPr>
        <w:t>t</w:t>
      </w:r>
      <w:r w:rsidRPr="00D61F54">
        <w:rPr>
          <w:rFonts w:ascii="Times New Roman" w:hAnsi="Times New Roman" w:cs="Times New Roman"/>
          <w:noProof/>
          <w:color w:val="000000"/>
          <w:vertAlign w:val="subscript"/>
        </w:rPr>
        <w:t>21</w:t>
      </w:r>
      <w:r w:rsidRPr="00D61F54">
        <w:rPr>
          <w:rFonts w:ascii="Times New Roman" w:hAnsi="Times New Roman" w:cs="Times New Roman"/>
          <w:noProof/>
          <w:color w:val="000000"/>
        </w:rPr>
        <w:t>), multiplier on smaller wing length dispersal (</w:t>
      </w:r>
      <w:r w:rsidRPr="00D61F54">
        <w:rPr>
          <w:rFonts w:ascii="Times New Roman" w:hAnsi="Times New Roman" w:cs="Times New Roman"/>
          <w:i/>
          <w:noProof/>
          <w:color w:val="000000"/>
        </w:rPr>
        <w:t>m</w:t>
      </w:r>
      <w:r w:rsidRPr="00D61F54">
        <w:rPr>
          <w:rFonts w:ascii="Times New Roman" w:hAnsi="Times New Roman" w:cs="Times New Roman"/>
          <w:noProof/>
          <w:color w:val="000000"/>
          <w:vertAlign w:val="subscript"/>
        </w:rPr>
        <w:t>1</w:t>
      </w:r>
      <w:r w:rsidRPr="00D61F54">
        <w:rPr>
          <w:rFonts w:ascii="Times New Roman" w:hAnsi="Times New Roman" w:cs="Times New Roman"/>
          <w:noProof/>
          <w:color w:val="000000"/>
        </w:rPr>
        <w:t>), multiplier on larger wing length dispersal (</w:t>
      </w:r>
      <w:r w:rsidRPr="00D61F54">
        <w:rPr>
          <w:rFonts w:ascii="Times New Roman" w:hAnsi="Times New Roman" w:cs="Times New Roman"/>
          <w:i/>
          <w:noProof/>
          <w:color w:val="000000"/>
        </w:rPr>
        <w:t>m</w:t>
      </w:r>
      <w:r w:rsidRPr="00D61F54">
        <w:rPr>
          <w:rFonts w:ascii="Times New Roman" w:hAnsi="Times New Roman" w:cs="Times New Roman"/>
          <w:noProof/>
          <w:color w:val="000000"/>
          <w:vertAlign w:val="subscript"/>
        </w:rPr>
        <w:t>2</w:t>
      </w:r>
      <w:r w:rsidRPr="00D61F54">
        <w:rPr>
          <w:rFonts w:ascii="Times New Roman" w:hAnsi="Times New Roman" w:cs="Times New Roman"/>
          <w:noProof/>
          <w:color w:val="000000"/>
        </w:rPr>
        <w:t>).</w:t>
      </w:r>
      <w:r w:rsidRPr="00D61F54">
        <w:rPr>
          <w:rFonts w:ascii="Times New Roman" w:hAnsi="Times New Roman" w:cs="Times New Roman"/>
          <w:noProof/>
        </w:rPr>
        <w:tab/>
      </w:r>
      <w:r w:rsidRPr="00D61F54">
        <w:rPr>
          <w:rFonts w:ascii="Times New Roman" w:hAnsi="Times New Roman" w:cs="Times New Roman"/>
          <w:noProof/>
        </w:rPr>
        <w:fldChar w:fldCharType="begin"/>
      </w:r>
      <w:r w:rsidRPr="00D61F54">
        <w:rPr>
          <w:rFonts w:ascii="Times New Roman" w:hAnsi="Times New Roman" w:cs="Times New Roman"/>
          <w:noProof/>
        </w:rPr>
        <w:instrText xml:space="preserve"> PAGEREF _Toc353906458 \h </w:instrText>
      </w:r>
      <w:r w:rsidRPr="00D61F54">
        <w:rPr>
          <w:rFonts w:ascii="Times New Roman" w:hAnsi="Times New Roman" w:cs="Times New Roman"/>
          <w:noProof/>
        </w:rPr>
      </w:r>
      <w:r w:rsidRPr="00D61F54">
        <w:rPr>
          <w:rFonts w:ascii="Times New Roman" w:hAnsi="Times New Roman" w:cs="Times New Roman"/>
          <w:noProof/>
        </w:rPr>
        <w:fldChar w:fldCharType="separate"/>
      </w:r>
      <w:r w:rsidR="007F5C89">
        <w:rPr>
          <w:rFonts w:ascii="Times New Roman" w:hAnsi="Times New Roman" w:cs="Times New Roman"/>
          <w:noProof/>
        </w:rPr>
        <w:t>137</w:t>
      </w:r>
      <w:r w:rsidRPr="00D61F54">
        <w:rPr>
          <w:rFonts w:ascii="Times New Roman" w:hAnsi="Times New Roman" w:cs="Times New Roman"/>
          <w:noProof/>
        </w:rPr>
        <w:fldChar w:fldCharType="end"/>
      </w:r>
    </w:p>
    <w:p w14:paraId="134C269D" w14:textId="778E8BAE" w:rsidR="00AB3AF8" w:rsidRPr="00A214AB" w:rsidRDefault="0096375F" w:rsidP="002A7324">
      <w:pPr>
        <w:jc w:val="center"/>
        <w:rPr>
          <w:rFonts w:ascii="Times New Roman" w:hAnsi="Times New Roman" w:cs="Times New Roman"/>
          <w:b/>
          <w:sz w:val="28"/>
          <w:szCs w:val="28"/>
        </w:rPr>
      </w:pPr>
      <w:r w:rsidRPr="00D61F54">
        <w:rPr>
          <w:rFonts w:ascii="Times New Roman" w:hAnsi="Times New Roman" w:cs="Times New Roman"/>
        </w:rPr>
        <w:fldChar w:fldCharType="end"/>
      </w:r>
      <w:r w:rsidR="00236E6D" w:rsidRPr="00DF21FF">
        <w:br w:type="page"/>
      </w:r>
      <w:bookmarkStart w:id="21" w:name="_Toc351561395"/>
      <w:bookmarkStart w:id="22" w:name="_Toc350941069"/>
      <w:r w:rsidR="00904969" w:rsidRPr="00A214AB">
        <w:rPr>
          <w:rFonts w:ascii="Times New Roman" w:hAnsi="Times New Roman" w:cs="Times New Roman"/>
          <w:b/>
          <w:sz w:val="28"/>
          <w:szCs w:val="28"/>
        </w:rPr>
        <w:lastRenderedPageBreak/>
        <w:t>LIST O</w:t>
      </w:r>
      <w:r w:rsidR="00AB3AF8" w:rsidRPr="00A214AB">
        <w:rPr>
          <w:rFonts w:ascii="Times New Roman" w:hAnsi="Times New Roman" w:cs="Times New Roman"/>
          <w:b/>
          <w:sz w:val="28"/>
          <w:szCs w:val="28"/>
        </w:rPr>
        <w:t>F FIGURES</w:t>
      </w:r>
      <w:bookmarkEnd w:id="21"/>
    </w:p>
    <w:p w14:paraId="00607DD4" w14:textId="77777777" w:rsidR="00C13A02" w:rsidRPr="00A214AB" w:rsidRDefault="00C13A02" w:rsidP="00C13A02">
      <w:pPr>
        <w:rPr>
          <w:rFonts w:ascii="Times New Roman" w:hAnsi="Times New Roman" w:cs="Times New Roman"/>
        </w:rPr>
      </w:pPr>
    </w:p>
    <w:p w14:paraId="7A5402DE" w14:textId="77777777" w:rsidR="00A214AB" w:rsidRPr="00A214AB" w:rsidRDefault="00AB3AF8">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rPr>
        <w:fldChar w:fldCharType="begin"/>
      </w:r>
      <w:r w:rsidRPr="00A214AB">
        <w:rPr>
          <w:rFonts w:ascii="Times New Roman" w:hAnsi="Times New Roman" w:cs="Times New Roman"/>
        </w:rPr>
        <w:instrText xml:space="preserve"> TOC \t "Subtitle" \c "Figure" </w:instrText>
      </w:r>
      <w:r w:rsidRPr="00A214AB">
        <w:rPr>
          <w:rFonts w:ascii="Times New Roman" w:hAnsi="Times New Roman" w:cs="Times New Roman"/>
        </w:rPr>
        <w:fldChar w:fldCharType="separate"/>
      </w:r>
      <w:r w:rsidR="00A214AB" w:rsidRPr="00A214AB">
        <w:rPr>
          <w:rFonts w:ascii="Times New Roman" w:hAnsi="Times New Roman" w:cs="Times New Roman"/>
          <w:b/>
          <w:bCs/>
          <w:noProof/>
        </w:rPr>
        <w:t>Figure 2.1.</w:t>
      </w:r>
      <w:r w:rsidR="00A214AB" w:rsidRPr="00A214AB">
        <w:rPr>
          <w:rFonts w:ascii="Times New Roman" w:hAnsi="Times New Roman" w:cs="Times New Roman"/>
          <w:bCs/>
          <w:noProof/>
        </w:rPr>
        <w:t xml:space="preserve"> Diagram showing (a) the allowed cladogenetic events for DEC and DEC*, (b) the anagenesis transition rate matrix for DEC, and (c) the DEC* anagenesis transition rate matrix, assuming three geographic states (A, B, C). At a cladogenetic event, if a species is in one area, the descendant species inherits that area. If the species is in multiple areas, one species inherits one area, while the other species inherits all areas (peripatric speciation; within area widespread) or it is allowed to inherit all areas but the area occupied by the first species (vicariant allopatric speciation; between area widespread). Note that extinction is not allowed in DEC* from one state to zero states. D = dispersal, E = local extinction.</w:t>
      </w:r>
      <w:r w:rsidR="00A214AB" w:rsidRPr="00A214AB">
        <w:rPr>
          <w:rFonts w:ascii="Times New Roman" w:hAnsi="Times New Roman" w:cs="Times New Roman"/>
          <w:noProof/>
        </w:rPr>
        <w:tab/>
      </w:r>
      <w:r w:rsidR="00A214AB" w:rsidRPr="00A214AB">
        <w:rPr>
          <w:rFonts w:ascii="Times New Roman" w:hAnsi="Times New Roman" w:cs="Times New Roman"/>
          <w:noProof/>
        </w:rPr>
        <w:fldChar w:fldCharType="begin"/>
      </w:r>
      <w:r w:rsidR="00A214AB" w:rsidRPr="00A214AB">
        <w:rPr>
          <w:rFonts w:ascii="Times New Roman" w:hAnsi="Times New Roman" w:cs="Times New Roman"/>
          <w:noProof/>
        </w:rPr>
        <w:instrText xml:space="preserve"> PAGEREF _Toc353906597 \h </w:instrText>
      </w:r>
      <w:r w:rsidR="00A214AB" w:rsidRPr="00A214AB">
        <w:rPr>
          <w:rFonts w:ascii="Times New Roman" w:hAnsi="Times New Roman" w:cs="Times New Roman"/>
          <w:noProof/>
        </w:rPr>
      </w:r>
      <w:r w:rsidR="00A214AB" w:rsidRPr="00A214AB">
        <w:rPr>
          <w:rFonts w:ascii="Times New Roman" w:hAnsi="Times New Roman" w:cs="Times New Roman"/>
          <w:noProof/>
        </w:rPr>
        <w:fldChar w:fldCharType="separate"/>
      </w:r>
      <w:r w:rsidR="007F5C89">
        <w:rPr>
          <w:rFonts w:ascii="Times New Roman" w:hAnsi="Times New Roman" w:cs="Times New Roman"/>
          <w:noProof/>
        </w:rPr>
        <w:t>20</w:t>
      </w:r>
      <w:r w:rsidR="00A214AB" w:rsidRPr="00A214AB">
        <w:rPr>
          <w:rFonts w:ascii="Times New Roman" w:hAnsi="Times New Roman" w:cs="Times New Roman"/>
          <w:noProof/>
        </w:rPr>
        <w:fldChar w:fldCharType="end"/>
      </w:r>
    </w:p>
    <w:p w14:paraId="03FEFEC8"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Figure 2.2.</w:t>
      </w:r>
      <w:r w:rsidRPr="00A214AB">
        <w:rPr>
          <w:rFonts w:ascii="Times New Roman" w:hAnsi="Times New Roman" w:cs="Times New Roman"/>
          <w:noProof/>
        </w:rPr>
        <w:t xml:space="preserve"> DEC and DEC* cladogenesis transition rate matrix from ancestors (leftmost column) to descendants (first row) with the respective transition probabilities under the fixed events.</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_Toc353906598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21</w:t>
      </w:r>
      <w:r w:rsidRPr="00A214AB">
        <w:rPr>
          <w:rFonts w:ascii="Times New Roman" w:hAnsi="Times New Roman" w:cs="Times New Roman"/>
          <w:noProof/>
        </w:rPr>
        <w:fldChar w:fldCharType="end"/>
      </w:r>
    </w:p>
    <w:p w14:paraId="6880E325"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Figure 2.3.</w:t>
      </w:r>
      <w:r w:rsidRPr="00A214AB">
        <w:rPr>
          <w:rFonts w:ascii="Times New Roman" w:hAnsi="Times New Roman" w:cs="Times New Roman"/>
          <w:noProof/>
        </w:rPr>
        <w:t xml:space="preserve"> Plots showing parameter inference under the 2,000 DEC simulations. DEC inference of dispersal (A) was not as effective as dispersal inferred under DEC* (B). Local extinction under DEC inference (C) was highly underestimated. Local extinction under DEC* (D) was better estimated in comparison to DEC inference, although with more variance. Purple lines represent 95% confidence intervals; blue line shows the median; orange line shows the 1:1 line.</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_Toc353906599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22</w:t>
      </w:r>
      <w:r w:rsidRPr="00A214AB">
        <w:rPr>
          <w:rFonts w:ascii="Times New Roman" w:hAnsi="Times New Roman" w:cs="Times New Roman"/>
          <w:noProof/>
        </w:rPr>
        <w:fldChar w:fldCharType="end"/>
      </w:r>
    </w:p>
    <w:p w14:paraId="3396EDE4"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Figure 2.4.</w:t>
      </w:r>
      <w:r w:rsidRPr="00A214AB">
        <w:rPr>
          <w:rFonts w:ascii="Times New Roman" w:hAnsi="Times New Roman" w:cs="Times New Roman"/>
          <w:noProof/>
        </w:rPr>
        <w:t xml:space="preserve">  Plots showing parameter inference under the 2,000 DEC* simulations. DEC inference of dispersal (A) was not as effective as dispersal inferred under DEC* (B), but dispersal inferred under DEC* seems to have more variance (B). Local extinction under DEC inference (C) was highly underestimated. Local extinction under DEC* (D) was better estimated in comparison to DEC inference, although with more variance. Purple lines represent 95% confidence intervals; blue line shows the median; orange line shows the 1:1 line.</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_Toc353906600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23</w:t>
      </w:r>
      <w:r w:rsidRPr="00A214AB">
        <w:rPr>
          <w:rFonts w:ascii="Times New Roman" w:hAnsi="Times New Roman" w:cs="Times New Roman"/>
          <w:noProof/>
        </w:rPr>
        <w:fldChar w:fldCharType="end"/>
      </w:r>
    </w:p>
    <w:p w14:paraId="40310970"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Figure 2.5.</w:t>
      </w:r>
      <w:r w:rsidRPr="00A214AB">
        <w:rPr>
          <w:rFonts w:ascii="Times New Roman" w:hAnsi="Times New Roman" w:cs="Times New Roman"/>
          <w:noProof/>
        </w:rPr>
        <w:t xml:space="preserve"> Model adequacy plots based on the number of areas occupied at nodes for the empirical datasets of the Galapagan </w:t>
      </w:r>
      <w:r w:rsidRPr="00A214AB">
        <w:rPr>
          <w:rFonts w:ascii="Times New Roman" w:hAnsi="Times New Roman" w:cs="Times New Roman"/>
          <w:i/>
          <w:noProof/>
        </w:rPr>
        <w:t>Microlophus</w:t>
      </w:r>
      <w:r w:rsidRPr="00A214AB">
        <w:rPr>
          <w:rFonts w:ascii="Times New Roman" w:hAnsi="Times New Roman" w:cs="Times New Roman"/>
          <w:noProof/>
        </w:rPr>
        <w:t xml:space="preserve"> (A), Hawaiian </w:t>
      </w:r>
      <w:r w:rsidRPr="00A214AB">
        <w:rPr>
          <w:rFonts w:ascii="Times New Roman" w:hAnsi="Times New Roman" w:cs="Times New Roman"/>
          <w:i/>
          <w:noProof/>
        </w:rPr>
        <w:t>Plantago</w:t>
      </w:r>
      <w:r w:rsidRPr="00A214AB">
        <w:rPr>
          <w:rFonts w:ascii="Times New Roman" w:hAnsi="Times New Roman" w:cs="Times New Roman"/>
          <w:noProof/>
        </w:rPr>
        <w:t xml:space="preserve"> (B), Pacific </w:t>
      </w:r>
      <w:r w:rsidRPr="00A214AB">
        <w:rPr>
          <w:rFonts w:ascii="Times New Roman" w:hAnsi="Times New Roman" w:cs="Times New Roman"/>
          <w:i/>
          <w:noProof/>
        </w:rPr>
        <w:t>Cyrtandra</w:t>
      </w:r>
      <w:r w:rsidRPr="00A214AB">
        <w:rPr>
          <w:rFonts w:ascii="Times New Roman" w:hAnsi="Times New Roman" w:cs="Times New Roman"/>
          <w:noProof/>
        </w:rPr>
        <w:t xml:space="preserve"> (C) reconstructed with DEC or DEC* versus the tips which represent the current number of areas for each group. In each empirical case (A, B, C), DEC* was able to ancestrally infer the same number of areas as the tips in the current range. DEC inferred ranges that were more widespread. The last plot depicts the mean number of current areas at tips versus the mean number of areas estimated at nodes through DEC or DEC* for each group (D). In each case except for two, DEC* was able to estimate the ancestors to occupy the same number of areas as the tips.</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_Toc353906601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24</w:t>
      </w:r>
      <w:r w:rsidRPr="00A214AB">
        <w:rPr>
          <w:rFonts w:ascii="Times New Roman" w:hAnsi="Times New Roman" w:cs="Times New Roman"/>
          <w:noProof/>
        </w:rPr>
        <w:fldChar w:fldCharType="end"/>
      </w:r>
    </w:p>
    <w:p w14:paraId="3443DDB6"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bCs/>
          <w:noProof/>
        </w:rPr>
        <w:t>Figure 2.6.</w:t>
      </w:r>
      <w:r w:rsidRPr="00A214AB">
        <w:rPr>
          <w:rFonts w:ascii="Times New Roman" w:hAnsi="Times New Roman" w:cs="Times New Roman"/>
          <w:bCs/>
          <w:noProof/>
        </w:rPr>
        <w:t xml:space="preserve"> Results of comparisons of DEC and DEC* on 15 empirical datasets. AIC shows DEC* as a better model over DEC. In two-thirds of the datasets, AIC selected DEC* as a better model over DEC+J. Extinction rates inferred by both DEC and DEC* were high relative to dispersal, although DEC* inferred rates to be much higher, and in some cases the extinction rate was at the maximum allowed by the program. Modifying to increase the bound by tenfold improved the likelihood by a small fraction and increased the extinction estimate up to the new maximum in most cases.</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_Toc353906602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26</w:t>
      </w:r>
      <w:r w:rsidRPr="00A214AB">
        <w:rPr>
          <w:rFonts w:ascii="Times New Roman" w:hAnsi="Times New Roman" w:cs="Times New Roman"/>
          <w:noProof/>
        </w:rPr>
        <w:fldChar w:fldCharType="end"/>
      </w:r>
    </w:p>
    <w:p w14:paraId="2A9D68A8"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bCs/>
          <w:noProof/>
        </w:rPr>
        <w:t>Figure 2.7.</w:t>
      </w:r>
      <w:r w:rsidRPr="00A214AB">
        <w:rPr>
          <w:rFonts w:ascii="Times New Roman" w:hAnsi="Times New Roman" w:cs="Times New Roman"/>
          <w:bCs/>
          <w:noProof/>
        </w:rPr>
        <w:t xml:space="preserve"> The AIC model weight across the 15 empirical datasets. The “*” models encompass most of the AIC weight (over 75%). Whereas, the other models, cumulatively, fall below.</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_Toc353906603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27</w:t>
      </w:r>
      <w:r w:rsidRPr="00A214AB">
        <w:rPr>
          <w:rFonts w:ascii="Times New Roman" w:hAnsi="Times New Roman" w:cs="Times New Roman"/>
          <w:noProof/>
        </w:rPr>
        <w:fldChar w:fldCharType="end"/>
      </w:r>
    </w:p>
    <w:p w14:paraId="73C4D131"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bCs/>
          <w:noProof/>
        </w:rPr>
        <w:lastRenderedPageBreak/>
        <w:t>Figure 2.8.</w:t>
      </w:r>
      <w:r w:rsidRPr="00A214AB">
        <w:rPr>
          <w:rFonts w:ascii="Times New Roman" w:hAnsi="Times New Roman" w:cs="Times New Roman"/>
          <w:bCs/>
          <w:noProof/>
        </w:rPr>
        <w:t xml:space="preserve"> Most probable number of biogeographic areas estimated in the Plantago clade under the DEC (A) versus the DEC* model (B). The number of areas at tips is also shown. The estimated ancestral range probabilities under DEC versus DEC* for node 8 (C) and node 10 (D) are shown. Ancestral state estimates under the DEC model are more widespread than under DEC*, therefore providing a different biogeographic history (C and D). Nodes closer to the root provide more variance in the probable ranges estimated (D).</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_Toc353906604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28</w:t>
      </w:r>
      <w:r w:rsidRPr="00A214AB">
        <w:rPr>
          <w:rFonts w:ascii="Times New Roman" w:hAnsi="Times New Roman" w:cs="Times New Roman"/>
          <w:noProof/>
        </w:rPr>
        <w:fldChar w:fldCharType="end"/>
      </w:r>
    </w:p>
    <w:p w14:paraId="609A2EAC"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8F595A">
        <w:rPr>
          <w:rFonts w:ascii="Times New Roman" w:eastAsiaTheme="majorEastAsia" w:hAnsi="Times New Roman" w:cs="Times New Roman"/>
          <w:b/>
          <w:iCs/>
          <w:noProof/>
          <w:color w:val="000000" w:themeColor="text1"/>
          <w:spacing w:val="15"/>
        </w:rPr>
        <w:t>Figure 3.1.</w:t>
      </w:r>
      <w:r w:rsidRPr="00A214AB">
        <w:rPr>
          <w:rFonts w:ascii="Times New Roman" w:eastAsiaTheme="majorEastAsia" w:hAnsi="Times New Roman" w:cs="Times New Roman"/>
          <w:iCs/>
          <w:noProof/>
          <w:color w:val="000000" w:themeColor="text1"/>
          <w:spacing w:val="15"/>
        </w:rPr>
        <w:t xml:space="preserve"> Net diversification of parasitic plant lineages; number of species plotted against the crown age. Apo: Apodanthaceae, Cas: </w:t>
      </w:r>
      <w:r w:rsidRPr="00A214AB">
        <w:rPr>
          <w:rFonts w:ascii="Times New Roman" w:eastAsiaTheme="majorEastAsia" w:hAnsi="Times New Roman" w:cs="Times New Roman"/>
          <w:i/>
          <w:iCs/>
          <w:noProof/>
          <w:color w:val="000000" w:themeColor="text1"/>
          <w:spacing w:val="15"/>
        </w:rPr>
        <w:t>Cassytha</w:t>
      </w:r>
      <w:r w:rsidRPr="00A214AB">
        <w:rPr>
          <w:rFonts w:ascii="Times New Roman" w:eastAsiaTheme="majorEastAsia" w:hAnsi="Times New Roman" w:cs="Times New Roman"/>
          <w:iCs/>
          <w:noProof/>
          <w:color w:val="000000" w:themeColor="text1"/>
          <w:spacing w:val="15"/>
        </w:rPr>
        <w:t xml:space="preserve">, Cus: </w:t>
      </w:r>
      <w:r w:rsidRPr="00A214AB">
        <w:rPr>
          <w:rFonts w:ascii="Times New Roman" w:eastAsiaTheme="majorEastAsia" w:hAnsi="Times New Roman" w:cs="Times New Roman"/>
          <w:i/>
          <w:iCs/>
          <w:noProof/>
          <w:color w:val="000000" w:themeColor="text1"/>
          <w:spacing w:val="15"/>
        </w:rPr>
        <w:t>Cuscut</w:t>
      </w:r>
      <w:r w:rsidRPr="00A214AB">
        <w:rPr>
          <w:rFonts w:ascii="Times New Roman" w:eastAsiaTheme="majorEastAsia" w:hAnsi="Times New Roman" w:cs="Times New Roman"/>
          <w:iCs/>
          <w:noProof/>
          <w:color w:val="000000" w:themeColor="text1"/>
          <w:spacing w:val="15"/>
        </w:rPr>
        <w:t>a, Cyn: Cynomoriaceae, Cyt: Cytinaceae, Hyd: Hydnoraceae, Kra: Krameriaceae, Len: Lennoaceae, Mit: Mitrastemonaceae, Oro: Orobanchaceae, San: Santalales.</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_Toc353906605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61</w:t>
      </w:r>
      <w:r w:rsidRPr="00A214AB">
        <w:rPr>
          <w:rFonts w:ascii="Times New Roman" w:hAnsi="Times New Roman" w:cs="Times New Roman"/>
          <w:noProof/>
        </w:rPr>
        <w:fldChar w:fldCharType="end"/>
      </w:r>
    </w:p>
    <w:p w14:paraId="15FD6FA7"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 xml:space="preserve">Figure 3.2. </w:t>
      </w:r>
      <w:r w:rsidRPr="00A214AB">
        <w:rPr>
          <w:rFonts w:ascii="Times New Roman" w:hAnsi="Times New Roman" w:cs="Times New Roman"/>
          <w:noProof/>
        </w:rPr>
        <w:t>Lineage Through Time Plot for the parasitic clade Burmanniaceae + Thismiaceae (purple line) versus the non-parasitic sister clade Dioscoreaceae (blue line). The lines show the number of species in each lineage through their evolutionary history.</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_Toc353906606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64</w:t>
      </w:r>
      <w:r w:rsidRPr="00A214AB">
        <w:rPr>
          <w:rFonts w:ascii="Times New Roman" w:hAnsi="Times New Roman" w:cs="Times New Roman"/>
          <w:noProof/>
        </w:rPr>
        <w:fldChar w:fldCharType="end"/>
      </w:r>
    </w:p>
    <w:p w14:paraId="36B1141D"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 xml:space="preserve">Figure 3.3. </w:t>
      </w:r>
      <w:r w:rsidRPr="00A214AB">
        <w:rPr>
          <w:rFonts w:ascii="Times New Roman" w:hAnsi="Times New Roman" w:cs="Times New Roman"/>
          <w:noProof/>
        </w:rPr>
        <w:t>Lineage Through Time Plot for the parasitic clade Orchidaceae + Iridaceae (purple line) versus the non-parasitic sister clade Hypoxidaceae (blue line). The lines show the number of species in each lineage through their evolutionary history.</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_Toc353906607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65</w:t>
      </w:r>
      <w:r w:rsidRPr="00A214AB">
        <w:rPr>
          <w:rFonts w:ascii="Times New Roman" w:hAnsi="Times New Roman" w:cs="Times New Roman"/>
          <w:noProof/>
        </w:rPr>
        <w:fldChar w:fldCharType="end"/>
      </w:r>
    </w:p>
    <w:p w14:paraId="425D6A16"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 xml:space="preserve">Figure 3.4. </w:t>
      </w:r>
      <w:r w:rsidRPr="00A214AB">
        <w:rPr>
          <w:rFonts w:ascii="Times New Roman" w:hAnsi="Times New Roman" w:cs="Times New Roman"/>
          <w:noProof/>
        </w:rPr>
        <w:t>Lineage Through Time Plot for the parasitic clade Rafflesiaceae (blue line) versus the non-parasitic sister clade Euphorbiaceae (purple line). The lines show the number of species in each lineage through their evolutionary history.</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_Toc353906608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66</w:t>
      </w:r>
      <w:r w:rsidRPr="00A214AB">
        <w:rPr>
          <w:rFonts w:ascii="Times New Roman" w:hAnsi="Times New Roman" w:cs="Times New Roman"/>
          <w:noProof/>
        </w:rPr>
        <w:fldChar w:fldCharType="end"/>
      </w:r>
    </w:p>
    <w:p w14:paraId="14BBA7C2"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 xml:space="preserve">Figure 3.5. </w:t>
      </w:r>
      <w:r w:rsidRPr="00A214AB">
        <w:rPr>
          <w:rFonts w:ascii="Times New Roman" w:hAnsi="Times New Roman" w:cs="Times New Roman"/>
          <w:noProof/>
        </w:rPr>
        <w:t>Lineage Through Time Plot for the parasitic clade Santalales (blue line) versus the non-parasitic sister clade Caryophyllales (purple line). The lines show the number of species in each lineage through their evolutionary history.</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_Toc353906609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67</w:t>
      </w:r>
      <w:r w:rsidRPr="00A214AB">
        <w:rPr>
          <w:rFonts w:ascii="Times New Roman" w:hAnsi="Times New Roman" w:cs="Times New Roman"/>
          <w:noProof/>
        </w:rPr>
        <w:fldChar w:fldCharType="end"/>
      </w:r>
    </w:p>
    <w:p w14:paraId="7E1F882D"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 xml:space="preserve">Figure 3.6. </w:t>
      </w:r>
      <w:r w:rsidRPr="00A214AB">
        <w:rPr>
          <w:rFonts w:ascii="Times New Roman" w:hAnsi="Times New Roman" w:cs="Times New Roman"/>
          <w:noProof/>
        </w:rPr>
        <w:t>Lineage Through Time Plot for the parasitic clade Convolvulaceae (blue line) versus the non-parasitic sister clade Solanaceae (purple line). The lines show the number of species in each lineage through their evolutionary history.</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_Toc353906610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68</w:t>
      </w:r>
      <w:r w:rsidRPr="00A214AB">
        <w:rPr>
          <w:rFonts w:ascii="Times New Roman" w:hAnsi="Times New Roman" w:cs="Times New Roman"/>
          <w:noProof/>
        </w:rPr>
        <w:fldChar w:fldCharType="end"/>
      </w:r>
    </w:p>
    <w:p w14:paraId="1AB82A39"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Figure 4.1.</w:t>
      </w:r>
      <w:r w:rsidRPr="00A214AB">
        <w:rPr>
          <w:rFonts w:ascii="Times New Roman" w:hAnsi="Times New Roman" w:cs="Times New Roman"/>
          <w:noProof/>
        </w:rPr>
        <w:t xml:space="preserve"> The inferred phylogeny under the program RaxML for 1,129 passerine birds from the concatenated alignment of 11 genes.</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_Toc353906611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125</w:t>
      </w:r>
      <w:r w:rsidRPr="00A214AB">
        <w:rPr>
          <w:rFonts w:ascii="Times New Roman" w:hAnsi="Times New Roman" w:cs="Times New Roman"/>
          <w:noProof/>
        </w:rPr>
        <w:fldChar w:fldCharType="end"/>
      </w:r>
    </w:p>
    <w:p w14:paraId="26389A8F"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noProof/>
        </w:rPr>
        <w:t>Figure 4.2.</w:t>
      </w:r>
      <w:r w:rsidRPr="00A214AB">
        <w:rPr>
          <w:rFonts w:ascii="Times New Roman" w:hAnsi="Times New Roman" w:cs="Times New Roman"/>
          <w:noProof/>
        </w:rPr>
        <w:t xml:space="preserve"> The Lineage Through Time Plot for passerines. The black line shows the number of species in the lineage through their evolutionary history.</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_Toc353906612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127</w:t>
      </w:r>
      <w:r w:rsidRPr="00A214AB">
        <w:rPr>
          <w:rFonts w:ascii="Times New Roman" w:hAnsi="Times New Roman" w:cs="Times New Roman"/>
          <w:noProof/>
        </w:rPr>
        <w:fldChar w:fldCharType="end"/>
      </w:r>
    </w:p>
    <w:p w14:paraId="648E2F39" w14:textId="77777777" w:rsidR="00A214AB" w:rsidRPr="00A214AB" w:rsidRDefault="00A214AB">
      <w:pPr>
        <w:pStyle w:val="TableofFigures"/>
        <w:tabs>
          <w:tab w:val="right" w:leader="dot" w:pos="9350"/>
        </w:tabs>
        <w:rPr>
          <w:rFonts w:ascii="Times New Roman" w:eastAsiaTheme="minorEastAsia" w:hAnsi="Times New Roman" w:cs="Times New Roman"/>
          <w:noProof/>
          <w:lang w:eastAsia="ja-JP"/>
        </w:rPr>
      </w:pPr>
      <w:r w:rsidRPr="00A214AB">
        <w:rPr>
          <w:rFonts w:ascii="Times New Roman" w:hAnsi="Times New Roman" w:cs="Times New Roman"/>
          <w:b/>
          <w:bCs/>
          <w:noProof/>
        </w:rPr>
        <w:t>Figure 5.1.</w:t>
      </w:r>
      <w:r w:rsidRPr="00A214AB">
        <w:rPr>
          <w:rFonts w:ascii="Times New Roman" w:hAnsi="Times New Roman" w:cs="Times New Roman"/>
          <w:noProof/>
        </w:rPr>
        <w:t xml:space="preserve"> A simplified illustration of a superimposed grid matrix with dispersal/occupancy probabilities on a continuous landscape. The grid matrix allows the incorporation of heterogeneous topography. Dispersal/occupancy probability decreases as barriers are found in the landscape. </w:t>
      </w:r>
      <w:r w:rsidRPr="00A214AB">
        <w:rPr>
          <w:rFonts w:ascii="Times New Roman" w:hAnsi="Times New Roman" w:cs="Times New Roman"/>
          <w:bCs/>
          <w:noProof/>
        </w:rPr>
        <w:t>A model like this has not been developed.</w:t>
      </w:r>
      <w:r w:rsidRPr="00A214AB">
        <w:rPr>
          <w:rFonts w:ascii="Times New Roman" w:hAnsi="Times New Roman" w:cs="Times New Roman"/>
          <w:noProof/>
        </w:rPr>
        <w:tab/>
      </w:r>
      <w:r w:rsidRPr="00A214AB">
        <w:rPr>
          <w:rFonts w:ascii="Times New Roman" w:hAnsi="Times New Roman" w:cs="Times New Roman"/>
          <w:noProof/>
        </w:rPr>
        <w:fldChar w:fldCharType="begin"/>
      </w:r>
      <w:r w:rsidRPr="00A214AB">
        <w:rPr>
          <w:rFonts w:ascii="Times New Roman" w:hAnsi="Times New Roman" w:cs="Times New Roman"/>
          <w:noProof/>
        </w:rPr>
        <w:instrText xml:space="preserve"> PAGEREF _Toc353906613 \h </w:instrText>
      </w:r>
      <w:r w:rsidRPr="00A214AB">
        <w:rPr>
          <w:rFonts w:ascii="Times New Roman" w:hAnsi="Times New Roman" w:cs="Times New Roman"/>
          <w:noProof/>
        </w:rPr>
      </w:r>
      <w:r w:rsidRPr="00A214AB">
        <w:rPr>
          <w:rFonts w:ascii="Times New Roman" w:hAnsi="Times New Roman" w:cs="Times New Roman"/>
          <w:noProof/>
        </w:rPr>
        <w:fldChar w:fldCharType="separate"/>
      </w:r>
      <w:r w:rsidR="007F5C89">
        <w:rPr>
          <w:rFonts w:ascii="Times New Roman" w:hAnsi="Times New Roman" w:cs="Times New Roman"/>
          <w:noProof/>
        </w:rPr>
        <w:t>145</w:t>
      </w:r>
      <w:r w:rsidRPr="00A214AB">
        <w:rPr>
          <w:rFonts w:ascii="Times New Roman" w:hAnsi="Times New Roman" w:cs="Times New Roman"/>
          <w:noProof/>
        </w:rPr>
        <w:fldChar w:fldCharType="end"/>
      </w:r>
    </w:p>
    <w:p w14:paraId="18513D0C" w14:textId="50D194F4" w:rsidR="00904969" w:rsidRPr="004E53BD" w:rsidRDefault="00AB3AF8" w:rsidP="00904969">
      <w:pPr>
        <w:pStyle w:val="Title"/>
        <w:rPr>
          <w:rFonts w:ascii="Times New Roman" w:hAnsi="Times New Roman" w:cs="Times New Roman"/>
          <w:sz w:val="24"/>
        </w:rPr>
      </w:pPr>
      <w:r w:rsidRPr="00A214AB">
        <w:rPr>
          <w:rFonts w:ascii="Times New Roman" w:hAnsi="Times New Roman" w:cs="Times New Roman"/>
          <w:sz w:val="24"/>
        </w:rPr>
        <w:fldChar w:fldCharType="end"/>
      </w:r>
      <w:bookmarkEnd w:id="22"/>
    </w:p>
    <w:p w14:paraId="0504BDE0" w14:textId="6E1EB7C0" w:rsidR="00387656" w:rsidRPr="004E53BD" w:rsidRDefault="00387656" w:rsidP="00387656">
      <w:pPr>
        <w:pStyle w:val="Title"/>
        <w:rPr>
          <w:rFonts w:ascii="Times New Roman" w:hAnsi="Times New Roman" w:cs="Times New Roman"/>
          <w:sz w:val="24"/>
        </w:rPr>
      </w:pPr>
      <w:r w:rsidRPr="004E53BD">
        <w:rPr>
          <w:rFonts w:ascii="Times New Roman" w:hAnsi="Times New Roman" w:cs="Times New Roman"/>
          <w:sz w:val="24"/>
        </w:rPr>
        <w:t xml:space="preserve"> </w:t>
      </w:r>
    </w:p>
    <w:p w14:paraId="21F4FC77" w14:textId="77777777" w:rsidR="003C1575" w:rsidRPr="004E53BD" w:rsidRDefault="003C1575" w:rsidP="005E54E2">
      <w:pPr>
        <w:rPr>
          <w:rFonts w:ascii="Times New Roman" w:hAnsi="Times New Roman" w:cs="Times New Roman"/>
        </w:rPr>
      </w:pPr>
    </w:p>
    <w:p w14:paraId="4E861CA6" w14:textId="77777777" w:rsidR="0085757D" w:rsidRPr="004E53BD" w:rsidRDefault="0085757D" w:rsidP="005E54E2">
      <w:pPr>
        <w:rPr>
          <w:rFonts w:ascii="Times New Roman" w:hAnsi="Times New Roman" w:cs="Times New Roman"/>
        </w:rPr>
      </w:pPr>
    </w:p>
    <w:p w14:paraId="0A05E7B9" w14:textId="77777777" w:rsidR="0085757D" w:rsidRPr="004E53BD" w:rsidRDefault="0085757D" w:rsidP="005E54E2">
      <w:pPr>
        <w:rPr>
          <w:rFonts w:ascii="Times New Roman" w:hAnsi="Times New Roman" w:cs="Times New Roman"/>
        </w:rPr>
      </w:pPr>
    </w:p>
    <w:p w14:paraId="1F974866" w14:textId="77777777" w:rsidR="0085757D" w:rsidRPr="004E53BD" w:rsidRDefault="0085757D" w:rsidP="005E54E2">
      <w:pPr>
        <w:rPr>
          <w:rFonts w:ascii="Times New Roman" w:hAnsi="Times New Roman" w:cs="Times New Roman"/>
        </w:rPr>
      </w:pPr>
    </w:p>
    <w:p w14:paraId="55D93694" w14:textId="77777777" w:rsidR="0085757D" w:rsidRPr="00EC11A6" w:rsidRDefault="0085757D" w:rsidP="005E54E2">
      <w:pPr>
        <w:rPr>
          <w:rFonts w:ascii="Times New Roman" w:hAnsi="Times New Roman" w:cs="Times New Roman"/>
        </w:rPr>
        <w:sectPr w:rsidR="0085757D" w:rsidRPr="00EC11A6" w:rsidSect="00B143E6">
          <w:footerReference w:type="even" r:id="rId8"/>
          <w:footerReference w:type="default" r:id="rId9"/>
          <w:footerReference w:type="first" r:id="rId10"/>
          <w:pgSz w:w="12240" w:h="15840" w:code="1"/>
          <w:pgMar w:top="1440" w:right="1440" w:bottom="1440" w:left="1440" w:header="720" w:footer="1440" w:gutter="0"/>
          <w:pgNumType w:fmt="lowerRoman" w:start="1"/>
          <w:cols w:space="720"/>
          <w:noEndnote/>
          <w:titlePg/>
        </w:sectPr>
      </w:pPr>
    </w:p>
    <w:p w14:paraId="67871B81" w14:textId="77777777" w:rsidR="00975FC0" w:rsidRPr="00EC11A6" w:rsidRDefault="00975FC0" w:rsidP="00F00D0C">
      <w:pPr>
        <w:pStyle w:val="Heading1"/>
        <w:rPr>
          <w:szCs w:val="28"/>
        </w:rPr>
      </w:pPr>
      <w:bookmarkStart w:id="23" w:name="_Toc351561396"/>
      <w:bookmarkStart w:id="24" w:name="_Toc289175825"/>
      <w:bookmarkStart w:id="25" w:name="_Toc353907114"/>
      <w:bookmarkStart w:id="26" w:name="_Toc353907506"/>
      <w:r w:rsidRPr="00EC11A6">
        <w:rPr>
          <w:szCs w:val="28"/>
        </w:rPr>
        <w:lastRenderedPageBreak/>
        <w:t>INTRODUCTION</w:t>
      </w:r>
      <w:bookmarkEnd w:id="23"/>
      <w:bookmarkEnd w:id="25"/>
      <w:bookmarkEnd w:id="26"/>
    </w:p>
    <w:p w14:paraId="6A33EE1C" w14:textId="77777777" w:rsidR="00975FC0" w:rsidRPr="00F6001E" w:rsidRDefault="00975FC0" w:rsidP="00975FC0">
      <w:pPr>
        <w:rPr>
          <w:rFonts w:ascii="Times New Roman" w:hAnsi="Times New Roman" w:cs="Times New Roman"/>
        </w:rPr>
      </w:pPr>
    </w:p>
    <w:p w14:paraId="49873971" w14:textId="7D4D08F3" w:rsidR="00975FC0" w:rsidRPr="00F6001E" w:rsidRDefault="00975FC0" w:rsidP="00AD1CAE">
      <w:pPr>
        <w:spacing w:line="480" w:lineRule="auto"/>
        <w:ind w:firstLine="720"/>
        <w:rPr>
          <w:rFonts w:ascii="Times New Roman" w:hAnsi="Times New Roman" w:cs="Times New Roman"/>
          <w:i/>
        </w:rPr>
      </w:pPr>
      <w:r w:rsidRPr="00F6001E">
        <w:rPr>
          <w:rFonts w:ascii="Times New Roman" w:hAnsi="Times New Roman" w:cs="Times New Roman"/>
        </w:rPr>
        <w:t>There are many different processes by which organisms can evolve. As evolutionary biologists we try to quantify these processes by collecting data and inferring the lik</w:t>
      </w:r>
      <w:r w:rsidR="00B27302">
        <w:rPr>
          <w:rFonts w:ascii="Times New Roman" w:hAnsi="Times New Roman" w:cs="Times New Roman"/>
        </w:rPr>
        <w:t>ely scenarios describing the</w:t>
      </w:r>
      <w:r w:rsidRPr="00F6001E">
        <w:rPr>
          <w:rFonts w:ascii="Times New Roman" w:hAnsi="Times New Roman" w:cs="Times New Roman"/>
        </w:rPr>
        <w:t xml:space="preserve"> evolutionary history</w:t>
      </w:r>
      <w:r w:rsidR="00B27302">
        <w:rPr>
          <w:rFonts w:ascii="Times New Roman" w:hAnsi="Times New Roman" w:cs="Times New Roman"/>
        </w:rPr>
        <w:t xml:space="preserve"> of species</w:t>
      </w:r>
      <w:r w:rsidRPr="00F6001E">
        <w:rPr>
          <w:rFonts w:ascii="Times New Roman" w:hAnsi="Times New Roman" w:cs="Times New Roman"/>
        </w:rPr>
        <w:t>. Two main types of modeling frameworks to understand the evolution of species are diversifica</w:t>
      </w:r>
      <w:r w:rsidR="00B27302">
        <w:rPr>
          <w:rFonts w:ascii="Times New Roman" w:hAnsi="Times New Roman" w:cs="Times New Roman"/>
        </w:rPr>
        <w:t>tion and geographic range</w:t>
      </w:r>
      <w:r w:rsidR="00A77DEA">
        <w:rPr>
          <w:rFonts w:ascii="Times New Roman" w:hAnsi="Times New Roman" w:cs="Times New Roman"/>
        </w:rPr>
        <w:t xml:space="preserve"> </w:t>
      </w:r>
      <w:r w:rsidR="00B27302">
        <w:rPr>
          <w:rFonts w:ascii="Times New Roman" w:hAnsi="Times New Roman" w:cs="Times New Roman"/>
        </w:rPr>
        <w:t>evolution/historical biogeography</w:t>
      </w:r>
      <w:r w:rsidRPr="00F6001E">
        <w:rPr>
          <w:rFonts w:ascii="Times New Roman" w:hAnsi="Times New Roman" w:cs="Times New Roman"/>
        </w:rPr>
        <w:t>. Under diversification models, we can understand the speciation and extinction processes underlying a group of species and with historical biogeography approaches, we can understand the evolutionary history of species ranges through time and what processes have shaped these.</w:t>
      </w:r>
    </w:p>
    <w:p w14:paraId="63B38D9F" w14:textId="77777777" w:rsidR="00975FC0" w:rsidRPr="00F6001E" w:rsidRDefault="00975FC0" w:rsidP="004C4B9F">
      <w:pPr>
        <w:pStyle w:val="Heading2"/>
        <w:rPr>
          <w:rFonts w:ascii="Times New Roman" w:hAnsi="Times New Roman" w:cs="Times New Roman"/>
        </w:rPr>
      </w:pPr>
      <w:bookmarkStart w:id="27" w:name="_Toc351561397"/>
      <w:bookmarkStart w:id="28" w:name="_Toc353907115"/>
      <w:bookmarkStart w:id="29" w:name="_Toc353907507"/>
      <w:r w:rsidRPr="00F6001E">
        <w:rPr>
          <w:rFonts w:ascii="Times New Roman" w:hAnsi="Times New Roman" w:cs="Times New Roman"/>
        </w:rPr>
        <w:t>Trait Evolution</w:t>
      </w:r>
      <w:bookmarkEnd w:id="27"/>
      <w:bookmarkEnd w:id="28"/>
      <w:bookmarkEnd w:id="29"/>
    </w:p>
    <w:p w14:paraId="7A4D0A57" w14:textId="77777777" w:rsidR="00975FC0" w:rsidRPr="00F6001E" w:rsidRDefault="00975FC0" w:rsidP="00975FC0">
      <w:pPr>
        <w:jc w:val="center"/>
        <w:rPr>
          <w:rFonts w:ascii="Times New Roman" w:hAnsi="Times New Roman" w:cs="Times New Roman"/>
          <w:b/>
        </w:rPr>
      </w:pPr>
    </w:p>
    <w:p w14:paraId="789295ED" w14:textId="11471903" w:rsidR="00975FC0" w:rsidRPr="00F6001E" w:rsidRDefault="00975FC0" w:rsidP="00975FC0">
      <w:pPr>
        <w:spacing w:line="480" w:lineRule="auto"/>
        <w:rPr>
          <w:rFonts w:ascii="Times New Roman" w:hAnsi="Times New Roman" w:cs="Times New Roman"/>
        </w:rPr>
      </w:pPr>
      <w:r w:rsidRPr="00F6001E">
        <w:rPr>
          <w:rFonts w:ascii="Times New Roman" w:hAnsi="Times New Roman" w:cs="Times New Roman"/>
          <w:b/>
        </w:rPr>
        <w:tab/>
      </w:r>
      <w:r w:rsidRPr="00F6001E">
        <w:rPr>
          <w:rFonts w:ascii="Times New Roman" w:hAnsi="Times New Roman" w:cs="Times New Roman"/>
        </w:rPr>
        <w:t xml:space="preserve">Traits are commonly used to assess </w:t>
      </w:r>
      <w:r w:rsidR="00B27302">
        <w:rPr>
          <w:rFonts w:ascii="Times New Roman" w:hAnsi="Times New Roman" w:cs="Times New Roman"/>
        </w:rPr>
        <w:t xml:space="preserve">the </w:t>
      </w:r>
      <w:r w:rsidRPr="00F6001E">
        <w:rPr>
          <w:rFonts w:ascii="Times New Roman" w:hAnsi="Times New Roman" w:cs="Times New Roman"/>
        </w:rPr>
        <w:t>diversification of species and many such methods have been developed to ascertain how a trait could influence the macroevolution of a clade. Trait types can vary from trophic level, morphology, behavior, pollinat</w:t>
      </w:r>
      <w:r w:rsidR="007314A4">
        <w:rPr>
          <w:rFonts w:ascii="Times New Roman" w:hAnsi="Times New Roman" w:cs="Times New Roman"/>
        </w:rPr>
        <w:t>or specialism, host ranges</w:t>
      </w:r>
      <w:r w:rsidRPr="00F6001E">
        <w:rPr>
          <w:rFonts w:ascii="Times New Roman" w:hAnsi="Times New Roman" w:cs="Times New Roman"/>
        </w:rPr>
        <w:t xml:space="preserve"> and can be classified into discrete and continuous classes depending on the </w:t>
      </w:r>
      <w:r w:rsidR="00B27302">
        <w:rPr>
          <w:rFonts w:ascii="Times New Roman" w:hAnsi="Times New Roman" w:cs="Times New Roman"/>
        </w:rPr>
        <w:t xml:space="preserve">data </w:t>
      </w:r>
      <w:r w:rsidRPr="00F6001E">
        <w:rPr>
          <w:rFonts w:ascii="Times New Roman" w:hAnsi="Times New Roman" w:cs="Times New Roman"/>
        </w:rPr>
        <w:t>type. Among these, morphological traits are commonly used and many studies have sought to understand how phenotypes have influenced evolution of a clade. In parti</w:t>
      </w:r>
      <w:r w:rsidR="007314A4">
        <w:rPr>
          <w:rFonts w:ascii="Times New Roman" w:hAnsi="Times New Roman" w:cs="Times New Roman"/>
        </w:rPr>
        <w:t>cular, body size has been shown</w:t>
      </w:r>
      <w:r w:rsidRPr="00F6001E">
        <w:rPr>
          <w:rFonts w:ascii="Times New Roman" w:hAnsi="Times New Roman" w:cs="Times New Roman"/>
        </w:rPr>
        <w:t xml:space="preserve"> to shape the evolutionary history of many species </w:t>
      </w:r>
      <w:r w:rsidRPr="00F6001E">
        <w:rPr>
          <w:rFonts w:ascii="Times New Roman" w:hAnsi="Times New Roman" w:cs="Times New Roman"/>
          <w:noProof/>
        </w:rPr>
        <w:t>(Jablonski 1997; Maurer 1998; Hillebrand and Azovsky 2001; Ashton 2002; Thomas et al. 2009)</w:t>
      </w:r>
      <w:r w:rsidRPr="00F6001E">
        <w:rPr>
          <w:rFonts w:ascii="Times New Roman" w:hAnsi="Times New Roman" w:cs="Times New Roman"/>
        </w:rPr>
        <w:t xml:space="preserve">. A </w:t>
      </w:r>
      <w:r w:rsidR="00625E26">
        <w:rPr>
          <w:rFonts w:ascii="Times New Roman" w:hAnsi="Times New Roman" w:cs="Times New Roman"/>
        </w:rPr>
        <w:t>trait that is</w:t>
      </w:r>
      <w:r w:rsidR="00B27302">
        <w:rPr>
          <w:rFonts w:ascii="Times New Roman" w:hAnsi="Times New Roman" w:cs="Times New Roman"/>
        </w:rPr>
        <w:t xml:space="preserve"> less commonly explored</w:t>
      </w:r>
      <w:r w:rsidRPr="00F6001E">
        <w:rPr>
          <w:rFonts w:ascii="Times New Roman" w:hAnsi="Times New Roman" w:cs="Times New Roman"/>
        </w:rPr>
        <w:t xml:space="preserve"> is parasitism. However, </w:t>
      </w:r>
      <w:r w:rsidRPr="00F6001E">
        <w:rPr>
          <w:rFonts w:ascii="Times New Roman" w:hAnsi="Times New Roman" w:cs="Times New Roman"/>
          <w:color w:val="222222"/>
        </w:rPr>
        <w:t xml:space="preserve">a focus of one of the chapters will be to understand how parasitism has influenced diversification in angiosperm lineages. The parasitic trait is more of a continuous trait, where a species will fall on a spectrum of degree of parasitism. At the most extreme end is an endoparasite – a species that has completely lost its ability to photosynthesize and lives within the host itself. On the other extreme are hemiparasites, which have chlorophyll and thus might </w:t>
      </w:r>
      <w:r w:rsidRPr="00F6001E">
        <w:rPr>
          <w:rFonts w:ascii="Times New Roman" w:hAnsi="Times New Roman" w:cs="Times New Roman"/>
          <w:color w:val="222222"/>
        </w:rPr>
        <w:lastRenderedPageBreak/>
        <w:t xml:space="preserve">have the capacity to photosynthesize, but </w:t>
      </w:r>
      <w:r w:rsidR="00774788">
        <w:rPr>
          <w:rFonts w:ascii="Times New Roman" w:hAnsi="Times New Roman" w:cs="Times New Roman"/>
          <w:color w:val="222222"/>
        </w:rPr>
        <w:t xml:space="preserve">mildly </w:t>
      </w:r>
      <w:r w:rsidRPr="00F6001E">
        <w:rPr>
          <w:rFonts w:ascii="Times New Roman" w:hAnsi="Times New Roman" w:cs="Times New Roman"/>
          <w:color w:val="222222"/>
        </w:rPr>
        <w:t>depend on a host</w:t>
      </w:r>
      <w:r w:rsidR="00774788">
        <w:rPr>
          <w:rFonts w:ascii="Times New Roman" w:hAnsi="Times New Roman" w:cs="Times New Roman"/>
          <w:color w:val="222222"/>
        </w:rPr>
        <w:t xml:space="preserve"> for nutrients, carbohydrates, </w:t>
      </w:r>
      <w:r w:rsidR="00B81F18">
        <w:rPr>
          <w:rFonts w:ascii="Times New Roman" w:hAnsi="Times New Roman" w:cs="Times New Roman"/>
          <w:color w:val="222222"/>
        </w:rPr>
        <w:t xml:space="preserve">or </w:t>
      </w:r>
      <w:r w:rsidR="00774788">
        <w:rPr>
          <w:rFonts w:ascii="Times New Roman" w:hAnsi="Times New Roman" w:cs="Times New Roman"/>
          <w:color w:val="222222"/>
        </w:rPr>
        <w:t>placements, for instance</w:t>
      </w:r>
      <w:r w:rsidRPr="00F6001E">
        <w:rPr>
          <w:rFonts w:ascii="Times New Roman" w:hAnsi="Times New Roman" w:cs="Times New Roman"/>
          <w:color w:val="222222"/>
        </w:rPr>
        <w:t>.</w:t>
      </w:r>
    </w:p>
    <w:p w14:paraId="2A8E9BB6" w14:textId="184B8844" w:rsidR="00975FC0" w:rsidRPr="00F6001E" w:rsidRDefault="00975FC0" w:rsidP="00975FC0">
      <w:pPr>
        <w:spacing w:line="480" w:lineRule="auto"/>
        <w:ind w:firstLine="720"/>
        <w:rPr>
          <w:rFonts w:ascii="Times New Roman" w:hAnsi="Times New Roman" w:cs="Times New Roman"/>
        </w:rPr>
      </w:pPr>
      <w:r w:rsidRPr="00F6001E">
        <w:rPr>
          <w:rFonts w:ascii="Times New Roman" w:hAnsi="Times New Roman" w:cs="Times New Roman"/>
        </w:rPr>
        <w:t>Evolutionary biologists have been interested in understand</w:t>
      </w:r>
      <w:r w:rsidR="00774788">
        <w:rPr>
          <w:rFonts w:ascii="Times New Roman" w:hAnsi="Times New Roman" w:cs="Times New Roman"/>
        </w:rPr>
        <w:t>ing</w:t>
      </w:r>
      <w:r w:rsidRPr="00F6001E">
        <w:rPr>
          <w:rFonts w:ascii="Times New Roman" w:hAnsi="Times New Roman" w:cs="Times New Roman"/>
        </w:rPr>
        <w:t xml:space="preserve"> the diversity of species. Different traits set species apart. These unique traits have been a focus of interest to understand whether they have been key innovations or have caused clades to have lower diversification</w:t>
      </w:r>
      <w:r w:rsidR="00625E26">
        <w:rPr>
          <w:rFonts w:ascii="Times New Roman" w:hAnsi="Times New Roman" w:cs="Times New Roman"/>
        </w:rPr>
        <w:t xml:space="preserve"> rates</w:t>
      </w:r>
      <w:r w:rsidRPr="00F6001E">
        <w:rPr>
          <w:rFonts w:ascii="Times New Roman" w:hAnsi="Times New Roman" w:cs="Times New Roman"/>
        </w:rPr>
        <w:t xml:space="preserve"> (speciation – extinction). The field of phylogenetics has methods to explicitly test whether traits</w:t>
      </w:r>
      <w:r w:rsidR="003A4950">
        <w:rPr>
          <w:rFonts w:ascii="Times New Roman" w:hAnsi="Times New Roman" w:cs="Times New Roman"/>
        </w:rPr>
        <w:t xml:space="preserve"> could be key innovations</w:t>
      </w:r>
      <w:r w:rsidRPr="00F6001E">
        <w:rPr>
          <w:rFonts w:ascii="Times New Roman" w:hAnsi="Times New Roman" w:cs="Times New Roman"/>
        </w:rPr>
        <w:t xml:space="preserve"> using phylogenies (an inferred evolutionary history of the relationship of species). The evolutionary history of a clade can be used in conjunction with traits and an inference method to learn about the underlying evolutionary process of interest. Different questions can then be asked with these methods, such as does trait </w:t>
      </w:r>
      <w:r w:rsidRPr="00EC2863">
        <w:rPr>
          <w:rFonts w:ascii="Times New Roman" w:hAnsi="Times New Roman" w:cs="Times New Roman"/>
          <w:i/>
        </w:rPr>
        <w:t>X</w:t>
      </w:r>
      <w:r w:rsidRPr="00F6001E">
        <w:rPr>
          <w:rFonts w:ascii="Times New Roman" w:hAnsi="Times New Roman" w:cs="Times New Roman"/>
        </w:rPr>
        <w:t xml:space="preserve"> influence the diversification of clade A, has speciation increased through time due to trait </w:t>
      </w:r>
      <w:r w:rsidRPr="00EC2863">
        <w:rPr>
          <w:rFonts w:ascii="Times New Roman" w:hAnsi="Times New Roman" w:cs="Times New Roman"/>
          <w:i/>
        </w:rPr>
        <w:t>Y</w:t>
      </w:r>
      <w:r w:rsidRPr="00F6001E">
        <w:rPr>
          <w:rFonts w:ascii="Times New Roman" w:hAnsi="Times New Roman" w:cs="Times New Roman"/>
        </w:rPr>
        <w:t xml:space="preserve">, and how do birth and death rates compare between sister clades, among other questions. A review of methods used to test such questions and the connections between them can be found in </w:t>
      </w:r>
      <w:r w:rsidRPr="00F6001E">
        <w:rPr>
          <w:rFonts w:ascii="Times New Roman" w:hAnsi="Times New Roman" w:cs="Times New Roman"/>
          <w:noProof/>
        </w:rPr>
        <w:t>O'Meara (2012)</w:t>
      </w:r>
      <w:r w:rsidRPr="00F6001E">
        <w:rPr>
          <w:rFonts w:ascii="Times New Roman" w:hAnsi="Times New Roman" w:cs="Times New Roman"/>
        </w:rPr>
        <w:t xml:space="preserve">. </w:t>
      </w:r>
    </w:p>
    <w:p w14:paraId="421F1D32" w14:textId="0FF0A28A" w:rsidR="00975FC0" w:rsidRPr="00AD1CAE" w:rsidRDefault="00975FC0" w:rsidP="00AD1CAE">
      <w:pPr>
        <w:spacing w:line="480" w:lineRule="auto"/>
        <w:ind w:firstLine="720"/>
        <w:rPr>
          <w:rFonts w:ascii="Times New Roman" w:hAnsi="Times New Roman" w:cs="Times New Roman"/>
          <w:color w:val="000000" w:themeColor="text1"/>
        </w:rPr>
      </w:pPr>
      <w:r w:rsidRPr="00F6001E">
        <w:rPr>
          <w:rFonts w:ascii="Times New Roman" w:hAnsi="Times New Roman" w:cs="Times New Roman"/>
        </w:rPr>
        <w:t>There are two main types of diversification methods that my research will focus on using: lineage</w:t>
      </w:r>
      <w:r w:rsidR="00EC2863">
        <w:rPr>
          <w:rFonts w:ascii="Times New Roman" w:hAnsi="Times New Roman" w:cs="Times New Roman"/>
        </w:rPr>
        <w:t xml:space="preserve"> or non-trait</w:t>
      </w:r>
      <w:r w:rsidR="00E9641F">
        <w:rPr>
          <w:rFonts w:ascii="Times New Roman" w:hAnsi="Times New Roman" w:cs="Times New Roman"/>
        </w:rPr>
        <w:t>,</w:t>
      </w:r>
      <w:r w:rsidRPr="00F6001E">
        <w:rPr>
          <w:rFonts w:ascii="Times New Roman" w:hAnsi="Times New Roman" w:cs="Times New Roman"/>
        </w:rPr>
        <w:t xml:space="preserve"> and trait-dependent diversification. </w:t>
      </w:r>
      <w:r w:rsidRPr="00F6001E">
        <w:rPr>
          <w:rFonts w:ascii="Times New Roman" w:hAnsi="Times New Roman" w:cs="Times New Roman"/>
          <w:color w:val="000000" w:themeColor="text1"/>
        </w:rPr>
        <w:t xml:space="preserve">MEDUSA (Modeling Evolutionary Diversification Using Stepwise Akaike Information Criterion) is one such method used to model lineage diversification, which detects multiple shifts in birth and death rates given a phylogeny </w:t>
      </w:r>
      <w:r w:rsidRPr="00F6001E">
        <w:rPr>
          <w:rFonts w:ascii="Times New Roman" w:hAnsi="Times New Roman" w:cs="Times New Roman"/>
          <w:noProof/>
          <w:color w:val="000000" w:themeColor="text1"/>
        </w:rPr>
        <w:t>(Alfaro et al. 2009)</w:t>
      </w:r>
      <w:r w:rsidRPr="00F6001E">
        <w:rPr>
          <w:rFonts w:ascii="Times New Roman" w:hAnsi="Times New Roman" w:cs="Times New Roman"/>
          <w:color w:val="000000" w:themeColor="text1"/>
        </w:rPr>
        <w:t xml:space="preserve">. </w:t>
      </w:r>
      <w:r w:rsidR="00625E26">
        <w:rPr>
          <w:rFonts w:ascii="Times New Roman" w:hAnsi="Times New Roman" w:cs="Times New Roman"/>
          <w:color w:val="000000" w:themeColor="text1"/>
        </w:rPr>
        <w:t>Other methods, such as Lineage T</w:t>
      </w:r>
      <w:r w:rsidRPr="00F6001E">
        <w:rPr>
          <w:rFonts w:ascii="Times New Roman" w:hAnsi="Times New Roman" w:cs="Times New Roman"/>
          <w:color w:val="000000" w:themeColor="text1"/>
        </w:rPr>
        <w:t xml:space="preserve">hrough Time Plots </w:t>
      </w:r>
      <w:r w:rsidRPr="00F6001E">
        <w:rPr>
          <w:rFonts w:ascii="Times New Roman" w:hAnsi="Times New Roman" w:cs="Times New Roman"/>
          <w:noProof/>
          <w:color w:val="000000" w:themeColor="text1"/>
        </w:rPr>
        <w:t>(</w:t>
      </w:r>
      <w:r w:rsidR="00A46047">
        <w:rPr>
          <w:rFonts w:ascii="Times New Roman" w:hAnsi="Times New Roman" w:cs="Times New Roman"/>
          <w:noProof/>
          <w:color w:val="000000" w:themeColor="text1"/>
        </w:rPr>
        <w:t xml:space="preserve">Harvey et al. 1994; </w:t>
      </w:r>
      <w:r w:rsidRPr="00F6001E">
        <w:rPr>
          <w:rFonts w:ascii="Times New Roman" w:hAnsi="Times New Roman" w:cs="Times New Roman"/>
          <w:noProof/>
          <w:color w:val="000000" w:themeColor="text1"/>
        </w:rPr>
        <w:t>Stadler 2008)</w:t>
      </w:r>
      <w:r w:rsidRPr="00F6001E">
        <w:rPr>
          <w:rFonts w:ascii="Times New Roman" w:hAnsi="Times New Roman" w:cs="Times New Roman"/>
          <w:color w:val="000000" w:themeColor="text1"/>
        </w:rPr>
        <w:t xml:space="preserve">, model the number of species through time and then fit the best model to understand the fluctuation in the number of species </w:t>
      </w:r>
      <w:r w:rsidRPr="00F6001E">
        <w:rPr>
          <w:rFonts w:ascii="Times New Roman" w:hAnsi="Times New Roman" w:cs="Times New Roman"/>
          <w:noProof/>
          <w:color w:val="000000" w:themeColor="text1"/>
        </w:rPr>
        <w:t>(Rabosky 2006; Rabosky and Lovette 2008; Rabosky 2014)</w:t>
      </w:r>
      <w:r w:rsidRPr="00F6001E">
        <w:rPr>
          <w:rFonts w:ascii="Times New Roman" w:hAnsi="Times New Roman" w:cs="Times New Roman"/>
          <w:color w:val="000000" w:themeColor="text1"/>
        </w:rPr>
        <w:t>. Another method is BAMM (Bayesian Analysis of Evolutionary Mixtures</w:t>
      </w:r>
      <w:r w:rsidR="0005684D" w:rsidRPr="00F6001E">
        <w:rPr>
          <w:rFonts w:ascii="Times New Roman" w:hAnsi="Times New Roman" w:cs="Times New Roman"/>
          <w:color w:val="000000" w:themeColor="text1"/>
        </w:rPr>
        <w:t>), which</w:t>
      </w:r>
      <w:r w:rsidRPr="00F6001E">
        <w:rPr>
          <w:rFonts w:ascii="Times New Roman" w:hAnsi="Times New Roman" w:cs="Times New Roman"/>
          <w:color w:val="000000" w:themeColor="text1"/>
        </w:rPr>
        <w:t xml:space="preserve"> models the speciation and extinction </w:t>
      </w:r>
      <w:r w:rsidR="0005684D" w:rsidRPr="00F6001E">
        <w:rPr>
          <w:rFonts w:ascii="Times New Roman" w:hAnsi="Times New Roman" w:cs="Times New Roman"/>
          <w:color w:val="000000" w:themeColor="text1"/>
        </w:rPr>
        <w:t xml:space="preserve">of </w:t>
      </w:r>
      <w:r w:rsidR="0005684D">
        <w:rPr>
          <w:rFonts w:ascii="Times New Roman" w:hAnsi="Times New Roman" w:cs="Times New Roman"/>
          <w:color w:val="000000" w:themeColor="text1"/>
        </w:rPr>
        <w:t>a</w:t>
      </w:r>
      <w:r w:rsidR="009373C5">
        <w:rPr>
          <w:rFonts w:ascii="Times New Roman" w:hAnsi="Times New Roman" w:cs="Times New Roman"/>
          <w:color w:val="000000" w:themeColor="text1"/>
        </w:rPr>
        <w:t xml:space="preserve"> </w:t>
      </w:r>
      <w:r w:rsidRPr="00F6001E">
        <w:rPr>
          <w:rFonts w:ascii="Times New Roman" w:hAnsi="Times New Roman" w:cs="Times New Roman"/>
          <w:color w:val="000000" w:themeColor="text1"/>
        </w:rPr>
        <w:t xml:space="preserve">lineage given a phylogeny. It also tells the shifts based on the heterogeneity of the diversification </w:t>
      </w:r>
      <w:r w:rsidRPr="00F6001E">
        <w:rPr>
          <w:rFonts w:ascii="Times New Roman" w:hAnsi="Times New Roman" w:cs="Times New Roman"/>
          <w:noProof/>
          <w:color w:val="000000" w:themeColor="text1"/>
        </w:rPr>
        <w:t>(Rabosky et al. 2013)</w:t>
      </w:r>
      <w:r w:rsidRPr="00F6001E">
        <w:rPr>
          <w:rFonts w:ascii="Times New Roman" w:hAnsi="Times New Roman" w:cs="Times New Roman"/>
          <w:color w:val="000000" w:themeColor="text1"/>
        </w:rPr>
        <w:t xml:space="preserve">. However, due to recent </w:t>
      </w:r>
      <w:r w:rsidRPr="00F6001E">
        <w:rPr>
          <w:rFonts w:ascii="Times New Roman" w:hAnsi="Times New Roman" w:cs="Times New Roman"/>
          <w:color w:val="000000" w:themeColor="text1"/>
        </w:rPr>
        <w:lastRenderedPageBreak/>
        <w:t xml:space="preserve">contention regarding its accuracy of likelihood estimation </w:t>
      </w:r>
      <w:r w:rsidRPr="00F6001E">
        <w:rPr>
          <w:rFonts w:ascii="Times New Roman" w:hAnsi="Times New Roman" w:cs="Times New Roman"/>
          <w:noProof/>
          <w:color w:val="000000" w:themeColor="text1"/>
        </w:rPr>
        <w:t>(Moore et al. 2016)</w:t>
      </w:r>
      <w:r w:rsidRPr="00F6001E">
        <w:rPr>
          <w:rFonts w:ascii="Times New Roman" w:hAnsi="Times New Roman" w:cs="Times New Roman"/>
          <w:color w:val="000000" w:themeColor="text1"/>
        </w:rPr>
        <w:t>, I decided to not pursue using it for my dissertation. A seminal model called BiSSE (Binary Stat</w:t>
      </w:r>
      <w:r w:rsidR="00FF6129">
        <w:rPr>
          <w:rFonts w:ascii="Times New Roman" w:hAnsi="Times New Roman" w:cs="Times New Roman"/>
          <w:color w:val="000000" w:themeColor="text1"/>
        </w:rPr>
        <w:t>e Speciation and Extinction) models</w:t>
      </w:r>
      <w:r w:rsidRPr="00F6001E">
        <w:rPr>
          <w:rFonts w:ascii="Times New Roman" w:hAnsi="Times New Roman" w:cs="Times New Roman"/>
          <w:color w:val="000000" w:themeColor="text1"/>
        </w:rPr>
        <w:t xml:space="preserve"> trait-dependent speciation and extinction </w:t>
      </w:r>
      <w:r w:rsidRPr="00F6001E">
        <w:rPr>
          <w:rFonts w:ascii="Times New Roman" w:hAnsi="Times New Roman" w:cs="Times New Roman"/>
          <w:noProof/>
          <w:color w:val="000000" w:themeColor="text1"/>
        </w:rPr>
        <w:t>(Maddison et al. 2007)</w:t>
      </w:r>
      <w:r w:rsidRPr="00F6001E">
        <w:rPr>
          <w:rFonts w:ascii="Times New Roman" w:hAnsi="Times New Roman" w:cs="Times New Roman"/>
          <w:color w:val="000000" w:themeColor="text1"/>
        </w:rPr>
        <w:t xml:space="preserve">. Unfortunately, there are limitations for this model that need to be considered before usage, such as a minimum threshold of taxa and the ratio of the binary traits </w:t>
      </w:r>
      <w:r w:rsidRPr="00F6001E">
        <w:rPr>
          <w:rFonts w:ascii="Times New Roman" w:hAnsi="Times New Roman" w:cs="Times New Roman"/>
          <w:noProof/>
          <w:color w:val="000000" w:themeColor="text1"/>
        </w:rPr>
        <w:t>(Davis et al. 2013)</w:t>
      </w:r>
      <w:r w:rsidRPr="00F6001E">
        <w:rPr>
          <w:rFonts w:ascii="Times New Roman" w:hAnsi="Times New Roman" w:cs="Times New Roman"/>
          <w:color w:val="000000" w:themeColor="text1"/>
        </w:rPr>
        <w:t xml:space="preserve">. </w:t>
      </w:r>
      <w:r w:rsidR="00D47B4B">
        <w:rPr>
          <w:rFonts w:ascii="Times New Roman" w:hAnsi="Times New Roman" w:cs="Times New Roman"/>
          <w:color w:val="000000" w:themeColor="text1"/>
        </w:rPr>
        <w:t xml:space="preserve"> My second</w:t>
      </w:r>
      <w:r w:rsidR="00FF6129">
        <w:rPr>
          <w:rFonts w:ascii="Times New Roman" w:hAnsi="Times New Roman" w:cs="Times New Roman"/>
          <w:color w:val="000000" w:themeColor="text1"/>
        </w:rPr>
        <w:t xml:space="preserve"> chapter seeks to improve upon these shortcomings. </w:t>
      </w:r>
      <w:r w:rsidRPr="00F6001E">
        <w:rPr>
          <w:rFonts w:ascii="Times New Roman" w:hAnsi="Times New Roman" w:cs="Times New Roman"/>
        </w:rPr>
        <w:t>Recently, there has been much debate on whether the trait of interest might be causing the pattern of evolution seen for a clade, or if another unknown trait that is hidden cou</w:t>
      </w:r>
      <w:r w:rsidR="009A323C">
        <w:rPr>
          <w:rFonts w:ascii="Times New Roman" w:hAnsi="Times New Roman" w:cs="Times New Roman"/>
        </w:rPr>
        <w:t>ld also be influencing what we observe</w:t>
      </w:r>
      <w:r w:rsidRPr="00F6001E">
        <w:rPr>
          <w:rFonts w:ascii="Times New Roman" w:hAnsi="Times New Roman" w:cs="Times New Roman"/>
        </w:rPr>
        <w:t xml:space="preserve">. The authors of BiSSE discussed this in </w:t>
      </w:r>
      <w:r w:rsidRPr="00F6001E">
        <w:rPr>
          <w:rFonts w:ascii="Times New Roman" w:hAnsi="Times New Roman" w:cs="Times New Roman"/>
          <w:noProof/>
        </w:rPr>
        <w:t>Maddison et al. (2007)</w:t>
      </w:r>
      <w:r w:rsidRPr="00F6001E">
        <w:rPr>
          <w:rFonts w:ascii="Times New Roman" w:hAnsi="Times New Roman" w:cs="Times New Roman"/>
        </w:rPr>
        <w:t xml:space="preserve"> and others have commented regarding this issue. The method HiSSE </w:t>
      </w:r>
      <w:r w:rsidRPr="00F6001E">
        <w:rPr>
          <w:rFonts w:ascii="Times New Roman" w:hAnsi="Times New Roman" w:cs="Times New Roman"/>
          <w:noProof/>
        </w:rPr>
        <w:t>(Beaulieu and O’Meara 2016)</w:t>
      </w:r>
      <w:r w:rsidRPr="00F6001E">
        <w:rPr>
          <w:rFonts w:ascii="Times New Roman" w:hAnsi="Times New Roman" w:cs="Times New Roman"/>
        </w:rPr>
        <w:t xml:space="preserve"> tests for this, so now the possibility of testing for the trait of interest and some other hidden trait that could be the causative agent as well</w:t>
      </w:r>
      <w:r w:rsidR="007D0AB9">
        <w:rPr>
          <w:rFonts w:ascii="Times New Roman" w:hAnsi="Times New Roman" w:cs="Times New Roman"/>
        </w:rPr>
        <w:t>,</w:t>
      </w:r>
      <w:r w:rsidRPr="00F6001E">
        <w:rPr>
          <w:rFonts w:ascii="Times New Roman" w:hAnsi="Times New Roman" w:cs="Times New Roman"/>
        </w:rPr>
        <w:t xml:space="preserve"> is possible. The field of diversification is ripe with methodology to test </w:t>
      </w:r>
      <w:r w:rsidR="00E57195">
        <w:rPr>
          <w:rFonts w:ascii="Times New Roman" w:hAnsi="Times New Roman" w:cs="Times New Roman"/>
        </w:rPr>
        <w:t xml:space="preserve">the </w:t>
      </w:r>
      <w:r w:rsidRPr="00F6001E">
        <w:rPr>
          <w:rFonts w:ascii="Times New Roman" w:hAnsi="Times New Roman" w:cs="Times New Roman"/>
        </w:rPr>
        <w:t>diversification of lineages</w:t>
      </w:r>
      <w:r w:rsidR="007D0AB9">
        <w:rPr>
          <w:rFonts w:ascii="Times New Roman" w:hAnsi="Times New Roman" w:cs="Times New Roman"/>
        </w:rPr>
        <w:t xml:space="preserve"> using a vast variety of modeling frameworks</w:t>
      </w:r>
      <w:r w:rsidRPr="00F6001E">
        <w:rPr>
          <w:rFonts w:ascii="Times New Roman" w:hAnsi="Times New Roman" w:cs="Times New Roman"/>
        </w:rPr>
        <w:t>. I seek to use these methods to understand wh</w:t>
      </w:r>
      <w:r w:rsidR="007D0AB9">
        <w:rPr>
          <w:rFonts w:ascii="Times New Roman" w:hAnsi="Times New Roman" w:cs="Times New Roman"/>
        </w:rPr>
        <w:t>ether the results tell the same story</w:t>
      </w:r>
      <w:r w:rsidRPr="00F6001E">
        <w:rPr>
          <w:rFonts w:ascii="Times New Roman" w:hAnsi="Times New Roman" w:cs="Times New Roman"/>
        </w:rPr>
        <w:t xml:space="preserve"> among the study systems I use.</w:t>
      </w:r>
    </w:p>
    <w:p w14:paraId="3EAFEE0A" w14:textId="77777777" w:rsidR="00975FC0" w:rsidRPr="00F6001E" w:rsidRDefault="00975FC0" w:rsidP="004C4B9F">
      <w:pPr>
        <w:pStyle w:val="Heading2"/>
        <w:rPr>
          <w:rFonts w:ascii="Times New Roman" w:hAnsi="Times New Roman" w:cs="Times New Roman"/>
          <w:color w:val="222222"/>
        </w:rPr>
      </w:pPr>
      <w:bookmarkStart w:id="30" w:name="_Toc351561398"/>
      <w:bookmarkStart w:id="31" w:name="_Toc353907116"/>
      <w:bookmarkStart w:id="32" w:name="_Toc353907508"/>
      <w:r w:rsidRPr="00F6001E">
        <w:rPr>
          <w:rFonts w:ascii="Times New Roman" w:hAnsi="Times New Roman" w:cs="Times New Roman"/>
        </w:rPr>
        <w:t>Historical Biogeography</w:t>
      </w:r>
      <w:bookmarkEnd w:id="30"/>
      <w:bookmarkEnd w:id="31"/>
      <w:bookmarkEnd w:id="32"/>
    </w:p>
    <w:p w14:paraId="7E4BDE87" w14:textId="77777777" w:rsidR="00975FC0" w:rsidRPr="00F6001E" w:rsidRDefault="00975FC0" w:rsidP="00975FC0">
      <w:pPr>
        <w:rPr>
          <w:rFonts w:ascii="Times New Roman" w:hAnsi="Times New Roman" w:cs="Times New Roman"/>
        </w:rPr>
      </w:pPr>
    </w:p>
    <w:p w14:paraId="3FA4ECA2" w14:textId="52AD079F" w:rsidR="00975FC0" w:rsidRPr="00F6001E" w:rsidRDefault="00975FC0" w:rsidP="00975FC0">
      <w:pPr>
        <w:spacing w:line="480" w:lineRule="auto"/>
        <w:ind w:firstLine="720"/>
        <w:rPr>
          <w:rFonts w:ascii="Times New Roman" w:hAnsi="Times New Roman" w:cs="Times New Roman"/>
        </w:rPr>
      </w:pPr>
      <w:r w:rsidRPr="00F6001E">
        <w:rPr>
          <w:rFonts w:ascii="Times New Roman" w:hAnsi="Times New Roman" w:cs="Times New Roman"/>
        </w:rPr>
        <w:t>Historical biogeography seeks to understand the distribution of biodiversity through space and time. Of broad interest is the curiosity over the past distribution of species: can we infer past ranges, and if so, can that give us more information to predict their future range? Is biogeography important to the evolution of biodiversity? How important was geological history in the evolution of t</w:t>
      </w:r>
      <w:r w:rsidR="00EE0CC2">
        <w:rPr>
          <w:rFonts w:ascii="Times New Roman" w:hAnsi="Times New Roman" w:cs="Times New Roman"/>
        </w:rPr>
        <w:t xml:space="preserve">axa? As methods in geographic range evolution </w:t>
      </w:r>
      <w:r w:rsidRPr="00F6001E">
        <w:rPr>
          <w:rFonts w:ascii="Times New Roman" w:hAnsi="Times New Roman" w:cs="Times New Roman"/>
        </w:rPr>
        <w:t>have evolved to allow the incorporation of more information required to answer questions of this caliber, we can expect in the near future to have more satisfying answers.</w:t>
      </w:r>
    </w:p>
    <w:p w14:paraId="3516EBFA" w14:textId="134BD179" w:rsidR="00975FC0" w:rsidRPr="00F6001E" w:rsidRDefault="00975FC0" w:rsidP="00975FC0">
      <w:pPr>
        <w:spacing w:line="480" w:lineRule="auto"/>
        <w:ind w:firstLine="720"/>
        <w:rPr>
          <w:rFonts w:ascii="Times New Roman" w:hAnsi="Times New Roman" w:cs="Times New Roman"/>
        </w:rPr>
      </w:pPr>
      <w:r w:rsidRPr="00F6001E">
        <w:rPr>
          <w:rFonts w:ascii="Times New Roman" w:hAnsi="Times New Roman" w:cs="Times New Roman"/>
        </w:rPr>
        <w:lastRenderedPageBreak/>
        <w:t xml:space="preserve">By knowing the current distribution of species, scientists have attempted to infer ancestral state distributions of organisms with phylogenetic methods. The history of this field has evolved from observing the general patterns of species, tracking their distribution </w:t>
      </w:r>
      <w:r w:rsidRPr="00F6001E">
        <w:rPr>
          <w:rFonts w:ascii="Times New Roman" w:hAnsi="Times New Roman" w:cs="Times New Roman"/>
          <w:noProof/>
        </w:rPr>
        <w:t>(Croizat 1958)</w:t>
      </w:r>
      <w:r w:rsidRPr="00F6001E">
        <w:rPr>
          <w:rFonts w:ascii="Times New Roman" w:hAnsi="Times New Roman" w:cs="Times New Roman"/>
        </w:rPr>
        <w:t xml:space="preserve">, to incorporating events that explain biogeographic processes (such as vicariance and dispersal) </w:t>
      </w:r>
      <w:r w:rsidRPr="00F6001E">
        <w:rPr>
          <w:rFonts w:ascii="Times New Roman" w:hAnsi="Times New Roman" w:cs="Times New Roman"/>
          <w:noProof/>
        </w:rPr>
        <w:t>(Ronquist 1997)</w:t>
      </w:r>
      <w:r w:rsidRPr="00F6001E">
        <w:rPr>
          <w:rFonts w:ascii="Times New Roman" w:hAnsi="Times New Roman" w:cs="Times New Roman"/>
        </w:rPr>
        <w:t xml:space="preserve"> to developing probabilistic approaches </w:t>
      </w:r>
      <w:r w:rsidRPr="00F6001E">
        <w:rPr>
          <w:rFonts w:ascii="Times New Roman" w:hAnsi="Times New Roman" w:cs="Times New Roman"/>
          <w:noProof/>
        </w:rPr>
        <w:t>(Ree et al. 2005a; Ree and Smith 2008; Matzke 2014)</w:t>
      </w:r>
      <w:r w:rsidRPr="00F6001E">
        <w:rPr>
          <w:rFonts w:ascii="Times New Roman" w:hAnsi="Times New Roman" w:cs="Times New Roman"/>
        </w:rPr>
        <w:t xml:space="preserve">. During the time when non-parametric event-based methods in biogeography dominated, many scientists contended whether geological events (vicariance advocates) better explained species distribution patterns or recent migration events (dispersalists). However, with the advent </w:t>
      </w:r>
      <w:r w:rsidR="007708C0">
        <w:rPr>
          <w:rFonts w:ascii="Times New Roman" w:hAnsi="Times New Roman" w:cs="Times New Roman"/>
        </w:rPr>
        <w:t>of parametric methods based on Maximum L</w:t>
      </w:r>
      <w:r w:rsidRPr="00F6001E">
        <w:rPr>
          <w:rFonts w:ascii="Times New Roman" w:hAnsi="Times New Roman" w:cs="Times New Roman"/>
        </w:rPr>
        <w:t xml:space="preserve">ikelihood and Bayesian frameworks, researchers have been able to incorporate important data and ask a wider variety of research questions, therefore obviating the vicariance versus dispersal predicament, which has impeded progress in historical biogeography. Also, parametric methods allow for important information to be incorporated, such as branch lengths of a phylogeny. Please see </w:t>
      </w:r>
      <w:r w:rsidRPr="00F6001E">
        <w:rPr>
          <w:rFonts w:ascii="Times New Roman" w:hAnsi="Times New Roman" w:cs="Times New Roman"/>
          <w:noProof/>
        </w:rPr>
        <w:t>Sanmartín (2012)</w:t>
      </w:r>
      <w:r w:rsidRPr="00F6001E">
        <w:rPr>
          <w:rFonts w:ascii="Times New Roman" w:hAnsi="Times New Roman" w:cs="Times New Roman"/>
        </w:rPr>
        <w:t xml:space="preserve"> for insights on the evolution of historical biogeography as a field and </w:t>
      </w:r>
      <w:r w:rsidRPr="00F6001E">
        <w:rPr>
          <w:rFonts w:ascii="Times New Roman" w:hAnsi="Times New Roman" w:cs="Times New Roman"/>
          <w:noProof/>
        </w:rPr>
        <w:t>Ronquist and Sanmartín (2011)</w:t>
      </w:r>
      <w:r w:rsidRPr="00F6001E">
        <w:rPr>
          <w:rFonts w:ascii="Times New Roman" w:hAnsi="Times New Roman" w:cs="Times New Roman"/>
        </w:rPr>
        <w:t xml:space="preserve"> for a thorough review of methods.</w:t>
      </w:r>
    </w:p>
    <w:p w14:paraId="4B67A997" w14:textId="3D483950" w:rsidR="00975FC0" w:rsidRPr="00F6001E" w:rsidRDefault="00975FC0" w:rsidP="00975FC0">
      <w:pPr>
        <w:spacing w:line="480" w:lineRule="auto"/>
        <w:ind w:firstLine="720"/>
        <w:rPr>
          <w:rFonts w:ascii="Times New Roman" w:hAnsi="Times New Roman" w:cs="Times New Roman"/>
        </w:rPr>
      </w:pPr>
      <w:r w:rsidRPr="00F6001E">
        <w:rPr>
          <w:rFonts w:ascii="Times New Roman" w:hAnsi="Times New Roman" w:cs="Times New Roman"/>
        </w:rPr>
        <w:t xml:space="preserve">However, there are a limited amount of model-based methods to test hypotheses regarding historical biogeography, and most of these only handle discrete data. Therefore, to further improve the field, it is important to develop new methods as well as improve current ones. Many scientists agree that more statistical methods in historical biogeography need to be developed </w:t>
      </w:r>
      <w:r w:rsidRPr="00F6001E">
        <w:rPr>
          <w:rFonts w:ascii="Times New Roman" w:hAnsi="Times New Roman" w:cs="Times New Roman"/>
          <w:noProof/>
        </w:rPr>
        <w:t>(Donoghue and Moore 2003; Ree et al. 2005b; Ree and Sanmartín 2009; Goldberg et al. 2011; Landis et al. 2013; Matzke 2014)</w:t>
      </w:r>
      <w:r w:rsidRPr="00F6001E">
        <w:rPr>
          <w:rFonts w:ascii="Times New Roman" w:hAnsi="Times New Roman" w:cs="Times New Roman"/>
        </w:rPr>
        <w:t xml:space="preserve">. Parametric methods allow more information to be incorporated, such as fossils, to more accurately measure the historical biogeography of taxa </w:t>
      </w:r>
      <w:r w:rsidRPr="00F6001E">
        <w:rPr>
          <w:rFonts w:ascii="Times New Roman" w:hAnsi="Times New Roman" w:cs="Times New Roman"/>
          <w:noProof/>
        </w:rPr>
        <w:t>(Wood et al. 2012)</w:t>
      </w:r>
      <w:r w:rsidRPr="00F6001E">
        <w:rPr>
          <w:rFonts w:ascii="Times New Roman" w:hAnsi="Times New Roman" w:cs="Times New Roman"/>
        </w:rPr>
        <w:t xml:space="preserve">. There are extensions to the Dispersal-Extinction-Cladogenesis model that </w:t>
      </w:r>
      <w:r w:rsidRPr="00F6001E">
        <w:rPr>
          <w:rFonts w:ascii="Times New Roman" w:hAnsi="Times New Roman" w:cs="Times New Roman"/>
        </w:rPr>
        <w:lastRenderedPageBreak/>
        <w:t xml:space="preserve">allow for the incorporation of distance between areas </w:t>
      </w:r>
      <w:r w:rsidRPr="00F6001E">
        <w:rPr>
          <w:rFonts w:ascii="Times New Roman" w:hAnsi="Times New Roman" w:cs="Times New Roman"/>
          <w:noProof/>
        </w:rPr>
        <w:t>(Van Dam and Matzke 2016)</w:t>
      </w:r>
      <w:r w:rsidRPr="00F6001E">
        <w:rPr>
          <w:rFonts w:ascii="Times New Roman" w:hAnsi="Times New Roman" w:cs="Times New Roman"/>
        </w:rPr>
        <w:t xml:space="preserve">, jump dispersal </w:t>
      </w:r>
      <w:r w:rsidRPr="00F6001E">
        <w:rPr>
          <w:rFonts w:ascii="Times New Roman" w:hAnsi="Times New Roman" w:cs="Times New Roman"/>
          <w:noProof/>
        </w:rPr>
        <w:t>(Matzke 2014)</w:t>
      </w:r>
      <w:r w:rsidRPr="00F6001E">
        <w:rPr>
          <w:rFonts w:ascii="Times New Roman" w:hAnsi="Times New Roman" w:cs="Times New Roman"/>
        </w:rPr>
        <w:t xml:space="preserve">, and stochastic mapping </w:t>
      </w:r>
      <w:r w:rsidRPr="00F6001E">
        <w:rPr>
          <w:rFonts w:ascii="Times New Roman" w:hAnsi="Times New Roman" w:cs="Times New Roman"/>
          <w:noProof/>
        </w:rPr>
        <w:t>(Fabiola Soto-Trejo 2017)</w:t>
      </w:r>
      <w:r w:rsidRPr="00F6001E">
        <w:rPr>
          <w:rFonts w:ascii="Times New Roman" w:hAnsi="Times New Roman" w:cs="Times New Roman"/>
        </w:rPr>
        <w:t>. There are also methods that allow for historical biogeography in</w:t>
      </w:r>
      <w:r w:rsidR="005A6636">
        <w:rPr>
          <w:rFonts w:ascii="Times New Roman" w:hAnsi="Times New Roman" w:cs="Times New Roman"/>
        </w:rPr>
        <w:t>ference when the number of ranges</w:t>
      </w:r>
      <w:r w:rsidRPr="00F6001E">
        <w:rPr>
          <w:rFonts w:ascii="Times New Roman" w:hAnsi="Times New Roman" w:cs="Times New Roman"/>
        </w:rPr>
        <w:t xml:space="preserve"> is large </w:t>
      </w:r>
      <w:r w:rsidRPr="00F6001E">
        <w:rPr>
          <w:rFonts w:ascii="Times New Roman" w:hAnsi="Times New Roman" w:cs="Times New Roman"/>
          <w:noProof/>
        </w:rPr>
        <w:t>(Landis et al. 2013)</w:t>
      </w:r>
      <w:r w:rsidRPr="00F6001E">
        <w:rPr>
          <w:rFonts w:ascii="Times New Roman" w:hAnsi="Times New Roman" w:cs="Times New Roman"/>
        </w:rPr>
        <w:t xml:space="preserve">. There are methods that seek to use historical biogeography for dating species </w:t>
      </w:r>
      <w:r w:rsidRPr="00F6001E">
        <w:rPr>
          <w:rFonts w:ascii="Times New Roman" w:hAnsi="Times New Roman" w:cs="Times New Roman"/>
          <w:noProof/>
        </w:rPr>
        <w:t>(Landis 2016)</w:t>
      </w:r>
      <w:r w:rsidRPr="00F6001E">
        <w:rPr>
          <w:rFonts w:ascii="Times New Roman" w:hAnsi="Times New Roman" w:cs="Times New Roman"/>
        </w:rPr>
        <w:t>. And lastly, there are meth</w:t>
      </w:r>
      <w:r w:rsidR="002D7530">
        <w:rPr>
          <w:rFonts w:ascii="Times New Roman" w:hAnsi="Times New Roman" w:cs="Times New Roman"/>
        </w:rPr>
        <w:t>ods that allow for the estimation</w:t>
      </w:r>
      <w:r w:rsidRPr="00F6001E">
        <w:rPr>
          <w:rFonts w:ascii="Times New Roman" w:hAnsi="Times New Roman" w:cs="Times New Roman"/>
        </w:rPr>
        <w:t xml:space="preserve"> of related geographic distribution tied to rates of diversification modeled in a probabilistic framework </w:t>
      </w:r>
      <w:r w:rsidRPr="00F6001E">
        <w:rPr>
          <w:rFonts w:ascii="Times New Roman" w:hAnsi="Times New Roman" w:cs="Times New Roman"/>
          <w:noProof/>
        </w:rPr>
        <w:t>(Goldberg et al. 2011)</w:t>
      </w:r>
      <w:r w:rsidRPr="00F6001E">
        <w:rPr>
          <w:rFonts w:ascii="Times New Roman" w:hAnsi="Times New Roman" w:cs="Times New Roman"/>
        </w:rPr>
        <w:t xml:space="preserve">. </w:t>
      </w:r>
      <w:r w:rsidR="00553FBC">
        <w:rPr>
          <w:rFonts w:ascii="Times New Roman" w:hAnsi="Times New Roman" w:cs="Times New Roman"/>
        </w:rPr>
        <w:t>Since I began my dissertation work in geographic range evolution, the use of probabilisti</w:t>
      </w:r>
      <w:r w:rsidR="003529EA">
        <w:rPr>
          <w:rFonts w:ascii="Times New Roman" w:hAnsi="Times New Roman" w:cs="Times New Roman"/>
        </w:rPr>
        <w:t xml:space="preserve">c methods has increased (Figure 1.1). </w:t>
      </w:r>
      <w:r w:rsidR="00553FBC">
        <w:rPr>
          <w:rFonts w:ascii="Times New Roman" w:hAnsi="Times New Roman" w:cs="Times New Roman"/>
        </w:rPr>
        <w:t xml:space="preserve"> </w:t>
      </w:r>
      <w:r w:rsidR="003529EA">
        <w:rPr>
          <w:rFonts w:ascii="Times New Roman" w:hAnsi="Times New Roman" w:cs="Times New Roman"/>
        </w:rPr>
        <w:t>The</w:t>
      </w:r>
      <w:r w:rsidR="00553FBC">
        <w:rPr>
          <w:rFonts w:ascii="Times New Roman" w:hAnsi="Times New Roman" w:cs="Times New Roman"/>
        </w:rPr>
        <w:t xml:space="preserve"> number of citations</w:t>
      </w:r>
      <w:r w:rsidR="003529EA">
        <w:rPr>
          <w:rFonts w:ascii="Times New Roman" w:hAnsi="Times New Roman" w:cs="Times New Roman"/>
        </w:rPr>
        <w:t xml:space="preserve"> increased</w:t>
      </w:r>
      <w:r w:rsidR="00553FBC">
        <w:rPr>
          <w:rFonts w:ascii="Times New Roman" w:hAnsi="Times New Roman" w:cs="Times New Roman"/>
        </w:rPr>
        <w:t xml:space="preserve"> from </w:t>
      </w:r>
      <w:r w:rsidR="00B45296">
        <w:rPr>
          <w:rFonts w:ascii="Times New Roman" w:hAnsi="Times New Roman" w:cs="Times New Roman"/>
        </w:rPr>
        <w:t xml:space="preserve">June </w:t>
      </w:r>
      <w:r w:rsidR="00553FBC">
        <w:rPr>
          <w:rFonts w:ascii="Times New Roman" w:hAnsi="Times New Roman" w:cs="Times New Roman"/>
        </w:rPr>
        <w:t>2015 to March 2017.</w:t>
      </w:r>
    </w:p>
    <w:p w14:paraId="0EBCBC6D" w14:textId="6105C9DD" w:rsidR="00975FC0" w:rsidRPr="00F6001E" w:rsidRDefault="00975FC0" w:rsidP="00F00D0C">
      <w:pPr>
        <w:spacing w:line="480" w:lineRule="auto"/>
        <w:ind w:firstLine="720"/>
        <w:rPr>
          <w:rFonts w:ascii="Times New Roman" w:hAnsi="Times New Roman" w:cs="Times New Roman"/>
        </w:rPr>
      </w:pPr>
      <w:r w:rsidRPr="00F6001E">
        <w:rPr>
          <w:rFonts w:ascii="Times New Roman" w:hAnsi="Times New Roman" w:cs="Times New Roman"/>
        </w:rPr>
        <w:t>All the methods I previously ment</w:t>
      </w:r>
      <w:r w:rsidR="000C2668">
        <w:rPr>
          <w:rFonts w:ascii="Times New Roman" w:hAnsi="Times New Roman" w:cs="Times New Roman"/>
        </w:rPr>
        <w:t>ioned are all based on discrete</w:t>
      </w:r>
      <w:r w:rsidRPr="00F6001E">
        <w:rPr>
          <w:rFonts w:ascii="Times New Roman" w:hAnsi="Times New Roman" w:cs="Times New Roman"/>
        </w:rPr>
        <w:t xml:space="preserve"> biogeography data. Methods in historical biogeography have focused on models which use pre-defined, discrete areas for species, indicating for each species its presence or absence in each area. An example of a pre-defined area dataset is one that uses the Hawaiian archipelago, such as Hawaii, Oahu, Maui, and Kauai as discrete areas. Therefore, areas are discrete units of geographic range that are generally arbitrarily defined, and are analogous to discrete character states </w:t>
      </w:r>
      <w:r w:rsidRPr="00F6001E">
        <w:rPr>
          <w:rFonts w:ascii="Times New Roman" w:hAnsi="Times New Roman" w:cs="Times New Roman"/>
          <w:noProof/>
        </w:rPr>
        <w:t>(Ree et al. 2005b)</w:t>
      </w:r>
      <w:r w:rsidRPr="00F6001E">
        <w:rPr>
          <w:rFonts w:ascii="Times New Roman" w:hAnsi="Times New Roman" w:cs="Times New Roman"/>
        </w:rPr>
        <w:t xml:space="preserve">, such as parasitic or non-parasitic, or dioecious and monoecious. Despite the arbitrary designation of discrete states in biogeography studies, the use of discrete area state analyses in historical biogeography has been more popular than continuous biogeography, which has been proposed in the field of phylogeography </w:t>
      </w:r>
      <w:r w:rsidRPr="00F6001E">
        <w:rPr>
          <w:rFonts w:ascii="Times New Roman" w:hAnsi="Times New Roman" w:cs="Times New Roman"/>
          <w:noProof/>
        </w:rPr>
        <w:t>(Lemmon and Lemmon 2008)</w:t>
      </w:r>
      <w:r w:rsidRPr="00F6001E">
        <w:rPr>
          <w:rFonts w:ascii="Times New Roman" w:hAnsi="Times New Roman" w:cs="Times New Roman"/>
        </w:rPr>
        <w:t xml:space="preserve">. This may be the case since most empirical biogeographic analyses are about clades found in islands systems, which are essentially discrete areas, and discrete models are easier to develop. Although, see </w:t>
      </w:r>
      <w:r w:rsidRPr="00F6001E">
        <w:rPr>
          <w:rFonts w:ascii="Times New Roman" w:hAnsi="Times New Roman" w:cs="Times New Roman"/>
          <w:noProof/>
        </w:rPr>
        <w:t>Ronquist and Sanmartín (2011)</w:t>
      </w:r>
      <w:r w:rsidRPr="00F6001E">
        <w:rPr>
          <w:rFonts w:ascii="Times New Roman" w:hAnsi="Times New Roman" w:cs="Times New Roman"/>
        </w:rPr>
        <w:t xml:space="preserve"> for a more thorough explanation on this. However, if the clade of interest has a range within continents or islands, then discretizing oversimplifies the data. Lemmon and </w:t>
      </w:r>
      <w:r w:rsidRPr="00F6001E">
        <w:rPr>
          <w:rFonts w:ascii="Times New Roman" w:hAnsi="Times New Roman" w:cs="Times New Roman"/>
        </w:rPr>
        <w:lastRenderedPageBreak/>
        <w:t>Lemmon (2008) developed a maximum likelihood model that estimates the phylogeographic history of a gene and assesses the biogeography of the ancestors at nodes in the clade of interest in a continuous landscape, which could be adapted for historical biogeography.</w:t>
      </w:r>
    </w:p>
    <w:p w14:paraId="79955179" w14:textId="77777777" w:rsidR="00975FC0" w:rsidRPr="00F6001E" w:rsidRDefault="00975FC0" w:rsidP="004C4B9F">
      <w:pPr>
        <w:pStyle w:val="Heading2"/>
        <w:rPr>
          <w:rFonts w:ascii="Times New Roman" w:hAnsi="Times New Roman" w:cs="Times New Roman"/>
        </w:rPr>
      </w:pPr>
      <w:bookmarkStart w:id="33" w:name="_Toc351561399"/>
      <w:bookmarkStart w:id="34" w:name="_Toc353907117"/>
      <w:bookmarkStart w:id="35" w:name="_Toc353907509"/>
      <w:r w:rsidRPr="00F6001E">
        <w:rPr>
          <w:rFonts w:ascii="Times New Roman" w:hAnsi="Times New Roman" w:cs="Times New Roman"/>
        </w:rPr>
        <w:t>Goals of the Dissertation Research</w:t>
      </w:r>
      <w:bookmarkEnd w:id="33"/>
      <w:bookmarkEnd w:id="34"/>
      <w:bookmarkEnd w:id="35"/>
    </w:p>
    <w:p w14:paraId="2258AC28" w14:textId="77777777" w:rsidR="00F00D0C" w:rsidRPr="00F6001E" w:rsidRDefault="00F00D0C" w:rsidP="00F00D0C">
      <w:pPr>
        <w:rPr>
          <w:rFonts w:ascii="Times New Roman" w:hAnsi="Times New Roman" w:cs="Times New Roman"/>
        </w:rPr>
      </w:pPr>
    </w:p>
    <w:p w14:paraId="706391C7" w14:textId="77777777" w:rsidR="00975FC0" w:rsidRPr="00F6001E" w:rsidRDefault="00975FC0" w:rsidP="00975FC0">
      <w:pPr>
        <w:spacing w:line="480" w:lineRule="auto"/>
        <w:ind w:firstLine="720"/>
        <w:rPr>
          <w:rFonts w:ascii="Times New Roman" w:hAnsi="Times New Roman" w:cs="Times New Roman"/>
        </w:rPr>
      </w:pPr>
      <w:r w:rsidRPr="00F6001E">
        <w:rPr>
          <w:rFonts w:ascii="Times New Roman" w:hAnsi="Times New Roman" w:cs="Times New Roman"/>
          <w:color w:val="222222"/>
        </w:rPr>
        <w:t xml:space="preserve">I am interested in addressing trait evolution and historical biogeography of species through phylogenetic methods. My work will seek to: 1) understand the diversification of parasitic plants and passerine birds, and 2) develop a new parametric method in historical biogeography. I also carry out a new approach using the BiSSE model to circumvent some of its limitations. </w:t>
      </w:r>
    </w:p>
    <w:p w14:paraId="36DC8531" w14:textId="3D066887" w:rsidR="00975FC0" w:rsidRPr="00F6001E" w:rsidRDefault="00975FC0" w:rsidP="00975FC0">
      <w:pPr>
        <w:spacing w:line="480" w:lineRule="auto"/>
        <w:ind w:firstLine="720"/>
        <w:rPr>
          <w:rFonts w:ascii="Times New Roman" w:hAnsi="Times New Roman" w:cs="Times New Roman"/>
        </w:rPr>
      </w:pPr>
      <w:r w:rsidRPr="00F6001E">
        <w:rPr>
          <w:rFonts w:ascii="Times New Roman" w:hAnsi="Times New Roman" w:cs="Times New Roman"/>
          <w:color w:val="222222"/>
        </w:rPr>
        <w:t xml:space="preserve">Historical biogeography has been hindered by much contention between which event-based processes are important. Probabilistic approaches have helped ameliorate this due to having parameters estimate these processes. It is important for the future of the field of biogeography to improve upon existing methods to make them more adequate to fit the biological data and to develop new methods to allow researchers to ask more questions of interest. </w:t>
      </w:r>
      <w:r w:rsidRPr="00F6001E">
        <w:rPr>
          <w:rFonts w:ascii="Times New Roman" w:hAnsi="Times New Roman" w:cs="Times New Roman"/>
        </w:rPr>
        <w:t>Chapter 1 is an extension of the popular Dispersal-Extinction Cladogenesis model that improves parameter estimation for extinction and dispersal. This</w:t>
      </w:r>
      <w:r w:rsidR="00A83D6E">
        <w:rPr>
          <w:rFonts w:ascii="Times New Roman" w:hAnsi="Times New Roman" w:cs="Times New Roman"/>
        </w:rPr>
        <w:t xml:space="preserve"> was tested via simulations. My</w:t>
      </w:r>
      <w:r w:rsidRPr="00F6001E">
        <w:rPr>
          <w:rFonts w:ascii="Times New Roman" w:hAnsi="Times New Roman" w:cs="Times New Roman"/>
        </w:rPr>
        <w:t xml:space="preserve"> model, named DEC*, also has better model fit and adequacy over the </w:t>
      </w:r>
      <w:r w:rsidR="004857BA">
        <w:rPr>
          <w:rFonts w:ascii="Times New Roman" w:hAnsi="Times New Roman" w:cs="Times New Roman"/>
        </w:rPr>
        <w:t xml:space="preserve">DEC </w:t>
      </w:r>
      <w:r w:rsidR="00A83D6E">
        <w:rPr>
          <w:rFonts w:ascii="Times New Roman" w:hAnsi="Times New Roman" w:cs="Times New Roman"/>
        </w:rPr>
        <w:t>model, tested on 15</w:t>
      </w:r>
      <w:r w:rsidRPr="00F6001E">
        <w:rPr>
          <w:rFonts w:ascii="Times New Roman" w:hAnsi="Times New Roman" w:cs="Times New Roman"/>
        </w:rPr>
        <w:t xml:space="preserve"> independent datasets across different taxa, suggesting it should be considered in models of geographic range evolution. </w:t>
      </w:r>
    </w:p>
    <w:p w14:paraId="44EE730E" w14:textId="77777777" w:rsidR="00975FC0" w:rsidRPr="00F6001E" w:rsidRDefault="00975FC0" w:rsidP="00975FC0">
      <w:pPr>
        <w:spacing w:line="480" w:lineRule="auto"/>
        <w:rPr>
          <w:rFonts w:ascii="Times New Roman" w:hAnsi="Times New Roman" w:cs="Times New Roman"/>
        </w:rPr>
      </w:pPr>
      <w:r w:rsidRPr="00F6001E">
        <w:rPr>
          <w:rFonts w:ascii="Times New Roman" w:hAnsi="Times New Roman" w:cs="Times New Roman"/>
        </w:rPr>
        <w:tab/>
        <w:t xml:space="preserve">The second chapter seeks to understand the diversification of parasitic angiosperms across an expansive range of parasitic clades. </w:t>
      </w:r>
      <w:r w:rsidRPr="00F6001E">
        <w:rPr>
          <w:rFonts w:ascii="Times New Roman" w:hAnsi="Times New Roman" w:cs="Times New Roman"/>
          <w:color w:val="222222"/>
        </w:rPr>
        <w:t xml:space="preserve">Parasitic plants have been understudied and work regarding their diversification and biogeography would be a substantial contribution. I use a wide range of phylogenetic comparative methods to assess diversification and observe robustness </w:t>
      </w:r>
      <w:r w:rsidRPr="00F6001E">
        <w:rPr>
          <w:rFonts w:ascii="Times New Roman" w:hAnsi="Times New Roman" w:cs="Times New Roman"/>
          <w:color w:val="222222"/>
        </w:rPr>
        <w:lastRenderedPageBreak/>
        <w:t>across results. These results are compared with the non-parasitic sister clade counterparts to understand how the diversification process compares.</w:t>
      </w:r>
    </w:p>
    <w:p w14:paraId="3410BEA1" w14:textId="0D62C405" w:rsidR="00975FC0" w:rsidRPr="00955C5A" w:rsidRDefault="00975FC0" w:rsidP="00955C5A">
      <w:pPr>
        <w:spacing w:line="480" w:lineRule="auto"/>
        <w:ind w:firstLine="720"/>
        <w:rPr>
          <w:rFonts w:ascii="Times New Roman" w:hAnsi="Times New Roman" w:cs="Times New Roman"/>
        </w:rPr>
      </w:pPr>
      <w:r w:rsidRPr="00F6001E">
        <w:rPr>
          <w:rFonts w:ascii="Times New Roman" w:hAnsi="Times New Roman" w:cs="Times New Roman"/>
          <w:color w:val="222222"/>
        </w:rPr>
        <w:t xml:space="preserve">An integrated modeling approach that incorporates the influence of a trait upon dispersal and local extinction with regards to biogeography has not been studied much in the literature, except in </w:t>
      </w:r>
      <w:r w:rsidRPr="00F6001E">
        <w:rPr>
          <w:rFonts w:ascii="Times New Roman" w:hAnsi="Times New Roman" w:cs="Times New Roman"/>
          <w:noProof/>
          <w:color w:val="222222"/>
        </w:rPr>
        <w:t>Sukumaran et al. (2016)</w:t>
      </w:r>
      <w:r w:rsidRPr="00F6001E">
        <w:rPr>
          <w:rFonts w:ascii="Times New Roman" w:hAnsi="Times New Roman" w:cs="Times New Roman"/>
          <w:color w:val="222222"/>
        </w:rPr>
        <w:t xml:space="preserve">. </w:t>
      </w:r>
      <w:r w:rsidRPr="00F6001E">
        <w:rPr>
          <w:rFonts w:ascii="Times New Roman" w:hAnsi="Times New Roman" w:cs="Times New Roman"/>
        </w:rPr>
        <w:t>A trait and biogeography model would be useful for assessing how traits could affect biogeographic history. Merging tr</w:t>
      </w:r>
      <w:r w:rsidR="006D29AF">
        <w:rPr>
          <w:rFonts w:ascii="Times New Roman" w:hAnsi="Times New Roman" w:cs="Times New Roman"/>
        </w:rPr>
        <w:t>aits and biogeography is an</w:t>
      </w:r>
      <w:r w:rsidRPr="00F6001E">
        <w:rPr>
          <w:rFonts w:ascii="Times New Roman" w:hAnsi="Times New Roman" w:cs="Times New Roman"/>
        </w:rPr>
        <w:t xml:space="preserve"> approach to assess how morphology (i.e. fruit type, growth habit), behavior (i.e. aggressive, non-aggressive), diet (i.e. carnivore, herbivore), and other factors may affect the range of species. </w:t>
      </w:r>
      <w:r w:rsidRPr="00F6001E">
        <w:rPr>
          <w:rFonts w:ascii="Times New Roman" w:hAnsi="Times New Roman" w:cs="Times New Roman"/>
          <w:color w:val="222222"/>
        </w:rPr>
        <w:t>In my third chapter, using popular models of geographic range evolution, I test whether body size influences dispersal in passerine birds. I also use methods of lineage and trait-dependent diversification to understand whether larger passerines have an increased diversification, and whether tropical species of passerines have increased diversification.</w:t>
      </w:r>
    </w:p>
    <w:p w14:paraId="220DC15E" w14:textId="77777777" w:rsidR="009D1E1E" w:rsidRDefault="00D66041" w:rsidP="00D66041">
      <w:pPr>
        <w:pStyle w:val="Heading2"/>
        <w:rPr>
          <w:color w:val="222222"/>
        </w:rPr>
      </w:pPr>
      <w:r>
        <w:rPr>
          <w:color w:val="222222"/>
        </w:rPr>
        <w:t>   </w:t>
      </w:r>
    </w:p>
    <w:p w14:paraId="549CF027" w14:textId="77777777" w:rsidR="009D1E1E" w:rsidRDefault="009D1E1E" w:rsidP="00D66041">
      <w:pPr>
        <w:pStyle w:val="Heading2"/>
        <w:rPr>
          <w:color w:val="222222"/>
        </w:rPr>
      </w:pPr>
    </w:p>
    <w:p w14:paraId="23B5F14B" w14:textId="77777777" w:rsidR="009D1E1E" w:rsidRDefault="009D1E1E" w:rsidP="00D66041">
      <w:pPr>
        <w:pStyle w:val="Heading2"/>
        <w:rPr>
          <w:color w:val="222222"/>
        </w:rPr>
      </w:pPr>
    </w:p>
    <w:p w14:paraId="15F69E05" w14:textId="77777777" w:rsidR="009D1E1E" w:rsidRDefault="009D1E1E" w:rsidP="00D66041">
      <w:pPr>
        <w:pStyle w:val="Heading2"/>
        <w:rPr>
          <w:color w:val="222222"/>
        </w:rPr>
      </w:pPr>
    </w:p>
    <w:p w14:paraId="3118DC24" w14:textId="77777777" w:rsidR="009D1E1E" w:rsidRDefault="009D1E1E" w:rsidP="00D66041">
      <w:pPr>
        <w:pStyle w:val="Heading2"/>
        <w:rPr>
          <w:color w:val="222222"/>
        </w:rPr>
      </w:pPr>
    </w:p>
    <w:p w14:paraId="21C21F01" w14:textId="77777777" w:rsidR="009D1E1E" w:rsidRDefault="009D1E1E" w:rsidP="00D66041">
      <w:pPr>
        <w:pStyle w:val="Heading2"/>
        <w:rPr>
          <w:color w:val="222222"/>
        </w:rPr>
      </w:pPr>
    </w:p>
    <w:p w14:paraId="2F2C3F9B" w14:textId="77777777" w:rsidR="009D1E1E" w:rsidRDefault="009D1E1E" w:rsidP="00D66041">
      <w:pPr>
        <w:pStyle w:val="Heading2"/>
        <w:rPr>
          <w:color w:val="222222"/>
        </w:rPr>
      </w:pPr>
    </w:p>
    <w:p w14:paraId="37E3DA09" w14:textId="77777777" w:rsidR="00220ECE" w:rsidRDefault="00220ECE" w:rsidP="00220ECE">
      <w:pPr>
        <w:rPr>
          <w:b/>
          <w:bCs/>
          <w:iCs/>
          <w:color w:val="222222"/>
          <w:sz w:val="28"/>
          <w:szCs w:val="28"/>
        </w:rPr>
      </w:pPr>
    </w:p>
    <w:p w14:paraId="5A5C7E6D" w14:textId="77777777" w:rsidR="001535C1" w:rsidRDefault="001535C1" w:rsidP="00220ECE">
      <w:pPr>
        <w:rPr>
          <w:b/>
          <w:bCs/>
          <w:iCs/>
          <w:color w:val="222222"/>
          <w:sz w:val="28"/>
          <w:szCs w:val="28"/>
        </w:rPr>
      </w:pPr>
    </w:p>
    <w:p w14:paraId="296AF30A" w14:textId="77777777" w:rsidR="001535C1" w:rsidRPr="00F6001E" w:rsidRDefault="001535C1" w:rsidP="00220ECE">
      <w:pPr>
        <w:rPr>
          <w:rFonts w:ascii="Times New Roman" w:hAnsi="Times New Roman" w:cs="Times New Roman"/>
        </w:rPr>
      </w:pPr>
    </w:p>
    <w:p w14:paraId="23CD279B" w14:textId="77777777" w:rsidR="009D1E1E" w:rsidRDefault="009D1E1E" w:rsidP="00975FC0">
      <w:pPr>
        <w:spacing w:line="480" w:lineRule="auto"/>
        <w:ind w:left="720" w:hanging="720"/>
        <w:rPr>
          <w:rFonts w:ascii="Times New Roman" w:hAnsi="Times New Roman" w:cs="Times New Roman"/>
          <w:noProof/>
        </w:rPr>
      </w:pPr>
    </w:p>
    <w:p w14:paraId="0A049507" w14:textId="06FA9F80" w:rsidR="009D1E1E" w:rsidRDefault="009D1E1E" w:rsidP="001535C1">
      <w:pPr>
        <w:pStyle w:val="Heading2"/>
        <w:rPr>
          <w:rFonts w:ascii="Times New Roman" w:hAnsi="Times New Roman" w:cs="Times New Roman"/>
        </w:rPr>
      </w:pPr>
      <w:bookmarkStart w:id="36" w:name="_Toc351561400"/>
      <w:bookmarkStart w:id="37" w:name="_Toc353907118"/>
      <w:bookmarkStart w:id="38" w:name="_Toc353907510"/>
      <w:r w:rsidRPr="00D66041">
        <w:rPr>
          <w:rFonts w:ascii="Times New Roman" w:hAnsi="Times New Roman" w:cs="Times New Roman"/>
        </w:rPr>
        <w:lastRenderedPageBreak/>
        <w:t>Works Cited</w:t>
      </w:r>
      <w:bookmarkEnd w:id="36"/>
      <w:bookmarkEnd w:id="37"/>
      <w:bookmarkEnd w:id="38"/>
    </w:p>
    <w:p w14:paraId="57C5B54F" w14:textId="77777777" w:rsidR="001535C1" w:rsidRPr="001535C1" w:rsidRDefault="001535C1" w:rsidP="001535C1"/>
    <w:p w14:paraId="35150C78" w14:textId="5299A303"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Alfaro, M. E., C. D. Brock, B. L. Banbury, and P. C. Wainwright. 2009. Does evolutionary innovation in pharyngeal jaws lead to rapid lineage diversi</w:t>
      </w:r>
      <w:r w:rsidR="000D0A0E">
        <w:rPr>
          <w:rFonts w:ascii="Times New Roman" w:hAnsi="Times New Roman" w:cs="Times New Roman"/>
          <w:noProof/>
        </w:rPr>
        <w:t>fication in labrid fishes? BMC Evolutionary B</w:t>
      </w:r>
      <w:r w:rsidRPr="00F6001E">
        <w:rPr>
          <w:rFonts w:ascii="Times New Roman" w:hAnsi="Times New Roman" w:cs="Times New Roman"/>
          <w:noProof/>
        </w:rPr>
        <w:t>iology 9:255.</w:t>
      </w:r>
    </w:p>
    <w:p w14:paraId="038C2393"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Ashton, K. G. 2002. Patterns of within-species body size variation of birds: strong evidence for Bergmann's rule. Global Ecology and Biogeography 11:505-523.</w:t>
      </w:r>
    </w:p>
    <w:p w14:paraId="323D78EC" w14:textId="40F0F06C"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Beaulieu, J. M. and B. C. O’Meara. 2016. Detecting hidden diversification shifts in models of trait-dependent speciat</w:t>
      </w:r>
      <w:r w:rsidR="003111D9">
        <w:rPr>
          <w:rFonts w:ascii="Times New Roman" w:hAnsi="Times New Roman" w:cs="Times New Roman"/>
          <w:noProof/>
        </w:rPr>
        <w:t>ion and extinction. Systematic B</w:t>
      </w:r>
      <w:r w:rsidRPr="00F6001E">
        <w:rPr>
          <w:rFonts w:ascii="Times New Roman" w:hAnsi="Times New Roman" w:cs="Times New Roman"/>
          <w:noProof/>
        </w:rPr>
        <w:t>iology 65:583-601.</w:t>
      </w:r>
    </w:p>
    <w:p w14:paraId="7B54CA40"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Croizat, L. 1958. Panbiogeography: The Old World. 2 v. L. Croizat.</w:t>
      </w:r>
    </w:p>
    <w:p w14:paraId="7EDFF541" w14:textId="30BBF1AE"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Davis, M. P., P. E. Midford, and W. Maddison. 2013. Exploring power and parameter estimation of the BiSSE method for analyz</w:t>
      </w:r>
      <w:r w:rsidR="003111D9">
        <w:rPr>
          <w:rFonts w:ascii="Times New Roman" w:hAnsi="Times New Roman" w:cs="Times New Roman"/>
          <w:noProof/>
        </w:rPr>
        <w:t>ing species diversification. BMC</w:t>
      </w:r>
      <w:r w:rsidRPr="00F6001E">
        <w:rPr>
          <w:rFonts w:ascii="Times New Roman" w:hAnsi="Times New Roman" w:cs="Times New Roman"/>
          <w:noProof/>
        </w:rPr>
        <w:t xml:space="preserve"> Evolutionary Biology 13.</w:t>
      </w:r>
    </w:p>
    <w:p w14:paraId="70D0B021"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Donoghue, M. J. and B. R. Moore. 2003. Toward an integrative historical biogeography. Integrative and Comparative Biology 43:261-270.</w:t>
      </w:r>
    </w:p>
    <w:p w14:paraId="1101C306"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Fabiola Soto-Trejo, N. J. M., Edward E. Schilling, Kathryn A. Massana, Ken Oyama, Rafael Lira and Patricia Dávila. 2017. Probabilistic biogeography in low-diversity clades: Evaluating models and uncertainty in the historical biogeography of Florestina (Asteraceae, Bahieae) of Mexico’s dry environments. Botanical Journal of the Linnean Society.</w:t>
      </w:r>
    </w:p>
    <w:p w14:paraId="0BA3795A" w14:textId="51749855" w:rsidR="00975FC0"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Goldberg, E. E., L. T. Lancaster, and R. H. Ree. 2011. Phylogenetic inference of reciprocal effects between geographic range evol</w:t>
      </w:r>
      <w:r w:rsidR="003111D9">
        <w:rPr>
          <w:rFonts w:ascii="Times New Roman" w:hAnsi="Times New Roman" w:cs="Times New Roman"/>
          <w:noProof/>
        </w:rPr>
        <w:t xml:space="preserve">ution and diversification. Systematic </w:t>
      </w:r>
      <w:r w:rsidRPr="00F6001E">
        <w:rPr>
          <w:rFonts w:ascii="Times New Roman" w:hAnsi="Times New Roman" w:cs="Times New Roman"/>
          <w:noProof/>
        </w:rPr>
        <w:t>Biol</w:t>
      </w:r>
      <w:r w:rsidR="003111D9">
        <w:rPr>
          <w:rFonts w:ascii="Times New Roman" w:hAnsi="Times New Roman" w:cs="Times New Roman"/>
          <w:noProof/>
        </w:rPr>
        <w:t>ogy</w:t>
      </w:r>
      <w:r w:rsidRPr="00F6001E">
        <w:rPr>
          <w:rFonts w:ascii="Times New Roman" w:hAnsi="Times New Roman" w:cs="Times New Roman"/>
          <w:noProof/>
        </w:rPr>
        <w:t xml:space="preserve"> 60:451-465.</w:t>
      </w:r>
    </w:p>
    <w:p w14:paraId="55166D9C" w14:textId="50CC5116" w:rsidR="00D831C3" w:rsidRPr="00D831C3" w:rsidRDefault="00D831C3" w:rsidP="00975FC0">
      <w:pPr>
        <w:spacing w:line="480" w:lineRule="auto"/>
        <w:ind w:left="720" w:hanging="720"/>
        <w:rPr>
          <w:rFonts w:ascii="Times New Roman" w:hAnsi="Times New Roman" w:cs="Times New Roman"/>
          <w:noProof/>
        </w:rPr>
      </w:pPr>
      <w:r w:rsidRPr="00D831C3">
        <w:rPr>
          <w:rFonts w:ascii="Times New Roman" w:hAnsi="Times New Roman" w:cs="Times New Roman"/>
          <w:color w:val="1A1A1A"/>
        </w:rPr>
        <w:t xml:space="preserve">Harvey, P., May, R., &amp; Nee, S. (1994). Phylogenies Without Fossils. </w:t>
      </w:r>
      <w:r w:rsidRPr="004E6906">
        <w:rPr>
          <w:rFonts w:ascii="Times New Roman" w:hAnsi="Times New Roman" w:cs="Times New Roman"/>
          <w:iCs/>
          <w:color w:val="1A1A1A"/>
        </w:rPr>
        <w:t>Evolution,</w:t>
      </w:r>
      <w:r w:rsidRPr="004E6906">
        <w:rPr>
          <w:rFonts w:ascii="Times New Roman" w:hAnsi="Times New Roman" w:cs="Times New Roman"/>
          <w:color w:val="1A1A1A"/>
        </w:rPr>
        <w:t xml:space="preserve"> </w:t>
      </w:r>
      <w:r w:rsidRPr="004E6906">
        <w:rPr>
          <w:rFonts w:ascii="Times New Roman" w:hAnsi="Times New Roman" w:cs="Times New Roman"/>
          <w:iCs/>
          <w:color w:val="1A1A1A"/>
        </w:rPr>
        <w:t>48</w:t>
      </w:r>
      <w:r w:rsidR="004E6906" w:rsidRPr="004E6906">
        <w:rPr>
          <w:rFonts w:ascii="Times New Roman" w:hAnsi="Times New Roman" w:cs="Times New Roman"/>
          <w:color w:val="1A1A1A"/>
        </w:rPr>
        <w:t>:3</w:t>
      </w:r>
      <w:r w:rsidRPr="004E6906">
        <w:rPr>
          <w:rFonts w:ascii="Times New Roman" w:hAnsi="Times New Roman" w:cs="Times New Roman"/>
          <w:color w:val="1A1A1A"/>
        </w:rPr>
        <w:t>, 523-529.</w:t>
      </w:r>
    </w:p>
    <w:p w14:paraId="19731FB4"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Hillebrand, H. and A. I. Azovsky. 2001. Body size determines the strength of the latitudinal diversity gradient. Ecography 24:251-256.</w:t>
      </w:r>
    </w:p>
    <w:p w14:paraId="70940418"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Jablonski, D. 1997. Body-size evolution in Cretaceous molluscs and the status of Cope's rule. Nature 385:250.</w:t>
      </w:r>
    </w:p>
    <w:p w14:paraId="796E0666" w14:textId="3AFAD47E"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 xml:space="preserve">Landis, M. J. 2016. Biogeographic dating of speciation times using paleogeographically </w:t>
      </w:r>
      <w:r w:rsidR="00DF2711">
        <w:rPr>
          <w:rFonts w:ascii="Times New Roman" w:hAnsi="Times New Roman" w:cs="Times New Roman"/>
          <w:noProof/>
        </w:rPr>
        <w:t>informed processes. Systematic Biology</w:t>
      </w:r>
      <w:r w:rsidRPr="00F6001E">
        <w:rPr>
          <w:rFonts w:ascii="Times New Roman" w:hAnsi="Times New Roman" w:cs="Times New Roman"/>
          <w:noProof/>
        </w:rPr>
        <w:t>.</w:t>
      </w:r>
    </w:p>
    <w:p w14:paraId="0CF876A9" w14:textId="76BC4215"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Landis, M. J., N. J. Matzke, B. R. Moore, and J. P. Huelsenbeck. 2013. Bayesian analysis of biogeography when the number</w:t>
      </w:r>
      <w:r w:rsidR="00D857C7">
        <w:rPr>
          <w:rFonts w:ascii="Times New Roman" w:hAnsi="Times New Roman" w:cs="Times New Roman"/>
          <w:noProof/>
        </w:rPr>
        <w:t xml:space="preserve"> of areas is large. Systematic B</w:t>
      </w:r>
      <w:r w:rsidRPr="00F6001E">
        <w:rPr>
          <w:rFonts w:ascii="Times New Roman" w:hAnsi="Times New Roman" w:cs="Times New Roman"/>
          <w:noProof/>
        </w:rPr>
        <w:t>iology:syt040.</w:t>
      </w:r>
    </w:p>
    <w:p w14:paraId="32ECF1C2" w14:textId="005C204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Lemmon, A. R. and E.</w:t>
      </w:r>
      <w:r w:rsidR="00D857C7">
        <w:rPr>
          <w:rFonts w:ascii="Times New Roman" w:hAnsi="Times New Roman" w:cs="Times New Roman"/>
          <w:noProof/>
        </w:rPr>
        <w:t xml:space="preserve"> M. Lemmon. 2008. A Likelihood framework for estimating phylogeographic history on a continuous l</w:t>
      </w:r>
      <w:r w:rsidRPr="00F6001E">
        <w:rPr>
          <w:rFonts w:ascii="Times New Roman" w:hAnsi="Times New Roman" w:cs="Times New Roman"/>
          <w:noProof/>
        </w:rPr>
        <w:t>andscape. Systematic Biology 57:544-561.</w:t>
      </w:r>
    </w:p>
    <w:p w14:paraId="47037A70"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Maddison, W. P., P. E. Midford, and S. P. Otto. 2007. Estimating a binary character's effect on speciation and extinction. Systematic Biology 56:701-710.</w:t>
      </w:r>
    </w:p>
    <w:p w14:paraId="6B7D0828"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Matzke, N. J. 2014. Model Selection in Historical Biogeography Reveals that Founder-event Speciation is a Crucial Process in Island Clades. Systematic Biology.</w:t>
      </w:r>
    </w:p>
    <w:p w14:paraId="36AECED5"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Maurer, B. A. 1998. The evolution of body size in birds. I. Evidence for non-random diversification. Evolutionary Ecology 12:925-934.</w:t>
      </w:r>
    </w:p>
    <w:p w14:paraId="6B419539"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Moore, B. R., S. Höhna, M. R. May, B. Rannala, and J. P. Huelsenbeck. 2016. Critically evaluating the theory and performance of Bayesian analysis of macroevolutionary mixtures. Proceedings of the National Academy of Sciences 113:9569-9574.</w:t>
      </w:r>
    </w:p>
    <w:p w14:paraId="4E068F5C"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O'Meara, B. C. 2012. Evolutionary Inferences from Phylogenies: A Review of Methods. Annual Review of Ecology, Evolution, and Systematics 43:267-285.</w:t>
      </w:r>
    </w:p>
    <w:p w14:paraId="6CB6ACBD"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Rabosky, D. L. 2006. LASER: a maximum likelihood toolkit for detecting temporal shifts in diversification rates from molecular phylogenies. Evolutionary Bioinformatics 2.</w:t>
      </w:r>
    </w:p>
    <w:p w14:paraId="370DB337"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Rabosky, D. L. 2014. Automatic Detection of Key Innovations, Rate Shifts, and Diversity-Dependence on Phylogenetic Trees. Plos One 9.</w:t>
      </w:r>
    </w:p>
    <w:p w14:paraId="23A115D5"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Rabosky, D. L. and I. J. Lovette. 2008. Density-dependent diversification in North American wood warblers. Proceedings of the Royal Society of London B: Biological Sciences 275:2363-2371.</w:t>
      </w:r>
    </w:p>
    <w:p w14:paraId="75CF3F7A" w14:textId="252F3FA1"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Rabosky, D. L., F. Santini, J. Eastman, S. A. Smith, B. Sidlauskas, J. Chang, and M. E. Alfaro. 2013. Rates of speciation and morphological evolution are correlated across the larges</w:t>
      </w:r>
      <w:r w:rsidR="00362512">
        <w:rPr>
          <w:rFonts w:ascii="Times New Roman" w:hAnsi="Times New Roman" w:cs="Times New Roman"/>
          <w:noProof/>
        </w:rPr>
        <w:t>t vertebrate radiation. Nature C</w:t>
      </w:r>
      <w:r w:rsidRPr="00F6001E">
        <w:rPr>
          <w:rFonts w:ascii="Times New Roman" w:hAnsi="Times New Roman" w:cs="Times New Roman"/>
          <w:noProof/>
        </w:rPr>
        <w:t>ommunications 4.</w:t>
      </w:r>
    </w:p>
    <w:p w14:paraId="2AC326E1"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Ree, R., B. Moore, C. Webb, and M. Donoghue. 2005a. A likelihood framework for inferring the evolution of geographic range on phylogenetic trees. Evolution 59:2299 - 2311.</w:t>
      </w:r>
    </w:p>
    <w:p w14:paraId="1BB74D72"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Ree, R. and S. Smith. 2008. Maximum likelihood inference of geographic range evolution by dispersal, local extinction, and cladogenesis. Syst Biol 57:4 - 14.</w:t>
      </w:r>
    </w:p>
    <w:p w14:paraId="6222E1BC"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Ree, R. H., B. R. Moore, C. O. Webb, and M. J. Donoghue. 2005b. A likelihood framework for inferring the evolution of geographic range on phylogenetic trees. Evolution 59:2299-2311.</w:t>
      </w:r>
    </w:p>
    <w:p w14:paraId="6F3AC289"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Ree, R. H. and I. Sanmartín. 2009. Prospects and challenges for parametric models in historical biogeographical inference. Journal of Biogeography 36:1211-1220.</w:t>
      </w:r>
    </w:p>
    <w:p w14:paraId="3C45E86C"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Ronquist, F. 1997. Dispersal-vicariance analysis: A new approach to the quantification of historical biogeography. Systematic Biology 46:195-203.</w:t>
      </w:r>
    </w:p>
    <w:p w14:paraId="60F24B61"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 xml:space="preserve">Ronquist, F. and I. Sanmartín. 2011. Phylogenetic Methods in Biogeography. Pp. 441-464 </w:t>
      </w:r>
      <w:r w:rsidRPr="00F6001E">
        <w:rPr>
          <w:rFonts w:ascii="Times New Roman" w:hAnsi="Times New Roman" w:cs="Times New Roman"/>
          <w:i/>
          <w:noProof/>
        </w:rPr>
        <w:t>in</w:t>
      </w:r>
      <w:r w:rsidRPr="00F6001E">
        <w:rPr>
          <w:rFonts w:ascii="Times New Roman" w:hAnsi="Times New Roman" w:cs="Times New Roman"/>
          <w:noProof/>
        </w:rPr>
        <w:t xml:space="preserve"> D. J. Futuyma, H. B. Shaffer, and D. Simberloff, eds. Annual Review of Ecology, Evolution, and Systematics, Vol 42. Annual Reviews, Palo Alto.</w:t>
      </w:r>
    </w:p>
    <w:p w14:paraId="4A42A167"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Sanmartín, I. 2012. Historical Biogeography: Evolution in time and space. Evolution: Education and Outreach 5:555-568.</w:t>
      </w:r>
    </w:p>
    <w:p w14:paraId="7936CC19"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Stadler, T. 2008. Lineages-through-time plots of neutral models for speciation. Mathematical Biosciences 216:163-171.</w:t>
      </w:r>
    </w:p>
    <w:p w14:paraId="4640D990"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Sukumaran, J., E. P. Economo, and L. L. Knowles. 2016. Machine learning biogeographic processes from biotic patterns: A new trait-dependent dispersal and diversification model with model choice by simulation-trained discriminant analysis. Systematic biology 65:525-545.</w:t>
      </w:r>
    </w:p>
    <w:p w14:paraId="40E7342B"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Thomas, G. H., S. Meiri, and A. B. Phillimore. 2009. Body size diversification in Anolis: novel environment and island effects. Evolution 63:2017-2030.</w:t>
      </w:r>
    </w:p>
    <w:p w14:paraId="00C91AB6"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Van Dam, M. H. and N. J. Matzke. 2016. Evaluating the influence of connectivity and distance on biogeographical patterns in the south</w:t>
      </w:r>
      <w:r w:rsidRPr="00F6001E">
        <w:rPr>
          <w:rFonts w:ascii="American Typewriter" w:hAnsi="American Typewriter" w:cs="American Typewriter"/>
          <w:noProof/>
        </w:rPr>
        <w:t>‐</w:t>
      </w:r>
      <w:r w:rsidRPr="00F6001E">
        <w:rPr>
          <w:rFonts w:ascii="Times New Roman" w:hAnsi="Times New Roman" w:cs="Times New Roman"/>
          <w:noProof/>
        </w:rPr>
        <w:t>western deserts of North America. Journal of Biogeography 43:1514-1532.</w:t>
      </w:r>
    </w:p>
    <w:p w14:paraId="3E12575D" w14:textId="77777777" w:rsidR="00975FC0" w:rsidRPr="00F6001E" w:rsidRDefault="00975FC0" w:rsidP="00975FC0">
      <w:pPr>
        <w:spacing w:line="480" w:lineRule="auto"/>
        <w:ind w:left="720" w:hanging="720"/>
        <w:rPr>
          <w:rFonts w:ascii="Times New Roman" w:hAnsi="Times New Roman" w:cs="Times New Roman"/>
          <w:noProof/>
        </w:rPr>
      </w:pPr>
      <w:r w:rsidRPr="00F6001E">
        <w:rPr>
          <w:rFonts w:ascii="Times New Roman" w:hAnsi="Times New Roman" w:cs="Times New Roman"/>
          <w:noProof/>
        </w:rPr>
        <w:t>Wood, H. M., N. J. Matzke, R. G. Gillespie, and C. E. Griswold. 2012. Treating fossils as terminal taxa in divergence time estimation reveals ancient vicariance patterns in the palpimanoid spiders. Systematic Biology 62:264-284.</w:t>
      </w:r>
    </w:p>
    <w:p w14:paraId="60AE5ACF" w14:textId="77777777" w:rsidR="00975FC0" w:rsidRPr="00F6001E" w:rsidRDefault="00975FC0" w:rsidP="00975FC0">
      <w:pPr>
        <w:spacing w:line="480" w:lineRule="auto"/>
        <w:rPr>
          <w:rFonts w:ascii="Times New Roman" w:hAnsi="Times New Roman" w:cs="Times New Roman"/>
          <w:noProof/>
        </w:rPr>
      </w:pPr>
    </w:p>
    <w:p w14:paraId="6DAEF3C7" w14:textId="77777777" w:rsidR="009F5665" w:rsidRPr="00F6001E" w:rsidRDefault="009F5665" w:rsidP="005E54E2">
      <w:pPr>
        <w:pStyle w:val="Heading1"/>
        <w:rPr>
          <w:b w:val="0"/>
          <w:bCs w:val="0"/>
          <w:caps w:val="0"/>
          <w:sz w:val="24"/>
        </w:rPr>
      </w:pPr>
    </w:p>
    <w:p w14:paraId="3B22BAF5" w14:textId="77777777" w:rsidR="0001655F" w:rsidRPr="00F6001E" w:rsidRDefault="0001655F" w:rsidP="005E54E2">
      <w:pPr>
        <w:pStyle w:val="Heading1"/>
      </w:pPr>
    </w:p>
    <w:p w14:paraId="3E6B26E4" w14:textId="77777777" w:rsidR="0001655F" w:rsidRPr="00F6001E" w:rsidRDefault="0001655F" w:rsidP="005E54E2">
      <w:pPr>
        <w:pStyle w:val="Heading1"/>
      </w:pPr>
    </w:p>
    <w:p w14:paraId="2FBFC329" w14:textId="77777777" w:rsidR="0001655F" w:rsidRPr="00F6001E" w:rsidRDefault="0001655F" w:rsidP="005E54E2">
      <w:pPr>
        <w:pStyle w:val="Heading1"/>
      </w:pPr>
    </w:p>
    <w:p w14:paraId="6AAEB690" w14:textId="77777777" w:rsidR="0001655F" w:rsidRPr="00F6001E" w:rsidRDefault="0001655F" w:rsidP="005E54E2">
      <w:pPr>
        <w:pStyle w:val="Heading1"/>
      </w:pPr>
    </w:p>
    <w:p w14:paraId="3520A079" w14:textId="77777777" w:rsidR="00D15AAD" w:rsidRDefault="00D15AAD" w:rsidP="005E54E2">
      <w:pPr>
        <w:pStyle w:val="Heading1"/>
      </w:pPr>
    </w:p>
    <w:p w14:paraId="3FB91A39" w14:textId="77777777" w:rsidR="00D15AAD" w:rsidRDefault="00D15AAD" w:rsidP="005E54E2">
      <w:pPr>
        <w:pStyle w:val="Heading1"/>
      </w:pPr>
    </w:p>
    <w:p w14:paraId="3B2FD57F" w14:textId="77777777" w:rsidR="00D15AAD" w:rsidRDefault="00D15AAD" w:rsidP="005E54E2">
      <w:pPr>
        <w:pStyle w:val="Heading1"/>
      </w:pPr>
    </w:p>
    <w:p w14:paraId="351E4C58" w14:textId="77777777" w:rsidR="00D15AAD" w:rsidRDefault="00D15AAD" w:rsidP="005E54E2">
      <w:pPr>
        <w:pStyle w:val="Heading1"/>
      </w:pPr>
    </w:p>
    <w:p w14:paraId="66639253" w14:textId="77777777" w:rsidR="00D15AAD" w:rsidRDefault="00D15AAD" w:rsidP="005E54E2">
      <w:pPr>
        <w:pStyle w:val="Heading1"/>
      </w:pPr>
    </w:p>
    <w:p w14:paraId="14F16980" w14:textId="77777777" w:rsidR="00D15AAD" w:rsidRDefault="00D15AAD" w:rsidP="005E54E2">
      <w:pPr>
        <w:pStyle w:val="Heading1"/>
      </w:pPr>
    </w:p>
    <w:p w14:paraId="0C6903D5" w14:textId="77777777" w:rsidR="00D15AAD" w:rsidRDefault="00D15AAD" w:rsidP="005E54E2">
      <w:pPr>
        <w:pStyle w:val="Heading1"/>
      </w:pPr>
    </w:p>
    <w:p w14:paraId="33C4BBED" w14:textId="77777777" w:rsidR="00D15AAD" w:rsidRDefault="00D15AAD" w:rsidP="005E54E2">
      <w:pPr>
        <w:pStyle w:val="Heading1"/>
      </w:pPr>
    </w:p>
    <w:p w14:paraId="1D6A39C2" w14:textId="77777777" w:rsidR="00D15AAD" w:rsidRDefault="00D15AAD" w:rsidP="005E54E2">
      <w:pPr>
        <w:pStyle w:val="Heading1"/>
      </w:pPr>
    </w:p>
    <w:p w14:paraId="0F3685F8" w14:textId="77777777" w:rsidR="00D15AAD" w:rsidRDefault="00D15AAD" w:rsidP="005E54E2">
      <w:pPr>
        <w:pStyle w:val="Heading1"/>
      </w:pPr>
    </w:p>
    <w:p w14:paraId="39BE414D" w14:textId="77777777" w:rsidR="00D15AAD" w:rsidRDefault="00D15AAD" w:rsidP="005E54E2">
      <w:pPr>
        <w:pStyle w:val="Heading1"/>
      </w:pPr>
    </w:p>
    <w:p w14:paraId="52DC0861" w14:textId="77777777" w:rsidR="00D15AAD" w:rsidRDefault="00D15AAD" w:rsidP="005E54E2">
      <w:pPr>
        <w:pStyle w:val="Heading1"/>
      </w:pPr>
    </w:p>
    <w:p w14:paraId="5E3A502C" w14:textId="77777777" w:rsidR="00D15AAD" w:rsidRDefault="00D15AAD" w:rsidP="005E54E2">
      <w:pPr>
        <w:pStyle w:val="Heading1"/>
      </w:pPr>
    </w:p>
    <w:p w14:paraId="7E228724" w14:textId="77777777" w:rsidR="00D15AAD" w:rsidRDefault="00D15AAD" w:rsidP="005E54E2">
      <w:pPr>
        <w:pStyle w:val="Heading1"/>
      </w:pPr>
    </w:p>
    <w:p w14:paraId="0DA76425" w14:textId="77777777" w:rsidR="00D15AAD" w:rsidRDefault="00D15AAD" w:rsidP="005E54E2">
      <w:pPr>
        <w:pStyle w:val="Heading1"/>
      </w:pPr>
    </w:p>
    <w:p w14:paraId="1D74C0D8" w14:textId="77777777" w:rsidR="00C24011" w:rsidRDefault="00C24011" w:rsidP="005E54E2">
      <w:pPr>
        <w:pStyle w:val="Heading1"/>
      </w:pPr>
    </w:p>
    <w:p w14:paraId="2316EBB9" w14:textId="77777777" w:rsidR="00C24011" w:rsidRDefault="00C24011" w:rsidP="005E54E2">
      <w:pPr>
        <w:pStyle w:val="Heading1"/>
      </w:pPr>
    </w:p>
    <w:p w14:paraId="415DD619" w14:textId="77777777" w:rsidR="00C24011" w:rsidRDefault="00C24011" w:rsidP="005E54E2">
      <w:pPr>
        <w:pStyle w:val="Heading1"/>
      </w:pPr>
    </w:p>
    <w:p w14:paraId="47EB5845" w14:textId="77777777" w:rsidR="00C24011" w:rsidRDefault="00C24011" w:rsidP="005E54E2">
      <w:pPr>
        <w:pStyle w:val="Heading1"/>
      </w:pPr>
    </w:p>
    <w:p w14:paraId="2AA62B14" w14:textId="77777777" w:rsidR="00C24011" w:rsidRDefault="00C24011" w:rsidP="005E54E2">
      <w:pPr>
        <w:pStyle w:val="Heading1"/>
      </w:pPr>
    </w:p>
    <w:p w14:paraId="43CF7A34" w14:textId="77777777" w:rsidR="00C24011" w:rsidRDefault="00C24011" w:rsidP="005E54E2">
      <w:pPr>
        <w:pStyle w:val="Heading1"/>
      </w:pPr>
    </w:p>
    <w:p w14:paraId="1801FB06" w14:textId="77777777" w:rsidR="00C24011" w:rsidRDefault="00C24011" w:rsidP="00F67F46">
      <w:pPr>
        <w:pStyle w:val="Heading1"/>
        <w:jc w:val="left"/>
      </w:pPr>
    </w:p>
    <w:p w14:paraId="1F07D5FF" w14:textId="77777777" w:rsidR="00C24011" w:rsidRDefault="00C24011" w:rsidP="005E54E2">
      <w:pPr>
        <w:pStyle w:val="Heading1"/>
      </w:pPr>
    </w:p>
    <w:p w14:paraId="69B9A0DA" w14:textId="17FCD5C5" w:rsidR="00D15AAD" w:rsidRPr="0058016B" w:rsidRDefault="004121F0" w:rsidP="0058016B">
      <w:pPr>
        <w:pStyle w:val="Heading2"/>
        <w:rPr>
          <w:rFonts w:ascii="Times New Roman" w:hAnsi="Times New Roman" w:cs="Times New Roman"/>
        </w:rPr>
      </w:pPr>
      <w:bookmarkStart w:id="39" w:name="_Toc351561401"/>
      <w:bookmarkStart w:id="40" w:name="_Toc353907119"/>
      <w:bookmarkStart w:id="41" w:name="_Toc353907511"/>
      <w:r>
        <w:rPr>
          <w:rFonts w:ascii="Times New Roman" w:hAnsi="Times New Roman" w:cs="Times New Roman"/>
        </w:rPr>
        <w:t xml:space="preserve">Appendix </w:t>
      </w:r>
      <w:r w:rsidR="00D15AAD" w:rsidRPr="0058016B">
        <w:rPr>
          <w:rFonts w:ascii="Times New Roman" w:hAnsi="Times New Roman" w:cs="Times New Roman"/>
        </w:rPr>
        <w:t>A</w:t>
      </w:r>
      <w:bookmarkEnd w:id="39"/>
      <w:bookmarkEnd w:id="40"/>
      <w:bookmarkEnd w:id="41"/>
    </w:p>
    <w:p w14:paraId="115CBAFE" w14:textId="77777777" w:rsidR="00D15AAD" w:rsidRDefault="00D15AAD" w:rsidP="005E54E2">
      <w:pPr>
        <w:pStyle w:val="Heading1"/>
      </w:pPr>
    </w:p>
    <w:p w14:paraId="2D7E560D" w14:textId="77777777" w:rsidR="00D15AAD" w:rsidRDefault="00D15AAD" w:rsidP="005E54E2">
      <w:pPr>
        <w:pStyle w:val="Heading1"/>
      </w:pPr>
    </w:p>
    <w:p w14:paraId="62B7F7E7" w14:textId="77777777" w:rsidR="00D15AAD" w:rsidRDefault="00D15AAD" w:rsidP="005E54E2">
      <w:pPr>
        <w:pStyle w:val="Heading1"/>
      </w:pPr>
    </w:p>
    <w:p w14:paraId="46AE4830" w14:textId="77777777" w:rsidR="00D15AAD" w:rsidRDefault="00D15AAD" w:rsidP="005E54E2">
      <w:pPr>
        <w:pStyle w:val="Heading1"/>
      </w:pPr>
    </w:p>
    <w:p w14:paraId="2714292A" w14:textId="77777777" w:rsidR="00D15AAD" w:rsidRDefault="00D15AAD" w:rsidP="005E54E2">
      <w:pPr>
        <w:pStyle w:val="Heading1"/>
      </w:pPr>
    </w:p>
    <w:p w14:paraId="12C18849" w14:textId="77777777" w:rsidR="00D15AAD" w:rsidRDefault="00D15AAD" w:rsidP="00456E93">
      <w:pPr>
        <w:pStyle w:val="Heading1"/>
        <w:jc w:val="left"/>
      </w:pPr>
    </w:p>
    <w:p w14:paraId="2F8BA125" w14:textId="77777777" w:rsidR="00D15AAD" w:rsidRDefault="00D15AAD" w:rsidP="00A23407">
      <w:pPr>
        <w:pStyle w:val="Heading1"/>
        <w:jc w:val="left"/>
      </w:pPr>
    </w:p>
    <w:p w14:paraId="1AB1E488" w14:textId="77777777" w:rsidR="00D15AAD" w:rsidRDefault="00D15AAD" w:rsidP="005E54E2">
      <w:pPr>
        <w:pStyle w:val="Heading1"/>
      </w:pPr>
    </w:p>
    <w:p w14:paraId="3598F1F3" w14:textId="02612228" w:rsidR="00D15AAD" w:rsidRDefault="00D15AAD" w:rsidP="005E54E2">
      <w:pPr>
        <w:pStyle w:val="Heading1"/>
      </w:pPr>
      <w:r>
        <w:rPr>
          <w:noProof/>
        </w:rPr>
        <w:lastRenderedPageBreak/>
        <w:drawing>
          <wp:inline distT="0" distB="0" distL="0" distR="0" wp14:anchorId="636819B8" wp14:editId="07373D71">
            <wp:extent cx="548640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CitationNumbers.pdf"/>
                    <pic:cNvPicPr/>
                  </pic:nvPicPr>
                  <pic:blipFill>
                    <a:blip r:embed="rId11">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4786C820" w14:textId="77777777" w:rsidR="00D15AAD" w:rsidRDefault="00D15AAD" w:rsidP="005E54E2">
      <w:pPr>
        <w:pStyle w:val="Heading1"/>
      </w:pPr>
    </w:p>
    <w:p w14:paraId="72B7D64F" w14:textId="67AFF7A1" w:rsidR="00A23407" w:rsidRPr="00F47E9E" w:rsidRDefault="00D15AAD" w:rsidP="00F47E9E">
      <w:pPr>
        <w:spacing w:line="480" w:lineRule="auto"/>
        <w:rPr>
          <w:rFonts w:ascii="Times New Roman" w:hAnsi="Times New Roman" w:cs="Times New Roman"/>
          <w:bCs/>
        </w:rPr>
        <w:sectPr w:rsidR="00A23407" w:rsidRPr="00F47E9E" w:rsidSect="00B143E6">
          <w:pgSz w:w="12240" w:h="15840"/>
          <w:pgMar w:top="1440" w:right="1440" w:bottom="1440" w:left="1440" w:header="708" w:footer="708" w:gutter="0"/>
          <w:pgNumType w:fmt="lowerRoman"/>
          <w:cols w:space="283"/>
          <w:docGrid w:linePitch="360"/>
        </w:sectPr>
      </w:pPr>
      <w:r w:rsidRPr="00AE0C5E">
        <w:rPr>
          <w:rStyle w:val="Strong"/>
          <w:rFonts w:ascii="Times New Roman" w:hAnsi="Times New Roman" w:cs="Times New Roman"/>
        </w:rPr>
        <w:t>Figure 1.1.</w:t>
      </w:r>
      <w:r w:rsidRPr="00AE0C5E">
        <w:rPr>
          <w:rStyle w:val="Strong"/>
          <w:rFonts w:ascii="Times New Roman" w:hAnsi="Times New Roman" w:cs="Times New Roman"/>
          <w:b w:val="0"/>
        </w:rPr>
        <w:t xml:space="preserve"> </w:t>
      </w:r>
      <w:r w:rsidR="002A632E">
        <w:rPr>
          <w:rStyle w:val="Strong"/>
          <w:rFonts w:ascii="Times New Roman" w:hAnsi="Times New Roman" w:cs="Times New Roman"/>
          <w:b w:val="0"/>
        </w:rPr>
        <w:t>The n</w:t>
      </w:r>
      <w:r w:rsidRPr="00AE0C5E">
        <w:rPr>
          <w:rStyle w:val="Strong"/>
          <w:rFonts w:ascii="Times New Roman" w:hAnsi="Times New Roman" w:cs="Times New Roman"/>
          <w:b w:val="0"/>
        </w:rPr>
        <w:t xml:space="preserve">umber of citations for </w:t>
      </w:r>
      <w:r w:rsidR="006D62D4" w:rsidRPr="00AE0C5E">
        <w:rPr>
          <w:rStyle w:val="Strong"/>
          <w:rFonts w:ascii="Times New Roman" w:hAnsi="Times New Roman" w:cs="Times New Roman"/>
          <w:b w:val="0"/>
        </w:rPr>
        <w:t xml:space="preserve">probabilistic models of </w:t>
      </w:r>
      <w:r w:rsidRPr="00AE0C5E">
        <w:rPr>
          <w:rStyle w:val="Strong"/>
          <w:rFonts w:ascii="Times New Roman" w:hAnsi="Times New Roman" w:cs="Times New Roman"/>
          <w:b w:val="0"/>
        </w:rPr>
        <w:t xml:space="preserve">historical </w:t>
      </w:r>
      <w:r w:rsidR="004A2EE4" w:rsidRPr="00AE0C5E">
        <w:rPr>
          <w:rStyle w:val="Strong"/>
          <w:rFonts w:ascii="Times New Roman" w:hAnsi="Times New Roman" w:cs="Times New Roman"/>
          <w:b w:val="0"/>
        </w:rPr>
        <w:t xml:space="preserve">biogeography in 2015 versus 2017. </w:t>
      </w:r>
      <w:r w:rsidR="00456E93">
        <w:rPr>
          <w:rStyle w:val="Strong"/>
          <w:rFonts w:ascii="Times New Roman" w:hAnsi="Times New Roman" w:cs="Times New Roman"/>
          <w:b w:val="0"/>
        </w:rPr>
        <w:t>Data was acquired through a Google Scholar search</w:t>
      </w:r>
      <w:r w:rsidR="00102A9D">
        <w:rPr>
          <w:rStyle w:val="Strong"/>
          <w:rFonts w:ascii="Times New Roman" w:hAnsi="Times New Roman" w:cs="Times New Roman"/>
          <w:b w:val="0"/>
        </w:rPr>
        <w:t xml:space="preserve"> where the number of citations </w:t>
      </w:r>
      <w:r w:rsidR="00456E93">
        <w:rPr>
          <w:rStyle w:val="Strong"/>
          <w:rFonts w:ascii="Times New Roman" w:hAnsi="Times New Roman" w:cs="Times New Roman"/>
          <w:b w:val="0"/>
        </w:rPr>
        <w:t>were recorded for the publication describing eac</w:t>
      </w:r>
      <w:r w:rsidR="00BC51BE">
        <w:rPr>
          <w:rStyle w:val="Strong"/>
          <w:rFonts w:ascii="Times New Roman" w:hAnsi="Times New Roman" w:cs="Times New Roman"/>
          <w:b w:val="0"/>
        </w:rPr>
        <w:t>h</w:t>
      </w:r>
      <w:r w:rsidR="00456E93">
        <w:rPr>
          <w:rStyle w:val="Strong"/>
          <w:rFonts w:ascii="Times New Roman" w:hAnsi="Times New Roman" w:cs="Times New Roman"/>
          <w:b w:val="0"/>
        </w:rPr>
        <w:t xml:space="preserve"> method</w:t>
      </w:r>
      <w:r w:rsidR="00BC51BE">
        <w:rPr>
          <w:rStyle w:val="Strong"/>
          <w:rFonts w:ascii="Times New Roman" w:hAnsi="Times New Roman" w:cs="Times New Roman"/>
          <w:b w:val="0"/>
        </w:rPr>
        <w:t>.</w:t>
      </w:r>
      <w:r w:rsidR="00456E93">
        <w:rPr>
          <w:rStyle w:val="Strong"/>
          <w:rFonts w:ascii="Times New Roman" w:hAnsi="Times New Roman" w:cs="Times New Roman"/>
          <w:b w:val="0"/>
        </w:rPr>
        <w:t xml:space="preserve"> </w:t>
      </w:r>
      <w:r w:rsidR="00CE638D">
        <w:rPr>
          <w:rStyle w:val="Strong"/>
          <w:rFonts w:ascii="Times New Roman" w:hAnsi="Times New Roman" w:cs="Times New Roman"/>
          <w:b w:val="0"/>
        </w:rPr>
        <w:t>The</w:t>
      </w:r>
      <w:r w:rsidR="004A2EE4" w:rsidRPr="00AE0C5E">
        <w:rPr>
          <w:rStyle w:val="Strong"/>
          <w:rFonts w:ascii="Times New Roman" w:hAnsi="Times New Roman" w:cs="Times New Roman"/>
          <w:b w:val="0"/>
        </w:rPr>
        <w:t xml:space="preserve"> results </w:t>
      </w:r>
      <w:r w:rsidR="00943452" w:rsidRPr="00AE0C5E">
        <w:rPr>
          <w:rStyle w:val="Strong"/>
          <w:rFonts w:ascii="Times New Roman" w:hAnsi="Times New Roman" w:cs="Times New Roman"/>
          <w:b w:val="0"/>
        </w:rPr>
        <w:t xml:space="preserve">show that the use </w:t>
      </w:r>
      <w:r w:rsidR="00447F93">
        <w:rPr>
          <w:rStyle w:val="Strong"/>
          <w:rFonts w:ascii="Times New Roman" w:hAnsi="Times New Roman" w:cs="Times New Roman"/>
          <w:b w:val="0"/>
        </w:rPr>
        <w:t>of parametric methods has</w:t>
      </w:r>
      <w:r w:rsidR="00C65498" w:rsidRPr="00AE0C5E">
        <w:rPr>
          <w:rStyle w:val="Strong"/>
          <w:rFonts w:ascii="Times New Roman" w:hAnsi="Times New Roman" w:cs="Times New Roman"/>
          <w:b w:val="0"/>
        </w:rPr>
        <w:t xml:space="preserve"> been on the rise</w:t>
      </w:r>
      <w:r w:rsidR="00281576">
        <w:rPr>
          <w:rStyle w:val="Strong"/>
          <w:rFonts w:ascii="Times New Roman" w:hAnsi="Times New Roman" w:cs="Times New Roman"/>
          <w:b w:val="0"/>
        </w:rPr>
        <w:t xml:space="preserve"> for these last two years</w:t>
      </w:r>
      <w:r w:rsidR="00C65498" w:rsidRPr="00AE0C5E">
        <w:rPr>
          <w:rStyle w:val="Strong"/>
          <w:rFonts w:ascii="Times New Roman" w:hAnsi="Times New Roman" w:cs="Times New Roman"/>
          <w:b w:val="0"/>
        </w:rPr>
        <w:t>. This is evident since 20</w:t>
      </w:r>
      <w:r w:rsidR="00465074" w:rsidRPr="00AE0C5E">
        <w:rPr>
          <w:rStyle w:val="Strong"/>
          <w:rFonts w:ascii="Times New Roman" w:hAnsi="Times New Roman" w:cs="Times New Roman"/>
          <w:b w:val="0"/>
        </w:rPr>
        <w:t>1</w:t>
      </w:r>
      <w:r w:rsidR="00C65498" w:rsidRPr="00AE0C5E">
        <w:rPr>
          <w:rStyle w:val="Strong"/>
          <w:rFonts w:ascii="Times New Roman" w:hAnsi="Times New Roman" w:cs="Times New Roman"/>
          <w:b w:val="0"/>
        </w:rPr>
        <w:t>5 when I start</w:t>
      </w:r>
      <w:r w:rsidR="00465074" w:rsidRPr="00AE0C5E">
        <w:rPr>
          <w:rStyle w:val="Strong"/>
          <w:rFonts w:ascii="Times New Roman" w:hAnsi="Times New Roman" w:cs="Times New Roman"/>
          <w:b w:val="0"/>
        </w:rPr>
        <w:t>ed working on my project to now, March 2017</w:t>
      </w:r>
      <w:r w:rsidR="002030F0">
        <w:rPr>
          <w:rStyle w:val="Strong"/>
          <w:rFonts w:ascii="Times New Roman" w:hAnsi="Times New Roman" w:cs="Times New Roman"/>
          <w:b w:val="0"/>
        </w:rPr>
        <w:t>.</w:t>
      </w:r>
    </w:p>
    <w:p w14:paraId="6A668D7B" w14:textId="519B5242" w:rsidR="00003F6A" w:rsidRPr="00F6001E" w:rsidRDefault="003C7FC5" w:rsidP="002030F0">
      <w:pPr>
        <w:pStyle w:val="Heading1"/>
      </w:pPr>
      <w:bookmarkStart w:id="42" w:name="_Toc353907512"/>
      <w:r w:rsidRPr="00F6001E">
        <w:lastRenderedPageBreak/>
        <w:t>CHAPTER I</w:t>
      </w:r>
      <w:r w:rsidR="00FF1665" w:rsidRPr="00F6001E">
        <w:br/>
      </w:r>
      <w:bookmarkEnd w:id="24"/>
      <w:r w:rsidR="00234564" w:rsidRPr="00F6001E">
        <w:t>Non-null Effects of the Null Range in Biogeographic Models: Exploring Parameter Estimation in the DEC Model</w:t>
      </w:r>
      <w:bookmarkEnd w:id="42"/>
    </w:p>
    <w:p w14:paraId="7B4E929A" w14:textId="77777777" w:rsidR="00FF1665" w:rsidRPr="00F6001E" w:rsidRDefault="00FF1665" w:rsidP="005E54E2">
      <w:pPr>
        <w:rPr>
          <w:rFonts w:ascii="Times New Roman" w:hAnsi="Times New Roman" w:cs="Times New Roman"/>
        </w:rPr>
      </w:pPr>
    </w:p>
    <w:p w14:paraId="105B25DE" w14:textId="77777777" w:rsidR="00FF1665" w:rsidRPr="00F6001E" w:rsidRDefault="00FF1665" w:rsidP="005E54E2">
      <w:pPr>
        <w:rPr>
          <w:rFonts w:ascii="Times New Roman" w:hAnsi="Times New Roman" w:cs="Times New Roman"/>
        </w:rPr>
      </w:pPr>
    </w:p>
    <w:p w14:paraId="4CCDD31B" w14:textId="77777777" w:rsidR="00B974A2" w:rsidRDefault="00B974A2" w:rsidP="009F144F">
      <w:pPr>
        <w:rPr>
          <w:rFonts w:ascii="Times New Roman" w:hAnsi="Times New Roman" w:cs="Times New Roman"/>
        </w:rPr>
      </w:pPr>
    </w:p>
    <w:p w14:paraId="0F288010" w14:textId="77777777" w:rsidR="00B974A2" w:rsidRDefault="00B974A2" w:rsidP="009F144F">
      <w:pPr>
        <w:rPr>
          <w:rFonts w:ascii="Times New Roman" w:hAnsi="Times New Roman" w:cs="Times New Roman"/>
        </w:rPr>
      </w:pPr>
    </w:p>
    <w:p w14:paraId="1FC5A3B5" w14:textId="77777777" w:rsidR="00B974A2" w:rsidRDefault="00B974A2" w:rsidP="009F144F">
      <w:pPr>
        <w:rPr>
          <w:rFonts w:ascii="Times New Roman" w:hAnsi="Times New Roman" w:cs="Times New Roman"/>
        </w:rPr>
      </w:pPr>
    </w:p>
    <w:p w14:paraId="7C260B93" w14:textId="77777777" w:rsidR="00B974A2" w:rsidRDefault="00B974A2" w:rsidP="009F144F">
      <w:pPr>
        <w:rPr>
          <w:rFonts w:ascii="Times New Roman" w:hAnsi="Times New Roman" w:cs="Times New Roman"/>
        </w:rPr>
      </w:pPr>
    </w:p>
    <w:p w14:paraId="5A9708C7" w14:textId="77777777" w:rsidR="00B974A2" w:rsidRDefault="00B974A2" w:rsidP="009F144F">
      <w:pPr>
        <w:rPr>
          <w:rFonts w:ascii="Times New Roman" w:hAnsi="Times New Roman" w:cs="Times New Roman"/>
        </w:rPr>
      </w:pPr>
    </w:p>
    <w:p w14:paraId="6F38963A" w14:textId="77777777" w:rsidR="00B974A2" w:rsidRDefault="00B974A2" w:rsidP="009F144F">
      <w:pPr>
        <w:rPr>
          <w:rFonts w:ascii="Times New Roman" w:hAnsi="Times New Roman" w:cs="Times New Roman"/>
        </w:rPr>
      </w:pPr>
    </w:p>
    <w:p w14:paraId="68E82A66" w14:textId="77777777" w:rsidR="00B974A2" w:rsidRDefault="00B974A2" w:rsidP="009F144F">
      <w:pPr>
        <w:rPr>
          <w:rFonts w:ascii="Times New Roman" w:hAnsi="Times New Roman" w:cs="Times New Roman"/>
        </w:rPr>
      </w:pPr>
    </w:p>
    <w:p w14:paraId="2DAF8AA9" w14:textId="77777777" w:rsidR="00B974A2" w:rsidRDefault="00B974A2" w:rsidP="009F144F">
      <w:pPr>
        <w:rPr>
          <w:rFonts w:ascii="Times New Roman" w:hAnsi="Times New Roman" w:cs="Times New Roman"/>
        </w:rPr>
      </w:pPr>
    </w:p>
    <w:p w14:paraId="426735AF" w14:textId="77777777" w:rsidR="00B974A2" w:rsidRDefault="00B974A2" w:rsidP="009F144F">
      <w:pPr>
        <w:rPr>
          <w:rFonts w:ascii="Times New Roman" w:hAnsi="Times New Roman" w:cs="Times New Roman"/>
        </w:rPr>
      </w:pPr>
    </w:p>
    <w:p w14:paraId="0C834E93" w14:textId="77777777" w:rsidR="00B974A2" w:rsidRDefault="00B974A2" w:rsidP="009F144F">
      <w:pPr>
        <w:rPr>
          <w:rFonts w:ascii="Times New Roman" w:hAnsi="Times New Roman" w:cs="Times New Roman"/>
        </w:rPr>
      </w:pPr>
    </w:p>
    <w:p w14:paraId="246A0245" w14:textId="77777777" w:rsidR="00B974A2" w:rsidRDefault="00B974A2" w:rsidP="009F144F">
      <w:pPr>
        <w:rPr>
          <w:rFonts w:ascii="Times New Roman" w:hAnsi="Times New Roman" w:cs="Times New Roman"/>
        </w:rPr>
      </w:pPr>
    </w:p>
    <w:p w14:paraId="11E5D2A2" w14:textId="77777777" w:rsidR="00B974A2" w:rsidRDefault="00B974A2" w:rsidP="009F144F">
      <w:pPr>
        <w:rPr>
          <w:rFonts w:ascii="Times New Roman" w:hAnsi="Times New Roman" w:cs="Times New Roman"/>
        </w:rPr>
      </w:pPr>
    </w:p>
    <w:p w14:paraId="38CE41DB" w14:textId="77777777" w:rsidR="00B974A2" w:rsidRDefault="00B974A2" w:rsidP="009F144F">
      <w:pPr>
        <w:rPr>
          <w:rFonts w:ascii="Times New Roman" w:hAnsi="Times New Roman" w:cs="Times New Roman"/>
        </w:rPr>
      </w:pPr>
    </w:p>
    <w:p w14:paraId="5BC14074" w14:textId="77777777" w:rsidR="00B974A2" w:rsidRDefault="00B974A2" w:rsidP="009F144F">
      <w:pPr>
        <w:rPr>
          <w:rFonts w:ascii="Times New Roman" w:hAnsi="Times New Roman" w:cs="Times New Roman"/>
        </w:rPr>
      </w:pPr>
    </w:p>
    <w:p w14:paraId="1FD29070" w14:textId="77777777" w:rsidR="00B974A2" w:rsidRDefault="00B974A2" w:rsidP="009F144F">
      <w:pPr>
        <w:rPr>
          <w:rFonts w:ascii="Times New Roman" w:hAnsi="Times New Roman" w:cs="Times New Roman"/>
        </w:rPr>
      </w:pPr>
    </w:p>
    <w:p w14:paraId="6BFBDA8C" w14:textId="77777777" w:rsidR="00B974A2" w:rsidRDefault="00B974A2" w:rsidP="009F144F">
      <w:pPr>
        <w:rPr>
          <w:rFonts w:ascii="Times New Roman" w:hAnsi="Times New Roman" w:cs="Times New Roman"/>
        </w:rPr>
      </w:pPr>
    </w:p>
    <w:p w14:paraId="37FC201A" w14:textId="77777777" w:rsidR="00B974A2" w:rsidRDefault="00B974A2" w:rsidP="009F144F">
      <w:pPr>
        <w:rPr>
          <w:rFonts w:ascii="Times New Roman" w:hAnsi="Times New Roman" w:cs="Times New Roman"/>
        </w:rPr>
      </w:pPr>
    </w:p>
    <w:p w14:paraId="5E684702" w14:textId="77777777" w:rsidR="00B974A2" w:rsidRDefault="00B974A2" w:rsidP="009F144F">
      <w:pPr>
        <w:rPr>
          <w:rFonts w:ascii="Times New Roman" w:hAnsi="Times New Roman" w:cs="Times New Roman"/>
        </w:rPr>
      </w:pPr>
    </w:p>
    <w:p w14:paraId="6178EF17" w14:textId="77777777" w:rsidR="00B974A2" w:rsidRDefault="00B974A2" w:rsidP="009F144F">
      <w:pPr>
        <w:rPr>
          <w:rFonts w:ascii="Times New Roman" w:hAnsi="Times New Roman" w:cs="Times New Roman"/>
        </w:rPr>
      </w:pPr>
    </w:p>
    <w:p w14:paraId="77793D9D" w14:textId="77777777" w:rsidR="00B974A2" w:rsidRDefault="00B974A2" w:rsidP="009F144F">
      <w:pPr>
        <w:rPr>
          <w:rFonts w:ascii="Times New Roman" w:hAnsi="Times New Roman" w:cs="Times New Roman"/>
        </w:rPr>
      </w:pPr>
    </w:p>
    <w:p w14:paraId="013D9E55" w14:textId="77777777" w:rsidR="00B974A2" w:rsidRDefault="00B974A2" w:rsidP="009F144F">
      <w:pPr>
        <w:rPr>
          <w:rFonts w:ascii="Times New Roman" w:hAnsi="Times New Roman" w:cs="Times New Roman"/>
        </w:rPr>
      </w:pPr>
    </w:p>
    <w:p w14:paraId="33EFE4BE" w14:textId="77777777" w:rsidR="00B974A2" w:rsidRDefault="00B974A2" w:rsidP="009F144F">
      <w:pPr>
        <w:rPr>
          <w:rFonts w:ascii="Times New Roman" w:hAnsi="Times New Roman" w:cs="Times New Roman"/>
        </w:rPr>
      </w:pPr>
    </w:p>
    <w:p w14:paraId="152719E7" w14:textId="77777777" w:rsidR="00B974A2" w:rsidRDefault="00B974A2" w:rsidP="009F144F">
      <w:pPr>
        <w:rPr>
          <w:rFonts w:ascii="Times New Roman" w:hAnsi="Times New Roman" w:cs="Times New Roman"/>
        </w:rPr>
      </w:pPr>
    </w:p>
    <w:p w14:paraId="18197FD6" w14:textId="77777777" w:rsidR="00B974A2" w:rsidRDefault="00B974A2" w:rsidP="009F144F">
      <w:pPr>
        <w:rPr>
          <w:rFonts w:ascii="Times New Roman" w:hAnsi="Times New Roman" w:cs="Times New Roman"/>
        </w:rPr>
      </w:pPr>
    </w:p>
    <w:p w14:paraId="2549E676" w14:textId="77777777" w:rsidR="00B974A2" w:rsidRDefault="00B974A2" w:rsidP="009F144F">
      <w:pPr>
        <w:rPr>
          <w:rFonts w:ascii="Times New Roman" w:hAnsi="Times New Roman" w:cs="Times New Roman"/>
        </w:rPr>
      </w:pPr>
    </w:p>
    <w:p w14:paraId="1F1AF10F" w14:textId="77777777" w:rsidR="00B974A2" w:rsidRDefault="00B974A2" w:rsidP="009F144F">
      <w:pPr>
        <w:rPr>
          <w:rFonts w:ascii="Times New Roman" w:hAnsi="Times New Roman" w:cs="Times New Roman"/>
        </w:rPr>
      </w:pPr>
    </w:p>
    <w:p w14:paraId="679E8069" w14:textId="77777777" w:rsidR="00B974A2" w:rsidRDefault="00B974A2" w:rsidP="009F144F">
      <w:pPr>
        <w:rPr>
          <w:rFonts w:ascii="Times New Roman" w:hAnsi="Times New Roman" w:cs="Times New Roman"/>
        </w:rPr>
      </w:pPr>
    </w:p>
    <w:p w14:paraId="46B127EE" w14:textId="77777777" w:rsidR="00B974A2" w:rsidRDefault="00B974A2" w:rsidP="009F144F">
      <w:pPr>
        <w:rPr>
          <w:rFonts w:ascii="Times New Roman" w:hAnsi="Times New Roman" w:cs="Times New Roman"/>
        </w:rPr>
      </w:pPr>
    </w:p>
    <w:p w14:paraId="1555A749" w14:textId="77777777" w:rsidR="00B974A2" w:rsidRDefault="00B974A2" w:rsidP="009F144F">
      <w:pPr>
        <w:rPr>
          <w:rFonts w:ascii="Times New Roman" w:hAnsi="Times New Roman" w:cs="Times New Roman"/>
        </w:rPr>
      </w:pPr>
    </w:p>
    <w:p w14:paraId="11FF5C7C" w14:textId="77777777" w:rsidR="00B974A2" w:rsidRDefault="00B974A2" w:rsidP="009F144F">
      <w:pPr>
        <w:rPr>
          <w:rFonts w:ascii="Times New Roman" w:hAnsi="Times New Roman" w:cs="Times New Roman"/>
        </w:rPr>
      </w:pPr>
    </w:p>
    <w:p w14:paraId="0C8BC709" w14:textId="77777777" w:rsidR="00B974A2" w:rsidRDefault="00B974A2" w:rsidP="009F144F">
      <w:pPr>
        <w:rPr>
          <w:rFonts w:ascii="Times New Roman" w:hAnsi="Times New Roman" w:cs="Times New Roman"/>
        </w:rPr>
      </w:pPr>
    </w:p>
    <w:p w14:paraId="695F4A68" w14:textId="77777777" w:rsidR="00B974A2" w:rsidRDefault="00B974A2" w:rsidP="009F144F">
      <w:pPr>
        <w:rPr>
          <w:rFonts w:ascii="Times New Roman" w:hAnsi="Times New Roman" w:cs="Times New Roman"/>
        </w:rPr>
      </w:pPr>
    </w:p>
    <w:p w14:paraId="07B66315" w14:textId="77777777" w:rsidR="00B974A2" w:rsidRDefault="00B974A2" w:rsidP="009F144F">
      <w:pPr>
        <w:rPr>
          <w:rFonts w:ascii="Times New Roman" w:hAnsi="Times New Roman" w:cs="Times New Roman"/>
        </w:rPr>
      </w:pPr>
    </w:p>
    <w:p w14:paraId="7B03D44C" w14:textId="77777777" w:rsidR="00B974A2" w:rsidRDefault="00B974A2" w:rsidP="009F144F">
      <w:pPr>
        <w:rPr>
          <w:rFonts w:ascii="Times New Roman" w:hAnsi="Times New Roman" w:cs="Times New Roman"/>
        </w:rPr>
      </w:pPr>
    </w:p>
    <w:p w14:paraId="5CF4663D" w14:textId="77777777" w:rsidR="00B974A2" w:rsidRDefault="00B974A2" w:rsidP="009F144F">
      <w:pPr>
        <w:rPr>
          <w:rFonts w:ascii="Times New Roman" w:hAnsi="Times New Roman" w:cs="Times New Roman"/>
        </w:rPr>
      </w:pPr>
    </w:p>
    <w:p w14:paraId="27030B1A" w14:textId="77777777" w:rsidR="00B974A2" w:rsidRDefault="00B974A2" w:rsidP="009F144F">
      <w:pPr>
        <w:rPr>
          <w:rFonts w:ascii="Times New Roman" w:hAnsi="Times New Roman" w:cs="Times New Roman"/>
        </w:rPr>
      </w:pPr>
    </w:p>
    <w:p w14:paraId="3ACDAF39" w14:textId="77777777" w:rsidR="00B974A2" w:rsidRDefault="00B974A2" w:rsidP="009F144F">
      <w:pPr>
        <w:rPr>
          <w:rFonts w:ascii="Times New Roman" w:hAnsi="Times New Roman" w:cs="Times New Roman"/>
        </w:rPr>
      </w:pPr>
    </w:p>
    <w:p w14:paraId="5992EC2E" w14:textId="77777777" w:rsidR="00967540" w:rsidRDefault="00967540" w:rsidP="009F144F">
      <w:pPr>
        <w:rPr>
          <w:rFonts w:ascii="Times New Roman" w:hAnsi="Times New Roman" w:cs="Times New Roman"/>
        </w:rPr>
      </w:pPr>
    </w:p>
    <w:p w14:paraId="2347EE9F" w14:textId="08D54254" w:rsidR="009F144F" w:rsidRPr="00F6001E" w:rsidRDefault="009F144F" w:rsidP="009F144F">
      <w:pPr>
        <w:rPr>
          <w:rFonts w:ascii="Times New Roman" w:hAnsi="Times New Roman" w:cs="Times New Roman"/>
        </w:rPr>
      </w:pPr>
      <w:r w:rsidRPr="00F6001E">
        <w:rPr>
          <w:rFonts w:ascii="Times New Roman" w:hAnsi="Times New Roman" w:cs="Times New Roman"/>
        </w:rPr>
        <w:lastRenderedPageBreak/>
        <w:t xml:space="preserve">A version of this chapter was originally submitted as an invited paper to </w:t>
      </w:r>
      <w:r w:rsidRPr="00F6001E">
        <w:rPr>
          <w:rFonts w:ascii="Times New Roman" w:hAnsi="Times New Roman" w:cs="Times New Roman"/>
          <w:i/>
        </w:rPr>
        <w:t>Systematic Biology</w:t>
      </w:r>
      <w:r w:rsidR="009671F5">
        <w:rPr>
          <w:rFonts w:ascii="Times New Roman" w:hAnsi="Times New Roman" w:cs="Times New Roman"/>
        </w:rPr>
        <w:t xml:space="preserve">. It will be resubmitted </w:t>
      </w:r>
      <w:r w:rsidRPr="00F6001E">
        <w:rPr>
          <w:rFonts w:ascii="Times New Roman" w:hAnsi="Times New Roman" w:cs="Times New Roman"/>
        </w:rPr>
        <w:t>to this journal pending revisions form reviewers. Currently it is available on the pre-print server, bioRxiv.</w:t>
      </w:r>
    </w:p>
    <w:p w14:paraId="199A1FDB" w14:textId="77777777" w:rsidR="009F144F" w:rsidRPr="00F6001E" w:rsidRDefault="009F144F" w:rsidP="009F144F">
      <w:pPr>
        <w:ind w:left="720" w:hanging="720"/>
        <w:rPr>
          <w:rFonts w:ascii="Times New Roman" w:hAnsi="Times New Roman" w:cs="Times New Roman"/>
          <w:noProof/>
        </w:rPr>
      </w:pPr>
    </w:p>
    <w:p w14:paraId="48C4E315" w14:textId="77777777" w:rsidR="009F144F" w:rsidRPr="00F6001E" w:rsidRDefault="009F144F" w:rsidP="009F144F">
      <w:pPr>
        <w:ind w:left="720" w:hanging="720"/>
        <w:rPr>
          <w:rFonts w:ascii="Times New Roman" w:hAnsi="Times New Roman" w:cs="Times New Roman"/>
          <w:noProof/>
        </w:rPr>
      </w:pPr>
      <w:r w:rsidRPr="00F6001E">
        <w:rPr>
          <w:rFonts w:ascii="Times New Roman" w:hAnsi="Times New Roman" w:cs="Times New Roman"/>
          <w:noProof/>
        </w:rPr>
        <w:t>Massana, K. A., J. M. Beaulieu, N. J. Matzke, and B. C. O'Meara. 2015. Non-null Effects of the Null Range in Biogeographic Models: Exploring Parameter Estimation in the DEC Model. bioRxiv.</w:t>
      </w:r>
    </w:p>
    <w:p w14:paraId="44488441" w14:textId="77777777" w:rsidR="009F144F" w:rsidRPr="00F6001E" w:rsidRDefault="009F144F" w:rsidP="009F144F">
      <w:pPr>
        <w:rPr>
          <w:rFonts w:ascii="Times New Roman" w:hAnsi="Times New Roman" w:cs="Times New Roman"/>
        </w:rPr>
      </w:pPr>
      <w:r w:rsidRPr="00F6001E">
        <w:rPr>
          <w:rFonts w:ascii="Times New Roman" w:hAnsi="Times New Roman" w:cs="Times New Roman"/>
        </w:rPr>
        <w:t xml:space="preserve"> </w:t>
      </w:r>
    </w:p>
    <w:p w14:paraId="2D069379" w14:textId="31B00369" w:rsidR="009F144F" w:rsidRPr="00F6001E" w:rsidRDefault="009F144F" w:rsidP="009F144F">
      <w:pPr>
        <w:rPr>
          <w:rFonts w:ascii="Times New Roman" w:hAnsi="Times New Roman" w:cs="Times New Roman"/>
        </w:rPr>
      </w:pPr>
      <w:r w:rsidRPr="00F6001E">
        <w:rPr>
          <w:rFonts w:ascii="Times New Roman" w:hAnsi="Times New Roman" w:cs="Times New Roman"/>
        </w:rPr>
        <w:tab/>
        <w:t>My primary contributions to this chapter are: (i) collection and analysis of the data and simulations, (ii) design of tables and figures, (iii) completion of the manuscript draft for submission, and (iv) response to reviewers for publication.</w:t>
      </w:r>
      <w:r w:rsidR="0080795D">
        <w:rPr>
          <w:rFonts w:ascii="Times New Roman" w:hAnsi="Times New Roman" w:cs="Times New Roman"/>
        </w:rPr>
        <w:t xml:space="preserve"> The DEC* method</w:t>
      </w:r>
      <w:r w:rsidR="007D0817">
        <w:rPr>
          <w:rFonts w:ascii="Times New Roman" w:hAnsi="Times New Roman" w:cs="Times New Roman"/>
        </w:rPr>
        <w:t xml:space="preserve"> is available through my github account found at https://github.com/kmassana/lagrange.</w:t>
      </w:r>
    </w:p>
    <w:p w14:paraId="392FCE58" w14:textId="77777777" w:rsidR="009F144F" w:rsidRPr="00F6001E" w:rsidRDefault="009F144F" w:rsidP="009F144F">
      <w:pPr>
        <w:pStyle w:val="Heading3"/>
        <w:rPr>
          <w:rFonts w:ascii="Times New Roman" w:hAnsi="Times New Roman" w:cs="Times New Roman"/>
        </w:rPr>
      </w:pPr>
    </w:p>
    <w:p w14:paraId="7082C5D9" w14:textId="77777777" w:rsidR="009F144F" w:rsidRPr="00F6001E" w:rsidRDefault="009F144F" w:rsidP="009F144F">
      <w:pPr>
        <w:pStyle w:val="Heading3"/>
        <w:rPr>
          <w:rFonts w:ascii="Times New Roman" w:hAnsi="Times New Roman" w:cs="Times New Roman"/>
        </w:rPr>
      </w:pPr>
    </w:p>
    <w:p w14:paraId="63ED0F10" w14:textId="77777777" w:rsidR="009F144F" w:rsidRPr="00F6001E" w:rsidRDefault="009F144F" w:rsidP="009F144F">
      <w:pPr>
        <w:pStyle w:val="Heading3"/>
        <w:rPr>
          <w:rFonts w:ascii="Times New Roman" w:hAnsi="Times New Roman" w:cs="Times New Roman"/>
          <w:b w:val="0"/>
        </w:rPr>
      </w:pPr>
    </w:p>
    <w:p w14:paraId="1867D51F" w14:textId="77777777" w:rsidR="009F144F" w:rsidRPr="00F6001E" w:rsidRDefault="009F144F" w:rsidP="009F144F">
      <w:pPr>
        <w:pStyle w:val="Heading3"/>
        <w:rPr>
          <w:rFonts w:ascii="Times New Roman" w:hAnsi="Times New Roman" w:cs="Times New Roman"/>
          <w:b w:val="0"/>
        </w:rPr>
      </w:pPr>
    </w:p>
    <w:p w14:paraId="6267C6D9" w14:textId="77777777" w:rsidR="009F144F" w:rsidRPr="00F6001E" w:rsidRDefault="009F144F" w:rsidP="009F144F">
      <w:pPr>
        <w:pStyle w:val="Heading3"/>
        <w:rPr>
          <w:rFonts w:ascii="Times New Roman" w:hAnsi="Times New Roman" w:cs="Times New Roman"/>
          <w:b w:val="0"/>
        </w:rPr>
      </w:pPr>
    </w:p>
    <w:p w14:paraId="424462B3" w14:textId="77777777" w:rsidR="009F144F" w:rsidRPr="00F6001E" w:rsidRDefault="009F144F" w:rsidP="009F144F">
      <w:pPr>
        <w:pStyle w:val="Heading3"/>
        <w:rPr>
          <w:rFonts w:ascii="Times New Roman" w:hAnsi="Times New Roman" w:cs="Times New Roman"/>
          <w:b w:val="0"/>
        </w:rPr>
      </w:pPr>
    </w:p>
    <w:p w14:paraId="548B4E22" w14:textId="77777777" w:rsidR="009F144F" w:rsidRPr="00F6001E" w:rsidRDefault="009F144F" w:rsidP="009F144F">
      <w:pPr>
        <w:pStyle w:val="Heading3"/>
        <w:rPr>
          <w:rFonts w:ascii="Times New Roman" w:hAnsi="Times New Roman" w:cs="Times New Roman"/>
          <w:b w:val="0"/>
        </w:rPr>
      </w:pPr>
    </w:p>
    <w:p w14:paraId="7F4157C6" w14:textId="77777777" w:rsidR="009F144F" w:rsidRPr="00F6001E" w:rsidRDefault="009F144F" w:rsidP="009F144F">
      <w:pPr>
        <w:pStyle w:val="Heading3"/>
        <w:rPr>
          <w:rFonts w:ascii="Times New Roman" w:hAnsi="Times New Roman" w:cs="Times New Roman"/>
          <w:b w:val="0"/>
        </w:rPr>
      </w:pPr>
    </w:p>
    <w:p w14:paraId="08D13694" w14:textId="77777777" w:rsidR="009F144F" w:rsidRPr="00F6001E" w:rsidRDefault="009F144F" w:rsidP="009F144F">
      <w:pPr>
        <w:pStyle w:val="Heading3"/>
        <w:rPr>
          <w:rFonts w:ascii="Times New Roman" w:hAnsi="Times New Roman" w:cs="Times New Roman"/>
          <w:b w:val="0"/>
        </w:rPr>
      </w:pPr>
    </w:p>
    <w:p w14:paraId="5D2771C1" w14:textId="77777777" w:rsidR="009F144F" w:rsidRPr="00F6001E" w:rsidRDefault="009F144F" w:rsidP="009F144F">
      <w:pPr>
        <w:pStyle w:val="Heading3"/>
        <w:rPr>
          <w:rFonts w:ascii="Times New Roman" w:hAnsi="Times New Roman" w:cs="Times New Roman"/>
          <w:b w:val="0"/>
        </w:rPr>
      </w:pPr>
    </w:p>
    <w:p w14:paraId="4D43D679" w14:textId="77777777" w:rsidR="009F144F" w:rsidRPr="00F6001E" w:rsidRDefault="009F144F" w:rsidP="009F144F">
      <w:pPr>
        <w:pStyle w:val="Heading3"/>
        <w:rPr>
          <w:rFonts w:ascii="Times New Roman" w:hAnsi="Times New Roman" w:cs="Times New Roman"/>
          <w:b w:val="0"/>
        </w:rPr>
      </w:pPr>
    </w:p>
    <w:p w14:paraId="3E87C63C" w14:textId="77777777" w:rsidR="009F144F" w:rsidRPr="00F6001E" w:rsidRDefault="009F144F" w:rsidP="009F144F">
      <w:pPr>
        <w:pStyle w:val="Heading3"/>
        <w:rPr>
          <w:rFonts w:ascii="Times New Roman" w:hAnsi="Times New Roman" w:cs="Times New Roman"/>
          <w:b w:val="0"/>
        </w:rPr>
      </w:pPr>
    </w:p>
    <w:p w14:paraId="79CCC34F" w14:textId="77777777" w:rsidR="009F144F" w:rsidRPr="00F6001E" w:rsidRDefault="009F144F" w:rsidP="009F144F">
      <w:pPr>
        <w:pStyle w:val="Heading3"/>
        <w:rPr>
          <w:rFonts w:ascii="Times New Roman" w:hAnsi="Times New Roman" w:cs="Times New Roman"/>
          <w:b w:val="0"/>
        </w:rPr>
      </w:pPr>
    </w:p>
    <w:p w14:paraId="30369DE2" w14:textId="77777777" w:rsidR="00C24011" w:rsidRDefault="00C24011" w:rsidP="00C24011"/>
    <w:p w14:paraId="4DB6E4CE" w14:textId="77777777" w:rsidR="00316BE5" w:rsidRDefault="00316BE5" w:rsidP="00C76597">
      <w:pPr>
        <w:pStyle w:val="Heading2"/>
        <w:jc w:val="left"/>
        <w:rPr>
          <w:b w:val="0"/>
          <w:bCs w:val="0"/>
          <w:iCs w:val="0"/>
          <w:sz w:val="24"/>
          <w:szCs w:val="24"/>
        </w:rPr>
      </w:pPr>
    </w:p>
    <w:p w14:paraId="1E027833" w14:textId="77777777" w:rsidR="00C76597" w:rsidRDefault="00C76597" w:rsidP="00C76597"/>
    <w:p w14:paraId="5FC9EC08" w14:textId="77777777" w:rsidR="00C76597" w:rsidRPr="00C76597" w:rsidRDefault="00C76597" w:rsidP="00C76597"/>
    <w:p w14:paraId="21E05102" w14:textId="77777777" w:rsidR="00316BE5" w:rsidRDefault="00316BE5" w:rsidP="00316BE5">
      <w:pPr>
        <w:pStyle w:val="Heading2"/>
        <w:jc w:val="left"/>
        <w:rPr>
          <w:rFonts w:ascii="Times New Roman" w:hAnsi="Times New Roman" w:cs="Times New Roman"/>
        </w:rPr>
      </w:pPr>
    </w:p>
    <w:p w14:paraId="6B2AD5C3" w14:textId="77777777" w:rsidR="00750F1A" w:rsidRDefault="00750F1A" w:rsidP="00750F1A">
      <w:pPr>
        <w:rPr>
          <w:rFonts w:ascii="Times New Roman" w:hAnsi="Times New Roman" w:cs="Times New Roman"/>
        </w:rPr>
      </w:pPr>
    </w:p>
    <w:p w14:paraId="02293A47" w14:textId="77777777" w:rsidR="00316BE5" w:rsidRPr="00F6001E" w:rsidRDefault="00316BE5" w:rsidP="00316BE5">
      <w:pPr>
        <w:pStyle w:val="Heading2"/>
        <w:rPr>
          <w:rFonts w:ascii="Times New Roman" w:hAnsi="Times New Roman" w:cs="Times New Roman"/>
        </w:rPr>
      </w:pPr>
      <w:bookmarkStart w:id="43" w:name="_Toc353907513"/>
      <w:r w:rsidRPr="00F6001E">
        <w:rPr>
          <w:rFonts w:ascii="Times New Roman" w:hAnsi="Times New Roman" w:cs="Times New Roman"/>
        </w:rPr>
        <w:lastRenderedPageBreak/>
        <w:t>Abstract</w:t>
      </w:r>
      <w:bookmarkEnd w:id="43"/>
    </w:p>
    <w:p w14:paraId="03A593F1" w14:textId="77777777" w:rsidR="00316BE5" w:rsidRPr="00F6001E" w:rsidRDefault="00316BE5" w:rsidP="00750F1A">
      <w:pPr>
        <w:rPr>
          <w:rFonts w:ascii="Times New Roman" w:hAnsi="Times New Roman" w:cs="Times New Roman"/>
        </w:rPr>
      </w:pPr>
    </w:p>
    <w:p w14:paraId="62B2935F" w14:textId="77777777" w:rsidR="009F144F" w:rsidRPr="00F6001E" w:rsidRDefault="009F144F" w:rsidP="009F144F">
      <w:pPr>
        <w:spacing w:line="480" w:lineRule="auto"/>
        <w:ind w:firstLine="720"/>
        <w:rPr>
          <w:rFonts w:ascii="Times New Roman" w:hAnsi="Times New Roman" w:cs="Times New Roman"/>
        </w:rPr>
      </w:pPr>
      <w:r w:rsidRPr="00F6001E">
        <w:rPr>
          <w:rFonts w:ascii="Times New Roman" w:hAnsi="Times New Roman" w:cs="Times New Roman"/>
        </w:rPr>
        <w:t xml:space="preserve">Historical biogeography seeks to understand the distribution of biodiversity in space and time. The dispersal-extinction-cladogenesis (DEC) model, a likelihood-based model of geographic range evolution, is widely used in assessing the biogeography of clades. Robust inference of dispersal and local extinction parameters is crucial for biogeographic inference, and yet a major caveat to its use is that the DEC model severely underestimates local extinction. We suggest that this is mainly due to the way in which the model is constructed to allow observed species to transition into being present in no areas (i.e., null range). By prohibiting transitions into the null range in the transition rate matrix, we were able to better infer local extinction and support this with simulations. This modified model, DEC*, has higher model fit and model adequacy than DEC, suggesting this modification should be considered for DEC and other models of geographic range evolution. </w:t>
      </w:r>
    </w:p>
    <w:p w14:paraId="3921FAEE" w14:textId="77777777" w:rsidR="0082310C" w:rsidRPr="00F6001E" w:rsidRDefault="0082310C" w:rsidP="0082310C">
      <w:pPr>
        <w:spacing w:line="480" w:lineRule="auto"/>
        <w:rPr>
          <w:rFonts w:ascii="Times New Roman" w:hAnsi="Times New Roman" w:cs="Times New Roman"/>
        </w:rPr>
      </w:pPr>
    </w:p>
    <w:p w14:paraId="67A45BD8" w14:textId="77777777" w:rsidR="0082310C" w:rsidRPr="00F6001E" w:rsidRDefault="0082310C" w:rsidP="0082310C">
      <w:pPr>
        <w:spacing w:line="480" w:lineRule="auto"/>
        <w:rPr>
          <w:rFonts w:ascii="Times New Roman" w:hAnsi="Times New Roman" w:cs="Times New Roman"/>
        </w:rPr>
      </w:pPr>
    </w:p>
    <w:p w14:paraId="27645014" w14:textId="77777777" w:rsidR="0082310C" w:rsidRPr="00F6001E" w:rsidRDefault="0082310C" w:rsidP="0082310C">
      <w:pPr>
        <w:spacing w:line="480" w:lineRule="auto"/>
        <w:rPr>
          <w:rFonts w:ascii="Times New Roman" w:hAnsi="Times New Roman" w:cs="Times New Roman"/>
        </w:rPr>
      </w:pPr>
    </w:p>
    <w:p w14:paraId="7EC02B86" w14:textId="77777777" w:rsidR="009F144F" w:rsidRPr="00F6001E" w:rsidRDefault="009F144F" w:rsidP="001D5B09">
      <w:pPr>
        <w:spacing w:line="480" w:lineRule="auto"/>
        <w:rPr>
          <w:rFonts w:ascii="Times New Roman" w:hAnsi="Times New Roman" w:cs="Times New Roman"/>
          <w:smallCaps/>
        </w:rPr>
      </w:pPr>
    </w:p>
    <w:p w14:paraId="2520329D" w14:textId="77777777" w:rsidR="00A54ED0" w:rsidRDefault="00A54ED0" w:rsidP="00A54ED0">
      <w:pPr>
        <w:pStyle w:val="Heading2"/>
        <w:jc w:val="left"/>
        <w:rPr>
          <w:rFonts w:ascii="Times New Roman" w:hAnsi="Times New Roman" w:cs="Times New Roman"/>
        </w:rPr>
      </w:pPr>
    </w:p>
    <w:p w14:paraId="66322D20" w14:textId="77777777" w:rsidR="00A54ED0" w:rsidRDefault="00A54ED0" w:rsidP="00BF559D">
      <w:pPr>
        <w:spacing w:line="480" w:lineRule="auto"/>
        <w:rPr>
          <w:rFonts w:ascii="Times New Roman" w:hAnsi="Times New Roman" w:cs="Times New Roman"/>
        </w:rPr>
      </w:pPr>
    </w:p>
    <w:p w14:paraId="6070CEE3" w14:textId="77777777" w:rsidR="00C76597" w:rsidRDefault="00C76597" w:rsidP="00BF559D">
      <w:pPr>
        <w:spacing w:line="480" w:lineRule="auto"/>
        <w:rPr>
          <w:rFonts w:ascii="Times New Roman" w:hAnsi="Times New Roman" w:cs="Times New Roman"/>
        </w:rPr>
      </w:pPr>
    </w:p>
    <w:p w14:paraId="62BDCE74" w14:textId="77777777" w:rsidR="00C76597" w:rsidRDefault="00C76597" w:rsidP="00BF559D">
      <w:pPr>
        <w:spacing w:line="480" w:lineRule="auto"/>
        <w:rPr>
          <w:rFonts w:ascii="Times New Roman" w:hAnsi="Times New Roman" w:cs="Times New Roman"/>
        </w:rPr>
      </w:pPr>
    </w:p>
    <w:p w14:paraId="26A618E0" w14:textId="77777777" w:rsidR="00C76597" w:rsidRDefault="00C76597" w:rsidP="00BF559D">
      <w:pPr>
        <w:spacing w:line="480" w:lineRule="auto"/>
        <w:rPr>
          <w:rFonts w:ascii="Times New Roman" w:hAnsi="Times New Roman" w:cs="Times New Roman"/>
        </w:rPr>
      </w:pPr>
    </w:p>
    <w:p w14:paraId="4D150FF5" w14:textId="77777777" w:rsidR="00C76597" w:rsidRDefault="00C76597" w:rsidP="00BF559D">
      <w:pPr>
        <w:spacing w:line="480" w:lineRule="auto"/>
        <w:rPr>
          <w:rFonts w:ascii="Times New Roman" w:hAnsi="Times New Roman" w:cs="Times New Roman"/>
        </w:rPr>
      </w:pPr>
    </w:p>
    <w:p w14:paraId="2DFA1312" w14:textId="3FA0EE01" w:rsidR="00A54ED0" w:rsidRDefault="00A54ED0" w:rsidP="00D33688">
      <w:pPr>
        <w:pStyle w:val="Heading2"/>
        <w:rPr>
          <w:rFonts w:ascii="Times New Roman" w:hAnsi="Times New Roman" w:cs="Times New Roman"/>
        </w:rPr>
      </w:pPr>
      <w:bookmarkStart w:id="44" w:name="_Toc353907514"/>
      <w:r>
        <w:rPr>
          <w:rFonts w:ascii="Times New Roman" w:hAnsi="Times New Roman" w:cs="Times New Roman"/>
        </w:rPr>
        <w:lastRenderedPageBreak/>
        <w:t>Background</w:t>
      </w:r>
      <w:bookmarkEnd w:id="44"/>
    </w:p>
    <w:p w14:paraId="1BD769B1" w14:textId="77777777" w:rsidR="00D33688" w:rsidRPr="00D33688" w:rsidRDefault="00D33688" w:rsidP="00D33688"/>
    <w:p w14:paraId="2D5E4ACB" w14:textId="77777777" w:rsidR="0082310C" w:rsidRPr="00F6001E" w:rsidRDefault="0082310C" w:rsidP="00A54ED0">
      <w:pPr>
        <w:spacing w:line="480" w:lineRule="auto"/>
        <w:ind w:firstLine="720"/>
        <w:rPr>
          <w:rFonts w:ascii="Times New Roman" w:hAnsi="Times New Roman" w:cs="Times New Roman"/>
        </w:rPr>
      </w:pPr>
      <w:r w:rsidRPr="00F6001E">
        <w:rPr>
          <w:rFonts w:ascii="Times New Roman" w:hAnsi="Times New Roman" w:cs="Times New Roman"/>
        </w:rPr>
        <w:t xml:space="preserve">Historical biogeography has developed from simply observing the general patterns of species, to incorporating events that explain biogeographic processes (such as vicariance and dispersal), to developing explicit probabilistic approaches. With the advent of parametric methods based on maximum likelihood and Bayesian frameworks, researchers have been able to incorporate important information, such as branch lengths and fossils (e.g., allowing for better tree dating estimates) </w:t>
      </w:r>
      <w:r w:rsidRPr="00F6001E">
        <w:rPr>
          <w:rFonts w:ascii="Times New Roman" w:hAnsi="Times New Roman" w:cs="Times New Roman"/>
        </w:rPr>
        <w:fldChar w:fldCharType="begin">
          <w:fldData xml:space="preserve">PEVuZE5vdGU+PENpdGU+PEF1dGhvcj5Xb29kPC9BdXRob3I+PFllYXI+MjAxMjwvWWVhcj48UmVj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</w:fldData>
        </w:fldChar>
      </w:r>
      <w:r w:rsidRPr="00F6001E">
        <w:rPr>
          <w:rFonts w:ascii="Times New Roman" w:hAnsi="Times New Roman" w:cs="Times New Roman"/>
        </w:rPr>
        <w:instrText xml:space="preserve"> ADDIN EN.CITE </w:instrText>
      </w:r>
      <w:r w:rsidRPr="00F6001E">
        <w:rPr>
          <w:rFonts w:ascii="Times New Roman" w:hAnsi="Times New Roman" w:cs="Times New Roman"/>
        </w:rPr>
        <w:fldChar w:fldCharType="begin">
          <w:fldData xml:space="preserve">PEVuZE5vdGU+PENpdGU+PEF1dGhvcj5Xb29kPC9BdXRob3I+PFllYXI+MjAxMjwvWWVhcj48UmVj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</w:fldData>
        </w:fldChar>
      </w:r>
      <w:r w:rsidRPr="00F6001E">
        <w:rPr>
          <w:rFonts w:ascii="Times New Roman" w:hAnsi="Times New Roman" w:cs="Times New Roman"/>
        </w:rPr>
        <w:instrText xml:space="preserve"> ADDIN EN.CITE.DATA </w:instrText>
      </w:r>
      <w:r w:rsidRPr="00F6001E">
        <w:rPr>
          <w:rFonts w:ascii="Times New Roman" w:hAnsi="Times New Roman" w:cs="Times New Roman"/>
        </w:rPr>
      </w:r>
      <w:r w:rsidRPr="00F6001E">
        <w:rPr>
          <w:rFonts w:ascii="Times New Roman" w:hAnsi="Times New Roman" w:cs="Times New Roman"/>
        </w:rPr>
        <w:fldChar w:fldCharType="end"/>
      </w:r>
      <w:r w:rsidRPr="00F6001E">
        <w:rPr>
          <w:rFonts w:ascii="Times New Roman" w:hAnsi="Times New Roman" w:cs="Times New Roman"/>
        </w:rPr>
      </w:r>
      <w:r w:rsidRPr="00F6001E">
        <w:rPr>
          <w:rFonts w:ascii="Times New Roman" w:hAnsi="Times New Roman" w:cs="Times New Roman"/>
        </w:rPr>
        <w:fldChar w:fldCharType="separate"/>
      </w:r>
      <w:r w:rsidRPr="00F6001E">
        <w:rPr>
          <w:rFonts w:ascii="Times New Roman" w:hAnsi="Times New Roman" w:cs="Times New Roman"/>
          <w:noProof/>
        </w:rPr>
        <w:t>(</w:t>
      </w:r>
      <w:hyperlink w:anchor="_ENREF_33" w:tooltip="Smith, 2010 #171" w:history="1">
        <w:r w:rsidRPr="00F6001E">
          <w:rPr>
            <w:rFonts w:ascii="Times New Roman" w:hAnsi="Times New Roman" w:cs="Times New Roman"/>
            <w:noProof/>
          </w:rPr>
          <w:t>Smith and Donoghue 2010</w:t>
        </w:r>
      </w:hyperlink>
      <w:r w:rsidRPr="00F6001E">
        <w:rPr>
          <w:rFonts w:ascii="Times New Roman" w:hAnsi="Times New Roman" w:cs="Times New Roman"/>
          <w:noProof/>
        </w:rPr>
        <w:t xml:space="preserve">; </w:t>
      </w:r>
      <w:hyperlink w:anchor="_ENREF_34" w:tooltip="Wood, 2012 #93" w:history="1">
        <w:r w:rsidRPr="00F6001E">
          <w:rPr>
            <w:rFonts w:ascii="Times New Roman" w:hAnsi="Times New Roman" w:cs="Times New Roman"/>
            <w:noProof/>
          </w:rPr>
          <w:t>Wood et al. 2012</w:t>
        </w:r>
      </w:hyperlink>
      <w:r w:rsidRPr="00F6001E">
        <w:rPr>
          <w:rFonts w:ascii="Times New Roman" w:hAnsi="Times New Roman" w:cs="Times New Roman"/>
          <w:noProof/>
        </w:rPr>
        <w:t xml:space="preserve">; </w:t>
      </w:r>
      <w:hyperlink w:anchor="_ENREF_2" w:tooltip="Beaulieu, 2013 #173" w:history="1">
        <w:r w:rsidRPr="00F6001E">
          <w:rPr>
            <w:rFonts w:ascii="Times New Roman" w:hAnsi="Times New Roman" w:cs="Times New Roman"/>
            <w:noProof/>
          </w:rPr>
          <w:t>Beaulieu et al. 2013a</w:t>
        </w:r>
      </w:hyperlink>
      <w:r w:rsidRPr="00F6001E">
        <w:rPr>
          <w:rFonts w:ascii="Times New Roman" w:hAnsi="Times New Roman" w:cs="Times New Roman"/>
          <w:noProof/>
        </w:rPr>
        <w:t xml:space="preserve">; </w:t>
      </w:r>
      <w:hyperlink w:anchor="_ENREF_30" w:tooltip="Pyron, 2014 #111" w:history="1">
        <w:r w:rsidRPr="00F6001E">
          <w:rPr>
            <w:rFonts w:ascii="Times New Roman" w:hAnsi="Times New Roman" w:cs="Times New Roman"/>
            <w:noProof/>
          </w:rPr>
          <w:t>Pyron 2014</w:t>
        </w:r>
      </w:hyperlink>
      <w:r w:rsidRPr="00F6001E">
        <w:rPr>
          <w:rFonts w:ascii="Times New Roman" w:hAnsi="Times New Roman" w:cs="Times New Roman"/>
          <w:noProof/>
        </w:rPr>
        <w:t>)</w:t>
      </w:r>
      <w:r w:rsidRPr="00F6001E">
        <w:rPr>
          <w:rFonts w:ascii="Times New Roman" w:hAnsi="Times New Roman" w:cs="Times New Roman"/>
        </w:rPr>
        <w:fldChar w:fldCharType="end"/>
      </w:r>
      <w:r w:rsidRPr="00F6001E">
        <w:rPr>
          <w:rFonts w:ascii="Times New Roman" w:hAnsi="Times New Roman" w:cs="Times New Roman"/>
        </w:rPr>
        <w:t>.</w:t>
      </w:r>
    </w:p>
    <w:p w14:paraId="156829FC" w14:textId="19B95504" w:rsidR="0082310C" w:rsidRPr="00F6001E" w:rsidRDefault="00267599" w:rsidP="0082310C">
      <w:pPr>
        <w:spacing w:line="480" w:lineRule="auto"/>
        <w:ind w:firstLine="720"/>
        <w:rPr>
          <w:rFonts w:ascii="Times New Roman" w:hAnsi="Times New Roman" w:cs="Times New Roman"/>
        </w:rPr>
      </w:pPr>
      <w:r>
        <w:rPr>
          <w:rFonts w:ascii="Times New Roman" w:hAnsi="Times New Roman" w:cs="Times New Roman"/>
        </w:rPr>
        <w:t>A popular method (cited 884</w:t>
      </w:r>
      <w:r w:rsidR="0082310C" w:rsidRPr="00F6001E">
        <w:rPr>
          <w:rFonts w:ascii="Times New Roman" w:hAnsi="Times New Roman" w:cs="Times New Roman"/>
        </w:rPr>
        <w:t xml:space="preserve"> times since its publication) to assess the historical biogeography of taxa is the dispersal-extinction-cladogenesis (DEC) model </w:t>
      </w:r>
      <w:r w:rsidR="0082310C" w:rsidRPr="00F6001E">
        <w:rPr>
          <w:rFonts w:ascii="Times New Roman" w:hAnsi="Times New Roman" w:cs="Times New Roman"/>
        </w:rPr>
        <w:fldChar w:fldCharType="begin"/>
      </w:r>
      <w:r w:rsidR="0082310C" w:rsidRPr="00F6001E">
        <w:rPr>
          <w:rFonts w:ascii="Times New Roman" w:hAnsi="Times New Roman" w:cs="Times New Roman"/>
        </w:rPr>
        <w:instrText xml:space="preserve"> ADDIN EN.CITE &lt;EndNote&gt;&lt;Cite&gt;&lt;Author&gt;Ree&lt;/Author&gt;&lt;Year&gt;2008&lt;/Year&gt;&lt;RecNum&gt;85&lt;/RecNum&gt;&lt;DisplayText&gt;(Ree and Smith 2008)&lt;/DisplayText&gt;&lt;record&gt;&lt;rec-number&gt;85&lt;/rec-number&gt;&lt;foreign-keys&gt;&lt;key app="EN" db-id="tawefeve25ttrnewvzmvevtetexd0x50efdz"&gt;85&lt;/key&gt;&lt;/foreign-keys&gt;&lt;ref-type name="Journal Article"&gt;17&lt;/ref-type&gt;&lt;contributors&gt;&lt;authors&gt;&lt;author&gt;Ree, R. H.&lt;/author&gt;&lt;author&gt;Smith, S. A.&lt;/author&gt;&lt;/authors&gt;&lt;/contributors&gt;&lt;auth-address&gt;[Ree, Richard H.] Field Museum Nat Hist, Dept Bot, Chicago, IL 60605 USA. [Smith, Stephen A.] Yale Univ, Dept Ecol &amp;amp; Evolutionary Biol, New Haven, CT 06520 USA.&amp;#xD;Ree, RH (reprint author), Field Museum Nat Hist, Dept Bot, 1400 S Lake Shore Dr, Chicago, IL 60605 USA.&amp;#xD;rree@fieldmuseum.org&lt;/auth-address&gt;&lt;titles&gt;&lt;title&gt;Maximum likelihood inference of geographic range evolution by dispersal, local extinction, and cladogenesis&lt;/title&gt;&lt;secondary-title&gt;Systematic Biology&lt;/secondary-title&gt;&lt;/titles&gt;&lt;periodical&gt;&lt;full-title&gt;Systematic Biology&lt;/full-title&gt;&lt;/periodical&gt;&lt;pages&gt;4-14&lt;/pages&gt;&lt;volume&gt;57&lt;/volume&gt;&lt;number&gt;1&lt;/number&gt;&lt;keywords&gt;&lt;keyword&gt;ancestral state reconstruction&lt;/keyword&gt;&lt;keyword&gt;dispersal&lt;/keyword&gt;&lt;keyword&gt;extinction&lt;/keyword&gt;&lt;keyword&gt;Hawai&amp;apos;i&lt;/keyword&gt;&lt;keyword&gt;historical biogeography&lt;/keyword&gt;&lt;keyword&gt;Psychotria&lt;/keyword&gt;&lt;keyword&gt;speciation&lt;/keyword&gt;&lt;keyword&gt;vicariance&lt;/keyword&gt;&lt;keyword&gt;ancestral character states&lt;/keyword&gt;&lt;keyword&gt;discrete characters&lt;/keyword&gt;&lt;keyword&gt;correlated evolution&lt;/keyword&gt;&lt;keyword&gt;bayesian-estimation&lt;/keyword&gt;&lt;keyword&gt;phylogenies&lt;/keyword&gt;&lt;keyword&gt;areas&lt;/keyword&gt;&lt;keyword&gt;diversification&lt;/keyword&gt;&lt;keyword&gt;speciation&lt;/keyword&gt;&lt;keyword&gt;parsimony&lt;/keyword&gt;&lt;keyword&gt;traits&lt;/keyword&gt;&lt;/keywords&gt;&lt;dates&gt;&lt;year&gt;2008&lt;/year&gt;&lt;/dates&gt;&lt;isbn&gt;1063-5157&lt;/isbn&gt;&lt;accession-num&gt;WOS:000253657800002&lt;/accession-num&gt;&lt;work-type&gt;Article&lt;/work-type&gt;&lt;urls&gt;&lt;related-urls&gt;&lt;url&gt;&amp;lt;Go to ISI&amp;gt;://WOS:000253657800002&lt;/url&gt;&lt;/related-urls&gt;&lt;/urls&gt;&lt;electronic-resource-num&gt;10.1080/10635150701883881&lt;/electronic-resource-num&gt;&lt;language&gt;English&lt;/language&gt;&lt;/record&gt;&lt;/Cite&gt;&lt;/EndNote&gt;</w:instrText>
      </w:r>
      <w:r w:rsidR="0082310C" w:rsidRPr="00F6001E">
        <w:rPr>
          <w:rFonts w:ascii="Times New Roman" w:hAnsi="Times New Roman" w:cs="Times New Roman"/>
        </w:rPr>
        <w:fldChar w:fldCharType="separate"/>
      </w:r>
      <w:r w:rsidR="0082310C" w:rsidRPr="00F6001E">
        <w:rPr>
          <w:rFonts w:ascii="Times New Roman" w:hAnsi="Times New Roman" w:cs="Times New Roman"/>
          <w:noProof/>
        </w:rPr>
        <w:t>(</w:t>
      </w:r>
      <w:hyperlink w:anchor="_ENREF_32" w:tooltip="Ree, 2008 #85" w:history="1">
        <w:r w:rsidR="0082310C" w:rsidRPr="00F6001E">
          <w:rPr>
            <w:rFonts w:ascii="Times New Roman" w:hAnsi="Times New Roman" w:cs="Times New Roman"/>
            <w:noProof/>
          </w:rPr>
          <w:t>Ree and Smith 2008</w:t>
        </w:r>
      </w:hyperlink>
      <w:r w:rsidR="0082310C" w:rsidRPr="00F6001E">
        <w:rPr>
          <w:rFonts w:ascii="Times New Roman" w:hAnsi="Times New Roman" w:cs="Times New Roman"/>
          <w:noProof/>
        </w:rPr>
        <w:t>)</w:t>
      </w:r>
      <w:r w:rsidR="0082310C" w:rsidRPr="00F6001E">
        <w:rPr>
          <w:rFonts w:ascii="Times New Roman" w:hAnsi="Times New Roman" w:cs="Times New Roman"/>
        </w:rPr>
        <w:fldChar w:fldCharType="end"/>
      </w:r>
      <w:r w:rsidR="0082310C" w:rsidRPr="00F6001E">
        <w:rPr>
          <w:rFonts w:ascii="Times New Roman" w:hAnsi="Times New Roman" w:cs="Times New Roman"/>
        </w:rPr>
        <w:t xml:space="preserve">, which estimates geographic range evolution for anagenetic (i.e., along branches) and cladogenetic (i.e., at nodes) change on a phylogeny. In the case of anagenetic change, range expansion and range contraction [modeled as parameters by way of the rate of dispersal from area </w:t>
      </w:r>
      <w:r w:rsidR="0082310C" w:rsidRPr="00F6001E">
        <w:rPr>
          <w:rFonts w:ascii="Times New Roman" w:hAnsi="Times New Roman" w:cs="Times New Roman"/>
          <w:i/>
        </w:rPr>
        <w:t xml:space="preserve">i </w:t>
      </w:r>
      <w:r w:rsidR="0082310C" w:rsidRPr="00F6001E">
        <w:rPr>
          <w:rFonts w:ascii="Times New Roman" w:hAnsi="Times New Roman" w:cs="Times New Roman"/>
        </w:rPr>
        <w:t xml:space="preserve">to area </w:t>
      </w:r>
      <w:r w:rsidR="0082310C" w:rsidRPr="00F6001E">
        <w:rPr>
          <w:rFonts w:ascii="Times New Roman" w:hAnsi="Times New Roman" w:cs="Times New Roman"/>
          <w:i/>
        </w:rPr>
        <w:t xml:space="preserve">j </w:t>
      </w:r>
      <w:r w:rsidR="0082310C" w:rsidRPr="00F6001E">
        <w:rPr>
          <w:rFonts w:ascii="Times New Roman" w:hAnsi="Times New Roman" w:cs="Times New Roman"/>
        </w:rPr>
        <w:t>(D</w:t>
      </w:r>
      <w:r w:rsidR="0082310C" w:rsidRPr="00F6001E">
        <w:rPr>
          <w:rFonts w:ascii="Times New Roman" w:hAnsi="Times New Roman" w:cs="Times New Roman"/>
          <w:vertAlign w:val="subscript"/>
        </w:rPr>
        <w:t>ij</w:t>
      </w:r>
      <w:r w:rsidR="0082310C" w:rsidRPr="00F6001E">
        <w:rPr>
          <w:rFonts w:ascii="Times New Roman" w:hAnsi="Times New Roman" w:cs="Times New Roman"/>
        </w:rPr>
        <w:t xml:space="preserve">) and local extinction in area </w:t>
      </w:r>
      <w:r w:rsidR="0082310C" w:rsidRPr="00F6001E">
        <w:rPr>
          <w:rFonts w:ascii="Times New Roman" w:hAnsi="Times New Roman" w:cs="Times New Roman"/>
          <w:i/>
        </w:rPr>
        <w:t>i</w:t>
      </w:r>
      <w:r w:rsidR="0082310C" w:rsidRPr="00F6001E">
        <w:rPr>
          <w:rFonts w:ascii="Times New Roman" w:hAnsi="Times New Roman" w:cs="Times New Roman"/>
        </w:rPr>
        <w:t xml:space="preserve"> (E</w:t>
      </w:r>
      <w:r w:rsidR="0082310C" w:rsidRPr="00F6001E">
        <w:rPr>
          <w:rFonts w:ascii="Times New Roman" w:hAnsi="Times New Roman" w:cs="Times New Roman"/>
          <w:vertAlign w:val="subscript"/>
        </w:rPr>
        <w:t>i</w:t>
      </w:r>
      <w:r w:rsidR="0082310C" w:rsidRPr="00F6001E">
        <w:rPr>
          <w:rFonts w:ascii="Times New Roman" w:hAnsi="Times New Roman" w:cs="Times New Roman"/>
        </w:rPr>
        <w:t xml:space="preserve">)] are modeled as stochastic processes along branches. Published analyses with DEC assume the simplest model involving only a single dispersal rate and a single local extinction event, although it is possible to have more complex models (i.e., allowing different dispersal rates among each area pair by having </w:t>
      </w:r>
      <w:r w:rsidR="0082310C" w:rsidRPr="00F6001E">
        <w:rPr>
          <w:rFonts w:ascii="Times New Roman" w:hAnsi="Times New Roman" w:cs="Times New Roman"/>
          <w:i/>
        </w:rPr>
        <w:t>n</w:t>
      </w:r>
      <w:r w:rsidR="0082310C" w:rsidRPr="00F6001E">
        <w:rPr>
          <w:rFonts w:ascii="Times New Roman" w:hAnsi="Times New Roman" w:cs="Times New Roman"/>
          <w:vertAlign w:val="superscript"/>
        </w:rPr>
        <w:t>2</w:t>
      </w:r>
      <w:r w:rsidR="0082310C" w:rsidRPr="00F6001E">
        <w:rPr>
          <w:rFonts w:ascii="Times New Roman" w:hAnsi="Times New Roman" w:cs="Times New Roman"/>
          <w:i/>
        </w:rPr>
        <w:t>-n</w:t>
      </w:r>
      <w:r w:rsidR="0082310C" w:rsidRPr="00F6001E">
        <w:rPr>
          <w:rFonts w:ascii="Times New Roman" w:hAnsi="Times New Roman" w:cs="Times New Roman"/>
        </w:rPr>
        <w:t xml:space="preserve"> free parameters for the dispersal rates, and </w:t>
      </w:r>
      <w:r w:rsidR="0082310C" w:rsidRPr="00F6001E">
        <w:rPr>
          <w:rFonts w:ascii="Times New Roman" w:hAnsi="Times New Roman" w:cs="Times New Roman"/>
          <w:i/>
        </w:rPr>
        <w:t xml:space="preserve">n </w:t>
      </w:r>
      <w:r w:rsidR="0082310C" w:rsidRPr="00F6001E">
        <w:rPr>
          <w:rFonts w:ascii="Times New Roman" w:hAnsi="Times New Roman" w:cs="Times New Roman"/>
        </w:rPr>
        <w:t xml:space="preserve">free parameters for local extinction). A rate matrix can be assembled for a given number of geographic </w:t>
      </w:r>
      <w:r w:rsidR="00174F76">
        <w:rPr>
          <w:rFonts w:ascii="Times New Roman" w:hAnsi="Times New Roman" w:cs="Times New Roman"/>
        </w:rPr>
        <w:t>ranges and rate parameters (Figure</w:t>
      </w:r>
      <w:r w:rsidR="0082310C" w:rsidRPr="00F6001E">
        <w:rPr>
          <w:rFonts w:ascii="Times New Roman" w:hAnsi="Times New Roman" w:cs="Times New Roman"/>
        </w:rPr>
        <w:t xml:space="preserve"> </w:t>
      </w:r>
      <w:r w:rsidR="00167693">
        <w:rPr>
          <w:rFonts w:ascii="Times New Roman" w:hAnsi="Times New Roman" w:cs="Times New Roman"/>
        </w:rPr>
        <w:t>2.</w:t>
      </w:r>
      <w:r w:rsidR="0082310C" w:rsidRPr="00F6001E">
        <w:rPr>
          <w:rFonts w:ascii="Times New Roman" w:hAnsi="Times New Roman" w:cs="Times New Roman"/>
        </w:rPr>
        <w:t xml:space="preserve">1). </w:t>
      </w:r>
    </w:p>
    <w:p w14:paraId="581F7306" w14:textId="77777777" w:rsidR="0082310C" w:rsidRPr="00F6001E" w:rsidRDefault="0082310C" w:rsidP="0082310C">
      <w:pPr>
        <w:spacing w:line="480" w:lineRule="auto"/>
        <w:ind w:firstLine="720"/>
        <w:rPr>
          <w:rFonts w:ascii="Times New Roman" w:hAnsi="Times New Roman" w:cs="Times New Roman"/>
        </w:rPr>
      </w:pPr>
      <w:r w:rsidRPr="00F6001E">
        <w:rPr>
          <w:rFonts w:ascii="Times New Roman" w:hAnsi="Times New Roman" w:cs="Times New Roman"/>
        </w:rPr>
        <w:t xml:space="preserve">Ree and Smith (2008) carried out simulations to test the accuracy of the DEC model on parameter estimation. They found that although the model worked reasonably well, dispersal was underestimated and local extinction was severely underestimated, often estimated as being effectively zero. Note that while there has been a robust discussion of whether extinction rates </w:t>
      </w:r>
      <w:r w:rsidRPr="00F6001E">
        <w:rPr>
          <w:rFonts w:ascii="Times New Roman" w:hAnsi="Times New Roman" w:cs="Times New Roman"/>
        </w:rPr>
        <w:lastRenderedPageBreak/>
        <w:t xml:space="preserve">can be estimated on molecular phylogenies </w:t>
      </w:r>
      <w:r w:rsidRPr="00F6001E">
        <w:rPr>
          <w:rFonts w:ascii="Times New Roman" w:hAnsi="Times New Roman" w:cs="Times New Roman"/>
        </w:rPr>
        <w:fldChar w:fldCharType="begin">
          <w:fldData xml:space="preserve">PEVuZE5vdGU+PENpdGU+PEF1dGhvcj5SYWJvc2t5PC9BdXRob3I+PFllYXI+MjAxMDwvWWVhcj48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</w:fldData>
        </w:fldChar>
      </w:r>
      <w:r w:rsidRPr="00F6001E">
        <w:rPr>
          <w:rFonts w:ascii="Times New Roman" w:hAnsi="Times New Roman" w:cs="Times New Roman"/>
        </w:rPr>
        <w:instrText xml:space="preserve"> ADDIN EN.CITE </w:instrText>
      </w:r>
      <w:r w:rsidRPr="00F6001E">
        <w:rPr>
          <w:rFonts w:ascii="Times New Roman" w:hAnsi="Times New Roman" w:cs="Times New Roman"/>
        </w:rPr>
        <w:fldChar w:fldCharType="begin">
          <w:fldData xml:space="preserve">PEVuZE5vdGU+PENpdGU+PEF1dGhvcj5SYWJvc2t5PC9BdXRob3I+PFllYXI+MjAxMDwvWWVhcj48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</w:fldData>
        </w:fldChar>
      </w:r>
      <w:r w:rsidRPr="00F6001E">
        <w:rPr>
          <w:rFonts w:ascii="Times New Roman" w:hAnsi="Times New Roman" w:cs="Times New Roman"/>
        </w:rPr>
        <w:instrText xml:space="preserve"> ADDIN EN.CITE.DATA </w:instrText>
      </w:r>
      <w:r w:rsidRPr="00F6001E">
        <w:rPr>
          <w:rFonts w:ascii="Times New Roman" w:hAnsi="Times New Roman" w:cs="Times New Roman"/>
        </w:rPr>
      </w:r>
      <w:r w:rsidRPr="00F6001E">
        <w:rPr>
          <w:rFonts w:ascii="Times New Roman" w:hAnsi="Times New Roman" w:cs="Times New Roman"/>
        </w:rPr>
        <w:fldChar w:fldCharType="end"/>
      </w:r>
      <w:r w:rsidRPr="00F6001E">
        <w:rPr>
          <w:rFonts w:ascii="Times New Roman" w:hAnsi="Times New Roman" w:cs="Times New Roman"/>
        </w:rPr>
      </w:r>
      <w:r w:rsidRPr="00F6001E">
        <w:rPr>
          <w:rFonts w:ascii="Times New Roman" w:hAnsi="Times New Roman" w:cs="Times New Roman"/>
        </w:rPr>
        <w:fldChar w:fldCharType="separate"/>
      </w:r>
      <w:r w:rsidRPr="00F6001E">
        <w:rPr>
          <w:rFonts w:ascii="Times New Roman" w:hAnsi="Times New Roman" w:cs="Times New Roman"/>
          <w:noProof/>
        </w:rPr>
        <w:t>(</w:t>
      </w:r>
      <w:hyperlink w:anchor="_ENREF_25" w:tooltip="Nee, 1994 #24179" w:history="1">
        <w:r w:rsidRPr="00F6001E">
          <w:rPr>
            <w:rFonts w:ascii="Times New Roman" w:hAnsi="Times New Roman" w:cs="Times New Roman"/>
            <w:noProof/>
          </w:rPr>
          <w:t>Nee et al. 1994</w:t>
        </w:r>
      </w:hyperlink>
      <w:r w:rsidRPr="00F6001E">
        <w:rPr>
          <w:rFonts w:ascii="Times New Roman" w:hAnsi="Times New Roman" w:cs="Times New Roman"/>
          <w:noProof/>
        </w:rPr>
        <w:t xml:space="preserve">; </w:t>
      </w:r>
      <w:hyperlink w:anchor="_ENREF_31" w:tooltip="Rabosky, 2010 #15435" w:history="1">
        <w:r w:rsidRPr="00F6001E">
          <w:rPr>
            <w:rFonts w:ascii="Times New Roman" w:hAnsi="Times New Roman" w:cs="Times New Roman"/>
            <w:noProof/>
          </w:rPr>
          <w:t>Rabosky 2010</w:t>
        </w:r>
      </w:hyperlink>
      <w:r w:rsidRPr="00F6001E">
        <w:rPr>
          <w:rFonts w:ascii="Times New Roman" w:hAnsi="Times New Roman" w:cs="Times New Roman"/>
          <w:noProof/>
        </w:rPr>
        <w:t xml:space="preserve">; </w:t>
      </w:r>
      <w:hyperlink w:anchor="_ENREF_3" w:tooltip="Beaulieu, 2015 #28933" w:history="1">
        <w:r w:rsidRPr="00F6001E">
          <w:rPr>
            <w:rFonts w:ascii="Times New Roman" w:hAnsi="Times New Roman" w:cs="Times New Roman"/>
            <w:noProof/>
          </w:rPr>
          <w:t>Beaulieu and O'Meara 2015</w:t>
        </w:r>
      </w:hyperlink>
      <w:r w:rsidRPr="00F6001E">
        <w:rPr>
          <w:rFonts w:ascii="Times New Roman" w:hAnsi="Times New Roman" w:cs="Times New Roman"/>
          <w:noProof/>
        </w:rPr>
        <w:t>)</w:t>
      </w:r>
      <w:r w:rsidRPr="00F6001E">
        <w:rPr>
          <w:rFonts w:ascii="Times New Roman" w:hAnsi="Times New Roman" w:cs="Times New Roman"/>
        </w:rPr>
        <w:fldChar w:fldCharType="end"/>
      </w:r>
      <w:r w:rsidRPr="00F6001E">
        <w:rPr>
          <w:rFonts w:ascii="Times New Roman" w:hAnsi="Times New Roman" w:cs="Times New Roman"/>
        </w:rPr>
        <w:t>, the extinction rate in these cases relates to speciation and extinction of entire species and its signal on a phylogeny’s topology and branch lengths. The extinction rate relevant for our purposes is the rate of having a population no longer occurring in a particular area, using a fixed tree. In terms of its role in a model, it is more like the rate of reduction in a meristic character than a rate at which a species goes extinct, even though biologically it appears more similar to the latter. Thus, its difficulty in being estimated is surprising.</w:t>
      </w:r>
    </w:p>
    <w:p w14:paraId="498C9C26" w14:textId="53B8C01F" w:rsidR="0082310C" w:rsidRPr="00F6001E" w:rsidRDefault="0082310C" w:rsidP="0082310C">
      <w:pPr>
        <w:spacing w:line="480" w:lineRule="auto"/>
        <w:ind w:firstLine="720"/>
        <w:rPr>
          <w:rFonts w:ascii="Times New Roman" w:hAnsi="Times New Roman" w:cs="Times New Roman"/>
        </w:rPr>
      </w:pPr>
      <w:r w:rsidRPr="00F6001E">
        <w:rPr>
          <w:rFonts w:ascii="Times New Roman" w:hAnsi="Times New Roman" w:cs="Times New Roman"/>
          <w:color w:val="1A1A1A"/>
        </w:rPr>
        <w:t>One feature of the DEC model that has received little comment is that it includes a null range (a geographic range of 0 areas) in the an</w:t>
      </w:r>
      <w:r w:rsidR="00F91EE5">
        <w:rPr>
          <w:rFonts w:ascii="Times New Roman" w:hAnsi="Times New Roman" w:cs="Times New Roman"/>
          <w:color w:val="1A1A1A"/>
        </w:rPr>
        <w:t>agenesis transition matrix (Figure 2.</w:t>
      </w:r>
      <w:r w:rsidR="00167693">
        <w:rPr>
          <w:rFonts w:ascii="Times New Roman" w:hAnsi="Times New Roman" w:cs="Times New Roman"/>
          <w:color w:val="1A1A1A"/>
        </w:rPr>
        <w:t xml:space="preserve"> 2</w:t>
      </w:r>
      <w:r w:rsidRPr="00F6001E">
        <w:rPr>
          <w:rFonts w:ascii="Times New Roman" w:hAnsi="Times New Roman" w:cs="Times New Roman"/>
          <w:color w:val="1A1A1A"/>
        </w:rPr>
        <w:t>). In one sense, inclusion of the null range is a natural modeling decision, since the assumption that local extirpation is a process directly implies that the same process can reduce a single area geographic range to a range of size 0. However, the inclusion of a null range in the state space has some peculiar properties. For instance, no sampled species will ever occupy the null range state; even extinct species, if included in an analysis, are included because they occurred in some area. We suspect that the only way to fit any data pattern that does not observe null ranges is by driving down the rate of range contraction to the point where the probability of such an event is effectively zero. Unfortunately, given that all transitions to other extinction scenarios are linked through a global extinction parameter it seems unavoidable that when null ranges are allowed in the model extinction would generally be underestimated.</w:t>
      </w:r>
    </w:p>
    <w:p w14:paraId="2424E5F8" w14:textId="18626D6C" w:rsidR="0082310C" w:rsidRPr="00F6001E" w:rsidDel="009A0861" w:rsidRDefault="0082310C" w:rsidP="00566AF9">
      <w:pPr>
        <w:spacing w:line="480" w:lineRule="auto"/>
        <w:ind w:firstLine="720"/>
        <w:rPr>
          <w:rFonts w:ascii="Times New Roman" w:hAnsi="Times New Roman" w:cs="Times New Roman"/>
        </w:rPr>
      </w:pPr>
      <w:r w:rsidRPr="00F6001E">
        <w:rPr>
          <w:rFonts w:ascii="Times New Roman" w:hAnsi="Times New Roman" w:cs="Times New Roman"/>
        </w:rPr>
        <w:t xml:space="preserve">Of course, in some ways, the extinction rate is a nuisance parameter – that is, the hundreds of studies using the DEC model primarily focus on ancestral state estimates rather than on rates. However, given that this rate represents one of the two free parameters that are then used for inferring ancestral states on the tree, we expect that biased extinction estimates may </w:t>
      </w:r>
      <w:r w:rsidRPr="00F6001E">
        <w:rPr>
          <w:rFonts w:ascii="Times New Roman" w:hAnsi="Times New Roman" w:cs="Times New Roman"/>
        </w:rPr>
        <w:lastRenderedPageBreak/>
        <w:t>result in errors in the ancestral state estimation. In other words, given low extinction rate estimates, areas can only be lost at speciation events, so we predict a greater number of areas as we move rootward on the tree and few area losses along longer branches. This study attempts to modify the DEC model to improve estimation of extinction rate and then tests using simulated and empirical data to see if this results in a better model overall.</w:t>
      </w:r>
    </w:p>
    <w:p w14:paraId="544AF03F" w14:textId="1E0DBD2D" w:rsidR="0022071C" w:rsidRPr="00F6001E" w:rsidRDefault="0022071C" w:rsidP="00566AF9">
      <w:pPr>
        <w:pStyle w:val="Heading2"/>
        <w:rPr>
          <w:rFonts w:ascii="Times New Roman" w:hAnsi="Times New Roman" w:cs="Times New Roman"/>
        </w:rPr>
      </w:pPr>
      <w:bookmarkStart w:id="45" w:name="_Toc353907515"/>
      <w:r w:rsidRPr="00F6001E">
        <w:rPr>
          <w:rFonts w:ascii="Times New Roman" w:hAnsi="Times New Roman" w:cs="Times New Roman"/>
        </w:rPr>
        <w:t>Methods</w:t>
      </w:r>
      <w:bookmarkEnd w:id="45"/>
    </w:p>
    <w:p w14:paraId="59EF8F1B" w14:textId="77777777" w:rsidR="0022071C" w:rsidRPr="00F6001E" w:rsidRDefault="0022071C" w:rsidP="0022071C">
      <w:pPr>
        <w:jc w:val="center"/>
        <w:rPr>
          <w:rFonts w:ascii="Times New Roman" w:hAnsi="Times New Roman" w:cs="Times New Roman"/>
        </w:rPr>
      </w:pPr>
    </w:p>
    <w:p w14:paraId="5EAECAD6" w14:textId="50B97912" w:rsidR="0082310C" w:rsidRPr="00F6001E" w:rsidRDefault="0082310C" w:rsidP="0082310C">
      <w:pPr>
        <w:spacing w:line="480" w:lineRule="auto"/>
        <w:ind w:firstLine="720"/>
        <w:rPr>
          <w:rFonts w:ascii="Times New Roman" w:hAnsi="Times New Roman" w:cs="Times New Roman"/>
        </w:rPr>
      </w:pPr>
      <w:r w:rsidRPr="00F6001E">
        <w:rPr>
          <w:rFonts w:ascii="Times New Roman" w:hAnsi="Times New Roman" w:cs="Times New Roman"/>
          <w:bCs/>
          <w:color w:val="000000"/>
        </w:rPr>
        <w:t>We modified the DEC model to omit transitions into the null state in the anagenesis transition rate matrix between ancestor and descendent pairs; we refer to this modified model as DEC*</w:t>
      </w:r>
      <w:r w:rsidRPr="00F6001E">
        <w:rPr>
          <w:rFonts w:ascii="Times New Roman" w:hAnsi="Times New Roman" w:cs="Times New Roman"/>
        </w:rPr>
        <w:t xml:space="preserve"> </w:t>
      </w:r>
      <w:r w:rsidRPr="00F6001E">
        <w:rPr>
          <w:rFonts w:ascii="Times New Roman" w:hAnsi="Times New Roman" w:cs="Times New Roman"/>
          <w:color w:val="1A1A1A"/>
        </w:rPr>
        <w:t>(</w:t>
      </w:r>
      <w:r w:rsidR="00D002FD">
        <w:rPr>
          <w:rFonts w:ascii="Times New Roman" w:hAnsi="Times New Roman" w:cs="Times New Roman"/>
          <w:color w:val="1A1A1A"/>
        </w:rPr>
        <w:t>Figure</w:t>
      </w:r>
      <w:r w:rsidRPr="00F6001E">
        <w:rPr>
          <w:rFonts w:ascii="Times New Roman" w:hAnsi="Times New Roman" w:cs="Times New Roman"/>
          <w:color w:val="1A1A1A"/>
        </w:rPr>
        <w:t xml:space="preserve"> </w:t>
      </w:r>
      <w:r w:rsidR="00DF3CBC">
        <w:rPr>
          <w:rFonts w:ascii="Times New Roman" w:hAnsi="Times New Roman" w:cs="Times New Roman"/>
          <w:color w:val="1A1A1A"/>
        </w:rPr>
        <w:t>2.</w:t>
      </w:r>
      <w:r w:rsidRPr="00F6001E">
        <w:rPr>
          <w:rFonts w:ascii="Times New Roman" w:hAnsi="Times New Roman" w:cs="Times New Roman"/>
          <w:color w:val="1A1A1A"/>
        </w:rPr>
        <w:t xml:space="preserve">1). It has </w:t>
      </w:r>
      <w:r w:rsidRPr="00F6001E">
        <w:rPr>
          <w:rFonts w:ascii="Times New Roman" w:hAnsi="Times New Roman" w:cs="Times New Roman"/>
        </w:rPr>
        <w:t xml:space="preserve">the same number of parameters as DEC (dispersal and local extinction, </w:t>
      </w:r>
      <w:r w:rsidRPr="00F6001E">
        <w:rPr>
          <w:rFonts w:ascii="Times New Roman" w:hAnsi="Times New Roman" w:cs="Times New Roman"/>
          <w:i/>
        </w:rPr>
        <w:t>d</w:t>
      </w:r>
      <w:r w:rsidRPr="00F6001E">
        <w:rPr>
          <w:rFonts w:ascii="Times New Roman" w:hAnsi="Times New Roman" w:cs="Times New Roman"/>
        </w:rPr>
        <w:t xml:space="preserve"> and </w:t>
      </w:r>
      <w:r w:rsidRPr="00F6001E">
        <w:rPr>
          <w:rFonts w:ascii="Times New Roman" w:hAnsi="Times New Roman" w:cs="Times New Roman"/>
          <w:i/>
        </w:rPr>
        <w:t>e</w:t>
      </w:r>
      <w:r w:rsidRPr="00F6001E">
        <w:rPr>
          <w:rFonts w:ascii="Times New Roman" w:hAnsi="Times New Roman" w:cs="Times New Roman"/>
        </w:rPr>
        <w:t xml:space="preserve"> respectively), with the only change being fixing the transition rate to 0 for transitions from ranges of size 1 to the null range. DEC* is distinct from the three-parameter DEC+J model which allows for founder-event speciation associated with lineage-splitting with the addition of the free </w:t>
      </w:r>
      <w:r w:rsidRPr="00F6001E">
        <w:rPr>
          <w:rFonts w:ascii="Times New Roman" w:hAnsi="Times New Roman" w:cs="Times New Roman"/>
          <w:i/>
        </w:rPr>
        <w:t>j</w:t>
      </w:r>
      <w:r w:rsidRPr="00F6001E">
        <w:rPr>
          <w:rFonts w:ascii="Times New Roman" w:hAnsi="Times New Roman" w:cs="Times New Roman"/>
        </w:rPr>
        <w:t xml:space="preserve"> parameter </w:t>
      </w:r>
      <w:r w:rsidRPr="00F6001E">
        <w:rPr>
          <w:rFonts w:ascii="Times New Roman" w:hAnsi="Times New Roman" w:cs="Times New Roman"/>
        </w:rPr>
        <w:fldChar w:fldCharType="begin"/>
      </w:r>
      <w:r w:rsidRPr="00F6001E">
        <w:rPr>
          <w:rFonts w:ascii="Times New Roman" w:hAnsi="Times New Roman" w:cs="Times New Roman"/>
        </w:rPr>
        <w:instrText xml:space="preserve"> ADDIN EN.CITE &lt;EndNote&gt;&lt;Cite&gt;&lt;Author&gt;Matzke&lt;/Author&gt;&lt;Year&gt;2014&lt;/Year&gt;&lt;RecNum&gt;109&lt;/RecNum&gt;&lt;DisplayText&gt;(Matzke 2014b)&lt;/DisplayText&gt;&lt;record&gt;&lt;rec-number&gt;109&lt;/rec-number&gt;&lt;foreign-keys&gt;&lt;key app="EN" db-id="tawefeve25ttrnewvzmvevtetexd0x50efdz"&gt;109&lt;/key&gt;&lt;/foreign-keys&gt;&lt;ref-type name="Journal Article"&gt;17&lt;/ref-type&gt;&lt;contributors&gt;&lt;authors&gt;&lt;author&gt;Matzke, Nicholas J.&lt;/author&gt;&lt;/authors&gt;&lt;/contributors&gt;&lt;titles&gt;&lt;title&gt;Model Selection in Historical Biogeography Reveals that Founder-event Speciation is a Crucial Process in Island Clades&lt;/title&gt;&lt;secondary-title&gt;Systematic Biology&lt;/secondary-title&gt;&lt;/titles&gt;&lt;periodical&gt;&lt;full-title&gt;Systematic Biology&lt;/full-title&gt;&lt;/periodical&gt;&lt;dates&gt;&lt;year&gt;2014&lt;/year&gt;&lt;pub-dates&gt;&lt;date&gt;August 14, 2014&lt;/date&gt;&lt;/pub-dates&gt;&lt;/dates&gt;&lt;urls&gt;&lt;related-urls&gt;&lt;url&gt;http://sysbio.oxfordjournals.org/content/early/2014/08/14/sysbio.syu056.abstract&lt;/url&gt;&lt;/related-urls&gt;&lt;/urls&gt;&lt;electronic-resource-num&gt;10.1093/sysbio/syu056&lt;/electronic-resource-num&gt;&lt;/record&gt;&lt;/Cite&gt;&lt;/EndNote&gt;</w:instrText>
      </w:r>
      <w:r w:rsidRPr="00F6001E">
        <w:rPr>
          <w:rFonts w:ascii="Times New Roman" w:hAnsi="Times New Roman" w:cs="Times New Roman"/>
        </w:rPr>
        <w:fldChar w:fldCharType="separate"/>
      </w:r>
      <w:r w:rsidRPr="00F6001E">
        <w:rPr>
          <w:rFonts w:ascii="Times New Roman" w:hAnsi="Times New Roman" w:cs="Times New Roman"/>
          <w:noProof/>
        </w:rPr>
        <w:t>(</w:t>
      </w:r>
      <w:hyperlink w:anchor="_ENREF_23" w:tooltip="Matzke, 2014 #109" w:history="1">
        <w:r w:rsidRPr="00F6001E">
          <w:rPr>
            <w:rFonts w:ascii="Times New Roman" w:hAnsi="Times New Roman" w:cs="Times New Roman"/>
            <w:noProof/>
          </w:rPr>
          <w:t>Matzke 2014b</w:t>
        </w:r>
      </w:hyperlink>
      <w:r w:rsidRPr="00F6001E">
        <w:rPr>
          <w:rFonts w:ascii="Times New Roman" w:hAnsi="Times New Roman" w:cs="Times New Roman"/>
          <w:noProof/>
        </w:rPr>
        <w:t>)</w:t>
      </w:r>
      <w:r w:rsidRPr="00F6001E">
        <w:rPr>
          <w:rFonts w:ascii="Times New Roman" w:hAnsi="Times New Roman" w:cs="Times New Roman"/>
        </w:rPr>
        <w:fldChar w:fldCharType="end"/>
      </w:r>
      <w:r w:rsidRPr="00F6001E">
        <w:rPr>
          <w:rFonts w:ascii="Times New Roman" w:hAnsi="Times New Roman" w:cs="Times New Roman"/>
        </w:rPr>
        <w:t xml:space="preserve">. DEC+J retains the DEC assumption that a null geographic range is a valid state. </w:t>
      </w:r>
      <w:r w:rsidRPr="00F6001E">
        <w:rPr>
          <w:rFonts w:ascii="Times New Roman" w:hAnsi="Times New Roman" w:cs="Times New Roman"/>
          <w:color w:val="1A1A1A"/>
        </w:rPr>
        <w:t xml:space="preserve">To implement the DEC* model, we modified the original lagrange DEC C++ code (https://github.com/rhr/lagrange-cpp) to omit the transition into the null range in the anagenesis transition rate matrix. The DEC* model is implemented as a modification to the DEC C++ version, and is also allowed in the BioGeoBEARS R package </w:t>
      </w:r>
      <w:r w:rsidRPr="00F6001E">
        <w:rPr>
          <w:rFonts w:ascii="Times New Roman" w:hAnsi="Times New Roman" w:cs="Times New Roman"/>
          <w:color w:val="1A1A1A"/>
        </w:rPr>
        <w:fldChar w:fldCharType="begin"/>
      </w:r>
      <w:r w:rsidRPr="00F6001E">
        <w:rPr>
          <w:rFonts w:ascii="Times New Roman" w:hAnsi="Times New Roman" w:cs="Times New Roman"/>
          <w:color w:val="1A1A1A"/>
        </w:rPr>
        <w:instrText xml:space="preserve"> ADDIN EN.CITE &lt;EndNote&gt;&lt;Cite&gt;&lt;Author&gt;Matzke&lt;/Author&gt;&lt;Year&gt;2013&lt;/Year&gt;&lt;RecNum&gt;167&lt;/RecNum&gt;&lt;DisplayText&gt;(Matzke 2013)&lt;/DisplayText&gt;&lt;record&gt;&lt;rec-number&gt;167&lt;/rec-number&gt;&lt;foreign-keys&gt;&lt;key app="EN" db-id="tawefeve25ttrnewvzmvevtetexd0x50efdz"&gt;167&lt;/key&gt;&lt;/foreign-keys&gt;&lt;ref-type name="Journal Article"&gt;17&lt;/ref-type&gt;&lt;contributors&gt;&lt;authors&gt;&lt;author&gt;Matzke, Nicholas J.&lt;/author&gt;&lt;/authors&gt;&lt;/contributors&gt;&lt;titles&gt;&lt;title&gt;BioGeoBEARS: BioGeography with Bayesian (and Likelihood) Evolutionary Analysis in R Scripts. University of California, Berkeley, Berkeley, CA.&lt;/title&gt;&lt;/titles&gt;&lt;dates&gt;&lt;year&gt;2013&lt;/year&gt;&lt;/dates&gt;&lt;urls&gt;&lt;/urls&gt;&lt;/record&gt;&lt;/Cite&gt;&lt;/EndNote&gt;</w:instrText>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21" w:tooltip="Matzke, 2013 #167" w:history="1">
        <w:r w:rsidRPr="00F6001E">
          <w:rPr>
            <w:rFonts w:ascii="Times New Roman" w:hAnsi="Times New Roman" w:cs="Times New Roman"/>
            <w:noProof/>
            <w:color w:val="1A1A1A"/>
          </w:rPr>
          <w:t>Matzke 2013</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by changing the </w:t>
      </w:r>
      <w:r w:rsidRPr="00F6001E">
        <w:rPr>
          <w:rFonts w:ascii="Times New Roman" w:hAnsi="Times New Roman" w:cs="Times New Roman"/>
          <w:i/>
          <w:color w:val="1A1A1A"/>
        </w:rPr>
        <w:t>include_null_range</w:t>
      </w:r>
      <w:r w:rsidRPr="00F6001E">
        <w:rPr>
          <w:rFonts w:ascii="Times New Roman" w:hAnsi="Times New Roman" w:cs="Times New Roman"/>
          <w:color w:val="1A1A1A"/>
        </w:rPr>
        <w:t xml:space="preserve"> setting from TRUE to FALSE in the BioGeoBEARS model setup.</w:t>
      </w:r>
    </w:p>
    <w:p w14:paraId="72A8543F" w14:textId="77777777"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 xml:space="preserve">We implemented our own DEC simulator in R that follows the procedures described by </w:t>
      </w:r>
      <w:r w:rsidRPr="00F6001E">
        <w:rPr>
          <w:rFonts w:ascii="Times New Roman" w:hAnsi="Times New Roman" w:cs="Times New Roman"/>
          <w:color w:val="1A1A1A"/>
        </w:rPr>
        <w:fldChar w:fldCharType="begin"/>
      </w:r>
      <w:r w:rsidRPr="00F6001E">
        <w:rPr>
          <w:rFonts w:ascii="Times New Roman" w:hAnsi="Times New Roman" w:cs="Times New Roman"/>
          <w:color w:val="1A1A1A"/>
        </w:rPr>
        <w:instrText xml:space="preserve"> ADDIN EN.CITE &lt;EndNote&gt;&lt;Cite AuthorYear="1"&gt;&lt;Author&gt;Ree&lt;/Author&gt;&lt;Year&gt;2008&lt;/Year&gt;&lt;RecNum&gt;85&lt;/RecNum&gt;&lt;DisplayText&gt;Ree and Smith (2008)&lt;/DisplayText&gt;&lt;record&gt;&lt;rec-number&gt;85&lt;/rec-number&gt;&lt;foreign-keys&gt;&lt;key app="EN" db-id="tawefeve25ttrnewvzmvevtetexd0x50efdz"&gt;85&lt;/key&gt;&lt;/foreign-keys&gt;&lt;ref-type name="Journal Article"&gt;17&lt;/ref-type&gt;&lt;contributors&gt;&lt;authors&gt;&lt;author&gt;Ree, R. H.&lt;/author&gt;&lt;author&gt;Smith, S. A.&lt;/author&gt;&lt;/authors&gt;&lt;/contributors&gt;&lt;auth-address&gt;[Ree, Richard H.] Field Museum Nat Hist, Dept Bot, Chicago, IL 60605 USA. [Smith, Stephen A.] Yale Univ, Dept Ecol &amp;amp; Evolutionary Biol, New Haven, CT 06520 USA.&amp;#xD;Ree, RH (reprint author), Field Museum Nat Hist, Dept Bot, 1400 S Lake Shore Dr, Chicago, IL 60605 USA.&amp;#xD;rree@fieldmuseum.org&lt;/auth-address&gt;&lt;titles&gt;&lt;title&gt;Maximum likelihood inference of geographic range evolution by dispersal, local extinction, and cladogenesis&lt;/title&gt;&lt;secondary-title&gt;Systematic Biology&lt;/secondary-title&gt;&lt;/titles&gt;&lt;periodical&gt;&lt;full-title&gt;Systematic Biology&lt;/full-title&gt;&lt;/periodical&gt;&lt;pages&gt;4-14&lt;/pages&gt;&lt;volume&gt;57&lt;/volume&gt;&lt;number&gt;1&lt;/number&gt;&lt;keywords&gt;&lt;keyword&gt;ancestral state reconstruction&lt;/keyword&gt;&lt;keyword&gt;dispersal&lt;/keyword&gt;&lt;keyword&gt;extinction&lt;/keyword&gt;&lt;keyword&gt;Hawai&amp;apos;i&lt;/keyword&gt;&lt;keyword&gt;historical biogeography&lt;/keyword&gt;&lt;keyword&gt;Psychotria&lt;/keyword&gt;&lt;keyword&gt;speciation&lt;/keyword&gt;&lt;keyword&gt;vicariance&lt;/keyword&gt;&lt;keyword&gt;ancestral character states&lt;/keyword&gt;&lt;keyword&gt;discrete characters&lt;/keyword&gt;&lt;keyword&gt;correlated evolution&lt;/keyword&gt;&lt;keyword&gt;bayesian-estimation&lt;/keyword&gt;&lt;keyword&gt;phylogenies&lt;/keyword&gt;&lt;keyword&gt;areas&lt;/keyword&gt;&lt;keyword&gt;diversification&lt;/keyword&gt;&lt;keyword&gt;speciation&lt;/keyword&gt;&lt;keyword&gt;parsimony&lt;/keyword&gt;&lt;keyword&gt;traits&lt;/keyword&gt;&lt;/keywords&gt;&lt;dates&gt;&lt;year&gt;2008&lt;/year&gt;&lt;/dates&gt;&lt;isbn&gt;1063-5157&lt;/isbn&gt;&lt;accession-num&gt;WOS:000253657800002&lt;/accession-num&gt;&lt;work-type&gt;Article&lt;/work-type&gt;&lt;urls&gt;&lt;related-urls&gt;&lt;url&gt;&amp;lt;Go to ISI&amp;gt;://WOS:000253657800002&lt;/url&gt;&lt;/related-urls&gt;&lt;/urls&gt;&lt;electronic-resource-num&gt;10.1080/10635150701883881&lt;/electronic-resource-num&gt;&lt;language&gt;English&lt;/language&gt;&lt;/record&gt;&lt;/Cite&gt;&lt;/EndNote&gt;</w:instrText>
      </w:r>
      <w:r w:rsidRPr="00F6001E">
        <w:rPr>
          <w:rFonts w:ascii="Times New Roman" w:hAnsi="Times New Roman" w:cs="Times New Roman"/>
          <w:color w:val="1A1A1A"/>
        </w:rPr>
        <w:fldChar w:fldCharType="separate"/>
      </w:r>
      <w:hyperlink w:anchor="_ENREF_32" w:tooltip="Ree, 2008 #85" w:history="1">
        <w:r w:rsidRPr="00F6001E">
          <w:rPr>
            <w:rFonts w:ascii="Times New Roman" w:hAnsi="Times New Roman" w:cs="Times New Roman"/>
            <w:noProof/>
            <w:color w:val="1A1A1A"/>
          </w:rPr>
          <w:t>Ree and Smith (2008</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The simulator produces birth-death phylogenetic trees with concurrent range evolution, combining the DEC model and stochastic cladogenesis. The simulator also does the same for the DEC* model. Trees were produced with the same known dispersal and local extinction parameter, constrained to vary between 0.01 and 0.2, while speciation was constrained </w:t>
      </w:r>
      <w:r w:rsidRPr="00F6001E">
        <w:rPr>
          <w:rFonts w:ascii="Times New Roman" w:hAnsi="Times New Roman" w:cs="Times New Roman"/>
          <w:color w:val="1A1A1A"/>
        </w:rPr>
        <w:lastRenderedPageBreak/>
        <w:t>to be 0.4 events per million years. Geography consisted of three possible hard-coded geographic areas, meaning that there were 8 possible geographic ranges in the state space of the DEC simulation (A, B, C, AB, AC, BC, ABC, and null), and 7 possible ranges in the DEC* simulation (as the null range state is excluded). At cladogenesis, when the lineage had a widespread range, equal probabilities were assigned to each allowed range-inheritance scenario (vicariance or subset sympatry). For both DEC and DEC*, we performed 2,000 simulation-inference runs and compared dispersal and local extinction parameter estimates as well as the number of correctly inferred number of areas at internal nodes for all simulations. The simulations began by assigning the root node a range of a random single geographic area. The phylogeny was allowed to grow according to the DEC or the DEC* model until it reached 100 taxa (extant plus extinct). To match empirical datasets, the simulated phylogenies were pruned of branches that went extinct.</w:t>
      </w:r>
    </w:p>
    <w:p w14:paraId="1DD4F583" w14:textId="7F65CD9A" w:rsidR="00087338" w:rsidRPr="00DF6F1A" w:rsidRDefault="0082310C" w:rsidP="00DF6F1A">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 xml:space="preserve">Our main objective was to understand DEC* versus DEC analyses on empirical datasets. Therefore, we searched the literature for published studies that used the DEC model. Then we compiled the phylogenies and geography presence/absence data available, which resulted in 15 empirical datasets. Most of these datasets were used in </w:t>
      </w:r>
      <w:r w:rsidRPr="00F6001E">
        <w:rPr>
          <w:rFonts w:ascii="Times New Roman" w:hAnsi="Times New Roman" w:cs="Times New Roman"/>
          <w:color w:val="1A1A1A"/>
        </w:rPr>
        <w:fldChar w:fldCharType="begin"/>
      </w:r>
      <w:r w:rsidRPr="00F6001E">
        <w:rPr>
          <w:rFonts w:ascii="Times New Roman" w:hAnsi="Times New Roman" w:cs="Times New Roman"/>
          <w:color w:val="1A1A1A"/>
        </w:rPr>
        <w:instrText xml:space="preserve"> ADDIN EN.CITE &lt;EndNote&gt;&lt;Cite AuthorYear="1"&gt;&lt;Author&gt;Matzke&lt;/Author&gt;&lt;Year&gt;2014&lt;/Year&gt;&lt;RecNum&gt;109&lt;/RecNum&gt;&lt;DisplayText&gt;Matzke (2014b)&lt;/DisplayText&gt;&lt;record&gt;&lt;rec-number&gt;109&lt;/rec-number&gt;&lt;foreign-keys&gt;&lt;key app="EN" db-id="tawefeve25ttrnewvzmvevtetexd0x50efdz"&gt;109&lt;/key&gt;&lt;/foreign-keys&gt;&lt;ref-type name="Journal Article"&gt;17&lt;/ref-type&gt;&lt;contributors&gt;&lt;authors&gt;&lt;author&gt;Matzke, Nicholas J.&lt;/author&gt;&lt;/authors&gt;&lt;/contributors&gt;&lt;titles&gt;&lt;title&gt;Model Selection in Historical Biogeography Reveals that Founder-event Speciation is a Crucial Process in Island Clades&lt;/title&gt;&lt;secondary-title&gt;Systematic Biology&lt;/secondary-title&gt;&lt;/titles&gt;&lt;periodical&gt;&lt;full-title&gt;Systematic Biology&lt;/full-title&gt;&lt;/periodical&gt;&lt;dates&gt;&lt;year&gt;2014&lt;/year&gt;&lt;pub-dates&gt;&lt;date&gt;August 14, 2014&lt;/date&gt;&lt;/pub-dates&gt;&lt;/dates&gt;&lt;urls&gt;&lt;related-urls&gt;&lt;url&gt;http://sysbio.oxfordjournals.org/content/early/2014/08/14/sysbio.syu056.abstract&lt;/url&gt;&lt;/related-urls&gt;&lt;/urls&gt;&lt;electronic-resource-num&gt;10.1093/sysbio/syu056&lt;/electronic-resource-num&gt;&lt;/record&gt;&lt;/Cite&gt;&lt;/EndNote&gt;</w:instrText>
      </w:r>
      <w:r w:rsidRPr="00F6001E">
        <w:rPr>
          <w:rFonts w:ascii="Times New Roman" w:hAnsi="Times New Roman" w:cs="Times New Roman"/>
          <w:color w:val="1A1A1A"/>
        </w:rPr>
        <w:fldChar w:fldCharType="separate"/>
      </w:r>
      <w:hyperlink w:anchor="_ENREF_23" w:tooltip="Matzke, 2014 #109" w:history="1">
        <w:r w:rsidRPr="00F6001E">
          <w:rPr>
            <w:rFonts w:ascii="Times New Roman" w:hAnsi="Times New Roman" w:cs="Times New Roman"/>
            <w:noProof/>
            <w:color w:val="1A1A1A"/>
          </w:rPr>
          <w:t>Matzke (2014b</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and followed any modifications made therein </w:t>
      </w:r>
      <w:r w:rsidRPr="00F6001E">
        <w:rPr>
          <w:rFonts w:ascii="Times New Roman" w:hAnsi="Times New Roman" w:cs="Times New Roman"/>
          <w:color w:val="1A1A1A"/>
        </w:rPr>
        <w:fldChar w:fldCharType="begin">
          <w:fldData xml:space="preserve">PEVuZE5vdGU+PENpdGU+PEF1dGhvcj5SZWU8L0F1dGhvcj48WWVhcj4yMDA4PC9ZZWFyPjxSZWNO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</w:fldData>
        </w:fldChar>
      </w:r>
      <w:r w:rsidRPr="00F6001E">
        <w:rPr>
          <w:rFonts w:ascii="Times New Roman" w:hAnsi="Times New Roman" w:cs="Times New Roman"/>
          <w:color w:val="1A1A1A"/>
        </w:rPr>
        <w:instrText xml:space="preserve"> ADDIN EN.CITE </w:instrText>
      </w:r>
      <w:r w:rsidRPr="00F6001E">
        <w:rPr>
          <w:rFonts w:ascii="Times New Roman" w:hAnsi="Times New Roman" w:cs="Times New Roman"/>
          <w:color w:val="1A1A1A"/>
        </w:rPr>
        <w:fldChar w:fldCharType="begin">
          <w:fldData xml:space="preserve">PEVuZE5vdGU+PENpdGU+PEF1dGhvcj5SZWU8L0F1dGhvcj48WWVhcj4yMDA4PC9ZZWFyPjxSZWNO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</w:fldData>
        </w:fldChar>
      </w:r>
      <w:r w:rsidRPr="00F6001E">
        <w:rPr>
          <w:rFonts w:ascii="Times New Roman" w:hAnsi="Times New Roman" w:cs="Times New Roman"/>
          <w:color w:val="1A1A1A"/>
        </w:rPr>
        <w:instrText xml:space="preserve"> ADDIN EN.CITE.DATA </w:instrText>
      </w:r>
      <w:r w:rsidRPr="00F6001E">
        <w:rPr>
          <w:rFonts w:ascii="Times New Roman" w:hAnsi="Times New Roman" w:cs="Times New Roman"/>
          <w:color w:val="1A1A1A"/>
        </w:rPr>
      </w:r>
      <w:r w:rsidRPr="00F6001E">
        <w:rPr>
          <w:rFonts w:ascii="Times New Roman" w:hAnsi="Times New Roman" w:cs="Times New Roman"/>
          <w:color w:val="1A1A1A"/>
        </w:rPr>
        <w:fldChar w:fldCharType="end"/>
      </w:r>
      <w:r w:rsidRPr="00F6001E">
        <w:rPr>
          <w:rFonts w:ascii="Times New Roman" w:hAnsi="Times New Roman" w:cs="Times New Roman"/>
          <w:color w:val="1A1A1A"/>
        </w:rPr>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18" w:tooltip="Kambysellis, 1995 #159" w:history="1">
        <w:r w:rsidRPr="00F6001E">
          <w:rPr>
            <w:rFonts w:ascii="Times New Roman" w:hAnsi="Times New Roman" w:cs="Times New Roman"/>
            <w:noProof/>
            <w:color w:val="1A1A1A"/>
          </w:rPr>
          <w:t>Kambysellis et al. 1995</w:t>
        </w:r>
      </w:hyperlink>
      <w:r w:rsidRPr="00F6001E">
        <w:rPr>
          <w:rFonts w:ascii="Times New Roman" w:hAnsi="Times New Roman" w:cs="Times New Roman"/>
          <w:noProof/>
          <w:color w:val="1A1A1A"/>
        </w:rPr>
        <w:t xml:space="preserve">; </w:t>
      </w:r>
      <w:hyperlink w:anchor="_ENREF_1" w:tooltip="Baldwin, 1998 #161" w:history="1">
        <w:r w:rsidRPr="00F6001E">
          <w:rPr>
            <w:rFonts w:ascii="Times New Roman" w:hAnsi="Times New Roman" w:cs="Times New Roman"/>
            <w:noProof/>
            <w:color w:val="1A1A1A"/>
          </w:rPr>
          <w:t>Baldwin and Sanderson 1998</w:t>
        </w:r>
      </w:hyperlink>
      <w:r w:rsidRPr="00F6001E">
        <w:rPr>
          <w:rFonts w:ascii="Times New Roman" w:hAnsi="Times New Roman" w:cs="Times New Roman"/>
          <w:noProof/>
          <w:color w:val="1A1A1A"/>
        </w:rPr>
        <w:t xml:space="preserve">; </w:t>
      </w:r>
      <w:hyperlink w:anchor="_ENREF_16" w:tooltip="Hormiga, 2003 #160" w:history="1">
        <w:r w:rsidRPr="00F6001E">
          <w:rPr>
            <w:rFonts w:ascii="Times New Roman" w:hAnsi="Times New Roman" w:cs="Times New Roman"/>
            <w:noProof/>
            <w:color w:val="1A1A1A"/>
          </w:rPr>
          <w:t>Hormiga et al. 2003</w:t>
        </w:r>
      </w:hyperlink>
      <w:r w:rsidRPr="00F6001E">
        <w:rPr>
          <w:rFonts w:ascii="Times New Roman" w:hAnsi="Times New Roman" w:cs="Times New Roman"/>
          <w:noProof/>
          <w:color w:val="1A1A1A"/>
        </w:rPr>
        <w:t xml:space="preserve">; </w:t>
      </w:r>
      <w:hyperlink w:anchor="_ENREF_17" w:tooltip="Jordan, 2003 #101" w:history="1">
        <w:r w:rsidRPr="00F6001E">
          <w:rPr>
            <w:rFonts w:ascii="Times New Roman" w:hAnsi="Times New Roman" w:cs="Times New Roman"/>
            <w:noProof/>
            <w:color w:val="1A1A1A"/>
          </w:rPr>
          <w:t>Jordan et al. 2003</w:t>
        </w:r>
      </w:hyperlink>
      <w:r w:rsidRPr="00F6001E">
        <w:rPr>
          <w:rFonts w:ascii="Times New Roman" w:hAnsi="Times New Roman" w:cs="Times New Roman"/>
          <w:noProof/>
          <w:color w:val="1A1A1A"/>
        </w:rPr>
        <w:t xml:space="preserve">; </w:t>
      </w:r>
      <w:hyperlink w:anchor="_ENREF_8" w:tooltip="Clark, 2008 #163" w:history="1">
        <w:r w:rsidRPr="00F6001E">
          <w:rPr>
            <w:rFonts w:ascii="Times New Roman" w:hAnsi="Times New Roman" w:cs="Times New Roman"/>
            <w:noProof/>
            <w:color w:val="1A1A1A"/>
          </w:rPr>
          <w:t>Clark et al. 2008</w:t>
        </w:r>
      </w:hyperlink>
      <w:r w:rsidRPr="00F6001E">
        <w:rPr>
          <w:rFonts w:ascii="Times New Roman" w:hAnsi="Times New Roman" w:cs="Times New Roman"/>
          <w:noProof/>
          <w:color w:val="1A1A1A"/>
        </w:rPr>
        <w:t xml:space="preserve">; </w:t>
      </w:r>
      <w:hyperlink w:anchor="_ENREF_12" w:tooltip="Dunbar-Co, 2008 #172" w:history="1">
        <w:r w:rsidRPr="00F6001E">
          <w:rPr>
            <w:rFonts w:ascii="Times New Roman" w:hAnsi="Times New Roman" w:cs="Times New Roman"/>
            <w:noProof/>
            <w:color w:val="1A1A1A"/>
          </w:rPr>
          <w:t>Dunbar-Co 2008</w:t>
        </w:r>
      </w:hyperlink>
      <w:r w:rsidRPr="00F6001E">
        <w:rPr>
          <w:rFonts w:ascii="Times New Roman" w:hAnsi="Times New Roman" w:cs="Times New Roman"/>
          <w:noProof/>
          <w:color w:val="1A1A1A"/>
        </w:rPr>
        <w:t xml:space="preserve">; </w:t>
      </w:r>
      <w:hyperlink w:anchor="_ENREF_32" w:tooltip="Ree, 2008 #85" w:history="1">
        <w:r w:rsidRPr="00F6001E">
          <w:rPr>
            <w:rFonts w:ascii="Times New Roman" w:hAnsi="Times New Roman" w:cs="Times New Roman"/>
            <w:noProof/>
            <w:color w:val="1A1A1A"/>
          </w:rPr>
          <w:t>Ree and Smith 2008</w:t>
        </w:r>
      </w:hyperlink>
      <w:r w:rsidRPr="00F6001E">
        <w:rPr>
          <w:rFonts w:ascii="Times New Roman" w:hAnsi="Times New Roman" w:cs="Times New Roman"/>
          <w:noProof/>
          <w:color w:val="1A1A1A"/>
        </w:rPr>
        <w:t xml:space="preserve">; </w:t>
      </w:r>
      <w:hyperlink w:anchor="_ENREF_5" w:tooltip="Benavides, 2009 #99" w:history="1">
        <w:r w:rsidRPr="00F6001E">
          <w:rPr>
            <w:rFonts w:ascii="Times New Roman" w:hAnsi="Times New Roman" w:cs="Times New Roman"/>
            <w:noProof/>
            <w:color w:val="1A1A1A"/>
          </w:rPr>
          <w:t>Benavides et al. 2009</w:t>
        </w:r>
      </w:hyperlink>
      <w:r w:rsidRPr="00F6001E">
        <w:rPr>
          <w:rFonts w:ascii="Times New Roman" w:hAnsi="Times New Roman" w:cs="Times New Roman"/>
          <w:noProof/>
          <w:color w:val="1A1A1A"/>
        </w:rPr>
        <w:t xml:space="preserve">; </w:t>
      </w:r>
      <w:hyperlink w:anchor="_ENREF_9" w:tooltip="Clark, 2009 #164" w:history="1">
        <w:r w:rsidRPr="00F6001E">
          <w:rPr>
            <w:rFonts w:ascii="Times New Roman" w:hAnsi="Times New Roman" w:cs="Times New Roman"/>
            <w:noProof/>
            <w:color w:val="1A1A1A"/>
          </w:rPr>
          <w:t>Clark et al. 2009</w:t>
        </w:r>
      </w:hyperlink>
      <w:r w:rsidRPr="00F6001E">
        <w:rPr>
          <w:rFonts w:ascii="Times New Roman" w:hAnsi="Times New Roman" w:cs="Times New Roman"/>
          <w:noProof/>
          <w:color w:val="1A1A1A"/>
        </w:rPr>
        <w:t xml:space="preserve">; </w:t>
      </w:r>
      <w:hyperlink w:anchor="_ENREF_13" w:tooltip="Gillespie, 2010 #165" w:history="1">
        <w:r w:rsidRPr="00F6001E">
          <w:rPr>
            <w:rFonts w:ascii="Times New Roman" w:hAnsi="Times New Roman" w:cs="Times New Roman"/>
            <w:noProof/>
            <w:color w:val="1A1A1A"/>
          </w:rPr>
          <w:t>Gillespie and Baldwin 2010</w:t>
        </w:r>
      </w:hyperlink>
      <w:r w:rsidRPr="00F6001E">
        <w:rPr>
          <w:rFonts w:ascii="Times New Roman" w:hAnsi="Times New Roman" w:cs="Times New Roman"/>
          <w:noProof/>
          <w:color w:val="1A1A1A"/>
        </w:rPr>
        <w:t xml:space="preserve">; </w:t>
      </w:r>
      <w:hyperlink w:anchor="_ENREF_33" w:tooltip="Smith, 2010 #171" w:history="1">
        <w:r w:rsidRPr="00F6001E">
          <w:rPr>
            <w:rFonts w:ascii="Times New Roman" w:hAnsi="Times New Roman" w:cs="Times New Roman"/>
            <w:noProof/>
            <w:color w:val="1A1A1A"/>
          </w:rPr>
          <w:t>Smith and Donoghue 2010</w:t>
        </w:r>
      </w:hyperlink>
      <w:r w:rsidRPr="00F6001E">
        <w:rPr>
          <w:rFonts w:ascii="Times New Roman" w:hAnsi="Times New Roman" w:cs="Times New Roman"/>
          <w:noProof/>
          <w:color w:val="1A1A1A"/>
        </w:rPr>
        <w:t xml:space="preserve">; </w:t>
      </w:r>
      <w:hyperlink w:anchor="_ENREF_20" w:tooltip="Lerner, 2011 #102" w:history="1">
        <w:r w:rsidRPr="00F6001E">
          <w:rPr>
            <w:rFonts w:ascii="Times New Roman" w:hAnsi="Times New Roman" w:cs="Times New Roman"/>
            <w:noProof/>
            <w:color w:val="1A1A1A"/>
          </w:rPr>
          <w:t>Lerner et al. 2011</w:t>
        </w:r>
      </w:hyperlink>
      <w:r w:rsidRPr="00F6001E">
        <w:rPr>
          <w:rFonts w:ascii="Times New Roman" w:hAnsi="Times New Roman" w:cs="Times New Roman"/>
          <w:noProof/>
          <w:color w:val="1A1A1A"/>
        </w:rPr>
        <w:t xml:space="preserve">; </w:t>
      </w:r>
      <w:hyperlink w:anchor="_ENREF_26" w:tooltip="Nicholson, 2012 #162" w:history="1">
        <w:r w:rsidRPr="00F6001E">
          <w:rPr>
            <w:rFonts w:ascii="Times New Roman" w:hAnsi="Times New Roman" w:cs="Times New Roman"/>
            <w:noProof/>
            <w:color w:val="1A1A1A"/>
          </w:rPr>
          <w:t>Nicholson et al. 2012</w:t>
        </w:r>
      </w:hyperlink>
      <w:r w:rsidRPr="00F6001E">
        <w:rPr>
          <w:rFonts w:ascii="Times New Roman" w:hAnsi="Times New Roman" w:cs="Times New Roman"/>
          <w:noProof/>
          <w:color w:val="1A1A1A"/>
        </w:rPr>
        <w:t xml:space="preserve">; </w:t>
      </w:r>
      <w:hyperlink w:anchor="_ENREF_6" w:tooltip="Bennett, 2013 #100" w:history="1">
        <w:r w:rsidRPr="00F6001E">
          <w:rPr>
            <w:rFonts w:ascii="Times New Roman" w:hAnsi="Times New Roman" w:cs="Times New Roman"/>
            <w:noProof/>
            <w:color w:val="1A1A1A"/>
          </w:rPr>
          <w:t>Bennett et al. 2013</w:t>
        </w:r>
      </w:hyperlink>
      <w:r w:rsidRPr="00F6001E">
        <w:rPr>
          <w:rFonts w:ascii="Times New Roman" w:hAnsi="Times New Roman" w:cs="Times New Roman"/>
          <w:noProof/>
          <w:color w:val="1A1A1A"/>
        </w:rPr>
        <w:t xml:space="preserve">; </w:t>
      </w:r>
      <w:hyperlink w:anchor="_ENREF_19" w:tooltip="Lapoint, 2013 #97" w:history="1">
        <w:r w:rsidRPr="00F6001E">
          <w:rPr>
            <w:rFonts w:ascii="Times New Roman" w:hAnsi="Times New Roman" w:cs="Times New Roman"/>
            <w:noProof/>
            <w:color w:val="1A1A1A"/>
          </w:rPr>
          <w:t>Lapoint et al. 2013</w:t>
        </w:r>
      </w:hyperlink>
      <w:r w:rsidRPr="00F6001E">
        <w:rPr>
          <w:rFonts w:ascii="Times New Roman" w:hAnsi="Times New Roman" w:cs="Times New Roman"/>
          <w:noProof/>
          <w:color w:val="1A1A1A"/>
        </w:rPr>
        <w:t xml:space="preserve">; </w:t>
      </w:r>
      <w:hyperlink w:anchor="_ENREF_22" w:tooltip="Matzke, 2014 #170" w:history="1">
        <w:r w:rsidRPr="00F6001E">
          <w:rPr>
            <w:rFonts w:ascii="Times New Roman" w:hAnsi="Times New Roman" w:cs="Times New Roman"/>
            <w:noProof/>
            <w:color w:val="1A1A1A"/>
          </w:rPr>
          <w:t>Matzke 2014a</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However, we also assessed the caecilian and salamander datasets from a recent published study comparing DEC and DEC+J </w:t>
      </w:r>
      <w:r w:rsidRPr="00F6001E">
        <w:rPr>
          <w:rFonts w:ascii="Times New Roman" w:hAnsi="Times New Roman" w:cs="Times New Roman"/>
          <w:color w:val="1A1A1A"/>
        </w:rPr>
        <w:fldChar w:fldCharType="begin"/>
      </w:r>
      <w:r w:rsidRPr="00F6001E">
        <w:rPr>
          <w:rFonts w:ascii="Times New Roman" w:hAnsi="Times New Roman" w:cs="Times New Roman"/>
          <w:color w:val="1A1A1A"/>
        </w:rPr>
        <w:instrText xml:space="preserve"> ADDIN EN.CITE &lt;EndNote&gt;&lt;Cite&gt;&lt;Author&gt;Pyron&lt;/Author&gt;&lt;Year&gt;2014&lt;/Year&gt;&lt;RecNum&gt;111&lt;/RecNum&gt;&lt;DisplayText&gt;(Pyron 2014)&lt;/DisplayText&gt;&lt;record&gt;&lt;rec-number&gt;111&lt;/rec-number&gt;&lt;foreign-keys&gt;&lt;key app="EN" db-id="tawefeve25ttrnewvzmvevtetexd0x50efdz"&gt;111&lt;/key&gt;&lt;/foreign-keys&gt;&lt;ref-type name="Journal Article"&gt;17&lt;/ref-type&gt;&lt;contributors&gt;&lt;authors&gt;&lt;author&gt;Pyron, R. Alexander&lt;/author&gt;&lt;/authors&gt;&lt;/contributors&gt;&lt;titles&gt;&lt;title&gt;Biogeographic Analysis Reveals Ancient Continental Vicariance and Recent Oceanic Dispersal in Amphibians&lt;/title&gt;&lt;secondary-title&gt;Systematic Biology&lt;/secondary-title&gt;&lt;/titles&gt;&lt;periodical&gt;&lt;full-title&gt;Systematic Biology&lt;/full-title&gt;&lt;/periodical&gt;&lt;pages&gt;779-797&lt;/pages&gt;&lt;volume&gt;63&lt;/volume&gt;&lt;number&gt;5&lt;/number&gt;&lt;dates&gt;&lt;year&gt;2014&lt;/year&gt;&lt;pub-dates&gt;&lt;date&gt;September 1, 2014&lt;/date&gt;&lt;/pub-dates&gt;&lt;/dates&gt;&lt;urls&gt;&lt;related-urls&gt;&lt;url&gt;http://sysbio.oxfordjournals.org/content/63/5/779.abstract&lt;/url&gt;&lt;/related-urls&gt;&lt;/urls&gt;&lt;electronic-resource-num&gt;10.1093/sysbio/syu042&lt;/electronic-resource-num&gt;&lt;/record&gt;&lt;/Cite&gt;&lt;/EndNote&gt;</w:instrText>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30" w:tooltip="Pyron, 2014 #111" w:history="1">
        <w:r w:rsidRPr="00F6001E">
          <w:rPr>
            <w:rFonts w:ascii="Times New Roman" w:hAnsi="Times New Roman" w:cs="Times New Roman"/>
            <w:noProof/>
            <w:color w:val="1A1A1A"/>
          </w:rPr>
          <w:t>Pyron 2014</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and a palpimanoid spider dataset </w:t>
      </w:r>
      <w:r w:rsidRPr="00F6001E">
        <w:rPr>
          <w:rFonts w:ascii="Times New Roman" w:hAnsi="Times New Roman" w:cs="Times New Roman"/>
          <w:color w:val="1A1A1A"/>
        </w:rPr>
        <w:fldChar w:fldCharType="begin"/>
      </w:r>
      <w:r w:rsidRPr="00F6001E">
        <w:rPr>
          <w:rFonts w:ascii="Times New Roman" w:hAnsi="Times New Roman" w:cs="Times New Roman"/>
          <w:color w:val="1A1A1A"/>
        </w:rPr>
        <w:instrText xml:space="preserve"> ADDIN EN.CITE &lt;EndNote&gt;&lt;Cite&gt;&lt;Author&gt;Wood&lt;/Author&gt;&lt;Year&gt;2012&lt;/Year&gt;&lt;RecNum&gt;93&lt;/RecNum&gt;&lt;DisplayText&gt;(Wood et al. 2012)&lt;/DisplayText&gt;&lt;record&gt;&lt;rec-number&gt;93&lt;/rec-number&gt;&lt;foreign-keys&gt;&lt;key app="EN" db-id="tawefeve25ttrnewvzmvevtetexd0x50efdz"&gt;93&lt;/key&gt;&lt;/foreign-keys&gt;&lt;ref-type name="Journal Article"&gt;17&lt;/ref-type&gt;&lt;contributors&gt;&lt;authors&gt;&lt;author&gt;Wood, Hannah Marie&lt;/author&gt;&lt;author&gt;Matzke, Nicholas J&lt;/author&gt;&lt;author&gt;Gillespie, Rosemary G&lt;/author&gt;&lt;author&gt;Griswold, Charles E&lt;/author&gt;&lt;/authors&gt;&lt;/contributors&gt;&lt;titles&gt;&lt;title&gt;Treating fossils as terminal taxa in divergence time estimation reveals ancient vicariance patterns in the palpimanoid spiders&lt;/title&gt;&lt;secondary-title&gt;Systematic Biology&lt;/secondary-title&gt;&lt;/titles&gt;&lt;periodical&gt;&lt;full-title&gt;Systematic Biology&lt;/full-title&gt;&lt;/periodical&gt;&lt;pages&gt;264-284&lt;/pages&gt;&lt;volume&gt;62&lt;/volume&gt;&lt;number&gt;2&lt;/number&gt;&lt;dates&gt;&lt;year&gt;2012&lt;/year&gt;&lt;/dates&gt;&lt;urls&gt;&lt;/urls&gt;&lt;/record&gt;&lt;/Cite&gt;&lt;/EndNote&gt;</w:instrText>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34" w:tooltip="Wood, 2012 #93" w:history="1">
        <w:r w:rsidRPr="00F6001E">
          <w:rPr>
            <w:rFonts w:ascii="Times New Roman" w:hAnsi="Times New Roman" w:cs="Times New Roman"/>
            <w:noProof/>
            <w:color w:val="1A1A1A"/>
          </w:rPr>
          <w:t>Wood et al. 2012</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that only used DEC in the analysis. We performed unconstrained analyses with C++ DEC and </w:t>
      </w:r>
      <w:r w:rsidRPr="00F6001E">
        <w:rPr>
          <w:rFonts w:ascii="Times New Roman" w:hAnsi="Times New Roman" w:cs="Times New Roman"/>
          <w:color w:val="1A1A1A"/>
        </w:rPr>
        <w:lastRenderedPageBreak/>
        <w:t xml:space="preserve">DEC* on each dataset. We compared analyses between DEC, DEC*, and DEC+J for all 15 datasets. If the values were not available, we used the package BioGeoBEARS </w:t>
      </w:r>
      <w:r w:rsidRPr="00F6001E">
        <w:rPr>
          <w:rFonts w:ascii="Times New Roman" w:hAnsi="Times New Roman" w:cs="Times New Roman"/>
          <w:color w:val="1A1A1A"/>
        </w:rPr>
        <w:fldChar w:fldCharType="begin"/>
      </w:r>
      <w:r w:rsidRPr="00F6001E">
        <w:rPr>
          <w:rFonts w:ascii="Times New Roman" w:hAnsi="Times New Roman" w:cs="Times New Roman"/>
          <w:color w:val="1A1A1A"/>
        </w:rPr>
        <w:instrText xml:space="preserve"> ADDIN EN.CITE &lt;EndNote&gt;&lt;Cite&gt;&lt;Author&gt;Matzke&lt;/Author&gt;&lt;Year&gt;2013&lt;/Year&gt;&lt;RecNum&gt;167&lt;/RecNum&gt;&lt;DisplayText&gt;(Matzke 2013)&lt;/DisplayText&gt;&lt;record&gt;&lt;rec-number&gt;167&lt;/rec-number&gt;&lt;foreign-keys&gt;&lt;key app="EN" db-id="tawefeve25ttrnewvzmvevtetexd0x50efdz"&gt;167&lt;/key&gt;&lt;/foreign-keys&gt;&lt;ref-type name="Journal Article"&gt;17&lt;/ref-type&gt;&lt;contributors&gt;&lt;authors&gt;&lt;author&gt;Matzke, Nicholas J.&lt;/author&gt;&lt;/authors&gt;&lt;/contributors&gt;&lt;titles&gt;&lt;title&gt;BioGeoBEARS: BioGeography with Bayesian (and Likelihood) Evolutionary Analysis in R Scripts. University of California, Berkeley, Berkeley, CA.&lt;/title&gt;&lt;/titles&gt;&lt;dates&gt;&lt;year&gt;2013&lt;/year&gt;&lt;/dates&gt;&lt;urls&gt;&lt;/urls&gt;&lt;/record&gt;&lt;/Cite&gt;&lt;/EndNote&gt;</w:instrText>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21" w:tooltip="Matzke, 2013 #167" w:history="1">
        <w:r w:rsidRPr="00F6001E">
          <w:rPr>
            <w:rFonts w:ascii="Times New Roman" w:hAnsi="Times New Roman" w:cs="Times New Roman"/>
            <w:noProof/>
            <w:color w:val="1A1A1A"/>
          </w:rPr>
          <w:t>Matzke 2013</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to run all DEC+J analyses. We also assessed model adequacy for each dataset by comparing the number of areas estimated per node between DEC and DEC* to the observed modern geographic range sizes</w:t>
      </w:r>
      <w:r w:rsidR="009F144F" w:rsidRPr="00F6001E">
        <w:rPr>
          <w:rFonts w:ascii="Times New Roman" w:hAnsi="Times New Roman" w:cs="Times New Roman"/>
          <w:color w:val="1A1A1A"/>
        </w:rPr>
        <w:t>.</w:t>
      </w:r>
    </w:p>
    <w:p w14:paraId="06271F66" w14:textId="7F8D7DDC" w:rsidR="00566AF9" w:rsidRPr="00F6001E" w:rsidRDefault="0022071C" w:rsidP="00DF6F1A">
      <w:pPr>
        <w:pStyle w:val="Heading2"/>
        <w:rPr>
          <w:rFonts w:ascii="Times New Roman" w:hAnsi="Times New Roman" w:cs="Times New Roman"/>
        </w:rPr>
      </w:pPr>
      <w:bookmarkStart w:id="46" w:name="_Toc353907516"/>
      <w:r w:rsidRPr="00F6001E">
        <w:rPr>
          <w:rFonts w:ascii="Times New Roman" w:hAnsi="Times New Roman" w:cs="Times New Roman"/>
        </w:rPr>
        <w:t>Results</w:t>
      </w:r>
      <w:bookmarkEnd w:id="46"/>
    </w:p>
    <w:p w14:paraId="2443E213" w14:textId="77777777" w:rsidR="0082310C" w:rsidRPr="008C5220" w:rsidRDefault="0082310C" w:rsidP="00566AF9">
      <w:pPr>
        <w:pStyle w:val="Heading3"/>
        <w:rPr>
          <w:rFonts w:ascii="Times New Roman" w:hAnsi="Times New Roman" w:cs="Times New Roman"/>
          <w:i w:val="0"/>
        </w:rPr>
      </w:pPr>
      <w:bookmarkStart w:id="47" w:name="_Toc353907517"/>
      <w:r w:rsidRPr="008C5220">
        <w:rPr>
          <w:rFonts w:ascii="Times New Roman" w:hAnsi="Times New Roman" w:cs="Times New Roman"/>
          <w:i w:val="0"/>
        </w:rPr>
        <w:t>Simulations</w:t>
      </w:r>
      <w:bookmarkEnd w:id="47"/>
    </w:p>
    <w:p w14:paraId="25EC514A" w14:textId="77777777" w:rsidR="00566AF9" w:rsidRPr="00F6001E" w:rsidRDefault="00566AF9" w:rsidP="00566AF9">
      <w:pPr>
        <w:rPr>
          <w:rFonts w:ascii="Times New Roman" w:hAnsi="Times New Roman" w:cs="Times New Roman"/>
        </w:rPr>
      </w:pPr>
    </w:p>
    <w:p w14:paraId="5B44C6D2" w14:textId="157E561B" w:rsidR="0082310C" w:rsidRPr="00F6001E" w:rsidRDefault="0082310C" w:rsidP="0082310C">
      <w:pPr>
        <w:spacing w:line="480" w:lineRule="auto"/>
        <w:ind w:firstLine="720"/>
        <w:rPr>
          <w:rFonts w:ascii="Times New Roman" w:hAnsi="Times New Roman" w:cs="Times New Roman"/>
        </w:rPr>
      </w:pPr>
      <w:r w:rsidRPr="00F6001E">
        <w:rPr>
          <w:rFonts w:ascii="Times New Roman" w:hAnsi="Times New Roman" w:cs="Times New Roman"/>
          <w:color w:val="1A1A1A"/>
        </w:rPr>
        <w:t>Overall, the point estimate for local extinction was closer to the true valu</w:t>
      </w:r>
      <w:r w:rsidR="00DF3CBC">
        <w:rPr>
          <w:rFonts w:ascii="Times New Roman" w:hAnsi="Times New Roman" w:cs="Times New Roman"/>
          <w:color w:val="1A1A1A"/>
        </w:rPr>
        <w:t>e under DEC* than with DEC (Figure</w:t>
      </w:r>
      <w:r w:rsidRPr="00F6001E">
        <w:rPr>
          <w:rFonts w:ascii="Times New Roman" w:hAnsi="Times New Roman" w:cs="Times New Roman"/>
          <w:color w:val="1A1A1A"/>
        </w:rPr>
        <w:t xml:space="preserve"> 2</w:t>
      </w:r>
      <w:r w:rsidR="00B37BEB">
        <w:rPr>
          <w:rFonts w:ascii="Times New Roman" w:hAnsi="Times New Roman" w:cs="Times New Roman"/>
          <w:color w:val="1A1A1A"/>
        </w:rPr>
        <w:t>.4</w:t>
      </w:r>
      <w:r w:rsidRPr="00F6001E">
        <w:rPr>
          <w:rFonts w:ascii="Times New Roman" w:hAnsi="Times New Roman" w:cs="Times New Roman"/>
          <w:color w:val="1A1A1A"/>
        </w:rPr>
        <w:t xml:space="preserve">), although with higher variance. With simulations under the DEC model we found that the median for local </w:t>
      </w:r>
      <w:r w:rsidRPr="00F6001E">
        <w:rPr>
          <w:rFonts w:ascii="Times New Roman" w:hAnsi="Times New Roman" w:cs="Times New Roman"/>
        </w:rPr>
        <w:t>extinction under a DEC* inference (</w:t>
      </w:r>
      <w:r w:rsidRPr="00F6001E">
        <w:rPr>
          <w:rFonts w:ascii="Times New Roman" w:hAnsi="Times New Roman" w:cs="Times New Roman"/>
          <w:i/>
        </w:rPr>
        <w:t>e</w:t>
      </w:r>
      <w:r w:rsidRPr="00F6001E">
        <w:rPr>
          <w:rFonts w:ascii="Times New Roman" w:hAnsi="Times New Roman" w:cs="Times New Roman"/>
        </w:rPr>
        <w:t xml:space="preserve">=0.0957) was closer </w:t>
      </w:r>
      <w:r w:rsidRPr="00F6001E">
        <w:rPr>
          <w:rFonts w:ascii="Times New Roman" w:hAnsi="Times New Roman" w:cs="Times New Roman"/>
          <w:color w:val="1A1A1A"/>
        </w:rPr>
        <w:t>to the true local extinction median estimate (</w:t>
      </w:r>
      <w:r w:rsidRPr="00F6001E">
        <w:rPr>
          <w:rFonts w:ascii="Times New Roman" w:hAnsi="Times New Roman" w:cs="Times New Roman"/>
          <w:i/>
        </w:rPr>
        <w:t>e</w:t>
      </w:r>
      <w:r w:rsidRPr="00F6001E">
        <w:rPr>
          <w:rFonts w:ascii="Times New Roman" w:hAnsi="Times New Roman" w:cs="Times New Roman"/>
        </w:rPr>
        <w:t>=0.0989), while the median for local extinction under DEC inference was close to zero (</w:t>
      </w:r>
      <w:r w:rsidRPr="00F6001E">
        <w:rPr>
          <w:rFonts w:ascii="Times New Roman" w:hAnsi="Times New Roman" w:cs="Times New Roman"/>
          <w:i/>
        </w:rPr>
        <w:t>e</w:t>
      </w:r>
      <w:r w:rsidRPr="00F6001E">
        <w:rPr>
          <w:rFonts w:ascii="Times New Roman" w:hAnsi="Times New Roman" w:cs="Times New Roman"/>
        </w:rPr>
        <w:t>=1.287e-06). Similarly, with simulations under the DEC* model we found that the median local extinction estimated under DEC* inference (</w:t>
      </w:r>
      <w:r w:rsidRPr="00F6001E">
        <w:rPr>
          <w:rFonts w:ascii="Times New Roman" w:hAnsi="Times New Roman" w:cs="Times New Roman"/>
          <w:i/>
        </w:rPr>
        <w:t>e</w:t>
      </w:r>
      <w:r w:rsidRPr="00F6001E">
        <w:rPr>
          <w:rFonts w:ascii="Times New Roman" w:hAnsi="Times New Roman" w:cs="Times New Roman"/>
        </w:rPr>
        <w:t>=0.1028) is almost identical to the true local extinction parameter (</w:t>
      </w:r>
      <w:r w:rsidRPr="00F6001E">
        <w:rPr>
          <w:rFonts w:ascii="Times New Roman" w:hAnsi="Times New Roman" w:cs="Times New Roman"/>
          <w:i/>
        </w:rPr>
        <w:t>e</w:t>
      </w:r>
      <w:r w:rsidRPr="00F6001E">
        <w:rPr>
          <w:rFonts w:ascii="Times New Roman" w:hAnsi="Times New Roman" w:cs="Times New Roman"/>
        </w:rPr>
        <w:t>=0.1030), whereas, again, local extinction is grossly underestimated under the DEC inference (</w:t>
      </w:r>
      <w:r w:rsidRPr="00F6001E">
        <w:rPr>
          <w:rFonts w:ascii="Times New Roman" w:hAnsi="Times New Roman" w:cs="Times New Roman"/>
          <w:i/>
        </w:rPr>
        <w:t>e</w:t>
      </w:r>
      <w:r w:rsidRPr="00F6001E">
        <w:rPr>
          <w:rFonts w:ascii="Times New Roman" w:hAnsi="Times New Roman" w:cs="Times New Roman"/>
        </w:rPr>
        <w:t xml:space="preserve">=1.200e-6). </w:t>
      </w:r>
    </w:p>
    <w:p w14:paraId="788C50E9" w14:textId="5C142D26"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rPr>
        <w:t>Median estimates of</w:t>
      </w:r>
      <w:r w:rsidRPr="00F6001E">
        <w:rPr>
          <w:rFonts w:ascii="Times New Roman" w:hAnsi="Times New Roman" w:cs="Times New Roman"/>
          <w:color w:val="1A1A1A"/>
        </w:rPr>
        <w:t xml:space="preserve"> dispersal under DEC simulations were closer to the median of the true dispersal parameter (</w:t>
      </w:r>
      <w:r w:rsidRPr="00F6001E">
        <w:rPr>
          <w:rFonts w:ascii="Times New Roman" w:hAnsi="Times New Roman" w:cs="Times New Roman"/>
          <w:i/>
        </w:rPr>
        <w:t>d</w:t>
      </w:r>
      <w:r w:rsidRPr="00F6001E">
        <w:rPr>
          <w:rFonts w:ascii="Times New Roman" w:hAnsi="Times New Roman" w:cs="Times New Roman"/>
        </w:rPr>
        <w:t>=0.0989) under DEC* than under DEC inference (</w:t>
      </w:r>
      <w:r w:rsidRPr="00F6001E">
        <w:rPr>
          <w:rFonts w:ascii="Times New Roman" w:hAnsi="Times New Roman" w:cs="Times New Roman"/>
          <w:i/>
        </w:rPr>
        <w:t>d</w:t>
      </w:r>
      <w:r w:rsidRPr="00F6001E">
        <w:rPr>
          <w:rFonts w:ascii="Times New Roman" w:hAnsi="Times New Roman" w:cs="Times New Roman"/>
        </w:rPr>
        <w:t xml:space="preserve">=0.0766) </w:t>
      </w:r>
      <w:r w:rsidR="00B37BEB">
        <w:rPr>
          <w:rFonts w:ascii="Times New Roman" w:hAnsi="Times New Roman" w:cs="Times New Roman"/>
          <w:color w:val="1A1A1A"/>
        </w:rPr>
        <w:t>(Figure 2.4</w:t>
      </w:r>
      <w:r w:rsidRPr="00F6001E">
        <w:rPr>
          <w:rFonts w:ascii="Times New Roman" w:hAnsi="Times New Roman" w:cs="Times New Roman"/>
          <w:color w:val="1A1A1A"/>
        </w:rPr>
        <w:t>). When simulating under DEC* (</w:t>
      </w:r>
      <w:r w:rsidR="00B37BEB">
        <w:rPr>
          <w:rFonts w:ascii="Times New Roman" w:hAnsi="Times New Roman" w:cs="Times New Roman"/>
          <w:color w:val="1A1A1A"/>
        </w:rPr>
        <w:t>Figure 2.5</w:t>
      </w:r>
      <w:r w:rsidRPr="00F6001E">
        <w:rPr>
          <w:rFonts w:ascii="Times New Roman" w:hAnsi="Times New Roman" w:cs="Times New Roman"/>
          <w:color w:val="1A1A1A"/>
        </w:rPr>
        <w:t>), the median dispersal under DEC* inference (</w:t>
      </w:r>
      <w:r w:rsidRPr="00F6001E">
        <w:rPr>
          <w:rFonts w:ascii="Times New Roman" w:hAnsi="Times New Roman" w:cs="Times New Roman"/>
          <w:i/>
          <w:color w:val="1A1A1A"/>
        </w:rPr>
        <w:t>d=</w:t>
      </w:r>
      <w:r w:rsidRPr="00F6001E">
        <w:rPr>
          <w:rFonts w:ascii="Times New Roman" w:hAnsi="Times New Roman" w:cs="Times New Roman"/>
          <w:i/>
          <w:color w:val="000000"/>
        </w:rPr>
        <w:t>0</w:t>
      </w:r>
      <w:r w:rsidRPr="00F6001E">
        <w:rPr>
          <w:rFonts w:ascii="Times New Roman" w:hAnsi="Times New Roman" w:cs="Times New Roman"/>
          <w:color w:val="000000"/>
        </w:rPr>
        <w:t xml:space="preserve">.1053) was again closer to the </w:t>
      </w:r>
      <w:r w:rsidRPr="00F6001E">
        <w:rPr>
          <w:rFonts w:ascii="Times New Roman" w:hAnsi="Times New Roman" w:cs="Times New Roman"/>
          <w:color w:val="1A1A1A"/>
        </w:rPr>
        <w:t>median dispersal rate used in the simulation (</w:t>
      </w:r>
      <w:r w:rsidRPr="00F6001E">
        <w:rPr>
          <w:rFonts w:ascii="Times New Roman" w:hAnsi="Times New Roman" w:cs="Times New Roman"/>
          <w:i/>
        </w:rPr>
        <w:t>d</w:t>
      </w:r>
      <w:r w:rsidRPr="00F6001E">
        <w:rPr>
          <w:rFonts w:ascii="Times New Roman" w:hAnsi="Times New Roman" w:cs="Times New Roman"/>
        </w:rPr>
        <w:t>=</w:t>
      </w:r>
      <w:r w:rsidRPr="00F6001E">
        <w:rPr>
          <w:rFonts w:ascii="Times New Roman" w:hAnsi="Times New Roman" w:cs="Times New Roman"/>
          <w:color w:val="000000"/>
        </w:rPr>
        <w:t>0.1030) than dispersal inferred under DEC (</w:t>
      </w:r>
      <w:r w:rsidRPr="00F6001E">
        <w:rPr>
          <w:rFonts w:ascii="Times New Roman" w:hAnsi="Times New Roman" w:cs="Times New Roman"/>
          <w:i/>
        </w:rPr>
        <w:t>d</w:t>
      </w:r>
      <w:r w:rsidRPr="00F6001E">
        <w:rPr>
          <w:rFonts w:ascii="Times New Roman" w:hAnsi="Times New Roman" w:cs="Times New Roman"/>
        </w:rPr>
        <w:t>=</w:t>
      </w:r>
      <w:r w:rsidRPr="00F6001E">
        <w:rPr>
          <w:rFonts w:ascii="Times New Roman" w:hAnsi="Times New Roman" w:cs="Times New Roman"/>
          <w:color w:val="000000"/>
        </w:rPr>
        <w:t>0.0789).</w:t>
      </w:r>
    </w:p>
    <w:p w14:paraId="3A08E6B1" w14:textId="77777777" w:rsidR="0082310C" w:rsidRPr="00F6001E" w:rsidRDefault="0082310C" w:rsidP="0082310C">
      <w:pPr>
        <w:spacing w:line="480" w:lineRule="auto"/>
        <w:ind w:firstLine="720"/>
        <w:rPr>
          <w:rFonts w:ascii="Times New Roman" w:hAnsi="Times New Roman" w:cs="Times New Roman"/>
          <w:color w:val="000000" w:themeColor="text1"/>
        </w:rPr>
      </w:pPr>
      <w:r w:rsidRPr="00F6001E">
        <w:rPr>
          <w:rFonts w:ascii="Times New Roman" w:hAnsi="Times New Roman" w:cs="Times New Roman"/>
          <w:color w:val="1A1A1A"/>
        </w:rPr>
        <w:t xml:space="preserve">We calculated the root mean square error (RMSE) of the estimated parameter values for DEC </w:t>
      </w:r>
      <w:r w:rsidRPr="00F6001E">
        <w:rPr>
          <w:rFonts w:ascii="Times New Roman" w:hAnsi="Times New Roman" w:cs="Times New Roman"/>
          <w:color w:val="000000" w:themeColor="text1"/>
        </w:rPr>
        <w:t xml:space="preserve">and DEC*. The root mean square error gives the standard deviation associated with the differences between the true parameter and the inferred parameter estimates, and here a smaller </w:t>
      </w:r>
      <w:r w:rsidRPr="00F6001E">
        <w:rPr>
          <w:rFonts w:ascii="Times New Roman" w:hAnsi="Times New Roman" w:cs="Times New Roman"/>
          <w:color w:val="000000" w:themeColor="text1"/>
        </w:rPr>
        <w:lastRenderedPageBreak/>
        <w:t xml:space="preserve">value indicates less error in the parameter inference. Results indicated that on the logarithmic scale the error for </w:t>
      </w:r>
      <w:r w:rsidRPr="00F6001E">
        <w:rPr>
          <w:rFonts w:ascii="Times New Roman" w:hAnsi="Times New Roman" w:cs="Times New Roman"/>
          <w:i/>
          <w:color w:val="000000" w:themeColor="text1"/>
        </w:rPr>
        <w:t>e</w:t>
      </w:r>
      <w:r w:rsidRPr="00F6001E">
        <w:rPr>
          <w:rFonts w:ascii="Times New Roman" w:hAnsi="Times New Roman" w:cs="Times New Roman"/>
          <w:color w:val="000000" w:themeColor="text1"/>
        </w:rPr>
        <w:t xml:space="preserve"> was far better for DEC* than DEC and nearly the same for </w:t>
      </w:r>
      <w:r w:rsidRPr="00F6001E">
        <w:rPr>
          <w:rFonts w:ascii="Times New Roman" w:hAnsi="Times New Roman" w:cs="Times New Roman"/>
          <w:i/>
          <w:color w:val="000000" w:themeColor="text1"/>
        </w:rPr>
        <w:t>d</w:t>
      </w:r>
      <w:r w:rsidRPr="00F6001E">
        <w:rPr>
          <w:rFonts w:ascii="Times New Roman" w:hAnsi="Times New Roman" w:cs="Times New Roman"/>
          <w:color w:val="000000" w:themeColor="text1"/>
        </w:rPr>
        <w:t xml:space="preserve"> (RMSE of </w:t>
      </w:r>
      <w:r w:rsidRPr="00F6001E">
        <w:rPr>
          <w:rFonts w:ascii="Times New Roman" w:hAnsi="Times New Roman" w:cs="Times New Roman"/>
          <w:i/>
          <w:color w:val="000000" w:themeColor="text1"/>
        </w:rPr>
        <w:t>e</w:t>
      </w:r>
      <w:r w:rsidRPr="00F6001E">
        <w:rPr>
          <w:rFonts w:ascii="Times New Roman" w:hAnsi="Times New Roman" w:cs="Times New Roman"/>
          <w:color w:val="000000" w:themeColor="text1"/>
        </w:rPr>
        <w:t xml:space="preserve"> was 10.9120 for DEC and 3.8363 for DEC*; RMSE of </w:t>
      </w:r>
      <w:r w:rsidRPr="00F6001E">
        <w:rPr>
          <w:rFonts w:ascii="Times New Roman" w:hAnsi="Times New Roman" w:cs="Times New Roman"/>
          <w:i/>
          <w:color w:val="000000" w:themeColor="text1"/>
        </w:rPr>
        <w:t>d</w:t>
      </w:r>
      <w:r w:rsidRPr="00F6001E">
        <w:rPr>
          <w:rFonts w:ascii="Times New Roman" w:hAnsi="Times New Roman" w:cs="Times New Roman"/>
          <w:color w:val="000000" w:themeColor="text1"/>
        </w:rPr>
        <w:t xml:space="preserve"> was 0.3784 for DEC and 0.3886 for DEC*). However, on a linear scale, error is far better for both parameters for DEC than DEC*, due to some tremendously high values of </w:t>
      </w:r>
      <w:r w:rsidRPr="00F6001E">
        <w:rPr>
          <w:rFonts w:ascii="Times New Roman" w:hAnsi="Times New Roman" w:cs="Times New Roman"/>
          <w:i/>
          <w:color w:val="000000" w:themeColor="text1"/>
        </w:rPr>
        <w:t>e</w:t>
      </w:r>
      <w:r w:rsidRPr="00F6001E">
        <w:rPr>
          <w:rFonts w:ascii="Times New Roman" w:hAnsi="Times New Roman" w:cs="Times New Roman"/>
          <w:color w:val="000000" w:themeColor="text1"/>
        </w:rPr>
        <w:t xml:space="preserve">. (RMSE of </w:t>
      </w:r>
      <w:r w:rsidRPr="00F6001E">
        <w:rPr>
          <w:rFonts w:ascii="Times New Roman" w:hAnsi="Times New Roman" w:cs="Times New Roman"/>
          <w:i/>
          <w:color w:val="000000" w:themeColor="text1"/>
        </w:rPr>
        <w:t>e</w:t>
      </w:r>
      <w:r w:rsidRPr="00F6001E">
        <w:rPr>
          <w:rFonts w:ascii="Times New Roman" w:hAnsi="Times New Roman" w:cs="Times New Roman"/>
          <w:color w:val="000000" w:themeColor="text1"/>
        </w:rPr>
        <w:t xml:space="preserve"> was 0.1135 for DEC and 2.2345 for DEC*; RMSE of </w:t>
      </w:r>
      <w:r w:rsidRPr="00F6001E">
        <w:rPr>
          <w:rFonts w:ascii="Times New Roman" w:hAnsi="Times New Roman" w:cs="Times New Roman"/>
          <w:i/>
          <w:color w:val="000000" w:themeColor="text1"/>
        </w:rPr>
        <w:t>d</w:t>
      </w:r>
      <w:r w:rsidRPr="00F6001E">
        <w:rPr>
          <w:rFonts w:ascii="Times New Roman" w:hAnsi="Times New Roman" w:cs="Times New Roman"/>
          <w:color w:val="000000" w:themeColor="text1"/>
        </w:rPr>
        <w:t xml:space="preserve"> was 0.0363 for DEC and 0.7816 for DEC*).</w:t>
      </w:r>
    </w:p>
    <w:p w14:paraId="0D033169" w14:textId="5EE1DD93" w:rsidR="0082310C" w:rsidRPr="00F6001E" w:rsidRDefault="0082310C" w:rsidP="0022071C">
      <w:pPr>
        <w:widowControl w:val="0"/>
        <w:autoSpaceDE w:val="0"/>
        <w:autoSpaceDN w:val="0"/>
        <w:adjustRightInd w:val="0"/>
        <w:spacing w:line="480" w:lineRule="auto"/>
        <w:ind w:firstLine="720"/>
        <w:rPr>
          <w:rFonts w:ascii="Times New Roman" w:hAnsi="Times New Roman" w:cs="Times New Roman"/>
        </w:rPr>
      </w:pPr>
      <w:r w:rsidRPr="00F6001E">
        <w:rPr>
          <w:rFonts w:ascii="Times New Roman" w:hAnsi="Times New Roman" w:cs="Times New Roman"/>
          <w:color w:val="1A1A1A"/>
        </w:rPr>
        <w:t xml:space="preserve">Finally, we assessed the accuracy of DEC against DEC* in estimating the geographic area range at the root. </w:t>
      </w:r>
      <w:r w:rsidRPr="00F6001E">
        <w:rPr>
          <w:rFonts w:ascii="Times New Roman" w:hAnsi="Times New Roman" w:cs="Times New Roman"/>
        </w:rPr>
        <w:t xml:space="preserve">Under DEC simulation, the root state was correctly estimated 49.05% of the time, whereas under DEC*, 58.30% of root states were accurately estimated.  </w:t>
      </w:r>
    </w:p>
    <w:p w14:paraId="4E8B3714" w14:textId="77777777" w:rsidR="0082310C" w:rsidRPr="008C5220" w:rsidRDefault="0082310C" w:rsidP="00566AF9">
      <w:pPr>
        <w:pStyle w:val="Heading3"/>
        <w:rPr>
          <w:rFonts w:ascii="Times New Roman" w:hAnsi="Times New Roman" w:cs="Times New Roman"/>
          <w:i w:val="0"/>
        </w:rPr>
      </w:pPr>
      <w:bookmarkStart w:id="48" w:name="_Toc353907518"/>
      <w:r w:rsidRPr="008C5220">
        <w:rPr>
          <w:rFonts w:ascii="Times New Roman" w:hAnsi="Times New Roman" w:cs="Times New Roman"/>
          <w:i w:val="0"/>
        </w:rPr>
        <w:t>Empirical Datasets</w:t>
      </w:r>
      <w:bookmarkEnd w:id="48"/>
    </w:p>
    <w:p w14:paraId="75F7576D" w14:textId="77777777" w:rsidR="00566AF9" w:rsidRPr="00F6001E" w:rsidRDefault="00566AF9" w:rsidP="00566AF9">
      <w:pPr>
        <w:rPr>
          <w:rFonts w:ascii="Times New Roman" w:hAnsi="Times New Roman" w:cs="Times New Roman"/>
        </w:rPr>
      </w:pPr>
    </w:p>
    <w:p w14:paraId="4DCCD1FF" w14:textId="22343FEC"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In comparisons of DEC and DEC* on empirical datasets, likelihood was always better under DEC*. Thus, AIC always selected DEC* as the better model over DEC (as the two models have the same number of parameters). In 10 out of 15 empirical datasets, AIC sele</w:t>
      </w:r>
      <w:r w:rsidR="002B17B0">
        <w:rPr>
          <w:rFonts w:ascii="Times New Roman" w:hAnsi="Times New Roman" w:cs="Times New Roman"/>
          <w:color w:val="1A1A1A"/>
        </w:rPr>
        <w:t>cted DEC* over DEC+J (Figure 2.6</w:t>
      </w:r>
      <w:r w:rsidRPr="00F6001E">
        <w:rPr>
          <w:rFonts w:ascii="Times New Roman" w:hAnsi="Times New Roman" w:cs="Times New Roman"/>
          <w:color w:val="1A1A1A"/>
        </w:rPr>
        <w:t xml:space="preserve">). DEC+J has an extra parameter relative to DEC*, so if likelihoods were equal between DEC+J and DEC*, DEC* would be preferred by AIC. However, in all but one of the cases where AIC preferred DEC* over DEC+J, the likelihood was itself better with DEC* (which is possible, as the two models are not nested). The exception was </w:t>
      </w:r>
      <w:r w:rsidRPr="00F6001E">
        <w:rPr>
          <w:rFonts w:ascii="Times New Roman" w:hAnsi="Times New Roman" w:cs="Times New Roman"/>
          <w:i/>
          <w:color w:val="1A1A1A"/>
        </w:rPr>
        <w:t>Psychotria</w:t>
      </w:r>
      <w:r w:rsidRPr="00F6001E">
        <w:rPr>
          <w:rFonts w:ascii="Times New Roman" w:hAnsi="Times New Roman" w:cs="Times New Roman"/>
          <w:color w:val="1A1A1A"/>
        </w:rPr>
        <w:t xml:space="preserve">, where AIC gives DEC* 50.2% of the model weight despite slightly higher likelihood for DEC+J (model weight 20.4%). </w:t>
      </w:r>
    </w:p>
    <w:p w14:paraId="4DE68EF2" w14:textId="51B21243" w:rsidR="0082310C" w:rsidRPr="00F6001E" w:rsidRDefault="0082310C" w:rsidP="0022071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 xml:space="preserve">Unlike the simulated data, for over half the empirical datasets the extinction rate inferred by DEC was substantially higher than zero, ranging from 16% to 546% of the estimated value of the dispersal rate. For DEC*, the extinction rates were even higher relative to dispersal: only for one empirical dataset was the extinction rate indistinguishable from zero, for the rest the </w:t>
      </w:r>
      <w:r w:rsidRPr="00F6001E">
        <w:rPr>
          <w:rFonts w:ascii="Times New Roman" w:hAnsi="Times New Roman" w:cs="Times New Roman"/>
          <w:color w:val="1A1A1A"/>
        </w:rPr>
        <w:lastRenderedPageBreak/>
        <w:t>extinction rate was between 3.2 and 1389-fold higher than dispersal rate (median 104-fold higher). In some cases, the estimated extinction rate was at the maximum allowed by C++ DEC and DEC*; modifying it to increase the bound by tenfold improved the likelihood by a median of 0.061 log likelihood units and increased the extinction estimate up to the new maxim</w:t>
      </w:r>
      <w:r w:rsidR="00FB5958" w:rsidRPr="00F6001E">
        <w:rPr>
          <w:rFonts w:ascii="Times New Roman" w:hAnsi="Times New Roman" w:cs="Times New Roman"/>
          <w:color w:val="1A1A1A"/>
        </w:rPr>
        <w:t>um in most cases (</w:t>
      </w:r>
      <w:r w:rsidR="004C5129">
        <w:rPr>
          <w:rFonts w:ascii="Times New Roman" w:hAnsi="Times New Roman" w:cs="Times New Roman"/>
          <w:color w:val="1A1A1A"/>
        </w:rPr>
        <w:t>Figure 2.6</w:t>
      </w:r>
      <w:r w:rsidRPr="00F6001E">
        <w:rPr>
          <w:rFonts w:ascii="Times New Roman" w:hAnsi="Times New Roman" w:cs="Times New Roman"/>
          <w:color w:val="1A1A1A"/>
        </w:rPr>
        <w:t>). The small magnitude of improvement, with the large magnitude of change in the estimate, suggests that the likelihood surface is very flat but that the unconstrained maximum likelihood estimate would be even higher. More simply put, for these datasets, the best estimate of extinction is extremely high, which would mean that after a species expands its range it nearly instantly contracts it (into either the new region or back to the old region). In only three of nine of these datasets was DEC+J chosen over DEC*, despite the apparent evidence for a jump-like dispersal model.</w:t>
      </w:r>
    </w:p>
    <w:p w14:paraId="2106C0B8" w14:textId="77777777" w:rsidR="0082310C" w:rsidRPr="008C5220" w:rsidRDefault="0082310C" w:rsidP="00566AF9">
      <w:pPr>
        <w:pStyle w:val="Heading3"/>
        <w:rPr>
          <w:rFonts w:ascii="Times New Roman" w:hAnsi="Times New Roman" w:cs="Times New Roman"/>
          <w:i w:val="0"/>
        </w:rPr>
      </w:pPr>
      <w:bookmarkStart w:id="49" w:name="_Toc353907519"/>
      <w:r w:rsidRPr="008C5220">
        <w:rPr>
          <w:rFonts w:ascii="Times New Roman" w:hAnsi="Times New Roman" w:cs="Times New Roman"/>
          <w:i w:val="0"/>
        </w:rPr>
        <w:t>Model Adequacy</w:t>
      </w:r>
      <w:bookmarkEnd w:id="49"/>
    </w:p>
    <w:p w14:paraId="2CE1DEBE" w14:textId="77777777" w:rsidR="00566AF9" w:rsidRPr="00F6001E" w:rsidRDefault="00566AF9" w:rsidP="00566AF9">
      <w:pPr>
        <w:rPr>
          <w:rFonts w:ascii="Times New Roman" w:hAnsi="Times New Roman" w:cs="Times New Roman"/>
        </w:rPr>
      </w:pPr>
    </w:p>
    <w:p w14:paraId="1E61BB7F" w14:textId="343A6E03" w:rsidR="0082310C" w:rsidRPr="00F6001E" w:rsidRDefault="0082310C" w:rsidP="0022071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 xml:space="preserve">In addition to model choice, a key question to examine with new models is model adequacy: how well does the model fit overall? Even the best-fitting model may not do a good job predicting the data, which would point to the need for new models to better match reality. This has been increasingly emphasized in phylogenetics </w:t>
      </w:r>
      <w:r w:rsidRPr="00F6001E">
        <w:rPr>
          <w:rFonts w:ascii="Times New Roman" w:hAnsi="Times New Roman" w:cs="Times New Roman"/>
          <w:color w:val="1A1A1A"/>
        </w:rPr>
        <w:fldChar w:fldCharType="begin">
          <w:fldData xml:space="preserve">PEVuZE5vdGU+PENpdGU+PEF1dGhvcj5PJmFwb3M7TWVhcmE8L0F1dGhvcj48WWVhcj4yMDEyPC9Z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</w:fldData>
        </w:fldChar>
      </w:r>
      <w:r w:rsidRPr="00F6001E">
        <w:rPr>
          <w:rFonts w:ascii="Times New Roman" w:hAnsi="Times New Roman" w:cs="Times New Roman"/>
          <w:color w:val="1A1A1A"/>
        </w:rPr>
        <w:instrText xml:space="preserve"> ADDIN EN.CITE </w:instrText>
      </w:r>
      <w:r w:rsidRPr="00F6001E">
        <w:rPr>
          <w:rFonts w:ascii="Times New Roman" w:hAnsi="Times New Roman" w:cs="Times New Roman"/>
          <w:color w:val="1A1A1A"/>
        </w:rPr>
        <w:fldChar w:fldCharType="begin">
          <w:fldData xml:space="preserve">PEVuZE5vdGU+PENpdGU+PEF1dGhvcj5PJmFwb3M7TWVhcmE8L0F1dGhvcj48WWVhcj4yMDEyPC9Z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</w:fldData>
        </w:fldChar>
      </w:r>
      <w:r w:rsidRPr="00F6001E">
        <w:rPr>
          <w:rFonts w:ascii="Times New Roman" w:hAnsi="Times New Roman" w:cs="Times New Roman"/>
          <w:color w:val="1A1A1A"/>
        </w:rPr>
        <w:instrText xml:space="preserve"> ADDIN EN.CITE.DATA </w:instrText>
      </w:r>
      <w:r w:rsidRPr="00F6001E">
        <w:rPr>
          <w:rFonts w:ascii="Times New Roman" w:hAnsi="Times New Roman" w:cs="Times New Roman"/>
          <w:color w:val="1A1A1A"/>
        </w:rPr>
      </w:r>
      <w:r w:rsidRPr="00F6001E">
        <w:rPr>
          <w:rFonts w:ascii="Times New Roman" w:hAnsi="Times New Roman" w:cs="Times New Roman"/>
          <w:color w:val="1A1A1A"/>
        </w:rPr>
        <w:fldChar w:fldCharType="end"/>
      </w:r>
      <w:r w:rsidRPr="00F6001E">
        <w:rPr>
          <w:rFonts w:ascii="Times New Roman" w:hAnsi="Times New Roman" w:cs="Times New Roman"/>
          <w:color w:val="1A1A1A"/>
        </w:rPr>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15" w:tooltip="Goldman, 1993 #22432" w:history="1">
        <w:r w:rsidRPr="00F6001E">
          <w:rPr>
            <w:rFonts w:ascii="Times New Roman" w:hAnsi="Times New Roman" w:cs="Times New Roman"/>
            <w:noProof/>
            <w:color w:val="1A1A1A"/>
          </w:rPr>
          <w:t>Goldman 1993</w:t>
        </w:r>
      </w:hyperlink>
      <w:r w:rsidRPr="00F6001E">
        <w:rPr>
          <w:rFonts w:ascii="Times New Roman" w:hAnsi="Times New Roman" w:cs="Times New Roman"/>
          <w:noProof/>
          <w:color w:val="1A1A1A"/>
        </w:rPr>
        <w:t xml:space="preserve">; </w:t>
      </w:r>
      <w:hyperlink w:anchor="_ENREF_7" w:tooltip="Bollback, 2002 #27852" w:history="1">
        <w:r w:rsidRPr="00F6001E">
          <w:rPr>
            <w:rFonts w:ascii="Times New Roman" w:hAnsi="Times New Roman" w:cs="Times New Roman"/>
            <w:noProof/>
            <w:color w:val="1A1A1A"/>
          </w:rPr>
          <w:t>Bollback 2002</w:t>
        </w:r>
      </w:hyperlink>
      <w:r w:rsidRPr="00F6001E">
        <w:rPr>
          <w:rFonts w:ascii="Times New Roman" w:hAnsi="Times New Roman" w:cs="Times New Roman"/>
          <w:noProof/>
          <w:color w:val="1A1A1A"/>
        </w:rPr>
        <w:t xml:space="preserve">; </w:t>
      </w:r>
      <w:hyperlink w:anchor="_ENREF_27" w:tooltip="O'Meara, 2012 #27026" w:history="1">
        <w:r w:rsidRPr="00F6001E">
          <w:rPr>
            <w:rFonts w:ascii="Times New Roman" w:hAnsi="Times New Roman" w:cs="Times New Roman"/>
            <w:noProof/>
            <w:color w:val="1A1A1A"/>
          </w:rPr>
          <w:t>O'Meara 2012</w:t>
        </w:r>
      </w:hyperlink>
      <w:r w:rsidRPr="00F6001E">
        <w:rPr>
          <w:rFonts w:ascii="Times New Roman" w:hAnsi="Times New Roman" w:cs="Times New Roman"/>
          <w:noProof/>
          <w:color w:val="1A1A1A"/>
        </w:rPr>
        <w:t xml:space="preserve">; </w:t>
      </w:r>
      <w:hyperlink w:anchor="_ENREF_4" w:tooltip="Beaulieu, 2013 #27221" w:history="1">
        <w:r w:rsidRPr="00F6001E">
          <w:rPr>
            <w:rFonts w:ascii="Times New Roman" w:hAnsi="Times New Roman" w:cs="Times New Roman"/>
            <w:noProof/>
            <w:color w:val="1A1A1A"/>
          </w:rPr>
          <w:t>Beaulieu et al. 2013b</w:t>
        </w:r>
      </w:hyperlink>
      <w:r w:rsidRPr="00F6001E">
        <w:rPr>
          <w:rFonts w:ascii="Times New Roman" w:hAnsi="Times New Roman" w:cs="Times New Roman"/>
          <w:noProof/>
          <w:color w:val="1A1A1A"/>
        </w:rPr>
        <w:t xml:space="preserve">; </w:t>
      </w:r>
      <w:hyperlink w:anchor="_ENREF_29" w:tooltip="Pennell, 2015 #330" w:history="1">
        <w:r w:rsidRPr="00F6001E">
          <w:rPr>
            <w:rFonts w:ascii="Times New Roman" w:hAnsi="Times New Roman" w:cs="Times New Roman"/>
            <w:noProof/>
            <w:color w:val="1A1A1A"/>
          </w:rPr>
          <w:t>Pennell et al. 2015</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xml:space="preserve">. To see if the DEC* model adequately describes the data, we counted the number of occupied areas estimated for each node and compared this between DEC and DEC* for each empirical dataset. We work under the assumption that the present should look like the past: a clade of island endemics is more likely to have been island endemics for much of their history, rather than being composed of very widespread species that only at the present suddenly became endemic to single islands. Of course, there are processes that could make the present not resemble the past (i.e., a sudden </w:t>
      </w:r>
      <w:r w:rsidRPr="00F6001E">
        <w:rPr>
          <w:rFonts w:ascii="Times New Roman" w:hAnsi="Times New Roman" w:cs="Times New Roman"/>
          <w:color w:val="1A1A1A"/>
        </w:rPr>
        <w:lastRenderedPageBreak/>
        <w:t>change in climate causing suitable habitat to be divided into isolated patches), but this assumption should hold in most groups. For all but two empirical datasets, the DEC* model was the more adequate model, with estimated range sizes at ancestral nodes more closely matching the estimated mean range sizes observed at</w:t>
      </w:r>
      <w:r w:rsidR="002318D8">
        <w:rPr>
          <w:rFonts w:ascii="Times New Roman" w:hAnsi="Times New Roman" w:cs="Times New Roman"/>
          <w:color w:val="1A1A1A"/>
        </w:rPr>
        <w:t xml:space="preserve"> the tips of the phylogeny (Figure</w:t>
      </w:r>
      <w:r w:rsidRPr="00F6001E">
        <w:rPr>
          <w:rFonts w:ascii="Times New Roman" w:hAnsi="Times New Roman" w:cs="Times New Roman"/>
          <w:color w:val="1A1A1A"/>
        </w:rPr>
        <w:t xml:space="preserve"> </w:t>
      </w:r>
      <w:r w:rsidR="002318D8">
        <w:rPr>
          <w:rFonts w:ascii="Times New Roman" w:hAnsi="Times New Roman" w:cs="Times New Roman"/>
          <w:color w:val="1A1A1A"/>
        </w:rPr>
        <w:t>2.</w:t>
      </w:r>
      <w:r w:rsidR="00381E9D">
        <w:rPr>
          <w:rFonts w:ascii="Times New Roman" w:hAnsi="Times New Roman" w:cs="Times New Roman"/>
          <w:color w:val="1A1A1A"/>
        </w:rPr>
        <w:t>5 and Figure 2.7</w:t>
      </w:r>
      <w:r w:rsidRPr="00F6001E">
        <w:rPr>
          <w:rFonts w:ascii="Times New Roman" w:hAnsi="Times New Roman" w:cs="Times New Roman"/>
          <w:color w:val="1A1A1A"/>
        </w:rPr>
        <w:t>). Inference under DEC usually yields ancestral distributions that are very widespread, which i</w:t>
      </w:r>
      <w:r w:rsidR="002318D8">
        <w:rPr>
          <w:rFonts w:ascii="Times New Roman" w:hAnsi="Times New Roman" w:cs="Times New Roman"/>
          <w:color w:val="1A1A1A"/>
        </w:rPr>
        <w:t>s not the case under DEC* (Figure 2.</w:t>
      </w:r>
      <w:r w:rsidR="00381E9D">
        <w:rPr>
          <w:rFonts w:ascii="Times New Roman" w:hAnsi="Times New Roman" w:cs="Times New Roman"/>
          <w:color w:val="1A1A1A"/>
        </w:rPr>
        <w:t>5</w:t>
      </w:r>
      <w:r w:rsidR="002318D8">
        <w:rPr>
          <w:rFonts w:ascii="Times New Roman" w:hAnsi="Times New Roman" w:cs="Times New Roman"/>
          <w:color w:val="1A1A1A"/>
        </w:rPr>
        <w:t xml:space="preserve"> and Figure</w:t>
      </w:r>
      <w:r w:rsidRPr="00F6001E">
        <w:rPr>
          <w:rFonts w:ascii="Times New Roman" w:hAnsi="Times New Roman" w:cs="Times New Roman"/>
          <w:color w:val="1A1A1A"/>
        </w:rPr>
        <w:t xml:space="preserve"> </w:t>
      </w:r>
      <w:r w:rsidR="002318D8">
        <w:rPr>
          <w:rFonts w:ascii="Times New Roman" w:hAnsi="Times New Roman" w:cs="Times New Roman"/>
          <w:color w:val="1A1A1A"/>
        </w:rPr>
        <w:t>2.</w:t>
      </w:r>
      <w:r w:rsidR="00381E9D">
        <w:rPr>
          <w:rFonts w:ascii="Times New Roman" w:hAnsi="Times New Roman" w:cs="Times New Roman"/>
          <w:color w:val="1A1A1A"/>
        </w:rPr>
        <w:t>8</w:t>
      </w:r>
      <w:r w:rsidRPr="00F6001E">
        <w:rPr>
          <w:rFonts w:ascii="Times New Roman" w:hAnsi="Times New Roman" w:cs="Times New Roman"/>
          <w:color w:val="1A1A1A"/>
        </w:rPr>
        <w:t>).</w:t>
      </w:r>
    </w:p>
    <w:p w14:paraId="1B91422C" w14:textId="00562688" w:rsidR="0022071C" w:rsidRPr="00F6001E" w:rsidRDefault="0022071C" w:rsidP="00566AF9">
      <w:pPr>
        <w:pStyle w:val="Heading2"/>
        <w:rPr>
          <w:rFonts w:ascii="Times New Roman" w:hAnsi="Times New Roman" w:cs="Times New Roman"/>
        </w:rPr>
      </w:pPr>
      <w:bookmarkStart w:id="50" w:name="_Toc353907520"/>
      <w:r w:rsidRPr="00F6001E">
        <w:rPr>
          <w:rFonts w:ascii="Times New Roman" w:hAnsi="Times New Roman" w:cs="Times New Roman"/>
        </w:rPr>
        <w:t>Discussion</w:t>
      </w:r>
      <w:bookmarkEnd w:id="50"/>
    </w:p>
    <w:p w14:paraId="2EA44F0D" w14:textId="77777777" w:rsidR="0022071C" w:rsidRPr="00F6001E" w:rsidRDefault="0022071C" w:rsidP="0022071C">
      <w:pPr>
        <w:jc w:val="center"/>
        <w:rPr>
          <w:rFonts w:ascii="Times New Roman" w:hAnsi="Times New Roman" w:cs="Times New Roman"/>
        </w:rPr>
      </w:pPr>
    </w:p>
    <w:p w14:paraId="3471411A" w14:textId="77777777" w:rsidR="0082310C" w:rsidRPr="00F6001E" w:rsidRDefault="0082310C" w:rsidP="0082310C">
      <w:pPr>
        <w:spacing w:line="480" w:lineRule="auto"/>
        <w:ind w:firstLine="720"/>
        <w:rPr>
          <w:rFonts w:ascii="Times New Roman" w:hAnsi="Times New Roman" w:cs="Times New Roman"/>
        </w:rPr>
      </w:pPr>
      <w:r w:rsidRPr="00F6001E">
        <w:rPr>
          <w:rFonts w:ascii="Times New Roman" w:hAnsi="Times New Roman" w:cs="Times New Roman"/>
          <w:color w:val="1A1A1A"/>
        </w:rPr>
        <w:t xml:space="preserve">Given the results, we argue that DEC* should be considered for use in biogeographic models. Testing models should be an intrinsic part of the research process, so most users should try DEC, DEC*, DEC+J, and future models, but if one were limited to just one model, in most cases DEC* would be preferred, based on the empirical results presented here. DEC* does a more adequate job at estimating ancestral ranges than does the canonical DEC model. However, while the median extinction and dispersal parameters were better estimated under DEC* than with DEC, the RMSE of the estimates on a linear scale was better under DEC, and DEC* often returns very high estimates for extinction rate. For estimating ancestral areas, DEC* is probably the better model, but we urge extreme caution when treating its rate parameters as parameters of interest rather than nuisance parameters. Of course, ancestral states are known to be difficult to estimate well </w:t>
      </w:r>
      <w:r w:rsidRPr="00F6001E">
        <w:rPr>
          <w:rFonts w:ascii="Times New Roman" w:hAnsi="Times New Roman" w:cs="Times New Roman"/>
          <w:color w:val="1A1A1A"/>
        </w:rPr>
        <w:fldChar w:fldCharType="begin">
          <w:fldData xml:space="preserve">PEVuZE5vdGU+PENpdGU+PEF1dGhvcj5PYWtsZXk8L0F1dGhvcj48WWVhcj4yMDAwPC9ZZWFyPjxS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=
</w:fldData>
        </w:fldChar>
      </w:r>
      <w:r w:rsidRPr="00F6001E">
        <w:rPr>
          <w:rFonts w:ascii="Times New Roman" w:hAnsi="Times New Roman" w:cs="Times New Roman"/>
          <w:color w:val="1A1A1A"/>
        </w:rPr>
        <w:instrText xml:space="preserve"> ADDIN EN.CITE </w:instrText>
      </w:r>
      <w:r w:rsidRPr="00F6001E">
        <w:rPr>
          <w:rFonts w:ascii="Times New Roman" w:hAnsi="Times New Roman" w:cs="Times New Roman"/>
          <w:color w:val="1A1A1A"/>
        </w:rPr>
        <w:fldChar w:fldCharType="begin">
          <w:fldData xml:space="preserve">PEVuZE5vdGU+PENpdGU+PEF1dGhvcj5PYWtsZXk8L0F1dGhvcj48WWVhcj4yMDAwPC9ZZWFyPjxS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=
</w:fldData>
        </w:fldChar>
      </w:r>
      <w:r w:rsidRPr="00F6001E">
        <w:rPr>
          <w:rFonts w:ascii="Times New Roman" w:hAnsi="Times New Roman" w:cs="Times New Roman"/>
          <w:color w:val="1A1A1A"/>
        </w:rPr>
        <w:instrText xml:space="preserve"> ADDIN EN.CITE.DATA </w:instrText>
      </w:r>
      <w:r w:rsidRPr="00F6001E">
        <w:rPr>
          <w:rFonts w:ascii="Times New Roman" w:hAnsi="Times New Roman" w:cs="Times New Roman"/>
          <w:color w:val="1A1A1A"/>
        </w:rPr>
      </w:r>
      <w:r w:rsidRPr="00F6001E">
        <w:rPr>
          <w:rFonts w:ascii="Times New Roman" w:hAnsi="Times New Roman" w:cs="Times New Roman"/>
          <w:color w:val="1A1A1A"/>
        </w:rPr>
        <w:fldChar w:fldCharType="end"/>
      </w:r>
      <w:r w:rsidRPr="00F6001E">
        <w:rPr>
          <w:rFonts w:ascii="Times New Roman" w:hAnsi="Times New Roman" w:cs="Times New Roman"/>
          <w:color w:val="1A1A1A"/>
        </w:rPr>
      </w:r>
      <w:r w:rsidRPr="00F6001E">
        <w:rPr>
          <w:rFonts w:ascii="Times New Roman" w:hAnsi="Times New Roman" w:cs="Times New Roman"/>
          <w:color w:val="1A1A1A"/>
        </w:rPr>
        <w:fldChar w:fldCharType="separate"/>
      </w:r>
      <w:r w:rsidRPr="00F6001E">
        <w:rPr>
          <w:rFonts w:ascii="Times New Roman" w:hAnsi="Times New Roman" w:cs="Times New Roman"/>
          <w:noProof/>
          <w:color w:val="1A1A1A"/>
        </w:rPr>
        <w:t>(</w:t>
      </w:r>
      <w:hyperlink w:anchor="_ENREF_10" w:tooltip="Cunningham, 1999 #328" w:history="1">
        <w:r w:rsidRPr="00F6001E">
          <w:rPr>
            <w:rFonts w:ascii="Times New Roman" w:hAnsi="Times New Roman" w:cs="Times New Roman"/>
            <w:noProof/>
            <w:color w:val="1A1A1A"/>
          </w:rPr>
          <w:t>Cunningham 1999</w:t>
        </w:r>
      </w:hyperlink>
      <w:r w:rsidRPr="00F6001E">
        <w:rPr>
          <w:rFonts w:ascii="Times New Roman" w:hAnsi="Times New Roman" w:cs="Times New Roman"/>
          <w:noProof/>
          <w:color w:val="1A1A1A"/>
        </w:rPr>
        <w:t xml:space="preserve">; </w:t>
      </w:r>
      <w:hyperlink w:anchor="_ENREF_28" w:tooltip="Oakley, 2000 #329" w:history="1">
        <w:r w:rsidRPr="00F6001E">
          <w:rPr>
            <w:rFonts w:ascii="Times New Roman" w:hAnsi="Times New Roman" w:cs="Times New Roman"/>
            <w:noProof/>
            <w:color w:val="1A1A1A"/>
          </w:rPr>
          <w:t>Oakley and Cunningham 2000</w:t>
        </w:r>
      </w:hyperlink>
      <w:r w:rsidRPr="00F6001E">
        <w:rPr>
          <w:rFonts w:ascii="Times New Roman" w:hAnsi="Times New Roman" w:cs="Times New Roman"/>
          <w:noProof/>
          <w:color w:val="1A1A1A"/>
        </w:rPr>
        <w:t>)</w:t>
      </w:r>
      <w:r w:rsidRPr="00F6001E">
        <w:rPr>
          <w:rFonts w:ascii="Times New Roman" w:hAnsi="Times New Roman" w:cs="Times New Roman"/>
          <w:color w:val="1A1A1A"/>
        </w:rPr>
        <w:fldChar w:fldCharType="end"/>
      </w:r>
      <w:r w:rsidRPr="00F6001E">
        <w:rPr>
          <w:rFonts w:ascii="Times New Roman" w:hAnsi="Times New Roman" w:cs="Times New Roman"/>
          <w:color w:val="1A1A1A"/>
        </w:rPr>
        <w:t>, so biologists should expect a great deal of uncertainty with estimates. We also note that the estimates of uncertainty in this model are always underestimates, due to other uncertainty (topology, branch lengths, states) that is typically not accounted for.</w:t>
      </w:r>
    </w:p>
    <w:p w14:paraId="77DB517E" w14:textId="77777777"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rPr>
        <w:t xml:space="preserve">Another caveat to the use of DEC*, which also applies to DEC and DEC+J, is its treatment of the phylogeny: it assumes range evolves on a tree but that biogeography does not </w:t>
      </w:r>
      <w:r w:rsidRPr="00F6001E">
        <w:rPr>
          <w:rFonts w:ascii="Times New Roman" w:hAnsi="Times New Roman" w:cs="Times New Roman"/>
        </w:rPr>
        <w:lastRenderedPageBreak/>
        <w:t xml:space="preserve">directly influence speciation or extinction. Speciation often seems influenced by geographic context </w:t>
      </w:r>
      <w:r w:rsidRPr="00F6001E">
        <w:rPr>
          <w:rFonts w:ascii="Times New Roman" w:hAnsi="Times New Roman" w:cs="Times New Roman"/>
        </w:rPr>
        <w:fldChar w:fldCharType="begin"/>
      </w:r>
      <w:r w:rsidRPr="00F6001E">
        <w:rPr>
          <w:rFonts w:ascii="Times New Roman" w:hAnsi="Times New Roman" w:cs="Times New Roman"/>
        </w:rPr>
        <w:instrText xml:space="preserve"> ADDIN EN.CITE &lt;EndNote&gt;&lt;Cite&gt;&lt;Author&gt;Mayr&lt;/Author&gt;&lt;Year&gt;1963&lt;/Year&gt;&lt;RecNum&gt;28937&lt;/RecNum&gt;&lt;DisplayText&gt;(Mayr 1963)&lt;/DisplayText&gt;&lt;record&gt;&lt;rec-number&gt;28937&lt;/rec-number&gt;&lt;foreign-keys&gt;&lt;key app="EN" db-id="290fw9tzn52tt5e2dzm5edtsxv0se9dpzf9z"&gt;28937&lt;/key&gt;&lt;/foreign-keys&gt;&lt;ref-type name="Journal Article"&gt;17&lt;/ref-type&gt;&lt;contributors&gt;&lt;authors&gt;&lt;author&gt;Mayr, Ernst&lt;/author&gt;&lt;/authors&gt;&lt;/contributors&gt;&lt;titles&gt;&lt;title&gt;Animal species and evolution&lt;/title&gt;&lt;secondary-title&gt;Animal species and their evolution.&lt;/secondary-title&gt;&lt;/titles&gt;&lt;periodical&gt;&lt;full-title&gt;Animal species and their evolution.&lt;/full-title&gt;&lt;/periodical&gt;&lt;dates&gt;&lt;year&gt;1963&lt;/year&gt;&lt;/dates&gt;&lt;publisher&gt;Harvard University Press; London: Oxford University Press&lt;/publisher&gt;&lt;urls&gt;&lt;/urls&gt;&lt;/record&gt;&lt;/Cite&gt;&lt;/EndNote&gt;</w:instrText>
      </w:r>
      <w:r w:rsidRPr="00F6001E">
        <w:rPr>
          <w:rFonts w:ascii="Times New Roman" w:hAnsi="Times New Roman" w:cs="Times New Roman"/>
        </w:rPr>
        <w:fldChar w:fldCharType="separate"/>
      </w:r>
      <w:r w:rsidRPr="00F6001E">
        <w:rPr>
          <w:rFonts w:ascii="Times New Roman" w:hAnsi="Times New Roman" w:cs="Times New Roman"/>
          <w:noProof/>
        </w:rPr>
        <w:t>(</w:t>
      </w:r>
      <w:hyperlink w:anchor="_ENREF_24" w:tooltip="Mayr, 1963 #28937" w:history="1">
        <w:r w:rsidRPr="00F6001E">
          <w:rPr>
            <w:rFonts w:ascii="Times New Roman" w:hAnsi="Times New Roman" w:cs="Times New Roman"/>
            <w:noProof/>
          </w:rPr>
          <w:t>Mayr 1963</w:t>
        </w:r>
      </w:hyperlink>
      <w:r w:rsidRPr="00F6001E">
        <w:rPr>
          <w:rFonts w:ascii="Times New Roman" w:hAnsi="Times New Roman" w:cs="Times New Roman"/>
          <w:noProof/>
        </w:rPr>
        <w:t>)</w:t>
      </w:r>
      <w:r w:rsidRPr="00F6001E">
        <w:rPr>
          <w:rFonts w:ascii="Times New Roman" w:hAnsi="Times New Roman" w:cs="Times New Roman"/>
        </w:rPr>
        <w:fldChar w:fldCharType="end"/>
      </w:r>
      <w:r w:rsidRPr="00F6001E">
        <w:rPr>
          <w:rFonts w:ascii="Times New Roman" w:hAnsi="Times New Roman" w:cs="Times New Roman"/>
        </w:rPr>
        <w:t>, such as through the divergence of two isolated populations. While DEC, DEC*, and DEC+J allow subdivision of ranges at speciation events, these models do not, for example, fit a higher speciation rate to species with larger ranges. There are models that jointly fit the diversification process and process of biogeographic evolution, such as GeoSSE (</w:t>
      </w:r>
      <w:hyperlink w:anchor="_ENREF_11" w:tooltip="Goldberg, 2011 #89" w:history="1">
        <w:r w:rsidRPr="00F6001E">
          <w:rPr>
            <w:rFonts w:ascii="Times New Roman" w:hAnsi="Times New Roman" w:cs="Times New Roman"/>
            <w:noProof/>
            <w:color w:val="1A1A1A"/>
          </w:rPr>
          <w:t>Goldberg et al. 2011</w:t>
        </w:r>
      </w:hyperlink>
      <w:r w:rsidRPr="00F6001E">
        <w:rPr>
          <w:rFonts w:ascii="Times New Roman" w:hAnsi="Times New Roman" w:cs="Times New Roman"/>
          <w:noProof/>
          <w:color w:val="1A1A1A"/>
        </w:rPr>
        <w:t xml:space="preserve">) and ClaSSE </w:t>
      </w:r>
      <w:r w:rsidRPr="00F6001E">
        <w:rPr>
          <w:rFonts w:ascii="Times New Roman" w:hAnsi="Times New Roman" w:cs="Times New Roman"/>
          <w:noProof/>
          <w:color w:val="1A1A1A"/>
        </w:rPr>
        <w:fldChar w:fldCharType="begin"/>
      </w:r>
      <w:r w:rsidRPr="00F6001E">
        <w:rPr>
          <w:rFonts w:ascii="Times New Roman" w:hAnsi="Times New Roman" w:cs="Times New Roman"/>
          <w:noProof/>
          <w:color w:val="1A1A1A"/>
        </w:rPr>
        <w:instrText xml:space="preserve"> ADDIN EN.CITE &lt;EndNote&gt;&lt;Cite&gt;&lt;Author&gt;Goldberg&lt;/Author&gt;&lt;Year&gt;2012&lt;/Year&gt;&lt;RecNum&gt;157&lt;/RecNum&gt;&lt;DisplayText&gt;(Goldberg and Igić 2012)&lt;/DisplayText&gt;&lt;record&gt;&lt;rec-number&gt;157&lt;/rec-number&gt;&lt;foreign-keys&gt;&lt;key app="EN" db-id="tawefeve25ttrnewvzmvevtetexd0x50efdz"&gt;157&lt;/key&gt;&lt;/foreign-keys&gt;&lt;ref-type name="Journal Article"&gt;17&lt;/ref-type&gt;&lt;contributors&gt;&lt;authors&gt;&lt;author&gt;Goldberg, Emma E.&lt;/author&gt;&lt;author&gt;Igić, Boris&lt;/author&gt;&lt;/authors&gt;&lt;/contributors&gt;&lt;titles&gt;&lt;title&gt;Tempo and Mode in Plant Bredding System Evolution&lt;/title&gt;&lt;secondary-title&gt;Evolution&lt;/secondary-title&gt;&lt;/titles&gt;&lt;periodical&gt;&lt;full-title&gt;Evolution&lt;/full-title&gt;&lt;/periodical&gt;&lt;pages&gt;3701-3709&lt;/pages&gt;&lt;volume&gt;66&lt;/volume&gt;&lt;number&gt;12&lt;/number&gt;&lt;keywords&gt;&lt;keyword&gt;Comparative methods&lt;/keyword&gt;&lt;keyword&gt;Dollo’s law&lt;/keyword&gt;&lt;keyword&gt;macroevolution&lt;/keyword&gt;&lt;keyword&gt;self-incompatibility&lt;/keyword&gt;&lt;keyword&gt;Solanaceae&lt;/keyword&gt;&lt;/keywords&gt;&lt;dates&gt;&lt;year&gt;2012&lt;/year&gt;&lt;/dates&gt;&lt;publisher&gt;Blackwell Publishing Inc&lt;/publisher&gt;&lt;isbn&gt;1558-5646&lt;/isbn&gt;&lt;urls&gt;&lt;related-urls&gt;&lt;url&gt;http://dx.doi.org/10.1111/j.1558-5646.2012.01730.x&lt;/url&gt;&lt;/related-urls&gt;&lt;/urls&gt;&lt;electronic-resource-num&gt;10.1111/j.1558-5646.2012.01730.x&lt;/electronic-resource-num&gt;&lt;/record&gt;&lt;/Cite&gt;&lt;/EndNote&gt;</w:instrText>
      </w:r>
      <w:r w:rsidRPr="00F6001E">
        <w:rPr>
          <w:rFonts w:ascii="Times New Roman" w:hAnsi="Times New Roman" w:cs="Times New Roman"/>
          <w:noProof/>
          <w:color w:val="1A1A1A"/>
        </w:rPr>
        <w:fldChar w:fldCharType="separate"/>
      </w:r>
      <w:r w:rsidRPr="00F6001E">
        <w:rPr>
          <w:rFonts w:ascii="Times New Roman" w:hAnsi="Times New Roman" w:cs="Times New Roman"/>
          <w:noProof/>
          <w:color w:val="1A1A1A"/>
        </w:rPr>
        <w:t>(</w:t>
      </w:r>
      <w:hyperlink w:anchor="_ENREF_14" w:tooltip="Goldberg, 2012 #157" w:history="1">
        <w:r w:rsidRPr="00F6001E">
          <w:rPr>
            <w:rFonts w:ascii="Times New Roman" w:hAnsi="Times New Roman" w:cs="Times New Roman"/>
            <w:noProof/>
            <w:color w:val="1A1A1A"/>
          </w:rPr>
          <w:t>Goldberg and Igić 2012</w:t>
        </w:r>
      </w:hyperlink>
      <w:r w:rsidRPr="00F6001E">
        <w:rPr>
          <w:rFonts w:ascii="Times New Roman" w:hAnsi="Times New Roman" w:cs="Times New Roman"/>
          <w:noProof/>
          <w:color w:val="1A1A1A"/>
        </w:rPr>
        <w:t>)</w:t>
      </w:r>
      <w:r w:rsidRPr="00F6001E">
        <w:rPr>
          <w:rFonts w:ascii="Times New Roman" w:hAnsi="Times New Roman" w:cs="Times New Roman"/>
          <w:noProof/>
          <w:color w:val="1A1A1A"/>
        </w:rPr>
        <w:fldChar w:fldCharType="end"/>
      </w:r>
      <w:r w:rsidRPr="00F6001E">
        <w:rPr>
          <w:rFonts w:ascii="Times New Roman" w:hAnsi="Times New Roman" w:cs="Times New Roman"/>
          <w:noProof/>
          <w:color w:val="1A1A1A"/>
        </w:rPr>
        <w:t xml:space="preserve">. However, </w:t>
      </w:r>
      <w:r w:rsidRPr="00F6001E">
        <w:rPr>
          <w:rFonts w:ascii="Times New Roman" w:hAnsi="Times New Roman" w:cs="Times New Roman"/>
          <w:color w:val="1A1A1A"/>
        </w:rPr>
        <w:t xml:space="preserve">even though these models are more realistic, they can require rather large data sets </w:t>
      </w:r>
      <w:r w:rsidRPr="00F6001E">
        <w:rPr>
          <w:rFonts w:ascii="Times New Roman" w:hAnsi="Times New Roman" w:cs="Times New Roman"/>
        </w:rPr>
        <w:fldChar w:fldCharType="begin"/>
      </w:r>
      <w:r w:rsidRPr="00F6001E">
        <w:rPr>
          <w:rFonts w:ascii="Times New Roman" w:hAnsi="Times New Roman" w:cs="Times New Roman"/>
        </w:rPr>
        <w:instrText xml:space="preserve"> ADDIN EN.CITE &lt;EndNote&gt;&lt;Cite&gt;&lt;Author&gt;Davis&lt;/Author&gt;&lt;Year&gt;2013&lt;/Year&gt;&lt;RecNum&gt;78&lt;/RecNum&gt;&lt;DisplayText&gt;(Davis et al. 2013)&lt;/DisplayText&gt;&lt;record&gt;&lt;rec-number&gt;78&lt;/rec-number&gt;&lt;foreign-keys&gt;&lt;key app="EN" db-id="tawefeve25ttrnewvzmvevtetexd0x50efdz"&gt;78&lt;/key&gt;&lt;/foreign-keys&gt;&lt;ref-type name="Journal Article"&gt;17&lt;/ref-type&gt;&lt;contributors&gt;&lt;authors&gt;&lt;author&gt;Davis, M. P.&lt;/author&gt;&lt;author&gt;Midford, P. E.&lt;/author&gt;&lt;author&gt;Maddison, W.&lt;/author&gt;&lt;/authors&gt;&lt;/contributors&gt;&lt;auth-address&gt;[Davis, Matthew P.] Field Museum Nat Hist, Chicago, IL 60605 USA. [Midford, Peter E.] NESCent Natl Evolutionary Synth Ctr, Durham, NC 27705 USA. [Maddison, Wayne] Univ British Columbia, Vancouver, BC V6T 1Z4, Canada.&amp;#xD;Davis, MP (reprint author), Field Museum Nat Hist, 1400 South Lake Shore Dr, Chicago, IL 60605 USA.&amp;#xD;mdavis2@fieldmuseum.org&lt;/auth-address&gt;&lt;titles&gt;&lt;title&gt;Exploring power and parameter estimation of the BiSSE method for analyzing species diversification&lt;/title&gt;&lt;secondary-title&gt;Bmc Evolutionary Biology&lt;/secondary-title&gt;&lt;/titles&gt;&lt;periodical&gt;&lt;full-title&gt;Bmc Evolutionary Biology&lt;/full-title&gt;&lt;/periodical&gt;&lt;volume&gt;13&lt;/volume&gt;&lt;keywords&gt;&lt;keyword&gt;Key innovations&lt;/keyword&gt;&lt;keyword&gt;Character evolution&lt;/keyword&gt;&lt;keyword&gt;Systematics&lt;/keyword&gt;&lt;keyword&gt;extinction rates&lt;/keyword&gt;&lt;keyword&gt;dollos law&lt;/keyword&gt;&lt;keyword&gt;speciation&lt;/keyword&gt;&lt;keyword&gt;evolution&lt;/keyword&gt;&lt;keyword&gt;phylogenies&lt;/keyword&gt;&lt;keyword&gt;innovation&lt;/keyword&gt;&lt;keyword&gt;traits&lt;/keyword&gt;&lt;keyword&gt;clades&lt;/keyword&gt;&lt;keyword&gt;tests&lt;/keyword&gt;&lt;/keywords&gt;&lt;dates&gt;&lt;year&gt;2013&lt;/year&gt;&lt;pub-dates&gt;&lt;date&gt;Feb&lt;/date&gt;&lt;/pub-dates&gt;&lt;/dates&gt;&lt;isbn&gt;1471-2148&lt;/isbn&gt;&lt;accession-num&gt;WOS:000315648300001&lt;/accession-num&gt;&lt;work-type&gt;Article&lt;/work-type&gt;&lt;urls&gt;&lt;related-urls&gt;&lt;url&gt;&amp;lt;Go to ISI&amp;gt;://WOS:000315648300001&lt;/url&gt;&lt;/related-urls&gt;&lt;/urls&gt;&lt;custom7&gt;38&lt;/custom7&gt;&lt;electronic-resource-num&gt;10.1186/1471-2148-13-38&lt;/electronic-resource-num&gt;&lt;language&gt;English&lt;/language&gt;&lt;/record&gt;&lt;/Cite&gt;&lt;/EndNote&gt;</w:instrText>
      </w:r>
      <w:r w:rsidRPr="00F6001E">
        <w:rPr>
          <w:rFonts w:ascii="Times New Roman" w:hAnsi="Times New Roman" w:cs="Times New Roman"/>
        </w:rPr>
        <w:fldChar w:fldCharType="separate"/>
      </w:r>
      <w:r w:rsidRPr="00F6001E">
        <w:rPr>
          <w:rFonts w:ascii="Times New Roman" w:hAnsi="Times New Roman" w:cs="Times New Roman"/>
          <w:noProof/>
        </w:rPr>
        <w:t>(</w:t>
      </w:r>
      <w:hyperlink w:anchor="_ENREF_11" w:tooltip="Davis, 2013 #78" w:history="1">
        <w:r w:rsidRPr="00F6001E">
          <w:rPr>
            <w:rFonts w:ascii="Times New Roman" w:hAnsi="Times New Roman" w:cs="Times New Roman"/>
            <w:noProof/>
          </w:rPr>
          <w:t>Davis et al. 2013</w:t>
        </w:r>
      </w:hyperlink>
      <w:r w:rsidRPr="00F6001E">
        <w:rPr>
          <w:rFonts w:ascii="Times New Roman" w:hAnsi="Times New Roman" w:cs="Times New Roman"/>
          <w:noProof/>
        </w:rPr>
        <w:t>)</w:t>
      </w:r>
      <w:r w:rsidRPr="00F6001E">
        <w:rPr>
          <w:rFonts w:ascii="Times New Roman" w:hAnsi="Times New Roman" w:cs="Times New Roman"/>
        </w:rPr>
        <w:fldChar w:fldCharType="end"/>
      </w:r>
      <w:r w:rsidRPr="00F6001E">
        <w:rPr>
          <w:rFonts w:ascii="Times New Roman" w:hAnsi="Times New Roman" w:cs="Times New Roman"/>
        </w:rPr>
        <w:t xml:space="preserve"> and are feasible only for very few areas</w:t>
      </w:r>
      <w:r w:rsidRPr="00F6001E">
        <w:rPr>
          <w:rFonts w:ascii="Times New Roman" w:hAnsi="Times New Roman" w:cs="Times New Roman"/>
          <w:color w:val="1A1A1A"/>
        </w:rPr>
        <w:t xml:space="preserve">. The empirical datasets used in biogeographic models are typically small in comparison; the ones used in this study had an </w:t>
      </w:r>
      <w:r w:rsidRPr="00F6001E">
        <w:rPr>
          <w:rFonts w:ascii="Times New Roman" w:hAnsi="Times New Roman" w:cs="Times New Roman"/>
        </w:rPr>
        <w:t xml:space="preserve">average of 75 taxa and 5.53 areas from all datasets, and a range of 4 to 10 areas and 9 to 469 taxa. Recent work </w:t>
      </w:r>
      <w:r w:rsidRPr="00F6001E">
        <w:rPr>
          <w:rFonts w:ascii="Times New Roman" w:hAnsi="Times New Roman" w:cs="Times New Roman"/>
        </w:rPr>
        <w:fldChar w:fldCharType="begin"/>
      </w:r>
      <w:r w:rsidRPr="00F6001E">
        <w:rPr>
          <w:rFonts w:ascii="Times New Roman" w:hAnsi="Times New Roman" w:cs="Times New Roman"/>
        </w:rPr>
        <w:instrText xml:space="preserve"> ADDIN EN.CITE &lt;EndNote&gt;&lt;Cite&gt;&lt;Author&gt;Matzke&lt;/Author&gt;&lt;Year&gt;2014&lt;/Year&gt;&lt;RecNum&gt;109&lt;/RecNum&gt;&lt;DisplayText&gt;(Matzke 2014b)&lt;/DisplayText&gt;&lt;record&gt;&lt;rec-number&gt;109&lt;/rec-number&gt;&lt;foreign-keys&gt;&lt;key app="EN" db-id="tawefeve25ttrnewvzmvevtetexd0x50efdz"&gt;109&lt;/key&gt;&lt;/foreign-keys&gt;&lt;ref-type name="Journal Article"&gt;17&lt;/ref-type&gt;&lt;contributors&gt;&lt;authors&gt;&lt;author&gt;Matzke, Nicholas J.&lt;/author&gt;&lt;/authors&gt;&lt;/contributors&gt;&lt;titles&gt;&lt;title&gt;Model Selection in Historical Biogeography Reveals that Founder-event Speciation is a Crucial Process in Island Clades&lt;/title&gt;&lt;secondary-title&gt;Systematic Biology&lt;/secondary-title&gt;&lt;/titles&gt;&lt;periodical&gt;&lt;full-title&gt;Systematic Biology&lt;/full-title&gt;&lt;/periodical&gt;&lt;dates&gt;&lt;year&gt;2014&lt;/year&gt;&lt;pub-dates&gt;&lt;date&gt;August 14, 2014&lt;/date&gt;&lt;/pub-dates&gt;&lt;/dates&gt;&lt;urls&gt;&lt;related-urls&gt;&lt;url&gt;http://sysbio.oxfordjournals.org/content/early/2014/08/14/sysbio.syu056.abstract&lt;/url&gt;&lt;/related-urls&gt;&lt;/urls&gt;&lt;electronic-resource-num&gt;10.1093/sysbio/syu056&lt;/electronic-resource-num&gt;&lt;/record&gt;&lt;/Cite&gt;&lt;/EndNote&gt;</w:instrText>
      </w:r>
      <w:r w:rsidRPr="00F6001E">
        <w:rPr>
          <w:rFonts w:ascii="Times New Roman" w:hAnsi="Times New Roman" w:cs="Times New Roman"/>
        </w:rPr>
        <w:fldChar w:fldCharType="separate"/>
      </w:r>
      <w:r w:rsidRPr="00F6001E">
        <w:rPr>
          <w:rFonts w:ascii="Times New Roman" w:hAnsi="Times New Roman" w:cs="Times New Roman"/>
          <w:noProof/>
        </w:rPr>
        <w:t>(</w:t>
      </w:r>
      <w:hyperlink w:anchor="_ENREF_23" w:tooltip="Matzke, 2014 #109" w:history="1">
        <w:r w:rsidRPr="00F6001E">
          <w:rPr>
            <w:rFonts w:ascii="Times New Roman" w:hAnsi="Times New Roman" w:cs="Times New Roman"/>
            <w:noProof/>
          </w:rPr>
          <w:t>Matzke 2014b</w:t>
        </w:r>
      </w:hyperlink>
      <w:r w:rsidRPr="00F6001E">
        <w:rPr>
          <w:rFonts w:ascii="Times New Roman" w:hAnsi="Times New Roman" w:cs="Times New Roman"/>
          <w:noProof/>
        </w:rPr>
        <w:t>)</w:t>
      </w:r>
      <w:r w:rsidRPr="00F6001E">
        <w:rPr>
          <w:rFonts w:ascii="Times New Roman" w:hAnsi="Times New Roman" w:cs="Times New Roman"/>
        </w:rPr>
        <w:fldChar w:fldCharType="end"/>
      </w:r>
      <w:r w:rsidRPr="00F6001E">
        <w:rPr>
          <w:rFonts w:ascii="Times New Roman" w:hAnsi="Times New Roman" w:cs="Times New Roman"/>
        </w:rPr>
        <w:t xml:space="preserve"> showed that DEC vs. DEC+J model choice appears robust to some commonly postulated SSE processes (speciation and extinction depending on range size), and that ancestral range estimation is reasonably accurate if model choice is performed and if the dispersal rate is low, suggesting that for datasets </w:t>
      </w:r>
      <w:r w:rsidRPr="00F6001E">
        <w:rPr>
          <w:rFonts w:ascii="Times New Roman" w:hAnsi="Times New Roman" w:cs="Times New Roman"/>
          <w:color w:val="1A1A1A"/>
        </w:rPr>
        <w:t>that limit the power of SSE models, the DEC* model can still be used, with caution</w:t>
      </w:r>
      <w:r w:rsidRPr="00F6001E">
        <w:rPr>
          <w:rFonts w:ascii="Times New Roman" w:hAnsi="Times New Roman" w:cs="Times New Roman"/>
        </w:rPr>
        <w:t xml:space="preserve">. </w:t>
      </w:r>
    </w:p>
    <w:p w14:paraId="33D240D1" w14:textId="77777777"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It is important to emphasize that the DEC* model is still relatively simple. Though some complexity can be incorporated with different dispersal rates between areas or at different time points, all species are treated as having the same rates of dispersal and extinction at a given time. We know, however, that species in a clade may vary in traits affecting successful dispersal (ability to inbreed, resting stages, wind versus animal dispersal, tolerance of saltwater, and so forth) or extinction (body size, trophic level, thermal tolerance, and so forth) and this variation is not yet incorporated in any of these models. There are additional sources of heterogeneity that also may result in misleading results if not incorporated.</w:t>
      </w:r>
    </w:p>
    <w:p w14:paraId="240D5716" w14:textId="77777777"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lastRenderedPageBreak/>
        <w:t xml:space="preserve">The very high extinction estimates by DEC*, especially in empirical datasets, were unexpected. One partial explanation may come from the empirical distribution of range sizes in the empirical studies presented here, where the vast majority of species were found in just one area. Under DEC* (or DEC) the only way for a species to change its area is through expansion to a new area (i.e., dispersal), followed by other events. Given that all the studies have species in different areas (there is little point to inferring biogeographic history for a clade that only ever occupies one area), there must be a nonzero dispersal rate. Lineages can reduce range size in two ways: at cladogenesis, or through range contraction along branches. However, when </w:t>
      </w:r>
      <w:r w:rsidRPr="00F6001E">
        <w:rPr>
          <w:rFonts w:ascii="Times New Roman" w:hAnsi="Times New Roman" w:cs="Times New Roman"/>
          <w:i/>
          <w:color w:val="1A1A1A"/>
        </w:rPr>
        <w:t>e</w:t>
      </w:r>
      <w:r w:rsidRPr="00F6001E">
        <w:rPr>
          <w:rFonts w:ascii="Times New Roman" w:hAnsi="Times New Roman" w:cs="Times New Roman"/>
          <w:color w:val="1A1A1A"/>
        </w:rPr>
        <w:t xml:space="preserve"> is high with respect to </w:t>
      </w:r>
      <w:r w:rsidRPr="00F6001E">
        <w:rPr>
          <w:rFonts w:ascii="Times New Roman" w:hAnsi="Times New Roman" w:cs="Times New Roman"/>
          <w:i/>
          <w:color w:val="1A1A1A"/>
        </w:rPr>
        <w:t>d</w:t>
      </w:r>
      <w:r w:rsidRPr="00F6001E">
        <w:rPr>
          <w:rFonts w:ascii="Times New Roman" w:hAnsi="Times New Roman" w:cs="Times New Roman"/>
          <w:color w:val="1A1A1A"/>
        </w:rPr>
        <w:t xml:space="preserve"> and the speciation rate, lineages will spend almost no time in widespread ranges. Therefore, widespread ranges are essentially never available at cladogenesis, and all speciation will be sympatric. Moreover, on terminal branches, which represent over half the branches on the tree, any necessary dispersals cannot be “undone” by contraction at cladogenesis, and so the only way to have some dispersals along terminal branches, but have observed species in just one area each, is to have a substantial extinction rate. DEC* with high </w:t>
      </w:r>
      <w:r w:rsidRPr="00F6001E">
        <w:rPr>
          <w:rFonts w:ascii="Times New Roman" w:hAnsi="Times New Roman" w:cs="Times New Roman"/>
          <w:i/>
          <w:color w:val="1A1A1A"/>
        </w:rPr>
        <w:t>e</w:t>
      </w:r>
      <w:r w:rsidRPr="00F6001E">
        <w:rPr>
          <w:rFonts w:ascii="Times New Roman" w:hAnsi="Times New Roman" w:cs="Times New Roman"/>
          <w:color w:val="1A1A1A"/>
        </w:rPr>
        <w:t xml:space="preserve"> is a model with all range change effectively occurring in anagenetic “jumps” along the branches: any expansion is followed almost immediately by a contraction.</w:t>
      </w:r>
      <w:r w:rsidRPr="00F6001E" w:rsidDel="00B900B0">
        <w:rPr>
          <w:rFonts w:ascii="Times New Roman" w:hAnsi="Times New Roman" w:cs="Times New Roman"/>
          <w:color w:val="1A1A1A"/>
        </w:rPr>
        <w:t xml:space="preserve"> </w:t>
      </w:r>
      <w:r w:rsidRPr="00F6001E">
        <w:rPr>
          <w:rFonts w:ascii="Times New Roman" w:hAnsi="Times New Roman" w:cs="Times New Roman"/>
          <w:color w:val="1A1A1A"/>
        </w:rPr>
        <w:t xml:space="preserve">The fact that DEC* often outperforms DEC+J probably indicates that in these cases, the probability of sister taxa living in different areas correlates better with the branch length between the taxa than with the number of speciation events recorded in the observed tree. We expect a DEC*+J model may incorporate the best of both of these models, and that adding “*” to other models may also be beneficial. </w:t>
      </w:r>
    </w:p>
    <w:p w14:paraId="2ED2B392" w14:textId="3FB5B3FC" w:rsidR="0082310C" w:rsidRPr="00F6001E" w:rsidRDefault="0082310C" w:rsidP="0082310C">
      <w:pPr>
        <w:spacing w:line="480" w:lineRule="auto"/>
        <w:ind w:firstLine="720"/>
        <w:rPr>
          <w:rFonts w:ascii="Times New Roman" w:hAnsi="Times New Roman" w:cs="Times New Roman"/>
          <w:color w:val="1A1A1A"/>
        </w:rPr>
      </w:pPr>
      <w:r w:rsidRPr="00F6001E">
        <w:rPr>
          <w:rFonts w:ascii="Times New Roman" w:hAnsi="Times New Roman" w:cs="Times New Roman"/>
          <w:color w:val="1A1A1A"/>
        </w:rPr>
        <w:t xml:space="preserve">The major use of parametric models in historical biogeography is for ancestral state estimation. For model adequacy, we expect that the present tends to resemble the past, so a model where past distributions are similar to present ones is probably a better fit to the data. For </w:t>
      </w:r>
      <w:r w:rsidRPr="00F6001E">
        <w:rPr>
          <w:rFonts w:ascii="Times New Roman" w:hAnsi="Times New Roman" w:cs="Times New Roman"/>
          <w:color w:val="1A1A1A"/>
        </w:rPr>
        <w:lastRenderedPageBreak/>
        <w:t>empirical datasets used in biogeography, tip taxa are most often in one area. But, DEC often estimates ancestors as being in many areas, because the DEC model allows a transition into the null range, and since null ranges are not observed, the inference is pushed towards a low extinction rate. In contrast, the DEC* model returns estimates at internal nodes that usually resemble the number of area</w:t>
      </w:r>
      <w:r w:rsidR="0002729D">
        <w:rPr>
          <w:rFonts w:ascii="Times New Roman" w:hAnsi="Times New Roman" w:cs="Times New Roman"/>
          <w:color w:val="1A1A1A"/>
        </w:rPr>
        <w:t>s present in the tips (see Figure 2.5</w:t>
      </w:r>
      <w:r w:rsidRPr="00F6001E">
        <w:rPr>
          <w:rFonts w:ascii="Times New Roman" w:hAnsi="Times New Roman" w:cs="Times New Roman"/>
          <w:color w:val="1A1A1A"/>
        </w:rPr>
        <w:t xml:space="preserve">). DEC* may return nearly equally likely single areas rather than a more confident estimation of the ancestral state being a union of areas. In many cases, especially given observed species that individually occupy few areas, this uncertainty about which single area an ancestor occupied represents reality. However, even though uncertainty exists in ancestral range estimates, statistical model choice is a fruitful way to assess models against the data. </w:t>
      </w:r>
    </w:p>
    <w:p w14:paraId="0DE4875C" w14:textId="77777777" w:rsidR="0082310C" w:rsidRPr="00F6001E" w:rsidRDefault="0082310C" w:rsidP="0082310C">
      <w:pPr>
        <w:spacing w:line="480" w:lineRule="auto"/>
        <w:rPr>
          <w:rFonts w:ascii="Times New Roman" w:hAnsi="Times New Roman" w:cs="Times New Roman"/>
          <w:color w:val="1A1A1A"/>
        </w:rPr>
      </w:pPr>
    </w:p>
    <w:p w14:paraId="7F98D69F" w14:textId="77777777" w:rsidR="0088081F" w:rsidRPr="00F6001E" w:rsidRDefault="0088081F" w:rsidP="0022071C">
      <w:pPr>
        <w:jc w:val="center"/>
        <w:rPr>
          <w:rFonts w:ascii="Times New Roman" w:hAnsi="Times New Roman" w:cs="Times New Roman"/>
          <w:b/>
        </w:rPr>
      </w:pPr>
    </w:p>
    <w:p w14:paraId="256E95F0" w14:textId="77777777" w:rsidR="0088081F" w:rsidRPr="00F6001E" w:rsidRDefault="0088081F" w:rsidP="0022071C">
      <w:pPr>
        <w:jc w:val="center"/>
        <w:rPr>
          <w:rFonts w:ascii="Times New Roman" w:hAnsi="Times New Roman" w:cs="Times New Roman"/>
          <w:b/>
        </w:rPr>
      </w:pPr>
    </w:p>
    <w:p w14:paraId="1E7ADB8D" w14:textId="77777777" w:rsidR="0088081F" w:rsidRDefault="0088081F" w:rsidP="0022071C">
      <w:pPr>
        <w:jc w:val="center"/>
        <w:rPr>
          <w:rFonts w:ascii="Times New Roman" w:hAnsi="Times New Roman" w:cs="Times New Roman"/>
          <w:b/>
        </w:rPr>
      </w:pPr>
    </w:p>
    <w:p w14:paraId="4A63844D" w14:textId="77777777" w:rsidR="00BC7E8D" w:rsidRDefault="00BC7E8D" w:rsidP="0022071C">
      <w:pPr>
        <w:jc w:val="center"/>
        <w:rPr>
          <w:rFonts w:ascii="Times New Roman" w:hAnsi="Times New Roman" w:cs="Times New Roman"/>
          <w:b/>
        </w:rPr>
      </w:pPr>
    </w:p>
    <w:p w14:paraId="66D75F27" w14:textId="77777777" w:rsidR="00BC7E8D" w:rsidRDefault="00BC7E8D" w:rsidP="0022071C">
      <w:pPr>
        <w:jc w:val="center"/>
        <w:rPr>
          <w:rFonts w:ascii="Times New Roman" w:hAnsi="Times New Roman" w:cs="Times New Roman"/>
          <w:b/>
        </w:rPr>
      </w:pPr>
    </w:p>
    <w:p w14:paraId="6F6A4B8F" w14:textId="77777777" w:rsidR="00BC7E8D" w:rsidRDefault="00BC7E8D" w:rsidP="0022071C">
      <w:pPr>
        <w:jc w:val="center"/>
        <w:rPr>
          <w:rFonts w:ascii="Times New Roman" w:hAnsi="Times New Roman" w:cs="Times New Roman"/>
          <w:b/>
        </w:rPr>
      </w:pPr>
    </w:p>
    <w:p w14:paraId="5BE19878" w14:textId="77777777" w:rsidR="00BC7E8D" w:rsidRDefault="00BC7E8D" w:rsidP="0022071C">
      <w:pPr>
        <w:jc w:val="center"/>
        <w:rPr>
          <w:rFonts w:ascii="Times New Roman" w:hAnsi="Times New Roman" w:cs="Times New Roman"/>
          <w:b/>
        </w:rPr>
      </w:pPr>
    </w:p>
    <w:p w14:paraId="78A3269B" w14:textId="77777777" w:rsidR="00BC7E8D" w:rsidRDefault="00BC7E8D" w:rsidP="0022071C">
      <w:pPr>
        <w:jc w:val="center"/>
        <w:rPr>
          <w:rFonts w:ascii="Times New Roman" w:hAnsi="Times New Roman" w:cs="Times New Roman"/>
          <w:b/>
        </w:rPr>
      </w:pPr>
    </w:p>
    <w:p w14:paraId="260D018B" w14:textId="77777777" w:rsidR="00BC7E8D" w:rsidRDefault="00BC7E8D" w:rsidP="0022071C">
      <w:pPr>
        <w:jc w:val="center"/>
        <w:rPr>
          <w:rFonts w:ascii="Times New Roman" w:hAnsi="Times New Roman" w:cs="Times New Roman"/>
          <w:b/>
        </w:rPr>
      </w:pPr>
    </w:p>
    <w:p w14:paraId="5C010770" w14:textId="77777777" w:rsidR="00BC7E8D" w:rsidRDefault="00BC7E8D" w:rsidP="0022071C">
      <w:pPr>
        <w:jc w:val="center"/>
        <w:rPr>
          <w:rFonts w:ascii="Times New Roman" w:hAnsi="Times New Roman" w:cs="Times New Roman"/>
          <w:b/>
        </w:rPr>
      </w:pPr>
    </w:p>
    <w:p w14:paraId="2E873AA4" w14:textId="77777777" w:rsidR="00BC7E8D" w:rsidRDefault="00BC7E8D" w:rsidP="0022071C">
      <w:pPr>
        <w:jc w:val="center"/>
        <w:rPr>
          <w:rFonts w:ascii="Times New Roman" w:hAnsi="Times New Roman" w:cs="Times New Roman"/>
          <w:b/>
        </w:rPr>
      </w:pPr>
    </w:p>
    <w:p w14:paraId="14E16F16" w14:textId="77777777" w:rsidR="00BC7E8D" w:rsidRDefault="00BC7E8D" w:rsidP="0022071C">
      <w:pPr>
        <w:jc w:val="center"/>
        <w:rPr>
          <w:rFonts w:ascii="Times New Roman" w:hAnsi="Times New Roman" w:cs="Times New Roman"/>
          <w:b/>
        </w:rPr>
      </w:pPr>
    </w:p>
    <w:p w14:paraId="276F59BD" w14:textId="77777777" w:rsidR="00BC7E8D" w:rsidRDefault="00BC7E8D" w:rsidP="0022071C">
      <w:pPr>
        <w:jc w:val="center"/>
        <w:rPr>
          <w:rFonts w:ascii="Times New Roman" w:hAnsi="Times New Roman" w:cs="Times New Roman"/>
          <w:b/>
        </w:rPr>
      </w:pPr>
    </w:p>
    <w:p w14:paraId="75D26AB8" w14:textId="77777777" w:rsidR="00BC7E8D" w:rsidRDefault="00BC7E8D" w:rsidP="0022071C">
      <w:pPr>
        <w:jc w:val="center"/>
        <w:rPr>
          <w:rFonts w:ascii="Times New Roman" w:hAnsi="Times New Roman" w:cs="Times New Roman"/>
          <w:b/>
        </w:rPr>
      </w:pPr>
    </w:p>
    <w:p w14:paraId="2455047D" w14:textId="77777777" w:rsidR="00BC7E8D" w:rsidRDefault="00BC7E8D" w:rsidP="0022071C">
      <w:pPr>
        <w:jc w:val="center"/>
        <w:rPr>
          <w:rFonts w:ascii="Times New Roman" w:hAnsi="Times New Roman" w:cs="Times New Roman"/>
          <w:b/>
        </w:rPr>
      </w:pPr>
    </w:p>
    <w:p w14:paraId="6C99FBC2" w14:textId="77777777" w:rsidR="00BC7E8D" w:rsidRDefault="00BC7E8D" w:rsidP="0022071C">
      <w:pPr>
        <w:jc w:val="center"/>
        <w:rPr>
          <w:rFonts w:ascii="Times New Roman" w:hAnsi="Times New Roman" w:cs="Times New Roman"/>
          <w:b/>
        </w:rPr>
      </w:pPr>
    </w:p>
    <w:p w14:paraId="6A5C4533" w14:textId="77777777" w:rsidR="00BC7E8D" w:rsidRDefault="00BC7E8D" w:rsidP="0022071C">
      <w:pPr>
        <w:jc w:val="center"/>
        <w:rPr>
          <w:rFonts w:ascii="Times New Roman" w:hAnsi="Times New Roman" w:cs="Times New Roman"/>
          <w:b/>
        </w:rPr>
      </w:pPr>
    </w:p>
    <w:p w14:paraId="70D79BF4" w14:textId="77777777" w:rsidR="00BC7E8D" w:rsidRDefault="00BC7E8D" w:rsidP="0022071C">
      <w:pPr>
        <w:jc w:val="center"/>
        <w:rPr>
          <w:rFonts w:ascii="Times New Roman" w:hAnsi="Times New Roman" w:cs="Times New Roman"/>
          <w:b/>
        </w:rPr>
      </w:pPr>
    </w:p>
    <w:p w14:paraId="1A86C519" w14:textId="77777777" w:rsidR="00BC7E8D" w:rsidRDefault="00BC7E8D" w:rsidP="0022071C">
      <w:pPr>
        <w:jc w:val="center"/>
        <w:rPr>
          <w:rFonts w:ascii="Times New Roman" w:hAnsi="Times New Roman" w:cs="Times New Roman"/>
          <w:b/>
        </w:rPr>
      </w:pPr>
    </w:p>
    <w:p w14:paraId="3F440176" w14:textId="77777777" w:rsidR="00BC7E8D" w:rsidRDefault="00BC7E8D" w:rsidP="0022071C">
      <w:pPr>
        <w:jc w:val="center"/>
        <w:rPr>
          <w:rFonts w:ascii="Times New Roman" w:hAnsi="Times New Roman" w:cs="Times New Roman"/>
          <w:b/>
        </w:rPr>
      </w:pPr>
    </w:p>
    <w:p w14:paraId="2EF8DA3E" w14:textId="77777777" w:rsidR="00BC7E8D" w:rsidRDefault="00BC7E8D" w:rsidP="0022071C">
      <w:pPr>
        <w:jc w:val="center"/>
        <w:rPr>
          <w:rFonts w:ascii="Times New Roman" w:hAnsi="Times New Roman" w:cs="Times New Roman"/>
          <w:b/>
        </w:rPr>
      </w:pPr>
    </w:p>
    <w:p w14:paraId="1BD95637" w14:textId="77777777" w:rsidR="00BC7E8D" w:rsidRDefault="00BC7E8D" w:rsidP="0022071C">
      <w:pPr>
        <w:jc w:val="center"/>
        <w:rPr>
          <w:rFonts w:ascii="Times New Roman" w:hAnsi="Times New Roman" w:cs="Times New Roman"/>
          <w:b/>
        </w:rPr>
      </w:pPr>
    </w:p>
    <w:p w14:paraId="6A456F03" w14:textId="77777777" w:rsidR="0088081F" w:rsidRPr="00F6001E" w:rsidRDefault="0088081F" w:rsidP="00B13622">
      <w:pPr>
        <w:rPr>
          <w:rFonts w:ascii="Times New Roman" w:hAnsi="Times New Roman" w:cs="Times New Roman"/>
          <w:b/>
        </w:rPr>
      </w:pPr>
    </w:p>
    <w:p w14:paraId="132983A1" w14:textId="48F3E4D7" w:rsidR="0082310C" w:rsidRPr="00F6001E" w:rsidRDefault="0022071C" w:rsidP="00F67666">
      <w:pPr>
        <w:pStyle w:val="Heading2"/>
        <w:rPr>
          <w:rFonts w:ascii="Times New Roman" w:hAnsi="Times New Roman" w:cs="Times New Roman"/>
        </w:rPr>
      </w:pPr>
      <w:bookmarkStart w:id="51" w:name="_Toc353907521"/>
      <w:r w:rsidRPr="00F6001E">
        <w:rPr>
          <w:rFonts w:ascii="Times New Roman" w:hAnsi="Times New Roman" w:cs="Times New Roman"/>
        </w:rPr>
        <w:lastRenderedPageBreak/>
        <w:t>Work</w:t>
      </w:r>
      <w:r w:rsidR="00D36EC8">
        <w:rPr>
          <w:rFonts w:ascii="Times New Roman" w:hAnsi="Times New Roman" w:cs="Times New Roman"/>
        </w:rPr>
        <w:t>s</w:t>
      </w:r>
      <w:r w:rsidRPr="00F6001E">
        <w:rPr>
          <w:rFonts w:ascii="Times New Roman" w:hAnsi="Times New Roman" w:cs="Times New Roman"/>
        </w:rPr>
        <w:t xml:space="preserve"> Cited</w:t>
      </w:r>
      <w:bookmarkEnd w:id="51"/>
    </w:p>
    <w:p w14:paraId="606F71EE" w14:textId="77777777" w:rsidR="0022071C" w:rsidRPr="00F6001E" w:rsidRDefault="0022071C" w:rsidP="0022071C">
      <w:pPr>
        <w:jc w:val="center"/>
        <w:rPr>
          <w:rFonts w:ascii="Times New Roman" w:hAnsi="Times New Roman" w:cs="Times New Roman"/>
        </w:rPr>
      </w:pPr>
    </w:p>
    <w:p w14:paraId="3AAB7B99" w14:textId="77777777" w:rsidR="0082310C" w:rsidRPr="00F6001E" w:rsidRDefault="0082310C" w:rsidP="0082310C">
      <w:pPr>
        <w:spacing w:line="480" w:lineRule="auto"/>
        <w:ind w:left="720" w:hanging="720"/>
        <w:rPr>
          <w:rFonts w:ascii="Times New Roman" w:hAnsi="Times New Roman" w:cs="Times New Roman"/>
          <w:noProof/>
        </w:rPr>
      </w:pPr>
      <w:r w:rsidRPr="00F6001E">
        <w:rPr>
          <w:rFonts w:ascii="Times New Roman" w:hAnsi="Times New Roman" w:cs="Times New Roman"/>
        </w:rPr>
        <w:fldChar w:fldCharType="begin"/>
      </w:r>
      <w:r w:rsidRPr="00F6001E">
        <w:rPr>
          <w:rFonts w:ascii="Times New Roman" w:hAnsi="Times New Roman" w:cs="Times New Roman"/>
        </w:rPr>
        <w:instrText xml:space="preserve"> ADDIN EN.REFLIST </w:instrText>
      </w:r>
      <w:r w:rsidRPr="00F6001E">
        <w:rPr>
          <w:rFonts w:ascii="Times New Roman" w:hAnsi="Times New Roman" w:cs="Times New Roman"/>
        </w:rPr>
        <w:fldChar w:fldCharType="separate"/>
      </w:r>
      <w:bookmarkStart w:id="52" w:name="_ENREF_1"/>
      <w:r w:rsidRPr="00F6001E">
        <w:rPr>
          <w:rFonts w:ascii="Times New Roman" w:hAnsi="Times New Roman" w:cs="Times New Roman"/>
          <w:noProof/>
        </w:rPr>
        <w:t>Baldwin, B. G. and M. J. Sanderson. 1998. Age and rate of diversification of the Hawaiian silversword alliance (Compositae). Proceedings of the National Academy of Sciences 95:9402-9406.</w:t>
      </w:r>
      <w:bookmarkEnd w:id="52"/>
    </w:p>
    <w:p w14:paraId="5FB17AB1" w14:textId="77777777" w:rsidR="0082310C" w:rsidRPr="00F6001E" w:rsidRDefault="0082310C" w:rsidP="0082310C">
      <w:pPr>
        <w:spacing w:line="480" w:lineRule="auto"/>
        <w:ind w:left="720" w:hanging="720"/>
        <w:rPr>
          <w:rFonts w:ascii="Times New Roman" w:hAnsi="Times New Roman" w:cs="Times New Roman"/>
          <w:noProof/>
        </w:rPr>
      </w:pPr>
      <w:bookmarkStart w:id="53" w:name="_ENREF_2"/>
      <w:r w:rsidRPr="00F6001E">
        <w:rPr>
          <w:rFonts w:ascii="Times New Roman" w:hAnsi="Times New Roman" w:cs="Times New Roman"/>
          <w:noProof/>
        </w:rPr>
        <w:t>Beaulieu, J., D. Tank, and M. Donoghue. 2013a. A Southern Hemisphere origin for campanulid angiosperms, with traces of the break-up of Gondwana. BMC Evolutionary Biology 13:80.</w:t>
      </w:r>
      <w:bookmarkEnd w:id="53"/>
    </w:p>
    <w:p w14:paraId="36BCB789" w14:textId="77777777" w:rsidR="0082310C" w:rsidRPr="00F6001E" w:rsidRDefault="0082310C" w:rsidP="0082310C">
      <w:pPr>
        <w:spacing w:line="480" w:lineRule="auto"/>
        <w:ind w:left="720" w:hanging="720"/>
        <w:rPr>
          <w:rFonts w:ascii="Times New Roman" w:hAnsi="Times New Roman" w:cs="Times New Roman"/>
          <w:noProof/>
        </w:rPr>
      </w:pPr>
      <w:bookmarkStart w:id="54" w:name="_ENREF_3"/>
      <w:r w:rsidRPr="00F6001E">
        <w:rPr>
          <w:rFonts w:ascii="Times New Roman" w:hAnsi="Times New Roman" w:cs="Times New Roman"/>
          <w:noProof/>
        </w:rPr>
        <w:t>Beaulieu, J. M. and B. C. O'Meara. 2015. Extinction can be estimated from moderately sized molecular phylogenies. Evolution 69:1036-1043.</w:t>
      </w:r>
      <w:bookmarkEnd w:id="54"/>
    </w:p>
    <w:p w14:paraId="00D9D771" w14:textId="0DC2885B" w:rsidR="0082310C" w:rsidRPr="00F6001E" w:rsidRDefault="0082310C" w:rsidP="0082310C">
      <w:pPr>
        <w:spacing w:line="480" w:lineRule="auto"/>
        <w:ind w:left="720" w:hanging="720"/>
        <w:rPr>
          <w:rFonts w:ascii="Times New Roman" w:hAnsi="Times New Roman" w:cs="Times New Roman"/>
          <w:noProof/>
        </w:rPr>
      </w:pPr>
      <w:bookmarkStart w:id="55" w:name="_ENREF_4"/>
      <w:r w:rsidRPr="00F6001E">
        <w:rPr>
          <w:rFonts w:ascii="Times New Roman" w:hAnsi="Times New Roman" w:cs="Times New Roman"/>
          <w:noProof/>
        </w:rPr>
        <w:t>Beaulieu, J. M., B. C. O'Meara, and M. J. Donoghue. 2013b. Identifying hidden rate changes in the evolution of a binary morphological character: the evolution of plant habit in camp</w:t>
      </w:r>
      <w:r w:rsidR="006C48DD">
        <w:rPr>
          <w:rFonts w:ascii="Times New Roman" w:hAnsi="Times New Roman" w:cs="Times New Roman"/>
          <w:noProof/>
        </w:rPr>
        <w:t>anulid angiosperms. Systematic B</w:t>
      </w:r>
      <w:r w:rsidRPr="00F6001E">
        <w:rPr>
          <w:rFonts w:ascii="Times New Roman" w:hAnsi="Times New Roman" w:cs="Times New Roman"/>
          <w:noProof/>
        </w:rPr>
        <w:t>iology.</w:t>
      </w:r>
      <w:bookmarkEnd w:id="55"/>
    </w:p>
    <w:p w14:paraId="402AC744" w14:textId="77777777" w:rsidR="0082310C" w:rsidRPr="00F6001E" w:rsidRDefault="0082310C" w:rsidP="0082310C">
      <w:pPr>
        <w:spacing w:line="480" w:lineRule="auto"/>
        <w:ind w:left="720" w:hanging="720"/>
        <w:rPr>
          <w:rFonts w:ascii="Times New Roman" w:hAnsi="Times New Roman" w:cs="Times New Roman"/>
          <w:noProof/>
        </w:rPr>
      </w:pPr>
      <w:bookmarkStart w:id="56" w:name="_ENREF_5"/>
      <w:r w:rsidRPr="00F6001E">
        <w:rPr>
          <w:rFonts w:ascii="Times New Roman" w:hAnsi="Times New Roman" w:cs="Times New Roman"/>
          <w:noProof/>
        </w:rPr>
        <w:t>Benavides, E., R. Baum, H. M. Snell, H. L. Snell, and J. W. Sites, Jr. 2009. Island biogeography of Galapagos lava lizards (Tropiduridae: Microlophus): species diversity and colonization of the archipelago. Evolution 63:1606-1626.</w:t>
      </w:r>
      <w:bookmarkEnd w:id="56"/>
    </w:p>
    <w:p w14:paraId="442B64E7" w14:textId="77777777" w:rsidR="0082310C" w:rsidRPr="00F6001E" w:rsidRDefault="0082310C" w:rsidP="0082310C">
      <w:pPr>
        <w:spacing w:line="480" w:lineRule="auto"/>
        <w:ind w:left="720" w:hanging="720"/>
        <w:rPr>
          <w:rFonts w:ascii="Times New Roman" w:hAnsi="Times New Roman" w:cs="Times New Roman"/>
          <w:noProof/>
        </w:rPr>
      </w:pPr>
      <w:bookmarkStart w:id="57" w:name="_ENREF_6"/>
      <w:r w:rsidRPr="00F6001E">
        <w:rPr>
          <w:rFonts w:ascii="Times New Roman" w:hAnsi="Times New Roman" w:cs="Times New Roman"/>
          <w:noProof/>
        </w:rPr>
        <w:t>Bennett, G. M., P. M. O'Grady, and K. Triantis. 2013. Historical biogeography and ecological opportunity in the adaptive radiation of native Hawaiian leafhoppers (Cicadellidae:Nesophrosyne). Journal of Biogeography 40:1512-1523.</w:t>
      </w:r>
      <w:bookmarkEnd w:id="57"/>
    </w:p>
    <w:p w14:paraId="4FCAD81F" w14:textId="77777777" w:rsidR="0082310C" w:rsidRPr="00F6001E" w:rsidRDefault="0082310C" w:rsidP="0082310C">
      <w:pPr>
        <w:spacing w:line="480" w:lineRule="auto"/>
        <w:ind w:left="720" w:hanging="720"/>
        <w:rPr>
          <w:rFonts w:ascii="Times New Roman" w:hAnsi="Times New Roman" w:cs="Times New Roman"/>
          <w:noProof/>
        </w:rPr>
      </w:pPr>
      <w:bookmarkStart w:id="58" w:name="_ENREF_7"/>
      <w:r w:rsidRPr="00F6001E">
        <w:rPr>
          <w:rFonts w:ascii="Times New Roman" w:hAnsi="Times New Roman" w:cs="Times New Roman"/>
          <w:noProof/>
        </w:rPr>
        <w:t>Bollback, J. P. 2002. Bayesian model adequacy and choice in phylogenetics. Molecular Biology and Evolution 19:1171-1180.</w:t>
      </w:r>
      <w:bookmarkEnd w:id="58"/>
    </w:p>
    <w:p w14:paraId="33D1EDD0" w14:textId="77777777" w:rsidR="0082310C" w:rsidRPr="00F6001E" w:rsidRDefault="0082310C" w:rsidP="0082310C">
      <w:pPr>
        <w:spacing w:line="480" w:lineRule="auto"/>
        <w:ind w:left="720" w:hanging="720"/>
        <w:rPr>
          <w:rFonts w:ascii="Times New Roman" w:hAnsi="Times New Roman" w:cs="Times New Roman"/>
          <w:noProof/>
        </w:rPr>
      </w:pPr>
      <w:bookmarkStart w:id="59" w:name="_ENREF_8"/>
      <w:r w:rsidRPr="00F6001E">
        <w:rPr>
          <w:rFonts w:ascii="Times New Roman" w:hAnsi="Times New Roman" w:cs="Times New Roman"/>
          <w:noProof/>
        </w:rPr>
        <w:t>Clark, J. R., R. H. Ree, M. E. Alfaro, M. G. King, W. L. Wagner, and E. H. Roalson. 2008. A Comparative Study in Ancestral Range Reconstruction Methods: Retracing the Uncertain Histories of Insular Lineages. Systematic Biology 57:693-707.</w:t>
      </w:r>
      <w:bookmarkEnd w:id="59"/>
    </w:p>
    <w:p w14:paraId="179D0228" w14:textId="77777777" w:rsidR="0082310C" w:rsidRPr="00F6001E" w:rsidRDefault="0082310C" w:rsidP="0082310C">
      <w:pPr>
        <w:spacing w:line="480" w:lineRule="auto"/>
        <w:ind w:left="720" w:hanging="720"/>
        <w:rPr>
          <w:rFonts w:ascii="Times New Roman" w:hAnsi="Times New Roman" w:cs="Times New Roman"/>
          <w:noProof/>
        </w:rPr>
      </w:pPr>
      <w:bookmarkStart w:id="60" w:name="_ENREF_9"/>
      <w:r w:rsidRPr="00F6001E">
        <w:rPr>
          <w:rFonts w:ascii="Times New Roman" w:hAnsi="Times New Roman" w:cs="Times New Roman"/>
          <w:noProof/>
        </w:rPr>
        <w:lastRenderedPageBreak/>
        <w:t>Clark, J. R., W. L. Wagner, and E. H. Roalson. 2009. Patterns of diversification and ancestral range reconstruction in the southeast Asian–Pacific angiosperm lineage Cyrtandra (Gesneriaceae). Molecular Phylogenetics and Evolution 53:982-994.</w:t>
      </w:r>
      <w:bookmarkEnd w:id="60"/>
    </w:p>
    <w:p w14:paraId="7D6877D8" w14:textId="77777777" w:rsidR="0082310C" w:rsidRPr="00F6001E" w:rsidRDefault="0082310C" w:rsidP="0082310C">
      <w:pPr>
        <w:spacing w:line="480" w:lineRule="auto"/>
        <w:ind w:left="720" w:hanging="720"/>
        <w:rPr>
          <w:rFonts w:ascii="Times New Roman" w:hAnsi="Times New Roman" w:cs="Times New Roman"/>
          <w:noProof/>
        </w:rPr>
      </w:pPr>
      <w:bookmarkStart w:id="61" w:name="_ENREF_10"/>
      <w:r w:rsidRPr="00F6001E">
        <w:rPr>
          <w:rFonts w:ascii="Times New Roman" w:hAnsi="Times New Roman" w:cs="Times New Roman"/>
          <w:noProof/>
        </w:rPr>
        <w:t>Cunningham, C. W. 1999. Some Limitations of Ancestral Character-State Reconstruction When Testing Evolutionary Hypotheses. Systematic Biology 48:665-674.</w:t>
      </w:r>
      <w:bookmarkEnd w:id="61"/>
    </w:p>
    <w:p w14:paraId="2BCA85F7" w14:textId="77777777" w:rsidR="0082310C" w:rsidRPr="00F6001E" w:rsidRDefault="0082310C" w:rsidP="0082310C">
      <w:pPr>
        <w:spacing w:line="480" w:lineRule="auto"/>
        <w:ind w:left="720" w:hanging="720"/>
        <w:rPr>
          <w:rFonts w:ascii="Times New Roman" w:hAnsi="Times New Roman" w:cs="Times New Roman"/>
          <w:noProof/>
        </w:rPr>
      </w:pPr>
      <w:bookmarkStart w:id="62" w:name="_ENREF_11"/>
      <w:r w:rsidRPr="00F6001E">
        <w:rPr>
          <w:rFonts w:ascii="Times New Roman" w:hAnsi="Times New Roman" w:cs="Times New Roman"/>
          <w:noProof/>
        </w:rPr>
        <w:t>Davis, M. P., P. E. Midford, and W. Maddison. 2013. Exploring power and parameter estimation of the BiSSE method for analyzing species diversification. Bmc Evolutionary Biology 13.</w:t>
      </w:r>
      <w:bookmarkEnd w:id="62"/>
    </w:p>
    <w:p w14:paraId="13822F2C" w14:textId="77777777" w:rsidR="0082310C" w:rsidRPr="00F6001E" w:rsidRDefault="0082310C" w:rsidP="0082310C">
      <w:pPr>
        <w:spacing w:line="480" w:lineRule="auto"/>
        <w:ind w:left="720" w:hanging="720"/>
        <w:rPr>
          <w:rFonts w:ascii="Times New Roman" w:hAnsi="Times New Roman" w:cs="Times New Roman"/>
          <w:noProof/>
        </w:rPr>
      </w:pPr>
      <w:bookmarkStart w:id="63" w:name="_ENREF_12"/>
      <w:r w:rsidRPr="00F6001E">
        <w:rPr>
          <w:rFonts w:ascii="Times New Roman" w:hAnsi="Times New Roman" w:cs="Times New Roman"/>
          <w:noProof/>
        </w:rPr>
        <w:t>Dunbar-Co, S. 2008. Island evolution: phylogeny, adaptive radiation, and biogeography of Plantago (Plantaginaceae) in the Hawaiian Islands.</w:t>
      </w:r>
      <w:bookmarkEnd w:id="63"/>
    </w:p>
    <w:p w14:paraId="045867AE" w14:textId="77777777" w:rsidR="0082310C" w:rsidRPr="00F6001E" w:rsidRDefault="0082310C" w:rsidP="0082310C">
      <w:pPr>
        <w:spacing w:line="480" w:lineRule="auto"/>
        <w:ind w:left="720" w:hanging="720"/>
        <w:rPr>
          <w:rFonts w:ascii="Times New Roman" w:hAnsi="Times New Roman" w:cs="Times New Roman"/>
          <w:noProof/>
        </w:rPr>
      </w:pPr>
      <w:bookmarkStart w:id="64" w:name="_ENREF_13"/>
      <w:r w:rsidRPr="00F6001E">
        <w:rPr>
          <w:rFonts w:ascii="Times New Roman" w:hAnsi="Times New Roman" w:cs="Times New Roman"/>
          <w:noProof/>
        </w:rPr>
        <w:t>Gillespie, R. G. and B. G. Baldwin. 2010. Island biogeography of remote archipelagoes. The theory of island biogeography revisited:358-387.</w:t>
      </w:r>
      <w:bookmarkEnd w:id="64"/>
    </w:p>
    <w:p w14:paraId="4E8E36A2" w14:textId="27F5E9EA" w:rsidR="0082310C" w:rsidRPr="00F6001E" w:rsidRDefault="0082310C" w:rsidP="0082310C">
      <w:pPr>
        <w:spacing w:line="480" w:lineRule="auto"/>
        <w:ind w:left="720" w:hanging="720"/>
        <w:rPr>
          <w:rFonts w:ascii="Times New Roman" w:hAnsi="Times New Roman" w:cs="Times New Roman"/>
          <w:noProof/>
        </w:rPr>
      </w:pPr>
      <w:bookmarkStart w:id="65" w:name="_ENREF_14"/>
      <w:r w:rsidRPr="00F6001E">
        <w:rPr>
          <w:rFonts w:ascii="Times New Roman" w:hAnsi="Times New Roman" w:cs="Times New Roman"/>
          <w:noProof/>
        </w:rPr>
        <w:t>Goldberg, E. E</w:t>
      </w:r>
      <w:r w:rsidR="00147339">
        <w:rPr>
          <w:rFonts w:ascii="Times New Roman" w:hAnsi="Times New Roman" w:cs="Times New Roman"/>
          <w:noProof/>
        </w:rPr>
        <w:t>. and B. Igić. 2012. Tempo and mode in plant bredding s</w:t>
      </w:r>
      <w:r w:rsidRPr="00F6001E">
        <w:rPr>
          <w:rFonts w:ascii="Times New Roman" w:hAnsi="Times New Roman" w:cs="Times New Roman"/>
          <w:noProof/>
        </w:rPr>
        <w:t>yste</w:t>
      </w:r>
      <w:r w:rsidR="00147339">
        <w:rPr>
          <w:rFonts w:ascii="Times New Roman" w:hAnsi="Times New Roman" w:cs="Times New Roman"/>
          <w:noProof/>
        </w:rPr>
        <w:t>m e</w:t>
      </w:r>
      <w:r w:rsidRPr="00F6001E">
        <w:rPr>
          <w:rFonts w:ascii="Times New Roman" w:hAnsi="Times New Roman" w:cs="Times New Roman"/>
          <w:noProof/>
        </w:rPr>
        <w:t>volution. Evolution 66:3701-3709.</w:t>
      </w:r>
      <w:bookmarkEnd w:id="65"/>
    </w:p>
    <w:p w14:paraId="40D2B613" w14:textId="08EE1B77" w:rsidR="0082310C" w:rsidRPr="00F6001E" w:rsidRDefault="0082310C" w:rsidP="0082310C">
      <w:pPr>
        <w:spacing w:line="480" w:lineRule="auto"/>
        <w:ind w:left="720" w:hanging="720"/>
        <w:rPr>
          <w:rFonts w:ascii="Times New Roman" w:hAnsi="Times New Roman" w:cs="Times New Roman"/>
          <w:noProof/>
        </w:rPr>
      </w:pPr>
      <w:bookmarkStart w:id="66" w:name="_ENREF_15"/>
      <w:r w:rsidRPr="00F6001E">
        <w:rPr>
          <w:rFonts w:ascii="Times New Roman" w:hAnsi="Times New Roman" w:cs="Times New Roman"/>
          <w:noProof/>
        </w:rPr>
        <w:t>Goldman, N. 1993. Simple diagnostic statistical tests of models fo</w:t>
      </w:r>
      <w:r w:rsidR="00DE5EC6">
        <w:rPr>
          <w:rFonts w:ascii="Times New Roman" w:hAnsi="Times New Roman" w:cs="Times New Roman"/>
          <w:noProof/>
        </w:rPr>
        <w:t>r DNA substitution. Journal of Molecular E</w:t>
      </w:r>
      <w:r w:rsidRPr="00F6001E">
        <w:rPr>
          <w:rFonts w:ascii="Times New Roman" w:hAnsi="Times New Roman" w:cs="Times New Roman"/>
          <w:noProof/>
        </w:rPr>
        <w:t>volution 37:650-661.</w:t>
      </w:r>
      <w:bookmarkEnd w:id="66"/>
    </w:p>
    <w:p w14:paraId="6E9FCCD8" w14:textId="2D94BFAD" w:rsidR="0082310C" w:rsidRPr="00F6001E" w:rsidRDefault="0082310C" w:rsidP="0082310C">
      <w:pPr>
        <w:spacing w:line="480" w:lineRule="auto"/>
        <w:ind w:left="720" w:hanging="720"/>
        <w:rPr>
          <w:rFonts w:ascii="Times New Roman" w:hAnsi="Times New Roman" w:cs="Times New Roman"/>
          <w:noProof/>
        </w:rPr>
      </w:pPr>
      <w:bookmarkStart w:id="67" w:name="_ENREF_16"/>
      <w:r w:rsidRPr="00F6001E">
        <w:rPr>
          <w:rFonts w:ascii="Times New Roman" w:hAnsi="Times New Roman" w:cs="Times New Roman"/>
          <w:noProof/>
        </w:rPr>
        <w:t>Hormiga, G., M. Arnedo, and R. G. Gi</w:t>
      </w:r>
      <w:r w:rsidR="008C3396">
        <w:rPr>
          <w:rFonts w:ascii="Times New Roman" w:hAnsi="Times New Roman" w:cs="Times New Roman"/>
          <w:noProof/>
        </w:rPr>
        <w:t>llespie. 2003. Speciation on a conveyor belt: s</w:t>
      </w:r>
      <w:r w:rsidRPr="00F6001E">
        <w:rPr>
          <w:rFonts w:ascii="Times New Roman" w:hAnsi="Times New Roman" w:cs="Times New Roman"/>
          <w:noProof/>
        </w:rPr>
        <w:t>equenti</w:t>
      </w:r>
      <w:r w:rsidR="008C3396">
        <w:rPr>
          <w:rFonts w:ascii="Times New Roman" w:hAnsi="Times New Roman" w:cs="Times New Roman"/>
          <w:noProof/>
        </w:rPr>
        <w:t>al c</w:t>
      </w:r>
      <w:r w:rsidRPr="00F6001E">
        <w:rPr>
          <w:rFonts w:ascii="Times New Roman" w:hAnsi="Times New Roman" w:cs="Times New Roman"/>
          <w:noProof/>
        </w:rPr>
        <w:t>olonization of the Hawaiian Islands by Orsonwelles Spiders (Araneae, Linyphiidae). Systematic Biology 52:70-88.</w:t>
      </w:r>
      <w:bookmarkEnd w:id="67"/>
    </w:p>
    <w:p w14:paraId="0382616D" w14:textId="655BEE4D" w:rsidR="0082310C" w:rsidRPr="00F6001E" w:rsidRDefault="0082310C" w:rsidP="0082310C">
      <w:pPr>
        <w:spacing w:line="480" w:lineRule="auto"/>
        <w:ind w:left="720" w:hanging="720"/>
        <w:rPr>
          <w:rFonts w:ascii="Times New Roman" w:hAnsi="Times New Roman" w:cs="Times New Roman"/>
          <w:noProof/>
        </w:rPr>
      </w:pPr>
      <w:bookmarkStart w:id="68" w:name="_ENREF_17"/>
      <w:r w:rsidRPr="00F6001E">
        <w:rPr>
          <w:rFonts w:ascii="Times New Roman" w:hAnsi="Times New Roman" w:cs="Times New Roman"/>
          <w:noProof/>
        </w:rPr>
        <w:t>Jordan, S., C. Simon, an</w:t>
      </w:r>
      <w:r w:rsidR="008C3396">
        <w:rPr>
          <w:rFonts w:ascii="Times New Roman" w:hAnsi="Times New Roman" w:cs="Times New Roman"/>
          <w:noProof/>
        </w:rPr>
        <w:t>d D. Polhemus. 2003. Molecular systematics and adaptive radiation of Hawaii's endemic d</w:t>
      </w:r>
      <w:r w:rsidRPr="00F6001E">
        <w:rPr>
          <w:rFonts w:ascii="Times New Roman" w:hAnsi="Times New Roman" w:cs="Times New Roman"/>
          <w:noProof/>
        </w:rPr>
        <w:t>amselfly Genus Megalagrion (Odonata: Coenagrionidae). Systematic Biology 52:89-109.</w:t>
      </w:r>
      <w:bookmarkEnd w:id="68"/>
    </w:p>
    <w:p w14:paraId="3BE035E4" w14:textId="77777777" w:rsidR="0082310C" w:rsidRPr="00F6001E" w:rsidRDefault="0082310C" w:rsidP="0082310C">
      <w:pPr>
        <w:spacing w:line="480" w:lineRule="auto"/>
        <w:ind w:left="720" w:hanging="720"/>
        <w:rPr>
          <w:rFonts w:ascii="Times New Roman" w:hAnsi="Times New Roman" w:cs="Times New Roman"/>
          <w:noProof/>
        </w:rPr>
      </w:pPr>
      <w:bookmarkStart w:id="69" w:name="_ENREF_18"/>
      <w:r w:rsidRPr="00F6001E">
        <w:rPr>
          <w:rFonts w:ascii="Times New Roman" w:hAnsi="Times New Roman" w:cs="Times New Roman"/>
          <w:noProof/>
        </w:rPr>
        <w:lastRenderedPageBreak/>
        <w:t>Kambysellis, M. P., K.-F. Ho, E. M. Craddock, F. Piano, M. Parisi, and J. Cohen. 1995. Pattern of ecological shifts in the diversification of Hawaiian Drosophila inferred from a molecular phylogeny. Current Biology 5:1129-1139.</w:t>
      </w:r>
      <w:bookmarkEnd w:id="69"/>
    </w:p>
    <w:p w14:paraId="23803483" w14:textId="77777777" w:rsidR="0082310C" w:rsidRPr="00F6001E" w:rsidRDefault="0082310C" w:rsidP="0082310C">
      <w:pPr>
        <w:spacing w:line="480" w:lineRule="auto"/>
        <w:ind w:left="720" w:hanging="720"/>
        <w:rPr>
          <w:rFonts w:ascii="Times New Roman" w:hAnsi="Times New Roman" w:cs="Times New Roman"/>
          <w:noProof/>
        </w:rPr>
      </w:pPr>
      <w:bookmarkStart w:id="70" w:name="_ENREF_19"/>
      <w:r w:rsidRPr="00F6001E">
        <w:rPr>
          <w:rFonts w:ascii="Times New Roman" w:hAnsi="Times New Roman" w:cs="Times New Roman"/>
          <w:noProof/>
        </w:rPr>
        <w:t>Lapoint, R. T., P. M. O'Grady, and N. K. Whiteman. 2013. Diversification and dispersal of the Hawaiian Drosophilidae: the evolution of Scaptomyza. Mol Phylogenet Evol 69:95-108.</w:t>
      </w:r>
      <w:bookmarkEnd w:id="70"/>
    </w:p>
    <w:p w14:paraId="086B406A" w14:textId="77777777" w:rsidR="0082310C" w:rsidRPr="00F6001E" w:rsidRDefault="0082310C" w:rsidP="0082310C">
      <w:pPr>
        <w:spacing w:line="480" w:lineRule="auto"/>
        <w:ind w:left="720" w:hanging="720"/>
        <w:rPr>
          <w:rFonts w:ascii="Times New Roman" w:hAnsi="Times New Roman" w:cs="Times New Roman"/>
          <w:noProof/>
        </w:rPr>
      </w:pPr>
      <w:bookmarkStart w:id="71" w:name="_ENREF_20"/>
      <w:r w:rsidRPr="00F6001E">
        <w:rPr>
          <w:rFonts w:ascii="Times New Roman" w:hAnsi="Times New Roman" w:cs="Times New Roman"/>
          <w:noProof/>
        </w:rPr>
        <w:t>Lerner, H. R., M. Meyer, H. F. James, M. Hofreiter, and R. C. Fleischer. 2011. Multilocus resolution of phylogeny and timescale in the extant adaptive radiation of Hawaiian honeycreepers. Current biology : CB 21:1838-1844.</w:t>
      </w:r>
      <w:bookmarkEnd w:id="71"/>
    </w:p>
    <w:p w14:paraId="1592C62D" w14:textId="77777777" w:rsidR="0082310C" w:rsidRPr="00F6001E" w:rsidRDefault="0082310C" w:rsidP="0082310C">
      <w:pPr>
        <w:spacing w:line="480" w:lineRule="auto"/>
        <w:ind w:left="720" w:hanging="720"/>
        <w:rPr>
          <w:rFonts w:ascii="Times New Roman" w:hAnsi="Times New Roman" w:cs="Times New Roman"/>
          <w:noProof/>
        </w:rPr>
      </w:pPr>
      <w:bookmarkStart w:id="72" w:name="_ENREF_21"/>
      <w:r w:rsidRPr="00F6001E">
        <w:rPr>
          <w:rFonts w:ascii="Times New Roman" w:hAnsi="Times New Roman" w:cs="Times New Roman"/>
          <w:noProof/>
        </w:rPr>
        <w:t>Matzke, N. J. 2013. BioGeoBEARS: BioGeography with Bayesian (and Likelihood) Evolutionary Analysis in R Scripts. University of California, Berkeley, Berkeley, CA.</w:t>
      </w:r>
      <w:bookmarkEnd w:id="72"/>
    </w:p>
    <w:p w14:paraId="3AC97182" w14:textId="77777777" w:rsidR="0082310C" w:rsidRPr="00F6001E" w:rsidRDefault="0082310C" w:rsidP="0082310C">
      <w:pPr>
        <w:spacing w:line="480" w:lineRule="auto"/>
        <w:ind w:left="720" w:hanging="720"/>
        <w:rPr>
          <w:rFonts w:ascii="Times New Roman" w:hAnsi="Times New Roman" w:cs="Times New Roman"/>
          <w:noProof/>
        </w:rPr>
      </w:pPr>
      <w:bookmarkStart w:id="73" w:name="_ENREF_22"/>
      <w:r w:rsidRPr="00F6001E">
        <w:rPr>
          <w:rFonts w:ascii="Times New Roman" w:hAnsi="Times New Roman" w:cs="Times New Roman"/>
          <w:noProof/>
        </w:rPr>
        <w:t>Matzke, N. J. 2014a. Data from: Model selection in historical biogeography reveals that founder-event speciation is a crucial process in island clades. Dryad Data Repository.</w:t>
      </w:r>
      <w:bookmarkEnd w:id="73"/>
    </w:p>
    <w:p w14:paraId="5D1454CD" w14:textId="72FA2E40" w:rsidR="0082310C" w:rsidRPr="00F6001E" w:rsidRDefault="0082310C" w:rsidP="0082310C">
      <w:pPr>
        <w:spacing w:line="480" w:lineRule="auto"/>
        <w:ind w:left="720" w:hanging="720"/>
        <w:rPr>
          <w:rFonts w:ascii="Times New Roman" w:hAnsi="Times New Roman" w:cs="Times New Roman"/>
          <w:noProof/>
        </w:rPr>
      </w:pPr>
      <w:bookmarkStart w:id="74" w:name="_ENREF_23"/>
      <w:r w:rsidRPr="00F6001E">
        <w:rPr>
          <w:rFonts w:ascii="Times New Roman" w:hAnsi="Times New Roman" w:cs="Times New Roman"/>
          <w:noProof/>
        </w:rPr>
        <w:t>Ma</w:t>
      </w:r>
      <w:r w:rsidR="00974C58">
        <w:rPr>
          <w:rFonts w:ascii="Times New Roman" w:hAnsi="Times New Roman" w:cs="Times New Roman"/>
          <w:noProof/>
        </w:rPr>
        <w:t>tzke, N. J. 2014b. Model selection in historical biogeography reveals that founder-event speciation is a crucial process in island c</w:t>
      </w:r>
      <w:r w:rsidRPr="00F6001E">
        <w:rPr>
          <w:rFonts w:ascii="Times New Roman" w:hAnsi="Times New Roman" w:cs="Times New Roman"/>
          <w:noProof/>
        </w:rPr>
        <w:t>lades. Systematic Biology.</w:t>
      </w:r>
      <w:bookmarkEnd w:id="74"/>
    </w:p>
    <w:p w14:paraId="70062EBC" w14:textId="77777777" w:rsidR="0082310C" w:rsidRPr="00F6001E" w:rsidRDefault="0082310C" w:rsidP="0082310C">
      <w:pPr>
        <w:spacing w:line="480" w:lineRule="auto"/>
        <w:ind w:left="720" w:hanging="720"/>
        <w:rPr>
          <w:rFonts w:ascii="Times New Roman" w:hAnsi="Times New Roman" w:cs="Times New Roman"/>
          <w:noProof/>
        </w:rPr>
      </w:pPr>
      <w:bookmarkStart w:id="75" w:name="_ENREF_24"/>
      <w:r w:rsidRPr="00F6001E">
        <w:rPr>
          <w:rFonts w:ascii="Times New Roman" w:hAnsi="Times New Roman" w:cs="Times New Roman"/>
          <w:noProof/>
        </w:rPr>
        <w:t>Mayr, E. 1963. Animal species and evolution. Animal species and their evolution.</w:t>
      </w:r>
      <w:bookmarkEnd w:id="75"/>
    </w:p>
    <w:p w14:paraId="383BE293" w14:textId="24AC7F87" w:rsidR="0082310C" w:rsidRPr="00F6001E" w:rsidRDefault="0082310C" w:rsidP="0082310C">
      <w:pPr>
        <w:spacing w:line="480" w:lineRule="auto"/>
        <w:ind w:left="720" w:hanging="720"/>
        <w:rPr>
          <w:rFonts w:ascii="Times New Roman" w:hAnsi="Times New Roman" w:cs="Times New Roman"/>
          <w:noProof/>
        </w:rPr>
      </w:pPr>
      <w:bookmarkStart w:id="76" w:name="_ENREF_25"/>
      <w:r w:rsidRPr="00F6001E">
        <w:rPr>
          <w:rFonts w:ascii="Times New Roman" w:hAnsi="Times New Roman" w:cs="Times New Roman"/>
          <w:noProof/>
        </w:rPr>
        <w:t>Nee, S., E. C. Holmes, R. M. May, and</w:t>
      </w:r>
      <w:r w:rsidR="00E969F0">
        <w:rPr>
          <w:rFonts w:ascii="Times New Roman" w:hAnsi="Times New Roman" w:cs="Times New Roman"/>
          <w:noProof/>
        </w:rPr>
        <w:t xml:space="preserve"> P. H. Harvey. 1994. Extinction rates can be estimated from molecular p</w:t>
      </w:r>
      <w:r w:rsidRPr="00F6001E">
        <w:rPr>
          <w:rFonts w:ascii="Times New Roman" w:hAnsi="Times New Roman" w:cs="Times New Roman"/>
          <w:noProof/>
        </w:rPr>
        <w:t>hylogenies. Philosophical Transactions of the Royal Society of London Series B-Biological Sciences 344:77-82.</w:t>
      </w:r>
      <w:bookmarkEnd w:id="76"/>
    </w:p>
    <w:p w14:paraId="6C6FFA0A" w14:textId="77777777" w:rsidR="0082310C" w:rsidRPr="00F6001E" w:rsidRDefault="0082310C" w:rsidP="0082310C">
      <w:pPr>
        <w:spacing w:line="480" w:lineRule="auto"/>
        <w:ind w:left="720" w:hanging="720"/>
        <w:rPr>
          <w:rFonts w:ascii="Times New Roman" w:hAnsi="Times New Roman" w:cs="Times New Roman"/>
          <w:noProof/>
        </w:rPr>
      </w:pPr>
      <w:bookmarkStart w:id="77" w:name="_ENREF_26"/>
      <w:r w:rsidRPr="00F6001E">
        <w:rPr>
          <w:rFonts w:ascii="Times New Roman" w:hAnsi="Times New Roman" w:cs="Times New Roman"/>
          <w:noProof/>
        </w:rPr>
        <w:t>Nicholson, K. E., B. I. Crother, C. Guyer, and J. M. Savage. 2012. It is time for a new classification of anoles (Squamata: Dactyloidae). Zootaxa 3477:1-108.</w:t>
      </w:r>
      <w:bookmarkEnd w:id="77"/>
    </w:p>
    <w:p w14:paraId="1ED84D44" w14:textId="3BBADA59" w:rsidR="0082310C" w:rsidRPr="00F6001E" w:rsidRDefault="0082310C" w:rsidP="0082310C">
      <w:pPr>
        <w:spacing w:line="480" w:lineRule="auto"/>
        <w:ind w:left="720" w:hanging="720"/>
        <w:rPr>
          <w:rFonts w:ascii="Times New Roman" w:hAnsi="Times New Roman" w:cs="Times New Roman"/>
          <w:noProof/>
        </w:rPr>
      </w:pPr>
      <w:bookmarkStart w:id="78" w:name="_ENREF_27"/>
      <w:r w:rsidRPr="00F6001E">
        <w:rPr>
          <w:rFonts w:ascii="Times New Roman" w:hAnsi="Times New Roman" w:cs="Times New Roman"/>
          <w:noProof/>
        </w:rPr>
        <w:t>O'M</w:t>
      </w:r>
      <w:r w:rsidR="003921F3">
        <w:rPr>
          <w:rFonts w:ascii="Times New Roman" w:hAnsi="Times New Roman" w:cs="Times New Roman"/>
          <w:noProof/>
        </w:rPr>
        <w:t>eara, B. C. 2012. Evolutionary inferences from phylogenies: a review of m</w:t>
      </w:r>
      <w:r w:rsidRPr="00F6001E">
        <w:rPr>
          <w:rFonts w:ascii="Times New Roman" w:hAnsi="Times New Roman" w:cs="Times New Roman"/>
          <w:noProof/>
        </w:rPr>
        <w:t>ethods. Pp. 267-285. Annual Review of Ecology, Evolution, and Systematics, Vol 43.</w:t>
      </w:r>
      <w:bookmarkEnd w:id="78"/>
    </w:p>
    <w:p w14:paraId="6B18F873" w14:textId="77777777" w:rsidR="0082310C" w:rsidRPr="00F6001E" w:rsidRDefault="0082310C" w:rsidP="0082310C">
      <w:pPr>
        <w:spacing w:line="480" w:lineRule="auto"/>
        <w:ind w:left="720" w:hanging="720"/>
        <w:rPr>
          <w:rFonts w:ascii="Times New Roman" w:hAnsi="Times New Roman" w:cs="Times New Roman"/>
          <w:noProof/>
        </w:rPr>
      </w:pPr>
      <w:bookmarkStart w:id="79" w:name="_ENREF_28"/>
      <w:r w:rsidRPr="00F6001E">
        <w:rPr>
          <w:rFonts w:ascii="Times New Roman" w:hAnsi="Times New Roman" w:cs="Times New Roman"/>
          <w:noProof/>
        </w:rPr>
        <w:lastRenderedPageBreak/>
        <w:t>Oakley, T. H. and C. W. Cunningham. 2000. Independent contrasts succeed where ancestor reconstruction fails in a known bacteriophage phylogeny. Evolution 54:397-405.</w:t>
      </w:r>
      <w:bookmarkEnd w:id="79"/>
    </w:p>
    <w:p w14:paraId="3800504F" w14:textId="00C3E286" w:rsidR="0082310C" w:rsidRPr="00F6001E" w:rsidRDefault="0082310C" w:rsidP="0082310C">
      <w:pPr>
        <w:spacing w:line="480" w:lineRule="auto"/>
        <w:ind w:left="720" w:hanging="720"/>
        <w:rPr>
          <w:rFonts w:ascii="Times New Roman" w:hAnsi="Times New Roman" w:cs="Times New Roman"/>
          <w:noProof/>
        </w:rPr>
      </w:pPr>
      <w:bookmarkStart w:id="80" w:name="_ENREF_29"/>
      <w:r w:rsidRPr="00F6001E">
        <w:rPr>
          <w:rFonts w:ascii="Times New Roman" w:hAnsi="Times New Roman" w:cs="Times New Roman"/>
          <w:noProof/>
        </w:rPr>
        <w:t>Pennell, M. W., R. G. FitzJohn, W. K. Cornwell,</w:t>
      </w:r>
      <w:r w:rsidR="009B03C1">
        <w:rPr>
          <w:rFonts w:ascii="Times New Roman" w:hAnsi="Times New Roman" w:cs="Times New Roman"/>
          <w:noProof/>
        </w:rPr>
        <w:t xml:space="preserve"> and L. J. Harmon. 2015. Model a</w:t>
      </w:r>
      <w:r w:rsidRPr="00F6001E">
        <w:rPr>
          <w:rFonts w:ascii="Times New Roman" w:hAnsi="Times New Roman" w:cs="Times New Roman"/>
          <w:noProof/>
        </w:rPr>
        <w:t>dequ</w:t>
      </w:r>
      <w:r w:rsidR="009B03C1">
        <w:rPr>
          <w:rFonts w:ascii="Times New Roman" w:hAnsi="Times New Roman" w:cs="Times New Roman"/>
          <w:noProof/>
        </w:rPr>
        <w:t>acy and the macroevolution of angiosperm functional Tt</w:t>
      </w:r>
      <w:r w:rsidRPr="00F6001E">
        <w:rPr>
          <w:rFonts w:ascii="Times New Roman" w:hAnsi="Times New Roman" w:cs="Times New Roman"/>
          <w:noProof/>
        </w:rPr>
        <w:t>aits. The American Naturalist 186:E33-E50.</w:t>
      </w:r>
      <w:bookmarkEnd w:id="80"/>
    </w:p>
    <w:p w14:paraId="7F15BC57" w14:textId="1BC67730" w:rsidR="0082310C" w:rsidRPr="00F6001E" w:rsidRDefault="0082310C" w:rsidP="0082310C">
      <w:pPr>
        <w:spacing w:line="480" w:lineRule="auto"/>
        <w:ind w:left="720" w:hanging="720"/>
        <w:rPr>
          <w:rFonts w:ascii="Times New Roman" w:hAnsi="Times New Roman" w:cs="Times New Roman"/>
          <w:noProof/>
        </w:rPr>
      </w:pPr>
      <w:bookmarkStart w:id="81" w:name="_ENREF_30"/>
      <w:r w:rsidRPr="00F6001E">
        <w:rPr>
          <w:rFonts w:ascii="Times New Roman" w:hAnsi="Times New Roman" w:cs="Times New Roman"/>
          <w:noProof/>
        </w:rPr>
        <w:t>Py</w:t>
      </w:r>
      <w:r w:rsidR="00A74872">
        <w:rPr>
          <w:rFonts w:ascii="Times New Roman" w:hAnsi="Times New Roman" w:cs="Times New Roman"/>
          <w:noProof/>
        </w:rPr>
        <w:t>ron, R. A. 2014. Biogeographic analysis reveals ancient continental vicariance and recent oceanic dispersal in a</w:t>
      </w:r>
      <w:r w:rsidRPr="00F6001E">
        <w:rPr>
          <w:rFonts w:ascii="Times New Roman" w:hAnsi="Times New Roman" w:cs="Times New Roman"/>
          <w:noProof/>
        </w:rPr>
        <w:t>mphibians. Systematic Biology 63:779-797.</w:t>
      </w:r>
      <w:bookmarkEnd w:id="81"/>
    </w:p>
    <w:p w14:paraId="7FE7470B" w14:textId="77777777" w:rsidR="0082310C" w:rsidRPr="00F6001E" w:rsidRDefault="0082310C" w:rsidP="0082310C">
      <w:pPr>
        <w:spacing w:line="480" w:lineRule="auto"/>
        <w:ind w:left="720" w:hanging="720"/>
        <w:rPr>
          <w:rFonts w:ascii="Times New Roman" w:hAnsi="Times New Roman" w:cs="Times New Roman"/>
          <w:noProof/>
        </w:rPr>
      </w:pPr>
      <w:bookmarkStart w:id="82" w:name="_ENREF_31"/>
      <w:r w:rsidRPr="00F6001E">
        <w:rPr>
          <w:rFonts w:ascii="Times New Roman" w:hAnsi="Times New Roman" w:cs="Times New Roman"/>
          <w:noProof/>
        </w:rPr>
        <w:t>Rabosky, D. L. 2010. Extinction Rates Should Not Be Estimated from Molecular Phylogenies. Evolution 64:1816-1824.</w:t>
      </w:r>
      <w:bookmarkEnd w:id="82"/>
    </w:p>
    <w:p w14:paraId="669D717F" w14:textId="77777777" w:rsidR="0082310C" w:rsidRPr="00F6001E" w:rsidRDefault="0082310C" w:rsidP="0082310C">
      <w:pPr>
        <w:spacing w:line="480" w:lineRule="auto"/>
        <w:ind w:left="720" w:hanging="720"/>
        <w:rPr>
          <w:rFonts w:ascii="Times New Roman" w:hAnsi="Times New Roman" w:cs="Times New Roman"/>
          <w:noProof/>
        </w:rPr>
      </w:pPr>
      <w:bookmarkStart w:id="83" w:name="_ENREF_32"/>
      <w:r w:rsidRPr="00F6001E">
        <w:rPr>
          <w:rFonts w:ascii="Times New Roman" w:hAnsi="Times New Roman" w:cs="Times New Roman"/>
          <w:noProof/>
        </w:rPr>
        <w:t>Ree, R. H. and S. A. Smith. 2008. Maximum likelihood inference of geographic range evolution by dispersal, local extinction, and cladogenesis. Systematic Biology 57:4-14.</w:t>
      </w:r>
      <w:bookmarkEnd w:id="83"/>
    </w:p>
    <w:p w14:paraId="411802C2" w14:textId="77777777" w:rsidR="0082310C" w:rsidRPr="00F6001E" w:rsidRDefault="0082310C" w:rsidP="0082310C">
      <w:pPr>
        <w:spacing w:line="480" w:lineRule="auto"/>
        <w:ind w:left="720" w:hanging="720"/>
        <w:rPr>
          <w:rFonts w:ascii="Times New Roman" w:hAnsi="Times New Roman" w:cs="Times New Roman"/>
          <w:noProof/>
        </w:rPr>
      </w:pPr>
      <w:bookmarkStart w:id="84" w:name="_ENREF_33"/>
      <w:r w:rsidRPr="00F6001E">
        <w:rPr>
          <w:rFonts w:ascii="Times New Roman" w:hAnsi="Times New Roman" w:cs="Times New Roman"/>
          <w:noProof/>
        </w:rPr>
        <w:t>Smith, S. A. and M. J. Donoghue. 2010. Combining historical biogeography with niche modeling in the Caprifolium clade of Lonicera (Caprifoliaceae, Dipsacales). Systematic Biology 59:322-341.</w:t>
      </w:r>
      <w:bookmarkEnd w:id="84"/>
    </w:p>
    <w:p w14:paraId="512E9C59" w14:textId="77777777" w:rsidR="0082310C" w:rsidRPr="00F6001E" w:rsidRDefault="0082310C" w:rsidP="0082310C">
      <w:pPr>
        <w:spacing w:line="480" w:lineRule="auto"/>
        <w:ind w:left="720" w:hanging="720"/>
        <w:rPr>
          <w:rFonts w:ascii="Times New Roman" w:hAnsi="Times New Roman" w:cs="Times New Roman"/>
          <w:noProof/>
        </w:rPr>
      </w:pPr>
      <w:bookmarkStart w:id="85" w:name="_ENREF_34"/>
      <w:r w:rsidRPr="00F6001E">
        <w:rPr>
          <w:rFonts w:ascii="Times New Roman" w:hAnsi="Times New Roman" w:cs="Times New Roman"/>
          <w:noProof/>
        </w:rPr>
        <w:t>Wood, H. M., N. J. Matzke, R. G. Gillespie, and C. E. Griswold. 2012. Treating fossils as terminal taxa in divergence time estimation reveals ancient vicariance patterns in the palpimanoid spiders. Systematic Biology 62:264-284.</w:t>
      </w:r>
      <w:bookmarkEnd w:id="85"/>
    </w:p>
    <w:p w14:paraId="0430F44D" w14:textId="77777777" w:rsidR="0082310C" w:rsidRPr="00F6001E" w:rsidRDefault="0082310C" w:rsidP="0082310C">
      <w:pPr>
        <w:spacing w:line="480" w:lineRule="auto"/>
        <w:rPr>
          <w:rFonts w:ascii="Times New Roman" w:hAnsi="Times New Roman" w:cs="Times New Roman"/>
          <w:noProof/>
        </w:rPr>
      </w:pPr>
    </w:p>
    <w:p w14:paraId="76958687" w14:textId="7E85BE42" w:rsidR="00CE3A3E" w:rsidRPr="00F6001E" w:rsidRDefault="0082310C" w:rsidP="0082310C">
      <w:pPr>
        <w:pStyle w:val="Heading1"/>
      </w:pPr>
      <w:r w:rsidRPr="00F6001E">
        <w:fldChar w:fldCharType="end"/>
      </w:r>
    </w:p>
    <w:p w14:paraId="23A43145" w14:textId="30779F13" w:rsidR="00904969" w:rsidRPr="00F6001E" w:rsidRDefault="00CE3A3E" w:rsidP="005E54E2">
      <w:pPr>
        <w:rPr>
          <w:rFonts w:ascii="Times New Roman" w:hAnsi="Times New Roman" w:cs="Times New Roman"/>
        </w:rPr>
      </w:pPr>
      <w:r w:rsidRPr="00F6001E">
        <w:rPr>
          <w:rFonts w:ascii="Times New Roman" w:hAnsi="Times New Roman" w:cs="Times New Roman"/>
        </w:rPr>
        <w:br w:type="page"/>
      </w:r>
    </w:p>
    <w:p w14:paraId="5032DA8D" w14:textId="77777777" w:rsidR="009F144F" w:rsidRPr="00F6001E" w:rsidRDefault="009F144F" w:rsidP="00E76F62">
      <w:pPr>
        <w:jc w:val="center"/>
        <w:rPr>
          <w:rFonts w:ascii="Times New Roman" w:hAnsi="Times New Roman" w:cs="Times New Roman"/>
          <w:b/>
          <w:sz w:val="28"/>
          <w:szCs w:val="28"/>
        </w:rPr>
      </w:pPr>
    </w:p>
    <w:p w14:paraId="49F72BDD" w14:textId="77777777" w:rsidR="009F144F" w:rsidRPr="00F6001E" w:rsidRDefault="009F144F" w:rsidP="00E76F62">
      <w:pPr>
        <w:jc w:val="center"/>
        <w:rPr>
          <w:rFonts w:ascii="Times New Roman" w:hAnsi="Times New Roman" w:cs="Times New Roman"/>
          <w:b/>
          <w:sz w:val="28"/>
          <w:szCs w:val="28"/>
        </w:rPr>
      </w:pPr>
    </w:p>
    <w:p w14:paraId="2A5A928E" w14:textId="77777777" w:rsidR="009F144F" w:rsidRPr="00F6001E" w:rsidRDefault="009F144F" w:rsidP="00E76F62">
      <w:pPr>
        <w:jc w:val="center"/>
        <w:rPr>
          <w:rFonts w:ascii="Times New Roman" w:hAnsi="Times New Roman" w:cs="Times New Roman"/>
          <w:b/>
          <w:sz w:val="28"/>
          <w:szCs w:val="28"/>
        </w:rPr>
      </w:pPr>
    </w:p>
    <w:p w14:paraId="6FB5202F" w14:textId="77777777" w:rsidR="009F144F" w:rsidRPr="00F6001E" w:rsidRDefault="009F144F" w:rsidP="00E76F62">
      <w:pPr>
        <w:jc w:val="center"/>
        <w:rPr>
          <w:rFonts w:ascii="Times New Roman" w:hAnsi="Times New Roman" w:cs="Times New Roman"/>
          <w:b/>
          <w:sz w:val="28"/>
          <w:szCs w:val="28"/>
        </w:rPr>
      </w:pPr>
    </w:p>
    <w:p w14:paraId="12A099AC" w14:textId="77777777" w:rsidR="009F144F" w:rsidRPr="00F6001E" w:rsidRDefault="009F144F" w:rsidP="00E76F62">
      <w:pPr>
        <w:jc w:val="center"/>
        <w:rPr>
          <w:rFonts w:ascii="Times New Roman" w:hAnsi="Times New Roman" w:cs="Times New Roman"/>
          <w:b/>
          <w:sz w:val="28"/>
          <w:szCs w:val="28"/>
        </w:rPr>
      </w:pPr>
    </w:p>
    <w:p w14:paraId="363412DB" w14:textId="77777777" w:rsidR="009F144F" w:rsidRPr="00F6001E" w:rsidRDefault="009F144F" w:rsidP="00E76F62">
      <w:pPr>
        <w:jc w:val="center"/>
        <w:rPr>
          <w:rFonts w:ascii="Times New Roman" w:hAnsi="Times New Roman" w:cs="Times New Roman"/>
          <w:b/>
          <w:sz w:val="28"/>
          <w:szCs w:val="28"/>
        </w:rPr>
      </w:pPr>
    </w:p>
    <w:p w14:paraId="06C43E51" w14:textId="77777777" w:rsidR="009F144F" w:rsidRPr="00F6001E" w:rsidRDefault="009F144F" w:rsidP="00E76F62">
      <w:pPr>
        <w:jc w:val="center"/>
        <w:rPr>
          <w:rFonts w:ascii="Times New Roman" w:hAnsi="Times New Roman" w:cs="Times New Roman"/>
          <w:b/>
          <w:sz w:val="28"/>
          <w:szCs w:val="28"/>
        </w:rPr>
      </w:pPr>
    </w:p>
    <w:p w14:paraId="31976C57" w14:textId="77777777" w:rsidR="009F144F" w:rsidRPr="00F6001E" w:rsidRDefault="009F144F" w:rsidP="00E76F62">
      <w:pPr>
        <w:jc w:val="center"/>
        <w:rPr>
          <w:rFonts w:ascii="Times New Roman" w:hAnsi="Times New Roman" w:cs="Times New Roman"/>
          <w:b/>
          <w:sz w:val="28"/>
          <w:szCs w:val="28"/>
        </w:rPr>
      </w:pPr>
    </w:p>
    <w:p w14:paraId="192400F4" w14:textId="77777777" w:rsidR="009F144F" w:rsidRPr="00F6001E" w:rsidRDefault="009F144F" w:rsidP="00E76F62">
      <w:pPr>
        <w:jc w:val="center"/>
        <w:rPr>
          <w:rFonts w:ascii="Times New Roman" w:hAnsi="Times New Roman" w:cs="Times New Roman"/>
          <w:b/>
          <w:sz w:val="28"/>
          <w:szCs w:val="28"/>
        </w:rPr>
      </w:pPr>
    </w:p>
    <w:p w14:paraId="15453EB9" w14:textId="77777777" w:rsidR="009F144F" w:rsidRPr="00F6001E" w:rsidRDefault="009F144F" w:rsidP="00E76F62">
      <w:pPr>
        <w:jc w:val="center"/>
        <w:rPr>
          <w:rFonts w:ascii="Times New Roman" w:hAnsi="Times New Roman" w:cs="Times New Roman"/>
          <w:b/>
          <w:sz w:val="28"/>
          <w:szCs w:val="28"/>
        </w:rPr>
      </w:pPr>
    </w:p>
    <w:p w14:paraId="1C840DE2" w14:textId="77777777" w:rsidR="009F144F" w:rsidRPr="00F6001E" w:rsidRDefault="009F144F" w:rsidP="00E76F62">
      <w:pPr>
        <w:jc w:val="center"/>
        <w:rPr>
          <w:rFonts w:ascii="Times New Roman" w:hAnsi="Times New Roman" w:cs="Times New Roman"/>
          <w:b/>
          <w:sz w:val="28"/>
          <w:szCs w:val="28"/>
        </w:rPr>
      </w:pPr>
    </w:p>
    <w:p w14:paraId="1115664E" w14:textId="77777777" w:rsidR="009F144F" w:rsidRPr="00F6001E" w:rsidRDefault="009F144F" w:rsidP="00E76F62">
      <w:pPr>
        <w:jc w:val="center"/>
        <w:rPr>
          <w:rFonts w:ascii="Times New Roman" w:hAnsi="Times New Roman" w:cs="Times New Roman"/>
          <w:b/>
          <w:sz w:val="28"/>
          <w:szCs w:val="28"/>
        </w:rPr>
      </w:pPr>
    </w:p>
    <w:p w14:paraId="61CC6A9F" w14:textId="77777777" w:rsidR="009F144F" w:rsidRDefault="009F144F" w:rsidP="003D14D8">
      <w:pPr>
        <w:rPr>
          <w:rFonts w:ascii="Times New Roman" w:hAnsi="Times New Roman" w:cs="Times New Roman"/>
          <w:b/>
          <w:sz w:val="28"/>
          <w:szCs w:val="28"/>
        </w:rPr>
      </w:pPr>
    </w:p>
    <w:p w14:paraId="43EF8C7C" w14:textId="77777777" w:rsidR="003D14D8" w:rsidRPr="00F6001E" w:rsidRDefault="003D14D8" w:rsidP="003D14D8">
      <w:pPr>
        <w:rPr>
          <w:rFonts w:ascii="Times New Roman" w:hAnsi="Times New Roman" w:cs="Times New Roman"/>
          <w:b/>
          <w:sz w:val="28"/>
          <w:szCs w:val="28"/>
        </w:rPr>
      </w:pPr>
    </w:p>
    <w:p w14:paraId="7A233B96" w14:textId="77777777" w:rsidR="009F144F" w:rsidRPr="00F6001E" w:rsidRDefault="009F144F" w:rsidP="00E76F62">
      <w:pPr>
        <w:jc w:val="center"/>
        <w:rPr>
          <w:rFonts w:ascii="Times New Roman" w:hAnsi="Times New Roman" w:cs="Times New Roman"/>
          <w:b/>
          <w:sz w:val="28"/>
          <w:szCs w:val="28"/>
        </w:rPr>
      </w:pPr>
    </w:p>
    <w:p w14:paraId="34B1E3ED" w14:textId="77777777" w:rsidR="009F144F" w:rsidRPr="00F6001E" w:rsidRDefault="009F144F" w:rsidP="00E76F62">
      <w:pPr>
        <w:jc w:val="center"/>
        <w:rPr>
          <w:rFonts w:ascii="Times New Roman" w:hAnsi="Times New Roman" w:cs="Times New Roman"/>
          <w:b/>
          <w:sz w:val="28"/>
          <w:szCs w:val="28"/>
        </w:rPr>
      </w:pPr>
    </w:p>
    <w:p w14:paraId="2781CD72" w14:textId="77777777" w:rsidR="009F144F" w:rsidRPr="00F6001E" w:rsidRDefault="009F144F" w:rsidP="00E76F62">
      <w:pPr>
        <w:jc w:val="center"/>
        <w:rPr>
          <w:rFonts w:ascii="Times New Roman" w:hAnsi="Times New Roman" w:cs="Times New Roman"/>
          <w:b/>
          <w:sz w:val="28"/>
          <w:szCs w:val="28"/>
        </w:rPr>
      </w:pPr>
    </w:p>
    <w:p w14:paraId="74BED0F0" w14:textId="2B1D9EED" w:rsidR="00D677AA" w:rsidRPr="00F6001E" w:rsidRDefault="00B045FF" w:rsidP="00632DFF">
      <w:pPr>
        <w:pStyle w:val="Heading2"/>
        <w:rPr>
          <w:rFonts w:ascii="Times New Roman" w:hAnsi="Times New Roman" w:cs="Times New Roman"/>
        </w:rPr>
      </w:pPr>
      <w:bookmarkStart w:id="86" w:name="_Toc353907522"/>
      <w:r>
        <w:rPr>
          <w:rFonts w:ascii="Times New Roman" w:hAnsi="Times New Roman" w:cs="Times New Roman"/>
        </w:rPr>
        <w:t>A</w:t>
      </w:r>
      <w:r w:rsidR="005F5A37">
        <w:rPr>
          <w:rFonts w:ascii="Times New Roman" w:hAnsi="Times New Roman" w:cs="Times New Roman"/>
        </w:rPr>
        <w:t>ppendix</w:t>
      </w:r>
      <w:r w:rsidR="00247787" w:rsidRPr="00F6001E">
        <w:rPr>
          <w:rFonts w:ascii="Times New Roman" w:hAnsi="Times New Roman" w:cs="Times New Roman"/>
        </w:rPr>
        <w:t xml:space="preserve"> </w:t>
      </w:r>
      <w:r w:rsidR="000222C6">
        <w:rPr>
          <w:rFonts w:ascii="Times New Roman" w:hAnsi="Times New Roman" w:cs="Times New Roman"/>
        </w:rPr>
        <w:t>B</w:t>
      </w:r>
      <w:bookmarkEnd w:id="86"/>
    </w:p>
    <w:p w14:paraId="401745C4" w14:textId="77777777" w:rsidR="00247787" w:rsidRPr="00F6001E" w:rsidRDefault="00247787" w:rsidP="00247787">
      <w:pPr>
        <w:rPr>
          <w:rFonts w:ascii="Times New Roman" w:hAnsi="Times New Roman" w:cs="Times New Roman"/>
        </w:rPr>
      </w:pPr>
    </w:p>
    <w:p w14:paraId="57DC3C1B" w14:textId="77777777" w:rsidR="00247787" w:rsidRPr="00F6001E" w:rsidRDefault="00247787" w:rsidP="00247787">
      <w:pPr>
        <w:rPr>
          <w:rFonts w:ascii="Times New Roman" w:hAnsi="Times New Roman" w:cs="Times New Roman"/>
        </w:rPr>
      </w:pPr>
    </w:p>
    <w:p w14:paraId="36FAB1B9" w14:textId="77777777" w:rsidR="00247787" w:rsidRPr="00F6001E" w:rsidRDefault="00247787" w:rsidP="00247787">
      <w:pPr>
        <w:rPr>
          <w:rFonts w:ascii="Times New Roman" w:hAnsi="Times New Roman" w:cs="Times New Roman"/>
        </w:rPr>
      </w:pPr>
    </w:p>
    <w:p w14:paraId="4A80DED9" w14:textId="77777777" w:rsidR="00247787" w:rsidRPr="00F6001E" w:rsidRDefault="00247787" w:rsidP="00247787">
      <w:pPr>
        <w:rPr>
          <w:rFonts w:ascii="Times New Roman" w:hAnsi="Times New Roman" w:cs="Times New Roman"/>
        </w:rPr>
      </w:pPr>
    </w:p>
    <w:p w14:paraId="4CF2001A" w14:textId="77777777" w:rsidR="00247787" w:rsidRPr="00F6001E" w:rsidRDefault="00247787" w:rsidP="00247787">
      <w:pPr>
        <w:rPr>
          <w:rFonts w:ascii="Times New Roman" w:hAnsi="Times New Roman" w:cs="Times New Roman"/>
        </w:rPr>
      </w:pPr>
    </w:p>
    <w:p w14:paraId="7AFAB40B" w14:textId="77777777" w:rsidR="00247787" w:rsidRPr="00F6001E" w:rsidRDefault="00247787" w:rsidP="00247787">
      <w:pPr>
        <w:rPr>
          <w:rFonts w:ascii="Times New Roman" w:hAnsi="Times New Roman" w:cs="Times New Roman"/>
        </w:rPr>
      </w:pPr>
    </w:p>
    <w:p w14:paraId="7ED9F896" w14:textId="77777777" w:rsidR="00247787" w:rsidRPr="00F6001E" w:rsidRDefault="00247787" w:rsidP="00247787">
      <w:pPr>
        <w:rPr>
          <w:rFonts w:ascii="Times New Roman" w:hAnsi="Times New Roman" w:cs="Times New Roman"/>
        </w:rPr>
      </w:pPr>
    </w:p>
    <w:p w14:paraId="0B229698" w14:textId="77777777" w:rsidR="00247787" w:rsidRPr="00F6001E" w:rsidRDefault="00247787" w:rsidP="00247787">
      <w:pPr>
        <w:rPr>
          <w:rFonts w:ascii="Times New Roman" w:hAnsi="Times New Roman" w:cs="Times New Roman"/>
        </w:rPr>
      </w:pPr>
    </w:p>
    <w:p w14:paraId="48F801B0" w14:textId="77777777" w:rsidR="00247787" w:rsidRPr="00F6001E" w:rsidRDefault="00247787" w:rsidP="00247787">
      <w:pPr>
        <w:rPr>
          <w:rFonts w:ascii="Times New Roman" w:hAnsi="Times New Roman" w:cs="Times New Roman"/>
        </w:rPr>
      </w:pPr>
    </w:p>
    <w:p w14:paraId="6D6586D0" w14:textId="77777777" w:rsidR="00247787" w:rsidRPr="00F6001E" w:rsidRDefault="00247787" w:rsidP="00247787">
      <w:pPr>
        <w:rPr>
          <w:rFonts w:ascii="Times New Roman" w:hAnsi="Times New Roman" w:cs="Times New Roman"/>
        </w:rPr>
      </w:pPr>
    </w:p>
    <w:p w14:paraId="6AF1DD82" w14:textId="77777777" w:rsidR="00247787" w:rsidRPr="00F6001E" w:rsidRDefault="00247787" w:rsidP="00247787">
      <w:pPr>
        <w:rPr>
          <w:rFonts w:ascii="Times New Roman" w:hAnsi="Times New Roman" w:cs="Times New Roman"/>
        </w:rPr>
      </w:pPr>
    </w:p>
    <w:p w14:paraId="5BCBBF7B" w14:textId="77777777" w:rsidR="00247787" w:rsidRPr="00F6001E" w:rsidRDefault="00247787" w:rsidP="00247787">
      <w:pPr>
        <w:rPr>
          <w:rFonts w:ascii="Times New Roman" w:hAnsi="Times New Roman" w:cs="Times New Roman"/>
        </w:rPr>
      </w:pPr>
    </w:p>
    <w:p w14:paraId="327DCA3F" w14:textId="77777777" w:rsidR="00247787" w:rsidRPr="00F6001E" w:rsidRDefault="00247787" w:rsidP="00247787">
      <w:pPr>
        <w:rPr>
          <w:rFonts w:ascii="Times New Roman" w:hAnsi="Times New Roman" w:cs="Times New Roman"/>
        </w:rPr>
      </w:pPr>
    </w:p>
    <w:p w14:paraId="1EC49055" w14:textId="77777777" w:rsidR="00247787" w:rsidRPr="00F6001E" w:rsidRDefault="00247787" w:rsidP="00247787">
      <w:pPr>
        <w:rPr>
          <w:rFonts w:ascii="Times New Roman" w:hAnsi="Times New Roman" w:cs="Times New Roman"/>
        </w:rPr>
      </w:pPr>
    </w:p>
    <w:p w14:paraId="75E1BE41" w14:textId="77777777" w:rsidR="00247787" w:rsidRPr="00F6001E" w:rsidRDefault="00247787" w:rsidP="00247787">
      <w:pPr>
        <w:rPr>
          <w:rFonts w:ascii="Times New Roman" w:hAnsi="Times New Roman" w:cs="Times New Roman"/>
        </w:rPr>
      </w:pPr>
    </w:p>
    <w:p w14:paraId="704CB859" w14:textId="77777777" w:rsidR="00247787" w:rsidRPr="00F6001E" w:rsidRDefault="00247787" w:rsidP="00247787">
      <w:pPr>
        <w:rPr>
          <w:rFonts w:ascii="Times New Roman" w:hAnsi="Times New Roman" w:cs="Times New Roman"/>
        </w:rPr>
      </w:pPr>
    </w:p>
    <w:p w14:paraId="4A492E89" w14:textId="77777777" w:rsidR="00247787" w:rsidRPr="00F6001E" w:rsidRDefault="00247787" w:rsidP="00247787">
      <w:pPr>
        <w:rPr>
          <w:rFonts w:ascii="Times New Roman" w:hAnsi="Times New Roman" w:cs="Times New Roman"/>
        </w:rPr>
      </w:pPr>
    </w:p>
    <w:p w14:paraId="748B0F83" w14:textId="77777777" w:rsidR="00247787" w:rsidRPr="00F6001E" w:rsidRDefault="00247787" w:rsidP="00247787">
      <w:pPr>
        <w:rPr>
          <w:rFonts w:ascii="Times New Roman" w:hAnsi="Times New Roman" w:cs="Times New Roman"/>
        </w:rPr>
      </w:pPr>
    </w:p>
    <w:p w14:paraId="15DF1B50" w14:textId="77777777" w:rsidR="00247787" w:rsidRPr="00F6001E" w:rsidRDefault="00247787" w:rsidP="00247787">
      <w:pPr>
        <w:rPr>
          <w:rFonts w:ascii="Times New Roman" w:hAnsi="Times New Roman" w:cs="Times New Roman"/>
        </w:rPr>
      </w:pPr>
    </w:p>
    <w:p w14:paraId="2B279651" w14:textId="77777777" w:rsidR="00247787" w:rsidRPr="00F6001E" w:rsidRDefault="00247787" w:rsidP="00247787">
      <w:pPr>
        <w:rPr>
          <w:rFonts w:ascii="Times New Roman" w:hAnsi="Times New Roman" w:cs="Times New Roman"/>
        </w:rPr>
      </w:pPr>
    </w:p>
    <w:p w14:paraId="28BE7B7E" w14:textId="77777777" w:rsidR="00247787" w:rsidRPr="00F6001E" w:rsidRDefault="00247787" w:rsidP="00247787">
      <w:pPr>
        <w:rPr>
          <w:rFonts w:ascii="Times New Roman" w:hAnsi="Times New Roman" w:cs="Times New Roman"/>
        </w:rPr>
      </w:pPr>
    </w:p>
    <w:p w14:paraId="2E9450FD" w14:textId="77777777" w:rsidR="00247787" w:rsidRPr="00F6001E" w:rsidRDefault="00247787" w:rsidP="00247787">
      <w:pPr>
        <w:rPr>
          <w:rFonts w:ascii="Times New Roman" w:hAnsi="Times New Roman" w:cs="Times New Roman"/>
        </w:rPr>
      </w:pPr>
    </w:p>
    <w:p w14:paraId="0AF3C6F1" w14:textId="77777777" w:rsidR="00247787" w:rsidRPr="00F6001E" w:rsidRDefault="00247787" w:rsidP="00247787">
      <w:pPr>
        <w:rPr>
          <w:rFonts w:ascii="Times New Roman" w:hAnsi="Times New Roman" w:cs="Times New Roman"/>
        </w:rPr>
      </w:pPr>
    </w:p>
    <w:p w14:paraId="10AEE4F6" w14:textId="77777777" w:rsidR="00247787" w:rsidRPr="00F6001E" w:rsidRDefault="00247787" w:rsidP="00247787">
      <w:pPr>
        <w:rPr>
          <w:rFonts w:ascii="Times New Roman" w:hAnsi="Times New Roman" w:cs="Times New Roman"/>
        </w:rPr>
      </w:pPr>
    </w:p>
    <w:p w14:paraId="209266A5" w14:textId="70D87289" w:rsidR="00247787" w:rsidRPr="00F6001E" w:rsidRDefault="00052E46" w:rsidP="00247787">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3AAEE649" wp14:editId="44B6B74E">
            <wp:extent cx="54864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png"/>
                    <pic:cNvPicPr/>
                  </pic:nvPicPr>
                  <pic:blipFill>
                    <a:blip r:embed="rId12">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0A3CC91D" w14:textId="77777777" w:rsidR="002A66E1" w:rsidRPr="00F6001E" w:rsidRDefault="002A66E1" w:rsidP="009205BC">
      <w:pPr>
        <w:pStyle w:val="Subtitle"/>
      </w:pPr>
    </w:p>
    <w:p w14:paraId="041DD566" w14:textId="61ACF3F3" w:rsidR="00247787" w:rsidRPr="009205BC" w:rsidRDefault="004933FF" w:rsidP="009205BC">
      <w:pPr>
        <w:pStyle w:val="Subtitle"/>
        <w:rPr>
          <w:rStyle w:val="Strong"/>
          <w:b w:val="0"/>
        </w:rPr>
      </w:pPr>
      <w:bookmarkStart w:id="87" w:name="_Toc350941070"/>
      <w:bookmarkStart w:id="88" w:name="_Toc353906597"/>
      <w:r w:rsidRPr="009205BC">
        <w:rPr>
          <w:rStyle w:val="Strong"/>
        </w:rPr>
        <w:t>Figure 2</w:t>
      </w:r>
      <w:r w:rsidR="00247787" w:rsidRPr="009205BC">
        <w:rPr>
          <w:rStyle w:val="Strong"/>
        </w:rPr>
        <w:t>.</w:t>
      </w:r>
      <w:r w:rsidR="00C13A02" w:rsidRPr="009205BC">
        <w:rPr>
          <w:rStyle w:val="Strong"/>
        </w:rPr>
        <w:t>1</w:t>
      </w:r>
      <w:r w:rsidR="00370969" w:rsidRPr="009205BC">
        <w:rPr>
          <w:rStyle w:val="Strong"/>
        </w:rPr>
        <w:t>.</w:t>
      </w:r>
      <w:r w:rsidR="00247787" w:rsidRPr="009205BC">
        <w:rPr>
          <w:rStyle w:val="Strong"/>
          <w:b w:val="0"/>
        </w:rPr>
        <w:t xml:space="preserve"> Diagram showing (a) the allowed cladogenetic events for DEC and DEC*, (b) the anagenesis transition rate matrix for DEC, and (c) the DEC* anagenesis transition rate matrix, assuming three geographic states (A, B, C). At a cladogenetic event, if a species is in one area, the descendant species inherits that area. If the species is in multiple areas, one species inherits one area, while the other species inherits all areas (peripatric speciation; within area widespread) or it is allowed to inherit all areas but the area occupied by the first species (vicariant allopatric speciation; between area widespread). Note that extinction is not allowed in DEC* from one state to zero states. D = dispersal, E = local extinction.</w:t>
      </w:r>
      <w:bookmarkEnd w:id="87"/>
      <w:bookmarkEnd w:id="88"/>
    </w:p>
    <w:p w14:paraId="34DF4781" w14:textId="77777777" w:rsidR="008D1039" w:rsidRDefault="008D1039" w:rsidP="008D1039"/>
    <w:p w14:paraId="74C6F19C" w14:textId="77777777" w:rsidR="008D1039" w:rsidRDefault="008D1039" w:rsidP="008D1039"/>
    <w:p w14:paraId="3B724B62" w14:textId="77777777" w:rsidR="008D1039" w:rsidRPr="00F6001E" w:rsidRDefault="008D1039" w:rsidP="008D1039">
      <w:pPr>
        <w:pStyle w:val="Heading1"/>
        <w:jc w:val="left"/>
      </w:pPr>
      <w:r w:rsidRPr="00F6001E">
        <w:rPr>
          <w:noProof/>
        </w:rPr>
        <w:lastRenderedPageBreak/>
        <w:drawing>
          <wp:inline distT="0" distB="0" distL="0" distR="0" wp14:anchorId="7053AD3B" wp14:editId="424E9991">
            <wp:extent cx="5697812" cy="1943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1_DEC_DECstar_cladogenesis_matrix.pdf"/>
                    <pic:cNvPicPr/>
                  </pic:nvPicPr>
                  <pic:blipFill rotWithShape="1">
                    <a:blip r:embed="rId13">
                      <a:extLst>
                        <a:ext uri="{28A0092B-C50C-407E-A947-70E740481C1C}">
                          <a14:useLocalDpi xmlns:a14="http://schemas.microsoft.com/office/drawing/2010/main" val="0"/>
                        </a:ext>
                      </a:extLst>
                    </a:blip>
                    <a:srcRect b="54530"/>
                    <a:stretch/>
                  </pic:blipFill>
                  <pic:spPr bwMode="auto">
                    <a:xfrm>
                      <a:off x="0" y="0"/>
                      <a:ext cx="5698704" cy="1943404"/>
                    </a:xfrm>
                    <a:prstGeom prst="rect">
                      <a:avLst/>
                    </a:prstGeom>
                    <a:ln>
                      <a:noFill/>
                    </a:ln>
                    <a:extLst>
                      <a:ext uri="{53640926-AAD7-44d8-BBD7-CCE9431645EC}">
                        <a14:shadowObscured xmlns:a14="http://schemas.microsoft.com/office/drawing/2010/main"/>
                      </a:ext>
                    </a:extLst>
                  </pic:spPr>
                </pic:pic>
              </a:graphicData>
            </a:graphic>
          </wp:inline>
        </w:drawing>
      </w:r>
    </w:p>
    <w:p w14:paraId="2AC2C286" w14:textId="77777777" w:rsidR="008D1039" w:rsidRPr="00F6001E" w:rsidRDefault="008D1039" w:rsidP="00130990">
      <w:pPr>
        <w:pStyle w:val="Subtitle"/>
      </w:pPr>
    </w:p>
    <w:p w14:paraId="0CAD52F1" w14:textId="197F4940" w:rsidR="008D1039" w:rsidRPr="009205BC" w:rsidRDefault="008D1039" w:rsidP="009205BC">
      <w:pPr>
        <w:pStyle w:val="Subtitle"/>
        <w:rPr>
          <w:rStyle w:val="Strong"/>
          <w:b w:val="0"/>
          <w:bCs w:val="0"/>
        </w:rPr>
      </w:pPr>
      <w:bookmarkStart w:id="89" w:name="_Toc350941074"/>
      <w:bookmarkStart w:id="90" w:name="_Toc353906598"/>
      <w:r w:rsidRPr="009205BC">
        <w:rPr>
          <w:rStyle w:val="Strong"/>
          <w:bCs w:val="0"/>
        </w:rPr>
        <w:t>Figure 2.2</w:t>
      </w:r>
      <w:r w:rsidR="00B64A89" w:rsidRPr="009205BC">
        <w:rPr>
          <w:rStyle w:val="Strong"/>
          <w:bCs w:val="0"/>
        </w:rPr>
        <w:t>.</w:t>
      </w:r>
      <w:r w:rsidRPr="009205BC">
        <w:rPr>
          <w:rStyle w:val="Strong"/>
          <w:b w:val="0"/>
          <w:bCs w:val="0"/>
        </w:rPr>
        <w:t xml:space="preserve"> DEC and DEC</w:t>
      </w:r>
      <w:r w:rsidR="004661E7">
        <w:rPr>
          <w:rStyle w:val="Strong"/>
          <w:b w:val="0"/>
          <w:bCs w:val="0"/>
        </w:rPr>
        <w:t>*</w:t>
      </w:r>
      <w:r w:rsidRPr="009205BC">
        <w:rPr>
          <w:rStyle w:val="Strong"/>
          <w:b w:val="0"/>
          <w:bCs w:val="0"/>
        </w:rPr>
        <w:t xml:space="preserve"> cladogenesis transition rate matrix from ancestors (leftmost column) to descendants (first row) with the respective transition probabilities under the fixed events.</w:t>
      </w:r>
      <w:bookmarkEnd w:id="89"/>
      <w:bookmarkEnd w:id="90"/>
      <w:r w:rsidRPr="009205BC">
        <w:rPr>
          <w:rStyle w:val="Strong"/>
          <w:b w:val="0"/>
          <w:bCs w:val="0"/>
        </w:rPr>
        <w:t xml:space="preserve"> </w:t>
      </w:r>
    </w:p>
    <w:p w14:paraId="0F2FE509" w14:textId="77777777" w:rsidR="008D1039" w:rsidRPr="008D1039" w:rsidRDefault="008D1039" w:rsidP="008D1039"/>
    <w:p w14:paraId="703FFF43" w14:textId="77777777" w:rsidR="00247787" w:rsidRPr="00F6001E" w:rsidRDefault="00247787" w:rsidP="00247787">
      <w:pPr>
        <w:rPr>
          <w:rFonts w:ascii="Times New Roman" w:hAnsi="Times New Roman" w:cs="Times New Roman"/>
        </w:rPr>
      </w:pPr>
    </w:p>
    <w:p w14:paraId="6230ACB7" w14:textId="77777777" w:rsidR="00247787" w:rsidRPr="00F6001E" w:rsidRDefault="00247787" w:rsidP="00247787">
      <w:pPr>
        <w:rPr>
          <w:rFonts w:ascii="Times New Roman" w:hAnsi="Times New Roman" w:cs="Times New Roman"/>
        </w:rPr>
      </w:pPr>
    </w:p>
    <w:p w14:paraId="005EE098" w14:textId="52DAE136" w:rsidR="00247787" w:rsidRPr="00F6001E" w:rsidRDefault="00247787" w:rsidP="00247787">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31FEC516" wp14:editId="358C0796">
            <wp:extent cx="5486400" cy="548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_plot_colors_withlegendandletters_Figure2.pdf"/>
                    <pic:cNvPicPr/>
                  </pic:nvPicPr>
                  <pic:blipFill>
                    <a:blip r:embed="rId14">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5762776E" w14:textId="77777777" w:rsidR="004C2071" w:rsidRPr="009205BC" w:rsidRDefault="004C2071" w:rsidP="005E54E2">
      <w:pPr>
        <w:rPr>
          <w:rFonts w:ascii="Times New Roman" w:hAnsi="Times New Roman" w:cs="Times New Roman"/>
          <w:b/>
        </w:rPr>
      </w:pPr>
    </w:p>
    <w:p w14:paraId="544879BE" w14:textId="43179ADA" w:rsidR="00247787" w:rsidRPr="009205BC" w:rsidRDefault="00F817C5" w:rsidP="009205BC">
      <w:pPr>
        <w:pStyle w:val="Subtitle"/>
        <w:rPr>
          <w:rStyle w:val="Strong"/>
          <w:b w:val="0"/>
          <w:bCs w:val="0"/>
        </w:rPr>
      </w:pPr>
      <w:bookmarkStart w:id="91" w:name="_Toc350941071"/>
      <w:bookmarkStart w:id="92" w:name="_Toc353906599"/>
      <w:r w:rsidRPr="009205BC">
        <w:rPr>
          <w:b/>
        </w:rPr>
        <w:t xml:space="preserve">Figure </w:t>
      </w:r>
      <w:r w:rsidR="00C63211" w:rsidRPr="009205BC">
        <w:rPr>
          <w:b/>
        </w:rPr>
        <w:t>2</w:t>
      </w:r>
      <w:r w:rsidRPr="009205BC">
        <w:rPr>
          <w:b/>
        </w:rPr>
        <w:t>.</w:t>
      </w:r>
      <w:r w:rsidR="008D1039" w:rsidRPr="009205BC">
        <w:rPr>
          <w:b/>
        </w:rPr>
        <w:t>3</w:t>
      </w:r>
      <w:r w:rsidR="00370969" w:rsidRPr="009205BC">
        <w:rPr>
          <w:b/>
        </w:rPr>
        <w:t>.</w:t>
      </w:r>
      <w:r w:rsidR="00247787" w:rsidRPr="009205BC">
        <w:t xml:space="preserve"> Plots showing parameter inference under the 2,000 DEC simulations. DEC inference of dispersal (A) was not as effective as dispersal inferred under DEC* (B). Local extinction under DEC inference (C) was highly underestimated. Local extinction under DEC* (D) was better estimated in comparison to DEC inference, although with more variance.</w:t>
      </w:r>
      <w:r w:rsidR="00247787" w:rsidRPr="009205BC">
        <w:rPr>
          <w:rStyle w:val="Strong"/>
          <w:b w:val="0"/>
          <w:bCs w:val="0"/>
        </w:rPr>
        <w:t xml:space="preserve"> Purple lines represent 95% confidence intervals; blue line shows the median; orange line shows the 1:1 line.</w:t>
      </w:r>
      <w:bookmarkEnd w:id="91"/>
      <w:bookmarkEnd w:id="92"/>
    </w:p>
    <w:p w14:paraId="62010552" w14:textId="2265D792" w:rsidR="00FB4958" w:rsidRDefault="00FB4958" w:rsidP="00FB4958">
      <w:r>
        <w:rPr>
          <w:noProof/>
        </w:rPr>
        <w:lastRenderedPageBreak/>
        <w:drawing>
          <wp:inline distT="0" distB="0" distL="0" distR="0" wp14:anchorId="380BAF5E" wp14:editId="2284FBBC">
            <wp:extent cx="5486400" cy="5486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_plot_colors_modifiedDEC_withlegend._SupplementaryFigure1.pdf"/>
                    <pic:cNvPicPr/>
                  </pic:nvPicPr>
                  <pic:blipFill>
                    <a:blip r:embed="rId15">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EC9D40F" w14:textId="77777777" w:rsidR="0099413A" w:rsidRDefault="0099413A" w:rsidP="009205BC">
      <w:pPr>
        <w:pStyle w:val="Subtitle"/>
        <w:rPr>
          <w:rStyle w:val="Strong"/>
          <w:bCs w:val="0"/>
        </w:rPr>
      </w:pPr>
    </w:p>
    <w:p w14:paraId="62BA28C5" w14:textId="7FD00AD1" w:rsidR="00FB4958" w:rsidRPr="00FB4958" w:rsidRDefault="00FB4958" w:rsidP="001A12D7">
      <w:pPr>
        <w:pStyle w:val="Subtitle"/>
      </w:pPr>
      <w:bookmarkStart w:id="93" w:name="_Toc353906600"/>
      <w:r w:rsidRPr="009205BC">
        <w:rPr>
          <w:rStyle w:val="Strong"/>
          <w:bCs w:val="0"/>
        </w:rPr>
        <w:t>Figure 2.4.</w:t>
      </w:r>
      <w:r w:rsidRPr="009205BC">
        <w:rPr>
          <w:rStyle w:val="Strong"/>
          <w:b w:val="0"/>
          <w:bCs w:val="0"/>
        </w:rPr>
        <w:t xml:space="preserve">  Plots showing parameter inference under the 2,000 DEC* simulations. DEC inference of dispersal (A) was not as effective as dispersal inferred under DEC* (B), but dispersal inferred under DEC* seems to have more variance (B). Local extinction under DEC inference (C) was highly underestimated. Local extinction under DEC* (D) was better estimated in comparison to DEC inference, although with more variance. Purple lines represent 95% confidence intervals; blue line shows the median; orange line shows the 1:1 line.</w:t>
      </w:r>
      <w:bookmarkEnd w:id="93"/>
    </w:p>
    <w:p w14:paraId="137B6A26" w14:textId="77777777" w:rsidR="00247787" w:rsidRPr="00F6001E" w:rsidRDefault="00247787" w:rsidP="00334400">
      <w:pPr>
        <w:pStyle w:val="Heading1"/>
      </w:pPr>
      <w:r w:rsidRPr="00F6001E">
        <w:rPr>
          <w:noProof/>
        </w:rPr>
        <w:lastRenderedPageBreak/>
        <w:drawing>
          <wp:inline distT="0" distB="0" distL="0" distR="0" wp14:anchorId="542EC793" wp14:editId="0711BFE5">
            <wp:extent cx="5486400" cy="548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_adequacy_Barplot10_withletters_Figure3.pdf"/>
                    <pic:cNvPicPr/>
                  </pic:nvPicPr>
                  <pic:blipFill>
                    <a:blip r:embed="rId16">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3D6F4E9A" w14:textId="77777777" w:rsidR="00AE3700" w:rsidRDefault="00AE3700" w:rsidP="00AE3700">
      <w:pPr>
        <w:pStyle w:val="Subtitle"/>
        <w:rPr>
          <w:rStyle w:val="Strong"/>
          <w:bCs w:val="0"/>
        </w:rPr>
      </w:pPr>
      <w:bookmarkStart w:id="94" w:name="_Toc350941072"/>
    </w:p>
    <w:p w14:paraId="44C8D6CB" w14:textId="11EC54B1" w:rsidR="00F92FDF" w:rsidRDefault="00F817C5" w:rsidP="00AE3700">
      <w:pPr>
        <w:pStyle w:val="Subtitle"/>
        <w:rPr>
          <w:rStyle w:val="Strong"/>
          <w:b w:val="0"/>
          <w:bCs w:val="0"/>
        </w:rPr>
      </w:pPr>
      <w:bookmarkStart w:id="95" w:name="_Toc353906601"/>
      <w:r w:rsidRPr="00F67666">
        <w:rPr>
          <w:rStyle w:val="Strong"/>
          <w:bCs w:val="0"/>
        </w:rPr>
        <w:t xml:space="preserve">Figure </w:t>
      </w:r>
      <w:r w:rsidR="00C63211" w:rsidRPr="00F67666">
        <w:rPr>
          <w:rStyle w:val="Strong"/>
          <w:bCs w:val="0"/>
        </w:rPr>
        <w:t>2</w:t>
      </w:r>
      <w:r w:rsidRPr="00F67666">
        <w:rPr>
          <w:rStyle w:val="Strong"/>
          <w:bCs w:val="0"/>
        </w:rPr>
        <w:t>.</w:t>
      </w:r>
      <w:r w:rsidR="00FB4958" w:rsidRPr="00F67666">
        <w:rPr>
          <w:rStyle w:val="Strong"/>
          <w:bCs w:val="0"/>
        </w:rPr>
        <w:t>5</w:t>
      </w:r>
      <w:r w:rsidR="00494142" w:rsidRPr="00F67666">
        <w:rPr>
          <w:rStyle w:val="Strong"/>
          <w:bCs w:val="0"/>
        </w:rPr>
        <w:t>.</w:t>
      </w:r>
      <w:r w:rsidR="00247787" w:rsidRPr="00130990">
        <w:rPr>
          <w:rStyle w:val="Strong"/>
          <w:b w:val="0"/>
          <w:bCs w:val="0"/>
        </w:rPr>
        <w:t xml:space="preserve"> Model adequacy plots based on the number of areas occupied at nodes for the empirical datasets of the Galapagan </w:t>
      </w:r>
      <w:r w:rsidR="00247787" w:rsidRPr="00E87051">
        <w:rPr>
          <w:rStyle w:val="Strong"/>
          <w:b w:val="0"/>
          <w:bCs w:val="0"/>
          <w:i/>
        </w:rPr>
        <w:t>Microlophus</w:t>
      </w:r>
      <w:r w:rsidR="00247787" w:rsidRPr="00130990">
        <w:rPr>
          <w:rStyle w:val="Strong"/>
          <w:b w:val="0"/>
          <w:bCs w:val="0"/>
        </w:rPr>
        <w:t xml:space="preserve"> (A), Hawaiian </w:t>
      </w:r>
      <w:r w:rsidR="00247787" w:rsidRPr="00E87051">
        <w:rPr>
          <w:rStyle w:val="Strong"/>
          <w:b w:val="0"/>
          <w:bCs w:val="0"/>
          <w:i/>
        </w:rPr>
        <w:t>Plantago</w:t>
      </w:r>
      <w:r w:rsidR="00247787" w:rsidRPr="00130990">
        <w:rPr>
          <w:rStyle w:val="Strong"/>
          <w:b w:val="0"/>
          <w:bCs w:val="0"/>
        </w:rPr>
        <w:t xml:space="preserve"> (B), Pacific </w:t>
      </w:r>
      <w:r w:rsidR="00247787" w:rsidRPr="00E87051">
        <w:rPr>
          <w:rStyle w:val="Strong"/>
          <w:b w:val="0"/>
          <w:bCs w:val="0"/>
          <w:i/>
        </w:rPr>
        <w:t>Cyrtandra</w:t>
      </w:r>
      <w:r w:rsidR="00247787" w:rsidRPr="00130990">
        <w:rPr>
          <w:rStyle w:val="Strong"/>
          <w:b w:val="0"/>
          <w:bCs w:val="0"/>
        </w:rPr>
        <w:t xml:space="preserve"> (C) reconstructed with DEC or DEC* versus the tips which represent the current number of areas for each group. In each empirical case (A, B, C), DEC* was able to ancestrally infer the same number of areas as the tips in the current range. DEC inferred ranges that were more widespread. The last plot depicts the mean number of current areas at tips versus the mean number of areas estimated </w:t>
      </w:r>
      <w:r w:rsidR="00247787" w:rsidRPr="00130990">
        <w:rPr>
          <w:rStyle w:val="Strong"/>
          <w:b w:val="0"/>
          <w:bCs w:val="0"/>
        </w:rPr>
        <w:lastRenderedPageBreak/>
        <w:t>at nodes through DEC or DEC* for each group (D). In each case except for two, DEC* was able to estimate the ancestors to occupy the same number of areas as the tips.</w:t>
      </w:r>
      <w:bookmarkEnd w:id="94"/>
      <w:bookmarkEnd w:id="95"/>
    </w:p>
    <w:p w14:paraId="72273924" w14:textId="77777777" w:rsidR="00AE3700" w:rsidRDefault="00AE3700" w:rsidP="00AE3700"/>
    <w:p w14:paraId="65C81A0E" w14:textId="77777777" w:rsidR="00AE3700" w:rsidRDefault="00AE3700" w:rsidP="00AE3700"/>
    <w:p w14:paraId="489C6E37" w14:textId="77777777" w:rsidR="00AE3700" w:rsidRDefault="00AE3700" w:rsidP="00AE3700"/>
    <w:p w14:paraId="343D19BC" w14:textId="77777777" w:rsidR="00AE3700" w:rsidRDefault="00AE3700" w:rsidP="00AE3700"/>
    <w:p w14:paraId="27110E66" w14:textId="77777777" w:rsidR="00AE3700" w:rsidRDefault="00AE3700" w:rsidP="00AE3700"/>
    <w:p w14:paraId="5462355F" w14:textId="77777777" w:rsidR="00AE3700" w:rsidRDefault="00AE3700" w:rsidP="00AE3700"/>
    <w:p w14:paraId="56A660F1" w14:textId="77777777" w:rsidR="00AE3700" w:rsidRDefault="00AE3700" w:rsidP="00AE3700"/>
    <w:p w14:paraId="47E1D8D0" w14:textId="77777777" w:rsidR="00AE3700" w:rsidRDefault="00AE3700" w:rsidP="00AE3700"/>
    <w:p w14:paraId="3E47868B" w14:textId="77777777" w:rsidR="00AE3700" w:rsidRDefault="00AE3700" w:rsidP="00AE3700"/>
    <w:p w14:paraId="59015A50" w14:textId="77777777" w:rsidR="00AE3700" w:rsidRDefault="00AE3700" w:rsidP="00AE3700"/>
    <w:p w14:paraId="23F28468" w14:textId="77777777" w:rsidR="00AE3700" w:rsidRDefault="00AE3700" w:rsidP="00AE3700"/>
    <w:p w14:paraId="29CE5F5A" w14:textId="77777777" w:rsidR="00AE3700" w:rsidRDefault="00AE3700" w:rsidP="00AE3700"/>
    <w:p w14:paraId="6D2CC3CD" w14:textId="77777777" w:rsidR="00AE3700" w:rsidRDefault="00AE3700" w:rsidP="00AE3700"/>
    <w:p w14:paraId="696093F2" w14:textId="77777777" w:rsidR="00AE3700" w:rsidRDefault="00AE3700" w:rsidP="00AE3700"/>
    <w:p w14:paraId="39188A26" w14:textId="77777777" w:rsidR="00AE3700" w:rsidRDefault="00AE3700" w:rsidP="00AE3700"/>
    <w:p w14:paraId="7D78A878" w14:textId="77777777" w:rsidR="00AE3700" w:rsidRDefault="00AE3700" w:rsidP="00AE3700"/>
    <w:p w14:paraId="18E40D8A" w14:textId="77777777" w:rsidR="00AE3700" w:rsidRDefault="00AE3700" w:rsidP="00AE3700"/>
    <w:p w14:paraId="7FE82A0A" w14:textId="77777777" w:rsidR="00AE3700" w:rsidRDefault="00AE3700" w:rsidP="00AE3700"/>
    <w:p w14:paraId="08A1C9B5" w14:textId="77777777" w:rsidR="00AE3700" w:rsidRDefault="00AE3700" w:rsidP="00AE3700"/>
    <w:p w14:paraId="41C3D2D6" w14:textId="77777777" w:rsidR="00AE3700" w:rsidRDefault="00AE3700" w:rsidP="00AE3700"/>
    <w:p w14:paraId="107C2A6C" w14:textId="77777777" w:rsidR="00AE3700" w:rsidRDefault="00AE3700" w:rsidP="00AE3700"/>
    <w:p w14:paraId="06741A13" w14:textId="77777777" w:rsidR="00AE3700" w:rsidRDefault="00AE3700" w:rsidP="00AE3700"/>
    <w:p w14:paraId="2F18FE28" w14:textId="77777777" w:rsidR="00AE3700" w:rsidRDefault="00AE3700" w:rsidP="00AE3700"/>
    <w:p w14:paraId="6CDB014C" w14:textId="77777777" w:rsidR="00AE3700" w:rsidRDefault="00AE3700" w:rsidP="00AE3700"/>
    <w:p w14:paraId="28CDA65D" w14:textId="77777777" w:rsidR="00AE3700" w:rsidRDefault="00AE3700" w:rsidP="00AE3700"/>
    <w:p w14:paraId="74740B09" w14:textId="77777777" w:rsidR="00AE3700" w:rsidRDefault="00AE3700" w:rsidP="00AE3700"/>
    <w:p w14:paraId="22D83C87" w14:textId="77777777" w:rsidR="00AE3700" w:rsidRDefault="00AE3700" w:rsidP="00AE3700"/>
    <w:p w14:paraId="5C96BC04" w14:textId="77777777" w:rsidR="00AE3700" w:rsidRDefault="00AE3700" w:rsidP="00AE3700"/>
    <w:p w14:paraId="1DB7CF67" w14:textId="77777777" w:rsidR="00AE3700" w:rsidRDefault="00AE3700" w:rsidP="00AE3700"/>
    <w:p w14:paraId="2F9C761D" w14:textId="77777777" w:rsidR="00AE3700" w:rsidRDefault="00AE3700" w:rsidP="00AE3700"/>
    <w:p w14:paraId="206C0C41" w14:textId="77777777" w:rsidR="00AE3700" w:rsidRDefault="00AE3700" w:rsidP="00AE3700"/>
    <w:p w14:paraId="6C1EEBA8" w14:textId="77777777" w:rsidR="00AE3700" w:rsidRDefault="00AE3700" w:rsidP="00AE3700"/>
    <w:p w14:paraId="79438842" w14:textId="77777777" w:rsidR="00AE3700" w:rsidRDefault="00AE3700" w:rsidP="00AE3700"/>
    <w:p w14:paraId="2ECF5279" w14:textId="77777777" w:rsidR="00AE3700" w:rsidRDefault="00AE3700" w:rsidP="00AE3700"/>
    <w:p w14:paraId="629BC798" w14:textId="77777777" w:rsidR="00AE3700" w:rsidRDefault="00AE3700" w:rsidP="00AE3700"/>
    <w:p w14:paraId="0D44F1AE" w14:textId="77777777" w:rsidR="00AE3700" w:rsidRDefault="00AE3700" w:rsidP="00AE3700"/>
    <w:p w14:paraId="28F8636C" w14:textId="77777777" w:rsidR="00AE3700" w:rsidRPr="00AE3700" w:rsidRDefault="00AE3700" w:rsidP="00AE3700"/>
    <w:p w14:paraId="67E4F340" w14:textId="5FC1EB5D" w:rsidR="00F92FDF" w:rsidRDefault="00F92FDF" w:rsidP="00571571">
      <w:r>
        <w:rPr>
          <w:noProof/>
        </w:rPr>
        <w:lastRenderedPageBreak/>
        <w:drawing>
          <wp:inline distT="0" distB="0" distL="0" distR="0" wp14:anchorId="2D6F361D" wp14:editId="6D20D1F3">
            <wp:extent cx="5933531" cy="2282281"/>
            <wp:effectExtent l="0" t="0" r="10160" b="381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33531" cy="2282281"/>
                    </a:xfrm>
                    <a:prstGeom prst="rect">
                      <a:avLst/>
                    </a:prstGeom>
                  </pic:spPr>
                </pic:pic>
              </a:graphicData>
            </a:graphic>
          </wp:inline>
        </w:drawing>
      </w:r>
    </w:p>
    <w:p w14:paraId="0990055F" w14:textId="77777777" w:rsidR="00571571" w:rsidRDefault="00571571" w:rsidP="00571571"/>
    <w:p w14:paraId="12671BD3" w14:textId="77777777" w:rsidR="00F92FDF" w:rsidRDefault="00F92FDF" w:rsidP="00571571"/>
    <w:p w14:paraId="18A3386F" w14:textId="77777777" w:rsidR="00F92FDF" w:rsidRDefault="00F92FDF" w:rsidP="00571571"/>
    <w:p w14:paraId="0807C48D" w14:textId="55392FC9" w:rsidR="00F92FDF" w:rsidRPr="00253DBB" w:rsidRDefault="00253DBB" w:rsidP="00253DBB">
      <w:pPr>
        <w:pStyle w:val="Subtitle"/>
        <w:rPr>
          <w:rStyle w:val="Strong"/>
          <w:b w:val="0"/>
        </w:rPr>
      </w:pPr>
      <w:bookmarkStart w:id="96" w:name="_Toc353906602"/>
      <w:r w:rsidRPr="00253DBB">
        <w:rPr>
          <w:rStyle w:val="Strong"/>
        </w:rPr>
        <w:t>Figure 2.6</w:t>
      </w:r>
      <w:r w:rsidR="00F92FDF" w:rsidRPr="00253DBB">
        <w:rPr>
          <w:rStyle w:val="Strong"/>
        </w:rPr>
        <w:t>.</w:t>
      </w:r>
      <w:r w:rsidR="00F92FDF" w:rsidRPr="00253DBB">
        <w:rPr>
          <w:rStyle w:val="Strong"/>
          <w:b w:val="0"/>
        </w:rPr>
        <w:t xml:space="preserve"> Results of comparisons of DEC and DEC* on 15 empirical datasets. AIC shows DEC* as a better model over DEC. In two-thirds of the datasets, AIC selected DEC* as a better model over DEC+J. Extinction rates inferred by both DEC and DEC* were high relative to dispersal, although DEC* inferred rates to be much higher, and in some cases the extinction rate was at the maximum allowed by the program. Modifying to increase the bound by tenfold improved the likelihood by a small fraction and increased the extinction estimate up to the new maximum in most cases.</w:t>
      </w:r>
      <w:bookmarkEnd w:id="96"/>
      <w:r w:rsidR="00F92FDF" w:rsidRPr="00253DBB">
        <w:rPr>
          <w:rStyle w:val="Strong"/>
          <w:b w:val="0"/>
        </w:rPr>
        <w:t xml:space="preserve"> </w:t>
      </w:r>
    </w:p>
    <w:p w14:paraId="718890C7" w14:textId="77777777" w:rsidR="00F92FDF" w:rsidRDefault="00F92FDF" w:rsidP="00571571"/>
    <w:p w14:paraId="752AB525" w14:textId="4C5789B5" w:rsidR="00571571" w:rsidRDefault="00571571" w:rsidP="00571571">
      <w:r w:rsidRPr="00571571">
        <w:rPr>
          <w:noProof/>
        </w:rPr>
        <w:lastRenderedPageBreak/>
        <w:drawing>
          <wp:inline distT="0" distB="0" distL="0" distR="0" wp14:anchorId="554ACD81" wp14:editId="1EB0EEA5">
            <wp:extent cx="5486400" cy="5486400"/>
            <wp:effectExtent l="0" t="0" r="0" b="0"/>
            <wp:docPr id="8" name="Picture 6" descr="modelweight_acrossmodels_tal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modelweight_acrossmodels_talk.pdf"/>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86400" cy="5486400"/>
                    </a:xfrm>
                    <a:prstGeom prst="rect">
                      <a:avLst/>
                    </a:prstGeom>
                    <a:solidFill>
                      <a:schemeClr val="bg1"/>
                    </a:solidFill>
                    <a:effectLst/>
                  </pic:spPr>
                </pic:pic>
              </a:graphicData>
            </a:graphic>
          </wp:inline>
        </w:drawing>
      </w:r>
    </w:p>
    <w:p w14:paraId="1FD9302C" w14:textId="77777777" w:rsidR="0099413A" w:rsidRDefault="0099413A" w:rsidP="00AE3700">
      <w:pPr>
        <w:pStyle w:val="Subtitle"/>
        <w:rPr>
          <w:rStyle w:val="Strong"/>
        </w:rPr>
      </w:pPr>
    </w:p>
    <w:p w14:paraId="7181C35D" w14:textId="0FA28C89" w:rsidR="007423AA" w:rsidRPr="00EC6606" w:rsidRDefault="00253DBB" w:rsidP="00AE3700">
      <w:pPr>
        <w:pStyle w:val="Subtitle"/>
        <w:rPr>
          <w:rStyle w:val="Strong"/>
          <w:b w:val="0"/>
        </w:rPr>
      </w:pPr>
      <w:bookmarkStart w:id="97" w:name="_Toc353906603"/>
      <w:r>
        <w:rPr>
          <w:rStyle w:val="Strong"/>
        </w:rPr>
        <w:t>Figure 2.7</w:t>
      </w:r>
      <w:r w:rsidR="00FD3DA8" w:rsidRPr="00AE38F8">
        <w:rPr>
          <w:rStyle w:val="Strong"/>
        </w:rPr>
        <w:t>.</w:t>
      </w:r>
      <w:r w:rsidR="00FD3DA8" w:rsidRPr="00EC6606">
        <w:rPr>
          <w:rStyle w:val="Strong"/>
          <w:b w:val="0"/>
        </w:rPr>
        <w:t xml:space="preserve"> The AIC model weight across the 15 empirical datasets. The “*” models encompass most of the AIC weight (over 75%). Whereas</w:t>
      </w:r>
      <w:r w:rsidR="00CC2928">
        <w:rPr>
          <w:rStyle w:val="Strong"/>
          <w:b w:val="0"/>
        </w:rPr>
        <w:t>,</w:t>
      </w:r>
      <w:r w:rsidR="00FD3DA8" w:rsidRPr="00EC6606">
        <w:rPr>
          <w:rStyle w:val="Strong"/>
          <w:b w:val="0"/>
        </w:rPr>
        <w:t xml:space="preserve"> the other models, cumulatively</w:t>
      </w:r>
      <w:r w:rsidR="005175A9">
        <w:rPr>
          <w:rStyle w:val="Strong"/>
          <w:b w:val="0"/>
        </w:rPr>
        <w:t>,</w:t>
      </w:r>
      <w:r w:rsidR="00FD3DA8" w:rsidRPr="00EC6606">
        <w:rPr>
          <w:rStyle w:val="Strong"/>
          <w:b w:val="0"/>
        </w:rPr>
        <w:t xml:space="preserve"> fall below.</w:t>
      </w:r>
      <w:bookmarkEnd w:id="97"/>
      <w:r w:rsidR="00FD3DA8" w:rsidRPr="00EC6606">
        <w:rPr>
          <w:rStyle w:val="Strong"/>
          <w:b w:val="0"/>
        </w:rPr>
        <w:t xml:space="preserve"> </w:t>
      </w:r>
    </w:p>
    <w:p w14:paraId="0E333CB8" w14:textId="77777777" w:rsidR="00247787" w:rsidRPr="00F6001E" w:rsidRDefault="00247787" w:rsidP="00334400">
      <w:pPr>
        <w:pStyle w:val="Heading1"/>
      </w:pPr>
      <w:r w:rsidRPr="00F6001E">
        <w:rPr>
          <w:noProof/>
        </w:rPr>
        <w:lastRenderedPageBreak/>
        <w:drawing>
          <wp:inline distT="0" distB="0" distL="0" distR="0" wp14:anchorId="559C95DC" wp14:editId="241618AC">
            <wp:extent cx="5486400" cy="5525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5 at 11.44.20 PM.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5525770"/>
                    </a:xfrm>
                    <a:prstGeom prst="rect">
                      <a:avLst/>
                    </a:prstGeom>
                  </pic:spPr>
                </pic:pic>
              </a:graphicData>
            </a:graphic>
          </wp:inline>
        </w:drawing>
      </w:r>
    </w:p>
    <w:p w14:paraId="028CA3E2" w14:textId="77777777" w:rsidR="004D304F" w:rsidRPr="00F6001E" w:rsidRDefault="004D304F" w:rsidP="004D304F">
      <w:pPr>
        <w:pStyle w:val="Title"/>
        <w:spacing w:line="480" w:lineRule="auto"/>
        <w:jc w:val="left"/>
        <w:rPr>
          <w:rStyle w:val="Strong"/>
          <w:rFonts w:ascii="Times New Roman" w:hAnsi="Times New Roman" w:cs="Times New Roman"/>
        </w:rPr>
      </w:pPr>
    </w:p>
    <w:p w14:paraId="5C0AFD73" w14:textId="77777777" w:rsidR="00AE3700" w:rsidRDefault="00AE3700" w:rsidP="00DC42EF">
      <w:pPr>
        <w:pStyle w:val="Subtitle"/>
        <w:rPr>
          <w:rStyle w:val="Strong"/>
        </w:rPr>
      </w:pPr>
      <w:bookmarkStart w:id="98" w:name="_Toc350941073"/>
    </w:p>
    <w:p w14:paraId="5041C52A" w14:textId="1F0C52E6" w:rsidR="00AB3AF8" w:rsidRPr="00AE3700" w:rsidRDefault="00F817C5" w:rsidP="00AE3700">
      <w:pPr>
        <w:pStyle w:val="Subtitle"/>
        <w:rPr>
          <w:bCs/>
        </w:rPr>
      </w:pPr>
      <w:bookmarkStart w:id="99" w:name="_Toc353906604"/>
      <w:r w:rsidRPr="00DC42EF">
        <w:rPr>
          <w:rStyle w:val="Strong"/>
        </w:rPr>
        <w:t xml:space="preserve">Figure </w:t>
      </w:r>
      <w:r w:rsidR="00C63211" w:rsidRPr="00DC42EF">
        <w:rPr>
          <w:rStyle w:val="Strong"/>
        </w:rPr>
        <w:t>2</w:t>
      </w:r>
      <w:r w:rsidRPr="00DC42EF">
        <w:rPr>
          <w:rStyle w:val="Strong"/>
        </w:rPr>
        <w:t>.</w:t>
      </w:r>
      <w:r w:rsidR="00253DBB">
        <w:rPr>
          <w:rStyle w:val="Strong"/>
        </w:rPr>
        <w:t>8</w:t>
      </w:r>
      <w:r w:rsidR="00DC42EF">
        <w:rPr>
          <w:rStyle w:val="Strong"/>
        </w:rPr>
        <w:t>.</w:t>
      </w:r>
      <w:r w:rsidR="00247787" w:rsidRPr="00DC42EF">
        <w:rPr>
          <w:rStyle w:val="Strong"/>
          <w:b w:val="0"/>
        </w:rPr>
        <w:t xml:space="preserve"> Most probable number of biogeographic areas estimated in the Plantago clade under the DEC (A) versus the DEC* model (B). The number of areas at tips is also shown. The estimated ancestral range probabilities under DEC versus DEC* for node 8 (C) and node 10 (D) are shown. Ancestral state estimates under the DEC model are more widespread than under DEC*, therefore providing a different </w:t>
      </w:r>
      <w:r w:rsidR="00247787" w:rsidRPr="00DC42EF">
        <w:rPr>
          <w:rStyle w:val="Strong"/>
          <w:b w:val="0"/>
        </w:rPr>
        <w:lastRenderedPageBreak/>
        <w:t>biogeographic history (C and D). Nodes closer to the root provide more variance in the probable ranges estimated (D).</w:t>
      </w:r>
      <w:bookmarkEnd w:id="98"/>
      <w:bookmarkEnd w:id="99"/>
    </w:p>
    <w:p w14:paraId="38E32892" w14:textId="77777777" w:rsidR="00745DA1" w:rsidRDefault="00745DA1" w:rsidP="00E76F62">
      <w:pPr>
        <w:pStyle w:val="Heading1"/>
      </w:pPr>
    </w:p>
    <w:p w14:paraId="7D9846B2" w14:textId="77777777" w:rsidR="00745DA1" w:rsidRDefault="00745DA1" w:rsidP="00E76F62">
      <w:pPr>
        <w:pStyle w:val="Heading1"/>
      </w:pPr>
    </w:p>
    <w:p w14:paraId="55DD1CD0" w14:textId="77777777" w:rsidR="00745DA1" w:rsidRDefault="00745DA1" w:rsidP="00E76F62">
      <w:pPr>
        <w:pStyle w:val="Heading1"/>
      </w:pPr>
    </w:p>
    <w:p w14:paraId="1EA74509" w14:textId="77777777" w:rsidR="00745DA1" w:rsidRDefault="00745DA1" w:rsidP="00E76F62">
      <w:pPr>
        <w:pStyle w:val="Heading1"/>
      </w:pPr>
    </w:p>
    <w:p w14:paraId="12102C36" w14:textId="77777777" w:rsidR="00745DA1" w:rsidRDefault="00745DA1" w:rsidP="00E76F62">
      <w:pPr>
        <w:pStyle w:val="Heading1"/>
      </w:pPr>
    </w:p>
    <w:p w14:paraId="117CC11A" w14:textId="77777777" w:rsidR="00745DA1" w:rsidRDefault="00745DA1" w:rsidP="00E76F62">
      <w:pPr>
        <w:pStyle w:val="Heading1"/>
      </w:pPr>
    </w:p>
    <w:p w14:paraId="7A08BFBC" w14:textId="77777777" w:rsidR="00745DA1" w:rsidRDefault="00745DA1" w:rsidP="00E76F62">
      <w:pPr>
        <w:pStyle w:val="Heading1"/>
      </w:pPr>
    </w:p>
    <w:p w14:paraId="3CB07F77" w14:textId="77777777" w:rsidR="00745DA1" w:rsidRDefault="00745DA1" w:rsidP="00E76F62">
      <w:pPr>
        <w:pStyle w:val="Heading1"/>
      </w:pPr>
    </w:p>
    <w:p w14:paraId="5A16CEEC" w14:textId="77777777" w:rsidR="00745DA1" w:rsidRDefault="00745DA1" w:rsidP="00E76F62">
      <w:pPr>
        <w:pStyle w:val="Heading1"/>
      </w:pPr>
    </w:p>
    <w:p w14:paraId="380D13A5" w14:textId="77777777" w:rsidR="00745DA1" w:rsidRDefault="00745DA1" w:rsidP="00E76F62">
      <w:pPr>
        <w:pStyle w:val="Heading1"/>
      </w:pPr>
    </w:p>
    <w:p w14:paraId="68B76799" w14:textId="77777777" w:rsidR="00745DA1" w:rsidRDefault="00745DA1" w:rsidP="00E76F62">
      <w:pPr>
        <w:pStyle w:val="Heading1"/>
      </w:pPr>
    </w:p>
    <w:p w14:paraId="5F0E3D6F" w14:textId="77777777" w:rsidR="00745DA1" w:rsidRDefault="00745DA1" w:rsidP="00E76F62">
      <w:pPr>
        <w:pStyle w:val="Heading1"/>
      </w:pPr>
    </w:p>
    <w:p w14:paraId="4057B7E5" w14:textId="77777777" w:rsidR="00745DA1" w:rsidRDefault="00745DA1" w:rsidP="00E76F62">
      <w:pPr>
        <w:pStyle w:val="Heading1"/>
      </w:pPr>
    </w:p>
    <w:p w14:paraId="0036AD9A" w14:textId="77777777" w:rsidR="00745DA1" w:rsidRDefault="00745DA1" w:rsidP="00E76F62">
      <w:pPr>
        <w:pStyle w:val="Heading1"/>
      </w:pPr>
    </w:p>
    <w:p w14:paraId="4CAEA584" w14:textId="77777777" w:rsidR="00745DA1" w:rsidRDefault="00745DA1" w:rsidP="00E76F62">
      <w:pPr>
        <w:pStyle w:val="Heading1"/>
      </w:pPr>
    </w:p>
    <w:p w14:paraId="6310981D" w14:textId="77777777" w:rsidR="00745DA1" w:rsidRDefault="00745DA1" w:rsidP="00E76F62">
      <w:pPr>
        <w:pStyle w:val="Heading1"/>
      </w:pPr>
    </w:p>
    <w:p w14:paraId="0EA86CA0" w14:textId="77777777" w:rsidR="00745DA1" w:rsidRDefault="00745DA1" w:rsidP="00E76F62">
      <w:pPr>
        <w:pStyle w:val="Heading1"/>
      </w:pPr>
    </w:p>
    <w:p w14:paraId="6E5BF2AA" w14:textId="77777777" w:rsidR="00745DA1" w:rsidRDefault="00745DA1" w:rsidP="00E76F62">
      <w:pPr>
        <w:pStyle w:val="Heading1"/>
      </w:pPr>
    </w:p>
    <w:p w14:paraId="58795AF8" w14:textId="77777777" w:rsidR="00745DA1" w:rsidRDefault="00745DA1" w:rsidP="00E76F62">
      <w:pPr>
        <w:pStyle w:val="Heading1"/>
      </w:pPr>
    </w:p>
    <w:p w14:paraId="42A3B5A2" w14:textId="77777777" w:rsidR="00745DA1" w:rsidRDefault="00745DA1" w:rsidP="00E76F62">
      <w:pPr>
        <w:pStyle w:val="Heading1"/>
      </w:pPr>
    </w:p>
    <w:p w14:paraId="1D7BE404" w14:textId="77777777" w:rsidR="00745DA1" w:rsidRDefault="00745DA1" w:rsidP="00E76F62">
      <w:pPr>
        <w:pStyle w:val="Heading1"/>
      </w:pPr>
    </w:p>
    <w:p w14:paraId="34E730F7" w14:textId="77777777" w:rsidR="00745DA1" w:rsidRDefault="00745DA1" w:rsidP="00E76F62">
      <w:pPr>
        <w:pStyle w:val="Heading1"/>
      </w:pPr>
    </w:p>
    <w:p w14:paraId="244E4076" w14:textId="77777777" w:rsidR="00745DA1" w:rsidRDefault="00745DA1" w:rsidP="00E76F62">
      <w:pPr>
        <w:pStyle w:val="Heading1"/>
      </w:pPr>
    </w:p>
    <w:p w14:paraId="690BA257" w14:textId="77777777" w:rsidR="00745DA1" w:rsidRDefault="00745DA1" w:rsidP="00E76F62">
      <w:pPr>
        <w:pStyle w:val="Heading1"/>
      </w:pPr>
    </w:p>
    <w:p w14:paraId="7E5FDBA3" w14:textId="77777777" w:rsidR="00745DA1" w:rsidRDefault="00745DA1" w:rsidP="00E76F62">
      <w:pPr>
        <w:pStyle w:val="Heading1"/>
      </w:pPr>
    </w:p>
    <w:p w14:paraId="3E79FBF8" w14:textId="77777777" w:rsidR="00745DA1" w:rsidRDefault="00745DA1" w:rsidP="00E76F62">
      <w:pPr>
        <w:pStyle w:val="Heading1"/>
      </w:pPr>
    </w:p>
    <w:p w14:paraId="68C42764" w14:textId="77777777" w:rsidR="00745DA1" w:rsidRDefault="00745DA1" w:rsidP="00E76F62">
      <w:pPr>
        <w:pStyle w:val="Heading1"/>
      </w:pPr>
    </w:p>
    <w:p w14:paraId="48282069" w14:textId="77777777" w:rsidR="00745DA1" w:rsidRDefault="00745DA1" w:rsidP="00E76F62">
      <w:pPr>
        <w:pStyle w:val="Heading1"/>
      </w:pPr>
    </w:p>
    <w:p w14:paraId="46704A5D" w14:textId="77777777" w:rsidR="00745DA1" w:rsidRDefault="00745DA1" w:rsidP="00E76F62">
      <w:pPr>
        <w:pStyle w:val="Heading1"/>
      </w:pPr>
    </w:p>
    <w:p w14:paraId="5CE1B30A" w14:textId="77777777" w:rsidR="00745DA1" w:rsidRDefault="00745DA1" w:rsidP="00E76F62">
      <w:pPr>
        <w:pStyle w:val="Heading1"/>
      </w:pPr>
    </w:p>
    <w:p w14:paraId="599E7DFE" w14:textId="77777777" w:rsidR="00745DA1" w:rsidRDefault="00745DA1" w:rsidP="00E76F62">
      <w:pPr>
        <w:pStyle w:val="Heading1"/>
      </w:pPr>
    </w:p>
    <w:p w14:paraId="305460AD" w14:textId="77777777" w:rsidR="00745DA1" w:rsidRDefault="00745DA1" w:rsidP="00E76F62">
      <w:pPr>
        <w:pStyle w:val="Heading1"/>
      </w:pPr>
    </w:p>
    <w:p w14:paraId="300D99CD" w14:textId="77777777" w:rsidR="00745DA1" w:rsidRDefault="00745DA1" w:rsidP="00E76F62">
      <w:pPr>
        <w:pStyle w:val="Heading1"/>
      </w:pPr>
    </w:p>
    <w:p w14:paraId="14D215DB" w14:textId="77777777" w:rsidR="00745DA1" w:rsidRDefault="00745DA1" w:rsidP="00E76F62">
      <w:pPr>
        <w:pStyle w:val="Heading1"/>
      </w:pPr>
    </w:p>
    <w:p w14:paraId="5A9D37DE" w14:textId="77777777" w:rsidR="00745DA1" w:rsidRDefault="00745DA1" w:rsidP="00E76F62">
      <w:pPr>
        <w:pStyle w:val="Heading1"/>
      </w:pPr>
    </w:p>
    <w:p w14:paraId="5C751A29" w14:textId="77777777" w:rsidR="00745DA1" w:rsidRDefault="00745DA1" w:rsidP="00E76F62">
      <w:pPr>
        <w:pStyle w:val="Heading1"/>
      </w:pPr>
    </w:p>
    <w:p w14:paraId="1187E00E" w14:textId="1A70445E" w:rsidR="00E76F62" w:rsidRPr="00F6001E" w:rsidRDefault="00E76F62" w:rsidP="00E76F62">
      <w:pPr>
        <w:pStyle w:val="Heading1"/>
      </w:pPr>
      <w:bookmarkStart w:id="100" w:name="_Toc353907523"/>
      <w:r w:rsidRPr="00F6001E">
        <w:lastRenderedPageBreak/>
        <w:t>CHAPTER II</w:t>
      </w:r>
      <w:r w:rsidRPr="00F6001E">
        <w:br/>
      </w:r>
      <w:r w:rsidR="006509ED" w:rsidRPr="00F6001E">
        <w:t>THE Diversification of parasitic angiosperms</w:t>
      </w:r>
      <w:bookmarkEnd w:id="100"/>
    </w:p>
    <w:p w14:paraId="5CFE5B48" w14:textId="77777777" w:rsidR="00157621" w:rsidRPr="00F6001E" w:rsidRDefault="00157621" w:rsidP="00157621">
      <w:pPr>
        <w:rPr>
          <w:rFonts w:ascii="Times New Roman" w:hAnsi="Times New Roman" w:cs="Times New Roman"/>
        </w:rPr>
      </w:pPr>
    </w:p>
    <w:p w14:paraId="137980EC" w14:textId="77777777" w:rsidR="00745DA1" w:rsidRDefault="00745DA1" w:rsidP="00157621">
      <w:pPr>
        <w:ind w:firstLine="720"/>
        <w:rPr>
          <w:rFonts w:ascii="Times New Roman" w:hAnsi="Times New Roman" w:cs="Times New Roman"/>
        </w:rPr>
      </w:pPr>
    </w:p>
    <w:p w14:paraId="37539209" w14:textId="77777777" w:rsidR="00745DA1" w:rsidRDefault="00745DA1" w:rsidP="00157621">
      <w:pPr>
        <w:ind w:firstLine="720"/>
        <w:rPr>
          <w:rFonts w:ascii="Times New Roman" w:hAnsi="Times New Roman" w:cs="Times New Roman"/>
        </w:rPr>
      </w:pPr>
    </w:p>
    <w:p w14:paraId="1C1634DE" w14:textId="77777777" w:rsidR="00745DA1" w:rsidRDefault="00745DA1" w:rsidP="00157621">
      <w:pPr>
        <w:ind w:firstLine="720"/>
        <w:rPr>
          <w:rFonts w:ascii="Times New Roman" w:hAnsi="Times New Roman" w:cs="Times New Roman"/>
        </w:rPr>
      </w:pPr>
    </w:p>
    <w:p w14:paraId="1AF6FB12" w14:textId="77777777" w:rsidR="00745DA1" w:rsidRDefault="00745DA1" w:rsidP="00157621">
      <w:pPr>
        <w:ind w:firstLine="720"/>
        <w:rPr>
          <w:rFonts w:ascii="Times New Roman" w:hAnsi="Times New Roman" w:cs="Times New Roman"/>
        </w:rPr>
      </w:pPr>
    </w:p>
    <w:p w14:paraId="100AB3E3" w14:textId="77777777" w:rsidR="00745DA1" w:rsidRDefault="00745DA1" w:rsidP="00157621">
      <w:pPr>
        <w:ind w:firstLine="720"/>
        <w:rPr>
          <w:rFonts w:ascii="Times New Roman" w:hAnsi="Times New Roman" w:cs="Times New Roman"/>
        </w:rPr>
      </w:pPr>
    </w:p>
    <w:p w14:paraId="05A3D6D9" w14:textId="77777777" w:rsidR="00745DA1" w:rsidRDefault="00745DA1" w:rsidP="00157621">
      <w:pPr>
        <w:ind w:firstLine="720"/>
        <w:rPr>
          <w:rFonts w:ascii="Times New Roman" w:hAnsi="Times New Roman" w:cs="Times New Roman"/>
        </w:rPr>
      </w:pPr>
    </w:p>
    <w:p w14:paraId="7975EBF7" w14:textId="77777777" w:rsidR="00745DA1" w:rsidRDefault="00745DA1" w:rsidP="00157621">
      <w:pPr>
        <w:ind w:firstLine="720"/>
        <w:rPr>
          <w:rFonts w:ascii="Times New Roman" w:hAnsi="Times New Roman" w:cs="Times New Roman"/>
        </w:rPr>
      </w:pPr>
    </w:p>
    <w:p w14:paraId="3BEA5838" w14:textId="77777777" w:rsidR="00745DA1" w:rsidRDefault="00745DA1" w:rsidP="00157621">
      <w:pPr>
        <w:ind w:firstLine="720"/>
        <w:rPr>
          <w:rFonts w:ascii="Times New Roman" w:hAnsi="Times New Roman" w:cs="Times New Roman"/>
        </w:rPr>
      </w:pPr>
    </w:p>
    <w:p w14:paraId="28472EFE" w14:textId="77777777" w:rsidR="00745DA1" w:rsidRDefault="00745DA1" w:rsidP="00157621">
      <w:pPr>
        <w:ind w:firstLine="720"/>
        <w:rPr>
          <w:rFonts w:ascii="Times New Roman" w:hAnsi="Times New Roman" w:cs="Times New Roman"/>
        </w:rPr>
      </w:pPr>
    </w:p>
    <w:p w14:paraId="4DE28729" w14:textId="77777777" w:rsidR="00745DA1" w:rsidRDefault="00745DA1" w:rsidP="00157621">
      <w:pPr>
        <w:ind w:firstLine="720"/>
        <w:rPr>
          <w:rFonts w:ascii="Times New Roman" w:hAnsi="Times New Roman" w:cs="Times New Roman"/>
        </w:rPr>
      </w:pPr>
    </w:p>
    <w:p w14:paraId="06681547" w14:textId="77777777" w:rsidR="00745DA1" w:rsidRDefault="00745DA1" w:rsidP="00157621">
      <w:pPr>
        <w:ind w:firstLine="720"/>
        <w:rPr>
          <w:rFonts w:ascii="Times New Roman" w:hAnsi="Times New Roman" w:cs="Times New Roman"/>
        </w:rPr>
      </w:pPr>
    </w:p>
    <w:p w14:paraId="6204EF0D" w14:textId="77777777" w:rsidR="00745DA1" w:rsidRDefault="00745DA1" w:rsidP="00157621">
      <w:pPr>
        <w:ind w:firstLine="720"/>
        <w:rPr>
          <w:rFonts w:ascii="Times New Roman" w:hAnsi="Times New Roman" w:cs="Times New Roman"/>
        </w:rPr>
      </w:pPr>
    </w:p>
    <w:p w14:paraId="7253B0A5" w14:textId="77777777" w:rsidR="00745DA1" w:rsidRDefault="00745DA1" w:rsidP="00157621">
      <w:pPr>
        <w:ind w:firstLine="720"/>
        <w:rPr>
          <w:rFonts w:ascii="Times New Roman" w:hAnsi="Times New Roman" w:cs="Times New Roman"/>
        </w:rPr>
      </w:pPr>
    </w:p>
    <w:p w14:paraId="0FAC8B80" w14:textId="77777777" w:rsidR="00745DA1" w:rsidRDefault="00745DA1" w:rsidP="00157621">
      <w:pPr>
        <w:ind w:firstLine="720"/>
        <w:rPr>
          <w:rFonts w:ascii="Times New Roman" w:hAnsi="Times New Roman" w:cs="Times New Roman"/>
        </w:rPr>
      </w:pPr>
    </w:p>
    <w:p w14:paraId="69707428" w14:textId="77777777" w:rsidR="00745DA1" w:rsidRDefault="00745DA1" w:rsidP="00157621">
      <w:pPr>
        <w:ind w:firstLine="720"/>
        <w:rPr>
          <w:rFonts w:ascii="Times New Roman" w:hAnsi="Times New Roman" w:cs="Times New Roman"/>
        </w:rPr>
      </w:pPr>
    </w:p>
    <w:p w14:paraId="1A250763" w14:textId="77777777" w:rsidR="00745DA1" w:rsidRDefault="00745DA1" w:rsidP="00157621">
      <w:pPr>
        <w:ind w:firstLine="720"/>
        <w:rPr>
          <w:rFonts w:ascii="Times New Roman" w:hAnsi="Times New Roman" w:cs="Times New Roman"/>
        </w:rPr>
      </w:pPr>
    </w:p>
    <w:p w14:paraId="1999272D" w14:textId="77777777" w:rsidR="00745DA1" w:rsidRDefault="00745DA1" w:rsidP="00157621">
      <w:pPr>
        <w:ind w:firstLine="720"/>
        <w:rPr>
          <w:rFonts w:ascii="Times New Roman" w:hAnsi="Times New Roman" w:cs="Times New Roman"/>
        </w:rPr>
      </w:pPr>
    </w:p>
    <w:p w14:paraId="2380A465" w14:textId="77777777" w:rsidR="00745DA1" w:rsidRDefault="00745DA1" w:rsidP="00157621">
      <w:pPr>
        <w:ind w:firstLine="720"/>
        <w:rPr>
          <w:rFonts w:ascii="Times New Roman" w:hAnsi="Times New Roman" w:cs="Times New Roman"/>
        </w:rPr>
      </w:pPr>
    </w:p>
    <w:p w14:paraId="192F6F44" w14:textId="77777777" w:rsidR="00745DA1" w:rsidRDefault="00745DA1" w:rsidP="00157621">
      <w:pPr>
        <w:ind w:firstLine="720"/>
        <w:rPr>
          <w:rFonts w:ascii="Times New Roman" w:hAnsi="Times New Roman" w:cs="Times New Roman"/>
        </w:rPr>
      </w:pPr>
    </w:p>
    <w:p w14:paraId="4BCC3C80" w14:textId="77777777" w:rsidR="00745DA1" w:rsidRDefault="00745DA1" w:rsidP="00157621">
      <w:pPr>
        <w:ind w:firstLine="720"/>
        <w:rPr>
          <w:rFonts w:ascii="Times New Roman" w:hAnsi="Times New Roman" w:cs="Times New Roman"/>
        </w:rPr>
      </w:pPr>
    </w:p>
    <w:p w14:paraId="7539C833" w14:textId="77777777" w:rsidR="00745DA1" w:rsidRDefault="00745DA1" w:rsidP="00157621">
      <w:pPr>
        <w:ind w:firstLine="720"/>
        <w:rPr>
          <w:rFonts w:ascii="Times New Roman" w:hAnsi="Times New Roman" w:cs="Times New Roman"/>
        </w:rPr>
      </w:pPr>
    </w:p>
    <w:p w14:paraId="44C2343A" w14:textId="77777777" w:rsidR="00745DA1" w:rsidRDefault="00745DA1" w:rsidP="00157621">
      <w:pPr>
        <w:ind w:firstLine="720"/>
        <w:rPr>
          <w:rFonts w:ascii="Times New Roman" w:hAnsi="Times New Roman" w:cs="Times New Roman"/>
        </w:rPr>
      </w:pPr>
    </w:p>
    <w:p w14:paraId="695A7DE5" w14:textId="77777777" w:rsidR="00745DA1" w:rsidRDefault="00745DA1" w:rsidP="00157621">
      <w:pPr>
        <w:ind w:firstLine="720"/>
        <w:rPr>
          <w:rFonts w:ascii="Times New Roman" w:hAnsi="Times New Roman" w:cs="Times New Roman"/>
        </w:rPr>
      </w:pPr>
    </w:p>
    <w:p w14:paraId="4F9C9873" w14:textId="77777777" w:rsidR="00745DA1" w:rsidRDefault="00745DA1" w:rsidP="00157621">
      <w:pPr>
        <w:ind w:firstLine="720"/>
        <w:rPr>
          <w:rFonts w:ascii="Times New Roman" w:hAnsi="Times New Roman" w:cs="Times New Roman"/>
        </w:rPr>
      </w:pPr>
    </w:p>
    <w:p w14:paraId="459160F3" w14:textId="77777777" w:rsidR="00745DA1" w:rsidRDefault="00745DA1" w:rsidP="00157621">
      <w:pPr>
        <w:ind w:firstLine="720"/>
        <w:rPr>
          <w:rFonts w:ascii="Times New Roman" w:hAnsi="Times New Roman" w:cs="Times New Roman"/>
        </w:rPr>
      </w:pPr>
    </w:p>
    <w:p w14:paraId="754116B4" w14:textId="77777777" w:rsidR="00745DA1" w:rsidRDefault="00745DA1" w:rsidP="00157621">
      <w:pPr>
        <w:ind w:firstLine="720"/>
        <w:rPr>
          <w:rFonts w:ascii="Times New Roman" w:hAnsi="Times New Roman" w:cs="Times New Roman"/>
        </w:rPr>
      </w:pPr>
    </w:p>
    <w:p w14:paraId="5D10DBB8" w14:textId="77777777" w:rsidR="00745DA1" w:rsidRDefault="00745DA1" w:rsidP="00157621">
      <w:pPr>
        <w:ind w:firstLine="720"/>
        <w:rPr>
          <w:rFonts w:ascii="Times New Roman" w:hAnsi="Times New Roman" w:cs="Times New Roman"/>
        </w:rPr>
      </w:pPr>
    </w:p>
    <w:p w14:paraId="6ACA0413" w14:textId="77777777" w:rsidR="00745DA1" w:rsidRDefault="00745DA1" w:rsidP="00157621">
      <w:pPr>
        <w:ind w:firstLine="720"/>
        <w:rPr>
          <w:rFonts w:ascii="Times New Roman" w:hAnsi="Times New Roman" w:cs="Times New Roman"/>
        </w:rPr>
      </w:pPr>
    </w:p>
    <w:p w14:paraId="630B2BC2" w14:textId="77777777" w:rsidR="00745DA1" w:rsidRDefault="00745DA1" w:rsidP="00157621">
      <w:pPr>
        <w:ind w:firstLine="720"/>
        <w:rPr>
          <w:rFonts w:ascii="Times New Roman" w:hAnsi="Times New Roman" w:cs="Times New Roman"/>
        </w:rPr>
      </w:pPr>
    </w:p>
    <w:p w14:paraId="3E9AB02E" w14:textId="77777777" w:rsidR="00745DA1" w:rsidRDefault="00745DA1" w:rsidP="00157621">
      <w:pPr>
        <w:ind w:firstLine="720"/>
        <w:rPr>
          <w:rFonts w:ascii="Times New Roman" w:hAnsi="Times New Roman" w:cs="Times New Roman"/>
        </w:rPr>
      </w:pPr>
    </w:p>
    <w:p w14:paraId="4F65B478" w14:textId="77777777" w:rsidR="00745DA1" w:rsidRDefault="00745DA1" w:rsidP="00157621">
      <w:pPr>
        <w:ind w:firstLine="720"/>
        <w:rPr>
          <w:rFonts w:ascii="Times New Roman" w:hAnsi="Times New Roman" w:cs="Times New Roman"/>
        </w:rPr>
      </w:pPr>
    </w:p>
    <w:p w14:paraId="0BC93EAE" w14:textId="77777777" w:rsidR="00745DA1" w:rsidRDefault="00745DA1" w:rsidP="00157621">
      <w:pPr>
        <w:ind w:firstLine="720"/>
        <w:rPr>
          <w:rFonts w:ascii="Times New Roman" w:hAnsi="Times New Roman" w:cs="Times New Roman"/>
        </w:rPr>
      </w:pPr>
    </w:p>
    <w:p w14:paraId="42765FF2" w14:textId="77777777" w:rsidR="00745DA1" w:rsidRDefault="00745DA1" w:rsidP="00157621">
      <w:pPr>
        <w:ind w:firstLine="720"/>
        <w:rPr>
          <w:rFonts w:ascii="Times New Roman" w:hAnsi="Times New Roman" w:cs="Times New Roman"/>
        </w:rPr>
      </w:pPr>
    </w:p>
    <w:p w14:paraId="524B8C5F" w14:textId="77777777" w:rsidR="00745DA1" w:rsidRDefault="00745DA1" w:rsidP="00157621">
      <w:pPr>
        <w:ind w:firstLine="720"/>
        <w:rPr>
          <w:rFonts w:ascii="Times New Roman" w:hAnsi="Times New Roman" w:cs="Times New Roman"/>
        </w:rPr>
      </w:pPr>
    </w:p>
    <w:p w14:paraId="375500F6" w14:textId="77777777" w:rsidR="00745DA1" w:rsidRDefault="00745DA1" w:rsidP="00157621">
      <w:pPr>
        <w:ind w:firstLine="720"/>
        <w:rPr>
          <w:rFonts w:ascii="Times New Roman" w:hAnsi="Times New Roman" w:cs="Times New Roman"/>
        </w:rPr>
      </w:pPr>
    </w:p>
    <w:p w14:paraId="5312BF26" w14:textId="77777777" w:rsidR="00745DA1" w:rsidRDefault="00745DA1" w:rsidP="00157621">
      <w:pPr>
        <w:ind w:firstLine="720"/>
        <w:rPr>
          <w:rFonts w:ascii="Times New Roman" w:hAnsi="Times New Roman" w:cs="Times New Roman"/>
        </w:rPr>
      </w:pPr>
    </w:p>
    <w:p w14:paraId="113BF038" w14:textId="77777777" w:rsidR="00745DA1" w:rsidRDefault="00745DA1" w:rsidP="00157621">
      <w:pPr>
        <w:ind w:firstLine="720"/>
        <w:rPr>
          <w:rFonts w:ascii="Times New Roman" w:hAnsi="Times New Roman" w:cs="Times New Roman"/>
        </w:rPr>
      </w:pPr>
    </w:p>
    <w:p w14:paraId="437B5EE6" w14:textId="77777777" w:rsidR="00745DA1" w:rsidRDefault="00745DA1" w:rsidP="00157621">
      <w:pPr>
        <w:ind w:firstLine="720"/>
        <w:rPr>
          <w:rFonts w:ascii="Times New Roman" w:hAnsi="Times New Roman" w:cs="Times New Roman"/>
        </w:rPr>
      </w:pPr>
    </w:p>
    <w:p w14:paraId="6EF46D20" w14:textId="77777777" w:rsidR="00745DA1" w:rsidRDefault="00745DA1" w:rsidP="00157621">
      <w:pPr>
        <w:ind w:firstLine="720"/>
        <w:rPr>
          <w:rFonts w:ascii="Times New Roman" w:hAnsi="Times New Roman" w:cs="Times New Roman"/>
        </w:rPr>
      </w:pPr>
    </w:p>
    <w:p w14:paraId="320B6115" w14:textId="77777777" w:rsidR="00745DA1" w:rsidRDefault="00745DA1" w:rsidP="00157621">
      <w:pPr>
        <w:ind w:firstLine="720"/>
        <w:rPr>
          <w:rFonts w:ascii="Times New Roman" w:hAnsi="Times New Roman" w:cs="Times New Roman"/>
        </w:rPr>
      </w:pPr>
    </w:p>
    <w:p w14:paraId="7998313A" w14:textId="77777777" w:rsidR="00745DA1" w:rsidRDefault="00745DA1" w:rsidP="00157621">
      <w:pPr>
        <w:ind w:firstLine="720"/>
        <w:rPr>
          <w:rFonts w:ascii="Times New Roman" w:hAnsi="Times New Roman" w:cs="Times New Roman"/>
        </w:rPr>
      </w:pPr>
    </w:p>
    <w:p w14:paraId="5EA56CAA" w14:textId="77777777" w:rsidR="00745DA1" w:rsidRDefault="00745DA1" w:rsidP="00157621">
      <w:pPr>
        <w:ind w:firstLine="720"/>
        <w:rPr>
          <w:rFonts w:ascii="Times New Roman" w:hAnsi="Times New Roman" w:cs="Times New Roman"/>
        </w:rPr>
      </w:pPr>
    </w:p>
    <w:p w14:paraId="0B46937F" w14:textId="77777777" w:rsidR="00745DA1" w:rsidRDefault="00745DA1" w:rsidP="00157621">
      <w:pPr>
        <w:ind w:firstLine="720"/>
        <w:rPr>
          <w:rFonts w:ascii="Times New Roman" w:hAnsi="Times New Roman" w:cs="Times New Roman"/>
        </w:rPr>
      </w:pPr>
    </w:p>
    <w:p w14:paraId="2500B804" w14:textId="2D4729B6" w:rsidR="00157621" w:rsidRPr="00F6001E" w:rsidRDefault="00157621" w:rsidP="00DF2A08">
      <w:pPr>
        <w:rPr>
          <w:rFonts w:ascii="Times New Roman" w:hAnsi="Times New Roman" w:cs="Times New Roman"/>
        </w:rPr>
      </w:pPr>
      <w:r w:rsidRPr="00F6001E">
        <w:rPr>
          <w:rFonts w:ascii="Times New Roman" w:hAnsi="Times New Roman" w:cs="Times New Roman"/>
        </w:rPr>
        <w:lastRenderedPageBreak/>
        <w:t xml:space="preserve">This chapter is intended to be submitted as a manuscript to </w:t>
      </w:r>
      <w:r w:rsidRPr="00F6001E">
        <w:rPr>
          <w:rFonts w:ascii="Times New Roman" w:hAnsi="Times New Roman" w:cs="Times New Roman"/>
          <w:i/>
        </w:rPr>
        <w:t>Science</w:t>
      </w:r>
      <w:r w:rsidRPr="00F6001E">
        <w:rPr>
          <w:rFonts w:ascii="Times New Roman" w:hAnsi="Times New Roman" w:cs="Times New Roman"/>
        </w:rPr>
        <w:t>.</w:t>
      </w:r>
    </w:p>
    <w:p w14:paraId="55EBB0E0" w14:textId="77777777" w:rsidR="00157621" w:rsidRPr="00F6001E" w:rsidRDefault="00157621" w:rsidP="00157621">
      <w:pPr>
        <w:ind w:firstLine="720"/>
        <w:rPr>
          <w:rFonts w:ascii="Times New Roman" w:hAnsi="Times New Roman" w:cs="Times New Roman"/>
        </w:rPr>
      </w:pPr>
    </w:p>
    <w:p w14:paraId="4DED60FC" w14:textId="25D5498D" w:rsidR="00157621" w:rsidRDefault="00C94C79" w:rsidP="00157621">
      <w:pPr>
        <w:ind w:firstLine="720"/>
        <w:rPr>
          <w:rFonts w:ascii="Times New Roman" w:hAnsi="Times New Roman" w:cs="Times New Roman"/>
        </w:rPr>
      </w:pPr>
      <w:r>
        <w:rPr>
          <w:rFonts w:ascii="Times New Roman" w:hAnsi="Times New Roman" w:cs="Times New Roman"/>
        </w:rPr>
        <w:t xml:space="preserve">I collaborated on this project with Anouk van’t Padje while she was a Master’s student at Harvard University and with Dr. Chuck Davis, </w:t>
      </w:r>
      <w:r w:rsidR="002C0C94">
        <w:rPr>
          <w:rFonts w:ascii="Times New Roman" w:hAnsi="Times New Roman" w:cs="Times New Roman"/>
        </w:rPr>
        <w:t>a</w:t>
      </w:r>
      <w:r>
        <w:rPr>
          <w:rFonts w:ascii="Times New Roman" w:hAnsi="Times New Roman" w:cs="Times New Roman"/>
        </w:rPr>
        <w:t xml:space="preserve"> Professor at Harvard University.</w:t>
      </w:r>
      <w:r w:rsidR="00975568">
        <w:rPr>
          <w:rFonts w:ascii="Times New Roman" w:hAnsi="Times New Roman" w:cs="Times New Roman"/>
        </w:rPr>
        <w:t xml:space="preserve"> </w:t>
      </w:r>
      <w:r w:rsidR="00157621" w:rsidRPr="00F6001E">
        <w:rPr>
          <w:rFonts w:ascii="Times New Roman" w:hAnsi="Times New Roman" w:cs="Times New Roman"/>
        </w:rPr>
        <w:t>My primary contributions to this chapter include, (i) experimental design, (ii) collection and analysis of data, (iii) table and figure development, (iv) written completion of the manuscript draft for submission.</w:t>
      </w:r>
      <w:r w:rsidR="0045212B">
        <w:rPr>
          <w:rFonts w:ascii="Times New Roman" w:hAnsi="Times New Roman" w:cs="Times New Roman"/>
        </w:rPr>
        <w:t xml:space="preserve"> </w:t>
      </w:r>
    </w:p>
    <w:p w14:paraId="2EBAA38E" w14:textId="77777777" w:rsidR="0045212B" w:rsidRDefault="0045212B" w:rsidP="00157621">
      <w:pPr>
        <w:ind w:firstLine="720"/>
        <w:rPr>
          <w:rFonts w:ascii="Times New Roman" w:hAnsi="Times New Roman" w:cs="Times New Roman"/>
        </w:rPr>
      </w:pPr>
    </w:p>
    <w:p w14:paraId="492157FA" w14:textId="77777777" w:rsidR="0045212B" w:rsidRPr="00F6001E" w:rsidRDefault="0045212B" w:rsidP="00157621">
      <w:pPr>
        <w:ind w:firstLine="720"/>
        <w:rPr>
          <w:rFonts w:ascii="Times New Roman" w:hAnsi="Times New Roman" w:cs="Times New Roman"/>
        </w:rPr>
      </w:pPr>
    </w:p>
    <w:p w14:paraId="1C6B26C7" w14:textId="77777777" w:rsidR="003B4864" w:rsidRPr="00F6001E" w:rsidRDefault="003B4864" w:rsidP="00157621">
      <w:pPr>
        <w:ind w:firstLine="720"/>
        <w:rPr>
          <w:rFonts w:ascii="Times New Roman" w:hAnsi="Times New Roman" w:cs="Times New Roman"/>
        </w:rPr>
      </w:pPr>
    </w:p>
    <w:p w14:paraId="55BB6B25" w14:textId="77777777" w:rsidR="003B4864" w:rsidRPr="00F6001E" w:rsidRDefault="003B4864" w:rsidP="00157621">
      <w:pPr>
        <w:ind w:firstLine="720"/>
        <w:rPr>
          <w:rFonts w:ascii="Times New Roman" w:hAnsi="Times New Roman" w:cs="Times New Roman"/>
        </w:rPr>
      </w:pPr>
    </w:p>
    <w:p w14:paraId="120A55E4" w14:textId="77777777" w:rsidR="003B4864" w:rsidRPr="00F6001E" w:rsidRDefault="003B4864" w:rsidP="00157621">
      <w:pPr>
        <w:ind w:firstLine="720"/>
        <w:rPr>
          <w:rFonts w:ascii="Times New Roman" w:hAnsi="Times New Roman" w:cs="Times New Roman"/>
        </w:rPr>
      </w:pPr>
    </w:p>
    <w:p w14:paraId="318DD170" w14:textId="77777777" w:rsidR="003B4864" w:rsidRPr="00F6001E" w:rsidRDefault="003B4864" w:rsidP="00157621">
      <w:pPr>
        <w:ind w:firstLine="720"/>
        <w:rPr>
          <w:rFonts w:ascii="Times New Roman" w:hAnsi="Times New Roman" w:cs="Times New Roman"/>
        </w:rPr>
      </w:pPr>
    </w:p>
    <w:p w14:paraId="28A885B6" w14:textId="77777777" w:rsidR="003B4864" w:rsidRPr="00F6001E" w:rsidRDefault="003B4864" w:rsidP="00157621">
      <w:pPr>
        <w:ind w:firstLine="720"/>
        <w:rPr>
          <w:rFonts w:ascii="Times New Roman" w:hAnsi="Times New Roman" w:cs="Times New Roman"/>
        </w:rPr>
      </w:pPr>
    </w:p>
    <w:p w14:paraId="641E70A8" w14:textId="77777777" w:rsidR="003B4864" w:rsidRPr="00F6001E" w:rsidRDefault="003B4864" w:rsidP="00157621">
      <w:pPr>
        <w:ind w:firstLine="720"/>
        <w:rPr>
          <w:rFonts w:ascii="Times New Roman" w:hAnsi="Times New Roman" w:cs="Times New Roman"/>
        </w:rPr>
      </w:pPr>
    </w:p>
    <w:p w14:paraId="7ED4B931" w14:textId="77777777" w:rsidR="003B4864" w:rsidRPr="00F6001E" w:rsidRDefault="003B4864" w:rsidP="00157621">
      <w:pPr>
        <w:ind w:firstLine="720"/>
        <w:rPr>
          <w:rFonts w:ascii="Times New Roman" w:hAnsi="Times New Roman" w:cs="Times New Roman"/>
        </w:rPr>
      </w:pPr>
    </w:p>
    <w:p w14:paraId="41D176AD" w14:textId="77777777" w:rsidR="003B4864" w:rsidRPr="00F6001E" w:rsidRDefault="003B4864" w:rsidP="00157621">
      <w:pPr>
        <w:ind w:firstLine="720"/>
        <w:rPr>
          <w:rFonts w:ascii="Times New Roman" w:hAnsi="Times New Roman" w:cs="Times New Roman"/>
        </w:rPr>
      </w:pPr>
    </w:p>
    <w:p w14:paraId="1BC297A7" w14:textId="77777777" w:rsidR="003B4864" w:rsidRPr="00F6001E" w:rsidRDefault="003B4864" w:rsidP="00157621">
      <w:pPr>
        <w:ind w:firstLine="720"/>
        <w:rPr>
          <w:rFonts w:ascii="Times New Roman" w:hAnsi="Times New Roman" w:cs="Times New Roman"/>
        </w:rPr>
      </w:pPr>
    </w:p>
    <w:p w14:paraId="13409C1D" w14:textId="77777777" w:rsidR="003B4864" w:rsidRPr="00F6001E" w:rsidRDefault="003B4864" w:rsidP="00157621">
      <w:pPr>
        <w:ind w:firstLine="720"/>
        <w:rPr>
          <w:rFonts w:ascii="Times New Roman" w:hAnsi="Times New Roman" w:cs="Times New Roman"/>
        </w:rPr>
      </w:pPr>
    </w:p>
    <w:p w14:paraId="30B1D216" w14:textId="77777777" w:rsidR="003B4864" w:rsidRPr="00F6001E" w:rsidRDefault="003B4864" w:rsidP="00157621">
      <w:pPr>
        <w:ind w:firstLine="720"/>
        <w:rPr>
          <w:rFonts w:ascii="Times New Roman" w:hAnsi="Times New Roman" w:cs="Times New Roman"/>
        </w:rPr>
      </w:pPr>
    </w:p>
    <w:p w14:paraId="30D56FC2" w14:textId="77777777" w:rsidR="003B4864" w:rsidRPr="00F6001E" w:rsidRDefault="003B4864" w:rsidP="00157621">
      <w:pPr>
        <w:ind w:firstLine="720"/>
        <w:rPr>
          <w:rFonts w:ascii="Times New Roman" w:hAnsi="Times New Roman" w:cs="Times New Roman"/>
        </w:rPr>
      </w:pPr>
    </w:p>
    <w:p w14:paraId="072D302F" w14:textId="77777777" w:rsidR="003B4864" w:rsidRPr="00F6001E" w:rsidRDefault="003B4864" w:rsidP="00157621">
      <w:pPr>
        <w:ind w:firstLine="720"/>
        <w:rPr>
          <w:rFonts w:ascii="Times New Roman" w:hAnsi="Times New Roman" w:cs="Times New Roman"/>
        </w:rPr>
      </w:pPr>
    </w:p>
    <w:p w14:paraId="6B9E3238" w14:textId="77777777" w:rsidR="003B4864" w:rsidRPr="00F6001E" w:rsidRDefault="003B4864" w:rsidP="00157621">
      <w:pPr>
        <w:ind w:firstLine="720"/>
        <w:rPr>
          <w:rFonts w:ascii="Times New Roman" w:hAnsi="Times New Roman" w:cs="Times New Roman"/>
        </w:rPr>
      </w:pPr>
    </w:p>
    <w:p w14:paraId="2EF9828F" w14:textId="77777777" w:rsidR="003B4864" w:rsidRPr="00F6001E" w:rsidRDefault="003B4864" w:rsidP="00157621">
      <w:pPr>
        <w:ind w:firstLine="720"/>
        <w:rPr>
          <w:rFonts w:ascii="Times New Roman" w:hAnsi="Times New Roman" w:cs="Times New Roman"/>
        </w:rPr>
      </w:pPr>
    </w:p>
    <w:p w14:paraId="3512774D" w14:textId="77777777" w:rsidR="003B4864" w:rsidRPr="00F6001E" w:rsidRDefault="003B4864" w:rsidP="00157621">
      <w:pPr>
        <w:ind w:firstLine="720"/>
        <w:rPr>
          <w:rFonts w:ascii="Times New Roman" w:hAnsi="Times New Roman" w:cs="Times New Roman"/>
        </w:rPr>
      </w:pPr>
    </w:p>
    <w:p w14:paraId="2077862A" w14:textId="77777777" w:rsidR="003B4864" w:rsidRPr="00F6001E" w:rsidRDefault="003B4864" w:rsidP="00157621">
      <w:pPr>
        <w:ind w:firstLine="720"/>
        <w:rPr>
          <w:rFonts w:ascii="Times New Roman" w:hAnsi="Times New Roman" w:cs="Times New Roman"/>
        </w:rPr>
      </w:pPr>
    </w:p>
    <w:p w14:paraId="2462ADC9" w14:textId="77777777" w:rsidR="003B4864" w:rsidRPr="00F6001E" w:rsidRDefault="003B4864" w:rsidP="00157621">
      <w:pPr>
        <w:ind w:firstLine="720"/>
        <w:rPr>
          <w:rFonts w:ascii="Times New Roman" w:hAnsi="Times New Roman" w:cs="Times New Roman"/>
        </w:rPr>
      </w:pPr>
    </w:p>
    <w:p w14:paraId="78B1B828" w14:textId="77777777" w:rsidR="003B4864" w:rsidRPr="00F6001E" w:rsidRDefault="003B4864" w:rsidP="00157621">
      <w:pPr>
        <w:ind w:firstLine="720"/>
        <w:rPr>
          <w:rFonts w:ascii="Times New Roman" w:hAnsi="Times New Roman" w:cs="Times New Roman"/>
        </w:rPr>
      </w:pPr>
    </w:p>
    <w:p w14:paraId="54F2C2F4" w14:textId="77777777" w:rsidR="003B4864" w:rsidRPr="00F6001E" w:rsidRDefault="003B4864" w:rsidP="00157621">
      <w:pPr>
        <w:ind w:firstLine="720"/>
        <w:rPr>
          <w:rFonts w:ascii="Times New Roman" w:hAnsi="Times New Roman" w:cs="Times New Roman"/>
        </w:rPr>
      </w:pPr>
    </w:p>
    <w:p w14:paraId="002DDE31" w14:textId="77777777" w:rsidR="003B4864" w:rsidRPr="00F6001E" w:rsidRDefault="003B4864" w:rsidP="00157621">
      <w:pPr>
        <w:ind w:firstLine="720"/>
        <w:rPr>
          <w:rFonts w:ascii="Times New Roman" w:hAnsi="Times New Roman" w:cs="Times New Roman"/>
        </w:rPr>
      </w:pPr>
    </w:p>
    <w:p w14:paraId="7AB19F37" w14:textId="77777777" w:rsidR="003B4864" w:rsidRPr="00F6001E" w:rsidRDefault="003B4864" w:rsidP="00157621">
      <w:pPr>
        <w:ind w:firstLine="720"/>
        <w:rPr>
          <w:rFonts w:ascii="Times New Roman" w:hAnsi="Times New Roman" w:cs="Times New Roman"/>
        </w:rPr>
      </w:pPr>
    </w:p>
    <w:p w14:paraId="0B3601A3" w14:textId="77777777" w:rsidR="003B4864" w:rsidRPr="00F6001E" w:rsidRDefault="003B4864" w:rsidP="00157621">
      <w:pPr>
        <w:ind w:firstLine="720"/>
        <w:rPr>
          <w:rFonts w:ascii="Times New Roman" w:hAnsi="Times New Roman" w:cs="Times New Roman"/>
        </w:rPr>
      </w:pPr>
    </w:p>
    <w:p w14:paraId="31E9876F" w14:textId="77777777" w:rsidR="003B4864" w:rsidRPr="00F6001E" w:rsidRDefault="003B4864" w:rsidP="00157621">
      <w:pPr>
        <w:ind w:firstLine="720"/>
        <w:rPr>
          <w:rFonts w:ascii="Times New Roman" w:hAnsi="Times New Roman" w:cs="Times New Roman"/>
        </w:rPr>
      </w:pPr>
    </w:p>
    <w:p w14:paraId="66FD7029" w14:textId="77777777" w:rsidR="003B4864" w:rsidRPr="00F6001E" w:rsidRDefault="003B4864" w:rsidP="00157621">
      <w:pPr>
        <w:ind w:firstLine="720"/>
        <w:rPr>
          <w:rFonts w:ascii="Times New Roman" w:hAnsi="Times New Roman" w:cs="Times New Roman"/>
        </w:rPr>
      </w:pPr>
    </w:p>
    <w:p w14:paraId="23C4AFA2" w14:textId="77777777" w:rsidR="003B4864" w:rsidRPr="00F6001E" w:rsidRDefault="003B4864" w:rsidP="00157621">
      <w:pPr>
        <w:ind w:firstLine="720"/>
        <w:rPr>
          <w:rFonts w:ascii="Times New Roman" w:hAnsi="Times New Roman" w:cs="Times New Roman"/>
        </w:rPr>
      </w:pPr>
    </w:p>
    <w:p w14:paraId="4B92B26B" w14:textId="77777777" w:rsidR="003B4864" w:rsidRPr="00F6001E" w:rsidRDefault="003B4864" w:rsidP="00157621">
      <w:pPr>
        <w:ind w:firstLine="720"/>
        <w:rPr>
          <w:rFonts w:ascii="Times New Roman" w:hAnsi="Times New Roman" w:cs="Times New Roman"/>
        </w:rPr>
      </w:pPr>
    </w:p>
    <w:p w14:paraId="55D3812C" w14:textId="77777777" w:rsidR="003B4864" w:rsidRPr="00F6001E" w:rsidRDefault="003B4864" w:rsidP="00157621">
      <w:pPr>
        <w:ind w:firstLine="720"/>
        <w:rPr>
          <w:rFonts w:ascii="Times New Roman" w:hAnsi="Times New Roman" w:cs="Times New Roman"/>
        </w:rPr>
      </w:pPr>
    </w:p>
    <w:p w14:paraId="2E0F47B5" w14:textId="77777777" w:rsidR="003B4864" w:rsidRPr="00F6001E" w:rsidRDefault="003B4864" w:rsidP="00157621">
      <w:pPr>
        <w:ind w:firstLine="720"/>
        <w:rPr>
          <w:rFonts w:ascii="Times New Roman" w:hAnsi="Times New Roman" w:cs="Times New Roman"/>
        </w:rPr>
      </w:pPr>
    </w:p>
    <w:p w14:paraId="1B3EB29D" w14:textId="77777777" w:rsidR="003B4864" w:rsidRPr="00F6001E" w:rsidRDefault="003B4864" w:rsidP="00157621">
      <w:pPr>
        <w:ind w:firstLine="720"/>
        <w:rPr>
          <w:rFonts w:ascii="Times New Roman" w:hAnsi="Times New Roman" w:cs="Times New Roman"/>
        </w:rPr>
      </w:pPr>
    </w:p>
    <w:p w14:paraId="4F56EBEE" w14:textId="77777777" w:rsidR="003B4864" w:rsidRPr="00F6001E" w:rsidRDefault="003B4864" w:rsidP="00157621">
      <w:pPr>
        <w:ind w:firstLine="720"/>
        <w:rPr>
          <w:rFonts w:ascii="Times New Roman" w:hAnsi="Times New Roman" w:cs="Times New Roman"/>
        </w:rPr>
      </w:pPr>
    </w:p>
    <w:p w14:paraId="54A5DA75" w14:textId="77777777" w:rsidR="003B4864" w:rsidRPr="00F6001E" w:rsidRDefault="003B4864" w:rsidP="00157621">
      <w:pPr>
        <w:ind w:firstLine="720"/>
        <w:rPr>
          <w:rFonts w:ascii="Times New Roman" w:hAnsi="Times New Roman" w:cs="Times New Roman"/>
        </w:rPr>
      </w:pPr>
    </w:p>
    <w:p w14:paraId="79BAA1E7" w14:textId="77777777" w:rsidR="003B4864" w:rsidRPr="00F6001E" w:rsidRDefault="003B4864" w:rsidP="00157621">
      <w:pPr>
        <w:ind w:firstLine="720"/>
        <w:rPr>
          <w:rFonts w:ascii="Times New Roman" w:hAnsi="Times New Roman" w:cs="Times New Roman"/>
        </w:rPr>
      </w:pPr>
    </w:p>
    <w:p w14:paraId="07E20E3D" w14:textId="77777777" w:rsidR="003B4864" w:rsidRPr="00F6001E" w:rsidRDefault="003B4864" w:rsidP="00157621">
      <w:pPr>
        <w:ind w:firstLine="720"/>
        <w:rPr>
          <w:rFonts w:ascii="Times New Roman" w:hAnsi="Times New Roman" w:cs="Times New Roman"/>
        </w:rPr>
      </w:pPr>
    </w:p>
    <w:p w14:paraId="0648DC42" w14:textId="77777777" w:rsidR="003B4864" w:rsidRPr="00F6001E" w:rsidRDefault="003B4864" w:rsidP="00157621">
      <w:pPr>
        <w:ind w:firstLine="720"/>
        <w:rPr>
          <w:rFonts w:ascii="Times New Roman" w:hAnsi="Times New Roman" w:cs="Times New Roman"/>
        </w:rPr>
      </w:pPr>
    </w:p>
    <w:p w14:paraId="343675E4" w14:textId="77777777" w:rsidR="003B4864" w:rsidRPr="00F6001E" w:rsidRDefault="003B4864" w:rsidP="00157621">
      <w:pPr>
        <w:ind w:firstLine="720"/>
        <w:rPr>
          <w:rFonts w:ascii="Times New Roman" w:hAnsi="Times New Roman" w:cs="Times New Roman"/>
        </w:rPr>
      </w:pPr>
    </w:p>
    <w:p w14:paraId="22D8F2EC" w14:textId="3680B0B7" w:rsidR="00F67666" w:rsidRDefault="00F67666" w:rsidP="00767D1C">
      <w:pPr>
        <w:pStyle w:val="Heading2"/>
        <w:rPr>
          <w:rFonts w:ascii="Times New Roman" w:hAnsi="Times New Roman" w:cs="Times New Roman"/>
        </w:rPr>
      </w:pPr>
      <w:bookmarkStart w:id="101" w:name="_Toc353907524"/>
      <w:r w:rsidRPr="00F6001E">
        <w:rPr>
          <w:rFonts w:ascii="Times New Roman" w:hAnsi="Times New Roman" w:cs="Times New Roman"/>
        </w:rPr>
        <w:lastRenderedPageBreak/>
        <w:t>Abstract</w:t>
      </w:r>
      <w:bookmarkEnd w:id="101"/>
    </w:p>
    <w:p w14:paraId="02083AD2" w14:textId="77777777" w:rsidR="00F67666" w:rsidRPr="00F67666" w:rsidRDefault="00F67666" w:rsidP="00F67666"/>
    <w:p w14:paraId="33D2AC82" w14:textId="73802045" w:rsidR="003B4864" w:rsidRPr="00F6001E" w:rsidRDefault="00E52D6F" w:rsidP="00705993">
      <w:pPr>
        <w:spacing w:line="480" w:lineRule="auto"/>
        <w:ind w:firstLine="720"/>
        <w:rPr>
          <w:rFonts w:ascii="Times New Roman" w:hAnsi="Times New Roman" w:cs="Times New Roman"/>
        </w:rPr>
      </w:pPr>
      <w:r>
        <w:rPr>
          <w:rFonts w:ascii="Times New Roman" w:hAnsi="Times New Roman" w:cs="Times New Roman"/>
        </w:rPr>
        <w:t xml:space="preserve">Parasitic angiosperms have been hypothesized </w:t>
      </w:r>
      <w:r w:rsidR="00211881">
        <w:rPr>
          <w:rFonts w:ascii="Times New Roman" w:hAnsi="Times New Roman" w:cs="Times New Roman"/>
        </w:rPr>
        <w:t xml:space="preserve">to </w:t>
      </w:r>
      <w:r>
        <w:rPr>
          <w:rFonts w:ascii="Times New Roman" w:hAnsi="Times New Roman" w:cs="Times New Roman"/>
        </w:rPr>
        <w:t>undergo an evolutionary dead</w:t>
      </w:r>
      <w:r w:rsidR="00920269">
        <w:rPr>
          <w:rFonts w:ascii="Times New Roman" w:hAnsi="Times New Roman" w:cs="Times New Roman"/>
        </w:rPr>
        <w:t xml:space="preserve"> end</w:t>
      </w:r>
      <w:r>
        <w:rPr>
          <w:rFonts w:ascii="Times New Roman" w:hAnsi="Times New Roman" w:cs="Times New Roman"/>
        </w:rPr>
        <w:t>. Accompanying an evolutionary dead end is a lower diversification rate (speciation – extinction) ascribed to lower speciation rates and higher extinction rate</w:t>
      </w:r>
      <w:r w:rsidR="00211881">
        <w:rPr>
          <w:rFonts w:ascii="Times New Roman" w:hAnsi="Times New Roman" w:cs="Times New Roman"/>
        </w:rPr>
        <w:t>s</w:t>
      </w:r>
      <w:r>
        <w:rPr>
          <w:rFonts w:ascii="Times New Roman" w:hAnsi="Times New Roman" w:cs="Times New Roman"/>
        </w:rPr>
        <w:t xml:space="preserve"> due to </w:t>
      </w:r>
      <w:r w:rsidR="00705993">
        <w:rPr>
          <w:rFonts w:ascii="Times New Roman" w:hAnsi="Times New Roman" w:cs="Times New Roman"/>
        </w:rPr>
        <w:t>highly</w:t>
      </w:r>
      <w:r>
        <w:rPr>
          <w:rFonts w:ascii="Times New Roman" w:hAnsi="Times New Roman" w:cs="Times New Roman"/>
        </w:rPr>
        <w:t xml:space="preserve"> specialized behavior and structures. In addition</w:t>
      </w:r>
      <w:r w:rsidR="00211881">
        <w:rPr>
          <w:rFonts w:ascii="Times New Roman" w:hAnsi="Times New Roman" w:cs="Times New Roman"/>
        </w:rPr>
        <w:t>,</w:t>
      </w:r>
      <w:r>
        <w:rPr>
          <w:rFonts w:ascii="Times New Roman" w:hAnsi="Times New Roman" w:cs="Times New Roman"/>
        </w:rPr>
        <w:t xml:space="preserve"> many </w:t>
      </w:r>
      <w:r w:rsidR="00705993">
        <w:rPr>
          <w:rFonts w:ascii="Times New Roman" w:hAnsi="Times New Roman" w:cs="Times New Roman"/>
        </w:rPr>
        <w:t>species</w:t>
      </w:r>
      <w:r>
        <w:rPr>
          <w:rFonts w:ascii="Times New Roman" w:hAnsi="Times New Roman" w:cs="Times New Roman"/>
        </w:rPr>
        <w:t xml:space="preserve"> have small effective population sizes and high reliance on hosts.</w:t>
      </w:r>
      <w:r w:rsidR="00DB3E9F">
        <w:rPr>
          <w:rFonts w:ascii="Times New Roman" w:hAnsi="Times New Roman" w:cs="Times New Roman"/>
        </w:rPr>
        <w:t xml:space="preserve"> In this study, we </w:t>
      </w:r>
      <w:r w:rsidR="00705993">
        <w:rPr>
          <w:rFonts w:ascii="Times New Roman" w:hAnsi="Times New Roman" w:cs="Times New Roman"/>
        </w:rPr>
        <w:t>used a</w:t>
      </w:r>
      <w:r w:rsidR="00DB3E9F">
        <w:rPr>
          <w:rFonts w:ascii="Times New Roman" w:hAnsi="Times New Roman" w:cs="Times New Roman"/>
        </w:rPr>
        <w:t xml:space="preserve"> wide </w:t>
      </w:r>
      <w:r w:rsidR="00705993">
        <w:rPr>
          <w:rFonts w:ascii="Times New Roman" w:hAnsi="Times New Roman" w:cs="Times New Roman"/>
        </w:rPr>
        <w:t>array</w:t>
      </w:r>
      <w:r w:rsidR="00DB3E9F">
        <w:rPr>
          <w:rFonts w:ascii="Times New Roman" w:hAnsi="Times New Roman" w:cs="Times New Roman"/>
        </w:rPr>
        <w:t xml:space="preserve"> of diversification methods to test whether </w:t>
      </w:r>
      <w:r w:rsidR="00211881">
        <w:rPr>
          <w:rFonts w:ascii="Times New Roman" w:hAnsi="Times New Roman" w:cs="Times New Roman"/>
        </w:rPr>
        <w:t xml:space="preserve">several lineages of </w:t>
      </w:r>
      <w:r w:rsidR="00DB3E9F">
        <w:rPr>
          <w:rFonts w:ascii="Times New Roman" w:hAnsi="Times New Roman" w:cs="Times New Roman"/>
        </w:rPr>
        <w:t xml:space="preserve">parasitic </w:t>
      </w:r>
      <w:r w:rsidR="00705993">
        <w:rPr>
          <w:rFonts w:ascii="Times New Roman" w:hAnsi="Times New Roman" w:cs="Times New Roman"/>
        </w:rPr>
        <w:t>angiosperms</w:t>
      </w:r>
      <w:r w:rsidR="00DB3E9F">
        <w:rPr>
          <w:rFonts w:ascii="Times New Roman" w:hAnsi="Times New Roman" w:cs="Times New Roman"/>
        </w:rPr>
        <w:t xml:space="preserve"> are </w:t>
      </w:r>
      <w:r w:rsidR="00705993">
        <w:rPr>
          <w:rFonts w:ascii="Times New Roman" w:hAnsi="Times New Roman" w:cs="Times New Roman"/>
        </w:rPr>
        <w:t>indeed undergoing</w:t>
      </w:r>
      <w:r w:rsidR="00DB3E9F">
        <w:rPr>
          <w:rFonts w:ascii="Times New Roman" w:hAnsi="Times New Roman" w:cs="Times New Roman"/>
        </w:rPr>
        <w:t xml:space="preserve"> an evolutionary dead end. </w:t>
      </w:r>
      <w:r w:rsidR="00DA5356">
        <w:rPr>
          <w:rFonts w:ascii="Times New Roman" w:hAnsi="Times New Roman" w:cs="Times New Roman"/>
        </w:rPr>
        <w:t xml:space="preserve">We find that the mode of parasitism (i.e. hemiparasitic, holoparasitic, endoparasitic) affects the number of species, </w:t>
      </w:r>
      <w:r w:rsidR="00211881">
        <w:rPr>
          <w:rFonts w:ascii="Times New Roman" w:hAnsi="Times New Roman" w:cs="Times New Roman"/>
        </w:rPr>
        <w:t xml:space="preserve">that </w:t>
      </w:r>
      <w:r w:rsidR="00DA5356">
        <w:rPr>
          <w:rFonts w:ascii="Times New Roman" w:hAnsi="Times New Roman" w:cs="Times New Roman"/>
        </w:rPr>
        <w:t xml:space="preserve">older clades tend to have more species, </w:t>
      </w:r>
      <w:r w:rsidR="0024256D">
        <w:rPr>
          <w:rFonts w:ascii="Times New Roman" w:hAnsi="Times New Roman" w:cs="Times New Roman"/>
        </w:rPr>
        <w:t xml:space="preserve">and </w:t>
      </w:r>
      <w:r w:rsidR="00A46FC2">
        <w:rPr>
          <w:rFonts w:ascii="Times New Roman" w:hAnsi="Times New Roman" w:cs="Times New Roman"/>
        </w:rPr>
        <w:t xml:space="preserve">that </w:t>
      </w:r>
      <w:r w:rsidR="00DA5356">
        <w:rPr>
          <w:rFonts w:ascii="Times New Roman" w:hAnsi="Times New Roman" w:cs="Times New Roman"/>
        </w:rPr>
        <w:t xml:space="preserve">standard diversification models </w:t>
      </w:r>
      <w:r w:rsidR="00705993">
        <w:rPr>
          <w:rFonts w:ascii="Times New Roman" w:hAnsi="Times New Roman" w:cs="Times New Roman"/>
        </w:rPr>
        <w:t>show</w:t>
      </w:r>
      <w:r w:rsidR="00DA5356">
        <w:rPr>
          <w:rFonts w:ascii="Times New Roman" w:hAnsi="Times New Roman" w:cs="Times New Roman"/>
        </w:rPr>
        <w:t xml:space="preserve"> each clade has </w:t>
      </w:r>
      <w:r w:rsidR="00705993">
        <w:rPr>
          <w:rFonts w:ascii="Times New Roman" w:hAnsi="Times New Roman" w:cs="Times New Roman"/>
        </w:rPr>
        <w:t>different</w:t>
      </w:r>
      <w:r w:rsidR="00DA5356">
        <w:rPr>
          <w:rFonts w:ascii="Times New Roman" w:hAnsi="Times New Roman" w:cs="Times New Roman"/>
        </w:rPr>
        <w:t xml:space="preserve"> diversification </w:t>
      </w:r>
      <w:r w:rsidR="00705993">
        <w:rPr>
          <w:rFonts w:ascii="Times New Roman" w:hAnsi="Times New Roman" w:cs="Times New Roman"/>
        </w:rPr>
        <w:t>processes</w:t>
      </w:r>
      <w:r w:rsidR="008B273C">
        <w:rPr>
          <w:rFonts w:ascii="Times New Roman" w:hAnsi="Times New Roman" w:cs="Times New Roman"/>
        </w:rPr>
        <w:t>.</w:t>
      </w:r>
      <w:r w:rsidR="00DA5356">
        <w:rPr>
          <w:rFonts w:ascii="Times New Roman" w:hAnsi="Times New Roman" w:cs="Times New Roman"/>
        </w:rPr>
        <w:t xml:space="preserve"> </w:t>
      </w:r>
      <w:r w:rsidR="008B273C">
        <w:rPr>
          <w:rFonts w:ascii="Times New Roman" w:hAnsi="Times New Roman" w:cs="Times New Roman"/>
        </w:rPr>
        <w:t>T</w:t>
      </w:r>
      <w:r w:rsidR="008818C9">
        <w:rPr>
          <w:rFonts w:ascii="Times New Roman" w:hAnsi="Times New Roman" w:cs="Times New Roman"/>
        </w:rPr>
        <w:t xml:space="preserve">rait-dependent methods show that </w:t>
      </w:r>
      <w:r w:rsidR="00705993">
        <w:rPr>
          <w:rFonts w:ascii="Times New Roman" w:hAnsi="Times New Roman" w:cs="Times New Roman"/>
        </w:rPr>
        <w:t>parasitism</w:t>
      </w:r>
      <w:r w:rsidR="008B273C">
        <w:rPr>
          <w:rFonts w:ascii="Times New Roman" w:hAnsi="Times New Roman" w:cs="Times New Roman"/>
        </w:rPr>
        <w:t xml:space="preserve"> is not a</w:t>
      </w:r>
      <w:r w:rsidR="008818C9">
        <w:rPr>
          <w:rFonts w:ascii="Times New Roman" w:hAnsi="Times New Roman" w:cs="Times New Roman"/>
        </w:rPr>
        <w:t xml:space="preserve">n evolutionary dead end for </w:t>
      </w:r>
      <w:r w:rsidR="008B273C">
        <w:rPr>
          <w:rFonts w:ascii="Times New Roman" w:hAnsi="Times New Roman" w:cs="Times New Roman"/>
        </w:rPr>
        <w:t xml:space="preserve">flowering </w:t>
      </w:r>
      <w:r w:rsidR="008818C9">
        <w:rPr>
          <w:rFonts w:ascii="Times New Roman" w:hAnsi="Times New Roman" w:cs="Times New Roman"/>
        </w:rPr>
        <w:t xml:space="preserve">plant parasites and that there is another underling </w:t>
      </w:r>
      <w:r w:rsidR="00705993">
        <w:rPr>
          <w:rFonts w:ascii="Times New Roman" w:hAnsi="Times New Roman" w:cs="Times New Roman"/>
        </w:rPr>
        <w:t>trait</w:t>
      </w:r>
      <w:r w:rsidR="008818C9">
        <w:rPr>
          <w:rFonts w:ascii="Times New Roman" w:hAnsi="Times New Roman" w:cs="Times New Roman"/>
        </w:rPr>
        <w:t xml:space="preserve"> or process affecting the diversification of these species.</w:t>
      </w:r>
    </w:p>
    <w:p w14:paraId="3430CF0B" w14:textId="77777777" w:rsidR="003B4864" w:rsidRPr="00F6001E" w:rsidRDefault="003B4864" w:rsidP="003B4864">
      <w:pPr>
        <w:rPr>
          <w:rFonts w:ascii="Times New Roman" w:hAnsi="Times New Roman" w:cs="Times New Roman"/>
        </w:rPr>
      </w:pPr>
    </w:p>
    <w:p w14:paraId="4F83AE57" w14:textId="77777777" w:rsidR="003B4864" w:rsidRPr="00F6001E" w:rsidRDefault="003B4864" w:rsidP="003B4864">
      <w:pPr>
        <w:rPr>
          <w:rFonts w:ascii="Times New Roman" w:hAnsi="Times New Roman" w:cs="Times New Roman"/>
        </w:rPr>
      </w:pPr>
    </w:p>
    <w:p w14:paraId="09C4152D" w14:textId="77777777" w:rsidR="003B4864" w:rsidRPr="00F6001E" w:rsidRDefault="003B4864" w:rsidP="003B4864">
      <w:pPr>
        <w:rPr>
          <w:rFonts w:ascii="Times New Roman" w:hAnsi="Times New Roman" w:cs="Times New Roman"/>
        </w:rPr>
      </w:pPr>
    </w:p>
    <w:p w14:paraId="426D2375" w14:textId="77777777" w:rsidR="003B4864" w:rsidRPr="00F6001E" w:rsidRDefault="003B4864" w:rsidP="003B4864">
      <w:pPr>
        <w:rPr>
          <w:rFonts w:ascii="Times New Roman" w:hAnsi="Times New Roman" w:cs="Times New Roman"/>
        </w:rPr>
      </w:pPr>
    </w:p>
    <w:p w14:paraId="6FF61D9C" w14:textId="77777777" w:rsidR="003B4864" w:rsidRPr="00F6001E" w:rsidRDefault="003B4864" w:rsidP="003B4864">
      <w:pPr>
        <w:rPr>
          <w:rFonts w:ascii="Times New Roman" w:hAnsi="Times New Roman" w:cs="Times New Roman"/>
        </w:rPr>
      </w:pPr>
    </w:p>
    <w:p w14:paraId="4FDAEF45" w14:textId="77777777" w:rsidR="003B4864" w:rsidRPr="00F6001E" w:rsidRDefault="003B4864" w:rsidP="003B4864">
      <w:pPr>
        <w:rPr>
          <w:rFonts w:ascii="Times New Roman" w:hAnsi="Times New Roman" w:cs="Times New Roman"/>
        </w:rPr>
      </w:pPr>
    </w:p>
    <w:p w14:paraId="1D19FED0" w14:textId="77777777" w:rsidR="003B4864" w:rsidRPr="00F6001E" w:rsidRDefault="003B4864" w:rsidP="003B4864">
      <w:pPr>
        <w:rPr>
          <w:rFonts w:ascii="Times New Roman" w:hAnsi="Times New Roman" w:cs="Times New Roman"/>
        </w:rPr>
      </w:pPr>
    </w:p>
    <w:p w14:paraId="095135C0" w14:textId="77777777" w:rsidR="003B4864" w:rsidRPr="00F6001E" w:rsidRDefault="003B4864" w:rsidP="003B4864">
      <w:pPr>
        <w:rPr>
          <w:rFonts w:ascii="Times New Roman" w:hAnsi="Times New Roman" w:cs="Times New Roman"/>
        </w:rPr>
      </w:pPr>
    </w:p>
    <w:p w14:paraId="0B87C578" w14:textId="77777777" w:rsidR="003B4864" w:rsidRPr="00F6001E" w:rsidRDefault="003B4864" w:rsidP="003B4864">
      <w:pPr>
        <w:rPr>
          <w:rFonts w:ascii="Times New Roman" w:hAnsi="Times New Roman" w:cs="Times New Roman"/>
        </w:rPr>
      </w:pPr>
    </w:p>
    <w:p w14:paraId="72AF4157" w14:textId="77777777" w:rsidR="003B4864" w:rsidRPr="00F6001E" w:rsidRDefault="003B4864" w:rsidP="003B4864">
      <w:pPr>
        <w:rPr>
          <w:rFonts w:ascii="Times New Roman" w:hAnsi="Times New Roman" w:cs="Times New Roman"/>
        </w:rPr>
      </w:pPr>
    </w:p>
    <w:p w14:paraId="486AA203" w14:textId="77777777" w:rsidR="003B4864" w:rsidRPr="00F6001E" w:rsidRDefault="003B4864" w:rsidP="003B4864">
      <w:pPr>
        <w:rPr>
          <w:rFonts w:ascii="Times New Roman" w:hAnsi="Times New Roman" w:cs="Times New Roman"/>
        </w:rPr>
      </w:pPr>
    </w:p>
    <w:p w14:paraId="3DD62D39" w14:textId="77777777" w:rsidR="003B4864" w:rsidRPr="00F6001E" w:rsidRDefault="003B4864" w:rsidP="003B4864">
      <w:pPr>
        <w:rPr>
          <w:rFonts w:ascii="Times New Roman" w:hAnsi="Times New Roman" w:cs="Times New Roman"/>
        </w:rPr>
      </w:pPr>
    </w:p>
    <w:p w14:paraId="5C91BF45" w14:textId="77777777" w:rsidR="003B4864" w:rsidRPr="00F6001E" w:rsidRDefault="003B4864" w:rsidP="003B4864">
      <w:pPr>
        <w:rPr>
          <w:rFonts w:ascii="Times New Roman" w:hAnsi="Times New Roman" w:cs="Times New Roman"/>
        </w:rPr>
      </w:pPr>
    </w:p>
    <w:p w14:paraId="5E63928E" w14:textId="77777777" w:rsidR="003B4864" w:rsidRPr="00F6001E" w:rsidRDefault="003B4864" w:rsidP="003B4864">
      <w:pPr>
        <w:rPr>
          <w:rFonts w:ascii="Times New Roman" w:hAnsi="Times New Roman" w:cs="Times New Roman"/>
        </w:rPr>
      </w:pPr>
    </w:p>
    <w:p w14:paraId="2CFA3F48" w14:textId="77777777" w:rsidR="003B4864" w:rsidRPr="00F6001E" w:rsidRDefault="003B4864" w:rsidP="003B4864">
      <w:pPr>
        <w:rPr>
          <w:rFonts w:ascii="Times New Roman" w:hAnsi="Times New Roman" w:cs="Times New Roman"/>
        </w:rPr>
      </w:pPr>
    </w:p>
    <w:p w14:paraId="175A8400" w14:textId="77777777" w:rsidR="003B4864" w:rsidRPr="00F6001E" w:rsidRDefault="003B4864" w:rsidP="003B4864">
      <w:pPr>
        <w:rPr>
          <w:rFonts w:ascii="Times New Roman" w:hAnsi="Times New Roman" w:cs="Times New Roman"/>
        </w:rPr>
      </w:pPr>
    </w:p>
    <w:p w14:paraId="0686BB7C" w14:textId="77777777" w:rsidR="003B4864" w:rsidRPr="00F6001E" w:rsidRDefault="003B4864" w:rsidP="003B4864">
      <w:pPr>
        <w:rPr>
          <w:rFonts w:ascii="Times New Roman" w:hAnsi="Times New Roman" w:cs="Times New Roman"/>
        </w:rPr>
      </w:pPr>
    </w:p>
    <w:p w14:paraId="79D34275" w14:textId="77777777" w:rsidR="003B4864" w:rsidRPr="00F6001E" w:rsidRDefault="003B4864" w:rsidP="003B4864">
      <w:pPr>
        <w:rPr>
          <w:rFonts w:ascii="Times New Roman" w:hAnsi="Times New Roman" w:cs="Times New Roman"/>
        </w:rPr>
      </w:pPr>
    </w:p>
    <w:p w14:paraId="38A98E79" w14:textId="77777777" w:rsidR="003B4864" w:rsidRPr="00F6001E" w:rsidRDefault="003B4864" w:rsidP="003B4864">
      <w:pPr>
        <w:rPr>
          <w:rFonts w:ascii="Times New Roman" w:hAnsi="Times New Roman" w:cs="Times New Roman"/>
        </w:rPr>
      </w:pPr>
    </w:p>
    <w:p w14:paraId="78108EB2" w14:textId="77777777" w:rsidR="00F67666" w:rsidRDefault="00F67666" w:rsidP="001D4F17">
      <w:pPr>
        <w:pStyle w:val="Heading2"/>
        <w:jc w:val="left"/>
        <w:rPr>
          <w:rFonts w:ascii="Times New Roman" w:hAnsi="Times New Roman" w:cs="Times New Roman"/>
        </w:rPr>
      </w:pPr>
    </w:p>
    <w:p w14:paraId="047AA86B" w14:textId="77777777" w:rsidR="00306279" w:rsidRPr="00306279" w:rsidRDefault="00306279" w:rsidP="00306279"/>
    <w:p w14:paraId="4B489828" w14:textId="570497A9" w:rsidR="00F67666" w:rsidRDefault="00F67666" w:rsidP="00F67666">
      <w:pPr>
        <w:pStyle w:val="Heading2"/>
        <w:rPr>
          <w:rFonts w:ascii="Times New Roman" w:hAnsi="Times New Roman" w:cs="Times New Roman"/>
        </w:rPr>
      </w:pPr>
      <w:bookmarkStart w:id="102" w:name="_Toc353907525"/>
      <w:r w:rsidRPr="00306279">
        <w:rPr>
          <w:rFonts w:ascii="Times New Roman" w:hAnsi="Times New Roman" w:cs="Times New Roman"/>
        </w:rPr>
        <w:lastRenderedPageBreak/>
        <w:t>Background</w:t>
      </w:r>
      <w:bookmarkEnd w:id="102"/>
    </w:p>
    <w:p w14:paraId="663B0E00" w14:textId="77777777" w:rsidR="00F67666" w:rsidRPr="00F67666" w:rsidRDefault="00F67666" w:rsidP="00F67666"/>
    <w:p w14:paraId="6071347B" w14:textId="34376300"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 xml:space="preserve">Angiosperms that have lost or reduced photosynthetic ability either directly parasitize fungi (mycoheterotrophs) or plants via a specialized feeding structure called a haustorium (parasitic plants). There are 12-13 different origins of parasitism in flowering plants </w:t>
      </w:r>
      <w:r w:rsidRPr="00F6001E">
        <w:rPr>
          <w:rFonts w:ascii="Times New Roman" w:hAnsi="Times New Roman" w:cs="Times New Roman"/>
          <w:noProof/>
        </w:rPr>
        <w:t>(Barkman et al. 2007)</w:t>
      </w:r>
      <w:r w:rsidRPr="00F6001E">
        <w:rPr>
          <w:rFonts w:ascii="Times New Roman" w:hAnsi="Times New Roman" w:cs="Times New Roman"/>
        </w:rPr>
        <w:t xml:space="preserve">. Mycoheterotrophy, on the other hand, has independently evolved many more times. In eudicots, it has evolved 7 times accounting for approximately 46 species (1 in Polygalaceae, 2 or 3 in Ericaceae and 4 in Gentiaceae). In monocots, 43 lineages have evolved mycoheterotrophy with at least 411 species, most of which are in Orchidaceae. At least one species in each of the following groups has evolved mycohetrotrophy: ferns, lycophytes and gymnosperms. Mycoheterotrophy </w:t>
      </w:r>
      <w:r w:rsidR="00235237">
        <w:rPr>
          <w:rFonts w:ascii="Times New Roman" w:hAnsi="Times New Roman" w:cs="Times New Roman"/>
        </w:rPr>
        <w:t>is not known to have evolved</w:t>
      </w:r>
      <w:r w:rsidRPr="00F6001E">
        <w:rPr>
          <w:rFonts w:ascii="Times New Roman" w:hAnsi="Times New Roman" w:cs="Times New Roman"/>
        </w:rPr>
        <w:t xml:space="preserve"> in mosses and liverworts. Parasitic plants and mycoheterotrophs are widely distributed around the globe and exist in many different biomes, ranging from the tropical rainforests to the tundra </w:t>
      </w:r>
      <w:r w:rsidRPr="00F6001E">
        <w:rPr>
          <w:rFonts w:ascii="Times New Roman" w:hAnsi="Times New Roman" w:cs="Times New Roman"/>
          <w:noProof/>
        </w:rPr>
        <w:t>(Merckx and Freudenstein 2010)</w:t>
      </w:r>
      <w:r w:rsidRPr="00F6001E">
        <w:rPr>
          <w:rFonts w:ascii="Times New Roman" w:hAnsi="Times New Roman" w:cs="Times New Roman"/>
        </w:rPr>
        <w:t xml:space="preserve">. </w:t>
      </w:r>
    </w:p>
    <w:p w14:paraId="71F74FD9" w14:textId="2A37CE9D"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 xml:space="preserve">Plant parasites have a great diversity in morphology, anatomy and physiology </w:t>
      </w:r>
      <w:r w:rsidRPr="00F6001E">
        <w:rPr>
          <w:rFonts w:ascii="Times New Roman" w:hAnsi="Times New Roman" w:cs="Times New Roman"/>
          <w:noProof/>
        </w:rPr>
        <w:t>(Kuijt 1969; Nickrent and Musselman 2004; Thorogood and Hiscock 2010)</w:t>
      </w:r>
      <w:r w:rsidRPr="00F6001E">
        <w:rPr>
          <w:rFonts w:ascii="Times New Roman" w:hAnsi="Times New Roman" w:cs="Times New Roman"/>
        </w:rPr>
        <w:t xml:space="preserve">. However, their morphology in many cases is reduced. Most studies in the literature support an evolutionary dead hypothesis of decreased diversification and high extinction </w:t>
      </w:r>
      <w:r w:rsidRPr="00F6001E">
        <w:rPr>
          <w:rFonts w:ascii="Times New Roman" w:hAnsi="Times New Roman" w:cs="Times New Roman"/>
          <w:noProof/>
        </w:rPr>
        <w:t>(Cope 1904; Gould 1970; Futuyma and Moreno 1988)</w:t>
      </w:r>
      <w:r w:rsidRPr="00F6001E">
        <w:rPr>
          <w:rFonts w:ascii="Times New Roman" w:hAnsi="Times New Roman" w:cs="Times New Roman"/>
        </w:rPr>
        <w:t xml:space="preserve">, due to many plant parasites having highly specialized evolutionary structures and mechanisms. Unlike parasitism in animals, there are no known reversals from parasitism in angiosperms. Depending on host specificity, dispersal agents and other factors, parasitic plants and mycoheterotrophs have variable roles in community assemblies, which have fluctuating implications on food web interactions and community structure. Both parasitic plants and mycoheterotrophs have moved up the food chain, changing from producers to primary consumers. This escalation in the food chain could offer advantages and disadvantages, but how </w:t>
      </w:r>
      <w:r w:rsidRPr="00F6001E">
        <w:rPr>
          <w:rFonts w:ascii="Times New Roman" w:hAnsi="Times New Roman" w:cs="Times New Roman"/>
        </w:rPr>
        <w:lastRenderedPageBreak/>
        <w:t>does it affect their diversification? Small effective population</w:t>
      </w:r>
      <w:r w:rsidR="00BC4F59">
        <w:rPr>
          <w:rFonts w:ascii="Times New Roman" w:hAnsi="Times New Roman" w:cs="Times New Roman"/>
        </w:rPr>
        <w:t xml:space="preserve"> sizes</w:t>
      </w:r>
      <w:r w:rsidRPr="00F6001E">
        <w:rPr>
          <w:rFonts w:ascii="Times New Roman" w:hAnsi="Times New Roman" w:cs="Times New Roman"/>
        </w:rPr>
        <w:t xml:space="preserve"> (characteristic of many parasitic plants) and reliance on hosts increases extinction in these plants, which lowers diversificat</w:t>
      </w:r>
      <w:r w:rsidR="00292C62">
        <w:rPr>
          <w:rFonts w:ascii="Times New Roman" w:hAnsi="Times New Roman" w:cs="Times New Roman"/>
        </w:rPr>
        <w:t>ion and leads to parasitism in flowering plants</w:t>
      </w:r>
      <w:r w:rsidRPr="00F6001E">
        <w:rPr>
          <w:rFonts w:ascii="Times New Roman" w:hAnsi="Times New Roman" w:cs="Times New Roman"/>
        </w:rPr>
        <w:t xml:space="preserve"> as an evolutionary dead-end. However, other factors such as increased mutation rates and faster generation times compared to hosts </w:t>
      </w:r>
      <w:r w:rsidRPr="00F6001E">
        <w:rPr>
          <w:rFonts w:ascii="Times New Roman" w:hAnsi="Times New Roman" w:cs="Times New Roman"/>
          <w:noProof/>
        </w:rPr>
        <w:t>(Bromham et al. 2013)</w:t>
      </w:r>
      <w:r w:rsidRPr="00F6001E">
        <w:rPr>
          <w:rFonts w:ascii="Times New Roman" w:hAnsi="Times New Roman" w:cs="Times New Roman"/>
        </w:rPr>
        <w:t>, as well as genetic dri</w:t>
      </w:r>
      <w:r w:rsidR="00141290">
        <w:rPr>
          <w:rFonts w:ascii="Times New Roman" w:hAnsi="Times New Roman" w:cs="Times New Roman"/>
        </w:rPr>
        <w:t>ft</w:t>
      </w:r>
      <w:r w:rsidR="003641DE">
        <w:rPr>
          <w:rFonts w:ascii="Times New Roman" w:hAnsi="Times New Roman" w:cs="Times New Roman"/>
        </w:rPr>
        <w:t>,</w:t>
      </w:r>
      <w:r w:rsidR="00141290">
        <w:rPr>
          <w:rFonts w:ascii="Times New Roman" w:hAnsi="Times New Roman" w:cs="Times New Roman"/>
        </w:rPr>
        <w:t xml:space="preserve"> may confound this hypothesis</w:t>
      </w:r>
      <w:r w:rsidRPr="00F6001E">
        <w:rPr>
          <w:rFonts w:ascii="Times New Roman" w:hAnsi="Times New Roman" w:cs="Times New Roman"/>
        </w:rPr>
        <w:t xml:space="preserve">, especially </w:t>
      </w:r>
      <w:r w:rsidR="007B062D">
        <w:rPr>
          <w:rFonts w:ascii="Times New Roman" w:hAnsi="Times New Roman" w:cs="Times New Roman"/>
        </w:rPr>
        <w:t xml:space="preserve">depending on the clade of angiosperm </w:t>
      </w:r>
      <w:r w:rsidRPr="00F6001E">
        <w:rPr>
          <w:rFonts w:ascii="Times New Roman" w:hAnsi="Times New Roman" w:cs="Times New Roman"/>
        </w:rPr>
        <w:t xml:space="preserve">parasites. </w:t>
      </w:r>
    </w:p>
    <w:p w14:paraId="37BF356A" w14:textId="4DAA97BF" w:rsidR="00DE79DC" w:rsidRPr="00F6001E" w:rsidRDefault="00DE79DC" w:rsidP="00DE79DC">
      <w:pPr>
        <w:pStyle w:val="Paragraph"/>
        <w:spacing w:line="480" w:lineRule="auto"/>
      </w:pPr>
      <w:r w:rsidRPr="00F6001E">
        <w:t xml:space="preserve">Parasites increase connectedness and complexity in food webs </w:t>
      </w:r>
      <w:r w:rsidRPr="00F6001E">
        <w:rPr>
          <w:noProof/>
        </w:rPr>
        <w:t>(Hudson et al. 2006)</w:t>
      </w:r>
      <w:r w:rsidRPr="00F6001E">
        <w:t xml:space="preserve"> and are involved in altering the physiology and anatomy of their hosts, which could in turn affect the influence hosts have on an ecological community. Host populations are affected by parasites: parasites affect host mortality, fitness, growth, nutritional uptake and energetic requirements.</w:t>
      </w:r>
      <w:r w:rsidR="00BB7601">
        <w:t xml:space="preserve"> Such effects could also </w:t>
      </w:r>
      <w:r w:rsidRPr="00F6001E">
        <w:t xml:space="preserve">alter rates of predation and trophic cascades </w:t>
      </w:r>
      <w:r w:rsidRPr="00F6001E">
        <w:rPr>
          <w:noProof/>
        </w:rPr>
        <w:t>(Lafferty et al. 2006)</w:t>
      </w:r>
      <w:r w:rsidRPr="00F6001E">
        <w:t xml:space="preserve">. The following is a broadly significant example: parasites in the genus </w:t>
      </w:r>
      <w:r w:rsidRPr="00F6001E">
        <w:rPr>
          <w:i/>
        </w:rPr>
        <w:t>Striga</w:t>
      </w:r>
      <w:r w:rsidRPr="00F6001E">
        <w:t xml:space="preserve"> attack important agricultural crops in the Poaceae family, this in turn affects the plant crops involved and severely affects growth, increases mortality and decreases fitness. Under</w:t>
      </w:r>
      <w:r w:rsidR="00A25BAE">
        <w:t>standing diversification of flowering</w:t>
      </w:r>
      <w:r w:rsidRPr="00F6001E">
        <w:t xml:space="preserve"> plant parasites would help</w:t>
      </w:r>
      <w:r w:rsidR="00382839">
        <w:t xml:space="preserve"> us understand more </w:t>
      </w:r>
      <w:r w:rsidRPr="00F6001E">
        <w:t>about parasitism as a trait.</w:t>
      </w:r>
    </w:p>
    <w:p w14:paraId="2F6CB6C5" w14:textId="04770898" w:rsidR="00DE79DC" w:rsidRPr="002E724B" w:rsidRDefault="00DE79DC" w:rsidP="002E724B">
      <w:pPr>
        <w:pStyle w:val="Paragraph"/>
        <w:spacing w:line="480" w:lineRule="auto"/>
      </w:pPr>
      <w:r w:rsidRPr="00F6001E">
        <w:rPr>
          <w:noProof/>
        </w:rPr>
        <w:t>Hardy and Cook (2012)</w:t>
      </w:r>
      <w:r w:rsidRPr="00F6001E">
        <w:t xml:space="preserve"> suggest that the difference between the parasitic clades and their autotrophic sisters is due to difference</w:t>
      </w:r>
      <w:r w:rsidR="00141290">
        <w:t>s</w:t>
      </w:r>
      <w:r w:rsidRPr="00F6001E">
        <w:t xml:space="preserve"> in ecological limitations and/or exponential diversification. We seek to test the latter in this stud</w:t>
      </w:r>
      <w:r w:rsidR="0011785C">
        <w:t>y, using sister group comparisons and diversification models</w:t>
      </w:r>
      <w:r w:rsidRPr="00F6001E">
        <w:t xml:space="preserve">. </w:t>
      </w:r>
    </w:p>
    <w:p w14:paraId="4C8E9CF5" w14:textId="77777777" w:rsidR="005F040F" w:rsidRDefault="005F040F" w:rsidP="005F040F">
      <w:pPr>
        <w:pStyle w:val="Heading2"/>
        <w:jc w:val="left"/>
        <w:rPr>
          <w:rFonts w:ascii="Times New Roman" w:hAnsi="Times New Roman" w:cs="Times New Roman"/>
        </w:rPr>
      </w:pPr>
    </w:p>
    <w:p w14:paraId="162835CD" w14:textId="77777777" w:rsidR="005F040F" w:rsidRPr="005F040F" w:rsidRDefault="005F040F" w:rsidP="005F040F"/>
    <w:p w14:paraId="089F3B22" w14:textId="562C14A3" w:rsidR="00DE79DC" w:rsidRPr="002E724B" w:rsidRDefault="00DE79DC" w:rsidP="002E724B">
      <w:pPr>
        <w:pStyle w:val="Heading2"/>
        <w:rPr>
          <w:rFonts w:ascii="Times New Roman" w:hAnsi="Times New Roman" w:cs="Times New Roman"/>
          <w:u w:val="single"/>
        </w:rPr>
      </w:pPr>
      <w:bookmarkStart w:id="103" w:name="_Toc353907526"/>
      <w:r w:rsidRPr="009A22C8">
        <w:rPr>
          <w:rFonts w:ascii="Times New Roman" w:hAnsi="Times New Roman" w:cs="Times New Roman"/>
        </w:rPr>
        <w:lastRenderedPageBreak/>
        <w:t>Methods</w:t>
      </w:r>
      <w:bookmarkEnd w:id="103"/>
    </w:p>
    <w:p w14:paraId="030B5003" w14:textId="640929D3" w:rsidR="005F040F" w:rsidRDefault="00DE79DC" w:rsidP="005F040F">
      <w:pPr>
        <w:pStyle w:val="Heading3"/>
        <w:rPr>
          <w:rFonts w:ascii="Times New Roman" w:hAnsi="Times New Roman" w:cs="Times New Roman"/>
          <w:i w:val="0"/>
        </w:rPr>
      </w:pPr>
      <w:bookmarkStart w:id="104" w:name="_Toc353907527"/>
      <w:r w:rsidRPr="009A22C8">
        <w:rPr>
          <w:rFonts w:ascii="Times New Roman" w:hAnsi="Times New Roman" w:cs="Times New Roman"/>
          <w:i w:val="0"/>
        </w:rPr>
        <w:t>Data Classification</w:t>
      </w:r>
      <w:bookmarkEnd w:id="104"/>
    </w:p>
    <w:p w14:paraId="4E968056" w14:textId="77777777" w:rsidR="005F040F" w:rsidRPr="005F040F" w:rsidRDefault="005F040F" w:rsidP="005F040F"/>
    <w:p w14:paraId="6FDD8BB7" w14:textId="61B02CC6" w:rsidR="00DE79DC" w:rsidRPr="00F6001E" w:rsidRDefault="00DE79DC" w:rsidP="005F040F">
      <w:pPr>
        <w:spacing w:line="480" w:lineRule="auto"/>
        <w:ind w:firstLine="720"/>
        <w:rPr>
          <w:rFonts w:ascii="Times New Roman" w:hAnsi="Times New Roman" w:cs="Times New Roman"/>
        </w:rPr>
      </w:pPr>
      <w:r w:rsidRPr="00F6001E">
        <w:rPr>
          <w:rFonts w:ascii="Times New Roman" w:hAnsi="Times New Roman" w:cs="Times New Roman"/>
        </w:rPr>
        <w:t>In this study, we were interested in understanding how diversification rates compared between parasitic clades and their non-parasitic sister groups. We searched the literature to find the main parasitic plant clades and their closest non-parasitic relatives</w:t>
      </w:r>
      <w:r w:rsidR="00D84882">
        <w:rPr>
          <w:rFonts w:ascii="Times New Roman" w:hAnsi="Times New Roman" w:cs="Times New Roman"/>
        </w:rPr>
        <w:t xml:space="preserve"> and included mycoheterotrophs</w:t>
      </w:r>
      <w:r w:rsidRPr="00F6001E">
        <w:rPr>
          <w:rFonts w:ascii="Times New Roman" w:hAnsi="Times New Roman" w:cs="Times New Roman"/>
        </w:rPr>
        <w:t xml:space="preserve"> </w:t>
      </w:r>
      <w:r w:rsidRPr="00F6001E">
        <w:rPr>
          <w:rFonts w:ascii="Times New Roman" w:hAnsi="Times New Roman" w:cs="Times New Roman"/>
          <w:noProof/>
        </w:rPr>
        <w:t>(Musselman et al. 1995; Nickrent 1997; Janssen and Bremer 2004; Merckx et al. 2006; Goldblatt et al. 2008; Cameron 2009; Bell et al. 2010; Merckx and Freudenstein 2010; Chacón et al. 2012; Hardy and Cook 2012; Merckx 2012; Bellot and Renner 2013; List 2013; Mennes et al. 2013; Schwery et al. 2015)</w:t>
      </w:r>
      <w:r w:rsidRPr="00F6001E">
        <w:rPr>
          <w:rFonts w:ascii="Times New Roman" w:hAnsi="Times New Roman" w:cs="Times New Roman"/>
        </w:rPr>
        <w:t>. We classified these into sister clade comparisons.</w:t>
      </w:r>
    </w:p>
    <w:p w14:paraId="12A87A45" w14:textId="1276A250" w:rsidR="00DE79DC" w:rsidRDefault="00DE79DC" w:rsidP="009A22C8">
      <w:pPr>
        <w:pStyle w:val="Heading3"/>
        <w:rPr>
          <w:rFonts w:ascii="Times New Roman" w:hAnsi="Times New Roman" w:cs="Times New Roman"/>
          <w:i w:val="0"/>
        </w:rPr>
      </w:pPr>
      <w:bookmarkStart w:id="105" w:name="_Toc353907528"/>
      <w:r w:rsidRPr="009A22C8">
        <w:rPr>
          <w:rFonts w:ascii="Times New Roman" w:hAnsi="Times New Roman" w:cs="Times New Roman"/>
          <w:i w:val="0"/>
        </w:rPr>
        <w:t xml:space="preserve">Net Diversification Rates from </w:t>
      </w:r>
      <w:r w:rsidR="00E67FD8">
        <w:rPr>
          <w:rFonts w:ascii="Times New Roman" w:hAnsi="Times New Roman" w:cs="Times New Roman"/>
          <w:i w:val="0"/>
        </w:rPr>
        <w:t>Magallón</w:t>
      </w:r>
      <w:r w:rsidRPr="009A22C8">
        <w:rPr>
          <w:rFonts w:ascii="Times New Roman" w:hAnsi="Times New Roman" w:cs="Times New Roman"/>
          <w:i w:val="0"/>
        </w:rPr>
        <w:t xml:space="preserve"> and Sanderson (2001)</w:t>
      </w:r>
      <w:bookmarkEnd w:id="105"/>
    </w:p>
    <w:p w14:paraId="27AC3E4A" w14:textId="77777777" w:rsidR="009A22C8" w:rsidRPr="009A22C8" w:rsidRDefault="009A22C8" w:rsidP="009A22C8"/>
    <w:p w14:paraId="658E1DDA" w14:textId="4B25C900" w:rsidR="00100622" w:rsidRDefault="00DE79DC" w:rsidP="00100622">
      <w:pPr>
        <w:spacing w:line="480" w:lineRule="auto"/>
        <w:rPr>
          <w:rFonts w:ascii="Times New Roman" w:hAnsi="Times New Roman" w:cs="Times New Roman"/>
        </w:rPr>
      </w:pPr>
      <w:r w:rsidRPr="00F6001E">
        <w:rPr>
          <w:rFonts w:ascii="Times New Roman" w:hAnsi="Times New Roman" w:cs="Times New Roman"/>
        </w:rPr>
        <w:tab/>
      </w:r>
      <w:r w:rsidR="00E67FD8">
        <w:rPr>
          <w:rFonts w:ascii="Times New Roman" w:hAnsi="Times New Roman" w:cs="Times New Roman"/>
          <w:noProof/>
        </w:rPr>
        <w:t>Magalló</w:t>
      </w:r>
      <w:r w:rsidRPr="00F6001E">
        <w:rPr>
          <w:rFonts w:ascii="Times New Roman" w:hAnsi="Times New Roman" w:cs="Times New Roman"/>
          <w:noProof/>
        </w:rPr>
        <w:t>n and Sanderson (2001)</w:t>
      </w:r>
      <w:r w:rsidRPr="00F6001E">
        <w:rPr>
          <w:rFonts w:ascii="Times New Roman" w:hAnsi="Times New Roman" w:cs="Times New Roman"/>
        </w:rPr>
        <w:t xml:space="preserve"> proposed a method to assess lineage diversification with species richness.  </w:t>
      </w:r>
      <w:r w:rsidR="009012C3">
        <w:rPr>
          <w:rFonts w:ascii="Times New Roman" w:hAnsi="Times New Roman" w:cs="Times New Roman"/>
        </w:rPr>
        <w:t>We</w:t>
      </w:r>
      <w:r w:rsidR="001C02E4">
        <w:rPr>
          <w:rFonts w:ascii="Times New Roman" w:hAnsi="Times New Roman" w:cs="Times New Roman"/>
        </w:rPr>
        <w:t xml:space="preserve"> estimated</w:t>
      </w:r>
      <w:r w:rsidRPr="00F6001E">
        <w:rPr>
          <w:rFonts w:ascii="Times New Roman" w:hAnsi="Times New Roman" w:cs="Times New Roman"/>
        </w:rPr>
        <w:t xml:space="preserve"> the net diversification rates as a function of the accepted number of species per parasitic family using </w:t>
      </w:r>
      <w:r w:rsidRPr="00F6001E">
        <w:rPr>
          <w:rFonts w:ascii="Times New Roman" w:hAnsi="Times New Roman" w:cs="Times New Roman"/>
          <w:noProof/>
        </w:rPr>
        <w:t>List (2013)</w:t>
      </w:r>
      <w:r w:rsidRPr="00F6001E">
        <w:rPr>
          <w:rFonts w:ascii="Times New Roman" w:hAnsi="Times New Roman" w:cs="Times New Roman"/>
        </w:rPr>
        <w:t xml:space="preserve"> and the crown group clade ages (Table</w:t>
      </w:r>
      <w:r w:rsidR="005C5466">
        <w:rPr>
          <w:rFonts w:ascii="Times New Roman" w:hAnsi="Times New Roman" w:cs="Times New Roman"/>
        </w:rPr>
        <w:t xml:space="preserve"> 1</w:t>
      </w:r>
      <w:r w:rsidR="00144ED1">
        <w:rPr>
          <w:rFonts w:ascii="Times New Roman" w:hAnsi="Times New Roman" w:cs="Times New Roman"/>
        </w:rPr>
        <w:t xml:space="preserve">.1). </w:t>
      </w:r>
      <w:r w:rsidRPr="00F6001E">
        <w:rPr>
          <w:rFonts w:ascii="Times New Roman" w:hAnsi="Times New Roman" w:cs="Times New Roman"/>
        </w:rPr>
        <w:t>We calculated the expected number of species p</w:t>
      </w:r>
      <w:r w:rsidR="007A1A9C">
        <w:rPr>
          <w:rFonts w:ascii="Times New Roman" w:hAnsi="Times New Roman" w:cs="Times New Roman"/>
        </w:rPr>
        <w:t>er age i</w:t>
      </w:r>
      <w:r w:rsidRPr="00F6001E">
        <w:rPr>
          <w:rFonts w:ascii="Times New Roman" w:hAnsi="Times New Roman" w:cs="Times New Roman"/>
        </w:rPr>
        <w:t xml:space="preserve">n </w:t>
      </w:r>
      <w:r w:rsidR="007A1A9C">
        <w:rPr>
          <w:rFonts w:ascii="Times New Roman" w:hAnsi="Times New Roman" w:cs="Times New Roman"/>
        </w:rPr>
        <w:t xml:space="preserve">the </w:t>
      </w:r>
      <w:r w:rsidRPr="00F6001E">
        <w:rPr>
          <w:rFonts w:ascii="Times New Roman" w:hAnsi="Times New Roman" w:cs="Times New Roman"/>
        </w:rPr>
        <w:t xml:space="preserve">R package geiger </w:t>
      </w:r>
      <w:r w:rsidRPr="00F6001E">
        <w:rPr>
          <w:rFonts w:ascii="Times New Roman" w:hAnsi="Times New Roman" w:cs="Times New Roman"/>
          <w:noProof/>
        </w:rPr>
        <w:t>(Harmon et al. 2008)</w:t>
      </w:r>
      <w:r w:rsidRPr="00F6001E">
        <w:rPr>
          <w:rFonts w:ascii="Times New Roman" w:hAnsi="Times New Roman" w:cs="Times New Roman"/>
        </w:rPr>
        <w:t>. We set the extinction rates to be low (extinction</w:t>
      </w:r>
      <w:r w:rsidR="00B200CF">
        <w:rPr>
          <w:rFonts w:ascii="Times New Roman" w:hAnsi="Times New Roman" w:cs="Times New Roman"/>
        </w:rPr>
        <w:t xml:space="preserve"> </w:t>
      </w:r>
      <w:r w:rsidRPr="00F6001E">
        <w:rPr>
          <w:rFonts w:ascii="Times New Roman" w:hAnsi="Times New Roman" w:cs="Times New Roman"/>
        </w:rPr>
        <w:t>= 0) and high</w:t>
      </w:r>
      <w:r w:rsidR="005B6745">
        <w:rPr>
          <w:rFonts w:ascii="Times New Roman" w:hAnsi="Times New Roman" w:cs="Times New Roman"/>
        </w:rPr>
        <w:t xml:space="preserve"> (extinction =</w:t>
      </w:r>
      <w:r w:rsidR="00B200CF">
        <w:rPr>
          <w:rFonts w:ascii="Times New Roman" w:hAnsi="Times New Roman" w:cs="Times New Roman"/>
        </w:rPr>
        <w:t xml:space="preserve"> </w:t>
      </w:r>
      <w:r w:rsidR="005B6745">
        <w:rPr>
          <w:rFonts w:ascii="Times New Roman" w:hAnsi="Times New Roman" w:cs="Times New Roman"/>
        </w:rPr>
        <w:t>0.9) to estimate</w:t>
      </w:r>
      <w:r w:rsidRPr="00F6001E">
        <w:rPr>
          <w:rFonts w:ascii="Times New Roman" w:hAnsi="Times New Roman" w:cs="Times New Roman"/>
        </w:rPr>
        <w:t xml:space="preserve"> the rates in order to create a 95% confidence interval for species numbers with high and low extinction.  Using the inte</w:t>
      </w:r>
      <w:r w:rsidR="005B6745">
        <w:rPr>
          <w:rFonts w:ascii="Times New Roman" w:hAnsi="Times New Roman" w:cs="Times New Roman"/>
        </w:rPr>
        <w:t>rvals estimated from the package</w:t>
      </w:r>
      <w:r w:rsidRPr="00F6001E">
        <w:rPr>
          <w:rFonts w:ascii="Times New Roman" w:hAnsi="Times New Roman" w:cs="Times New Roman"/>
        </w:rPr>
        <w:t xml:space="preserve">, we could then test whether the number of species for each clade, given the age, was significant.  We used the expected diversification rates from </w:t>
      </w:r>
      <w:r w:rsidR="00E67FD8">
        <w:rPr>
          <w:rFonts w:ascii="Times New Roman" w:hAnsi="Times New Roman" w:cs="Times New Roman"/>
          <w:noProof/>
        </w:rPr>
        <w:t>Magallón</w:t>
      </w:r>
      <w:r w:rsidRPr="00F6001E">
        <w:rPr>
          <w:rFonts w:ascii="Times New Roman" w:hAnsi="Times New Roman" w:cs="Times New Roman"/>
          <w:noProof/>
        </w:rPr>
        <w:t xml:space="preserve"> and Sanderson (2001)</w:t>
      </w:r>
      <w:r w:rsidR="005B6745">
        <w:rPr>
          <w:rFonts w:ascii="Times New Roman" w:hAnsi="Times New Roman" w:cs="Times New Roman"/>
          <w:noProof/>
        </w:rPr>
        <w:t xml:space="preserve"> </w:t>
      </w:r>
      <w:r w:rsidRPr="00F6001E">
        <w:rPr>
          <w:rFonts w:ascii="Times New Roman" w:hAnsi="Times New Roman" w:cs="Times New Roman"/>
        </w:rPr>
        <w:t>to calculate the expected rates based on all angiosperms. The rates we used for high and low extinction were r</w:t>
      </w:r>
      <w:r w:rsidRPr="00F6001E">
        <w:rPr>
          <w:rFonts w:ascii="Times New Roman" w:hAnsi="Times New Roman" w:cs="Times New Roman"/>
          <w:vertAlign w:val="subscript"/>
        </w:rPr>
        <w:t>e=0</w:t>
      </w:r>
      <w:r w:rsidRPr="00F6001E">
        <w:rPr>
          <w:rFonts w:ascii="Times New Roman" w:hAnsi="Times New Roman" w:cs="Times New Roman"/>
        </w:rPr>
        <w:t>= 0.0893 and r</w:t>
      </w:r>
      <w:r w:rsidRPr="00F6001E">
        <w:rPr>
          <w:rFonts w:ascii="Times New Roman" w:hAnsi="Times New Roman" w:cs="Times New Roman"/>
          <w:vertAlign w:val="subscript"/>
        </w:rPr>
        <w:t>e=0.9</w:t>
      </w:r>
      <w:r w:rsidRPr="00F6001E">
        <w:rPr>
          <w:rFonts w:ascii="Times New Roman" w:hAnsi="Times New Roman" w:cs="Times New Roman"/>
        </w:rPr>
        <w:t xml:space="preserve">= 0.0767. </w:t>
      </w:r>
    </w:p>
    <w:p w14:paraId="57EAA71B" w14:textId="2A921684" w:rsidR="00C34C78" w:rsidRPr="00F6001E" w:rsidRDefault="00DE79DC" w:rsidP="00100622">
      <w:pPr>
        <w:spacing w:line="480" w:lineRule="auto"/>
        <w:ind w:firstLine="720"/>
        <w:rPr>
          <w:rFonts w:ascii="Times New Roman" w:hAnsi="Times New Roman" w:cs="Times New Roman"/>
        </w:rPr>
      </w:pPr>
      <w:r w:rsidRPr="00F6001E">
        <w:rPr>
          <w:rFonts w:ascii="Times New Roman" w:hAnsi="Times New Roman" w:cs="Times New Roman"/>
        </w:rPr>
        <w:lastRenderedPageBreak/>
        <w:t xml:space="preserve">We plotted the different modes of parasitism (hemiparasitism versus holoparasitism, </w:t>
      </w:r>
      <w:r w:rsidR="005B6745">
        <w:rPr>
          <w:rFonts w:ascii="Times New Roman" w:hAnsi="Times New Roman" w:cs="Times New Roman"/>
        </w:rPr>
        <w:t xml:space="preserve">and </w:t>
      </w:r>
      <w:r w:rsidRPr="00F6001E">
        <w:rPr>
          <w:rFonts w:ascii="Times New Roman" w:hAnsi="Times New Roman" w:cs="Times New Roman"/>
        </w:rPr>
        <w:t>endoparasitism versus exoparasitism) and the site at w</w:t>
      </w:r>
      <w:r w:rsidR="00332E08">
        <w:rPr>
          <w:rFonts w:ascii="Times New Roman" w:hAnsi="Times New Roman" w:cs="Times New Roman"/>
        </w:rPr>
        <w:t xml:space="preserve">hich the parasite </w:t>
      </w:r>
      <w:r w:rsidRPr="00F6001E">
        <w:rPr>
          <w:rFonts w:ascii="Times New Roman" w:hAnsi="Times New Roman" w:cs="Times New Roman"/>
        </w:rPr>
        <w:t>attached (stem versus root attachment) to assess diversificati</w:t>
      </w:r>
      <w:r w:rsidR="00100622">
        <w:rPr>
          <w:rFonts w:ascii="Times New Roman" w:hAnsi="Times New Roman" w:cs="Times New Roman"/>
        </w:rPr>
        <w:t xml:space="preserve">on for the mode of parasitism. </w:t>
      </w:r>
    </w:p>
    <w:p w14:paraId="2A23AF5E" w14:textId="77777777" w:rsidR="00DE79DC" w:rsidRDefault="00DE79DC" w:rsidP="009A22C8">
      <w:pPr>
        <w:pStyle w:val="Heading3"/>
        <w:rPr>
          <w:rFonts w:ascii="Times New Roman" w:hAnsi="Times New Roman" w:cs="Times New Roman"/>
          <w:i w:val="0"/>
        </w:rPr>
      </w:pPr>
      <w:bookmarkStart w:id="106" w:name="_Toc353907529"/>
      <w:r w:rsidRPr="009A22C8">
        <w:rPr>
          <w:rFonts w:ascii="Times New Roman" w:hAnsi="Times New Roman" w:cs="Times New Roman"/>
          <w:i w:val="0"/>
        </w:rPr>
        <w:t>Phylogenetic Generalized Least Squares</w:t>
      </w:r>
      <w:bookmarkEnd w:id="106"/>
    </w:p>
    <w:p w14:paraId="2D33E5ED" w14:textId="77777777" w:rsidR="009A22C8" w:rsidRPr="009A22C8" w:rsidRDefault="009A22C8" w:rsidP="009A22C8"/>
    <w:p w14:paraId="360B80AA" w14:textId="3B17B66D" w:rsidR="00DE79DC" w:rsidRPr="00F6001E" w:rsidRDefault="00DE79DC" w:rsidP="00DE79DC">
      <w:pPr>
        <w:spacing w:line="480" w:lineRule="auto"/>
        <w:rPr>
          <w:rFonts w:ascii="Times New Roman" w:hAnsi="Times New Roman" w:cs="Times New Roman"/>
        </w:rPr>
      </w:pPr>
      <w:r w:rsidRPr="00F6001E">
        <w:rPr>
          <w:rFonts w:ascii="Times New Roman" w:hAnsi="Times New Roman" w:cs="Times New Roman"/>
        </w:rPr>
        <w:tab/>
        <w:t xml:space="preserve">To check for a relationship between the trait state of interest and diversification, we performed a phylogenetic generalized least squares regression (PGLS) </w:t>
      </w:r>
      <w:r w:rsidRPr="00F6001E">
        <w:rPr>
          <w:rFonts w:ascii="Times New Roman" w:hAnsi="Times New Roman" w:cs="Times New Roman"/>
          <w:noProof/>
        </w:rPr>
        <w:t>(Freckleton et al. 2002)</w:t>
      </w:r>
      <w:r w:rsidRPr="00F6001E">
        <w:rPr>
          <w:rFonts w:ascii="Times New Roman" w:hAnsi="Times New Roman" w:cs="Times New Roman"/>
        </w:rPr>
        <w:t xml:space="preserve"> for each parasitic clade. We used the </w:t>
      </w:r>
      <w:r w:rsidRPr="00F6001E">
        <w:rPr>
          <w:rFonts w:ascii="Times New Roman" w:hAnsi="Times New Roman" w:cs="Times New Roman"/>
          <w:noProof/>
        </w:rPr>
        <w:t>List (2013)</w:t>
      </w:r>
      <w:r w:rsidRPr="00F6001E">
        <w:rPr>
          <w:rFonts w:ascii="Times New Roman" w:hAnsi="Times New Roman" w:cs="Times New Roman"/>
        </w:rPr>
        <w:t xml:space="preserve"> to record the number of species and the crown ages were extracted from the dated phylogeny of </w:t>
      </w:r>
      <w:r w:rsidRPr="00F6001E">
        <w:rPr>
          <w:rFonts w:ascii="Times New Roman" w:hAnsi="Times New Roman" w:cs="Times New Roman"/>
          <w:noProof/>
        </w:rPr>
        <w:t>Zanne et al. (2014)</w:t>
      </w:r>
      <w:r w:rsidRPr="00F6001E">
        <w:rPr>
          <w:rFonts w:ascii="Times New Roman" w:hAnsi="Times New Roman" w:cs="Times New Roman"/>
        </w:rPr>
        <w:t xml:space="preserve">. Using the package caper in R </w:t>
      </w:r>
      <w:r w:rsidRPr="00F6001E">
        <w:rPr>
          <w:rFonts w:ascii="Times New Roman" w:hAnsi="Times New Roman" w:cs="Times New Roman"/>
          <w:noProof/>
        </w:rPr>
        <w:t>(Orme 2013)</w:t>
      </w:r>
      <w:r w:rsidRPr="00F6001E">
        <w:rPr>
          <w:rFonts w:ascii="Times New Roman" w:hAnsi="Times New Roman" w:cs="Times New Roman"/>
        </w:rPr>
        <w:t>, we calculated the phylogenetic signal, the correlations between the stem and cro</w:t>
      </w:r>
      <w:r w:rsidR="00026897">
        <w:rPr>
          <w:rFonts w:ascii="Times New Roman" w:hAnsi="Times New Roman" w:cs="Times New Roman"/>
        </w:rPr>
        <w:t xml:space="preserve">wn ages, the number of species </w:t>
      </w:r>
      <w:r w:rsidRPr="00F6001E">
        <w:rPr>
          <w:rFonts w:ascii="Times New Roman" w:hAnsi="Times New Roman" w:cs="Times New Roman"/>
        </w:rPr>
        <w:t>and the diversification with the rate of the whole angiosperm family.</w:t>
      </w:r>
    </w:p>
    <w:p w14:paraId="15CF5BE9" w14:textId="77777777" w:rsidR="00DE79DC" w:rsidRDefault="00DE79DC" w:rsidP="009A22C8">
      <w:pPr>
        <w:pStyle w:val="Heading3"/>
        <w:rPr>
          <w:rFonts w:ascii="Times New Roman" w:hAnsi="Times New Roman" w:cs="Times New Roman"/>
          <w:i w:val="0"/>
        </w:rPr>
      </w:pPr>
      <w:bookmarkStart w:id="107" w:name="_Toc353907530"/>
      <w:r w:rsidRPr="009A22C8">
        <w:rPr>
          <w:rFonts w:ascii="Times New Roman" w:hAnsi="Times New Roman" w:cs="Times New Roman"/>
          <w:i w:val="0"/>
        </w:rPr>
        <w:t>Sister Clade Comparisons</w:t>
      </w:r>
      <w:bookmarkEnd w:id="107"/>
    </w:p>
    <w:p w14:paraId="3B088772" w14:textId="77777777" w:rsidR="009A22C8" w:rsidRPr="009A22C8" w:rsidRDefault="009A22C8" w:rsidP="009A22C8"/>
    <w:p w14:paraId="4F05BC68" w14:textId="77777777"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 xml:space="preserve">We used several sister group comparison tests: the binomial sign test, the classical sister group comparison by </w:t>
      </w:r>
      <w:r w:rsidRPr="00F6001E">
        <w:rPr>
          <w:rFonts w:ascii="Times New Roman" w:hAnsi="Times New Roman" w:cs="Times New Roman"/>
          <w:noProof/>
        </w:rPr>
        <w:t>Slowinski and Guyer (1993)</w:t>
      </w:r>
      <w:r w:rsidRPr="00F6001E">
        <w:rPr>
          <w:rFonts w:ascii="Times New Roman" w:hAnsi="Times New Roman" w:cs="Times New Roman"/>
        </w:rPr>
        <w:t xml:space="preserve"> and the advocated sister groups by </w:t>
      </w:r>
      <w:r w:rsidRPr="00F6001E">
        <w:rPr>
          <w:rFonts w:ascii="Times New Roman" w:hAnsi="Times New Roman" w:cs="Times New Roman"/>
          <w:noProof/>
        </w:rPr>
        <w:t>Käfer and Mousset (2014)</w:t>
      </w:r>
      <w:r w:rsidRPr="00F6001E">
        <w:rPr>
          <w:rFonts w:ascii="Times New Roman" w:hAnsi="Times New Roman" w:cs="Times New Roman"/>
        </w:rPr>
        <w:t xml:space="preserve"> to understand the diversification between each sister clade comparison. The binomial sign test tests whether the observed number of groups with lower diversification rates can be explained due to random chance. The advocated sister groups comparisons corrects the clade age for the stem branch length.</w:t>
      </w:r>
    </w:p>
    <w:p w14:paraId="3756BEE9" w14:textId="77777777" w:rsidR="00DE79DC" w:rsidRPr="000302FF" w:rsidRDefault="00DE79DC" w:rsidP="000302FF">
      <w:pPr>
        <w:pStyle w:val="Heading3"/>
        <w:rPr>
          <w:rFonts w:ascii="Times New Roman" w:hAnsi="Times New Roman" w:cs="Times New Roman"/>
          <w:i w:val="0"/>
        </w:rPr>
      </w:pPr>
      <w:bookmarkStart w:id="108" w:name="_Toc353907531"/>
      <w:r w:rsidRPr="000302FF">
        <w:rPr>
          <w:rFonts w:ascii="Times New Roman" w:hAnsi="Times New Roman" w:cs="Times New Roman"/>
          <w:i w:val="0"/>
        </w:rPr>
        <w:t>Phylogenetic Inference and Dating</w:t>
      </w:r>
      <w:bookmarkEnd w:id="108"/>
    </w:p>
    <w:p w14:paraId="1C6E66A0" w14:textId="77777777" w:rsidR="000302FF" w:rsidRPr="000302FF" w:rsidRDefault="000302FF" w:rsidP="000302FF"/>
    <w:p w14:paraId="15E6BE93" w14:textId="72779B4F"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 xml:space="preserve">We identified the overall clade that contained the parasitic plant clade and the sister group clade. We used the software PHLAWD </w:t>
      </w:r>
      <w:r w:rsidRPr="00F6001E">
        <w:rPr>
          <w:rFonts w:ascii="Times New Roman" w:hAnsi="Times New Roman" w:cs="Times New Roman"/>
          <w:noProof/>
        </w:rPr>
        <w:t>(Smith et al. 2009)</w:t>
      </w:r>
      <w:r w:rsidRPr="00F6001E">
        <w:rPr>
          <w:rFonts w:ascii="Times New Roman" w:hAnsi="Times New Roman" w:cs="Times New Roman"/>
        </w:rPr>
        <w:t xml:space="preserve"> to download the sequences from GenBank </w:t>
      </w:r>
      <w:r w:rsidRPr="00F6001E">
        <w:rPr>
          <w:rFonts w:ascii="Times New Roman" w:hAnsi="Times New Roman" w:cs="Times New Roman"/>
          <w:noProof/>
        </w:rPr>
        <w:t>(Buckner et al. 2014)</w:t>
      </w:r>
      <w:r w:rsidRPr="00F6001E">
        <w:rPr>
          <w:rFonts w:ascii="Times New Roman" w:hAnsi="Times New Roman" w:cs="Times New Roman"/>
        </w:rPr>
        <w:t xml:space="preserve"> for 17 genes (18S, 26S, atpB, matK, matR, ndhF, petG, </w:t>
      </w:r>
      <w:r w:rsidRPr="00F6001E">
        <w:rPr>
          <w:rFonts w:ascii="Times New Roman" w:hAnsi="Times New Roman" w:cs="Times New Roman"/>
        </w:rPr>
        <w:lastRenderedPageBreak/>
        <w:t xml:space="preserve">psbA, rpl16, rpl20,  rps4, rps16, trnK, trnL, </w:t>
      </w:r>
      <w:r w:rsidR="00107F07">
        <w:rPr>
          <w:rFonts w:ascii="Times New Roman" w:hAnsi="Times New Roman" w:cs="Times New Roman"/>
        </w:rPr>
        <w:t>trnSG, ITS and rbcL). T</w:t>
      </w:r>
      <w:r w:rsidRPr="00F6001E">
        <w:rPr>
          <w:rFonts w:ascii="Times New Roman" w:hAnsi="Times New Roman" w:cs="Times New Roman"/>
        </w:rPr>
        <w:t xml:space="preserve">o align the sequences, we use the software MAFFT </w:t>
      </w:r>
      <w:r w:rsidRPr="00F6001E">
        <w:rPr>
          <w:rFonts w:ascii="Times New Roman" w:hAnsi="Times New Roman" w:cs="Times New Roman"/>
          <w:noProof/>
        </w:rPr>
        <w:t>(Katoh et al. 2002)</w:t>
      </w:r>
      <w:r w:rsidRPr="00F6001E">
        <w:rPr>
          <w:rFonts w:ascii="Times New Roman" w:hAnsi="Times New Roman" w:cs="Times New Roman"/>
        </w:rPr>
        <w:t>. Phyutility and Mesquite we</w:t>
      </w:r>
      <w:r w:rsidR="00713A86">
        <w:rPr>
          <w:rFonts w:ascii="Times New Roman" w:hAnsi="Times New Roman" w:cs="Times New Roman"/>
        </w:rPr>
        <w:t>re both used to clean sequences</w:t>
      </w:r>
      <w:r w:rsidRPr="00F6001E">
        <w:rPr>
          <w:rFonts w:ascii="Times New Roman" w:hAnsi="Times New Roman" w:cs="Times New Roman"/>
        </w:rPr>
        <w:t>.</w:t>
      </w:r>
      <w:r w:rsidR="00795875">
        <w:rPr>
          <w:rFonts w:ascii="Times New Roman" w:hAnsi="Times New Roman" w:cs="Times New Roman"/>
        </w:rPr>
        <w:t xml:space="preserve"> </w:t>
      </w:r>
      <w:r w:rsidR="00713A86" w:rsidRPr="00F6001E">
        <w:rPr>
          <w:rFonts w:ascii="Times New Roman" w:hAnsi="Times New Roman" w:cs="Times New Roman"/>
        </w:rPr>
        <w:t>To effectively clean the data for missing data, we removed taxa</w:t>
      </w:r>
      <w:r w:rsidR="00713A86">
        <w:rPr>
          <w:rFonts w:ascii="Times New Roman" w:hAnsi="Times New Roman" w:cs="Times New Roman"/>
        </w:rPr>
        <w:t xml:space="preserve"> that</w:t>
      </w:r>
      <w:r w:rsidR="00713A86" w:rsidRPr="00F6001E">
        <w:rPr>
          <w:rFonts w:ascii="Times New Roman" w:hAnsi="Times New Roman" w:cs="Times New Roman"/>
        </w:rPr>
        <w:t xml:space="preserve"> had a sequence length shorter than half the length of the longest sequence in Mesquite </w:t>
      </w:r>
      <w:r w:rsidR="00713A86" w:rsidRPr="00F6001E">
        <w:rPr>
          <w:rFonts w:ascii="Times New Roman" w:hAnsi="Times New Roman" w:cs="Times New Roman"/>
          <w:noProof/>
        </w:rPr>
        <w:t>(Maddison and Maddison 2001)</w:t>
      </w:r>
      <w:r w:rsidR="00713A86">
        <w:rPr>
          <w:rFonts w:ascii="Times New Roman" w:hAnsi="Times New Roman" w:cs="Times New Roman"/>
        </w:rPr>
        <w:t xml:space="preserve">. </w:t>
      </w:r>
      <w:r w:rsidR="00713A86" w:rsidRPr="00F6001E">
        <w:rPr>
          <w:rFonts w:ascii="Times New Roman" w:hAnsi="Times New Roman" w:cs="Times New Roman"/>
        </w:rPr>
        <w:t>The program Mesquite was also used to remove hybrid taxa and species only at the genus level. We then used the program phyutility to clean, align and concatenate the sequences</w:t>
      </w:r>
      <w:r w:rsidR="009D7E46">
        <w:rPr>
          <w:rFonts w:ascii="Times New Roman" w:hAnsi="Times New Roman" w:cs="Times New Roman"/>
        </w:rPr>
        <w:t xml:space="preserve"> (Smith and Dunn 2008)</w:t>
      </w:r>
      <w:r w:rsidR="00713A86" w:rsidRPr="00F6001E">
        <w:rPr>
          <w:rFonts w:ascii="Times New Roman" w:hAnsi="Times New Roman" w:cs="Times New Roman"/>
        </w:rPr>
        <w:t xml:space="preserve">. </w:t>
      </w:r>
      <w:r w:rsidRPr="00F6001E">
        <w:rPr>
          <w:rFonts w:ascii="Times New Roman" w:hAnsi="Times New Roman" w:cs="Times New Roman"/>
        </w:rPr>
        <w:t xml:space="preserve">We created partition files so each gene in the concatenation could evolve under a different rate of molecular evolution under Maximum Likelihood for tree inference. We used RaxML-HPC BlackBox </w:t>
      </w:r>
      <w:r w:rsidRPr="00F6001E">
        <w:rPr>
          <w:rFonts w:ascii="Times New Roman" w:hAnsi="Times New Roman" w:cs="Times New Roman"/>
          <w:noProof/>
        </w:rPr>
        <w:t>(Stamatakis 2006)</w:t>
      </w:r>
      <w:r w:rsidRPr="00F6001E">
        <w:rPr>
          <w:rFonts w:ascii="Times New Roman" w:hAnsi="Times New Roman" w:cs="Times New Roman"/>
        </w:rPr>
        <w:t xml:space="preserve"> on the CIPRES Science Gateway </w:t>
      </w:r>
      <w:r w:rsidRPr="00F6001E">
        <w:rPr>
          <w:rFonts w:ascii="Times New Roman" w:hAnsi="Times New Roman" w:cs="Times New Roman"/>
          <w:noProof/>
        </w:rPr>
        <w:t>(Miller et al. 2010)</w:t>
      </w:r>
      <w:r w:rsidRPr="00F6001E">
        <w:rPr>
          <w:rFonts w:ascii="Times New Roman" w:hAnsi="Times New Roman" w:cs="Times New Roman"/>
        </w:rPr>
        <w:t xml:space="preserve"> on the concatenated alignment with a partition/mixed model to allow for differing rates among the genes under the </w:t>
      </w:r>
      <w:r w:rsidRPr="00F6001E">
        <w:rPr>
          <w:rFonts w:ascii="Times New Roman" w:hAnsi="Times New Roman" w:cs="Times New Roman"/>
          <w:color w:val="000000" w:themeColor="text1"/>
        </w:rPr>
        <w:t>recommended GTR + Γ model</w:t>
      </w:r>
      <w:r w:rsidRPr="00F6001E">
        <w:rPr>
          <w:rFonts w:ascii="Times New Roman" w:hAnsi="Times New Roman" w:cs="Times New Roman"/>
        </w:rPr>
        <w:t xml:space="preserve"> by </w:t>
      </w:r>
      <w:r w:rsidRPr="00F6001E">
        <w:rPr>
          <w:rFonts w:ascii="Times New Roman" w:hAnsi="Times New Roman" w:cs="Times New Roman"/>
          <w:noProof/>
        </w:rPr>
        <w:t>Stamatakis (2006)</w:t>
      </w:r>
      <w:r w:rsidRPr="00F6001E">
        <w:rPr>
          <w:rFonts w:ascii="Times New Roman" w:hAnsi="Times New Roman" w:cs="Times New Roman"/>
        </w:rPr>
        <w:t xml:space="preserve">, which would also print the corresponding branch lengths. All tree dating was done with TreePL </w:t>
      </w:r>
      <w:r w:rsidRPr="00F6001E">
        <w:rPr>
          <w:rFonts w:ascii="Times New Roman" w:hAnsi="Times New Roman" w:cs="Times New Roman"/>
          <w:noProof/>
        </w:rPr>
        <w:t>(Smith and O’Meara 2012)</w:t>
      </w:r>
      <w:r w:rsidRPr="00F6001E">
        <w:rPr>
          <w:rFonts w:ascii="Times New Roman" w:hAnsi="Times New Roman" w:cs="Times New Roman"/>
        </w:rPr>
        <w:t xml:space="preserve"> using the dating times from </w:t>
      </w:r>
      <w:r w:rsidRPr="00F6001E">
        <w:rPr>
          <w:rFonts w:ascii="Times New Roman" w:hAnsi="Times New Roman" w:cs="Times New Roman"/>
          <w:noProof/>
        </w:rPr>
        <w:t>Bell et al. (2010)</w:t>
      </w:r>
      <w:r w:rsidRPr="00F6001E">
        <w:rPr>
          <w:rFonts w:ascii="Times New Roman" w:hAnsi="Times New Roman" w:cs="Times New Roman"/>
        </w:rPr>
        <w:t xml:space="preserve">. TreePL implements the penalized likelihood dating method described by </w:t>
      </w:r>
      <w:r w:rsidRPr="00F6001E">
        <w:rPr>
          <w:rFonts w:ascii="Times New Roman" w:hAnsi="Times New Roman" w:cs="Times New Roman"/>
          <w:noProof/>
        </w:rPr>
        <w:t>Sanderson (2002)</w:t>
      </w:r>
      <w:r w:rsidR="003532A5">
        <w:rPr>
          <w:rFonts w:ascii="Times New Roman" w:hAnsi="Times New Roman" w:cs="Times New Roman"/>
        </w:rPr>
        <w:t xml:space="preserve">. We identified the </w:t>
      </w:r>
      <w:r w:rsidRPr="00F6001E">
        <w:rPr>
          <w:rFonts w:ascii="Times New Roman" w:hAnsi="Times New Roman" w:cs="Times New Roman"/>
        </w:rPr>
        <w:t xml:space="preserve">partial decisiveness scores with Decisivator </w:t>
      </w:r>
      <w:r w:rsidRPr="00F6001E">
        <w:rPr>
          <w:rFonts w:ascii="Times New Roman" w:hAnsi="Times New Roman" w:cs="Times New Roman"/>
          <w:noProof/>
        </w:rPr>
        <w:t>(Zhbannikov et al. 2013)</w:t>
      </w:r>
      <w:r w:rsidRPr="00F6001E">
        <w:rPr>
          <w:rFonts w:ascii="Times New Roman" w:hAnsi="Times New Roman" w:cs="Times New Roman"/>
        </w:rPr>
        <w:t xml:space="preserve"> to assess how robust the trees were. We then pruned trees to parasitic clade and sister </w:t>
      </w:r>
      <w:r w:rsidR="00E11A4C">
        <w:rPr>
          <w:rFonts w:ascii="Times New Roman" w:hAnsi="Times New Roman" w:cs="Times New Roman"/>
        </w:rPr>
        <w:t>clade lineages. F</w:t>
      </w:r>
      <w:r w:rsidRPr="00F6001E">
        <w:rPr>
          <w:rFonts w:ascii="Times New Roman" w:hAnsi="Times New Roman" w:cs="Times New Roman"/>
        </w:rPr>
        <w:t>or the analysis with the phylogenies made with PHLAWD</w:t>
      </w:r>
      <w:r w:rsidR="00E11A4C">
        <w:rPr>
          <w:rFonts w:ascii="Times New Roman" w:hAnsi="Times New Roman" w:cs="Times New Roman"/>
        </w:rPr>
        <w:t>,</w:t>
      </w:r>
      <w:r w:rsidRPr="00F6001E">
        <w:rPr>
          <w:rFonts w:ascii="Times New Roman" w:hAnsi="Times New Roman" w:cs="Times New Roman"/>
        </w:rPr>
        <w:t xml:space="preserve"> there </w:t>
      </w:r>
      <w:r w:rsidR="0005684D" w:rsidRPr="00F6001E">
        <w:rPr>
          <w:rFonts w:ascii="Times New Roman" w:hAnsi="Times New Roman" w:cs="Times New Roman"/>
        </w:rPr>
        <w:t>were</w:t>
      </w:r>
      <w:r w:rsidRPr="00F6001E">
        <w:rPr>
          <w:rFonts w:ascii="Times New Roman" w:hAnsi="Times New Roman" w:cs="Times New Roman"/>
        </w:rPr>
        <w:t xml:space="preserve"> a small proportion of states when the parasitic state was divided into more specific parasitic forms (i.e. hemiparasite, holoparasite, endoparasite, exoparasite)</w:t>
      </w:r>
      <w:r w:rsidR="00724A8B">
        <w:rPr>
          <w:rFonts w:ascii="Times New Roman" w:hAnsi="Times New Roman" w:cs="Times New Roman"/>
        </w:rPr>
        <w:t xml:space="preserve"> compared to the number of non-parasitic taxa</w:t>
      </w:r>
      <w:r w:rsidRPr="00F6001E">
        <w:rPr>
          <w:rFonts w:ascii="Times New Roman" w:hAnsi="Times New Roman" w:cs="Times New Roman"/>
        </w:rPr>
        <w:t xml:space="preserve">, than recommended by </w:t>
      </w:r>
      <w:r w:rsidRPr="00F6001E">
        <w:rPr>
          <w:rFonts w:ascii="Times New Roman" w:hAnsi="Times New Roman" w:cs="Times New Roman"/>
          <w:noProof/>
        </w:rPr>
        <w:t>Davis et al. (2013)</w:t>
      </w:r>
      <w:r w:rsidRPr="00F6001E">
        <w:rPr>
          <w:rFonts w:ascii="Times New Roman" w:hAnsi="Times New Roman" w:cs="Times New Roman"/>
        </w:rPr>
        <w:t>. Therefore, the trait-dependent analyses were restricted to using the parasitic versus non-parasitic binary state.</w:t>
      </w:r>
    </w:p>
    <w:p w14:paraId="6C4F4F9E" w14:textId="77777777" w:rsidR="00DE79DC" w:rsidRDefault="00DE79DC" w:rsidP="000302FF">
      <w:pPr>
        <w:pStyle w:val="Heading3"/>
        <w:rPr>
          <w:rFonts w:ascii="Times New Roman" w:hAnsi="Times New Roman" w:cs="Times New Roman"/>
          <w:i w:val="0"/>
        </w:rPr>
      </w:pPr>
      <w:bookmarkStart w:id="109" w:name="_Toc353907532"/>
      <w:r w:rsidRPr="000302FF">
        <w:rPr>
          <w:rFonts w:ascii="Times New Roman" w:hAnsi="Times New Roman" w:cs="Times New Roman"/>
          <w:i w:val="0"/>
        </w:rPr>
        <w:t>Lineage Through Time Plots and Diversification Analysis</w:t>
      </w:r>
      <w:bookmarkEnd w:id="109"/>
    </w:p>
    <w:p w14:paraId="21B09421" w14:textId="77777777" w:rsidR="000302FF" w:rsidRPr="000302FF" w:rsidRDefault="000302FF" w:rsidP="000302FF"/>
    <w:p w14:paraId="6CD1BE56" w14:textId="2FE8A00C" w:rsidR="00DE79DC" w:rsidRPr="00F058A8" w:rsidRDefault="00DE79DC" w:rsidP="00F058A8">
      <w:pPr>
        <w:spacing w:line="480" w:lineRule="auto"/>
        <w:ind w:firstLine="720"/>
        <w:rPr>
          <w:rFonts w:ascii="Times New Roman" w:hAnsi="Times New Roman" w:cs="Times New Roman"/>
        </w:rPr>
      </w:pPr>
      <w:r w:rsidRPr="00F6001E">
        <w:rPr>
          <w:rFonts w:ascii="Times New Roman" w:hAnsi="Times New Roman" w:cs="Times New Roman"/>
        </w:rPr>
        <w:t xml:space="preserve">Diversification analyses were carried out using the R package laser for pure birth, birth death, logistic dependent, exponential dependent, variable speciation, variable extinction and </w:t>
      </w:r>
      <w:r w:rsidRPr="00F6001E">
        <w:rPr>
          <w:rFonts w:ascii="Times New Roman" w:hAnsi="Times New Roman" w:cs="Times New Roman"/>
        </w:rPr>
        <w:lastRenderedPageBreak/>
        <w:t xml:space="preserve">variable speciation and extinction diversification models </w:t>
      </w:r>
      <w:r w:rsidRPr="00F6001E">
        <w:rPr>
          <w:rFonts w:ascii="Times New Roman" w:hAnsi="Times New Roman" w:cs="Times New Roman"/>
          <w:noProof/>
        </w:rPr>
        <w:t>(Rabosky 2006)</w:t>
      </w:r>
      <w:r w:rsidRPr="00F6001E">
        <w:rPr>
          <w:rFonts w:ascii="Times New Roman" w:hAnsi="Times New Roman" w:cs="Times New Roman"/>
        </w:rPr>
        <w:t xml:space="preserve">. </w:t>
      </w:r>
      <w:r w:rsidR="00301421">
        <w:rPr>
          <w:rFonts w:ascii="Times New Roman" w:hAnsi="Times New Roman" w:cs="Times New Roman"/>
        </w:rPr>
        <w:t>We also visually look</w:t>
      </w:r>
      <w:r w:rsidR="001C3929">
        <w:rPr>
          <w:rFonts w:ascii="Times New Roman" w:hAnsi="Times New Roman" w:cs="Times New Roman"/>
        </w:rPr>
        <w:t>ed at the Lineage Through Time p</w:t>
      </w:r>
      <w:r w:rsidRPr="00F6001E">
        <w:rPr>
          <w:rFonts w:ascii="Times New Roman" w:hAnsi="Times New Roman" w:cs="Times New Roman"/>
        </w:rPr>
        <w:t>lot</w:t>
      </w:r>
      <w:r w:rsidR="001C3929">
        <w:rPr>
          <w:rFonts w:ascii="Times New Roman" w:hAnsi="Times New Roman" w:cs="Times New Roman"/>
        </w:rPr>
        <w:t>s</w:t>
      </w:r>
      <w:r w:rsidRPr="00F6001E">
        <w:rPr>
          <w:rFonts w:ascii="Times New Roman" w:hAnsi="Times New Roman" w:cs="Times New Roman"/>
        </w:rPr>
        <w:t xml:space="preserve"> of the clade to understand the diversification process </w:t>
      </w:r>
      <w:r w:rsidRPr="00F6001E">
        <w:rPr>
          <w:rFonts w:ascii="Times New Roman" w:hAnsi="Times New Roman" w:cs="Times New Roman"/>
          <w:noProof/>
        </w:rPr>
        <w:t>(</w:t>
      </w:r>
      <w:r w:rsidR="00E9187F">
        <w:rPr>
          <w:rFonts w:ascii="Times New Roman" w:hAnsi="Times New Roman" w:cs="Times New Roman"/>
          <w:noProof/>
        </w:rPr>
        <w:t>Harvey et al. 1994</w:t>
      </w:r>
      <w:r w:rsidR="00816F3D">
        <w:rPr>
          <w:rFonts w:ascii="Times New Roman" w:hAnsi="Times New Roman" w:cs="Times New Roman"/>
          <w:noProof/>
        </w:rPr>
        <w:t>; Stadler 2008</w:t>
      </w:r>
      <w:r w:rsidRPr="00F6001E">
        <w:rPr>
          <w:rFonts w:ascii="Times New Roman" w:hAnsi="Times New Roman" w:cs="Times New Roman"/>
          <w:noProof/>
        </w:rPr>
        <w:t>)</w:t>
      </w:r>
      <w:r w:rsidRPr="00F6001E">
        <w:rPr>
          <w:rFonts w:ascii="Times New Roman" w:hAnsi="Times New Roman" w:cs="Times New Roman"/>
        </w:rPr>
        <w:t>.</w:t>
      </w:r>
      <w:r w:rsidR="00A46907">
        <w:rPr>
          <w:rFonts w:ascii="Times New Roman" w:hAnsi="Times New Roman" w:cs="Times New Roman"/>
        </w:rPr>
        <w:t xml:space="preserve"> </w:t>
      </w:r>
      <w:r w:rsidR="00133B1F">
        <w:rPr>
          <w:rFonts w:ascii="Times New Roman" w:hAnsi="Times New Roman" w:cs="Times New Roman"/>
        </w:rPr>
        <w:t xml:space="preserve">Incomplete lineage sampling can skew results to appear as having an early burst, followed by </w:t>
      </w:r>
      <w:r w:rsidR="00E83A80">
        <w:rPr>
          <w:rFonts w:ascii="Times New Roman" w:hAnsi="Times New Roman" w:cs="Times New Roman"/>
        </w:rPr>
        <w:t xml:space="preserve">a </w:t>
      </w:r>
      <w:r w:rsidR="00133B1F">
        <w:rPr>
          <w:rFonts w:ascii="Times New Roman" w:hAnsi="Times New Roman" w:cs="Times New Roman"/>
        </w:rPr>
        <w:t>decreased</w:t>
      </w:r>
      <w:r w:rsidR="00E83A80">
        <w:rPr>
          <w:rFonts w:ascii="Times New Roman" w:hAnsi="Times New Roman" w:cs="Times New Roman"/>
        </w:rPr>
        <w:t xml:space="preserve"> diversification</w:t>
      </w:r>
      <w:r w:rsidR="00133B1F">
        <w:rPr>
          <w:rFonts w:ascii="Times New Roman" w:hAnsi="Times New Roman" w:cs="Times New Roman"/>
        </w:rPr>
        <w:t xml:space="preserve">. </w:t>
      </w:r>
      <w:r w:rsidR="00A46907">
        <w:rPr>
          <w:rFonts w:ascii="Times New Roman" w:hAnsi="Times New Roman" w:cs="Times New Roman"/>
        </w:rPr>
        <w:t>The</w:t>
      </w:r>
      <w:r w:rsidR="00340AAA">
        <w:rPr>
          <w:rFonts w:ascii="Times New Roman" w:hAnsi="Times New Roman" w:cs="Times New Roman"/>
        </w:rPr>
        <w:t xml:space="preserve"> Rafflesiaceae clade </w:t>
      </w:r>
      <w:r w:rsidR="00A46907">
        <w:rPr>
          <w:rFonts w:ascii="Times New Roman" w:hAnsi="Times New Roman" w:cs="Times New Roman"/>
        </w:rPr>
        <w:t xml:space="preserve">was the only clade with </w:t>
      </w:r>
      <w:r w:rsidR="00340AAA">
        <w:rPr>
          <w:rFonts w:ascii="Times New Roman" w:hAnsi="Times New Roman" w:cs="Times New Roman"/>
        </w:rPr>
        <w:t>complete</w:t>
      </w:r>
      <w:r w:rsidR="00A46907">
        <w:rPr>
          <w:rFonts w:ascii="Times New Roman" w:hAnsi="Times New Roman" w:cs="Times New Roman"/>
        </w:rPr>
        <w:t xml:space="preserve"> lineage </w:t>
      </w:r>
      <w:r w:rsidR="00340AAA">
        <w:rPr>
          <w:rFonts w:ascii="Times New Roman" w:hAnsi="Times New Roman" w:cs="Times New Roman"/>
        </w:rPr>
        <w:t>sampling, therefore</w:t>
      </w:r>
      <w:r w:rsidR="008562F1">
        <w:rPr>
          <w:rFonts w:ascii="Times New Roman" w:hAnsi="Times New Roman" w:cs="Times New Roman"/>
        </w:rPr>
        <w:t>,</w:t>
      </w:r>
      <w:r w:rsidR="00340AAA">
        <w:rPr>
          <w:rFonts w:ascii="Times New Roman" w:hAnsi="Times New Roman" w:cs="Times New Roman"/>
        </w:rPr>
        <w:t xml:space="preserve"> we assessed</w:t>
      </w:r>
      <w:r w:rsidR="006807B5">
        <w:rPr>
          <w:rFonts w:ascii="Times New Roman" w:hAnsi="Times New Roman" w:cs="Times New Roman"/>
        </w:rPr>
        <w:t xml:space="preserve"> the effect of i</w:t>
      </w:r>
      <w:r w:rsidR="00210BFD">
        <w:rPr>
          <w:rFonts w:ascii="Times New Roman" w:hAnsi="Times New Roman" w:cs="Times New Roman"/>
        </w:rPr>
        <w:t>n</w:t>
      </w:r>
      <w:r w:rsidR="00340AAA">
        <w:rPr>
          <w:rFonts w:ascii="Times New Roman" w:hAnsi="Times New Roman" w:cs="Times New Roman"/>
        </w:rPr>
        <w:t xml:space="preserve">complete lineage sampling </w:t>
      </w:r>
      <w:r w:rsidR="006807B5">
        <w:rPr>
          <w:rFonts w:ascii="Times New Roman" w:hAnsi="Times New Roman" w:cs="Times New Roman"/>
        </w:rPr>
        <w:t xml:space="preserve">on the diversification tests </w:t>
      </w:r>
      <w:r w:rsidR="00DE4CDB">
        <w:rPr>
          <w:rFonts w:ascii="Times New Roman" w:hAnsi="Times New Roman" w:cs="Times New Roman"/>
        </w:rPr>
        <w:t xml:space="preserve">for each clade </w:t>
      </w:r>
      <w:r w:rsidR="00340AAA">
        <w:rPr>
          <w:rFonts w:ascii="Times New Roman" w:hAnsi="Times New Roman" w:cs="Times New Roman"/>
        </w:rPr>
        <w:t xml:space="preserve">by calculating the gamma statistic and </w:t>
      </w:r>
      <w:r w:rsidR="000B4807">
        <w:rPr>
          <w:rFonts w:ascii="Times New Roman" w:hAnsi="Times New Roman" w:cs="Times New Roman"/>
        </w:rPr>
        <w:t xml:space="preserve">using the MCCR test </w:t>
      </w:r>
      <w:r w:rsidR="00340AAA">
        <w:rPr>
          <w:rFonts w:ascii="Times New Roman" w:hAnsi="Times New Roman" w:cs="Times New Roman"/>
        </w:rPr>
        <w:t xml:space="preserve">in the package </w:t>
      </w:r>
      <w:r w:rsidR="00E83A80">
        <w:rPr>
          <w:rFonts w:ascii="Times New Roman" w:hAnsi="Times New Roman" w:cs="Times New Roman"/>
        </w:rPr>
        <w:t xml:space="preserve">laser. </w:t>
      </w:r>
    </w:p>
    <w:p w14:paraId="457FCB8C" w14:textId="77777777" w:rsidR="00DE79DC" w:rsidRDefault="00DE79DC" w:rsidP="000302FF">
      <w:pPr>
        <w:pStyle w:val="Heading3"/>
        <w:rPr>
          <w:rFonts w:ascii="Times New Roman" w:hAnsi="Times New Roman" w:cs="Times New Roman"/>
          <w:i w:val="0"/>
        </w:rPr>
      </w:pPr>
      <w:bookmarkStart w:id="110" w:name="_Toc353907533"/>
      <w:r w:rsidRPr="000302FF">
        <w:rPr>
          <w:rFonts w:ascii="Times New Roman" w:hAnsi="Times New Roman" w:cs="Times New Roman"/>
          <w:i w:val="0"/>
        </w:rPr>
        <w:t>Joint BiSSE Inference</w:t>
      </w:r>
      <w:bookmarkEnd w:id="110"/>
    </w:p>
    <w:p w14:paraId="0E2F67D2" w14:textId="77777777" w:rsidR="000302FF" w:rsidRPr="000302FF" w:rsidRDefault="000302FF" w:rsidP="000302FF"/>
    <w:p w14:paraId="5CEAF701" w14:textId="06C7606A" w:rsidR="00DE79DC" w:rsidRPr="004A22D3" w:rsidRDefault="00DE79DC" w:rsidP="004A22D3">
      <w:pPr>
        <w:spacing w:line="480" w:lineRule="auto"/>
        <w:ind w:firstLine="720"/>
        <w:rPr>
          <w:rFonts w:ascii="Times New Roman" w:hAnsi="Times New Roman" w:cs="Times New Roman"/>
        </w:rPr>
      </w:pPr>
      <w:r w:rsidRPr="00F6001E">
        <w:rPr>
          <w:rFonts w:ascii="Times New Roman" w:hAnsi="Times New Roman" w:cs="Times New Roman"/>
        </w:rPr>
        <w:t xml:space="preserve">We </w:t>
      </w:r>
      <w:r w:rsidR="00B03DC0">
        <w:rPr>
          <w:rFonts w:ascii="Times New Roman" w:hAnsi="Times New Roman" w:cs="Times New Roman"/>
        </w:rPr>
        <w:t>implemented a</w:t>
      </w:r>
      <w:r w:rsidRPr="00F6001E">
        <w:rPr>
          <w:rFonts w:ascii="Times New Roman" w:hAnsi="Times New Roman" w:cs="Times New Roman"/>
        </w:rPr>
        <w:t xml:space="preserve"> joint BiSSE method to test trait-dependent diversification based on the method proposed in </w:t>
      </w:r>
      <w:r w:rsidRPr="00F6001E">
        <w:rPr>
          <w:rFonts w:ascii="Times New Roman" w:hAnsi="Times New Roman" w:cs="Times New Roman"/>
          <w:noProof/>
        </w:rPr>
        <w:t>Maddison et al. (2007)</w:t>
      </w:r>
      <w:r w:rsidRPr="00F6001E">
        <w:rPr>
          <w:rFonts w:ascii="Times New Roman" w:hAnsi="Times New Roman" w:cs="Times New Roman"/>
        </w:rPr>
        <w:t>. In this approach, we linked the six different parameters estimated t</w:t>
      </w:r>
      <w:r w:rsidR="00F058A8">
        <w:rPr>
          <w:rFonts w:ascii="Times New Roman" w:hAnsi="Times New Roman" w:cs="Times New Roman"/>
        </w:rPr>
        <w:t>hrough the BiSSE model for all</w:t>
      </w:r>
      <w:r w:rsidRPr="00F6001E">
        <w:rPr>
          <w:rFonts w:ascii="Times New Roman" w:hAnsi="Times New Roman" w:cs="Times New Roman"/>
        </w:rPr>
        <w:t xml:space="preserve"> parasitic and non-parasitic sister clades jointly. We did this to overcome several challenges identified with the BiSSE model. Since some of the parasitic clades are small in species numbers, the trait ratios between the parasitic state and non-parasitic state are small for some </w:t>
      </w:r>
      <w:r w:rsidR="0005684D" w:rsidRPr="00F6001E">
        <w:rPr>
          <w:rFonts w:ascii="Times New Roman" w:hAnsi="Times New Roman" w:cs="Times New Roman"/>
        </w:rPr>
        <w:t>clades, which</w:t>
      </w:r>
      <w:r w:rsidRPr="00F6001E">
        <w:rPr>
          <w:rFonts w:ascii="Times New Roman" w:hAnsi="Times New Roman" w:cs="Times New Roman"/>
        </w:rPr>
        <w:t xml:space="preserve"> has been identified as an issue by </w:t>
      </w:r>
      <w:r w:rsidRPr="00F6001E">
        <w:rPr>
          <w:rFonts w:ascii="Times New Roman" w:hAnsi="Times New Roman" w:cs="Times New Roman"/>
          <w:noProof/>
        </w:rPr>
        <w:t>Davis et al. (2013)</w:t>
      </w:r>
      <w:r w:rsidRPr="00F6001E">
        <w:rPr>
          <w:rFonts w:ascii="Times New Roman" w:hAnsi="Times New Roman" w:cs="Times New Roman"/>
        </w:rPr>
        <w:t>. We also know that only studying diversification of one independent origin per clad</w:t>
      </w:r>
      <w:r w:rsidR="00567597">
        <w:rPr>
          <w:rFonts w:ascii="Times New Roman" w:hAnsi="Times New Roman" w:cs="Times New Roman"/>
        </w:rPr>
        <w:t>e biases inference because</w:t>
      </w:r>
      <w:r w:rsidRPr="00F6001E">
        <w:rPr>
          <w:rFonts w:ascii="Times New Roman" w:hAnsi="Times New Roman" w:cs="Times New Roman"/>
        </w:rPr>
        <w:t xml:space="preserve"> there are many independent origins</w:t>
      </w:r>
      <w:r w:rsidR="00567597">
        <w:rPr>
          <w:rFonts w:ascii="Times New Roman" w:hAnsi="Times New Roman" w:cs="Times New Roman"/>
        </w:rPr>
        <w:t xml:space="preserve"> of parasitism in angiosperms and t</w:t>
      </w:r>
      <w:r w:rsidRPr="00F6001E">
        <w:rPr>
          <w:rFonts w:ascii="Times New Roman" w:hAnsi="Times New Roman" w:cs="Times New Roman"/>
        </w:rPr>
        <w:t>his could potentially bias the results. For an i</w:t>
      </w:r>
      <w:r w:rsidR="00E12442">
        <w:rPr>
          <w:rFonts w:ascii="Times New Roman" w:hAnsi="Times New Roman" w:cs="Times New Roman"/>
        </w:rPr>
        <w:t xml:space="preserve">n depth discussion, please see </w:t>
      </w:r>
      <w:r w:rsidRPr="00F6001E">
        <w:rPr>
          <w:rFonts w:ascii="Times New Roman" w:hAnsi="Times New Roman" w:cs="Times New Roman"/>
          <w:noProof/>
        </w:rPr>
        <w:t>Maddison and FitzJohn (2014)</w:t>
      </w:r>
      <w:r w:rsidRPr="00F6001E">
        <w:rPr>
          <w:rFonts w:ascii="Times New Roman" w:hAnsi="Times New Roman" w:cs="Times New Roman"/>
        </w:rPr>
        <w:t xml:space="preserve">. We used the BiSSE model function from the diversitree R package </w:t>
      </w:r>
      <w:r w:rsidRPr="00F6001E">
        <w:rPr>
          <w:rFonts w:ascii="Times New Roman" w:hAnsi="Times New Roman" w:cs="Times New Roman"/>
          <w:noProof/>
        </w:rPr>
        <w:t>(FitzJohn 2012)</w:t>
      </w:r>
      <w:r w:rsidRPr="00F6001E">
        <w:rPr>
          <w:rFonts w:ascii="Times New Roman" w:hAnsi="Times New Roman" w:cs="Times New Roman"/>
        </w:rPr>
        <w:t xml:space="preserve"> and developed</w:t>
      </w:r>
      <w:r w:rsidR="001908A5">
        <w:rPr>
          <w:rFonts w:ascii="Times New Roman" w:hAnsi="Times New Roman" w:cs="Times New Roman"/>
        </w:rPr>
        <w:t xml:space="preserve"> our own code to jointly infer </w:t>
      </w:r>
      <w:r w:rsidRPr="00F6001E">
        <w:rPr>
          <w:rFonts w:ascii="Times New Roman" w:hAnsi="Times New Roman" w:cs="Times New Roman"/>
        </w:rPr>
        <w:t>the BiSSE model across all the clades of interest. We tested an unconstrained model (all parameters free for all clades), a model w</w:t>
      </w:r>
      <w:r w:rsidR="00D26FC7">
        <w:rPr>
          <w:rFonts w:ascii="Times New Roman" w:hAnsi="Times New Roman" w:cs="Times New Roman"/>
        </w:rPr>
        <w:t>h</w:t>
      </w:r>
      <w:r w:rsidRPr="00F6001E">
        <w:rPr>
          <w:rFonts w:ascii="Times New Roman" w:hAnsi="Times New Roman" w:cs="Times New Roman"/>
        </w:rPr>
        <w:t>ere transitions were equal across each clade b</w:t>
      </w:r>
      <w:r w:rsidR="001908A5">
        <w:rPr>
          <w:rFonts w:ascii="Times New Roman" w:hAnsi="Times New Roman" w:cs="Times New Roman"/>
        </w:rPr>
        <w:t>e</w:t>
      </w:r>
      <w:r w:rsidRPr="00F6001E">
        <w:rPr>
          <w:rFonts w:ascii="Times New Roman" w:hAnsi="Times New Roman" w:cs="Times New Roman"/>
        </w:rPr>
        <w:t>ing compared (q</w:t>
      </w:r>
      <w:r w:rsidRPr="00F6001E">
        <w:rPr>
          <w:rFonts w:ascii="Times New Roman" w:hAnsi="Times New Roman" w:cs="Times New Roman"/>
          <w:vertAlign w:val="subscript"/>
        </w:rPr>
        <w:t xml:space="preserve">01 </w:t>
      </w:r>
      <w:r w:rsidRPr="00F6001E">
        <w:rPr>
          <w:rFonts w:ascii="Times New Roman" w:hAnsi="Times New Roman" w:cs="Times New Roman"/>
        </w:rPr>
        <w:t>= q</w:t>
      </w:r>
      <w:r w:rsidRPr="00F6001E">
        <w:rPr>
          <w:rFonts w:ascii="Times New Roman" w:hAnsi="Times New Roman" w:cs="Times New Roman"/>
          <w:vertAlign w:val="subscript"/>
        </w:rPr>
        <w:t>01</w:t>
      </w:r>
      <w:r w:rsidRPr="00F6001E">
        <w:rPr>
          <w:rFonts w:ascii="Times New Roman" w:hAnsi="Times New Roman" w:cs="Times New Roman"/>
        </w:rPr>
        <w:t>), a model where extinction was the same across each clade being compared (μ</w:t>
      </w:r>
      <w:r w:rsidRPr="00F6001E">
        <w:rPr>
          <w:rFonts w:ascii="Times New Roman" w:hAnsi="Times New Roman" w:cs="Times New Roman"/>
          <w:vertAlign w:val="subscript"/>
        </w:rPr>
        <w:t xml:space="preserve">0 </w:t>
      </w:r>
      <w:r w:rsidRPr="00F6001E">
        <w:rPr>
          <w:rFonts w:ascii="Times New Roman" w:hAnsi="Times New Roman" w:cs="Times New Roman"/>
        </w:rPr>
        <w:t>= μ</w:t>
      </w:r>
      <w:r w:rsidRPr="00F6001E">
        <w:rPr>
          <w:rFonts w:ascii="Times New Roman" w:hAnsi="Times New Roman" w:cs="Times New Roman"/>
          <w:vertAlign w:val="subscript"/>
        </w:rPr>
        <w:t xml:space="preserve">0 </w:t>
      </w:r>
      <w:r w:rsidRPr="00F6001E">
        <w:rPr>
          <w:rFonts w:ascii="Times New Roman" w:hAnsi="Times New Roman" w:cs="Times New Roman"/>
        </w:rPr>
        <w:t>and μ</w:t>
      </w:r>
      <w:r w:rsidRPr="00F6001E">
        <w:rPr>
          <w:rFonts w:ascii="Times New Roman" w:hAnsi="Times New Roman" w:cs="Times New Roman"/>
          <w:vertAlign w:val="subscript"/>
        </w:rPr>
        <w:t xml:space="preserve">1 </w:t>
      </w:r>
      <w:r w:rsidRPr="00F6001E">
        <w:rPr>
          <w:rFonts w:ascii="Times New Roman" w:hAnsi="Times New Roman" w:cs="Times New Roman"/>
        </w:rPr>
        <w:t>= μ</w:t>
      </w:r>
      <w:r w:rsidRPr="00F6001E">
        <w:rPr>
          <w:rFonts w:ascii="Times New Roman" w:hAnsi="Times New Roman" w:cs="Times New Roman"/>
          <w:vertAlign w:val="subscript"/>
        </w:rPr>
        <w:t>1</w:t>
      </w:r>
      <w:r w:rsidR="00CC1115">
        <w:rPr>
          <w:rFonts w:ascii="Times New Roman" w:hAnsi="Times New Roman" w:cs="Times New Roman"/>
        </w:rPr>
        <w:t xml:space="preserve">) </w:t>
      </w:r>
      <w:r w:rsidRPr="00F6001E">
        <w:rPr>
          <w:rFonts w:ascii="Times New Roman" w:hAnsi="Times New Roman" w:cs="Times New Roman"/>
        </w:rPr>
        <w:t>and a model where all parameters were equal across clade comparisons ( λ</w:t>
      </w:r>
      <w:r w:rsidRPr="00F6001E">
        <w:rPr>
          <w:rFonts w:ascii="Times New Roman" w:hAnsi="Times New Roman" w:cs="Times New Roman"/>
          <w:vertAlign w:val="subscript"/>
        </w:rPr>
        <w:t xml:space="preserve">0 </w:t>
      </w:r>
      <w:r w:rsidRPr="00F6001E">
        <w:rPr>
          <w:rFonts w:ascii="Times New Roman" w:hAnsi="Times New Roman" w:cs="Times New Roman"/>
        </w:rPr>
        <w:t>= λ</w:t>
      </w:r>
      <w:r w:rsidRPr="00F6001E">
        <w:rPr>
          <w:rFonts w:ascii="Times New Roman" w:hAnsi="Times New Roman" w:cs="Times New Roman"/>
          <w:vertAlign w:val="subscript"/>
        </w:rPr>
        <w:t>0</w:t>
      </w:r>
      <w:r w:rsidRPr="00F6001E">
        <w:rPr>
          <w:rFonts w:ascii="Times New Roman" w:hAnsi="Times New Roman" w:cs="Times New Roman"/>
        </w:rPr>
        <w:t>; λ</w:t>
      </w:r>
      <w:r w:rsidRPr="00F6001E">
        <w:rPr>
          <w:rFonts w:ascii="Times New Roman" w:hAnsi="Times New Roman" w:cs="Times New Roman"/>
          <w:vertAlign w:val="subscript"/>
        </w:rPr>
        <w:t xml:space="preserve">1 </w:t>
      </w:r>
      <w:r w:rsidRPr="00F6001E">
        <w:rPr>
          <w:rFonts w:ascii="Times New Roman" w:hAnsi="Times New Roman" w:cs="Times New Roman"/>
        </w:rPr>
        <w:t>= λ</w:t>
      </w:r>
      <w:r w:rsidRPr="00F6001E">
        <w:rPr>
          <w:rFonts w:ascii="Times New Roman" w:hAnsi="Times New Roman" w:cs="Times New Roman"/>
          <w:vertAlign w:val="subscript"/>
        </w:rPr>
        <w:t>1</w:t>
      </w:r>
      <w:r w:rsidRPr="00F6001E">
        <w:rPr>
          <w:rFonts w:ascii="Times New Roman" w:hAnsi="Times New Roman" w:cs="Times New Roman"/>
        </w:rPr>
        <w:t>; μ</w:t>
      </w:r>
      <w:r w:rsidRPr="00F6001E">
        <w:rPr>
          <w:rFonts w:ascii="Times New Roman" w:hAnsi="Times New Roman" w:cs="Times New Roman"/>
          <w:vertAlign w:val="subscript"/>
        </w:rPr>
        <w:t xml:space="preserve">0 </w:t>
      </w:r>
      <w:r w:rsidRPr="00F6001E">
        <w:rPr>
          <w:rFonts w:ascii="Times New Roman" w:hAnsi="Times New Roman" w:cs="Times New Roman"/>
        </w:rPr>
        <w:t>= μ</w:t>
      </w:r>
      <w:r w:rsidRPr="00F6001E">
        <w:rPr>
          <w:rFonts w:ascii="Times New Roman" w:hAnsi="Times New Roman" w:cs="Times New Roman"/>
          <w:vertAlign w:val="subscript"/>
        </w:rPr>
        <w:t>0</w:t>
      </w:r>
      <w:r w:rsidRPr="00F6001E">
        <w:rPr>
          <w:rFonts w:ascii="Times New Roman" w:hAnsi="Times New Roman" w:cs="Times New Roman"/>
        </w:rPr>
        <w:t>; μ</w:t>
      </w:r>
      <w:r w:rsidRPr="00F6001E">
        <w:rPr>
          <w:rFonts w:ascii="Times New Roman" w:hAnsi="Times New Roman" w:cs="Times New Roman"/>
          <w:vertAlign w:val="subscript"/>
        </w:rPr>
        <w:t xml:space="preserve">1 </w:t>
      </w:r>
      <w:r w:rsidRPr="00F6001E">
        <w:rPr>
          <w:rFonts w:ascii="Times New Roman" w:hAnsi="Times New Roman" w:cs="Times New Roman"/>
        </w:rPr>
        <w:t>= μ</w:t>
      </w:r>
      <w:r w:rsidRPr="00F6001E">
        <w:rPr>
          <w:rFonts w:ascii="Times New Roman" w:hAnsi="Times New Roman" w:cs="Times New Roman"/>
          <w:vertAlign w:val="subscript"/>
        </w:rPr>
        <w:t>1</w:t>
      </w:r>
      <w:r w:rsidRPr="00F6001E">
        <w:rPr>
          <w:rFonts w:ascii="Times New Roman" w:hAnsi="Times New Roman" w:cs="Times New Roman"/>
        </w:rPr>
        <w:t>; q</w:t>
      </w:r>
      <w:r w:rsidRPr="00F6001E">
        <w:rPr>
          <w:rFonts w:ascii="Times New Roman" w:hAnsi="Times New Roman" w:cs="Times New Roman"/>
          <w:vertAlign w:val="subscript"/>
        </w:rPr>
        <w:t xml:space="preserve">01 </w:t>
      </w:r>
      <w:r w:rsidRPr="00F6001E">
        <w:rPr>
          <w:rFonts w:ascii="Times New Roman" w:hAnsi="Times New Roman" w:cs="Times New Roman"/>
        </w:rPr>
        <w:t>= q</w:t>
      </w:r>
      <w:r w:rsidRPr="00F6001E">
        <w:rPr>
          <w:rFonts w:ascii="Times New Roman" w:hAnsi="Times New Roman" w:cs="Times New Roman"/>
          <w:vertAlign w:val="subscript"/>
        </w:rPr>
        <w:t>01</w:t>
      </w:r>
      <w:r w:rsidRPr="00F6001E">
        <w:rPr>
          <w:rFonts w:ascii="Times New Roman" w:hAnsi="Times New Roman" w:cs="Times New Roman"/>
        </w:rPr>
        <w:t xml:space="preserve">). We </w:t>
      </w:r>
      <w:r w:rsidRPr="00F6001E">
        <w:rPr>
          <w:rFonts w:ascii="Times New Roman" w:hAnsi="Times New Roman" w:cs="Times New Roman"/>
        </w:rPr>
        <w:lastRenderedPageBreak/>
        <w:t>did not allow for transition from parasitic to non-parasitic, since this is not something that has been biologically observed (q</w:t>
      </w:r>
      <w:r w:rsidRPr="00F6001E">
        <w:rPr>
          <w:rFonts w:ascii="Times New Roman" w:hAnsi="Times New Roman" w:cs="Times New Roman"/>
          <w:vertAlign w:val="subscript"/>
        </w:rPr>
        <w:t>10</w:t>
      </w:r>
      <w:r w:rsidRPr="00F6001E">
        <w:rPr>
          <w:rFonts w:ascii="Times New Roman" w:hAnsi="Times New Roman" w:cs="Times New Roman"/>
        </w:rPr>
        <w:t xml:space="preserve"> ~ 0).</w:t>
      </w:r>
    </w:p>
    <w:p w14:paraId="3D12D9EC" w14:textId="77777777" w:rsidR="00DE79DC" w:rsidRDefault="00DE79DC" w:rsidP="000302FF">
      <w:pPr>
        <w:pStyle w:val="Heading3"/>
        <w:rPr>
          <w:rFonts w:ascii="Times New Roman" w:hAnsi="Times New Roman" w:cs="Times New Roman"/>
          <w:i w:val="0"/>
        </w:rPr>
      </w:pPr>
      <w:bookmarkStart w:id="111" w:name="_Toc353907534"/>
      <w:r w:rsidRPr="000302FF">
        <w:rPr>
          <w:rFonts w:ascii="Times New Roman" w:hAnsi="Times New Roman" w:cs="Times New Roman"/>
          <w:i w:val="0"/>
        </w:rPr>
        <w:t>HiSSE</w:t>
      </w:r>
      <w:bookmarkEnd w:id="111"/>
    </w:p>
    <w:p w14:paraId="4BAE8EBF" w14:textId="77777777" w:rsidR="000302FF" w:rsidRPr="000302FF" w:rsidRDefault="000302FF" w:rsidP="000302FF"/>
    <w:p w14:paraId="6A5083DF" w14:textId="718CB2D2" w:rsidR="00DE79DC" w:rsidRPr="00F6001E" w:rsidRDefault="00DE79DC" w:rsidP="000302FF">
      <w:pPr>
        <w:spacing w:line="480" w:lineRule="auto"/>
        <w:ind w:firstLine="720"/>
        <w:rPr>
          <w:rFonts w:ascii="Times New Roman" w:hAnsi="Times New Roman" w:cs="Times New Roman"/>
        </w:rPr>
      </w:pPr>
      <w:r w:rsidRPr="00F6001E">
        <w:rPr>
          <w:rFonts w:ascii="Times New Roman" w:hAnsi="Times New Roman" w:cs="Times New Roman"/>
        </w:rPr>
        <w:t xml:space="preserve">We also used HiSSE </w:t>
      </w:r>
      <w:r w:rsidRPr="00F6001E">
        <w:rPr>
          <w:rFonts w:ascii="Times New Roman" w:hAnsi="Times New Roman" w:cs="Times New Roman"/>
          <w:noProof/>
        </w:rPr>
        <w:t>(Beaulieu and O’Meara 2016)</w:t>
      </w:r>
      <w:r w:rsidRPr="00F6001E">
        <w:rPr>
          <w:rFonts w:ascii="Times New Roman" w:hAnsi="Times New Roman" w:cs="Times New Roman"/>
        </w:rPr>
        <w:t xml:space="preserve"> to test trait-dependent diversification through the </w:t>
      </w:r>
      <w:r w:rsidR="003C0492">
        <w:rPr>
          <w:rFonts w:ascii="Times New Roman" w:hAnsi="Times New Roman" w:cs="Times New Roman"/>
        </w:rPr>
        <w:t>hisse</w:t>
      </w:r>
      <w:r w:rsidRPr="00F6001E">
        <w:rPr>
          <w:rFonts w:ascii="Times New Roman" w:hAnsi="Times New Roman" w:cs="Times New Roman"/>
        </w:rPr>
        <w:t xml:space="preserve"> R package </w:t>
      </w:r>
      <w:r w:rsidRPr="00F6001E">
        <w:rPr>
          <w:rFonts w:ascii="Times New Roman" w:hAnsi="Times New Roman" w:cs="Times New Roman"/>
          <w:noProof/>
        </w:rPr>
        <w:t>(Beaulieu et al. 2016)</w:t>
      </w:r>
      <w:r w:rsidRPr="00F6001E">
        <w:rPr>
          <w:rFonts w:ascii="Times New Roman" w:hAnsi="Times New Roman" w:cs="Times New Roman"/>
        </w:rPr>
        <w:t xml:space="preserve">. The advantage of the HiSSE method is that </w:t>
      </w:r>
      <w:r w:rsidRPr="00F6001E">
        <w:rPr>
          <w:rFonts w:ascii="Times New Roman" w:hAnsi="Times New Roman" w:cs="Times New Roman"/>
          <w:color w:val="000000" w:themeColor="text1"/>
        </w:rPr>
        <w:t xml:space="preserve">it allows for a hidden trait with a binary state to affect the diversification of a clade, so the rate heterogeneity inferred is not necessarily attributed to the specific trait being tested. </w:t>
      </w:r>
      <w:r w:rsidRPr="00F6001E">
        <w:rPr>
          <w:rFonts w:ascii="Times New Roman" w:hAnsi="Times New Roman" w:cs="Times New Roman"/>
        </w:rPr>
        <w:t>We set up 24 different models including a fully unconstrained model and 22 different constrained HiSSE models where the parameters were fixed in different ways, as well as a BiSSE model. We corrected for incomplete sampling in all lineages since all of the lineages were missing species, except for Rafflesiaceae.</w:t>
      </w:r>
    </w:p>
    <w:p w14:paraId="6BEA66A9" w14:textId="0E7A0D66" w:rsidR="009E3BEB" w:rsidRPr="00515192" w:rsidRDefault="00DE79DC" w:rsidP="00515192">
      <w:pPr>
        <w:pStyle w:val="Heading2"/>
        <w:rPr>
          <w:rFonts w:ascii="Times New Roman" w:hAnsi="Times New Roman" w:cs="Times New Roman"/>
        </w:rPr>
      </w:pPr>
      <w:bookmarkStart w:id="112" w:name="_Toc353907535"/>
      <w:r w:rsidRPr="000302FF">
        <w:rPr>
          <w:rFonts w:ascii="Times New Roman" w:hAnsi="Times New Roman" w:cs="Times New Roman"/>
        </w:rPr>
        <w:t>Results</w:t>
      </w:r>
      <w:bookmarkEnd w:id="112"/>
    </w:p>
    <w:p w14:paraId="0E4C9BCA" w14:textId="77777777" w:rsidR="00DE79DC" w:rsidRDefault="00DE79DC" w:rsidP="000302FF">
      <w:pPr>
        <w:pStyle w:val="Heading3"/>
        <w:rPr>
          <w:rFonts w:ascii="Times New Roman" w:hAnsi="Times New Roman" w:cs="Times New Roman"/>
          <w:i w:val="0"/>
        </w:rPr>
      </w:pPr>
      <w:bookmarkStart w:id="113" w:name="_Toc353907536"/>
      <w:r w:rsidRPr="000302FF">
        <w:rPr>
          <w:rFonts w:ascii="Times New Roman" w:hAnsi="Times New Roman" w:cs="Times New Roman"/>
          <w:i w:val="0"/>
        </w:rPr>
        <w:t>The mode of parasitism affects the number of species</w:t>
      </w:r>
      <w:bookmarkEnd w:id="113"/>
    </w:p>
    <w:p w14:paraId="02A71CB8" w14:textId="77777777" w:rsidR="000302FF" w:rsidRPr="000302FF" w:rsidRDefault="000302FF" w:rsidP="000302FF"/>
    <w:p w14:paraId="4905C7BC" w14:textId="695F5C4E" w:rsidR="000302FF" w:rsidRPr="0006650F" w:rsidRDefault="00E57485" w:rsidP="0006650F">
      <w:pPr>
        <w:spacing w:line="480" w:lineRule="auto"/>
        <w:ind w:firstLine="720"/>
        <w:rPr>
          <w:rFonts w:ascii="Times New Roman" w:hAnsi="Times New Roman" w:cs="Times New Roman"/>
        </w:rPr>
      </w:pPr>
      <w:r>
        <w:rPr>
          <w:rFonts w:ascii="Times New Roman" w:hAnsi="Times New Roman" w:cs="Times New Roman"/>
        </w:rPr>
        <w:t xml:space="preserve">Parasitic plant taxa </w:t>
      </w:r>
      <w:r w:rsidR="00DE79DC" w:rsidRPr="00F6001E">
        <w:rPr>
          <w:rFonts w:ascii="Times New Roman" w:hAnsi="Times New Roman" w:cs="Times New Roman"/>
        </w:rPr>
        <w:t>have differing results concerning tests of absolute diversification</w:t>
      </w:r>
      <w:r w:rsidR="006D267C">
        <w:rPr>
          <w:rFonts w:ascii="Times New Roman" w:hAnsi="Times New Roman" w:cs="Times New Roman"/>
        </w:rPr>
        <w:t xml:space="preserve"> (Figure 3.1)</w:t>
      </w:r>
      <w:r w:rsidR="00DE79DC" w:rsidRPr="00F6001E">
        <w:rPr>
          <w:rFonts w:ascii="Times New Roman" w:hAnsi="Times New Roman" w:cs="Times New Roman"/>
        </w:rPr>
        <w:t xml:space="preserve">. Orobanchaceae, </w:t>
      </w:r>
      <w:r w:rsidR="00DE79DC" w:rsidRPr="00F6001E">
        <w:rPr>
          <w:rFonts w:ascii="Times New Roman" w:hAnsi="Times New Roman" w:cs="Times New Roman"/>
          <w:i/>
        </w:rPr>
        <w:t>Cuscuta</w:t>
      </w:r>
      <w:r w:rsidR="00DE79DC" w:rsidRPr="00F6001E">
        <w:rPr>
          <w:rFonts w:ascii="Times New Roman" w:hAnsi="Times New Roman" w:cs="Times New Roman"/>
        </w:rPr>
        <w:t xml:space="preserve"> and Kramericeae fall above, Apodanthaceae, Cynomoriaceae, Cytanaceae, Hydnoraceae, Lennoaceae, Mitrastemonaceae and Rafflesiaceae fall below</w:t>
      </w:r>
      <w:r w:rsidR="00155949">
        <w:rPr>
          <w:rFonts w:ascii="Times New Roman" w:hAnsi="Times New Roman" w:cs="Times New Roman"/>
        </w:rPr>
        <w:t>,</w:t>
      </w:r>
      <w:r w:rsidR="00DE79DC" w:rsidRPr="00F6001E">
        <w:rPr>
          <w:rFonts w:ascii="Times New Roman" w:hAnsi="Times New Roman" w:cs="Times New Roman"/>
        </w:rPr>
        <w:t xml:space="preserve"> and Santalales and </w:t>
      </w:r>
      <w:r w:rsidR="00DE79DC" w:rsidRPr="00F6001E">
        <w:rPr>
          <w:rFonts w:ascii="Times New Roman" w:hAnsi="Times New Roman" w:cs="Times New Roman"/>
          <w:i/>
        </w:rPr>
        <w:t>Cassytha</w:t>
      </w:r>
      <w:r w:rsidR="00DE79DC" w:rsidRPr="00F6001E">
        <w:rPr>
          <w:rFonts w:ascii="Times New Roman" w:hAnsi="Times New Roman" w:cs="Times New Roman"/>
        </w:rPr>
        <w:t xml:space="preserve"> fall within the 95% confidence interval of the </w:t>
      </w:r>
      <w:r w:rsidR="00E67FD8">
        <w:rPr>
          <w:rFonts w:ascii="Times New Roman" w:hAnsi="Times New Roman" w:cs="Times New Roman"/>
          <w:noProof/>
        </w:rPr>
        <w:t>Magallón</w:t>
      </w:r>
      <w:r w:rsidR="00DE79DC" w:rsidRPr="00F6001E">
        <w:rPr>
          <w:rFonts w:ascii="Times New Roman" w:hAnsi="Times New Roman" w:cs="Times New Roman"/>
          <w:noProof/>
        </w:rPr>
        <w:t xml:space="preserve"> and Sanderson (2001)</w:t>
      </w:r>
      <w:r w:rsidR="00DE79DC" w:rsidRPr="00F6001E">
        <w:rPr>
          <w:rFonts w:ascii="Times New Roman" w:hAnsi="Times New Roman" w:cs="Times New Roman"/>
        </w:rPr>
        <w:t xml:space="preserve"> method. This shows that all endoparasitic plant families have a lower than average expected number of species (p-value: 0.0195), while hemiparasities generally have a higher number of species than the holoparasitic lineages. The type of parasitism, whether root or stem, and the place of attachment do not affect the number of species for each family. Using the PGLS approach, there wa</w:t>
      </w:r>
      <w:r w:rsidR="00222C81">
        <w:rPr>
          <w:rFonts w:ascii="Times New Roman" w:hAnsi="Times New Roman" w:cs="Times New Roman"/>
        </w:rPr>
        <w:t xml:space="preserve">s </w:t>
      </w:r>
      <w:r w:rsidR="00DE79DC" w:rsidRPr="00F6001E">
        <w:rPr>
          <w:rFonts w:ascii="Times New Roman" w:hAnsi="Times New Roman" w:cs="Times New Roman"/>
        </w:rPr>
        <w:t xml:space="preserve">a significant association </w:t>
      </w:r>
      <w:r w:rsidR="00644086">
        <w:rPr>
          <w:rFonts w:ascii="Times New Roman" w:hAnsi="Times New Roman" w:cs="Times New Roman"/>
        </w:rPr>
        <w:t xml:space="preserve">only </w:t>
      </w:r>
      <w:r w:rsidR="00DE79DC" w:rsidRPr="00F6001E">
        <w:rPr>
          <w:rFonts w:ascii="Times New Roman" w:hAnsi="Times New Roman" w:cs="Times New Roman"/>
        </w:rPr>
        <w:t xml:space="preserve">with the crown age and the number of </w:t>
      </w:r>
      <w:r w:rsidR="00DE79DC" w:rsidRPr="00F6001E">
        <w:rPr>
          <w:rFonts w:ascii="Times New Roman" w:hAnsi="Times New Roman" w:cs="Times New Roman"/>
        </w:rPr>
        <w:lastRenderedPageBreak/>
        <w:t>species, showing that the older clades tend to have more species than the younger parasitic clades</w:t>
      </w:r>
      <w:r w:rsidR="00B9459B">
        <w:rPr>
          <w:rFonts w:ascii="Times New Roman" w:hAnsi="Times New Roman" w:cs="Times New Roman"/>
        </w:rPr>
        <w:t xml:space="preserve"> (Table 1</w:t>
      </w:r>
      <w:r w:rsidR="000A50C0">
        <w:rPr>
          <w:rFonts w:ascii="Times New Roman" w:hAnsi="Times New Roman" w:cs="Times New Roman"/>
        </w:rPr>
        <w:t>.2</w:t>
      </w:r>
      <w:r w:rsidR="006D267C">
        <w:rPr>
          <w:rFonts w:ascii="Times New Roman" w:hAnsi="Times New Roman" w:cs="Times New Roman"/>
        </w:rPr>
        <w:t>)</w:t>
      </w:r>
      <w:r w:rsidR="00DE79DC" w:rsidRPr="00F6001E">
        <w:rPr>
          <w:rFonts w:ascii="Times New Roman" w:hAnsi="Times New Roman" w:cs="Times New Roman"/>
        </w:rPr>
        <w:t>.</w:t>
      </w:r>
    </w:p>
    <w:p w14:paraId="5B05FEED" w14:textId="11634480" w:rsidR="00773E5E" w:rsidRDefault="00773E5E" w:rsidP="00773E5E">
      <w:pPr>
        <w:pStyle w:val="Heading3"/>
        <w:rPr>
          <w:rFonts w:ascii="Times New Roman" w:hAnsi="Times New Roman" w:cs="Times New Roman"/>
          <w:i w:val="0"/>
        </w:rPr>
      </w:pPr>
      <w:bookmarkStart w:id="114" w:name="_Toc353907537"/>
      <w:r w:rsidRPr="000302FF">
        <w:rPr>
          <w:rFonts w:ascii="Times New Roman" w:hAnsi="Times New Roman" w:cs="Times New Roman"/>
          <w:i w:val="0"/>
        </w:rPr>
        <w:t>Phylogenetic inference</w:t>
      </w:r>
      <w:bookmarkEnd w:id="114"/>
    </w:p>
    <w:p w14:paraId="2847A916" w14:textId="77777777" w:rsidR="00773E5E" w:rsidRPr="00773E5E" w:rsidRDefault="00773E5E" w:rsidP="00773E5E"/>
    <w:p w14:paraId="13AC17FD" w14:textId="12216B4B"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We inferred 17 phylogenetic trees, most were of larger clades based on the Order that comprised the parasitic and non-parasitic sister lineages. This was carried out to help with dating of the trees and to ensure the most species mined from Genbank. The partial decisiveness scores from the inferred cl</w:t>
      </w:r>
      <w:r w:rsidR="0090364E">
        <w:rPr>
          <w:rFonts w:ascii="Times New Roman" w:hAnsi="Times New Roman" w:cs="Times New Roman"/>
        </w:rPr>
        <w:t>ades ranged from 0.521 (Lamiales) and 0.928</w:t>
      </w:r>
      <w:r w:rsidRPr="00F6001E">
        <w:rPr>
          <w:rFonts w:ascii="Times New Roman" w:hAnsi="Times New Roman" w:cs="Times New Roman"/>
        </w:rPr>
        <w:t xml:space="preserve"> (Zygophyllales).  Please refer to Table </w:t>
      </w:r>
      <w:r w:rsidR="00B9459B">
        <w:rPr>
          <w:rFonts w:ascii="Times New Roman" w:hAnsi="Times New Roman" w:cs="Times New Roman"/>
        </w:rPr>
        <w:t>1</w:t>
      </w:r>
      <w:r w:rsidR="00235CDD">
        <w:rPr>
          <w:rFonts w:ascii="Times New Roman" w:hAnsi="Times New Roman" w:cs="Times New Roman"/>
        </w:rPr>
        <w:t xml:space="preserve">.3 </w:t>
      </w:r>
      <w:r w:rsidRPr="00F6001E">
        <w:rPr>
          <w:rFonts w:ascii="Times New Roman" w:hAnsi="Times New Roman" w:cs="Times New Roman"/>
        </w:rPr>
        <w:t xml:space="preserve">for all </w:t>
      </w:r>
      <w:r w:rsidR="002B32D5">
        <w:rPr>
          <w:rFonts w:ascii="Times New Roman" w:hAnsi="Times New Roman" w:cs="Times New Roman"/>
        </w:rPr>
        <w:t>partial decisiveness scores, the number of species in each clade’s phylogeny and the number of characters in the sequence alignment</w:t>
      </w:r>
      <w:r w:rsidRPr="00F6001E">
        <w:rPr>
          <w:rFonts w:ascii="Times New Roman" w:hAnsi="Times New Roman" w:cs="Times New Roman"/>
        </w:rPr>
        <w:t>. We determined that there were only five sister clade comparisons</w:t>
      </w:r>
      <w:r w:rsidR="00B9459B">
        <w:rPr>
          <w:rFonts w:ascii="Times New Roman" w:hAnsi="Times New Roman" w:cs="Times New Roman"/>
        </w:rPr>
        <w:t xml:space="preserve"> (Table 1</w:t>
      </w:r>
      <w:r w:rsidR="008B74D9">
        <w:rPr>
          <w:rFonts w:ascii="Times New Roman" w:hAnsi="Times New Roman" w:cs="Times New Roman"/>
        </w:rPr>
        <w:t>.4)</w:t>
      </w:r>
      <w:r w:rsidRPr="00F6001E">
        <w:rPr>
          <w:rFonts w:ascii="Times New Roman" w:hAnsi="Times New Roman" w:cs="Times New Roman"/>
        </w:rPr>
        <w:t xml:space="preserve"> where enough species were represented in each clade</w:t>
      </w:r>
      <w:r w:rsidR="004F3716">
        <w:rPr>
          <w:rFonts w:ascii="Times New Roman" w:hAnsi="Times New Roman" w:cs="Times New Roman"/>
        </w:rPr>
        <w:t xml:space="preserve"> for the trait-dependent diversification analyses</w:t>
      </w:r>
      <w:r w:rsidRPr="00F6001E">
        <w:rPr>
          <w:rFonts w:ascii="Times New Roman" w:hAnsi="Times New Roman" w:cs="Times New Roman"/>
        </w:rPr>
        <w:t xml:space="preserve">: </w:t>
      </w:r>
      <w:r w:rsidRPr="00F6001E">
        <w:rPr>
          <w:rFonts w:ascii="Times New Roman" w:hAnsi="Times New Roman" w:cs="Times New Roman"/>
          <w:color w:val="000000"/>
        </w:rPr>
        <w:t xml:space="preserve">Caryophyllales + </w:t>
      </w:r>
      <w:r w:rsidRPr="00F6001E">
        <w:rPr>
          <w:rFonts w:ascii="Times New Roman" w:hAnsi="Times New Roman" w:cs="Times New Roman"/>
          <w:b/>
          <w:bCs/>
          <w:color w:val="000000"/>
        </w:rPr>
        <w:t>Santalales</w:t>
      </w:r>
      <w:r w:rsidRPr="00F6001E">
        <w:rPr>
          <w:rFonts w:ascii="Times New Roman" w:hAnsi="Times New Roman" w:cs="Times New Roman"/>
        </w:rPr>
        <w:t xml:space="preserve">, </w:t>
      </w:r>
      <w:r w:rsidRPr="00F6001E">
        <w:rPr>
          <w:rFonts w:ascii="Times New Roman" w:hAnsi="Times New Roman" w:cs="Times New Roman"/>
          <w:color w:val="000000"/>
        </w:rPr>
        <w:t xml:space="preserve">Solanales + </w:t>
      </w:r>
      <w:r w:rsidRPr="00F6001E">
        <w:rPr>
          <w:rFonts w:ascii="Times New Roman" w:hAnsi="Times New Roman" w:cs="Times New Roman"/>
          <w:b/>
          <w:bCs/>
          <w:color w:val="000000"/>
        </w:rPr>
        <w:t>Convolvulaceae</w:t>
      </w:r>
      <w:r w:rsidRPr="00F6001E">
        <w:rPr>
          <w:rFonts w:ascii="Times New Roman" w:hAnsi="Times New Roman" w:cs="Times New Roman"/>
          <w:bCs/>
          <w:color w:val="000000"/>
        </w:rPr>
        <w:t xml:space="preserve">, </w:t>
      </w:r>
      <w:r w:rsidRPr="00F6001E">
        <w:rPr>
          <w:rFonts w:ascii="Times New Roman" w:hAnsi="Times New Roman" w:cs="Times New Roman"/>
          <w:color w:val="000000"/>
        </w:rPr>
        <w:t xml:space="preserve">Dioscoreaceae + </w:t>
      </w:r>
      <w:r w:rsidRPr="00F6001E">
        <w:rPr>
          <w:rFonts w:ascii="Times New Roman" w:hAnsi="Times New Roman" w:cs="Times New Roman"/>
          <w:b/>
          <w:bCs/>
          <w:color w:val="000000"/>
        </w:rPr>
        <w:t>Burmanniaceae and Thismiaceae</w:t>
      </w:r>
      <w:r w:rsidRPr="00F6001E">
        <w:rPr>
          <w:rFonts w:ascii="Times New Roman" w:hAnsi="Times New Roman" w:cs="Times New Roman"/>
          <w:bCs/>
          <w:color w:val="000000"/>
        </w:rPr>
        <w:t xml:space="preserve">, </w:t>
      </w:r>
      <w:r w:rsidRPr="00F6001E">
        <w:rPr>
          <w:rFonts w:ascii="Times New Roman" w:hAnsi="Times New Roman" w:cs="Times New Roman"/>
          <w:color w:val="000000"/>
        </w:rPr>
        <w:t xml:space="preserve">Euphorbiaceae + </w:t>
      </w:r>
      <w:r w:rsidRPr="00F6001E">
        <w:rPr>
          <w:rFonts w:ascii="Times New Roman" w:hAnsi="Times New Roman" w:cs="Times New Roman"/>
          <w:b/>
          <w:bCs/>
          <w:color w:val="000000"/>
        </w:rPr>
        <w:t>Rafflesiaceae</w:t>
      </w:r>
      <w:r w:rsidRPr="00F6001E">
        <w:rPr>
          <w:rFonts w:ascii="Times New Roman" w:hAnsi="Times New Roman" w:cs="Times New Roman"/>
          <w:bCs/>
          <w:color w:val="000000"/>
        </w:rPr>
        <w:t xml:space="preserve"> and </w:t>
      </w:r>
      <w:r w:rsidRPr="00F6001E">
        <w:rPr>
          <w:rFonts w:ascii="Times New Roman" w:hAnsi="Times New Roman" w:cs="Times New Roman"/>
          <w:color w:val="000000"/>
        </w:rPr>
        <w:t xml:space="preserve">Hypoxidaceae + </w:t>
      </w:r>
      <w:r w:rsidRPr="00F6001E">
        <w:rPr>
          <w:rFonts w:ascii="Times New Roman" w:hAnsi="Times New Roman" w:cs="Times New Roman"/>
          <w:b/>
          <w:bCs/>
          <w:color w:val="000000"/>
        </w:rPr>
        <w:t>Orchidaceae and Iridaceae</w:t>
      </w:r>
      <w:r w:rsidRPr="00F6001E">
        <w:rPr>
          <w:rFonts w:ascii="Times New Roman" w:hAnsi="Times New Roman" w:cs="Times New Roman"/>
          <w:bCs/>
          <w:color w:val="000000"/>
        </w:rPr>
        <w:t>. The parasitic clades are bolded.</w:t>
      </w:r>
      <w:r w:rsidRPr="00F6001E">
        <w:rPr>
          <w:rFonts w:ascii="Times New Roman" w:hAnsi="Times New Roman" w:cs="Times New Roman"/>
        </w:rPr>
        <w:t xml:space="preserve">  All of these clades have partial decisiveness</w:t>
      </w:r>
      <w:r w:rsidR="0010098C">
        <w:rPr>
          <w:rFonts w:ascii="Times New Roman" w:hAnsi="Times New Roman" w:cs="Times New Roman"/>
        </w:rPr>
        <w:t xml:space="preserve"> values</w:t>
      </w:r>
      <w:r w:rsidRPr="00F6001E">
        <w:rPr>
          <w:rFonts w:ascii="Times New Roman" w:hAnsi="Times New Roman" w:cs="Times New Roman"/>
        </w:rPr>
        <w:t xml:space="preserve"> </w:t>
      </w:r>
      <w:r w:rsidR="004F3716">
        <w:rPr>
          <w:rFonts w:ascii="Times New Roman" w:hAnsi="Times New Roman" w:cs="Times New Roman"/>
        </w:rPr>
        <w:t xml:space="preserve">that </w:t>
      </w:r>
      <w:r w:rsidRPr="00F6001E">
        <w:rPr>
          <w:rFonts w:ascii="Times New Roman" w:hAnsi="Times New Roman" w:cs="Times New Roman"/>
        </w:rPr>
        <w:t xml:space="preserve">scored over 0.7, suggesting the sequence data is decisive for over 70% of the possible trees, except for Caryophyllales. </w:t>
      </w:r>
    </w:p>
    <w:p w14:paraId="286439F3" w14:textId="77777777" w:rsidR="00DE79DC" w:rsidRPr="000302FF" w:rsidRDefault="00DE79DC" w:rsidP="000302FF">
      <w:pPr>
        <w:pStyle w:val="Heading3"/>
        <w:rPr>
          <w:rFonts w:ascii="Times New Roman" w:hAnsi="Times New Roman" w:cs="Times New Roman"/>
          <w:i w:val="0"/>
        </w:rPr>
      </w:pPr>
      <w:bookmarkStart w:id="115" w:name="_Toc353907538"/>
      <w:r w:rsidRPr="000302FF">
        <w:rPr>
          <w:rFonts w:ascii="Times New Roman" w:hAnsi="Times New Roman" w:cs="Times New Roman"/>
          <w:i w:val="0"/>
        </w:rPr>
        <w:t>LTT plots and standard diversification models show varying diversification processes</w:t>
      </w:r>
      <w:bookmarkEnd w:id="115"/>
    </w:p>
    <w:p w14:paraId="280FDCCC" w14:textId="77777777" w:rsidR="00DE79DC" w:rsidRPr="00F6001E" w:rsidRDefault="00DE79DC" w:rsidP="00DE79DC">
      <w:pPr>
        <w:rPr>
          <w:rFonts w:ascii="Times New Roman" w:hAnsi="Times New Roman" w:cs="Times New Roman"/>
          <w:b/>
        </w:rPr>
      </w:pPr>
    </w:p>
    <w:p w14:paraId="005A9768" w14:textId="402961B0" w:rsidR="009D3AD5" w:rsidRDefault="00DE79DC" w:rsidP="009D3AD5">
      <w:pPr>
        <w:spacing w:line="480" w:lineRule="auto"/>
        <w:rPr>
          <w:rFonts w:ascii="Times New Roman" w:hAnsi="Times New Roman" w:cs="Times New Roman"/>
        </w:rPr>
      </w:pPr>
      <w:r w:rsidRPr="00F6001E">
        <w:rPr>
          <w:rFonts w:ascii="Times New Roman" w:hAnsi="Times New Roman" w:cs="Times New Roman"/>
        </w:rPr>
        <w:tab/>
        <w:t>The results from the LTT plots</w:t>
      </w:r>
      <w:r w:rsidR="00855621">
        <w:rPr>
          <w:rFonts w:ascii="Times New Roman" w:hAnsi="Times New Roman" w:cs="Times New Roman"/>
        </w:rPr>
        <w:t xml:space="preserve"> (Figure</w:t>
      </w:r>
      <w:r w:rsidR="008C4B6B">
        <w:rPr>
          <w:rFonts w:ascii="Times New Roman" w:hAnsi="Times New Roman" w:cs="Times New Roman"/>
        </w:rPr>
        <w:t>s</w:t>
      </w:r>
      <w:r w:rsidR="00855621">
        <w:rPr>
          <w:rFonts w:ascii="Times New Roman" w:hAnsi="Times New Roman" w:cs="Times New Roman"/>
        </w:rPr>
        <w:t xml:space="preserve"> 3.2</w:t>
      </w:r>
      <w:r w:rsidR="00C71B42">
        <w:rPr>
          <w:rFonts w:ascii="Times New Roman" w:hAnsi="Times New Roman" w:cs="Times New Roman"/>
        </w:rPr>
        <w:t xml:space="preserve"> </w:t>
      </w:r>
      <w:r w:rsidR="00855621">
        <w:rPr>
          <w:rFonts w:ascii="Times New Roman" w:hAnsi="Times New Roman" w:cs="Times New Roman"/>
        </w:rPr>
        <w:t>-</w:t>
      </w:r>
      <w:r w:rsidR="00C71B42">
        <w:rPr>
          <w:rFonts w:ascii="Times New Roman" w:hAnsi="Times New Roman" w:cs="Times New Roman"/>
        </w:rPr>
        <w:t xml:space="preserve"> </w:t>
      </w:r>
      <w:r w:rsidR="00855621">
        <w:rPr>
          <w:rFonts w:ascii="Times New Roman" w:hAnsi="Times New Roman" w:cs="Times New Roman"/>
        </w:rPr>
        <w:t>3.6)</w:t>
      </w:r>
      <w:r w:rsidRPr="00F6001E">
        <w:rPr>
          <w:rFonts w:ascii="Times New Roman" w:hAnsi="Times New Roman" w:cs="Times New Roman"/>
        </w:rPr>
        <w:t xml:space="preserve"> and the diversification models show different results among the parasitic clades and their sister clades. Below, we sectioned the results based on the sister clade comparisons.</w:t>
      </w:r>
      <w:r w:rsidR="002D4F87">
        <w:rPr>
          <w:rFonts w:ascii="Times New Roman" w:hAnsi="Times New Roman" w:cs="Times New Roman"/>
        </w:rPr>
        <w:t xml:space="preserve"> All para</w:t>
      </w:r>
      <w:r w:rsidR="00B9459B">
        <w:rPr>
          <w:rFonts w:ascii="Times New Roman" w:hAnsi="Times New Roman" w:cs="Times New Roman"/>
        </w:rPr>
        <w:t>meters are summarized in Table 1</w:t>
      </w:r>
      <w:r w:rsidR="00CC5A14">
        <w:rPr>
          <w:rFonts w:ascii="Times New Roman" w:hAnsi="Times New Roman" w:cs="Times New Roman"/>
        </w:rPr>
        <w:t>.5</w:t>
      </w:r>
      <w:r w:rsidR="002D4F87">
        <w:rPr>
          <w:rFonts w:ascii="Times New Roman" w:hAnsi="Times New Roman" w:cs="Times New Roman"/>
        </w:rPr>
        <w:t>.</w:t>
      </w:r>
      <w:r w:rsidR="001F4E8A">
        <w:rPr>
          <w:rFonts w:ascii="Times New Roman" w:hAnsi="Times New Roman" w:cs="Times New Roman"/>
        </w:rPr>
        <w:t xml:space="preserve"> </w:t>
      </w:r>
      <w:r w:rsidR="001F4E8A" w:rsidRPr="00230876">
        <w:rPr>
          <w:rFonts w:ascii="Times New Roman" w:hAnsi="Times New Roman" w:cs="Times New Roman"/>
        </w:rPr>
        <w:t xml:space="preserve">The results from the MCCR test show non-significant findings, suggesting that even with incomplete lineage sampling, this diversification </w:t>
      </w:r>
      <w:r w:rsidR="001F4E8A">
        <w:rPr>
          <w:rFonts w:ascii="Times New Roman" w:hAnsi="Times New Roman" w:cs="Times New Roman"/>
        </w:rPr>
        <w:t>results are robust.</w:t>
      </w:r>
    </w:p>
    <w:p w14:paraId="786FEDEA" w14:textId="77777777" w:rsidR="009D3AD5" w:rsidRPr="009D3AD5" w:rsidRDefault="009D3AD5" w:rsidP="009D3AD5">
      <w:pPr>
        <w:spacing w:line="480" w:lineRule="auto"/>
        <w:rPr>
          <w:rFonts w:ascii="Times New Roman" w:hAnsi="Times New Roman" w:cs="Times New Roman"/>
        </w:rPr>
      </w:pPr>
    </w:p>
    <w:p w14:paraId="0CC82B6C" w14:textId="77777777" w:rsidR="001176AF" w:rsidRPr="00AD2E99" w:rsidRDefault="00DE79DC" w:rsidP="009C11CF">
      <w:pPr>
        <w:pStyle w:val="Heading4"/>
        <w:rPr>
          <w:rFonts w:ascii="Times New Roman" w:hAnsi="Times New Roman" w:cs="Times New Roman"/>
          <w:b w:val="0"/>
          <w:color w:val="000000" w:themeColor="text1"/>
        </w:rPr>
      </w:pPr>
      <w:r w:rsidRPr="00AD2E99">
        <w:rPr>
          <w:rFonts w:ascii="Times New Roman" w:hAnsi="Times New Roman" w:cs="Times New Roman"/>
          <w:b w:val="0"/>
          <w:color w:val="000000" w:themeColor="text1"/>
        </w:rPr>
        <w:lastRenderedPageBreak/>
        <w:t>Dioscoreaceae versus Burmanniaceae + Thismiaceae</w:t>
      </w:r>
      <w:bookmarkStart w:id="116" w:name="_Toc351409652"/>
      <w:bookmarkStart w:id="117" w:name="_Toc351411190"/>
      <w:bookmarkStart w:id="118" w:name="_Toc351411452"/>
      <w:bookmarkStart w:id="119" w:name="_Toc351473002"/>
    </w:p>
    <w:p w14:paraId="4DE160E8" w14:textId="77777777" w:rsidR="009C11CF" w:rsidRPr="009C11CF" w:rsidRDefault="009C11CF" w:rsidP="009C11CF"/>
    <w:p w14:paraId="627C1900" w14:textId="485418E1" w:rsidR="009C11CF" w:rsidRDefault="00DE79DC" w:rsidP="009C11CF">
      <w:pPr>
        <w:spacing w:line="480" w:lineRule="auto"/>
        <w:ind w:firstLine="720"/>
        <w:rPr>
          <w:rFonts w:ascii="Times New Roman" w:hAnsi="Times New Roman" w:cs="Times New Roman"/>
        </w:rPr>
      </w:pPr>
      <w:r w:rsidRPr="000C3B52">
        <w:rPr>
          <w:rFonts w:ascii="Times New Roman" w:hAnsi="Times New Roman" w:cs="Times New Roman"/>
        </w:rPr>
        <w:t xml:space="preserve">For the Burmanniaceae + Thismiaceae clade, the best model was the exponential density dependent model </w:t>
      </w:r>
      <w:r w:rsidR="007262E2">
        <w:rPr>
          <w:rFonts w:ascii="Times New Roman" w:hAnsi="Times New Roman" w:cs="Times New Roman"/>
        </w:rPr>
        <w:t xml:space="preserve">(Table </w:t>
      </w:r>
      <w:r w:rsidR="00B9459B">
        <w:rPr>
          <w:rFonts w:ascii="Times New Roman" w:hAnsi="Times New Roman" w:cs="Times New Roman"/>
        </w:rPr>
        <w:t>1</w:t>
      </w:r>
      <w:r w:rsidR="00B77301">
        <w:rPr>
          <w:rFonts w:ascii="Times New Roman" w:hAnsi="Times New Roman" w:cs="Times New Roman"/>
        </w:rPr>
        <w:t>.6</w:t>
      </w:r>
      <w:r w:rsidR="007262E2">
        <w:rPr>
          <w:rFonts w:ascii="Times New Roman" w:hAnsi="Times New Roman" w:cs="Times New Roman"/>
        </w:rPr>
        <w:t xml:space="preserve">) </w:t>
      </w:r>
      <w:r w:rsidRPr="000C3B52">
        <w:rPr>
          <w:rFonts w:ascii="Times New Roman" w:hAnsi="Times New Roman" w:cs="Times New Roman"/>
        </w:rPr>
        <w:t xml:space="preserve">with an initial speciation parameter estimated </w:t>
      </w:r>
      <w:r w:rsidR="0090364E">
        <w:rPr>
          <w:rFonts w:ascii="Times New Roman" w:hAnsi="Times New Roman" w:cs="Times New Roman"/>
        </w:rPr>
        <w:t xml:space="preserve">as 0.472 </w:t>
      </w:r>
      <w:r w:rsidRPr="000C3B52">
        <w:rPr>
          <w:rFonts w:ascii="Times New Roman" w:hAnsi="Times New Roman" w:cs="Times New Roman"/>
        </w:rPr>
        <w:t>and an</w:t>
      </w:r>
      <w:r w:rsidRPr="000C3B52">
        <w:rPr>
          <w:rFonts w:ascii="Times New Roman" w:hAnsi="Times New Roman" w:cs="Times New Roman"/>
          <w:i/>
        </w:rPr>
        <w:t xml:space="preserve"> x</w:t>
      </w:r>
      <w:r w:rsidR="0090364E">
        <w:rPr>
          <w:rFonts w:ascii="Times New Roman" w:hAnsi="Times New Roman" w:cs="Times New Roman"/>
        </w:rPr>
        <w:t xml:space="preserve"> parameter of 0.878</w:t>
      </w:r>
      <w:r w:rsidRPr="000C3B52">
        <w:rPr>
          <w:rFonts w:ascii="Times New Roman" w:hAnsi="Times New Roman" w:cs="Times New Roman"/>
        </w:rPr>
        <w:t>. For the Dioscoreaceae clade, the best model was the variable speciation model</w:t>
      </w:r>
      <w:r w:rsidR="00B9459B">
        <w:rPr>
          <w:rFonts w:ascii="Times New Roman" w:hAnsi="Times New Roman" w:cs="Times New Roman"/>
        </w:rPr>
        <w:t xml:space="preserve"> (Table 1</w:t>
      </w:r>
      <w:r w:rsidR="00B77301">
        <w:rPr>
          <w:rFonts w:ascii="Times New Roman" w:hAnsi="Times New Roman" w:cs="Times New Roman"/>
        </w:rPr>
        <w:t>.7)</w:t>
      </w:r>
      <w:r w:rsidRPr="000C3B52">
        <w:rPr>
          <w:rFonts w:ascii="Times New Roman" w:hAnsi="Times New Roman" w:cs="Times New Roman"/>
        </w:rPr>
        <w:t xml:space="preserve"> with an initial speciation</w:t>
      </w:r>
      <w:r w:rsidR="00B401BE">
        <w:rPr>
          <w:rFonts w:ascii="Times New Roman" w:hAnsi="Times New Roman" w:cs="Times New Roman"/>
        </w:rPr>
        <w:t xml:space="preserve"> parameter estimate of 0.371</w:t>
      </w:r>
      <w:r w:rsidRPr="000C3B52">
        <w:rPr>
          <w:rFonts w:ascii="Times New Roman" w:hAnsi="Times New Roman" w:cs="Times New Roman"/>
        </w:rPr>
        <w:t xml:space="preserve">, a </w:t>
      </w:r>
      <w:r w:rsidRPr="000C3B52">
        <w:rPr>
          <w:rFonts w:ascii="Times New Roman" w:hAnsi="Times New Roman" w:cs="Times New Roman"/>
          <w:i/>
        </w:rPr>
        <w:t>k</w:t>
      </w:r>
      <w:r w:rsidRPr="000C3B52">
        <w:rPr>
          <w:rFonts w:ascii="Times New Roman" w:hAnsi="Times New Roman" w:cs="Times New Roman"/>
        </w:rPr>
        <w:t xml:space="preserve"> parameter estimate of 0.001 and an extinction parameter </w:t>
      </w:r>
      <w:r w:rsidR="00B401BE">
        <w:rPr>
          <w:rFonts w:ascii="Times New Roman" w:hAnsi="Times New Roman" w:cs="Times New Roman"/>
        </w:rPr>
        <w:t>of 0.337</w:t>
      </w:r>
      <w:r w:rsidRPr="000C3B52">
        <w:rPr>
          <w:rFonts w:ascii="Times New Roman" w:hAnsi="Times New Roman" w:cs="Times New Roman"/>
        </w:rPr>
        <w:t>. The variable speciation is evident in the LTT plot</w:t>
      </w:r>
      <w:r w:rsidR="00735062">
        <w:rPr>
          <w:rFonts w:ascii="Times New Roman" w:hAnsi="Times New Roman" w:cs="Times New Roman"/>
        </w:rPr>
        <w:t xml:space="preserve"> (Figure 3.2)</w:t>
      </w:r>
      <w:r w:rsidRPr="000C3B52">
        <w:rPr>
          <w:rFonts w:ascii="Times New Roman" w:hAnsi="Times New Roman" w:cs="Times New Roman"/>
        </w:rPr>
        <w:t xml:space="preserve"> with an initial high speciation around ~85 million years ago, and then the speciation decreased, with a high speciation rate again around 15 million years ago. The initial speciation parameter is higher for the Burmanniaceae + Thismiaceae parasitic clade, however the Dioscoreaceae clade has a greater number of species</w:t>
      </w:r>
      <w:r w:rsidR="002E69D6" w:rsidRPr="000C3B52">
        <w:rPr>
          <w:rFonts w:ascii="Times New Roman" w:hAnsi="Times New Roman" w:cs="Times New Roman"/>
        </w:rPr>
        <w:t>. T</w:t>
      </w:r>
      <w:r w:rsidRPr="000C3B52">
        <w:rPr>
          <w:rFonts w:ascii="Times New Roman" w:hAnsi="Times New Roman" w:cs="Times New Roman"/>
        </w:rPr>
        <w:t>he diversification process between the clades is very different.</w:t>
      </w:r>
      <w:bookmarkEnd w:id="116"/>
      <w:bookmarkEnd w:id="117"/>
      <w:bookmarkEnd w:id="118"/>
      <w:bookmarkEnd w:id="119"/>
    </w:p>
    <w:p w14:paraId="3E437E6C" w14:textId="77777777" w:rsidR="009C11CF" w:rsidRPr="009C11CF" w:rsidRDefault="00DE79DC" w:rsidP="009C11CF">
      <w:pPr>
        <w:spacing w:line="480" w:lineRule="auto"/>
        <w:rPr>
          <w:rFonts w:ascii="Times New Roman" w:hAnsi="Times New Roman" w:cs="Times New Roman"/>
          <w:i/>
          <w:color w:val="000000" w:themeColor="text1"/>
        </w:rPr>
      </w:pPr>
      <w:r w:rsidRPr="009C11CF">
        <w:rPr>
          <w:rFonts w:ascii="Times New Roman" w:hAnsi="Times New Roman" w:cs="Times New Roman"/>
          <w:i/>
          <w:color w:val="000000" w:themeColor="text1"/>
        </w:rPr>
        <w:t>Solanaceae versus Convolvulaceae</w:t>
      </w:r>
      <w:bookmarkStart w:id="120" w:name="_Toc351409653"/>
      <w:bookmarkStart w:id="121" w:name="_Toc351411191"/>
      <w:bookmarkStart w:id="122" w:name="_Toc351411453"/>
      <w:bookmarkStart w:id="123" w:name="_Toc351473003"/>
      <w:bookmarkStart w:id="124" w:name="_Toc351550858"/>
    </w:p>
    <w:p w14:paraId="659F2A88" w14:textId="6CE1B9A5" w:rsidR="003E471A" w:rsidRDefault="00DE79DC" w:rsidP="003E471A">
      <w:pPr>
        <w:spacing w:line="480" w:lineRule="auto"/>
        <w:ind w:firstLine="720"/>
        <w:rPr>
          <w:rFonts w:ascii="Times New Roman" w:hAnsi="Times New Roman" w:cs="Times New Roman"/>
        </w:rPr>
      </w:pPr>
      <w:r w:rsidRPr="009C11CF">
        <w:rPr>
          <w:rFonts w:ascii="Times New Roman" w:hAnsi="Times New Roman" w:cs="Times New Roman"/>
        </w:rPr>
        <w:t xml:space="preserve">For the Solanaceae clade, the best model was the variable extinction and speciation model </w:t>
      </w:r>
      <w:r w:rsidR="00B9459B">
        <w:rPr>
          <w:rFonts w:ascii="Times New Roman" w:hAnsi="Times New Roman" w:cs="Times New Roman"/>
        </w:rPr>
        <w:t>(Table 1</w:t>
      </w:r>
      <w:r w:rsidR="00024AB9" w:rsidRPr="009C11CF">
        <w:rPr>
          <w:rFonts w:ascii="Times New Roman" w:hAnsi="Times New Roman" w:cs="Times New Roman"/>
        </w:rPr>
        <w:t xml:space="preserve">.8) </w:t>
      </w:r>
      <w:r w:rsidRPr="009C11CF">
        <w:rPr>
          <w:rFonts w:ascii="Times New Roman" w:hAnsi="Times New Roman" w:cs="Times New Roman"/>
        </w:rPr>
        <w:t>with an init</w:t>
      </w:r>
      <w:r w:rsidR="000C7D96">
        <w:rPr>
          <w:rFonts w:ascii="Times New Roman" w:hAnsi="Times New Roman" w:cs="Times New Roman"/>
        </w:rPr>
        <w:t>ial speciation rate of 0.313</w:t>
      </w:r>
      <w:r w:rsidRPr="009C11CF">
        <w:rPr>
          <w:rFonts w:ascii="Times New Roman" w:hAnsi="Times New Roman" w:cs="Times New Roman"/>
        </w:rPr>
        <w:t>, a</w:t>
      </w:r>
      <w:r w:rsidRPr="009C11CF">
        <w:rPr>
          <w:rFonts w:ascii="Times New Roman" w:hAnsi="Times New Roman" w:cs="Times New Roman"/>
          <w:i/>
        </w:rPr>
        <w:t xml:space="preserve"> k</w:t>
      </w:r>
      <w:r w:rsidRPr="009C11CF">
        <w:rPr>
          <w:rFonts w:ascii="Times New Roman" w:hAnsi="Times New Roman" w:cs="Times New Roman"/>
        </w:rPr>
        <w:t xml:space="preserve"> parameter of 0.001, </w:t>
      </w:r>
      <w:r w:rsidR="0005684D" w:rsidRPr="009C11CF">
        <w:rPr>
          <w:rFonts w:ascii="Times New Roman" w:hAnsi="Times New Roman" w:cs="Times New Roman"/>
        </w:rPr>
        <w:t>an</w:t>
      </w:r>
      <w:r w:rsidR="000C7D96">
        <w:rPr>
          <w:rFonts w:ascii="Times New Roman" w:hAnsi="Times New Roman" w:cs="Times New Roman"/>
        </w:rPr>
        <w:t xml:space="preserve"> extinction estimate of 0.289</w:t>
      </w:r>
      <w:r w:rsidRPr="009C11CF">
        <w:rPr>
          <w:rFonts w:ascii="Times New Roman" w:hAnsi="Times New Roman" w:cs="Times New Roman"/>
        </w:rPr>
        <w:t xml:space="preserve"> and a </w:t>
      </w:r>
      <w:r w:rsidRPr="009C11CF">
        <w:rPr>
          <w:rFonts w:ascii="Times New Roman" w:hAnsi="Times New Roman" w:cs="Times New Roman"/>
          <w:i/>
        </w:rPr>
        <w:t>z</w:t>
      </w:r>
      <w:r w:rsidR="000C7D96">
        <w:rPr>
          <w:rFonts w:ascii="Times New Roman" w:hAnsi="Times New Roman" w:cs="Times New Roman"/>
        </w:rPr>
        <w:t xml:space="preserve"> parameter estimate of 0.110</w:t>
      </w:r>
      <w:r w:rsidRPr="009C11CF">
        <w:rPr>
          <w:rFonts w:ascii="Times New Roman" w:hAnsi="Times New Roman" w:cs="Times New Roman"/>
        </w:rPr>
        <w:t xml:space="preserve">. For the Convolvulaceae clade, the best model was the exponential density dependent model </w:t>
      </w:r>
      <w:r w:rsidR="00B9459B">
        <w:rPr>
          <w:rFonts w:ascii="Times New Roman" w:hAnsi="Times New Roman" w:cs="Times New Roman"/>
        </w:rPr>
        <w:t>(Table 1</w:t>
      </w:r>
      <w:r w:rsidR="009C11CF" w:rsidRPr="009C11CF">
        <w:rPr>
          <w:rFonts w:ascii="Times New Roman" w:hAnsi="Times New Roman" w:cs="Times New Roman"/>
        </w:rPr>
        <w:t xml:space="preserve">.9) </w:t>
      </w:r>
      <w:r w:rsidRPr="009C11CF">
        <w:rPr>
          <w:rFonts w:ascii="Times New Roman" w:hAnsi="Times New Roman" w:cs="Times New Roman"/>
        </w:rPr>
        <w:t>with an ini</w:t>
      </w:r>
      <w:r w:rsidR="000C7D96">
        <w:rPr>
          <w:rFonts w:ascii="Times New Roman" w:hAnsi="Times New Roman" w:cs="Times New Roman"/>
        </w:rPr>
        <w:t>tial speciation rate of 0.284</w:t>
      </w:r>
      <w:r w:rsidRPr="009C11CF">
        <w:rPr>
          <w:rFonts w:ascii="Times New Roman" w:hAnsi="Times New Roman" w:cs="Times New Roman"/>
        </w:rPr>
        <w:t xml:space="preserve"> and a</w:t>
      </w:r>
      <w:r w:rsidRPr="009C11CF">
        <w:rPr>
          <w:rFonts w:ascii="Times New Roman" w:hAnsi="Times New Roman" w:cs="Times New Roman"/>
          <w:i/>
        </w:rPr>
        <w:t xml:space="preserve"> x</w:t>
      </w:r>
      <w:r w:rsidR="000C7D96">
        <w:rPr>
          <w:rFonts w:ascii="Times New Roman" w:hAnsi="Times New Roman" w:cs="Times New Roman"/>
        </w:rPr>
        <w:t xml:space="preserve"> parameter estimate of 0.468</w:t>
      </w:r>
      <w:r w:rsidRPr="009C11CF">
        <w:rPr>
          <w:rFonts w:ascii="Times New Roman" w:hAnsi="Times New Roman" w:cs="Times New Roman"/>
        </w:rPr>
        <w:t>. The initial speciation rate is nearly the same for both clades, only slightly higher for the non-parasitic Solanaceae clade. The Solanaceae clade has a great</w:t>
      </w:r>
      <w:r w:rsidR="002E69D6" w:rsidRPr="009C11CF">
        <w:rPr>
          <w:rFonts w:ascii="Times New Roman" w:hAnsi="Times New Roman" w:cs="Times New Roman"/>
        </w:rPr>
        <w:t>er number of species, indicating</w:t>
      </w:r>
      <w:r w:rsidRPr="009C11CF">
        <w:rPr>
          <w:rFonts w:ascii="Times New Roman" w:hAnsi="Times New Roman" w:cs="Times New Roman"/>
        </w:rPr>
        <w:t xml:space="preserve"> a higher diversification</w:t>
      </w:r>
      <w:bookmarkEnd w:id="120"/>
      <w:bookmarkEnd w:id="121"/>
      <w:bookmarkEnd w:id="122"/>
      <w:bookmarkEnd w:id="123"/>
      <w:bookmarkEnd w:id="124"/>
      <w:r w:rsidR="00EC5022">
        <w:rPr>
          <w:rFonts w:ascii="Times New Roman" w:hAnsi="Times New Roman" w:cs="Times New Roman"/>
        </w:rPr>
        <w:t xml:space="preserve"> rate</w:t>
      </w:r>
      <w:r w:rsidR="00ED2907" w:rsidRPr="009C11CF">
        <w:rPr>
          <w:rFonts w:ascii="Times New Roman" w:hAnsi="Times New Roman" w:cs="Times New Roman"/>
        </w:rPr>
        <w:t>.</w:t>
      </w:r>
    </w:p>
    <w:p w14:paraId="1FBDFF06" w14:textId="77777777" w:rsidR="003E471A" w:rsidRPr="003E471A" w:rsidRDefault="00DE79DC" w:rsidP="003E471A">
      <w:pPr>
        <w:spacing w:line="480" w:lineRule="auto"/>
        <w:rPr>
          <w:rFonts w:ascii="Times New Roman" w:hAnsi="Times New Roman" w:cs="Times New Roman"/>
          <w:i/>
          <w:color w:val="000000" w:themeColor="text1"/>
        </w:rPr>
      </w:pPr>
      <w:r w:rsidRPr="003E471A">
        <w:rPr>
          <w:rFonts w:ascii="Times New Roman" w:hAnsi="Times New Roman" w:cs="Times New Roman"/>
          <w:i/>
          <w:color w:val="000000" w:themeColor="text1"/>
        </w:rPr>
        <w:t xml:space="preserve">Caryophyllales versus Santalales </w:t>
      </w:r>
      <w:bookmarkStart w:id="125" w:name="_Toc351409654"/>
      <w:bookmarkStart w:id="126" w:name="_Toc351411192"/>
      <w:bookmarkStart w:id="127" w:name="_Toc351411454"/>
      <w:bookmarkStart w:id="128" w:name="_Toc351473004"/>
      <w:bookmarkStart w:id="129" w:name="_Toc351550859"/>
    </w:p>
    <w:p w14:paraId="0743D3B3" w14:textId="5BB4DB34" w:rsidR="00DE79DC" w:rsidRPr="003E471A" w:rsidRDefault="00DE79DC" w:rsidP="003E471A">
      <w:pPr>
        <w:spacing w:line="480" w:lineRule="auto"/>
        <w:ind w:firstLine="720"/>
        <w:rPr>
          <w:rFonts w:ascii="Times New Roman" w:hAnsi="Times New Roman" w:cs="Times New Roman"/>
        </w:rPr>
      </w:pPr>
      <w:r w:rsidRPr="003E471A">
        <w:rPr>
          <w:rFonts w:ascii="Times New Roman" w:hAnsi="Times New Roman" w:cs="Times New Roman"/>
        </w:rPr>
        <w:t>The best model for Caryophyllales clade is the variable speciation model</w:t>
      </w:r>
      <w:r w:rsidR="00B9459B">
        <w:rPr>
          <w:rFonts w:ascii="Times New Roman" w:hAnsi="Times New Roman" w:cs="Times New Roman"/>
        </w:rPr>
        <w:t xml:space="preserve"> (Table 1</w:t>
      </w:r>
      <w:r w:rsidR="002500B6">
        <w:rPr>
          <w:rFonts w:ascii="Times New Roman" w:hAnsi="Times New Roman" w:cs="Times New Roman"/>
        </w:rPr>
        <w:t>.10)</w:t>
      </w:r>
      <w:r w:rsidRPr="003E471A">
        <w:rPr>
          <w:rFonts w:ascii="Times New Roman" w:hAnsi="Times New Roman" w:cs="Times New Roman"/>
        </w:rPr>
        <w:t xml:space="preserve"> with an init</w:t>
      </w:r>
      <w:r w:rsidR="00740533">
        <w:rPr>
          <w:rFonts w:ascii="Times New Roman" w:hAnsi="Times New Roman" w:cs="Times New Roman"/>
        </w:rPr>
        <w:t>ial speciation rate of 0.273</w:t>
      </w:r>
      <w:r w:rsidRPr="003E471A">
        <w:rPr>
          <w:rFonts w:ascii="Times New Roman" w:hAnsi="Times New Roman" w:cs="Times New Roman"/>
        </w:rPr>
        <w:t xml:space="preserve">, a </w:t>
      </w:r>
      <w:r w:rsidRPr="003E471A">
        <w:rPr>
          <w:rFonts w:ascii="Times New Roman" w:hAnsi="Times New Roman" w:cs="Times New Roman"/>
          <w:i/>
        </w:rPr>
        <w:t>k</w:t>
      </w:r>
      <w:r w:rsidR="00740533">
        <w:rPr>
          <w:rFonts w:ascii="Times New Roman" w:hAnsi="Times New Roman" w:cs="Times New Roman"/>
        </w:rPr>
        <w:t xml:space="preserve"> parameter of 0.003</w:t>
      </w:r>
      <w:r w:rsidRPr="003E471A">
        <w:rPr>
          <w:rFonts w:ascii="Times New Roman" w:hAnsi="Times New Roman" w:cs="Times New Roman"/>
        </w:rPr>
        <w:t xml:space="preserve"> and an </w:t>
      </w:r>
      <w:r w:rsidR="00740533">
        <w:rPr>
          <w:rFonts w:ascii="Times New Roman" w:hAnsi="Times New Roman" w:cs="Times New Roman"/>
        </w:rPr>
        <w:t>extinction parameter of 0.192</w:t>
      </w:r>
      <w:r w:rsidRPr="003E471A">
        <w:rPr>
          <w:rFonts w:ascii="Times New Roman" w:hAnsi="Times New Roman" w:cs="Times New Roman"/>
        </w:rPr>
        <w:t xml:space="preserve">. For the Santalales clade, the pure birth model </w:t>
      </w:r>
      <w:r w:rsidR="00B9459B">
        <w:rPr>
          <w:rFonts w:ascii="Times New Roman" w:hAnsi="Times New Roman" w:cs="Times New Roman"/>
        </w:rPr>
        <w:t>(Table 1</w:t>
      </w:r>
      <w:r w:rsidR="002500B6">
        <w:rPr>
          <w:rFonts w:ascii="Times New Roman" w:hAnsi="Times New Roman" w:cs="Times New Roman"/>
        </w:rPr>
        <w:t xml:space="preserve">.11) </w:t>
      </w:r>
      <w:r w:rsidRPr="003E471A">
        <w:rPr>
          <w:rFonts w:ascii="Times New Roman" w:hAnsi="Times New Roman" w:cs="Times New Roman"/>
        </w:rPr>
        <w:t>is the best model with an initi</w:t>
      </w:r>
      <w:r w:rsidR="000C7D96">
        <w:rPr>
          <w:rFonts w:ascii="Times New Roman" w:hAnsi="Times New Roman" w:cs="Times New Roman"/>
        </w:rPr>
        <w:t xml:space="preserve">al </w:t>
      </w:r>
      <w:r w:rsidR="000C7D96">
        <w:rPr>
          <w:rFonts w:ascii="Times New Roman" w:hAnsi="Times New Roman" w:cs="Times New Roman"/>
        </w:rPr>
        <w:lastRenderedPageBreak/>
        <w:t>speciation rate of 0.043</w:t>
      </w:r>
      <w:r w:rsidRPr="003E471A">
        <w:rPr>
          <w:rFonts w:ascii="Times New Roman" w:hAnsi="Times New Roman" w:cs="Times New Roman"/>
        </w:rPr>
        <w:t>. The LTT plots look very similar for both these clades, with higher speciation around 100 million years ago, after which speciation is still increasing but at a lower rate. The Caryophyllales clade has a higher initial speciation rate than the Santalales clade. The Caryophyllales clade has more species, yet the diversification process for these clades is very similar.</w:t>
      </w:r>
      <w:bookmarkEnd w:id="125"/>
      <w:bookmarkEnd w:id="126"/>
      <w:bookmarkEnd w:id="127"/>
      <w:bookmarkEnd w:id="128"/>
      <w:bookmarkEnd w:id="129"/>
    </w:p>
    <w:p w14:paraId="297B8DD6" w14:textId="7C812517" w:rsidR="000302FF" w:rsidRDefault="00DE79DC" w:rsidP="00515192">
      <w:pPr>
        <w:pStyle w:val="Heading4"/>
        <w:rPr>
          <w:rFonts w:ascii="Times New Roman" w:hAnsi="Times New Roman" w:cs="Times New Roman"/>
          <w:b w:val="0"/>
          <w:color w:val="000000" w:themeColor="text1"/>
        </w:rPr>
      </w:pPr>
      <w:r w:rsidRPr="000302FF">
        <w:rPr>
          <w:rFonts w:ascii="Times New Roman" w:hAnsi="Times New Roman" w:cs="Times New Roman"/>
          <w:b w:val="0"/>
          <w:color w:val="000000" w:themeColor="text1"/>
        </w:rPr>
        <w:t>Euphorbiaceae versus Rafflesiaceae</w:t>
      </w:r>
    </w:p>
    <w:p w14:paraId="0178DD6B" w14:textId="77777777" w:rsidR="00515192" w:rsidRPr="00515192" w:rsidRDefault="00515192" w:rsidP="00515192"/>
    <w:p w14:paraId="03FD24CF" w14:textId="05E8D77E" w:rsidR="000302FF" w:rsidRPr="00367B65" w:rsidRDefault="00DE79DC" w:rsidP="00367B65">
      <w:pPr>
        <w:pStyle w:val="Refhead"/>
        <w:spacing w:line="480" w:lineRule="auto"/>
        <w:ind w:firstLine="720"/>
        <w:rPr>
          <w:b w:val="0"/>
        </w:rPr>
      </w:pPr>
      <w:bookmarkStart w:id="130" w:name="_Toc351409655"/>
      <w:bookmarkStart w:id="131" w:name="_Toc351411193"/>
      <w:bookmarkStart w:id="132" w:name="_Toc351411455"/>
      <w:bookmarkStart w:id="133" w:name="_Toc351473005"/>
      <w:bookmarkStart w:id="134" w:name="_Toc351550860"/>
      <w:bookmarkStart w:id="135" w:name="_Toc351561429"/>
      <w:bookmarkStart w:id="136" w:name="_Toc353907147"/>
      <w:bookmarkStart w:id="137" w:name="_Toc353907539"/>
      <w:r w:rsidRPr="00F6001E">
        <w:rPr>
          <w:b w:val="0"/>
        </w:rPr>
        <w:t xml:space="preserve">The best model for the Euphorbiaceae clade is the birth death model </w:t>
      </w:r>
      <w:r w:rsidR="00FA0D0B">
        <w:rPr>
          <w:b w:val="0"/>
        </w:rPr>
        <w:t>(Table 1</w:t>
      </w:r>
      <w:r w:rsidR="00CC342B">
        <w:rPr>
          <w:b w:val="0"/>
        </w:rPr>
        <w:t xml:space="preserve">.12) </w:t>
      </w:r>
      <w:r w:rsidRPr="00F6001E">
        <w:rPr>
          <w:b w:val="0"/>
        </w:rPr>
        <w:t>with an initi</w:t>
      </w:r>
      <w:r w:rsidR="00BB2C28">
        <w:rPr>
          <w:b w:val="0"/>
        </w:rPr>
        <w:t>al speciation rate of 0.091 and a death rate of 0.799</w:t>
      </w:r>
      <w:r w:rsidRPr="00F6001E">
        <w:rPr>
          <w:b w:val="0"/>
        </w:rPr>
        <w:t xml:space="preserve">. The best model for the Rafflesiaceae clade is also the birth death model </w:t>
      </w:r>
      <w:r w:rsidR="00FA0D0B">
        <w:rPr>
          <w:b w:val="0"/>
        </w:rPr>
        <w:t>(Table 1</w:t>
      </w:r>
      <w:r w:rsidR="00C65890">
        <w:rPr>
          <w:b w:val="0"/>
        </w:rPr>
        <w:t xml:space="preserve">.13) </w:t>
      </w:r>
      <w:r w:rsidRPr="00F6001E">
        <w:rPr>
          <w:b w:val="0"/>
        </w:rPr>
        <w:t>with an initial speciation rate of 3.42E-</w:t>
      </w:r>
      <w:r w:rsidR="00BB2C28">
        <w:rPr>
          <w:b w:val="0"/>
        </w:rPr>
        <w:t>08 and a death rate of 0.999</w:t>
      </w:r>
      <w:r w:rsidRPr="00F6001E">
        <w:rPr>
          <w:b w:val="0"/>
        </w:rPr>
        <w:t>. For Rafflesiaceae, the clade seems to have diversified around 20 million years ago and Euphorbiaceae around 40 million years ago. However, from the results, it is clear that the speciation rate for Rafflesiaceae is much lower than for Euphorbiaceae and the extinction rate is high for both clades, but much higher in Rafflesiaceae. It is clear from the LTT plots that the Euphorbiaceae clade has a much higher diversification of species.</w:t>
      </w:r>
      <w:bookmarkEnd w:id="130"/>
      <w:bookmarkEnd w:id="131"/>
      <w:bookmarkEnd w:id="132"/>
      <w:bookmarkEnd w:id="133"/>
      <w:bookmarkEnd w:id="134"/>
      <w:bookmarkEnd w:id="135"/>
      <w:bookmarkEnd w:id="136"/>
      <w:bookmarkEnd w:id="137"/>
    </w:p>
    <w:p w14:paraId="11584006" w14:textId="492D480F" w:rsidR="007B0146" w:rsidRDefault="00DE79DC" w:rsidP="00A74B3C">
      <w:pPr>
        <w:pStyle w:val="Heading4"/>
        <w:rPr>
          <w:rFonts w:ascii="Times New Roman" w:hAnsi="Times New Roman" w:cs="Times New Roman"/>
          <w:b w:val="0"/>
          <w:color w:val="000000" w:themeColor="text1"/>
        </w:rPr>
      </w:pPr>
      <w:r w:rsidRPr="000302FF">
        <w:rPr>
          <w:rFonts w:ascii="Times New Roman" w:hAnsi="Times New Roman" w:cs="Times New Roman"/>
          <w:b w:val="0"/>
          <w:color w:val="000000" w:themeColor="text1"/>
        </w:rPr>
        <w:t>Hypoxidaceae versus Orchidaceae + Iridaceae</w:t>
      </w:r>
    </w:p>
    <w:p w14:paraId="21770FBD" w14:textId="77777777" w:rsidR="00BB79C1" w:rsidRPr="00BB79C1" w:rsidRDefault="00BB79C1" w:rsidP="00BB79C1"/>
    <w:p w14:paraId="5F7712BB" w14:textId="58D2B418" w:rsidR="00DE79DC" w:rsidRDefault="00DE79DC" w:rsidP="00367B65">
      <w:pPr>
        <w:pStyle w:val="Refhead"/>
        <w:spacing w:line="480" w:lineRule="auto"/>
        <w:ind w:firstLine="720"/>
        <w:rPr>
          <w:b w:val="0"/>
        </w:rPr>
      </w:pPr>
      <w:bookmarkStart w:id="138" w:name="_Toc351409656"/>
      <w:bookmarkStart w:id="139" w:name="_Toc351411194"/>
      <w:bookmarkStart w:id="140" w:name="_Toc351411456"/>
      <w:bookmarkStart w:id="141" w:name="_Toc351473006"/>
      <w:bookmarkStart w:id="142" w:name="_Toc351550861"/>
      <w:bookmarkStart w:id="143" w:name="_Toc351561430"/>
      <w:bookmarkStart w:id="144" w:name="_Toc353907148"/>
      <w:bookmarkStart w:id="145" w:name="_Toc353907540"/>
      <w:r w:rsidRPr="00F6001E">
        <w:rPr>
          <w:b w:val="0"/>
        </w:rPr>
        <w:t xml:space="preserve">The best model for the Hypoxidaceae clade is the pure birth model </w:t>
      </w:r>
      <w:r w:rsidR="00FA0D0B">
        <w:rPr>
          <w:b w:val="0"/>
        </w:rPr>
        <w:t>(Table 1.</w:t>
      </w:r>
      <w:r w:rsidR="00544BAC">
        <w:rPr>
          <w:b w:val="0"/>
        </w:rPr>
        <w:t xml:space="preserve">14) </w:t>
      </w:r>
      <w:r w:rsidRPr="00F6001E">
        <w:rPr>
          <w:b w:val="0"/>
        </w:rPr>
        <w:t>with a birth r</w:t>
      </w:r>
      <w:r w:rsidR="00C54302">
        <w:rPr>
          <w:b w:val="0"/>
        </w:rPr>
        <w:t>ate of 0.058</w:t>
      </w:r>
      <w:r w:rsidRPr="00F6001E">
        <w:rPr>
          <w:b w:val="0"/>
        </w:rPr>
        <w:t xml:space="preserve">. The best model for the Orchidaceae + Iridaceae clade is the birth death model </w:t>
      </w:r>
      <w:r w:rsidR="00FA0D0B">
        <w:rPr>
          <w:b w:val="0"/>
        </w:rPr>
        <w:t>(Table 1</w:t>
      </w:r>
      <w:r w:rsidR="00544BAC">
        <w:rPr>
          <w:b w:val="0"/>
        </w:rPr>
        <w:t xml:space="preserve">.15) </w:t>
      </w:r>
      <w:r w:rsidRPr="00F6001E">
        <w:rPr>
          <w:b w:val="0"/>
        </w:rPr>
        <w:t>with an initi</w:t>
      </w:r>
      <w:r w:rsidR="00C54302">
        <w:rPr>
          <w:b w:val="0"/>
        </w:rPr>
        <w:t>al speciation rate of 0.065 and a death rate of 0.736</w:t>
      </w:r>
      <w:r w:rsidRPr="00F6001E">
        <w:rPr>
          <w:b w:val="0"/>
        </w:rPr>
        <w:t>. The speciation is s</w:t>
      </w:r>
      <w:r w:rsidR="009E4478">
        <w:rPr>
          <w:b w:val="0"/>
        </w:rPr>
        <w:t xml:space="preserve">imilar in both of these clades; </w:t>
      </w:r>
      <w:r w:rsidRPr="00F6001E">
        <w:rPr>
          <w:b w:val="0"/>
        </w:rPr>
        <w:t>however, the number of species in the Orchidaceae + Iridaceae clade is much higher.</w:t>
      </w:r>
      <w:bookmarkEnd w:id="138"/>
      <w:bookmarkEnd w:id="139"/>
      <w:bookmarkEnd w:id="140"/>
      <w:bookmarkEnd w:id="141"/>
      <w:bookmarkEnd w:id="142"/>
      <w:bookmarkEnd w:id="143"/>
      <w:bookmarkEnd w:id="144"/>
      <w:bookmarkEnd w:id="145"/>
    </w:p>
    <w:p w14:paraId="134495A3" w14:textId="77777777" w:rsidR="00A74B3C" w:rsidRDefault="00A74B3C" w:rsidP="000302FF">
      <w:pPr>
        <w:pStyle w:val="Heading3"/>
        <w:rPr>
          <w:rFonts w:ascii="Times New Roman" w:hAnsi="Times New Roman" w:cs="Times New Roman"/>
          <w:i w:val="0"/>
        </w:rPr>
      </w:pPr>
    </w:p>
    <w:p w14:paraId="693249FA" w14:textId="77777777" w:rsidR="00A74B3C" w:rsidRPr="00A74B3C" w:rsidRDefault="00A74B3C" w:rsidP="00A74B3C"/>
    <w:p w14:paraId="761668CC" w14:textId="77777777" w:rsidR="00DE79DC" w:rsidRDefault="00DE79DC" w:rsidP="000302FF">
      <w:pPr>
        <w:pStyle w:val="Heading3"/>
        <w:rPr>
          <w:rFonts w:ascii="Times New Roman" w:hAnsi="Times New Roman" w:cs="Times New Roman"/>
          <w:i w:val="0"/>
        </w:rPr>
      </w:pPr>
      <w:bookmarkStart w:id="146" w:name="_Toc353907541"/>
      <w:r w:rsidRPr="000302FF">
        <w:rPr>
          <w:rFonts w:ascii="Times New Roman" w:hAnsi="Times New Roman" w:cs="Times New Roman"/>
          <w:i w:val="0"/>
        </w:rPr>
        <w:lastRenderedPageBreak/>
        <w:t>Joint BiSSE analyses do not support an evolutionary dead end for all parasitic angiosperms</w:t>
      </w:r>
      <w:bookmarkEnd w:id="146"/>
    </w:p>
    <w:p w14:paraId="35B76EF4" w14:textId="77777777" w:rsidR="00367B65" w:rsidRPr="00367B65" w:rsidRDefault="00367B65" w:rsidP="00367B65"/>
    <w:p w14:paraId="7294C9B3" w14:textId="37E9D85E" w:rsidR="00DE79DC" w:rsidRPr="00CD1E63" w:rsidRDefault="00DE79DC" w:rsidP="00CD1E63">
      <w:pPr>
        <w:spacing w:line="480" w:lineRule="auto"/>
        <w:ind w:firstLine="720"/>
        <w:rPr>
          <w:rFonts w:ascii="Times New Roman" w:hAnsi="Times New Roman" w:cs="Times New Roman"/>
        </w:rPr>
      </w:pPr>
      <w:r w:rsidRPr="00F6001E">
        <w:rPr>
          <w:rFonts w:ascii="Times New Roman" w:hAnsi="Times New Roman" w:cs="Times New Roman"/>
        </w:rPr>
        <w:t>The best model from the BiSSE joint modeling framework is the full model with all state and transition rates unconstrained</w:t>
      </w:r>
      <w:r w:rsidR="00FA0D0B">
        <w:rPr>
          <w:rFonts w:ascii="Times New Roman" w:hAnsi="Times New Roman" w:cs="Times New Roman"/>
        </w:rPr>
        <w:t xml:space="preserve"> (Table 1</w:t>
      </w:r>
      <w:r w:rsidR="007E1A3A">
        <w:rPr>
          <w:rFonts w:ascii="Times New Roman" w:hAnsi="Times New Roman" w:cs="Times New Roman"/>
        </w:rPr>
        <w:t>.16)</w:t>
      </w:r>
      <w:r w:rsidRPr="00F6001E">
        <w:rPr>
          <w:rFonts w:ascii="Times New Roman" w:hAnsi="Times New Roman" w:cs="Times New Roman"/>
        </w:rPr>
        <w:t>.</w:t>
      </w:r>
      <w:r w:rsidR="00C5323E">
        <w:rPr>
          <w:rFonts w:ascii="Times New Roman" w:hAnsi="Times New Roman" w:cs="Times New Roman"/>
        </w:rPr>
        <w:t xml:space="preserve"> T</w:t>
      </w:r>
      <w:r w:rsidR="00E84FD2">
        <w:rPr>
          <w:rFonts w:ascii="Times New Roman" w:hAnsi="Times New Roman" w:cs="Times New Roman"/>
        </w:rPr>
        <w:t>he parameter estimates under this model can be found in Tables 2.17 and 2.18.</w:t>
      </w:r>
      <w:r w:rsidRPr="00F6001E">
        <w:rPr>
          <w:rFonts w:ascii="Times New Roman" w:hAnsi="Times New Roman" w:cs="Times New Roman"/>
        </w:rPr>
        <w:t xml:space="preserve"> The net diversification</w:t>
      </w:r>
      <w:r w:rsidR="00D34981">
        <w:rPr>
          <w:rFonts w:ascii="Times New Roman" w:hAnsi="Times New Roman" w:cs="Times New Roman"/>
        </w:rPr>
        <w:t xml:space="preserve"> rate</w:t>
      </w:r>
      <w:r w:rsidRPr="00F6001E">
        <w:rPr>
          <w:rFonts w:ascii="Times New Roman" w:hAnsi="Times New Roman" w:cs="Times New Roman"/>
        </w:rPr>
        <w:t xml:space="preserve"> for the non-parasitic trait is greater in the Caryophyllales + Santalales clade by ~3.3 times, the Solanales + Convolvulaceae clade by ~4.6 times, and Hypoxidaceae + Orchidaceae and Iridaceae by ~3.3 times. The net diversification is higher for the parasitic trait in the Dioscoreaceae + Burmanniaceae + Thismiaceae clade by ~14.5 times and for the Euphorbiaceae + Rafflesiaceae clade by 1.6 times. In the Caryophyllales + Santalales clade, for approximately every </w:t>
      </w:r>
      <w:r w:rsidR="00CD1E63">
        <w:rPr>
          <w:rFonts w:ascii="Times New Roman" w:hAnsi="Times New Roman" w:cs="Times New Roman"/>
          <w:color w:val="000000"/>
        </w:rPr>
        <w:t xml:space="preserve">340 </w:t>
      </w:r>
      <w:r w:rsidRPr="00F6001E">
        <w:rPr>
          <w:rFonts w:ascii="Times New Roman" w:hAnsi="Times New Roman" w:cs="Times New Roman"/>
          <w:color w:val="000000"/>
        </w:rPr>
        <w:t>speciation</w:t>
      </w:r>
      <w:r w:rsidRPr="00F6001E">
        <w:rPr>
          <w:rFonts w:ascii="Times New Roman" w:hAnsi="Times New Roman" w:cs="Times New Roman"/>
        </w:rPr>
        <w:t xml:space="preserve"> events in non-parasitic plants, there is a transition from non-parasitic to parasitic. In the Solanales and Convolvulaceae clade, for approximately every 1</w:t>
      </w:r>
      <w:r w:rsidR="0071225D">
        <w:rPr>
          <w:rFonts w:ascii="Times New Roman" w:hAnsi="Times New Roman" w:cs="Times New Roman"/>
        </w:rPr>
        <w:t>,</w:t>
      </w:r>
      <w:r w:rsidRPr="00F6001E">
        <w:rPr>
          <w:rFonts w:ascii="Times New Roman" w:hAnsi="Times New Roman" w:cs="Times New Roman"/>
        </w:rPr>
        <w:t>431 speciation events in non-parasitic plants, there is a transition from non-parasitic to parasitic. In the Dioscoreaceae + Burmanniaceae and Thismiaceae clade for about 194 speciation events, there is a transition from non-parasitic to parasitic. Having the slowest rate, in th</w:t>
      </w:r>
      <w:r w:rsidR="00FB7E26">
        <w:rPr>
          <w:rFonts w:ascii="Times New Roman" w:hAnsi="Times New Roman" w:cs="Times New Roman"/>
        </w:rPr>
        <w:t>e Euphorbiaceae + Rafflesiaceae</w:t>
      </w:r>
      <w:r w:rsidRPr="00F6001E">
        <w:rPr>
          <w:rFonts w:ascii="Times New Roman" w:hAnsi="Times New Roman" w:cs="Times New Roman"/>
        </w:rPr>
        <w:t xml:space="preserve"> there are about 1</w:t>
      </w:r>
      <w:r w:rsidR="0071225D">
        <w:rPr>
          <w:rFonts w:ascii="Times New Roman" w:hAnsi="Times New Roman" w:cs="Times New Roman"/>
        </w:rPr>
        <w:t>,</w:t>
      </w:r>
      <w:r w:rsidRPr="00F6001E">
        <w:rPr>
          <w:rFonts w:ascii="Times New Roman" w:hAnsi="Times New Roman" w:cs="Times New Roman"/>
        </w:rPr>
        <w:t xml:space="preserve">756 speciation events, before there is a transition from non-parasitic to parasitic.  With the fastest rate of transition to a parasitic state, the Hypoxidaceae and Orchidaceae + Iridaceae, there are about 132 speciation events, before there is a transition from non-parasitic to parasitic. These results show that for three out of the five clades (Caryophyllales + Santalales, Solanales + Convolvulaceae, Hypoxidaceae + Orchidaceae and Iridaceae), the net diversification for the non-parasitic trait </w:t>
      </w:r>
      <w:r w:rsidR="00F70C95">
        <w:rPr>
          <w:rFonts w:ascii="Times New Roman" w:hAnsi="Times New Roman" w:cs="Times New Roman"/>
        </w:rPr>
        <w:t>is higher</w:t>
      </w:r>
      <w:r w:rsidRPr="00F6001E">
        <w:rPr>
          <w:rFonts w:ascii="Times New Roman" w:hAnsi="Times New Roman" w:cs="Times New Roman"/>
        </w:rPr>
        <w:t>. This gives support that the all clades of parasitic plants do not have a lower diversification over the non-parasites.</w:t>
      </w:r>
      <w:r w:rsidR="00B16BFA">
        <w:rPr>
          <w:rFonts w:ascii="Times New Roman" w:hAnsi="Times New Roman" w:cs="Times New Roman"/>
        </w:rPr>
        <w:t xml:space="preserve"> For the parameter estimations for the rest of the m</w:t>
      </w:r>
      <w:r w:rsidR="00645FEE">
        <w:rPr>
          <w:rFonts w:ascii="Times New Roman" w:hAnsi="Times New Roman" w:cs="Times New Roman"/>
        </w:rPr>
        <w:t>odels tested, please see Tables</w:t>
      </w:r>
      <w:r w:rsidR="00FA0D0B">
        <w:rPr>
          <w:rFonts w:ascii="Times New Roman" w:hAnsi="Times New Roman" w:cs="Times New Roman"/>
        </w:rPr>
        <w:t xml:space="preserve"> 1</w:t>
      </w:r>
      <w:r w:rsidR="00641264">
        <w:rPr>
          <w:rFonts w:ascii="Times New Roman" w:hAnsi="Times New Roman" w:cs="Times New Roman"/>
        </w:rPr>
        <w:t>.19</w:t>
      </w:r>
      <w:r w:rsidR="002335E9">
        <w:rPr>
          <w:rFonts w:ascii="Times New Roman" w:hAnsi="Times New Roman" w:cs="Times New Roman"/>
        </w:rPr>
        <w:t xml:space="preserve"> </w:t>
      </w:r>
      <w:r w:rsidR="00641264">
        <w:rPr>
          <w:rFonts w:ascii="Times New Roman" w:hAnsi="Times New Roman" w:cs="Times New Roman"/>
        </w:rPr>
        <w:t>-</w:t>
      </w:r>
      <w:r w:rsidR="002335E9">
        <w:rPr>
          <w:rFonts w:ascii="Times New Roman" w:hAnsi="Times New Roman" w:cs="Times New Roman"/>
        </w:rPr>
        <w:t xml:space="preserve"> </w:t>
      </w:r>
      <w:r w:rsidR="00FA0D0B">
        <w:rPr>
          <w:rFonts w:ascii="Times New Roman" w:hAnsi="Times New Roman" w:cs="Times New Roman"/>
        </w:rPr>
        <w:t>1</w:t>
      </w:r>
      <w:r w:rsidR="00641264">
        <w:rPr>
          <w:rFonts w:ascii="Times New Roman" w:hAnsi="Times New Roman" w:cs="Times New Roman"/>
        </w:rPr>
        <w:t>.21</w:t>
      </w:r>
      <w:r w:rsidR="00B16BFA">
        <w:rPr>
          <w:rFonts w:ascii="Times New Roman" w:hAnsi="Times New Roman" w:cs="Times New Roman"/>
        </w:rPr>
        <w:t>.</w:t>
      </w:r>
    </w:p>
    <w:p w14:paraId="510ACD70" w14:textId="77777777" w:rsidR="00DE79DC" w:rsidRDefault="00DE79DC" w:rsidP="000302FF">
      <w:pPr>
        <w:pStyle w:val="Heading3"/>
        <w:rPr>
          <w:rFonts w:ascii="Times New Roman" w:hAnsi="Times New Roman" w:cs="Times New Roman"/>
          <w:i w:val="0"/>
        </w:rPr>
      </w:pPr>
      <w:bookmarkStart w:id="147" w:name="_Toc353907542"/>
      <w:r w:rsidRPr="000302FF">
        <w:rPr>
          <w:rFonts w:ascii="Times New Roman" w:hAnsi="Times New Roman" w:cs="Times New Roman"/>
          <w:i w:val="0"/>
        </w:rPr>
        <w:lastRenderedPageBreak/>
        <w:t>HiSSE results show a hidden trait influences the diversification of parasitism for all sister clade comparisons</w:t>
      </w:r>
      <w:bookmarkEnd w:id="147"/>
    </w:p>
    <w:p w14:paraId="6FF1C593" w14:textId="77777777" w:rsidR="00C061D2" w:rsidRDefault="00C061D2" w:rsidP="00C061D2"/>
    <w:p w14:paraId="267833CE" w14:textId="4B13E683" w:rsidR="00DE79DC" w:rsidRPr="00C061D2" w:rsidRDefault="00C061D2" w:rsidP="00C061D2">
      <w:pPr>
        <w:spacing w:line="480" w:lineRule="auto"/>
        <w:rPr>
          <w:rFonts w:ascii="Times New Roman" w:hAnsi="Times New Roman" w:cs="Times New Roman"/>
        </w:rPr>
      </w:pPr>
      <w:r>
        <w:tab/>
      </w:r>
      <w:r w:rsidRPr="00C061D2">
        <w:rPr>
          <w:rFonts w:ascii="Times New Roman" w:hAnsi="Times New Roman" w:cs="Times New Roman"/>
        </w:rPr>
        <w:t>The model fit results for the given sister cl</w:t>
      </w:r>
      <w:r>
        <w:rPr>
          <w:rFonts w:ascii="Times New Roman" w:hAnsi="Times New Roman" w:cs="Times New Roman"/>
        </w:rPr>
        <w:t xml:space="preserve">ade comparisons using the HiSSE </w:t>
      </w:r>
      <w:r w:rsidR="001E2CC2">
        <w:rPr>
          <w:rFonts w:ascii="Times New Roman" w:hAnsi="Times New Roman" w:cs="Times New Roman"/>
        </w:rPr>
        <w:t>models can be found in Table 1</w:t>
      </w:r>
      <w:r w:rsidRPr="00C061D2">
        <w:rPr>
          <w:rFonts w:ascii="Times New Roman" w:hAnsi="Times New Roman" w:cs="Times New Roman"/>
        </w:rPr>
        <w:t>.</w:t>
      </w:r>
      <w:r w:rsidR="001E2CC2">
        <w:rPr>
          <w:rFonts w:ascii="Times New Roman" w:hAnsi="Times New Roman" w:cs="Times New Roman"/>
        </w:rPr>
        <w:t>22-1</w:t>
      </w:r>
      <w:r w:rsidRPr="00C061D2">
        <w:rPr>
          <w:rFonts w:ascii="Times New Roman" w:hAnsi="Times New Roman" w:cs="Times New Roman"/>
        </w:rPr>
        <w:t>.26. The parameters estimated given the best model for each sister clade com</w:t>
      </w:r>
      <w:r w:rsidR="001E2CC2">
        <w:rPr>
          <w:rFonts w:ascii="Times New Roman" w:hAnsi="Times New Roman" w:cs="Times New Roman"/>
        </w:rPr>
        <w:t>parison can be found in Tables 1.27-1</w:t>
      </w:r>
      <w:r w:rsidRPr="00C061D2">
        <w:rPr>
          <w:rFonts w:ascii="Times New Roman" w:hAnsi="Times New Roman" w:cs="Times New Roman"/>
        </w:rPr>
        <w:t>.32.</w:t>
      </w:r>
    </w:p>
    <w:p w14:paraId="3CD6ABF6" w14:textId="330E0172" w:rsidR="008D4554" w:rsidRDefault="008D4554" w:rsidP="008D4554">
      <w:pPr>
        <w:pStyle w:val="Heading4"/>
        <w:rPr>
          <w:rFonts w:ascii="Times New Roman" w:hAnsi="Times New Roman" w:cs="Times New Roman"/>
          <w:b w:val="0"/>
          <w:color w:val="000000" w:themeColor="text1"/>
        </w:rPr>
      </w:pPr>
      <w:r w:rsidRPr="000302FF">
        <w:rPr>
          <w:rFonts w:ascii="Times New Roman" w:hAnsi="Times New Roman" w:cs="Times New Roman"/>
          <w:b w:val="0"/>
          <w:color w:val="000000" w:themeColor="text1"/>
        </w:rPr>
        <w:t>Dioscoreaceae versus Burmanniaceae + Thismiaceae</w:t>
      </w:r>
    </w:p>
    <w:p w14:paraId="3B5A35ED" w14:textId="77777777" w:rsidR="008D4554" w:rsidRPr="008D4554" w:rsidRDefault="008D4554" w:rsidP="008D4554"/>
    <w:p w14:paraId="034B8915" w14:textId="5C481A80" w:rsidR="003A3A7B" w:rsidRDefault="00DE79DC" w:rsidP="003A3A7B">
      <w:pPr>
        <w:spacing w:line="480" w:lineRule="auto"/>
        <w:ind w:firstLine="720"/>
        <w:rPr>
          <w:rFonts w:ascii="Times New Roman" w:hAnsi="Times New Roman" w:cs="Times New Roman"/>
        </w:rPr>
      </w:pPr>
      <w:r w:rsidRPr="00F6001E">
        <w:rPr>
          <w:rFonts w:ascii="Times New Roman" w:hAnsi="Times New Roman" w:cs="Times New Roman"/>
        </w:rPr>
        <w:t>The best model for the Dioscoreaceae + Burmanniaceae and Thismiaceae sister clade comparison is the full HiSSE model with transition rates and states unconstrained (AIC model weight 99.92%)</w:t>
      </w:r>
      <w:r w:rsidR="005F6301">
        <w:rPr>
          <w:rFonts w:ascii="Times New Roman" w:hAnsi="Times New Roman" w:cs="Times New Roman"/>
        </w:rPr>
        <w:t xml:space="preserve">. </w:t>
      </w:r>
      <w:r w:rsidRPr="00F6001E">
        <w:rPr>
          <w:rFonts w:ascii="Times New Roman" w:hAnsi="Times New Roman" w:cs="Times New Roman"/>
        </w:rPr>
        <w:t>The net diversification rate for non-parasitic trait with hidden trait state B is 72.7 times greater than for the non-parasitic trait wi</w:t>
      </w:r>
      <w:r w:rsidR="00CD1E63">
        <w:rPr>
          <w:rFonts w:ascii="Times New Roman" w:hAnsi="Times New Roman" w:cs="Times New Roman"/>
        </w:rPr>
        <w:t>th state A. The parasitic trait</w:t>
      </w:r>
      <w:r w:rsidR="0071225D">
        <w:rPr>
          <w:rFonts w:ascii="Times New Roman" w:hAnsi="Times New Roman" w:cs="Times New Roman"/>
        </w:rPr>
        <w:t xml:space="preserve"> with state B is 8.262</w:t>
      </w:r>
      <w:r w:rsidRPr="00F6001E">
        <w:rPr>
          <w:rFonts w:ascii="Times New Roman" w:hAnsi="Times New Roman" w:cs="Times New Roman"/>
        </w:rPr>
        <w:t>e+19 times greater than for the parasitic trait with state A. The net diversification</w:t>
      </w:r>
      <w:r w:rsidR="00600228">
        <w:rPr>
          <w:rFonts w:ascii="Times New Roman" w:hAnsi="Times New Roman" w:cs="Times New Roman"/>
        </w:rPr>
        <w:t xml:space="preserve"> rate</w:t>
      </w:r>
      <w:r w:rsidRPr="00F6001E">
        <w:rPr>
          <w:rFonts w:ascii="Times New Roman" w:hAnsi="Times New Roman" w:cs="Times New Roman"/>
        </w:rPr>
        <w:t xml:space="preserve"> for the non-parasiti</w:t>
      </w:r>
      <w:r w:rsidR="0071225D">
        <w:rPr>
          <w:rFonts w:ascii="Times New Roman" w:hAnsi="Times New Roman" w:cs="Times New Roman"/>
        </w:rPr>
        <w:t>c trait with state A is 4.060</w:t>
      </w:r>
      <w:r w:rsidRPr="00F6001E">
        <w:rPr>
          <w:rFonts w:ascii="Times New Roman" w:hAnsi="Times New Roman" w:cs="Times New Roman"/>
        </w:rPr>
        <w:t>e+18 times greater than for the parasitic state with state A. For the non-parasitic trait with state B the net diversification</w:t>
      </w:r>
      <w:r w:rsidR="00600228">
        <w:rPr>
          <w:rFonts w:ascii="Times New Roman" w:hAnsi="Times New Roman" w:cs="Times New Roman"/>
        </w:rPr>
        <w:t xml:space="preserve"> rate</w:t>
      </w:r>
      <w:r w:rsidR="0071225D">
        <w:rPr>
          <w:rFonts w:ascii="Times New Roman" w:hAnsi="Times New Roman" w:cs="Times New Roman"/>
        </w:rPr>
        <w:t xml:space="preserve"> is 3.572</w:t>
      </w:r>
      <w:r w:rsidRPr="00F6001E">
        <w:rPr>
          <w:rFonts w:ascii="Times New Roman" w:hAnsi="Times New Roman" w:cs="Times New Roman"/>
        </w:rPr>
        <w:t xml:space="preserve"> times greater than for the parasitic trait with state B. The angiosperms with the parasitic state and state A have the lowest turnover and the highest extinction fraction. The results show support for the parasitic trait influencing diversification to be low for plants in these sister clades, but suggest another possible trait and/or biological process is contributing to the diversification outcomes we see here.</w:t>
      </w:r>
    </w:p>
    <w:p w14:paraId="316038E4" w14:textId="77777777" w:rsidR="003A3A7B" w:rsidRPr="003A3A7B" w:rsidRDefault="00DE79DC" w:rsidP="003A3A7B">
      <w:pPr>
        <w:spacing w:line="480" w:lineRule="auto"/>
        <w:rPr>
          <w:rFonts w:ascii="Times New Roman" w:hAnsi="Times New Roman" w:cs="Times New Roman"/>
          <w:i/>
          <w:color w:val="000000" w:themeColor="text1"/>
        </w:rPr>
      </w:pPr>
      <w:r w:rsidRPr="003A3A7B">
        <w:rPr>
          <w:rFonts w:ascii="Times New Roman" w:hAnsi="Times New Roman" w:cs="Times New Roman"/>
          <w:i/>
          <w:color w:val="000000" w:themeColor="text1"/>
        </w:rPr>
        <w:t>Solanaceae versus Convolvulaceae</w:t>
      </w:r>
      <w:bookmarkStart w:id="148" w:name="_Toc351409659"/>
      <w:bookmarkStart w:id="149" w:name="_Toc351411459"/>
      <w:bookmarkStart w:id="150" w:name="_Toc351473009"/>
    </w:p>
    <w:p w14:paraId="529D4D1A" w14:textId="3AAAB1FC" w:rsidR="009C172A" w:rsidRDefault="00DE79DC" w:rsidP="008D4554">
      <w:pPr>
        <w:spacing w:line="480" w:lineRule="auto"/>
        <w:ind w:firstLine="720"/>
        <w:rPr>
          <w:rFonts w:ascii="Times New Roman" w:hAnsi="Times New Roman" w:cs="Times New Roman"/>
        </w:rPr>
      </w:pPr>
      <w:r w:rsidRPr="003A3A7B">
        <w:rPr>
          <w:rFonts w:ascii="Times New Roman" w:hAnsi="Times New Roman" w:cs="Times New Roman"/>
        </w:rPr>
        <w:t>The best model for this clade comparison was one where there was no parasitic trait with</w:t>
      </w:r>
      <w:r w:rsidR="00D61CFA" w:rsidRPr="003A3A7B">
        <w:rPr>
          <w:rFonts w:ascii="Times New Roman" w:hAnsi="Times New Roman" w:cs="Times New Roman"/>
        </w:rPr>
        <w:t xml:space="preserve"> a</w:t>
      </w:r>
      <w:r w:rsidRPr="003A3A7B">
        <w:rPr>
          <w:rFonts w:ascii="Times New Roman" w:hAnsi="Times New Roman" w:cs="Times New Roman"/>
        </w:rPr>
        <w:t xml:space="preserve"> hidden trait with state B, therefore not allowing for this as a possibility</w:t>
      </w:r>
      <w:r w:rsidR="00477CB3" w:rsidRPr="003A3A7B">
        <w:rPr>
          <w:rFonts w:ascii="Times New Roman" w:hAnsi="Times New Roman" w:cs="Times New Roman"/>
        </w:rPr>
        <w:t xml:space="preserve"> (AIC model weight of 96.17%)</w:t>
      </w:r>
      <w:r w:rsidRPr="003A3A7B">
        <w:rPr>
          <w:rFonts w:ascii="Times New Roman" w:hAnsi="Times New Roman" w:cs="Times New Roman"/>
        </w:rPr>
        <w:t>. This suggests that only one state of a hidden trait influence</w:t>
      </w:r>
      <w:r w:rsidR="00D61CFA" w:rsidRPr="003A3A7B">
        <w:rPr>
          <w:rFonts w:ascii="Times New Roman" w:hAnsi="Times New Roman" w:cs="Times New Roman"/>
        </w:rPr>
        <w:t>s</w:t>
      </w:r>
      <w:r w:rsidRPr="003A3A7B">
        <w:rPr>
          <w:rFonts w:ascii="Times New Roman" w:hAnsi="Times New Roman" w:cs="Times New Roman"/>
        </w:rPr>
        <w:t xml:space="preserve"> the diversification</w:t>
      </w:r>
      <w:r w:rsidR="000471D3" w:rsidRPr="003A3A7B">
        <w:rPr>
          <w:rFonts w:ascii="Times New Roman" w:hAnsi="Times New Roman" w:cs="Times New Roman"/>
        </w:rPr>
        <w:t xml:space="preserve"> of the parasitic trait, but</w:t>
      </w:r>
      <w:r w:rsidRPr="003A3A7B">
        <w:rPr>
          <w:rFonts w:ascii="Times New Roman" w:hAnsi="Times New Roman" w:cs="Times New Roman"/>
        </w:rPr>
        <w:t xml:space="preserve"> both binary states of the hidden trait affect the non-parasites. The highest net diversification is for the non-parasitic plants with the hidden trait with state B. These also had the </w:t>
      </w:r>
      <w:r w:rsidRPr="003A3A7B">
        <w:rPr>
          <w:rFonts w:ascii="Times New Roman" w:hAnsi="Times New Roman" w:cs="Times New Roman"/>
        </w:rPr>
        <w:lastRenderedPageBreak/>
        <w:t>highest turnover and lowest exti</w:t>
      </w:r>
      <w:r w:rsidR="00262F6B" w:rsidRPr="003A3A7B">
        <w:rPr>
          <w:rFonts w:ascii="Times New Roman" w:hAnsi="Times New Roman" w:cs="Times New Roman"/>
        </w:rPr>
        <w:t>nction fraction. Comparing the h</w:t>
      </w:r>
      <w:r w:rsidRPr="003A3A7B">
        <w:rPr>
          <w:rFonts w:ascii="Times New Roman" w:hAnsi="Times New Roman" w:cs="Times New Roman"/>
        </w:rPr>
        <w:t>idden trait with state A, the parasitic species have a 14.11 times greater diversification, 1</w:t>
      </w:r>
      <w:r w:rsidR="00AE038C">
        <w:rPr>
          <w:rFonts w:ascii="Times New Roman" w:hAnsi="Times New Roman" w:cs="Times New Roman"/>
        </w:rPr>
        <w:t>2% of the turnover and a 2.250</w:t>
      </w:r>
      <w:r w:rsidRPr="003A3A7B">
        <w:rPr>
          <w:rFonts w:ascii="Times New Roman" w:hAnsi="Times New Roman" w:cs="Times New Roman"/>
        </w:rPr>
        <w:t>e-06 lower extinction fraction. This suggest</w:t>
      </w:r>
      <w:r w:rsidR="00262F6B" w:rsidRPr="003A3A7B">
        <w:rPr>
          <w:rFonts w:ascii="Times New Roman" w:hAnsi="Times New Roman" w:cs="Times New Roman"/>
        </w:rPr>
        <w:t>s</w:t>
      </w:r>
      <w:r w:rsidRPr="003A3A7B">
        <w:rPr>
          <w:rFonts w:ascii="Times New Roman" w:hAnsi="Times New Roman" w:cs="Times New Roman"/>
        </w:rPr>
        <w:t xml:space="preserve"> that parasitic species in this clade comparison have differing diversification in comparison to their autotrophic counterparts depending on the influence of the hidden trait.</w:t>
      </w:r>
      <w:bookmarkEnd w:id="148"/>
      <w:bookmarkEnd w:id="149"/>
      <w:r w:rsidR="008F454E" w:rsidRPr="003A3A7B">
        <w:rPr>
          <w:rFonts w:ascii="Times New Roman" w:hAnsi="Times New Roman" w:cs="Times New Roman"/>
        </w:rPr>
        <w:t xml:space="preserve"> We also see no transition into the parasitic state with hidden state B, which could imply that the trait of </w:t>
      </w:r>
      <w:r w:rsidR="007C0A17" w:rsidRPr="003A3A7B">
        <w:rPr>
          <w:rFonts w:ascii="Times New Roman" w:hAnsi="Times New Roman" w:cs="Times New Roman"/>
        </w:rPr>
        <w:t>interest</w:t>
      </w:r>
      <w:r w:rsidR="00262F6B" w:rsidRPr="003A3A7B">
        <w:rPr>
          <w:rFonts w:ascii="Times New Roman" w:hAnsi="Times New Roman" w:cs="Times New Roman"/>
        </w:rPr>
        <w:t xml:space="preserve"> or</w:t>
      </w:r>
      <w:r w:rsidR="008F454E" w:rsidRPr="003A3A7B">
        <w:rPr>
          <w:rFonts w:ascii="Times New Roman" w:hAnsi="Times New Roman" w:cs="Times New Roman"/>
        </w:rPr>
        <w:t xml:space="preserve"> biological process co</w:t>
      </w:r>
      <w:r w:rsidR="007C0A17" w:rsidRPr="003A3A7B">
        <w:rPr>
          <w:rFonts w:ascii="Times New Roman" w:hAnsi="Times New Roman" w:cs="Times New Roman"/>
        </w:rPr>
        <w:t>uld be tied to photosynthesis or</w:t>
      </w:r>
      <w:r w:rsidR="008F454E" w:rsidRPr="003A3A7B">
        <w:rPr>
          <w:rFonts w:ascii="Times New Roman" w:hAnsi="Times New Roman" w:cs="Times New Roman"/>
        </w:rPr>
        <w:t xml:space="preserve"> </w:t>
      </w:r>
      <w:r w:rsidR="007C0A17" w:rsidRPr="003A3A7B">
        <w:rPr>
          <w:rFonts w:ascii="Times New Roman" w:hAnsi="Times New Roman" w:cs="Times New Roman"/>
        </w:rPr>
        <w:t>photosynthetic</w:t>
      </w:r>
      <w:r w:rsidR="008F454E" w:rsidRPr="003A3A7B">
        <w:rPr>
          <w:rFonts w:ascii="Times New Roman" w:hAnsi="Times New Roman" w:cs="Times New Roman"/>
        </w:rPr>
        <w:t xml:space="preserve"> potential. Since parasitic sp</w:t>
      </w:r>
      <w:r w:rsidR="009A24AA" w:rsidRPr="003A3A7B">
        <w:rPr>
          <w:rFonts w:ascii="Times New Roman" w:hAnsi="Times New Roman" w:cs="Times New Roman"/>
        </w:rPr>
        <w:t>ecies in the Convolvulaceae</w:t>
      </w:r>
      <w:r w:rsidR="007C0A17" w:rsidRPr="003A3A7B">
        <w:rPr>
          <w:rFonts w:ascii="Times New Roman" w:hAnsi="Times New Roman" w:cs="Times New Roman"/>
        </w:rPr>
        <w:t xml:space="preserve"> clad</w:t>
      </w:r>
      <w:r w:rsidR="00DD316D" w:rsidRPr="003A3A7B">
        <w:rPr>
          <w:rFonts w:ascii="Times New Roman" w:hAnsi="Times New Roman" w:cs="Times New Roman"/>
        </w:rPr>
        <w:t xml:space="preserve">e are mostly holoparasites </w:t>
      </w:r>
      <w:r w:rsidR="008F454E" w:rsidRPr="003A3A7B">
        <w:rPr>
          <w:rFonts w:ascii="Times New Roman" w:hAnsi="Times New Roman" w:cs="Times New Roman"/>
        </w:rPr>
        <w:t>(lack the ability to photosynthesize),</w:t>
      </w:r>
      <w:r w:rsidR="00DF70B3" w:rsidRPr="003A3A7B">
        <w:rPr>
          <w:rFonts w:ascii="Times New Roman" w:hAnsi="Times New Roman" w:cs="Times New Roman"/>
        </w:rPr>
        <w:t xml:space="preserve"> </w:t>
      </w:r>
      <w:r w:rsidR="00262F6B" w:rsidRPr="003A3A7B">
        <w:rPr>
          <w:rFonts w:ascii="Times New Roman" w:hAnsi="Times New Roman" w:cs="Times New Roman"/>
        </w:rPr>
        <w:t>and there is</w:t>
      </w:r>
      <w:r w:rsidR="00DF70B3" w:rsidRPr="003A3A7B">
        <w:rPr>
          <w:rFonts w:ascii="Times New Roman" w:hAnsi="Times New Roman" w:cs="Times New Roman"/>
        </w:rPr>
        <w:t xml:space="preserve"> </w:t>
      </w:r>
      <w:r w:rsidR="00DD316D" w:rsidRPr="003A3A7B">
        <w:rPr>
          <w:rFonts w:ascii="Times New Roman" w:hAnsi="Times New Roman" w:cs="Times New Roman"/>
        </w:rPr>
        <w:t>very little evidence on species having the presence of chlorophyll</w:t>
      </w:r>
      <w:r w:rsidR="00262F6B" w:rsidRPr="003A3A7B">
        <w:rPr>
          <w:rFonts w:ascii="Times New Roman" w:hAnsi="Times New Roman" w:cs="Times New Roman"/>
        </w:rPr>
        <w:t>, it seems like the ability to photosynthesize could be a good candidate for the hidden trait</w:t>
      </w:r>
      <w:r w:rsidR="00DD316D" w:rsidRPr="003A3A7B">
        <w:rPr>
          <w:rFonts w:ascii="Times New Roman" w:hAnsi="Times New Roman" w:cs="Times New Roman"/>
        </w:rPr>
        <w:t>.</w:t>
      </w:r>
      <w:bookmarkEnd w:id="150"/>
      <w:r w:rsidR="00DD316D" w:rsidRPr="003A3A7B">
        <w:rPr>
          <w:rFonts w:ascii="Times New Roman" w:hAnsi="Times New Roman" w:cs="Times New Roman"/>
        </w:rPr>
        <w:t xml:space="preserve"> </w:t>
      </w:r>
      <w:r w:rsidR="008F454E" w:rsidRPr="003A3A7B">
        <w:rPr>
          <w:rFonts w:ascii="Times New Roman" w:hAnsi="Times New Roman" w:cs="Times New Roman"/>
        </w:rPr>
        <w:t xml:space="preserve"> </w:t>
      </w:r>
    </w:p>
    <w:p w14:paraId="77A3AE17" w14:textId="7A7CE235" w:rsidR="009C172A" w:rsidRDefault="009C172A" w:rsidP="009C172A">
      <w:pPr>
        <w:pStyle w:val="Heading4"/>
        <w:rPr>
          <w:rFonts w:ascii="Times New Roman" w:hAnsi="Times New Roman" w:cs="Times New Roman"/>
          <w:b w:val="0"/>
          <w:color w:val="000000" w:themeColor="text1"/>
        </w:rPr>
      </w:pPr>
      <w:r w:rsidRPr="000302FF">
        <w:rPr>
          <w:rFonts w:ascii="Times New Roman" w:hAnsi="Times New Roman" w:cs="Times New Roman"/>
          <w:b w:val="0"/>
          <w:color w:val="000000" w:themeColor="text1"/>
        </w:rPr>
        <w:t xml:space="preserve">Caryophyllales versus Santalales </w:t>
      </w:r>
    </w:p>
    <w:p w14:paraId="23FF0131" w14:textId="77777777" w:rsidR="009C172A" w:rsidRPr="009C172A" w:rsidRDefault="009C172A" w:rsidP="009C172A"/>
    <w:p w14:paraId="1CE45492" w14:textId="6B441F62"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 xml:space="preserve">The best model for the Caryophyllales and Santalales sister clades is the full HiSSE model with transition rates and states unconstrained (AIC model weight 99.99%). The net diversification rate for non-parasitic trait with hidden trait state B is </w:t>
      </w:r>
      <w:r w:rsidR="00600228">
        <w:rPr>
          <w:rFonts w:ascii="Times New Roman" w:hAnsi="Times New Roman" w:cs="Times New Roman"/>
        </w:rPr>
        <w:t xml:space="preserve">~ </w:t>
      </w:r>
      <w:r w:rsidRPr="00F6001E">
        <w:rPr>
          <w:rFonts w:ascii="Times New Roman" w:hAnsi="Times New Roman" w:cs="Times New Roman"/>
        </w:rPr>
        <w:t>4.9 times greater than for the non-parasitic trait with state A. For the parasitic trait with state B</w:t>
      </w:r>
      <w:r w:rsidR="00262F6B">
        <w:rPr>
          <w:rFonts w:ascii="Times New Roman" w:hAnsi="Times New Roman" w:cs="Times New Roman"/>
        </w:rPr>
        <w:t>,</w:t>
      </w:r>
      <w:r w:rsidRPr="00F6001E">
        <w:rPr>
          <w:rFonts w:ascii="Times New Roman" w:hAnsi="Times New Roman" w:cs="Times New Roman"/>
        </w:rPr>
        <w:t xml:space="preserve"> the</w:t>
      </w:r>
      <w:r w:rsidR="00AE038C">
        <w:rPr>
          <w:rFonts w:ascii="Times New Roman" w:hAnsi="Times New Roman" w:cs="Times New Roman"/>
        </w:rPr>
        <w:t xml:space="preserve"> net diversification is 277.975</w:t>
      </w:r>
      <w:r w:rsidRPr="00F6001E">
        <w:rPr>
          <w:rFonts w:ascii="Times New Roman" w:hAnsi="Times New Roman" w:cs="Times New Roman"/>
        </w:rPr>
        <w:t xml:space="preserve"> times greater than for the non-parasitic trait with state B. The net diversification rate for non-parasitic trait with </w:t>
      </w:r>
      <w:r w:rsidR="00AE038C">
        <w:rPr>
          <w:rFonts w:ascii="Times New Roman" w:hAnsi="Times New Roman" w:cs="Times New Roman"/>
        </w:rPr>
        <w:t>hidden trait state A is 6.758</w:t>
      </w:r>
      <w:r w:rsidRPr="00F6001E">
        <w:rPr>
          <w:rFonts w:ascii="Times New Roman" w:hAnsi="Times New Roman" w:cs="Times New Roman"/>
        </w:rPr>
        <w:t xml:space="preserve"> times greater than for the non-parasitic trait wit</w:t>
      </w:r>
      <w:r w:rsidR="00262F6B">
        <w:rPr>
          <w:rFonts w:ascii="Times New Roman" w:hAnsi="Times New Roman" w:cs="Times New Roman"/>
        </w:rPr>
        <w:t xml:space="preserve">h state B. The parasitic trait </w:t>
      </w:r>
      <w:r w:rsidRPr="00F6001E">
        <w:rPr>
          <w:rFonts w:ascii="Times New Roman" w:hAnsi="Times New Roman" w:cs="Times New Roman"/>
        </w:rPr>
        <w:t xml:space="preserve">with state B is 201.214 times greater than for the parasitic trait with state A. The angiosperms with the non-parasitic state and state B have the lowest turnover and the highest extinction fraction. The results show mixed support for diversification of parasitic plants in these clades. A hidden trait also influences the diversification and depending on the state of the hidden trait, there is either lower diversification compared to non-parasites (state A) or higher diversification (state B). There is significant evidence to suggest another </w:t>
      </w:r>
      <w:r w:rsidRPr="00F6001E">
        <w:rPr>
          <w:rFonts w:ascii="Times New Roman" w:hAnsi="Times New Roman" w:cs="Times New Roman"/>
        </w:rPr>
        <w:lastRenderedPageBreak/>
        <w:t>possible trait and/or biological process is contributing to the diversification outcomes we see here, and the influence is more complex than a direct influence upon diversification.</w:t>
      </w:r>
    </w:p>
    <w:p w14:paraId="7E8D1B22" w14:textId="77777777" w:rsidR="00DE79DC" w:rsidRDefault="00DE79DC" w:rsidP="000302FF">
      <w:pPr>
        <w:pStyle w:val="Heading4"/>
        <w:rPr>
          <w:rFonts w:ascii="Times New Roman" w:hAnsi="Times New Roman" w:cs="Times New Roman"/>
          <w:b w:val="0"/>
          <w:color w:val="000000" w:themeColor="text1"/>
        </w:rPr>
      </w:pPr>
      <w:r w:rsidRPr="000302FF">
        <w:rPr>
          <w:rFonts w:ascii="Times New Roman" w:hAnsi="Times New Roman" w:cs="Times New Roman"/>
          <w:b w:val="0"/>
          <w:color w:val="000000" w:themeColor="text1"/>
        </w:rPr>
        <w:t>Euphorbiaceae versus Rafflesiaceae</w:t>
      </w:r>
    </w:p>
    <w:p w14:paraId="54AD2F66" w14:textId="77777777" w:rsidR="000302FF" w:rsidRPr="000302FF" w:rsidRDefault="000302FF" w:rsidP="000302FF"/>
    <w:p w14:paraId="0656ED1A" w14:textId="43E631BB"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The best model for the Euphorbiaceae and Rafflesiaceae sister clade comparisons is a model where state B is fixed for both the non-parasitic and parasitic traits (0B</w:t>
      </w:r>
      <w:r w:rsidR="00321DA9">
        <w:rPr>
          <w:rFonts w:ascii="Times New Roman" w:hAnsi="Times New Roman" w:cs="Times New Roman"/>
        </w:rPr>
        <w:t xml:space="preserve"> </w:t>
      </w:r>
      <w:r w:rsidRPr="00F6001E">
        <w:rPr>
          <w:rFonts w:ascii="Times New Roman" w:hAnsi="Times New Roman" w:cs="Times New Roman"/>
        </w:rPr>
        <w:t>=</w:t>
      </w:r>
      <w:r w:rsidR="00321DA9">
        <w:rPr>
          <w:rFonts w:ascii="Times New Roman" w:hAnsi="Times New Roman" w:cs="Times New Roman"/>
        </w:rPr>
        <w:t xml:space="preserve"> </w:t>
      </w:r>
      <w:r w:rsidRPr="00F6001E">
        <w:rPr>
          <w:rFonts w:ascii="Times New Roman" w:hAnsi="Times New Roman" w:cs="Times New Roman"/>
        </w:rPr>
        <w:t>1B, AIC model weight 35.71%). Although a model with the state A fixed has a delta AIC of 0.03611059 and 35.07% of the AIC model weight, which is a small difference</w:t>
      </w:r>
      <w:r w:rsidR="00BA16CC">
        <w:rPr>
          <w:rFonts w:ascii="Times New Roman" w:hAnsi="Times New Roman" w:cs="Times New Roman"/>
        </w:rPr>
        <w:t xml:space="preserve"> in comparison to the best model</w:t>
      </w:r>
      <w:r w:rsidRPr="00F6001E">
        <w:rPr>
          <w:rFonts w:ascii="Times New Roman" w:hAnsi="Times New Roman" w:cs="Times New Roman"/>
        </w:rPr>
        <w:t xml:space="preserve">. A model with both hidden states to be fixed has a delta AIC of 0.813196305 (which is also a small difference </w:t>
      </w:r>
      <w:r w:rsidR="00BA2457">
        <w:rPr>
          <w:rFonts w:ascii="Times New Roman" w:hAnsi="Times New Roman" w:cs="Times New Roman"/>
        </w:rPr>
        <w:t xml:space="preserve">at </w:t>
      </w:r>
      <w:r w:rsidRPr="00F6001E">
        <w:rPr>
          <w:rFonts w:ascii="Times New Roman" w:hAnsi="Times New Roman" w:cs="Times New Roman"/>
        </w:rPr>
        <w:t xml:space="preserve">23.78% of the AIC model weight), supporting this conclusion. The net diversification for the hidden trait state B is higher than for the hidden trait state A regardless of whether the plant is a parasite or not (10.02061 times greater than parasitic plants and 649.2792 times greater than non-parasites). The turnover is much greater for the hidden state B. The extinction fraction is about the same regardless of the traits. The results suggest that either hidden state B or state A should be fixed. Therefore, there is evidence for the hidden trait with both states A and B and that the parasitic and non-parasitic traits influence one of those hidden traits. </w:t>
      </w:r>
      <w:r w:rsidR="006C0BAD">
        <w:rPr>
          <w:rFonts w:ascii="Times New Roman" w:hAnsi="Times New Roman" w:cs="Times New Roman"/>
        </w:rPr>
        <w:t xml:space="preserve">It is also possible that only the hidden trait matters. </w:t>
      </w:r>
      <w:r w:rsidRPr="00F6001E">
        <w:rPr>
          <w:rFonts w:ascii="Times New Roman" w:hAnsi="Times New Roman" w:cs="Times New Roman"/>
        </w:rPr>
        <w:t>However, the relationship of the influence of parasitism is not clear on the diversification of these clades. Improving the sampling of the Euphorbiaceae clade may or may not help disentangle this story.</w:t>
      </w:r>
    </w:p>
    <w:p w14:paraId="4FD2BAC3" w14:textId="77777777" w:rsidR="00DE79DC" w:rsidRDefault="00DE79DC" w:rsidP="000302FF">
      <w:pPr>
        <w:pStyle w:val="Heading4"/>
        <w:rPr>
          <w:rFonts w:ascii="Times New Roman" w:hAnsi="Times New Roman" w:cs="Times New Roman"/>
          <w:b w:val="0"/>
          <w:color w:val="000000" w:themeColor="text1"/>
        </w:rPr>
      </w:pPr>
      <w:r w:rsidRPr="000302FF">
        <w:rPr>
          <w:rFonts w:ascii="Times New Roman" w:hAnsi="Times New Roman" w:cs="Times New Roman"/>
          <w:b w:val="0"/>
          <w:color w:val="000000" w:themeColor="text1"/>
        </w:rPr>
        <w:t>Hypoxidaceae versus Orchidaceae + Iridaceae</w:t>
      </w:r>
    </w:p>
    <w:p w14:paraId="13003B24" w14:textId="77777777" w:rsidR="000302FF" w:rsidRPr="000302FF" w:rsidRDefault="000302FF" w:rsidP="000302FF"/>
    <w:p w14:paraId="6253AD25" w14:textId="77777777" w:rsidR="00DE79DC" w:rsidRPr="00F6001E" w:rsidRDefault="00DE79DC" w:rsidP="00DE79DC">
      <w:pPr>
        <w:spacing w:line="480" w:lineRule="auto"/>
        <w:ind w:firstLine="720"/>
        <w:rPr>
          <w:rFonts w:ascii="Times New Roman" w:hAnsi="Times New Roman" w:cs="Times New Roman"/>
          <w:color w:val="000000"/>
        </w:rPr>
      </w:pPr>
      <w:r w:rsidRPr="00F6001E">
        <w:rPr>
          <w:rFonts w:ascii="Times New Roman" w:hAnsi="Times New Roman" w:cs="Times New Roman"/>
        </w:rPr>
        <w:t xml:space="preserve">The final sister comparison, Orchidaceae  + Iridaceae versus Hypoxidaceae had the best model where the hidden trait with state B was fixed (AIC model weight 100%). Whether a species is parasitic or not has no influence on the state B of the hidden trait in this model. Therefore, it seems that parasitism only influences one of the states of this hidden trait. The net </w:t>
      </w:r>
      <w:r w:rsidRPr="00F6001E">
        <w:rPr>
          <w:rFonts w:ascii="Times New Roman" w:hAnsi="Times New Roman" w:cs="Times New Roman"/>
        </w:rPr>
        <w:lastRenderedPageBreak/>
        <w:t xml:space="preserve">diversification and turnover was higher for the hidden state with state B regardless of whether the species was parasitic or not with the hidden strait with state A. </w:t>
      </w:r>
    </w:p>
    <w:p w14:paraId="0AE99AD0" w14:textId="70EF5D77" w:rsidR="000302FF" w:rsidRPr="0005786B" w:rsidRDefault="00DE79DC" w:rsidP="0005786B">
      <w:pPr>
        <w:pStyle w:val="Heading2"/>
        <w:rPr>
          <w:rFonts w:ascii="Times New Roman" w:hAnsi="Times New Roman" w:cs="Times New Roman"/>
        </w:rPr>
      </w:pPr>
      <w:bookmarkStart w:id="151" w:name="_Toc353907543"/>
      <w:r w:rsidRPr="000302FF">
        <w:rPr>
          <w:rFonts w:ascii="Times New Roman" w:hAnsi="Times New Roman" w:cs="Times New Roman"/>
        </w:rPr>
        <w:t>Discussion</w:t>
      </w:r>
      <w:bookmarkEnd w:id="151"/>
    </w:p>
    <w:p w14:paraId="3AFC0D23" w14:textId="77777777" w:rsidR="00DE79DC" w:rsidRPr="00BD60C3" w:rsidRDefault="00DE79DC" w:rsidP="000302FF">
      <w:pPr>
        <w:pStyle w:val="Heading3"/>
        <w:rPr>
          <w:rFonts w:ascii="Times New Roman" w:hAnsi="Times New Roman" w:cs="Times New Roman"/>
          <w:i w:val="0"/>
        </w:rPr>
      </w:pPr>
      <w:bookmarkStart w:id="152" w:name="_Toc353907544"/>
      <w:r w:rsidRPr="00BD60C3">
        <w:rPr>
          <w:rFonts w:ascii="Times New Roman" w:hAnsi="Times New Roman" w:cs="Times New Roman"/>
          <w:i w:val="0"/>
        </w:rPr>
        <w:t>Is parasitism an evolutionary dead end?</w:t>
      </w:r>
      <w:bookmarkEnd w:id="152"/>
    </w:p>
    <w:p w14:paraId="3EE4E305" w14:textId="77777777" w:rsidR="000302FF" w:rsidRPr="000302FF" w:rsidRDefault="000302FF" w:rsidP="000302FF"/>
    <w:p w14:paraId="7290C9E9" w14:textId="2E847AC5"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It is clear from the results that the process of diversification in parasitic angiosperms is different depending on the clade. We postulate that different diversification processes are likely due to the remarkable variation among parasites, which display different modes of parasitism, specialization, species dependence, and range</w:t>
      </w:r>
      <w:r w:rsidR="00E83AF3">
        <w:rPr>
          <w:rFonts w:ascii="Times New Roman" w:hAnsi="Times New Roman" w:cs="Times New Roman"/>
        </w:rPr>
        <w:t>, which</w:t>
      </w:r>
      <w:r w:rsidRPr="00F6001E">
        <w:rPr>
          <w:rFonts w:ascii="Times New Roman" w:hAnsi="Times New Roman" w:cs="Times New Roman"/>
        </w:rPr>
        <w:t xml:space="preserve"> could</w:t>
      </w:r>
      <w:r w:rsidR="00E83AF3">
        <w:rPr>
          <w:rFonts w:ascii="Times New Roman" w:hAnsi="Times New Roman" w:cs="Times New Roman"/>
        </w:rPr>
        <w:t xml:space="preserve"> all</w:t>
      </w:r>
      <w:r w:rsidRPr="00F6001E">
        <w:rPr>
          <w:rFonts w:ascii="Times New Roman" w:hAnsi="Times New Roman" w:cs="Times New Roman"/>
        </w:rPr>
        <w:t xml:space="preserve"> be influencing this phenomenon. We showed evidence with the </w:t>
      </w:r>
      <w:r w:rsidR="00E67FD8">
        <w:rPr>
          <w:rFonts w:ascii="Times New Roman" w:hAnsi="Times New Roman" w:cs="Times New Roman"/>
          <w:noProof/>
        </w:rPr>
        <w:t>Magallón</w:t>
      </w:r>
      <w:r w:rsidRPr="00F6001E">
        <w:rPr>
          <w:rFonts w:ascii="Times New Roman" w:hAnsi="Times New Roman" w:cs="Times New Roman"/>
          <w:noProof/>
        </w:rPr>
        <w:t xml:space="preserve"> and Sanderson (2001)</w:t>
      </w:r>
      <w:r w:rsidRPr="00F6001E">
        <w:rPr>
          <w:rFonts w:ascii="Times New Roman" w:hAnsi="Times New Roman" w:cs="Times New Roman"/>
        </w:rPr>
        <w:t xml:space="preserve"> </w:t>
      </w:r>
      <w:r w:rsidR="00EC3369">
        <w:rPr>
          <w:rFonts w:ascii="Times New Roman" w:hAnsi="Times New Roman" w:cs="Times New Roman"/>
        </w:rPr>
        <w:t xml:space="preserve">method </w:t>
      </w:r>
      <w:r w:rsidRPr="00F6001E">
        <w:rPr>
          <w:rFonts w:ascii="Times New Roman" w:hAnsi="Times New Roman" w:cs="Times New Roman"/>
        </w:rPr>
        <w:t>that the mode of parasitism influenced the diversification</w:t>
      </w:r>
      <w:r w:rsidR="005C2C98">
        <w:rPr>
          <w:rFonts w:ascii="Times New Roman" w:hAnsi="Times New Roman" w:cs="Times New Roman"/>
        </w:rPr>
        <w:t xml:space="preserve"> rate</w:t>
      </w:r>
      <w:r w:rsidRPr="00F6001E">
        <w:rPr>
          <w:rFonts w:ascii="Times New Roman" w:hAnsi="Times New Roman" w:cs="Times New Roman"/>
        </w:rPr>
        <w:t xml:space="preserve"> of parasitic lineages: hemiparasities having a higher diversification over endoparasities. Our resu</w:t>
      </w:r>
      <w:r w:rsidR="005C2C98">
        <w:rPr>
          <w:rFonts w:ascii="Times New Roman" w:hAnsi="Times New Roman" w:cs="Times New Roman"/>
        </w:rPr>
        <w:t>lts, therefore, show support that</w:t>
      </w:r>
      <w:r w:rsidRPr="00F6001E">
        <w:rPr>
          <w:rFonts w:ascii="Times New Roman" w:hAnsi="Times New Roman" w:cs="Times New Roman"/>
        </w:rPr>
        <w:t xml:space="preserve"> parasitism alone </w:t>
      </w:r>
      <w:r w:rsidR="00DF33A2">
        <w:rPr>
          <w:rFonts w:ascii="Times New Roman" w:hAnsi="Times New Roman" w:cs="Times New Roman"/>
        </w:rPr>
        <w:t xml:space="preserve">is </w:t>
      </w:r>
      <w:r w:rsidRPr="00F6001E">
        <w:rPr>
          <w:rFonts w:ascii="Times New Roman" w:hAnsi="Times New Roman" w:cs="Times New Roman"/>
        </w:rPr>
        <w:t>not causing an evolutionary dead end in angiosperms, but the extreme specialization to a host, for example, might be able to cause this.  Therefore, parasitic lineages such as ones with endoparasites, may be under an evolutionary dead end, but the general umbrella trait of parasitism is not. We do not state with certainty that the endoparasitic trait causes lower diversification because we had mixed results from the analyses. The diversification models and the LTT plots showed Rafflesiaceae having a lower diversification and a higher extinction than Euphorbiaceae, yet the HiSSE and the BiSSE analyses showed that the parasitic state influenced a slightly higher diversification. Unfortunately, we currently do not have the data at this large-scale to explicitly test whether mode of parasitism or other species-dependent traits could be affecting the diversification of parasitic angiosperms. Further sequencing of individual parasitic angiosperms will need to be carried out to infer better phylogenies of these for future comparative work.</w:t>
      </w:r>
    </w:p>
    <w:p w14:paraId="379ED373" w14:textId="7F4FAF2E"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lastRenderedPageBreak/>
        <w:t xml:space="preserve"> </w:t>
      </w:r>
      <w:r w:rsidRPr="00F6001E">
        <w:rPr>
          <w:rFonts w:ascii="Times New Roman" w:hAnsi="Times New Roman" w:cs="Times New Roman"/>
          <w:noProof/>
        </w:rPr>
        <w:t>Hardy and Cook (2012)</w:t>
      </w:r>
      <w:r w:rsidRPr="00F6001E">
        <w:rPr>
          <w:rFonts w:ascii="Times New Roman" w:hAnsi="Times New Roman" w:cs="Times New Roman"/>
        </w:rPr>
        <w:t xml:space="preserve"> showed results similar to ours, in the case of Santalales, Orobanchaceae,</w:t>
      </w:r>
      <w:r w:rsidRPr="00F6001E">
        <w:rPr>
          <w:rFonts w:ascii="Times New Roman" w:hAnsi="Times New Roman" w:cs="Times New Roman"/>
          <w:i/>
        </w:rPr>
        <w:t xml:space="preserve"> Cassytha </w:t>
      </w:r>
      <w:r w:rsidR="00F25AF8">
        <w:rPr>
          <w:rFonts w:ascii="Times New Roman" w:hAnsi="Times New Roman" w:cs="Times New Roman"/>
        </w:rPr>
        <w:t xml:space="preserve">(Lauraceae) </w:t>
      </w:r>
      <w:r w:rsidRPr="00F6001E">
        <w:rPr>
          <w:rFonts w:ascii="Times New Roman" w:hAnsi="Times New Roman" w:cs="Times New Roman"/>
        </w:rPr>
        <w:t xml:space="preserve">and </w:t>
      </w:r>
      <w:r w:rsidRPr="00F6001E">
        <w:rPr>
          <w:rFonts w:ascii="Times New Roman" w:hAnsi="Times New Roman" w:cs="Times New Roman"/>
          <w:i/>
        </w:rPr>
        <w:t>Cuscuta</w:t>
      </w:r>
      <w:r w:rsidRPr="00F6001E">
        <w:rPr>
          <w:rFonts w:ascii="Times New Roman" w:hAnsi="Times New Roman" w:cs="Times New Roman"/>
        </w:rPr>
        <w:t xml:space="preserve"> </w:t>
      </w:r>
      <w:r w:rsidR="00F25AF8">
        <w:rPr>
          <w:rFonts w:ascii="Times New Roman" w:hAnsi="Times New Roman" w:cs="Times New Roman"/>
        </w:rPr>
        <w:t xml:space="preserve">(Convolvulaceae) </w:t>
      </w:r>
      <w:r w:rsidRPr="00F6001E">
        <w:rPr>
          <w:rFonts w:ascii="Times New Roman" w:hAnsi="Times New Roman" w:cs="Times New Roman"/>
        </w:rPr>
        <w:t xml:space="preserve">having higher or equal diversification rates that their sister group counterparts. From our results, generally, there is a lower diversification rate for the parasitic lineages, but not in all comparisons. For the BiSSE joint analyses, we see three parasitic clades have lower diversification in comparison to their non-parasitic sister clade counterparts, except for Orchidaceae + Iridaceae which has an increased diversification in comparison to Hypoxidaceae, and Rafflesiaceae </w:t>
      </w:r>
      <w:r w:rsidR="0066795C">
        <w:rPr>
          <w:rFonts w:ascii="Times New Roman" w:hAnsi="Times New Roman" w:cs="Times New Roman"/>
        </w:rPr>
        <w:t xml:space="preserve">which </w:t>
      </w:r>
      <w:r w:rsidRPr="00F6001E">
        <w:rPr>
          <w:rFonts w:ascii="Times New Roman" w:hAnsi="Times New Roman" w:cs="Times New Roman"/>
        </w:rPr>
        <w:t xml:space="preserve">has an increased diversification in comparison to Euphorbiaceae. The HiSSE analyses support a lower diversification for </w:t>
      </w:r>
      <w:r w:rsidR="00AB0D8D">
        <w:rPr>
          <w:rFonts w:ascii="Times New Roman" w:hAnsi="Times New Roman" w:cs="Times New Roman"/>
        </w:rPr>
        <w:t xml:space="preserve">the </w:t>
      </w:r>
      <w:r w:rsidRPr="00F6001E">
        <w:rPr>
          <w:rFonts w:ascii="Times New Roman" w:hAnsi="Times New Roman" w:cs="Times New Roman"/>
        </w:rPr>
        <w:t>parasitic trait in the Convolvulaceae, Santalales and Burmanniaceae and Thismiaceae. This is most likely due to the mode of parasitism</w:t>
      </w:r>
      <w:r w:rsidR="00CD6B1D">
        <w:rPr>
          <w:rFonts w:ascii="Times New Roman" w:hAnsi="Times New Roman" w:cs="Times New Roman"/>
        </w:rPr>
        <w:t xml:space="preserve"> or the photosynthetic potential</w:t>
      </w:r>
      <w:r w:rsidRPr="00F6001E">
        <w:rPr>
          <w:rFonts w:ascii="Times New Roman" w:hAnsi="Times New Roman" w:cs="Times New Roman"/>
        </w:rPr>
        <w:t xml:space="preserve">. As we stated previously, there was not enough representation of traits for mode of parasitism to test the influence with trait-dependent analyses. Cumulatively, our results go against the widely held hypothesis that parasitism in angiosperms is an evolutionary dead end. Looking at parasitic plants for all angiosperms using the </w:t>
      </w:r>
      <w:r w:rsidRPr="00F6001E">
        <w:rPr>
          <w:rFonts w:ascii="Times New Roman" w:hAnsi="Times New Roman" w:cs="Times New Roman"/>
          <w:noProof/>
        </w:rPr>
        <w:t>Zanne et al. (2014)</w:t>
      </w:r>
      <w:r w:rsidRPr="00F6001E">
        <w:rPr>
          <w:rFonts w:ascii="Times New Roman" w:hAnsi="Times New Roman" w:cs="Times New Roman"/>
        </w:rPr>
        <w:t xml:space="preserve"> </w:t>
      </w:r>
      <w:r w:rsidR="003C1857">
        <w:rPr>
          <w:rFonts w:ascii="Times New Roman" w:hAnsi="Times New Roman" w:cs="Times New Roman"/>
        </w:rPr>
        <w:t xml:space="preserve">phylogeny </w:t>
      </w:r>
      <w:r w:rsidRPr="00F6001E">
        <w:rPr>
          <w:rFonts w:ascii="Times New Roman" w:hAnsi="Times New Roman" w:cs="Times New Roman"/>
        </w:rPr>
        <w:t xml:space="preserve">supported the evolutionary dead end hypothesis (data not shown here), but our individual clade comparisons show that the diversification has a unique story for each clade. </w:t>
      </w:r>
    </w:p>
    <w:p w14:paraId="6322BA84" w14:textId="0040FD6E" w:rsidR="00DE79DC" w:rsidRPr="00F6001E" w:rsidRDefault="00DE79DC" w:rsidP="00DE79DC">
      <w:pPr>
        <w:spacing w:line="480" w:lineRule="auto"/>
        <w:ind w:firstLine="720"/>
        <w:rPr>
          <w:rFonts w:ascii="Times New Roman" w:hAnsi="Times New Roman" w:cs="Times New Roman"/>
        </w:rPr>
      </w:pPr>
      <w:r w:rsidRPr="00F6001E">
        <w:rPr>
          <w:rFonts w:ascii="Times New Roman" w:hAnsi="Times New Roman" w:cs="Times New Roman"/>
        </w:rPr>
        <w:t>The degree of parasitism appears to very influential in the diversification of parasitic angiosperms. Hemiparasitic angiosperms that still have the capacity of photosynthesizing seem to have a higher diversification rates than the holoparasites</w:t>
      </w:r>
      <w:r w:rsidR="00971F1F">
        <w:rPr>
          <w:rFonts w:ascii="Times New Roman" w:hAnsi="Times New Roman" w:cs="Times New Roman"/>
        </w:rPr>
        <w:t xml:space="preserve"> and endoparasities, which do not</w:t>
      </w:r>
      <w:r w:rsidRPr="00F6001E">
        <w:rPr>
          <w:rFonts w:ascii="Times New Roman" w:hAnsi="Times New Roman" w:cs="Times New Roman"/>
        </w:rPr>
        <w:t xml:space="preserve"> have the ability of photosynthesizing anymore and live within the host itself.  Endoparsitism is the most derived form of parasitism in angiosperms and is considered an adaptive peak </w:t>
      </w:r>
      <w:r w:rsidRPr="00F6001E">
        <w:rPr>
          <w:rFonts w:ascii="Times New Roman" w:hAnsi="Times New Roman" w:cs="Times New Roman"/>
          <w:noProof/>
        </w:rPr>
        <w:t>(Barkman et al. 2007)</w:t>
      </w:r>
      <w:r w:rsidRPr="00F6001E">
        <w:rPr>
          <w:rFonts w:ascii="Times New Roman" w:hAnsi="Times New Roman" w:cs="Times New Roman"/>
        </w:rPr>
        <w:t xml:space="preserve">. This degree of parasitism has its benefits and costs, on the one hand the parasite is completely protected form predators and outside threats, at the cost of being </w:t>
      </w:r>
      <w:r w:rsidRPr="00F6001E">
        <w:rPr>
          <w:rFonts w:ascii="Times New Roman" w:hAnsi="Times New Roman" w:cs="Times New Roman"/>
        </w:rPr>
        <w:lastRenderedPageBreak/>
        <w:t xml:space="preserve">completely dependent on its host for survival </w:t>
      </w:r>
      <w:r w:rsidRPr="00F6001E">
        <w:rPr>
          <w:rFonts w:ascii="Times New Roman" w:hAnsi="Times New Roman" w:cs="Times New Roman"/>
          <w:noProof/>
        </w:rPr>
        <w:t>(Combes 2001)</w:t>
      </w:r>
      <w:r w:rsidRPr="00F6001E">
        <w:rPr>
          <w:rFonts w:ascii="Times New Roman" w:hAnsi="Times New Roman" w:cs="Times New Roman"/>
        </w:rPr>
        <w:t>. If the host is abundant</w:t>
      </w:r>
      <w:r w:rsidR="00046E31">
        <w:rPr>
          <w:rFonts w:ascii="Times New Roman" w:hAnsi="Times New Roman" w:cs="Times New Roman"/>
        </w:rPr>
        <w:t xml:space="preserve"> and the parasite</w:t>
      </w:r>
      <w:r w:rsidRPr="00F6001E">
        <w:rPr>
          <w:rFonts w:ascii="Times New Roman" w:hAnsi="Times New Roman" w:cs="Times New Roman"/>
        </w:rPr>
        <w:t xml:space="preserve"> has little threat of extinction</w:t>
      </w:r>
      <w:r w:rsidR="00B033B4">
        <w:rPr>
          <w:rFonts w:ascii="Times New Roman" w:hAnsi="Times New Roman" w:cs="Times New Roman"/>
        </w:rPr>
        <w:t>,</w:t>
      </w:r>
      <w:r w:rsidRPr="00F6001E">
        <w:rPr>
          <w:rFonts w:ascii="Times New Roman" w:hAnsi="Times New Roman" w:cs="Times New Roman"/>
        </w:rPr>
        <w:t xml:space="preserve"> then this might be a good strategy, otherwise the endoparasitic would face the threat of extinction.  Once an organism is so specialized, it is difficult, if not impossible</w:t>
      </w:r>
      <w:r w:rsidR="00B033B4">
        <w:rPr>
          <w:rFonts w:ascii="Times New Roman" w:hAnsi="Times New Roman" w:cs="Times New Roman"/>
        </w:rPr>
        <w:t>,</w:t>
      </w:r>
      <w:r w:rsidRPr="00F6001E">
        <w:rPr>
          <w:rFonts w:ascii="Times New Roman" w:hAnsi="Times New Roman" w:cs="Times New Roman"/>
        </w:rPr>
        <w:t xml:space="preserve"> to revert back to a gen</w:t>
      </w:r>
      <w:r w:rsidR="00046E31">
        <w:rPr>
          <w:rFonts w:ascii="Times New Roman" w:hAnsi="Times New Roman" w:cs="Times New Roman"/>
        </w:rPr>
        <w:t>eralized state, not to mention</w:t>
      </w:r>
      <w:r w:rsidR="00B805ED">
        <w:rPr>
          <w:rFonts w:ascii="Times New Roman" w:hAnsi="Times New Roman" w:cs="Times New Roman"/>
        </w:rPr>
        <w:t xml:space="preserve"> gaining the ability to evolve</w:t>
      </w:r>
      <w:r w:rsidRPr="00F6001E">
        <w:rPr>
          <w:rFonts w:ascii="Times New Roman" w:hAnsi="Times New Roman" w:cs="Times New Roman"/>
        </w:rPr>
        <w:t xml:space="preserve"> the ability of photos</w:t>
      </w:r>
      <w:r w:rsidR="00B805ED">
        <w:rPr>
          <w:rFonts w:ascii="Times New Roman" w:hAnsi="Times New Roman" w:cs="Times New Roman"/>
        </w:rPr>
        <w:t>ynthesis. T</w:t>
      </w:r>
      <w:r w:rsidRPr="00F6001E">
        <w:rPr>
          <w:rFonts w:ascii="Times New Roman" w:hAnsi="Times New Roman" w:cs="Times New Roman"/>
        </w:rPr>
        <w:t>herefore, this could</w:t>
      </w:r>
      <w:r w:rsidR="00BF2134">
        <w:rPr>
          <w:rFonts w:ascii="Times New Roman" w:hAnsi="Times New Roman" w:cs="Times New Roman"/>
        </w:rPr>
        <w:t xml:space="preserve"> lead to an evolutionary dead end</w:t>
      </w:r>
      <w:r w:rsidRPr="00F6001E">
        <w:rPr>
          <w:rFonts w:ascii="Times New Roman" w:hAnsi="Times New Roman" w:cs="Times New Roman"/>
        </w:rPr>
        <w:t xml:space="preserve"> for taxa with this mode of parasitism </w:t>
      </w:r>
      <w:r w:rsidRPr="00F6001E">
        <w:rPr>
          <w:rFonts w:ascii="Times New Roman" w:hAnsi="Times New Roman" w:cs="Times New Roman"/>
          <w:noProof/>
        </w:rPr>
        <w:t>(Cruickshank and Paterson 2006)</w:t>
      </w:r>
      <w:r w:rsidRPr="00F6001E">
        <w:rPr>
          <w:rFonts w:ascii="Times New Roman" w:hAnsi="Times New Roman" w:cs="Times New Roman"/>
        </w:rPr>
        <w:t xml:space="preserve">. </w:t>
      </w:r>
    </w:p>
    <w:p w14:paraId="40BF0A25" w14:textId="237D221B" w:rsidR="00212FFF" w:rsidRDefault="00DE79DC" w:rsidP="00212FFF">
      <w:pPr>
        <w:spacing w:line="480" w:lineRule="auto"/>
        <w:ind w:firstLine="720"/>
        <w:rPr>
          <w:rFonts w:ascii="Times New Roman" w:hAnsi="Times New Roman" w:cs="Times New Roman"/>
        </w:rPr>
      </w:pPr>
      <w:r w:rsidRPr="00F6001E">
        <w:rPr>
          <w:rFonts w:ascii="Times New Roman" w:hAnsi="Times New Roman" w:cs="Times New Roman"/>
        </w:rPr>
        <w:t>Unfortunately</w:t>
      </w:r>
      <w:r w:rsidR="003F716D">
        <w:rPr>
          <w:rFonts w:ascii="Times New Roman" w:hAnsi="Times New Roman" w:cs="Times New Roman"/>
        </w:rPr>
        <w:t>,</w:t>
      </w:r>
      <w:r w:rsidRPr="00F6001E">
        <w:rPr>
          <w:rFonts w:ascii="Times New Roman" w:hAnsi="Times New Roman" w:cs="Times New Roman"/>
        </w:rPr>
        <w:t xml:space="preserve"> we were not able to compare all parasitic lineages with their non-parasitic sister counterparts. This was mostly due to many parasitic lineages having very few species in each origin (4 species in Lennoaceae, 6 in Ericaceae, 1 in Cassytha, 4 in Cytanaceae, 2 in Petrosaviaceae and Hydnoraceae and 1 in Kramericaceae), which makes it hard to use phylogenetic methods to yield informative results. </w:t>
      </w:r>
    </w:p>
    <w:p w14:paraId="2CA30B7B" w14:textId="77777777" w:rsidR="00212FFF" w:rsidRDefault="00DE79DC" w:rsidP="00212FFF">
      <w:pPr>
        <w:pStyle w:val="Heading3"/>
        <w:rPr>
          <w:rFonts w:ascii="Times New Roman" w:hAnsi="Times New Roman" w:cs="Times New Roman"/>
          <w:i w:val="0"/>
        </w:rPr>
      </w:pPr>
      <w:bookmarkStart w:id="153" w:name="_Toc353907545"/>
      <w:r w:rsidRPr="00212FFF">
        <w:rPr>
          <w:rFonts w:ascii="Times New Roman" w:hAnsi="Times New Roman" w:cs="Times New Roman"/>
          <w:i w:val="0"/>
        </w:rPr>
        <w:t>Justification for methodology</w:t>
      </w:r>
      <w:bookmarkStart w:id="154" w:name="_Toc351409663"/>
      <w:bookmarkStart w:id="155" w:name="_Toc351411201"/>
      <w:bookmarkStart w:id="156" w:name="_Toc351411463"/>
      <w:bookmarkStart w:id="157" w:name="_Toc351473013"/>
      <w:bookmarkEnd w:id="153"/>
    </w:p>
    <w:p w14:paraId="3DFC2BA9" w14:textId="77777777" w:rsidR="00212FFF" w:rsidRPr="00212FFF" w:rsidRDefault="00212FFF" w:rsidP="00212FFF"/>
    <w:p w14:paraId="1C2825A9" w14:textId="42E93D1B" w:rsidR="00D94390" w:rsidRDefault="00DE79DC" w:rsidP="00D94390">
      <w:pPr>
        <w:spacing w:line="480" w:lineRule="auto"/>
        <w:ind w:firstLine="720"/>
        <w:rPr>
          <w:rFonts w:ascii="Times New Roman" w:hAnsi="Times New Roman" w:cs="Times New Roman"/>
          <w:color w:val="000000" w:themeColor="text1"/>
        </w:rPr>
      </w:pPr>
      <w:r w:rsidRPr="00212FFF">
        <w:rPr>
          <w:rFonts w:ascii="Times New Roman" w:hAnsi="Times New Roman" w:cs="Times New Roman"/>
        </w:rPr>
        <w:t>The methods we used w</w:t>
      </w:r>
      <w:r w:rsidR="00212FFF">
        <w:rPr>
          <w:rFonts w:ascii="Times New Roman" w:hAnsi="Times New Roman" w:cs="Times New Roman"/>
        </w:rPr>
        <w:t xml:space="preserve">ere carefully selected to test </w:t>
      </w:r>
      <w:r w:rsidRPr="00212FFF">
        <w:rPr>
          <w:rFonts w:ascii="Times New Roman" w:hAnsi="Times New Roman" w:cs="Times New Roman"/>
        </w:rPr>
        <w:t xml:space="preserve">our hypothesis. We specifically chose not to use the BAMM </w:t>
      </w:r>
      <w:r w:rsidRPr="00212FFF">
        <w:rPr>
          <w:rFonts w:ascii="Times New Roman" w:hAnsi="Times New Roman" w:cs="Times New Roman"/>
          <w:noProof/>
        </w:rPr>
        <w:t>(Rabosky et al. 2014)</w:t>
      </w:r>
      <w:r w:rsidRPr="00212FFF">
        <w:rPr>
          <w:rFonts w:ascii="Times New Roman" w:hAnsi="Times New Roman" w:cs="Times New Roman"/>
        </w:rPr>
        <w:t xml:space="preserve"> software due to recent debate in the literature about its flawed likelihood calculation </w:t>
      </w:r>
      <w:r w:rsidRPr="00212FFF">
        <w:rPr>
          <w:rFonts w:ascii="Times New Roman" w:hAnsi="Times New Roman" w:cs="Times New Roman"/>
          <w:noProof/>
        </w:rPr>
        <w:t>(Moore et al. 2016)</w:t>
      </w:r>
      <w:r w:rsidRPr="00212FFF">
        <w:rPr>
          <w:rFonts w:ascii="Times New Roman" w:hAnsi="Times New Roman" w:cs="Times New Roman"/>
        </w:rPr>
        <w:t xml:space="preserve">. </w:t>
      </w:r>
      <w:r w:rsidRPr="00212FFF">
        <w:rPr>
          <w:rFonts w:ascii="Times New Roman" w:hAnsi="Times New Roman" w:cs="Times New Roman"/>
          <w:noProof/>
        </w:rPr>
        <w:t>Davis et al. (2013)</w:t>
      </w:r>
      <w:r w:rsidRPr="00212FFF">
        <w:rPr>
          <w:rFonts w:ascii="Times New Roman" w:hAnsi="Times New Roman" w:cs="Times New Roman"/>
        </w:rPr>
        <w:t xml:space="preserve"> showed that phylogenies with less than 200 have very little statistical power in </w:t>
      </w:r>
      <w:r w:rsidR="007C171C">
        <w:rPr>
          <w:rFonts w:ascii="Times New Roman" w:hAnsi="Times New Roman" w:cs="Times New Roman"/>
        </w:rPr>
        <w:t xml:space="preserve">BiSSE </w:t>
      </w:r>
      <w:r w:rsidRPr="00212FFF">
        <w:rPr>
          <w:rFonts w:ascii="Times New Roman" w:hAnsi="Times New Roman" w:cs="Times New Roman"/>
        </w:rPr>
        <w:t>analyses. They also show that in reality it is necessary to have over 300 taxa to be able to interpret and trust the results well. Another requirement of BiSSE is to have a binary trait ratio of at least 1:10</w:t>
      </w:r>
      <w:r w:rsidR="00A419F2">
        <w:rPr>
          <w:rFonts w:ascii="Times New Roman" w:hAnsi="Times New Roman" w:cs="Times New Roman"/>
        </w:rPr>
        <w:t xml:space="preserve">, per clade of interest. </w:t>
      </w:r>
      <w:r w:rsidRPr="00212FFF">
        <w:rPr>
          <w:rFonts w:ascii="Times New Roman" w:hAnsi="Times New Roman" w:cs="Times New Roman"/>
        </w:rPr>
        <w:t>Parasitic lineages usually have a small number of parasites, so we find the number of parasites is too low to have a 1:10 ratio of binary states. Co</w:t>
      </w:r>
      <w:r w:rsidR="00E80501">
        <w:rPr>
          <w:rFonts w:ascii="Times New Roman" w:hAnsi="Times New Roman" w:cs="Times New Roman"/>
        </w:rPr>
        <w:t>mparing each</w:t>
      </w:r>
      <w:r w:rsidRPr="00212FFF">
        <w:rPr>
          <w:rFonts w:ascii="Times New Roman" w:hAnsi="Times New Roman" w:cs="Times New Roman"/>
        </w:rPr>
        <w:t xml:space="preserve"> parasitic clade independently is also problematic, since there is only one origin of parasitism in each parasitic clade. This makes it hard for the BiSSE mode</w:t>
      </w:r>
      <w:r w:rsidR="00212FFF">
        <w:rPr>
          <w:rFonts w:ascii="Times New Roman" w:hAnsi="Times New Roman" w:cs="Times New Roman"/>
        </w:rPr>
        <w:t>l</w:t>
      </w:r>
      <w:r w:rsidRPr="00212FFF">
        <w:rPr>
          <w:rFonts w:ascii="Times New Roman" w:hAnsi="Times New Roman" w:cs="Times New Roman"/>
        </w:rPr>
        <w:t xml:space="preserve"> to estimate transition rates based on only one transition. To ameliorate these issues, we developed the joint BiSSE modeling</w:t>
      </w:r>
      <w:r w:rsidR="00015D20">
        <w:rPr>
          <w:rFonts w:ascii="Times New Roman" w:hAnsi="Times New Roman" w:cs="Times New Roman"/>
        </w:rPr>
        <w:t xml:space="preserve"> framework</w:t>
      </w:r>
      <w:r w:rsidRPr="00212FFF">
        <w:rPr>
          <w:rFonts w:ascii="Times New Roman" w:hAnsi="Times New Roman" w:cs="Times New Roman"/>
        </w:rPr>
        <w:t xml:space="preserve">. </w:t>
      </w:r>
      <w:r w:rsidRPr="00212FFF">
        <w:rPr>
          <w:rFonts w:ascii="Times New Roman" w:hAnsi="Times New Roman" w:cs="Times New Roman"/>
        </w:rPr>
        <w:lastRenderedPageBreak/>
        <w:t xml:space="preserve">We also considered using HiSSE because we wanted to test whether the diversification rates we inferred were due to parasitism. </w:t>
      </w:r>
      <w:r w:rsidRPr="00212FFF">
        <w:rPr>
          <w:rFonts w:ascii="Times New Roman" w:hAnsi="Times New Roman" w:cs="Times New Roman"/>
          <w:color w:val="000000" w:themeColor="text1"/>
        </w:rPr>
        <w:t xml:space="preserve">Since HiSSE allows for a hidden trait with a binary state to affect </w:t>
      </w:r>
      <w:r w:rsidR="00212FFF">
        <w:rPr>
          <w:rFonts w:ascii="Times New Roman" w:hAnsi="Times New Roman" w:cs="Times New Roman"/>
          <w:color w:val="000000" w:themeColor="text1"/>
        </w:rPr>
        <w:t>the diversification of a clade</w:t>
      </w:r>
      <w:r w:rsidRPr="00212FFF">
        <w:rPr>
          <w:rFonts w:ascii="Times New Roman" w:hAnsi="Times New Roman" w:cs="Times New Roman"/>
          <w:color w:val="000000" w:themeColor="text1"/>
        </w:rPr>
        <w:t>, we were able to test whether the influence of diversification was attributed to parasitism or a hidden trait. This was informative for our study, since we found that in each clade comparison an underlying trait influences their diversification.</w:t>
      </w:r>
      <w:bookmarkEnd w:id="154"/>
      <w:bookmarkEnd w:id="155"/>
      <w:bookmarkEnd w:id="156"/>
      <w:bookmarkEnd w:id="157"/>
    </w:p>
    <w:p w14:paraId="07AF2D2F" w14:textId="00AED694" w:rsidR="00AB4729" w:rsidRDefault="00DE79DC" w:rsidP="00A66EB0">
      <w:pPr>
        <w:pStyle w:val="Heading3"/>
        <w:rPr>
          <w:rFonts w:ascii="Times New Roman" w:hAnsi="Times New Roman" w:cs="Times New Roman"/>
          <w:i w:val="0"/>
        </w:rPr>
      </w:pPr>
      <w:bookmarkStart w:id="158" w:name="_Toc353907546"/>
      <w:r w:rsidRPr="00D94390">
        <w:rPr>
          <w:rFonts w:ascii="Times New Roman" w:hAnsi="Times New Roman" w:cs="Times New Roman"/>
          <w:i w:val="0"/>
        </w:rPr>
        <w:t>Lack of data for parasitic angiosperms</w:t>
      </w:r>
      <w:bookmarkStart w:id="159" w:name="_Toc351409665"/>
      <w:bookmarkStart w:id="160" w:name="_Toc351411203"/>
      <w:bookmarkStart w:id="161" w:name="_Toc351411465"/>
      <w:bookmarkStart w:id="162" w:name="_Toc351473015"/>
      <w:bookmarkStart w:id="163" w:name="_Toc351550868"/>
      <w:bookmarkStart w:id="164" w:name="_Toc351561437"/>
      <w:bookmarkEnd w:id="158"/>
    </w:p>
    <w:p w14:paraId="4E6AA28A" w14:textId="77777777" w:rsidR="00A66EB0" w:rsidRPr="00A66EB0" w:rsidRDefault="00A66EB0" w:rsidP="00A66EB0"/>
    <w:p w14:paraId="0D3D49FA" w14:textId="51F23994" w:rsidR="00DE79DC" w:rsidRPr="00F6001E" w:rsidRDefault="00DE79DC" w:rsidP="00AB4729">
      <w:pPr>
        <w:pStyle w:val="Refhead"/>
        <w:spacing w:line="480" w:lineRule="auto"/>
        <w:ind w:firstLine="720"/>
        <w:rPr>
          <w:b w:val="0"/>
        </w:rPr>
      </w:pPr>
      <w:bookmarkStart w:id="165" w:name="_Toc353907155"/>
      <w:bookmarkStart w:id="166" w:name="_Toc353907547"/>
      <w:r w:rsidRPr="00F6001E">
        <w:rPr>
          <w:b w:val="0"/>
        </w:rPr>
        <w:t xml:space="preserve">The partial decisiveness scores show that there is need for more sampling of angiosperms to gather sequence data. </w:t>
      </w:r>
      <w:r w:rsidRPr="00F6001E">
        <w:rPr>
          <w:b w:val="0"/>
          <w:noProof/>
        </w:rPr>
        <w:t>Hinchliff and Smith (2014)</w:t>
      </w:r>
      <w:r w:rsidRPr="00F6001E">
        <w:rPr>
          <w:b w:val="0"/>
        </w:rPr>
        <w:t xml:space="preserve"> discuss the limitations of GenBank data for the use of phylogenetic inference with PHLAWD </w:t>
      </w:r>
      <w:r w:rsidRPr="00F6001E">
        <w:rPr>
          <w:b w:val="0"/>
          <w:noProof/>
        </w:rPr>
        <w:t>(Smith et al. 2009)</w:t>
      </w:r>
      <w:r w:rsidRPr="00F6001E">
        <w:rPr>
          <w:b w:val="0"/>
        </w:rPr>
        <w:t>. They state that only about one third of recognized land plants have sequence data available. The rate of adding sequences to GenBank has stayed about the same since the mid-1990s, and assuming this same rate of increase, it would take until the year 2044 to reach the minimum number of estimated living land plants (</w:t>
      </w:r>
      <w:r w:rsidR="00830B8A">
        <w:rPr>
          <w:b w:val="0"/>
        </w:rPr>
        <w:t>~</w:t>
      </w:r>
      <w:r w:rsidRPr="00F6001E">
        <w:rPr>
          <w:b w:val="0"/>
        </w:rPr>
        <w:t>300,000).</w:t>
      </w:r>
      <w:bookmarkEnd w:id="159"/>
      <w:bookmarkEnd w:id="160"/>
      <w:bookmarkEnd w:id="161"/>
      <w:bookmarkEnd w:id="162"/>
      <w:bookmarkEnd w:id="163"/>
      <w:bookmarkEnd w:id="164"/>
      <w:bookmarkEnd w:id="165"/>
      <w:bookmarkEnd w:id="166"/>
    </w:p>
    <w:p w14:paraId="034BAF3A" w14:textId="36153CA6" w:rsidR="00DE79DC" w:rsidRPr="00F6001E" w:rsidRDefault="00DE79DC" w:rsidP="00DE79DC">
      <w:pPr>
        <w:pStyle w:val="Refhead"/>
        <w:spacing w:line="480" w:lineRule="auto"/>
        <w:ind w:firstLine="720"/>
        <w:rPr>
          <w:b w:val="0"/>
        </w:rPr>
      </w:pPr>
      <w:bookmarkStart w:id="167" w:name="_Toc351409666"/>
      <w:bookmarkStart w:id="168" w:name="_Toc351411204"/>
      <w:bookmarkStart w:id="169" w:name="_Toc351411466"/>
      <w:bookmarkStart w:id="170" w:name="_Toc351473016"/>
      <w:bookmarkStart w:id="171" w:name="_Toc351550869"/>
      <w:bookmarkStart w:id="172" w:name="_Toc351561438"/>
      <w:bookmarkStart w:id="173" w:name="_Toc353907156"/>
      <w:bookmarkStart w:id="174" w:name="_Toc353907548"/>
      <w:r w:rsidRPr="00F6001E">
        <w:rPr>
          <w:b w:val="0"/>
        </w:rPr>
        <w:t>There were many more questions we wanted to answer in this study. Does host range influence diversification? Are there more generalist or specialist parasites and how does this influence the diversity of the parasitic lineages? Data such as pollinator type, host range, biogeography was not available in a large-scale capacity to do comparative analyses. Based on our results that another trait influences the diversification of parasitic angiosperms, we think host range may also be a good predictor</w:t>
      </w:r>
      <w:r w:rsidR="0039426E">
        <w:rPr>
          <w:b w:val="0"/>
        </w:rPr>
        <w:t xml:space="preserve"> of diversification</w:t>
      </w:r>
      <w:r w:rsidRPr="00F6001E">
        <w:rPr>
          <w:b w:val="0"/>
        </w:rPr>
        <w:t xml:space="preserve"> in addition to mode of parasitism in gathering more information of influencing factors of parasite diversification. We hope future studies will focus on collecting more data of this type for parasitic angiosperms. We are aware that this is not an easy task, since there is a high possibility of ascertainment bias here – stem parasites are usually easily identified, but endoparasites and root parasites are not, which would </w:t>
      </w:r>
      <w:r w:rsidRPr="00F6001E">
        <w:rPr>
          <w:b w:val="0"/>
        </w:rPr>
        <w:lastRenderedPageBreak/>
        <w:t>show a higher rate of stem parasites over ones that live underground. Generating lists of host species is also difficult, especially for very generalist parasites that have a wide ranges of hosts. Incorporating uncertainty or studying a smaller, well-sampled clade would be something that should be further pursued if an analysis of this type is considered. There would be higher confidence in species that are sampled often</w:t>
      </w:r>
      <w:r w:rsidR="00830B8A">
        <w:rPr>
          <w:b w:val="0"/>
        </w:rPr>
        <w:t xml:space="preserve"> as well</w:t>
      </w:r>
      <w:r w:rsidRPr="00F6001E">
        <w:rPr>
          <w:b w:val="0"/>
        </w:rPr>
        <w:t>.</w:t>
      </w:r>
      <w:bookmarkEnd w:id="167"/>
      <w:bookmarkEnd w:id="168"/>
      <w:bookmarkEnd w:id="169"/>
      <w:bookmarkEnd w:id="170"/>
      <w:bookmarkEnd w:id="171"/>
      <w:bookmarkEnd w:id="172"/>
      <w:bookmarkEnd w:id="173"/>
      <w:bookmarkEnd w:id="174"/>
    </w:p>
    <w:p w14:paraId="098DFF68" w14:textId="77777777" w:rsidR="00DE79DC" w:rsidRPr="00F6001E" w:rsidRDefault="00DE79DC" w:rsidP="00DE79DC">
      <w:pPr>
        <w:pStyle w:val="Refhead"/>
        <w:spacing w:line="480" w:lineRule="auto"/>
        <w:rPr>
          <w:b w:val="0"/>
        </w:rPr>
      </w:pPr>
    </w:p>
    <w:p w14:paraId="7D145F41" w14:textId="77777777" w:rsidR="00525113" w:rsidRDefault="00525113" w:rsidP="003A3A7B">
      <w:pPr>
        <w:spacing w:line="480" w:lineRule="auto"/>
        <w:rPr>
          <w:rFonts w:ascii="Times New Roman" w:hAnsi="Times New Roman" w:cs="Times New Roman"/>
          <w:noProof/>
        </w:rPr>
      </w:pPr>
    </w:p>
    <w:p w14:paraId="3736FBA4" w14:textId="77777777" w:rsidR="0044462F" w:rsidRDefault="0044462F" w:rsidP="003A3A7B">
      <w:pPr>
        <w:spacing w:line="480" w:lineRule="auto"/>
        <w:rPr>
          <w:rFonts w:ascii="Times New Roman" w:hAnsi="Times New Roman" w:cs="Times New Roman"/>
          <w:noProof/>
        </w:rPr>
      </w:pPr>
    </w:p>
    <w:p w14:paraId="536086C3" w14:textId="77777777" w:rsidR="0044462F" w:rsidRDefault="0044462F" w:rsidP="003A3A7B">
      <w:pPr>
        <w:spacing w:line="480" w:lineRule="auto"/>
        <w:rPr>
          <w:rFonts w:ascii="Times New Roman" w:hAnsi="Times New Roman" w:cs="Times New Roman"/>
          <w:noProof/>
        </w:rPr>
      </w:pPr>
    </w:p>
    <w:p w14:paraId="391ECBEB" w14:textId="77777777" w:rsidR="0044462F" w:rsidRDefault="0044462F" w:rsidP="003A3A7B">
      <w:pPr>
        <w:spacing w:line="480" w:lineRule="auto"/>
        <w:rPr>
          <w:rFonts w:ascii="Times New Roman" w:hAnsi="Times New Roman" w:cs="Times New Roman"/>
          <w:noProof/>
        </w:rPr>
      </w:pPr>
    </w:p>
    <w:p w14:paraId="6D81D17B" w14:textId="77777777" w:rsidR="0044462F" w:rsidRDefault="0044462F" w:rsidP="003A3A7B">
      <w:pPr>
        <w:spacing w:line="480" w:lineRule="auto"/>
        <w:rPr>
          <w:rFonts w:ascii="Times New Roman" w:hAnsi="Times New Roman" w:cs="Times New Roman"/>
          <w:noProof/>
        </w:rPr>
      </w:pPr>
    </w:p>
    <w:p w14:paraId="284E5718" w14:textId="77777777" w:rsidR="0044462F" w:rsidRDefault="0044462F" w:rsidP="003A3A7B">
      <w:pPr>
        <w:spacing w:line="480" w:lineRule="auto"/>
        <w:rPr>
          <w:rFonts w:ascii="Times New Roman" w:hAnsi="Times New Roman" w:cs="Times New Roman"/>
          <w:noProof/>
        </w:rPr>
      </w:pPr>
    </w:p>
    <w:p w14:paraId="606FED7D" w14:textId="77777777" w:rsidR="0044462F" w:rsidRDefault="0044462F" w:rsidP="003A3A7B">
      <w:pPr>
        <w:spacing w:line="480" w:lineRule="auto"/>
        <w:rPr>
          <w:rFonts w:ascii="Times New Roman" w:hAnsi="Times New Roman" w:cs="Times New Roman"/>
          <w:noProof/>
        </w:rPr>
      </w:pPr>
    </w:p>
    <w:p w14:paraId="40F6AFF9" w14:textId="77777777" w:rsidR="0044462F" w:rsidRDefault="0044462F" w:rsidP="003A3A7B">
      <w:pPr>
        <w:spacing w:line="480" w:lineRule="auto"/>
        <w:rPr>
          <w:rFonts w:ascii="Times New Roman" w:hAnsi="Times New Roman" w:cs="Times New Roman"/>
          <w:noProof/>
        </w:rPr>
      </w:pPr>
    </w:p>
    <w:p w14:paraId="52C9BBF2" w14:textId="77777777" w:rsidR="0044462F" w:rsidRDefault="0044462F" w:rsidP="003A3A7B">
      <w:pPr>
        <w:spacing w:line="480" w:lineRule="auto"/>
        <w:rPr>
          <w:rFonts w:ascii="Times New Roman" w:hAnsi="Times New Roman" w:cs="Times New Roman"/>
          <w:noProof/>
        </w:rPr>
      </w:pPr>
    </w:p>
    <w:p w14:paraId="203C209D" w14:textId="77777777" w:rsidR="0044462F" w:rsidRDefault="0044462F" w:rsidP="003A3A7B">
      <w:pPr>
        <w:spacing w:line="480" w:lineRule="auto"/>
        <w:rPr>
          <w:rFonts w:ascii="Times New Roman" w:hAnsi="Times New Roman" w:cs="Times New Roman"/>
          <w:noProof/>
        </w:rPr>
      </w:pPr>
    </w:p>
    <w:p w14:paraId="3DBBD784" w14:textId="77777777" w:rsidR="0044462F" w:rsidRDefault="0044462F" w:rsidP="003A3A7B">
      <w:pPr>
        <w:spacing w:line="480" w:lineRule="auto"/>
        <w:rPr>
          <w:rFonts w:ascii="Times New Roman" w:hAnsi="Times New Roman" w:cs="Times New Roman"/>
          <w:noProof/>
        </w:rPr>
      </w:pPr>
    </w:p>
    <w:p w14:paraId="6A47AA6F" w14:textId="77777777" w:rsidR="0044462F" w:rsidRDefault="0044462F" w:rsidP="003A3A7B">
      <w:pPr>
        <w:spacing w:line="480" w:lineRule="auto"/>
        <w:rPr>
          <w:rFonts w:ascii="Times New Roman" w:hAnsi="Times New Roman" w:cs="Times New Roman"/>
          <w:noProof/>
        </w:rPr>
      </w:pPr>
    </w:p>
    <w:p w14:paraId="5A62491A" w14:textId="77777777" w:rsidR="0044462F" w:rsidRDefault="0044462F" w:rsidP="003A3A7B">
      <w:pPr>
        <w:spacing w:line="480" w:lineRule="auto"/>
        <w:rPr>
          <w:rFonts w:ascii="Times New Roman" w:hAnsi="Times New Roman" w:cs="Times New Roman"/>
          <w:noProof/>
        </w:rPr>
      </w:pPr>
    </w:p>
    <w:p w14:paraId="079B500D" w14:textId="77777777" w:rsidR="0044462F" w:rsidRDefault="0044462F" w:rsidP="003A3A7B">
      <w:pPr>
        <w:spacing w:line="480" w:lineRule="auto"/>
        <w:rPr>
          <w:rFonts w:ascii="Times New Roman" w:hAnsi="Times New Roman" w:cs="Times New Roman"/>
          <w:noProof/>
        </w:rPr>
      </w:pPr>
    </w:p>
    <w:p w14:paraId="6C5AC1E3" w14:textId="77777777" w:rsidR="0044462F" w:rsidRDefault="0044462F" w:rsidP="003A3A7B">
      <w:pPr>
        <w:spacing w:line="480" w:lineRule="auto"/>
        <w:rPr>
          <w:rFonts w:ascii="Times New Roman" w:hAnsi="Times New Roman" w:cs="Times New Roman"/>
          <w:noProof/>
        </w:rPr>
      </w:pPr>
    </w:p>
    <w:p w14:paraId="70CD0006" w14:textId="77777777" w:rsidR="0044462F" w:rsidRDefault="0044462F" w:rsidP="003A3A7B">
      <w:pPr>
        <w:spacing w:line="480" w:lineRule="auto"/>
        <w:rPr>
          <w:rFonts w:ascii="Times New Roman" w:hAnsi="Times New Roman" w:cs="Times New Roman"/>
          <w:noProof/>
        </w:rPr>
      </w:pPr>
    </w:p>
    <w:p w14:paraId="63C400E7" w14:textId="4CD0A109" w:rsidR="007F7FD0" w:rsidRDefault="007F7FD0" w:rsidP="00D675F0">
      <w:pPr>
        <w:pStyle w:val="Heading2"/>
        <w:rPr>
          <w:rFonts w:ascii="Times New Roman" w:hAnsi="Times New Roman" w:cs="Times New Roman"/>
          <w:noProof/>
        </w:rPr>
      </w:pPr>
      <w:bookmarkStart w:id="175" w:name="_Toc353907549"/>
      <w:r w:rsidRPr="000302FF">
        <w:rPr>
          <w:rFonts w:ascii="Times New Roman" w:hAnsi="Times New Roman" w:cs="Times New Roman"/>
          <w:noProof/>
        </w:rPr>
        <w:lastRenderedPageBreak/>
        <w:t>Works Cited</w:t>
      </w:r>
      <w:bookmarkEnd w:id="175"/>
    </w:p>
    <w:p w14:paraId="7ABEB533" w14:textId="77777777" w:rsidR="00D675F0" w:rsidRPr="00D675F0" w:rsidRDefault="00D675F0" w:rsidP="00D675F0"/>
    <w:p w14:paraId="6B21DDFB" w14:textId="7ED7744D"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Barkman, T. J., J. R. McNeal, S. H. Lim, G. Coat, H. B. Croom, N. D. Young, and C. W. dePamphilis. 2007. Mitochondrial DNA suggests at least 11 origins of parasitism in angiosperms and reveals genomic ch</w:t>
      </w:r>
      <w:r w:rsidR="002A44D3">
        <w:rPr>
          <w:rFonts w:ascii="Times New Roman" w:hAnsi="Times New Roman" w:cs="Times New Roman"/>
          <w:noProof/>
        </w:rPr>
        <w:t>imerism in parasitic plants. BMC</w:t>
      </w:r>
      <w:r w:rsidRPr="00F6001E">
        <w:rPr>
          <w:rFonts w:ascii="Times New Roman" w:hAnsi="Times New Roman" w:cs="Times New Roman"/>
          <w:noProof/>
        </w:rPr>
        <w:t xml:space="preserve"> Evolutionary Biology 7.</w:t>
      </w:r>
    </w:p>
    <w:p w14:paraId="0D4DD92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Beaulieu, J. M., B. O'Meara, and M. J. Beaulieu. 2016. Package ‘hisse’.</w:t>
      </w:r>
    </w:p>
    <w:p w14:paraId="7E8F6CAC" w14:textId="245E8446"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Beaulieu, J. M. and B. C. O’Meara. 2016. Detecting hidden diversification shifts in models of trait-dependent speciat</w:t>
      </w:r>
      <w:r w:rsidR="002D62DC">
        <w:rPr>
          <w:rFonts w:ascii="Times New Roman" w:hAnsi="Times New Roman" w:cs="Times New Roman"/>
          <w:noProof/>
        </w:rPr>
        <w:t>ion and extinction. Systematic B</w:t>
      </w:r>
      <w:r w:rsidRPr="00F6001E">
        <w:rPr>
          <w:rFonts w:ascii="Times New Roman" w:hAnsi="Times New Roman" w:cs="Times New Roman"/>
          <w:noProof/>
        </w:rPr>
        <w:t>iology 65:583-601.</w:t>
      </w:r>
    </w:p>
    <w:p w14:paraId="5F4910B2" w14:textId="247F079E"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Bell, C. D., D. E. Soltis, and P. S. Soltis. 2010. The age and diversification of the angi</w:t>
      </w:r>
      <w:r w:rsidR="002D62DC">
        <w:rPr>
          <w:rFonts w:ascii="Times New Roman" w:hAnsi="Times New Roman" w:cs="Times New Roman"/>
          <w:noProof/>
        </w:rPr>
        <w:t>osperms re-revisited. American Journal of B</w:t>
      </w:r>
      <w:r w:rsidRPr="00F6001E">
        <w:rPr>
          <w:rFonts w:ascii="Times New Roman" w:hAnsi="Times New Roman" w:cs="Times New Roman"/>
          <w:noProof/>
        </w:rPr>
        <w:t>otany 97:1296-1303.</w:t>
      </w:r>
    </w:p>
    <w:p w14:paraId="11127394"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Bellot, S. and S. S. Renner. 2013. Pollination and mating systems of Apodanthaceae and the distribution of reproductive traits in parasitic angiosperms. American Journal of Botany 100:1083-1094.</w:t>
      </w:r>
    </w:p>
    <w:p w14:paraId="0BE8B25C" w14:textId="4C7DE46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Bromham, L., P. F. Cowman, and R. Lanfear. 2013. Parasitic plants have increased rates of molecular evolution</w:t>
      </w:r>
      <w:r w:rsidR="004D2CC2">
        <w:rPr>
          <w:rFonts w:ascii="Times New Roman" w:hAnsi="Times New Roman" w:cs="Times New Roman"/>
          <w:noProof/>
        </w:rPr>
        <w:t xml:space="preserve"> across all three genomes. BMC Evolutionary B</w:t>
      </w:r>
      <w:r w:rsidRPr="00F6001E">
        <w:rPr>
          <w:rFonts w:ascii="Times New Roman" w:hAnsi="Times New Roman" w:cs="Times New Roman"/>
          <w:noProof/>
        </w:rPr>
        <w:t>iology 13:126.</w:t>
      </w:r>
    </w:p>
    <w:p w14:paraId="790F32BC" w14:textId="06D27FB6"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Buckner, J. C., J. Lynch Alfaro, A. B. Rylands, and M. E. Alfaro. 2014. Biogeography of the marmosets and tamarins (Callitrichidae). Mol</w:t>
      </w:r>
      <w:r w:rsidR="004D2CC2">
        <w:rPr>
          <w:rFonts w:ascii="Times New Roman" w:hAnsi="Times New Roman" w:cs="Times New Roman"/>
          <w:noProof/>
        </w:rPr>
        <w:t>ecular</w:t>
      </w:r>
      <w:r w:rsidRPr="00F6001E">
        <w:rPr>
          <w:rFonts w:ascii="Times New Roman" w:hAnsi="Times New Roman" w:cs="Times New Roman"/>
          <w:noProof/>
        </w:rPr>
        <w:t xml:space="preserve"> Phylogenet</w:t>
      </w:r>
      <w:r w:rsidR="004D2CC2">
        <w:rPr>
          <w:rFonts w:ascii="Times New Roman" w:hAnsi="Times New Roman" w:cs="Times New Roman"/>
          <w:noProof/>
        </w:rPr>
        <w:t>ics and</w:t>
      </w:r>
      <w:r w:rsidRPr="00F6001E">
        <w:rPr>
          <w:rFonts w:ascii="Times New Roman" w:hAnsi="Times New Roman" w:cs="Times New Roman"/>
          <w:noProof/>
        </w:rPr>
        <w:t xml:space="preserve"> Evol</w:t>
      </w:r>
      <w:r w:rsidR="004D2CC2">
        <w:rPr>
          <w:rFonts w:ascii="Times New Roman" w:hAnsi="Times New Roman" w:cs="Times New Roman"/>
          <w:noProof/>
        </w:rPr>
        <w:t>ution</w:t>
      </w:r>
      <w:r w:rsidRPr="00F6001E">
        <w:rPr>
          <w:rFonts w:ascii="Times New Roman" w:hAnsi="Times New Roman" w:cs="Times New Roman"/>
          <w:noProof/>
        </w:rPr>
        <w:t>.</w:t>
      </w:r>
    </w:p>
    <w:p w14:paraId="571A42CB"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Cameron, K. M. 2009. On the value of nuclear and mitochondrial gene sequences for reconstructing the phylogeny of vanilloid orchids (Vanilloideae, Orchidaceae). Annals of Botany 104:377-385.</w:t>
      </w:r>
    </w:p>
    <w:p w14:paraId="25814030"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Chacón, J., M. C. de Assis, A. W. Meerow, and S. S. Renner. 2012. From east Gondwana to Central America: historical biogeography of the Alstroemeriaceae. Journal of Biogeography 39:1806-1818.</w:t>
      </w:r>
    </w:p>
    <w:p w14:paraId="6A882E2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Combes, C. 2001. Parasitism: the ecology and evolution of intimate interactions. University of Chicago Press.</w:t>
      </w:r>
    </w:p>
    <w:p w14:paraId="055E86C7"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Cope, E. D. 1904. The primary factors of organic evolution. Open Court.</w:t>
      </w:r>
    </w:p>
    <w:p w14:paraId="16652B28" w14:textId="65C2C5D0"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Cruickshank, R. H. and A. M. Paterson. 2006. The great escape: do par</w:t>
      </w:r>
      <w:r w:rsidR="00C6229F">
        <w:rPr>
          <w:rFonts w:ascii="Times New Roman" w:hAnsi="Times New Roman" w:cs="Times New Roman"/>
          <w:noProof/>
        </w:rPr>
        <w:t>asites break Dollo's law? Trends</w:t>
      </w:r>
      <w:r w:rsidRPr="00F6001E">
        <w:rPr>
          <w:rFonts w:ascii="Times New Roman" w:hAnsi="Times New Roman" w:cs="Times New Roman"/>
          <w:noProof/>
        </w:rPr>
        <w:t xml:space="preserve"> in Parasitology 22:509-515.</w:t>
      </w:r>
    </w:p>
    <w:p w14:paraId="42354D1C" w14:textId="4251C588"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Davis, M. P., P. E. Midford, and W. Maddison. 2013. Exploring power and parameter estimation of the BiSSE method for analyzi</w:t>
      </w:r>
      <w:r w:rsidR="002339C0">
        <w:rPr>
          <w:rFonts w:ascii="Times New Roman" w:hAnsi="Times New Roman" w:cs="Times New Roman"/>
          <w:noProof/>
        </w:rPr>
        <w:t xml:space="preserve">ng species diversification. BMC </w:t>
      </w:r>
      <w:r w:rsidRPr="00F6001E">
        <w:rPr>
          <w:rFonts w:ascii="Times New Roman" w:hAnsi="Times New Roman" w:cs="Times New Roman"/>
          <w:noProof/>
        </w:rPr>
        <w:t>Evolutionary Biology 13.</w:t>
      </w:r>
    </w:p>
    <w:p w14:paraId="11DC1220"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FitzJohn, R. G. 2012. Diversitree: comparative phylogenetic analyses of diversification in R. Methods in Ecology and Evolution 3:1084-1092.</w:t>
      </w:r>
    </w:p>
    <w:p w14:paraId="42B01F2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Freckleton, R. P., P. H. Harvey, and M. Pagel. 2002. Phylogenetic analysis and comparative data: a test and review of evidence. The American Naturalist 160:712-726.</w:t>
      </w:r>
    </w:p>
    <w:p w14:paraId="79A71618"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Futuyma, D. J. and G. Moreno. 1988. The evolution of ecological specialization. Annual Review of Ecology and Systematics 19:207-233.</w:t>
      </w:r>
    </w:p>
    <w:p w14:paraId="1A078025"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Goldblatt, P., A. Rodriguez, M. Powell, T. J. Davies, J. C. Manning, M. Van der Bank, and V. Savolainen. 2008. Iridaceae ‘Out of Australasia’? Phylogeny, biogeography, and divergence time based on plastid DNA sequences. Systematic Botany 33:495-508.</w:t>
      </w:r>
    </w:p>
    <w:p w14:paraId="2CCBD4CC"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Gould, S. J. 1970. Dollo on Dollo's law: irreversibility and the status of evolutionary laws. Journal of the History of Biology 3:189-212.</w:t>
      </w:r>
    </w:p>
    <w:p w14:paraId="22AF6948"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Hardy, N. B. and L. G. Cook. 2012. Testing for Ecological Limitation of Diversification: A Case Study Using Parasitic Plants. American Naturalist 180:438-449.</w:t>
      </w:r>
    </w:p>
    <w:p w14:paraId="3E66BA76" w14:textId="77777777" w:rsidR="00DE79DC"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Harmon, L. J., J. T. Weir, C. D. Brock, R. E. Glor, and W. Challenger. 2008. GEIGER: investigating evolutionary radiations. Bioinformatics 24:129-131.</w:t>
      </w:r>
    </w:p>
    <w:p w14:paraId="1AC58029" w14:textId="77777777" w:rsidR="00C76597" w:rsidRPr="00D831C3" w:rsidRDefault="00C76597" w:rsidP="00C76597">
      <w:pPr>
        <w:spacing w:line="480" w:lineRule="auto"/>
        <w:ind w:left="720" w:hanging="720"/>
        <w:rPr>
          <w:rFonts w:ascii="Times New Roman" w:hAnsi="Times New Roman" w:cs="Times New Roman"/>
          <w:noProof/>
        </w:rPr>
      </w:pPr>
      <w:r w:rsidRPr="00D831C3">
        <w:rPr>
          <w:rFonts w:ascii="Times New Roman" w:hAnsi="Times New Roman" w:cs="Times New Roman"/>
          <w:color w:val="1A1A1A"/>
        </w:rPr>
        <w:lastRenderedPageBreak/>
        <w:t xml:space="preserve">Harvey, P., May, R., &amp; Nee, S. (1994). Phylogenies Without Fossils. </w:t>
      </w:r>
      <w:r w:rsidRPr="004E6906">
        <w:rPr>
          <w:rFonts w:ascii="Times New Roman" w:hAnsi="Times New Roman" w:cs="Times New Roman"/>
          <w:iCs/>
          <w:color w:val="1A1A1A"/>
        </w:rPr>
        <w:t>Evolution,</w:t>
      </w:r>
      <w:r w:rsidRPr="004E6906">
        <w:rPr>
          <w:rFonts w:ascii="Times New Roman" w:hAnsi="Times New Roman" w:cs="Times New Roman"/>
          <w:color w:val="1A1A1A"/>
        </w:rPr>
        <w:t xml:space="preserve"> </w:t>
      </w:r>
      <w:r w:rsidRPr="004E6906">
        <w:rPr>
          <w:rFonts w:ascii="Times New Roman" w:hAnsi="Times New Roman" w:cs="Times New Roman"/>
          <w:iCs/>
          <w:color w:val="1A1A1A"/>
        </w:rPr>
        <w:t>48</w:t>
      </w:r>
      <w:r w:rsidRPr="004E6906">
        <w:rPr>
          <w:rFonts w:ascii="Times New Roman" w:hAnsi="Times New Roman" w:cs="Times New Roman"/>
          <w:color w:val="1A1A1A"/>
        </w:rPr>
        <w:t>:3, 523-529.</w:t>
      </w:r>
    </w:p>
    <w:p w14:paraId="3C1207E4" w14:textId="77777777" w:rsidR="00C76597" w:rsidRPr="00F6001E" w:rsidRDefault="00C76597" w:rsidP="00DE79DC">
      <w:pPr>
        <w:spacing w:line="480" w:lineRule="auto"/>
        <w:ind w:left="720" w:hanging="720"/>
        <w:rPr>
          <w:rFonts w:ascii="Times New Roman" w:hAnsi="Times New Roman" w:cs="Times New Roman"/>
          <w:noProof/>
        </w:rPr>
      </w:pPr>
    </w:p>
    <w:p w14:paraId="060C0967"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Hinchliff, C. E. and S. A. Smith. 2014. Some limitations of public sequence data for phylogenetic inference (in plants). PloS one 9:e98986.</w:t>
      </w:r>
    </w:p>
    <w:p w14:paraId="16D1614E"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Hudson, P. J., A. P. Dobson, and K. D. Lafferty. 2006. Is a healthy ecosystem one that is rich in parasites? Trends in Ecology &amp; Evolution 21:381-385.</w:t>
      </w:r>
    </w:p>
    <w:p w14:paraId="798E993E"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Janssen, T. and K. Bremer. 2004. The age of major monocot groups inferred from 800+ rbcL sequences. Botanical Journal of the Linnean Society 146:385-398.</w:t>
      </w:r>
    </w:p>
    <w:p w14:paraId="6E99CA4B" w14:textId="6EAF37CC"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 xml:space="preserve">Käfer, J. </w:t>
      </w:r>
      <w:r w:rsidR="002C53D3">
        <w:rPr>
          <w:rFonts w:ascii="Times New Roman" w:hAnsi="Times New Roman" w:cs="Times New Roman"/>
          <w:noProof/>
        </w:rPr>
        <w:t>and S. Mousset. 2014. Standard sister clade comparison fails when testing d</w:t>
      </w:r>
      <w:r w:rsidRPr="00F6001E">
        <w:rPr>
          <w:rFonts w:ascii="Times New Roman" w:hAnsi="Times New Roman" w:cs="Times New Roman"/>
          <w:noProof/>
        </w:rPr>
        <w:t>er</w:t>
      </w:r>
      <w:r w:rsidR="002C53D3">
        <w:rPr>
          <w:rFonts w:ascii="Times New Roman" w:hAnsi="Times New Roman" w:cs="Times New Roman"/>
          <w:noProof/>
        </w:rPr>
        <w:t>ived character s</w:t>
      </w:r>
      <w:r w:rsidRPr="00F6001E">
        <w:rPr>
          <w:rFonts w:ascii="Times New Roman" w:hAnsi="Times New Roman" w:cs="Times New Roman"/>
          <w:noProof/>
        </w:rPr>
        <w:t>tates. Systematic Biology 63:601-609.</w:t>
      </w:r>
    </w:p>
    <w:p w14:paraId="1CF2994F"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Katoh, K., K. Misawa, K. i. Kuma, and T. Miyata. 2002. MAFFT: a novel method for rapid multiple sequence alignment based on fast Fourier transform. Nucleic acids research 30:3059-3066.</w:t>
      </w:r>
    </w:p>
    <w:p w14:paraId="21F01B22"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Kuijt, J. 1969. The biology of parasitic flowering plants. University of California Press, Berkeley. The biology of parasitic flowering plants. University of California Press, Berkeley.</w:t>
      </w:r>
    </w:p>
    <w:p w14:paraId="134D9A02"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Lafferty, K. D., A. P. Dobson, and A. M. Kuris. 2006. Parasites dominate food web links. Proceedings of the National Academy of Sciences 103:11211-11216.</w:t>
      </w:r>
    </w:p>
    <w:p w14:paraId="2319EA1D"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List, T. P. 2013. The Plant List, Internet.</w:t>
      </w:r>
    </w:p>
    <w:p w14:paraId="34371488"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Maddison, W. P. and R. G. FitzJohn. 2014. The Unsolved Challenge to Phylogenetic Correlation Tests for Categorical Characters. Systematic Biology.</w:t>
      </w:r>
    </w:p>
    <w:p w14:paraId="401B6F83"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Maddison, W. P., P. E. Midford, and S. P. Otto. 2007. Estimating a binary character's effect on speciation and extinction. Systematic Biology 56:701-710.</w:t>
      </w:r>
    </w:p>
    <w:p w14:paraId="7791C0B7" w14:textId="1E20CF69" w:rsidR="00DE79DC" w:rsidRPr="00F6001E" w:rsidRDefault="00E67FD8" w:rsidP="00DE79DC">
      <w:pPr>
        <w:spacing w:line="480" w:lineRule="auto"/>
        <w:ind w:left="720" w:hanging="720"/>
        <w:rPr>
          <w:rFonts w:ascii="Times New Roman" w:hAnsi="Times New Roman" w:cs="Times New Roman"/>
          <w:noProof/>
        </w:rPr>
      </w:pPr>
      <w:r>
        <w:rPr>
          <w:rFonts w:ascii="Times New Roman" w:hAnsi="Times New Roman" w:cs="Times New Roman"/>
          <w:noProof/>
        </w:rPr>
        <w:lastRenderedPageBreak/>
        <w:t>Magallón</w:t>
      </w:r>
      <w:r w:rsidR="00DE79DC" w:rsidRPr="00F6001E">
        <w:rPr>
          <w:rFonts w:ascii="Times New Roman" w:hAnsi="Times New Roman" w:cs="Times New Roman"/>
          <w:noProof/>
        </w:rPr>
        <w:t>, S. and M. J. Sanderson. 2001. Absolute diversification rates in angiosperm clades. Evolution 55:1762-1780.</w:t>
      </w:r>
    </w:p>
    <w:p w14:paraId="2D9B1B4D"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Mennes, C. B., E. F. Smets, S. N. Moses, and V. S. Merckx. 2013. New insights in the long-debated evolutionary history of Triuridaceae (Pandanales). Molecular phylogenetics and evolution 69:994-1004.</w:t>
      </w:r>
    </w:p>
    <w:p w14:paraId="32732553"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Merckx, V. 2012. Mycoheterotrophy: the biology of plants living on fungi. Springer Science &amp; Business Media.</w:t>
      </w:r>
    </w:p>
    <w:p w14:paraId="066BBE84"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Merckx, V. and J. V. Freudenstein. 2010. Evolution of mycoheterotrophy in plants: a phylogenetic perspective. New Phytologist 185:605-609.</w:t>
      </w:r>
    </w:p>
    <w:p w14:paraId="6E788DDD"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Merckx, V., P. Schols, H. M.-v. d. Kamer, P. Maas, S. Huysmans, and E. Smets. 2006. Phylogeny and evolution of Burmanniaceae (Dioscoreales) based on nuclear and mitochondrial data. American Journal of Botany 93:1684-1698.</w:t>
      </w:r>
    </w:p>
    <w:p w14:paraId="21E7552B" w14:textId="707FA011"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Miller, M. A., W. Pfeiffer, and T. Schwartz. 2010. Creating the CIPRES Science Gateway for inference of large phylogenetic trees. Pp. 1-8. Gateway Computing Environ</w:t>
      </w:r>
      <w:r w:rsidR="00DE165A">
        <w:rPr>
          <w:rFonts w:ascii="Times New Roman" w:hAnsi="Times New Roman" w:cs="Times New Roman"/>
          <w:noProof/>
        </w:rPr>
        <w:t>ments Workshop (GCE), 2010. IEEE</w:t>
      </w:r>
      <w:r w:rsidRPr="00F6001E">
        <w:rPr>
          <w:rFonts w:ascii="Times New Roman" w:hAnsi="Times New Roman" w:cs="Times New Roman"/>
          <w:noProof/>
        </w:rPr>
        <w:t>.</w:t>
      </w:r>
    </w:p>
    <w:p w14:paraId="42BB0C17"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Moore, B. R., S. Höhna, M. R. May, B. Rannala, and J. P. Huelsenbeck. 2016. Critically evaluating the theory and performance of Bayesian analysis of macroevolutionary mixtures. Proceedings of the National Academy of Sciences 113:9569-9574.</w:t>
      </w:r>
    </w:p>
    <w:p w14:paraId="1CCBB469" w14:textId="3D8CD65B"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Musselman, L., M. Press, M. Press, and J.</w:t>
      </w:r>
      <w:r w:rsidR="00DE165A">
        <w:rPr>
          <w:rFonts w:ascii="Times New Roman" w:hAnsi="Times New Roman" w:cs="Times New Roman"/>
          <w:noProof/>
        </w:rPr>
        <w:t xml:space="preserve"> Graves. 1995. Parasitic plants</w:t>
      </w:r>
      <w:r w:rsidRPr="00F6001E">
        <w:rPr>
          <w:rFonts w:ascii="Times New Roman" w:hAnsi="Times New Roman" w:cs="Times New Roman"/>
          <w:noProof/>
        </w:rPr>
        <w:t>.</w:t>
      </w:r>
    </w:p>
    <w:p w14:paraId="4DD4E2C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Nee, S., R. M. May, and P. H. Harvey. 1994. The reconstructed evolutionary process. Philosophical Transactions of the Royal Society of London B: Biological Sciences 344:305-311.</w:t>
      </w:r>
    </w:p>
    <w:p w14:paraId="7B0BF24E"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Nee, S., A. O. Mooers, and P. H. Harvey. 1992. Tempo and mode of evolution revealed from molecular phylogenies. Proceedings of the National Academy of Sciences 89:8322-8326.</w:t>
      </w:r>
    </w:p>
    <w:p w14:paraId="145BA5A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Nickrent, D. L. 1997. Parasitic plant connection.</w:t>
      </w:r>
    </w:p>
    <w:p w14:paraId="1AEDDEBE"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Nickrent, D. L. and L. J. Musselman. 2004. Introduction to parasitic flowering plants. The Plant health instructor 13:300-315.</w:t>
      </w:r>
    </w:p>
    <w:p w14:paraId="3286DCEA"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Orme, D. 2013. The caper package: comparative analysis of phylogenetics and evolution in R. R package version 5.</w:t>
      </w:r>
    </w:p>
    <w:p w14:paraId="7AD5D83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Rabosky, D. L. 2006. LASER: a maximum likelihood toolkit for detecting temporal shifts in diversification rates from molecular phylogenies. Evolutionary Bioinformatics 2.</w:t>
      </w:r>
    </w:p>
    <w:p w14:paraId="78D3D22C"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Rabosky, D. L., M. Grundler, C. Anderson, J. J. Shi, J. W. Brown, H. Huang, and J. G. Larson. 2014. BAMMtools: an R package for the analysis of evolutionary dynamics on phylogenetic trees. Methods in Ecology and Evolution 5:701-707.</w:t>
      </w:r>
    </w:p>
    <w:p w14:paraId="7132E448" w14:textId="3A7B3258"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Rabosky, D. L. and I. J. Lovette. 2008. E</w:t>
      </w:r>
      <w:r w:rsidR="00532AEE">
        <w:rPr>
          <w:rFonts w:ascii="Times New Roman" w:hAnsi="Times New Roman" w:cs="Times New Roman"/>
          <w:noProof/>
        </w:rPr>
        <w:t>xplosive evolutionary</w:t>
      </w:r>
      <w:r w:rsidRPr="00F6001E">
        <w:rPr>
          <w:rFonts w:ascii="Times New Roman" w:hAnsi="Times New Roman" w:cs="Times New Roman"/>
          <w:noProof/>
        </w:rPr>
        <w:t xml:space="preserve"> </w:t>
      </w:r>
      <w:r w:rsidR="00532AEE">
        <w:rPr>
          <w:rFonts w:ascii="Times New Roman" w:hAnsi="Times New Roman" w:cs="Times New Roman"/>
          <w:noProof/>
        </w:rPr>
        <w:t>radiations</w:t>
      </w:r>
      <w:r w:rsidRPr="00F6001E">
        <w:rPr>
          <w:rFonts w:ascii="Times New Roman" w:hAnsi="Times New Roman" w:cs="Times New Roman"/>
          <w:noProof/>
        </w:rPr>
        <w:t xml:space="preserve">: </w:t>
      </w:r>
      <w:r w:rsidR="00532AEE">
        <w:rPr>
          <w:rFonts w:ascii="Times New Roman" w:hAnsi="Times New Roman" w:cs="Times New Roman"/>
          <w:noProof/>
        </w:rPr>
        <w:t>decreasing speciation or increasing extinction through time</w:t>
      </w:r>
      <w:r w:rsidRPr="00F6001E">
        <w:rPr>
          <w:rFonts w:ascii="Times New Roman" w:hAnsi="Times New Roman" w:cs="Times New Roman"/>
          <w:noProof/>
        </w:rPr>
        <w:t>? Evolution 62:1866-1875.</w:t>
      </w:r>
    </w:p>
    <w:p w14:paraId="486C9990"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Sanderson, M. J. 2002. Estimating absolute rates of molecular evolution and divergence times: a penalized likelihood approach. Molecular biology and evolution 19:101-109.</w:t>
      </w:r>
    </w:p>
    <w:p w14:paraId="094C0973"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Schwery, O., R. E. Onstein, Y. Bouchenak</w:t>
      </w:r>
      <w:r w:rsidRPr="00F6001E">
        <w:rPr>
          <w:rFonts w:ascii="American Typewriter" w:hAnsi="American Typewriter" w:cs="American Typewriter"/>
          <w:noProof/>
        </w:rPr>
        <w:t>‐</w:t>
      </w:r>
      <w:r w:rsidRPr="00F6001E">
        <w:rPr>
          <w:rFonts w:ascii="Times New Roman" w:hAnsi="Times New Roman" w:cs="Times New Roman"/>
          <w:noProof/>
        </w:rPr>
        <w:t>Khelladi, Y. Xing, R. J. Carter, and H. P. Linder. 2015. As old as the mountains: the radiations of the Ericaceae. New Phytologist 207:355-367.</w:t>
      </w:r>
    </w:p>
    <w:p w14:paraId="451335FA"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Slowinski, J. B. and C. Guyer. 1993. Testing whether certain traits have caused amplified diversification: an improved method based on a model of random speciation and extinction. The American Naturalist 142:1019-1024.</w:t>
      </w:r>
    </w:p>
    <w:p w14:paraId="0D0A9050"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Smith, S. A., J. M. Beaulieu, and M. J. Donoghue. 2009. Mega-phylogeny approach for comparative biology: an alternative to supertree and supermatrix approaches. Bmc Evolutionary Biology 9.</w:t>
      </w:r>
    </w:p>
    <w:p w14:paraId="694F1464"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Smith, S. A. and B. C. O’Meara. 2012. treePL: divergence time estimation using penalized likelihood for large phylogenies. Bioinformatics 28:2689-2690.</w:t>
      </w:r>
    </w:p>
    <w:p w14:paraId="19CE3D89"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Stadler, T. 2008. Lineages-through-time plots of neutral models for speciation. Mathematical Biosciences 216:163-171.</w:t>
      </w:r>
    </w:p>
    <w:p w14:paraId="181B7841"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Stamatakis, A. 2006. RAxML-VI-HPC: maximum likelihood-based phylogenetic analyses with thousands of taxa and mixed models. Bioinformatics 22:2688 - 2690.</w:t>
      </w:r>
    </w:p>
    <w:p w14:paraId="70E11407"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Thorogood, C. and S. Hiscock. 2010. Specific developmental pathways underlie host specificity in the parasitic plant Orobanche. Plant signaling &amp; behavior 5:275-277.</w:t>
      </w:r>
    </w:p>
    <w:p w14:paraId="05CA3626" w14:textId="586B0BB0"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Zanne, A. E., D. C. Tank, W. K. Cornwell, J. M. Eastman, S. A. Smith, R. G. FitzJohn, D. J. McGlinn, B. C. O'Meara, A. T. Moles, P. B. Reich, D. L. Royer, D. E. Soltis, P. F. Stevens, M. Westoby, I. J. Wright, L. Aarssen, R. I. Bertin, A. Calaminus, R. Govaerts, F. Hemmings, M. R. Leishman, J. Oleksyn, P. S. Soltis, N. G. Swenson, L. Warman, and J. M. Beaulieu. 2014. Three keys to the radiation of angiosperms into freezi</w:t>
      </w:r>
      <w:r w:rsidR="0032787F">
        <w:rPr>
          <w:rFonts w:ascii="Times New Roman" w:hAnsi="Times New Roman" w:cs="Times New Roman"/>
          <w:noProof/>
        </w:rPr>
        <w:t>ng environments. Nature 506:89</w:t>
      </w:r>
      <w:r w:rsidRPr="00F6001E">
        <w:rPr>
          <w:rFonts w:ascii="Times New Roman" w:hAnsi="Times New Roman" w:cs="Times New Roman"/>
          <w:noProof/>
        </w:rPr>
        <w:t>.</w:t>
      </w:r>
    </w:p>
    <w:p w14:paraId="398C0EF8" w14:textId="77777777" w:rsidR="00DE79DC" w:rsidRPr="00F6001E" w:rsidRDefault="00DE79DC" w:rsidP="00DE79DC">
      <w:pPr>
        <w:spacing w:line="480" w:lineRule="auto"/>
        <w:ind w:left="720" w:hanging="720"/>
        <w:rPr>
          <w:rFonts w:ascii="Times New Roman" w:hAnsi="Times New Roman" w:cs="Times New Roman"/>
          <w:noProof/>
        </w:rPr>
      </w:pPr>
      <w:r w:rsidRPr="00F6001E">
        <w:rPr>
          <w:rFonts w:ascii="Times New Roman" w:hAnsi="Times New Roman" w:cs="Times New Roman"/>
          <w:noProof/>
        </w:rPr>
        <w:t>Zhbannikov, I. Y., J. W. Brown, and J. A. Foster. 2013. decisivatoR: an R infrastructure package that addresses the problem of phylogenetic decisiveness. Pp. 716. Proceedings of the International Conference on Bioinformatics, Computational Biology and Biomedical Informatics. ACM.</w:t>
      </w:r>
    </w:p>
    <w:p w14:paraId="4D271EA7" w14:textId="77777777" w:rsidR="00DE79DC" w:rsidRPr="00F6001E" w:rsidRDefault="00DE79DC" w:rsidP="00DE79DC">
      <w:pPr>
        <w:rPr>
          <w:rFonts w:ascii="Times New Roman" w:hAnsi="Times New Roman" w:cs="Times New Roman"/>
          <w:noProof/>
        </w:rPr>
      </w:pPr>
    </w:p>
    <w:p w14:paraId="70CFCF59" w14:textId="77777777" w:rsidR="00DE79DC" w:rsidRPr="00F6001E" w:rsidRDefault="00DE79DC" w:rsidP="00DE79DC">
      <w:pPr>
        <w:spacing w:line="480" w:lineRule="auto"/>
        <w:rPr>
          <w:rFonts w:ascii="Times New Roman" w:hAnsi="Times New Roman" w:cs="Times New Roman"/>
        </w:rPr>
      </w:pPr>
    </w:p>
    <w:p w14:paraId="0D7C483A" w14:textId="36E82A21" w:rsidR="003B4864" w:rsidRPr="00F6001E" w:rsidRDefault="003B4864" w:rsidP="003B4864">
      <w:pPr>
        <w:spacing w:line="480" w:lineRule="auto"/>
        <w:rPr>
          <w:rFonts w:ascii="Times New Roman" w:hAnsi="Times New Roman" w:cs="Times New Roman"/>
        </w:rPr>
      </w:pPr>
    </w:p>
    <w:p w14:paraId="73EB917D" w14:textId="77777777" w:rsidR="003B4864" w:rsidRPr="00F6001E" w:rsidRDefault="003B4864" w:rsidP="003B4864">
      <w:pPr>
        <w:rPr>
          <w:rFonts w:ascii="Times New Roman" w:hAnsi="Times New Roman" w:cs="Times New Roman"/>
        </w:rPr>
      </w:pPr>
    </w:p>
    <w:p w14:paraId="7AE749C8" w14:textId="77777777" w:rsidR="003B4864" w:rsidRPr="00F6001E" w:rsidRDefault="003B4864" w:rsidP="003B4864">
      <w:pPr>
        <w:rPr>
          <w:rFonts w:ascii="Times New Roman" w:hAnsi="Times New Roman" w:cs="Times New Roman"/>
        </w:rPr>
      </w:pPr>
    </w:p>
    <w:p w14:paraId="7F2E4637" w14:textId="77777777" w:rsidR="00157621" w:rsidRPr="00F6001E" w:rsidRDefault="00157621" w:rsidP="00157621">
      <w:pPr>
        <w:rPr>
          <w:rFonts w:ascii="Times New Roman" w:hAnsi="Times New Roman" w:cs="Times New Roman"/>
        </w:rPr>
      </w:pPr>
    </w:p>
    <w:p w14:paraId="2D489E3F" w14:textId="77777777" w:rsidR="00157621" w:rsidRPr="00F6001E" w:rsidRDefault="00157621" w:rsidP="00157621">
      <w:pPr>
        <w:rPr>
          <w:rFonts w:ascii="Times New Roman" w:hAnsi="Times New Roman" w:cs="Times New Roman"/>
        </w:rPr>
      </w:pPr>
    </w:p>
    <w:p w14:paraId="735CEEF0" w14:textId="77777777" w:rsidR="00E76F62" w:rsidRPr="00F6001E" w:rsidRDefault="00E76F62" w:rsidP="00E76F62">
      <w:pPr>
        <w:spacing w:line="480" w:lineRule="auto"/>
        <w:jc w:val="center"/>
        <w:rPr>
          <w:rFonts w:ascii="Times New Roman" w:hAnsi="Times New Roman" w:cs="Times New Roman"/>
          <w:b/>
          <w:sz w:val="28"/>
          <w:szCs w:val="28"/>
        </w:rPr>
      </w:pPr>
    </w:p>
    <w:p w14:paraId="0524CFBD" w14:textId="77777777" w:rsidR="00E76F62" w:rsidRPr="00F6001E" w:rsidRDefault="00E76F62" w:rsidP="00E76F62">
      <w:pPr>
        <w:spacing w:line="480" w:lineRule="auto"/>
        <w:jc w:val="center"/>
        <w:rPr>
          <w:rFonts w:ascii="Times New Roman" w:hAnsi="Times New Roman" w:cs="Times New Roman"/>
          <w:b/>
          <w:sz w:val="28"/>
          <w:szCs w:val="28"/>
        </w:rPr>
      </w:pPr>
    </w:p>
    <w:p w14:paraId="621FDBC7" w14:textId="77777777" w:rsidR="00FF1985" w:rsidRPr="00F6001E" w:rsidRDefault="00FF1985" w:rsidP="00FB5958">
      <w:pPr>
        <w:spacing w:line="480" w:lineRule="auto"/>
        <w:rPr>
          <w:rFonts w:ascii="Times New Roman" w:hAnsi="Times New Roman" w:cs="Times New Roman"/>
        </w:rPr>
      </w:pPr>
    </w:p>
    <w:p w14:paraId="51B3D696" w14:textId="77777777" w:rsidR="002B2C1B" w:rsidRPr="00F6001E" w:rsidRDefault="002B2C1B" w:rsidP="008A3EAC">
      <w:pPr>
        <w:spacing w:line="480" w:lineRule="auto"/>
        <w:rPr>
          <w:rFonts w:ascii="Times New Roman" w:hAnsi="Times New Roman" w:cs="Times New Roman"/>
          <w:b/>
        </w:rPr>
      </w:pPr>
    </w:p>
    <w:p w14:paraId="7B3C0F8E" w14:textId="77777777" w:rsidR="002B2C1B" w:rsidRPr="00F6001E" w:rsidRDefault="002B2C1B" w:rsidP="00AF37C7">
      <w:pPr>
        <w:spacing w:line="480" w:lineRule="auto"/>
        <w:jc w:val="center"/>
        <w:rPr>
          <w:rFonts w:ascii="Times New Roman" w:hAnsi="Times New Roman" w:cs="Times New Roman"/>
          <w:b/>
        </w:rPr>
      </w:pPr>
    </w:p>
    <w:p w14:paraId="0DF8FC68" w14:textId="77777777" w:rsidR="002822BE" w:rsidRDefault="002822BE" w:rsidP="002427FD">
      <w:pPr>
        <w:pStyle w:val="Heading2"/>
        <w:jc w:val="left"/>
        <w:rPr>
          <w:rFonts w:ascii="Times New Roman" w:hAnsi="Times New Roman" w:cs="Times New Roman"/>
        </w:rPr>
      </w:pPr>
    </w:p>
    <w:p w14:paraId="23F7C8F9" w14:textId="77777777" w:rsidR="002822BE" w:rsidRDefault="002822BE" w:rsidP="00D71238">
      <w:pPr>
        <w:pStyle w:val="Heading2"/>
        <w:rPr>
          <w:rFonts w:ascii="Times New Roman" w:hAnsi="Times New Roman" w:cs="Times New Roman"/>
        </w:rPr>
      </w:pPr>
    </w:p>
    <w:p w14:paraId="574F5A9B" w14:textId="42D0E75C" w:rsidR="00FF1985" w:rsidRPr="00F6001E" w:rsidRDefault="005F5A37" w:rsidP="00D71238">
      <w:pPr>
        <w:pStyle w:val="Heading2"/>
        <w:rPr>
          <w:rFonts w:ascii="Times New Roman" w:hAnsi="Times New Roman" w:cs="Times New Roman"/>
        </w:rPr>
      </w:pPr>
      <w:bookmarkStart w:id="176" w:name="_Toc353907550"/>
      <w:r>
        <w:rPr>
          <w:rFonts w:ascii="Times New Roman" w:hAnsi="Times New Roman" w:cs="Times New Roman"/>
        </w:rPr>
        <w:t>Appendix</w:t>
      </w:r>
      <w:r w:rsidR="00AF37C7" w:rsidRPr="00F6001E">
        <w:rPr>
          <w:rFonts w:ascii="Times New Roman" w:hAnsi="Times New Roman" w:cs="Times New Roman"/>
        </w:rPr>
        <w:t xml:space="preserve"> </w:t>
      </w:r>
      <w:r w:rsidR="000222C6">
        <w:rPr>
          <w:rFonts w:ascii="Times New Roman" w:hAnsi="Times New Roman" w:cs="Times New Roman"/>
        </w:rPr>
        <w:t>C</w:t>
      </w:r>
      <w:bookmarkEnd w:id="176"/>
    </w:p>
    <w:p w14:paraId="4411CEA6" w14:textId="77777777" w:rsidR="00FB5958" w:rsidRPr="00F6001E" w:rsidRDefault="00FB5958" w:rsidP="00FB5958">
      <w:pPr>
        <w:spacing w:line="480" w:lineRule="auto"/>
        <w:rPr>
          <w:rFonts w:ascii="Times New Roman" w:hAnsi="Times New Roman" w:cs="Times New Roman"/>
        </w:rPr>
      </w:pPr>
    </w:p>
    <w:p w14:paraId="7A319CF4" w14:textId="77777777" w:rsidR="00FB5958" w:rsidRPr="00F6001E" w:rsidRDefault="00FB5958" w:rsidP="00FB5958">
      <w:pPr>
        <w:spacing w:line="480" w:lineRule="auto"/>
        <w:rPr>
          <w:rFonts w:ascii="Times New Roman" w:hAnsi="Times New Roman" w:cs="Times New Roman"/>
        </w:rPr>
      </w:pPr>
    </w:p>
    <w:p w14:paraId="5C5F36FF" w14:textId="77777777" w:rsidR="00FB5958" w:rsidRPr="00F6001E" w:rsidRDefault="00FB5958" w:rsidP="00FB5958">
      <w:pPr>
        <w:spacing w:line="480" w:lineRule="auto"/>
        <w:rPr>
          <w:rFonts w:ascii="Times New Roman" w:hAnsi="Times New Roman" w:cs="Times New Roman"/>
        </w:rPr>
      </w:pPr>
    </w:p>
    <w:p w14:paraId="4BCDC64D" w14:textId="77777777" w:rsidR="00FB5958" w:rsidRPr="00F6001E" w:rsidRDefault="00FB5958" w:rsidP="00FB5958">
      <w:pPr>
        <w:spacing w:line="480" w:lineRule="auto"/>
        <w:rPr>
          <w:rFonts w:ascii="Times New Roman" w:hAnsi="Times New Roman" w:cs="Times New Roman"/>
        </w:rPr>
      </w:pPr>
    </w:p>
    <w:p w14:paraId="303D66DE" w14:textId="77777777" w:rsidR="00FB5958" w:rsidRPr="00F6001E" w:rsidRDefault="00FB5958" w:rsidP="00FB5958">
      <w:pPr>
        <w:spacing w:line="480" w:lineRule="auto"/>
        <w:rPr>
          <w:rFonts w:ascii="Times New Roman" w:hAnsi="Times New Roman" w:cs="Times New Roman"/>
        </w:rPr>
      </w:pPr>
    </w:p>
    <w:p w14:paraId="3EA025E5" w14:textId="77777777" w:rsidR="00FB5958" w:rsidRPr="00F6001E" w:rsidRDefault="00FB5958" w:rsidP="00FB5958">
      <w:pPr>
        <w:spacing w:line="480" w:lineRule="auto"/>
        <w:rPr>
          <w:rFonts w:ascii="Times New Roman" w:hAnsi="Times New Roman" w:cs="Times New Roman"/>
        </w:rPr>
      </w:pPr>
    </w:p>
    <w:p w14:paraId="20DA9477" w14:textId="77777777" w:rsidR="00FB5958" w:rsidRPr="00F6001E" w:rsidRDefault="00FB5958" w:rsidP="00FB5958">
      <w:pPr>
        <w:spacing w:line="480" w:lineRule="auto"/>
        <w:rPr>
          <w:rFonts w:ascii="Times New Roman" w:hAnsi="Times New Roman" w:cs="Times New Roman"/>
        </w:rPr>
      </w:pPr>
    </w:p>
    <w:p w14:paraId="7C7E5DA3" w14:textId="77777777" w:rsidR="00FB5958" w:rsidRPr="00F6001E" w:rsidRDefault="00FB5958" w:rsidP="00FB5958">
      <w:pPr>
        <w:spacing w:line="480" w:lineRule="auto"/>
        <w:rPr>
          <w:rFonts w:ascii="Times New Roman" w:hAnsi="Times New Roman" w:cs="Times New Roman"/>
        </w:rPr>
      </w:pPr>
    </w:p>
    <w:p w14:paraId="16DB3033" w14:textId="77777777" w:rsidR="00FB5958" w:rsidRPr="00F6001E" w:rsidRDefault="00FB5958" w:rsidP="00FB5958">
      <w:pPr>
        <w:spacing w:line="480" w:lineRule="auto"/>
        <w:rPr>
          <w:rFonts w:ascii="Times New Roman" w:hAnsi="Times New Roman" w:cs="Times New Roman"/>
        </w:rPr>
      </w:pPr>
    </w:p>
    <w:p w14:paraId="7E3B6BCC" w14:textId="77777777" w:rsidR="00E76F62" w:rsidRPr="00F6001E" w:rsidRDefault="00E76F62" w:rsidP="00FB5958">
      <w:pPr>
        <w:spacing w:line="480" w:lineRule="auto"/>
        <w:rPr>
          <w:rFonts w:ascii="Times New Roman" w:hAnsi="Times New Roman" w:cs="Times New Roman"/>
        </w:rPr>
      </w:pPr>
    </w:p>
    <w:p w14:paraId="18C0446F" w14:textId="77777777" w:rsidR="00E76F62" w:rsidRPr="00F6001E" w:rsidRDefault="00E76F62" w:rsidP="00FB5958">
      <w:pPr>
        <w:spacing w:line="480" w:lineRule="auto"/>
        <w:rPr>
          <w:rFonts w:ascii="Times New Roman" w:hAnsi="Times New Roman" w:cs="Times New Roman"/>
        </w:rPr>
      </w:pPr>
    </w:p>
    <w:p w14:paraId="35B19408" w14:textId="0D368034" w:rsidR="00236E6D" w:rsidRPr="00F6001E" w:rsidRDefault="00236E6D" w:rsidP="00157621">
      <w:pPr>
        <w:spacing w:line="480" w:lineRule="auto"/>
        <w:rPr>
          <w:rFonts w:ascii="Times New Roman" w:hAnsi="Times New Roman" w:cs="Times New Roman"/>
        </w:rPr>
      </w:pPr>
    </w:p>
    <w:p w14:paraId="7EE1069B" w14:textId="77777777" w:rsidR="008A3EAC" w:rsidRPr="00F6001E" w:rsidRDefault="008A3EAC" w:rsidP="00157621">
      <w:pPr>
        <w:spacing w:line="480" w:lineRule="auto"/>
        <w:rPr>
          <w:rFonts w:ascii="Times New Roman" w:hAnsi="Times New Roman" w:cs="Times New Roman"/>
        </w:rPr>
      </w:pPr>
    </w:p>
    <w:p w14:paraId="19C2B013" w14:textId="2CF4468B" w:rsidR="00966A94" w:rsidRPr="00D47E36" w:rsidRDefault="00C772EA" w:rsidP="00D47E36">
      <w:pPr>
        <w:pStyle w:val="Caption"/>
        <w:spacing w:line="480" w:lineRule="auto"/>
        <w:rPr>
          <w:rFonts w:ascii="Times New Roman" w:hAnsi="Times New Roman" w:cs="Times New Roman"/>
          <w:b w:val="0"/>
        </w:rPr>
      </w:pPr>
      <w:bookmarkStart w:id="177" w:name="_Toc353906417"/>
      <w:r>
        <w:rPr>
          <w:rFonts w:ascii="Times New Roman" w:hAnsi="Times New Roman" w:cs="Times New Roman"/>
        </w:rPr>
        <w:lastRenderedPageBreak/>
        <w:t>Table 1</w:t>
      </w:r>
      <w:r w:rsidR="00966A94" w:rsidRPr="002C68CD">
        <w:rPr>
          <w:rFonts w:ascii="Times New Roman" w:hAnsi="Times New Roman" w:cs="Times New Roman"/>
        </w:rPr>
        <w:t>.1.</w:t>
      </w:r>
      <w:r w:rsidR="00966A94" w:rsidRPr="00D47E36">
        <w:rPr>
          <w:rFonts w:ascii="Times New Roman" w:hAnsi="Times New Roman" w:cs="Times New Roman"/>
          <w:b w:val="0"/>
        </w:rPr>
        <w:t xml:space="preserve"> The parasitic lineages and their sister groups. Crown ages are extracted from </w:t>
      </w:r>
      <w:r w:rsidR="00966A94" w:rsidRPr="00D47E36">
        <w:rPr>
          <w:rFonts w:ascii="Times New Roman" w:hAnsi="Times New Roman" w:cs="Times New Roman"/>
          <w:b w:val="0"/>
        </w:rPr>
        <w:fldChar w:fldCharType="begin"/>
      </w:r>
      <w:r w:rsidR="00966A94" w:rsidRPr="00D47E36">
        <w:rPr>
          <w:rFonts w:ascii="Times New Roman" w:hAnsi="Times New Roman" w:cs="Times New Roman"/>
          <w:b w:val="0"/>
        </w:rPr>
        <w:instrText xml:space="preserve"> ADDIN EN.CITE &lt;EndNote&gt;&lt;Cite AuthorYear="1"&gt;&lt;Author&gt;Zanne&lt;/Author&gt;&lt;Year&gt;2014&lt;/Year&gt;&lt;RecNum&gt;26&lt;/RecNum&gt;&lt;DisplayText&gt;Zanne&lt;style face="italic"&gt; et al.&lt;/style&gt; (2014)&lt;/DisplayText&gt;&lt;record&gt;&lt;rec-number&gt;26&lt;/rec-number&gt;&lt;foreign-keys&gt;&lt;key app="EN" db-id="f5ww9rx22a5d2fe9wt8pzxrndpewt25rxxst"&gt;26&lt;/key&gt;&lt;/foreign-keys&gt;&lt;ref-type name="Journal Article"&gt;17&lt;/ref-type&gt;&lt;contributors&gt;&lt;authors&gt;&lt;author&gt;Zanne, A. E.&lt;/author&gt;&lt;author&gt;Tank, D. C.&lt;/author&gt;&lt;author&gt;Cornwell, W. K.&lt;/author&gt;&lt;author&gt;Eastman, J. M.&lt;/author&gt;&lt;author&gt;Smith, S. A.&lt;/author&gt;&lt;author&gt;Fitzjohn, R. G.&lt;/author&gt;&lt;author&gt;McGlinn, D. J.&lt;/author&gt;&lt;author&gt;O&amp;apos;Meara, B. C.&lt;/author&gt;&lt;author&gt;Moles, A. T.&lt;/author&gt;&lt;author&gt;Reich, P. B.&lt;/author&gt;&lt;author&gt;Royer, D. L.&lt;/author&gt;&lt;author&gt;Soltis, D. E.&lt;/author&gt;&lt;author&gt;Stevens, P. F.&lt;/author&gt;&lt;author&gt;Westoby, M.&lt;/author&gt;&lt;author&gt;Wright, I. J.&lt;/author&gt;&lt;author&gt;Aarssen, L.&lt;/author&gt;&lt;author&gt;Bertin, R. I.&lt;/author&gt;&lt;author&gt;Calaminus, A.&lt;/author&gt;&lt;author&gt;Govaerts, R.&lt;/author&gt;&lt;author&gt;Hemmings, F.&lt;/author&gt;&lt;author&gt;Leishman, M. R.&lt;/author&gt;&lt;author&gt;Oleksyn, J.&lt;/author&gt;&lt;author&gt;Soltis, P. S.&lt;/author&gt;&lt;author&gt;Swenson, N. G.&lt;/author&gt;&lt;author&gt;Warman, L.&lt;/author&gt;&lt;author&gt;Beaulieu, J. M.&lt;/author&gt;&lt;/authors&gt;&lt;/contributors&gt;&lt;titles&gt;&lt;title&gt;Three keys to the radiation of angiosperms into freezing environments&lt;/title&gt;&lt;secondary-title&gt;Nature&lt;/secondary-title&gt;&lt;/titles&gt;&lt;periodical&gt;&lt;full-title&gt;Nature&lt;/full-title&gt;&lt;/periodical&gt;&lt;pages&gt;89-92&lt;/pages&gt;&lt;volume&gt;506&lt;/volume&gt;&lt;number&gt;7486&lt;/number&gt;&lt;dates&gt;&lt;year&gt;2014&lt;/year&gt;&lt;/dates&gt;&lt;urls&gt;&lt;related-urls&gt;&lt;url&gt;http://www.scopus.com/inward/record.url?eid=2-s2.0-84893811752&amp;amp;partnerID=40&amp;amp;md5=97ef37d1da7ada095a75b237c5d04cde&lt;/url&gt;&lt;/related-urls&gt;&lt;/urls&gt;&lt;remote-database-name&gt;Scopus&lt;/remote-database-name&gt;&lt;/record&gt;&lt;/Cite&gt;&lt;/EndNote&gt;</w:instrText>
      </w:r>
      <w:r w:rsidR="00966A94" w:rsidRPr="00D47E36">
        <w:rPr>
          <w:rFonts w:ascii="Times New Roman" w:hAnsi="Times New Roman" w:cs="Times New Roman"/>
          <w:b w:val="0"/>
        </w:rPr>
        <w:fldChar w:fldCharType="separate"/>
      </w:r>
      <w:hyperlink w:anchor="_ENREF_82" w:tooltip="Zanne, 2014 #26" w:history="1">
        <w:r w:rsidR="00966A94" w:rsidRPr="00D47E36">
          <w:rPr>
            <w:rFonts w:ascii="Times New Roman" w:hAnsi="Times New Roman" w:cs="Times New Roman"/>
            <w:b w:val="0"/>
          </w:rPr>
          <w:t>Zanne et al. (2014</w:t>
        </w:r>
      </w:hyperlink>
      <w:r w:rsidR="00966A94" w:rsidRPr="00D47E36">
        <w:rPr>
          <w:rFonts w:ascii="Times New Roman" w:hAnsi="Times New Roman" w:cs="Times New Roman"/>
          <w:b w:val="0"/>
        </w:rPr>
        <w:t>)</w:t>
      </w:r>
      <w:r w:rsidR="00966A94" w:rsidRPr="00D47E36">
        <w:rPr>
          <w:rFonts w:ascii="Times New Roman" w:hAnsi="Times New Roman" w:cs="Times New Roman"/>
          <w:b w:val="0"/>
        </w:rPr>
        <w:fldChar w:fldCharType="end"/>
      </w:r>
      <w:r w:rsidR="00966A94" w:rsidRPr="00D47E36">
        <w:rPr>
          <w:rFonts w:ascii="Times New Roman" w:hAnsi="Times New Roman" w:cs="Times New Roman"/>
          <w:b w:val="0"/>
        </w:rPr>
        <w:t xml:space="preserve"> mega-phylogeny. The number of species corresponds with the number of accepted species documented in the Plant List. The mycohet</w:t>
      </w:r>
      <w:r w:rsidR="00D47E36" w:rsidRPr="00D47E36">
        <w:rPr>
          <w:rFonts w:ascii="Times New Roman" w:hAnsi="Times New Roman" w:cs="Times New Roman"/>
          <w:b w:val="0"/>
        </w:rPr>
        <w:t>e</w:t>
      </w:r>
      <w:r w:rsidR="00966A94" w:rsidRPr="00D47E36">
        <w:rPr>
          <w:rFonts w:ascii="Times New Roman" w:hAnsi="Times New Roman" w:cs="Times New Roman"/>
          <w:b w:val="0"/>
        </w:rPr>
        <w:t>rotrophs wer</w:t>
      </w:r>
      <w:r w:rsidR="00D47E36" w:rsidRPr="00D47E36">
        <w:rPr>
          <w:rFonts w:ascii="Times New Roman" w:hAnsi="Times New Roman" w:cs="Times New Roman"/>
          <w:b w:val="0"/>
        </w:rPr>
        <w:t>e</w:t>
      </w:r>
      <w:r w:rsidR="00966A94" w:rsidRPr="00D47E36">
        <w:rPr>
          <w:rFonts w:ascii="Times New Roman" w:hAnsi="Times New Roman" w:cs="Times New Roman"/>
          <w:b w:val="0"/>
        </w:rPr>
        <w:t xml:space="preserve"> not included in this study because of the few </w:t>
      </w:r>
      <w:r w:rsidR="00D47E36" w:rsidRPr="00D47E36">
        <w:rPr>
          <w:rFonts w:ascii="Times New Roman" w:hAnsi="Times New Roman" w:cs="Times New Roman"/>
          <w:b w:val="0"/>
        </w:rPr>
        <w:t>representative</w:t>
      </w:r>
      <w:r w:rsidR="00966A94" w:rsidRPr="00D47E36">
        <w:rPr>
          <w:rFonts w:ascii="Times New Roman" w:hAnsi="Times New Roman" w:cs="Times New Roman"/>
          <w:b w:val="0"/>
        </w:rPr>
        <w:t xml:space="preserve"> species present in the phylogeny.</w:t>
      </w:r>
      <w:bookmarkEnd w:id="177"/>
    </w:p>
    <w:p w14:paraId="671AC559" w14:textId="77777777" w:rsidR="00966A94" w:rsidRPr="00966A94" w:rsidRDefault="00966A94" w:rsidP="00966A94"/>
    <w:tbl>
      <w:tblPr>
        <w:tblStyle w:val="LightShading"/>
        <w:tblW w:w="5194" w:type="pct"/>
        <w:tblLayout w:type="fixed"/>
        <w:tblLook w:val="06A0" w:firstRow="1" w:lastRow="0" w:firstColumn="1" w:lastColumn="0" w:noHBand="1" w:noVBand="1"/>
      </w:tblPr>
      <w:tblGrid>
        <w:gridCol w:w="1560"/>
        <w:gridCol w:w="2135"/>
        <w:gridCol w:w="921"/>
        <w:gridCol w:w="46"/>
        <w:gridCol w:w="684"/>
        <w:gridCol w:w="46"/>
        <w:gridCol w:w="877"/>
        <w:gridCol w:w="28"/>
        <w:gridCol w:w="2433"/>
        <w:gridCol w:w="1218"/>
      </w:tblGrid>
      <w:tr w:rsidR="00181325" w:rsidRPr="00D900CC" w14:paraId="13644555" w14:textId="77777777" w:rsidTr="00181325">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784" w:type="pct"/>
          </w:tcPr>
          <w:p w14:paraId="5CE97B54" w14:textId="77777777" w:rsidR="00966A94" w:rsidRPr="00D900CC" w:rsidRDefault="00966A94" w:rsidP="00D47E36">
            <w:pPr>
              <w:pStyle w:val="NoSpacing"/>
              <w:rPr>
                <w:sz w:val="20"/>
                <w:szCs w:val="20"/>
              </w:rPr>
            </w:pPr>
            <w:r w:rsidRPr="00D900CC">
              <w:rPr>
                <w:sz w:val="20"/>
                <w:szCs w:val="20"/>
              </w:rPr>
              <w:t>Order</w:t>
            </w:r>
          </w:p>
        </w:tc>
        <w:tc>
          <w:tcPr>
            <w:tcW w:w="1073" w:type="pct"/>
            <w:noWrap/>
            <w:hideMark/>
          </w:tcPr>
          <w:p w14:paraId="042D28BA" w14:textId="77777777" w:rsidR="00966A94" w:rsidRPr="00D900CC" w:rsidRDefault="00966A94" w:rsidP="00D47E36">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D900CC">
              <w:rPr>
                <w:sz w:val="20"/>
                <w:szCs w:val="20"/>
              </w:rPr>
              <w:t>parasitic lineage</w:t>
            </w:r>
          </w:p>
        </w:tc>
        <w:tc>
          <w:tcPr>
            <w:tcW w:w="463" w:type="pct"/>
            <w:noWrap/>
            <w:hideMark/>
          </w:tcPr>
          <w:p w14:paraId="53800790" w14:textId="2A538F85" w:rsidR="00966A94" w:rsidRPr="00D900CC" w:rsidRDefault="00D47E36" w:rsidP="00181325">
            <w:pPr>
              <w:pStyle w:val="NoSpacing"/>
              <w:ind w:left="-109"/>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Numbe</w:t>
            </w:r>
            <w:r w:rsidR="00181325">
              <w:rPr>
                <w:sz w:val="20"/>
                <w:szCs w:val="20"/>
              </w:rPr>
              <w:t>r   of</w:t>
            </w:r>
            <w:r w:rsidR="00966A94" w:rsidRPr="00D900CC">
              <w:rPr>
                <w:sz w:val="20"/>
                <w:szCs w:val="20"/>
              </w:rPr>
              <w:t xml:space="preserve"> species</w:t>
            </w:r>
          </w:p>
        </w:tc>
        <w:tc>
          <w:tcPr>
            <w:tcW w:w="367" w:type="pct"/>
            <w:gridSpan w:val="2"/>
          </w:tcPr>
          <w:p w14:paraId="71AF0EA7" w14:textId="77777777" w:rsidR="00966A94" w:rsidRPr="00D900CC" w:rsidRDefault="00966A94" w:rsidP="00D47E36">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D900CC">
              <w:rPr>
                <w:sz w:val="20"/>
                <w:szCs w:val="20"/>
              </w:rPr>
              <w:t>Stem age</w:t>
            </w:r>
          </w:p>
        </w:tc>
        <w:tc>
          <w:tcPr>
            <w:tcW w:w="464" w:type="pct"/>
            <w:gridSpan w:val="2"/>
            <w:noWrap/>
            <w:hideMark/>
          </w:tcPr>
          <w:p w14:paraId="63D219B9" w14:textId="77777777" w:rsidR="00966A94" w:rsidRPr="00D900CC" w:rsidRDefault="00966A94" w:rsidP="00D47E36">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D900CC">
              <w:rPr>
                <w:sz w:val="20"/>
                <w:szCs w:val="20"/>
              </w:rPr>
              <w:t>Crown age</w:t>
            </w:r>
          </w:p>
        </w:tc>
        <w:tc>
          <w:tcPr>
            <w:tcW w:w="1237" w:type="pct"/>
            <w:gridSpan w:val="2"/>
            <w:noWrap/>
            <w:hideMark/>
          </w:tcPr>
          <w:p w14:paraId="0E31AE32" w14:textId="77777777" w:rsidR="00966A94" w:rsidRPr="00D900CC" w:rsidRDefault="00966A94" w:rsidP="00D47E36">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D900CC">
              <w:rPr>
                <w:sz w:val="20"/>
                <w:szCs w:val="20"/>
              </w:rPr>
              <w:t>Sister group</w:t>
            </w:r>
          </w:p>
        </w:tc>
        <w:tc>
          <w:tcPr>
            <w:tcW w:w="613" w:type="pct"/>
            <w:noWrap/>
            <w:hideMark/>
          </w:tcPr>
          <w:p w14:paraId="22F45B6E" w14:textId="62B5AAF8" w:rsidR="00966A94" w:rsidRPr="00D900CC" w:rsidRDefault="00181325" w:rsidP="00D47E36">
            <w:pPr>
              <w:pStyle w:val="NoSpacing"/>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Number of </w:t>
            </w:r>
            <w:r w:rsidR="00966A94" w:rsidRPr="00D900CC">
              <w:rPr>
                <w:sz w:val="20"/>
                <w:szCs w:val="20"/>
              </w:rPr>
              <w:t>species</w:t>
            </w:r>
          </w:p>
        </w:tc>
      </w:tr>
      <w:tr w:rsidR="00181325" w:rsidRPr="00D900CC" w14:paraId="3E636E8A" w14:textId="77777777" w:rsidTr="00181325">
        <w:trPr>
          <w:trHeight w:val="195"/>
        </w:trPr>
        <w:tc>
          <w:tcPr>
            <w:cnfStyle w:val="001000000000" w:firstRow="0" w:lastRow="0" w:firstColumn="1" w:lastColumn="0" w:oddVBand="0" w:evenVBand="0" w:oddHBand="0" w:evenHBand="0" w:firstRowFirstColumn="0" w:firstRowLastColumn="0" w:lastRowFirstColumn="0" w:lastRowLastColumn="0"/>
            <w:tcW w:w="784" w:type="pct"/>
          </w:tcPr>
          <w:p w14:paraId="08C49477" w14:textId="77777777" w:rsidR="00966A94" w:rsidRPr="00D900CC" w:rsidRDefault="00966A94" w:rsidP="00D47E36">
            <w:pPr>
              <w:pStyle w:val="NoSpacing"/>
              <w:rPr>
                <w:sz w:val="20"/>
                <w:szCs w:val="20"/>
              </w:rPr>
            </w:pPr>
            <w:r w:rsidRPr="00D900CC">
              <w:rPr>
                <w:sz w:val="20"/>
                <w:szCs w:val="20"/>
              </w:rPr>
              <w:t>Piperales</w:t>
            </w:r>
          </w:p>
        </w:tc>
        <w:tc>
          <w:tcPr>
            <w:tcW w:w="1073" w:type="pct"/>
            <w:noWrap/>
            <w:hideMark/>
          </w:tcPr>
          <w:p w14:paraId="788050C0"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Hydnoraceae</w:t>
            </w:r>
          </w:p>
        </w:tc>
        <w:tc>
          <w:tcPr>
            <w:tcW w:w="486" w:type="pct"/>
            <w:gridSpan w:val="2"/>
            <w:noWrap/>
            <w:hideMark/>
          </w:tcPr>
          <w:p w14:paraId="6DA6C671"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10</w:t>
            </w:r>
            <w:r w:rsidRPr="00D900CC">
              <w:rPr>
                <w:sz w:val="20"/>
                <w:szCs w:val="20"/>
                <w:vertAlign w:val="superscript"/>
              </w:rPr>
              <w:t>a</w:t>
            </w:r>
          </w:p>
        </w:tc>
        <w:tc>
          <w:tcPr>
            <w:tcW w:w="367" w:type="pct"/>
            <w:gridSpan w:val="2"/>
          </w:tcPr>
          <w:p w14:paraId="3217BE16"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58</w:t>
            </w:r>
            <w:r w:rsidRPr="00D900CC">
              <w:rPr>
                <w:sz w:val="20"/>
                <w:szCs w:val="20"/>
                <w:vertAlign w:val="superscript"/>
              </w:rPr>
              <w:t>b</w:t>
            </w:r>
          </w:p>
        </w:tc>
        <w:tc>
          <w:tcPr>
            <w:tcW w:w="455" w:type="pct"/>
            <w:gridSpan w:val="2"/>
            <w:noWrap/>
            <w:hideMark/>
          </w:tcPr>
          <w:p w14:paraId="53E40E2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48</w:t>
            </w:r>
            <w:r w:rsidRPr="00D900CC">
              <w:rPr>
                <w:sz w:val="20"/>
                <w:szCs w:val="20"/>
                <w:vertAlign w:val="superscript"/>
              </w:rPr>
              <w:t>b</w:t>
            </w:r>
          </w:p>
        </w:tc>
        <w:tc>
          <w:tcPr>
            <w:tcW w:w="1223" w:type="pct"/>
            <w:noWrap/>
            <w:hideMark/>
          </w:tcPr>
          <w:p w14:paraId="6F000F43"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Aristolochiaceae</w:t>
            </w:r>
            <w:r w:rsidRPr="00D900CC">
              <w:rPr>
                <w:sz w:val="20"/>
                <w:szCs w:val="20"/>
                <w:vertAlign w:val="superscript"/>
              </w:rPr>
              <w:t>c</w:t>
            </w:r>
          </w:p>
        </w:tc>
        <w:tc>
          <w:tcPr>
            <w:tcW w:w="613" w:type="pct"/>
            <w:noWrap/>
            <w:hideMark/>
          </w:tcPr>
          <w:p w14:paraId="70566B68"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480</w:t>
            </w:r>
            <w:r w:rsidRPr="00D900CC">
              <w:rPr>
                <w:sz w:val="20"/>
                <w:szCs w:val="20"/>
                <w:vertAlign w:val="superscript"/>
              </w:rPr>
              <w:t>a</w:t>
            </w:r>
          </w:p>
        </w:tc>
      </w:tr>
      <w:tr w:rsidR="00181325" w:rsidRPr="00D900CC" w14:paraId="60C27138" w14:textId="77777777" w:rsidTr="00181325">
        <w:trPr>
          <w:trHeight w:val="104"/>
        </w:trPr>
        <w:tc>
          <w:tcPr>
            <w:cnfStyle w:val="001000000000" w:firstRow="0" w:lastRow="0" w:firstColumn="1" w:lastColumn="0" w:oddVBand="0" w:evenVBand="0" w:oddHBand="0" w:evenHBand="0" w:firstRowFirstColumn="0" w:firstRowLastColumn="0" w:lastRowFirstColumn="0" w:lastRowLastColumn="0"/>
            <w:tcW w:w="784" w:type="pct"/>
          </w:tcPr>
          <w:p w14:paraId="0794846B" w14:textId="77777777" w:rsidR="00966A94" w:rsidRPr="00D900CC" w:rsidRDefault="00966A94" w:rsidP="00D47E36">
            <w:pPr>
              <w:pStyle w:val="NoSpacing"/>
              <w:rPr>
                <w:sz w:val="20"/>
                <w:szCs w:val="20"/>
              </w:rPr>
            </w:pPr>
            <w:r w:rsidRPr="00D900CC">
              <w:rPr>
                <w:sz w:val="20"/>
                <w:szCs w:val="20"/>
              </w:rPr>
              <w:t>Laurales</w:t>
            </w:r>
          </w:p>
        </w:tc>
        <w:tc>
          <w:tcPr>
            <w:tcW w:w="1073" w:type="pct"/>
            <w:noWrap/>
            <w:hideMark/>
          </w:tcPr>
          <w:p w14:paraId="67A8C001"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i/>
                <w:sz w:val="20"/>
                <w:szCs w:val="20"/>
              </w:rPr>
              <w:t xml:space="preserve">Cassytha </w:t>
            </w:r>
          </w:p>
        </w:tc>
        <w:tc>
          <w:tcPr>
            <w:tcW w:w="486" w:type="pct"/>
            <w:gridSpan w:val="2"/>
            <w:noWrap/>
            <w:vAlign w:val="bottom"/>
            <w:hideMark/>
          </w:tcPr>
          <w:p w14:paraId="4FDADCF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21</w:t>
            </w:r>
            <w:r w:rsidRPr="00D900CC">
              <w:rPr>
                <w:sz w:val="20"/>
                <w:szCs w:val="20"/>
                <w:vertAlign w:val="superscript"/>
              </w:rPr>
              <w:t>a</w:t>
            </w:r>
          </w:p>
        </w:tc>
        <w:tc>
          <w:tcPr>
            <w:tcW w:w="367" w:type="pct"/>
            <w:gridSpan w:val="2"/>
            <w:vAlign w:val="bottom"/>
          </w:tcPr>
          <w:p w14:paraId="1A5C2AE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24</w:t>
            </w:r>
            <w:r w:rsidRPr="00D900CC">
              <w:rPr>
                <w:sz w:val="20"/>
                <w:szCs w:val="20"/>
                <w:vertAlign w:val="superscript"/>
              </w:rPr>
              <w:t>d</w:t>
            </w:r>
          </w:p>
        </w:tc>
        <w:tc>
          <w:tcPr>
            <w:tcW w:w="455" w:type="pct"/>
            <w:gridSpan w:val="2"/>
            <w:noWrap/>
            <w:vAlign w:val="bottom"/>
            <w:hideMark/>
          </w:tcPr>
          <w:p w14:paraId="5CE6AFB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24</w:t>
            </w:r>
            <w:r w:rsidRPr="00D900CC">
              <w:rPr>
                <w:sz w:val="20"/>
                <w:szCs w:val="20"/>
                <w:vertAlign w:val="superscript"/>
              </w:rPr>
              <w:t>d</w:t>
            </w:r>
          </w:p>
        </w:tc>
        <w:tc>
          <w:tcPr>
            <w:tcW w:w="1223" w:type="pct"/>
            <w:noWrap/>
            <w:vAlign w:val="bottom"/>
            <w:hideMark/>
          </w:tcPr>
          <w:p w14:paraId="18EFEA7B"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 xml:space="preserve">Lauraceae </w:t>
            </w:r>
          </w:p>
        </w:tc>
        <w:tc>
          <w:tcPr>
            <w:tcW w:w="613" w:type="pct"/>
            <w:noWrap/>
            <w:vAlign w:val="bottom"/>
            <w:hideMark/>
          </w:tcPr>
          <w:p w14:paraId="470332D8"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134</w:t>
            </w:r>
            <w:r w:rsidRPr="00D900CC">
              <w:rPr>
                <w:sz w:val="20"/>
                <w:szCs w:val="20"/>
                <w:vertAlign w:val="superscript"/>
              </w:rPr>
              <w:t>a</w:t>
            </w:r>
          </w:p>
        </w:tc>
      </w:tr>
      <w:tr w:rsidR="00181325" w:rsidRPr="00D900CC" w14:paraId="008BB940" w14:textId="77777777" w:rsidTr="00181325">
        <w:trPr>
          <w:trHeight w:val="150"/>
        </w:trPr>
        <w:tc>
          <w:tcPr>
            <w:cnfStyle w:val="001000000000" w:firstRow="0" w:lastRow="0" w:firstColumn="1" w:lastColumn="0" w:oddVBand="0" w:evenVBand="0" w:oddHBand="0" w:evenHBand="0" w:firstRowFirstColumn="0" w:firstRowLastColumn="0" w:lastRowFirstColumn="0" w:lastRowLastColumn="0"/>
            <w:tcW w:w="784" w:type="pct"/>
          </w:tcPr>
          <w:p w14:paraId="1E7E48A3" w14:textId="77777777" w:rsidR="00966A94" w:rsidRPr="00D900CC" w:rsidRDefault="00966A94" w:rsidP="00D47E36">
            <w:pPr>
              <w:pStyle w:val="NoSpacing"/>
              <w:rPr>
                <w:sz w:val="20"/>
                <w:szCs w:val="20"/>
              </w:rPr>
            </w:pPr>
            <w:r w:rsidRPr="00D900CC">
              <w:rPr>
                <w:sz w:val="20"/>
                <w:szCs w:val="20"/>
              </w:rPr>
              <w:t>Malvales</w:t>
            </w:r>
          </w:p>
        </w:tc>
        <w:tc>
          <w:tcPr>
            <w:tcW w:w="1073" w:type="pct"/>
            <w:noWrap/>
            <w:hideMark/>
          </w:tcPr>
          <w:p w14:paraId="6DB56024"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Cytinaceae</w:t>
            </w:r>
          </w:p>
        </w:tc>
        <w:tc>
          <w:tcPr>
            <w:tcW w:w="486" w:type="pct"/>
            <w:gridSpan w:val="2"/>
            <w:noWrap/>
            <w:hideMark/>
          </w:tcPr>
          <w:p w14:paraId="6236377E"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11</w:t>
            </w:r>
            <w:r w:rsidRPr="00D900CC">
              <w:rPr>
                <w:sz w:val="20"/>
                <w:szCs w:val="20"/>
                <w:vertAlign w:val="superscript"/>
              </w:rPr>
              <w:t>a</w:t>
            </w:r>
          </w:p>
        </w:tc>
        <w:tc>
          <w:tcPr>
            <w:tcW w:w="367" w:type="pct"/>
            <w:gridSpan w:val="2"/>
          </w:tcPr>
          <w:p w14:paraId="54FBC4B3"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72</w:t>
            </w:r>
            <w:r w:rsidRPr="00D900CC">
              <w:rPr>
                <w:sz w:val="20"/>
                <w:szCs w:val="20"/>
                <w:vertAlign w:val="superscript"/>
              </w:rPr>
              <w:t>b</w:t>
            </w:r>
          </w:p>
        </w:tc>
        <w:tc>
          <w:tcPr>
            <w:tcW w:w="455" w:type="pct"/>
            <w:gridSpan w:val="2"/>
            <w:noWrap/>
            <w:hideMark/>
          </w:tcPr>
          <w:p w14:paraId="59B5DE64"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48</w:t>
            </w:r>
            <w:r w:rsidRPr="00D900CC">
              <w:rPr>
                <w:sz w:val="20"/>
                <w:szCs w:val="20"/>
                <w:vertAlign w:val="superscript"/>
              </w:rPr>
              <w:t>d</w:t>
            </w:r>
          </w:p>
        </w:tc>
        <w:tc>
          <w:tcPr>
            <w:tcW w:w="1223" w:type="pct"/>
            <w:noWrap/>
            <w:hideMark/>
          </w:tcPr>
          <w:p w14:paraId="31219A9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Muntingiaceae</w:t>
            </w:r>
            <w:r w:rsidRPr="00D900CC">
              <w:rPr>
                <w:sz w:val="20"/>
                <w:szCs w:val="20"/>
                <w:vertAlign w:val="superscript"/>
              </w:rPr>
              <w:t>e</w:t>
            </w:r>
            <w:r w:rsidRPr="00D900CC">
              <w:rPr>
                <w:sz w:val="20"/>
                <w:szCs w:val="20"/>
              </w:rPr>
              <w:t xml:space="preserve"> </w:t>
            </w:r>
          </w:p>
        </w:tc>
        <w:tc>
          <w:tcPr>
            <w:tcW w:w="613" w:type="pct"/>
            <w:noWrap/>
            <w:hideMark/>
          </w:tcPr>
          <w:p w14:paraId="71345AC9"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3</w:t>
            </w:r>
            <w:r w:rsidRPr="00D900CC">
              <w:rPr>
                <w:sz w:val="20"/>
                <w:szCs w:val="20"/>
                <w:vertAlign w:val="superscript"/>
              </w:rPr>
              <w:t>a</w:t>
            </w:r>
          </w:p>
        </w:tc>
      </w:tr>
      <w:tr w:rsidR="00181325" w:rsidRPr="00D900CC" w14:paraId="451B76FF" w14:textId="77777777" w:rsidTr="00181325">
        <w:trPr>
          <w:trHeight w:val="80"/>
        </w:trPr>
        <w:tc>
          <w:tcPr>
            <w:cnfStyle w:val="001000000000" w:firstRow="0" w:lastRow="0" w:firstColumn="1" w:lastColumn="0" w:oddVBand="0" w:evenVBand="0" w:oddHBand="0" w:evenHBand="0" w:firstRowFirstColumn="0" w:firstRowLastColumn="0" w:lastRowFirstColumn="0" w:lastRowLastColumn="0"/>
            <w:tcW w:w="784" w:type="pct"/>
          </w:tcPr>
          <w:p w14:paraId="0B4E72D7" w14:textId="77777777" w:rsidR="00966A94" w:rsidRPr="00D900CC" w:rsidRDefault="00966A94" w:rsidP="00D47E36">
            <w:pPr>
              <w:pStyle w:val="NoSpacing"/>
              <w:rPr>
                <w:sz w:val="20"/>
                <w:szCs w:val="20"/>
              </w:rPr>
            </w:pPr>
            <w:r w:rsidRPr="00D900CC">
              <w:rPr>
                <w:sz w:val="20"/>
                <w:szCs w:val="20"/>
              </w:rPr>
              <w:t>Zygophyllales</w:t>
            </w:r>
          </w:p>
        </w:tc>
        <w:tc>
          <w:tcPr>
            <w:tcW w:w="1073" w:type="pct"/>
            <w:noWrap/>
            <w:hideMark/>
          </w:tcPr>
          <w:p w14:paraId="5B986A7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Krameriaceae</w:t>
            </w:r>
          </w:p>
        </w:tc>
        <w:tc>
          <w:tcPr>
            <w:tcW w:w="486" w:type="pct"/>
            <w:gridSpan w:val="2"/>
            <w:noWrap/>
            <w:hideMark/>
          </w:tcPr>
          <w:p w14:paraId="013A0E3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25</w:t>
            </w:r>
            <w:r w:rsidRPr="00D900CC">
              <w:rPr>
                <w:sz w:val="20"/>
                <w:szCs w:val="20"/>
                <w:vertAlign w:val="superscript"/>
              </w:rPr>
              <w:t>a</w:t>
            </w:r>
          </w:p>
        </w:tc>
        <w:tc>
          <w:tcPr>
            <w:tcW w:w="367" w:type="pct"/>
            <w:gridSpan w:val="2"/>
          </w:tcPr>
          <w:p w14:paraId="2B40638B"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61</w:t>
            </w:r>
            <w:r w:rsidRPr="00D900CC">
              <w:rPr>
                <w:sz w:val="20"/>
                <w:szCs w:val="20"/>
                <w:vertAlign w:val="superscript"/>
              </w:rPr>
              <w:t>b</w:t>
            </w:r>
          </w:p>
        </w:tc>
        <w:tc>
          <w:tcPr>
            <w:tcW w:w="455" w:type="pct"/>
            <w:gridSpan w:val="2"/>
            <w:noWrap/>
            <w:hideMark/>
          </w:tcPr>
          <w:p w14:paraId="6037A63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12</w:t>
            </w:r>
            <w:r w:rsidRPr="00D900CC">
              <w:rPr>
                <w:sz w:val="20"/>
                <w:szCs w:val="20"/>
                <w:vertAlign w:val="superscript"/>
              </w:rPr>
              <w:t>f</w:t>
            </w:r>
          </w:p>
        </w:tc>
        <w:tc>
          <w:tcPr>
            <w:tcW w:w="1223" w:type="pct"/>
            <w:noWrap/>
            <w:hideMark/>
          </w:tcPr>
          <w:p w14:paraId="51F12FDD"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Zygophyllaceae</w:t>
            </w:r>
          </w:p>
        </w:tc>
        <w:tc>
          <w:tcPr>
            <w:tcW w:w="613" w:type="pct"/>
            <w:noWrap/>
            <w:hideMark/>
          </w:tcPr>
          <w:p w14:paraId="2CC60E33"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211</w:t>
            </w:r>
            <w:r w:rsidRPr="00D900CC">
              <w:rPr>
                <w:sz w:val="20"/>
                <w:szCs w:val="20"/>
                <w:vertAlign w:val="superscript"/>
              </w:rPr>
              <w:t>a</w:t>
            </w:r>
          </w:p>
        </w:tc>
      </w:tr>
      <w:tr w:rsidR="00181325" w:rsidRPr="00D900CC" w14:paraId="520362AA" w14:textId="77777777" w:rsidTr="00181325">
        <w:trPr>
          <w:trHeight w:val="80"/>
        </w:trPr>
        <w:tc>
          <w:tcPr>
            <w:cnfStyle w:val="001000000000" w:firstRow="0" w:lastRow="0" w:firstColumn="1" w:lastColumn="0" w:oddVBand="0" w:evenVBand="0" w:oddHBand="0" w:evenHBand="0" w:firstRowFirstColumn="0" w:firstRowLastColumn="0" w:lastRowFirstColumn="0" w:lastRowLastColumn="0"/>
            <w:tcW w:w="784" w:type="pct"/>
          </w:tcPr>
          <w:p w14:paraId="49B0DE84" w14:textId="77777777" w:rsidR="00966A94" w:rsidRPr="00D900CC" w:rsidRDefault="00966A94" w:rsidP="00D47E36">
            <w:pPr>
              <w:pStyle w:val="NoSpacing"/>
              <w:rPr>
                <w:sz w:val="20"/>
                <w:szCs w:val="20"/>
              </w:rPr>
            </w:pPr>
            <w:r w:rsidRPr="00D900CC">
              <w:rPr>
                <w:sz w:val="20"/>
                <w:szCs w:val="20"/>
              </w:rPr>
              <w:t>Malpighiales</w:t>
            </w:r>
          </w:p>
        </w:tc>
        <w:tc>
          <w:tcPr>
            <w:tcW w:w="1073" w:type="pct"/>
            <w:noWrap/>
            <w:hideMark/>
          </w:tcPr>
          <w:p w14:paraId="21554B8A"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Rafflesiaceae</w:t>
            </w:r>
          </w:p>
        </w:tc>
        <w:tc>
          <w:tcPr>
            <w:tcW w:w="486" w:type="pct"/>
            <w:gridSpan w:val="2"/>
            <w:noWrap/>
            <w:hideMark/>
          </w:tcPr>
          <w:p w14:paraId="603FC1F3"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22</w:t>
            </w:r>
            <w:r w:rsidRPr="00D900CC">
              <w:rPr>
                <w:sz w:val="20"/>
                <w:szCs w:val="20"/>
                <w:vertAlign w:val="superscript"/>
              </w:rPr>
              <w:t>a</w:t>
            </w:r>
          </w:p>
        </w:tc>
        <w:tc>
          <w:tcPr>
            <w:tcW w:w="367" w:type="pct"/>
            <w:gridSpan w:val="2"/>
          </w:tcPr>
          <w:p w14:paraId="090078C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95</w:t>
            </w:r>
            <w:r w:rsidRPr="00D900CC">
              <w:rPr>
                <w:sz w:val="20"/>
                <w:szCs w:val="20"/>
                <w:vertAlign w:val="superscript"/>
              </w:rPr>
              <w:t>g</w:t>
            </w:r>
          </w:p>
        </w:tc>
        <w:tc>
          <w:tcPr>
            <w:tcW w:w="455" w:type="pct"/>
            <w:gridSpan w:val="2"/>
            <w:noWrap/>
            <w:hideMark/>
          </w:tcPr>
          <w:p w14:paraId="7226E4B3"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82</w:t>
            </w:r>
            <w:r w:rsidRPr="00D900CC">
              <w:rPr>
                <w:sz w:val="20"/>
                <w:szCs w:val="20"/>
                <w:vertAlign w:val="superscript"/>
              </w:rPr>
              <w:t>g</w:t>
            </w:r>
          </w:p>
        </w:tc>
        <w:tc>
          <w:tcPr>
            <w:tcW w:w="1223" w:type="pct"/>
            <w:noWrap/>
            <w:hideMark/>
          </w:tcPr>
          <w:p w14:paraId="5920A8E0"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Euphorbiaceae</w:t>
            </w:r>
            <w:r w:rsidRPr="00D900CC">
              <w:rPr>
                <w:sz w:val="20"/>
                <w:szCs w:val="20"/>
                <w:vertAlign w:val="superscript"/>
              </w:rPr>
              <w:t>h</w:t>
            </w:r>
            <w:r w:rsidRPr="00D900CC">
              <w:rPr>
                <w:sz w:val="20"/>
                <w:szCs w:val="20"/>
              </w:rPr>
              <w:t xml:space="preserve">  </w:t>
            </w:r>
          </w:p>
        </w:tc>
        <w:tc>
          <w:tcPr>
            <w:tcW w:w="613" w:type="pct"/>
            <w:noWrap/>
            <w:hideMark/>
          </w:tcPr>
          <w:p w14:paraId="54FB9156"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5735</w:t>
            </w:r>
            <w:r w:rsidRPr="00D900CC">
              <w:rPr>
                <w:sz w:val="20"/>
                <w:szCs w:val="20"/>
                <w:vertAlign w:val="superscript"/>
              </w:rPr>
              <w:t>a</w:t>
            </w:r>
          </w:p>
        </w:tc>
      </w:tr>
      <w:tr w:rsidR="00181325" w:rsidRPr="00D900CC" w14:paraId="641255A5" w14:textId="77777777" w:rsidTr="00181325">
        <w:trPr>
          <w:trHeight w:val="80"/>
        </w:trPr>
        <w:tc>
          <w:tcPr>
            <w:cnfStyle w:val="001000000000" w:firstRow="0" w:lastRow="0" w:firstColumn="1" w:lastColumn="0" w:oddVBand="0" w:evenVBand="0" w:oddHBand="0" w:evenHBand="0" w:firstRowFirstColumn="0" w:firstRowLastColumn="0" w:lastRowFirstColumn="0" w:lastRowLastColumn="0"/>
            <w:tcW w:w="784" w:type="pct"/>
          </w:tcPr>
          <w:p w14:paraId="66ECE61A" w14:textId="77777777" w:rsidR="00966A94" w:rsidRPr="00D900CC" w:rsidRDefault="00966A94" w:rsidP="00D47E36">
            <w:pPr>
              <w:pStyle w:val="NoSpacing"/>
              <w:rPr>
                <w:sz w:val="20"/>
                <w:szCs w:val="20"/>
              </w:rPr>
            </w:pPr>
            <w:r w:rsidRPr="00D900CC">
              <w:rPr>
                <w:sz w:val="20"/>
                <w:szCs w:val="20"/>
              </w:rPr>
              <w:t>Cucurbitales</w:t>
            </w:r>
          </w:p>
        </w:tc>
        <w:tc>
          <w:tcPr>
            <w:tcW w:w="1073" w:type="pct"/>
            <w:noWrap/>
          </w:tcPr>
          <w:p w14:paraId="29446530"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Apodanthaceae</w:t>
            </w:r>
          </w:p>
        </w:tc>
        <w:tc>
          <w:tcPr>
            <w:tcW w:w="486" w:type="pct"/>
            <w:gridSpan w:val="2"/>
            <w:noWrap/>
          </w:tcPr>
          <w:p w14:paraId="3FEAB1F0"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27</w:t>
            </w:r>
            <w:r w:rsidRPr="00D900CC">
              <w:rPr>
                <w:sz w:val="20"/>
                <w:szCs w:val="20"/>
                <w:vertAlign w:val="superscript"/>
              </w:rPr>
              <w:t>a</w:t>
            </w:r>
          </w:p>
        </w:tc>
        <w:tc>
          <w:tcPr>
            <w:tcW w:w="367" w:type="pct"/>
            <w:gridSpan w:val="2"/>
          </w:tcPr>
          <w:p w14:paraId="29B91350"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73</w:t>
            </w:r>
            <w:r w:rsidRPr="00D900CC">
              <w:rPr>
                <w:sz w:val="20"/>
                <w:szCs w:val="20"/>
                <w:vertAlign w:val="superscript"/>
              </w:rPr>
              <w:t>i</w:t>
            </w:r>
          </w:p>
        </w:tc>
        <w:tc>
          <w:tcPr>
            <w:tcW w:w="455" w:type="pct"/>
            <w:gridSpan w:val="2"/>
            <w:noWrap/>
          </w:tcPr>
          <w:p w14:paraId="3C26B6B5"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60</w:t>
            </w:r>
            <w:r w:rsidRPr="00D900CC">
              <w:rPr>
                <w:sz w:val="20"/>
                <w:szCs w:val="20"/>
                <w:vertAlign w:val="superscript"/>
              </w:rPr>
              <w:t>i</w:t>
            </w:r>
          </w:p>
        </w:tc>
        <w:tc>
          <w:tcPr>
            <w:tcW w:w="1223" w:type="pct"/>
            <w:noWrap/>
          </w:tcPr>
          <w:p w14:paraId="343C2502"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Coriaceae Corynocarpaceae</w:t>
            </w:r>
            <w:r w:rsidRPr="00D900CC">
              <w:rPr>
                <w:sz w:val="20"/>
                <w:szCs w:val="20"/>
                <w:vertAlign w:val="superscript"/>
              </w:rPr>
              <w:t xml:space="preserve"> j</w:t>
            </w:r>
            <w:r w:rsidRPr="00D900CC">
              <w:rPr>
                <w:sz w:val="20"/>
                <w:szCs w:val="20"/>
              </w:rPr>
              <w:t xml:space="preserve"> </w:t>
            </w:r>
          </w:p>
        </w:tc>
        <w:tc>
          <w:tcPr>
            <w:tcW w:w="613" w:type="pct"/>
            <w:noWrap/>
          </w:tcPr>
          <w:p w14:paraId="02647CBF"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2295</w:t>
            </w:r>
            <w:r w:rsidRPr="00D900CC">
              <w:rPr>
                <w:sz w:val="20"/>
                <w:szCs w:val="20"/>
                <w:vertAlign w:val="superscript"/>
              </w:rPr>
              <w:t>a</w:t>
            </w:r>
          </w:p>
        </w:tc>
      </w:tr>
      <w:tr w:rsidR="00181325" w:rsidRPr="00D900CC" w14:paraId="00B7EBB4" w14:textId="77777777" w:rsidTr="00181325">
        <w:trPr>
          <w:trHeight w:val="80"/>
        </w:trPr>
        <w:tc>
          <w:tcPr>
            <w:cnfStyle w:val="001000000000" w:firstRow="0" w:lastRow="0" w:firstColumn="1" w:lastColumn="0" w:oddVBand="0" w:evenVBand="0" w:oddHBand="0" w:evenHBand="0" w:firstRowFirstColumn="0" w:firstRowLastColumn="0" w:lastRowFirstColumn="0" w:lastRowLastColumn="0"/>
            <w:tcW w:w="784" w:type="pct"/>
          </w:tcPr>
          <w:p w14:paraId="2E6C85DE" w14:textId="77777777" w:rsidR="00966A94" w:rsidRPr="00D900CC" w:rsidRDefault="00966A94" w:rsidP="00D47E36">
            <w:pPr>
              <w:pStyle w:val="NoSpacing"/>
              <w:rPr>
                <w:sz w:val="20"/>
                <w:szCs w:val="20"/>
              </w:rPr>
            </w:pPr>
            <w:r w:rsidRPr="00D900CC">
              <w:rPr>
                <w:sz w:val="20"/>
                <w:szCs w:val="20"/>
              </w:rPr>
              <w:t>Saxifragales</w:t>
            </w:r>
          </w:p>
        </w:tc>
        <w:tc>
          <w:tcPr>
            <w:tcW w:w="1073" w:type="pct"/>
            <w:noWrap/>
          </w:tcPr>
          <w:p w14:paraId="145867D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Cynomoriaceae</w:t>
            </w:r>
          </w:p>
        </w:tc>
        <w:tc>
          <w:tcPr>
            <w:tcW w:w="486" w:type="pct"/>
            <w:gridSpan w:val="2"/>
            <w:noWrap/>
          </w:tcPr>
          <w:p w14:paraId="1E94AD4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w:t>
            </w:r>
            <w:r w:rsidRPr="00D900CC">
              <w:rPr>
                <w:sz w:val="20"/>
                <w:szCs w:val="20"/>
                <w:vertAlign w:val="superscript"/>
              </w:rPr>
              <w:t>a</w:t>
            </w:r>
          </w:p>
        </w:tc>
        <w:tc>
          <w:tcPr>
            <w:tcW w:w="367" w:type="pct"/>
            <w:gridSpan w:val="2"/>
          </w:tcPr>
          <w:p w14:paraId="48C82E2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100</w:t>
            </w:r>
            <w:r w:rsidRPr="00D900CC">
              <w:rPr>
                <w:sz w:val="20"/>
                <w:szCs w:val="20"/>
                <w:vertAlign w:val="superscript"/>
              </w:rPr>
              <w:t>b</w:t>
            </w:r>
          </w:p>
        </w:tc>
        <w:tc>
          <w:tcPr>
            <w:tcW w:w="455" w:type="pct"/>
            <w:gridSpan w:val="2"/>
            <w:noWrap/>
          </w:tcPr>
          <w:p w14:paraId="42A01C5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100</w:t>
            </w:r>
            <w:r w:rsidRPr="00D900CC">
              <w:rPr>
                <w:sz w:val="20"/>
                <w:szCs w:val="20"/>
                <w:vertAlign w:val="superscript"/>
              </w:rPr>
              <w:t>b</w:t>
            </w:r>
          </w:p>
        </w:tc>
        <w:tc>
          <w:tcPr>
            <w:tcW w:w="1223" w:type="pct"/>
            <w:noWrap/>
          </w:tcPr>
          <w:p w14:paraId="136CCF1D"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Crassulaceae</w:t>
            </w:r>
            <w:r w:rsidRPr="00D900CC">
              <w:rPr>
                <w:sz w:val="20"/>
                <w:szCs w:val="20"/>
                <w:vertAlign w:val="superscript"/>
              </w:rPr>
              <w:t>k</w:t>
            </w:r>
            <w:r w:rsidRPr="00D900CC">
              <w:rPr>
                <w:sz w:val="20"/>
                <w:szCs w:val="20"/>
              </w:rPr>
              <w:t xml:space="preserve"> </w:t>
            </w:r>
          </w:p>
        </w:tc>
        <w:tc>
          <w:tcPr>
            <w:tcW w:w="613" w:type="pct"/>
            <w:noWrap/>
          </w:tcPr>
          <w:p w14:paraId="50524F45"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vertAlign w:val="superscript"/>
                <w:lang w:val="en-US"/>
              </w:rPr>
            </w:pPr>
            <w:r w:rsidRPr="00D900CC">
              <w:rPr>
                <w:rFonts w:eastAsia="Times New Roman" w:cs="Times New Roman"/>
                <w:color w:val="000000"/>
                <w:sz w:val="20"/>
                <w:szCs w:val="20"/>
                <w:shd w:val="clear" w:color="auto" w:fill="FFFFFF"/>
                <w:lang w:val="en-US"/>
              </w:rPr>
              <w:t>1482</w:t>
            </w:r>
            <w:r w:rsidRPr="00D900CC">
              <w:rPr>
                <w:rFonts w:eastAsia="Times New Roman" w:cs="Times New Roman"/>
                <w:color w:val="000000"/>
                <w:sz w:val="20"/>
                <w:szCs w:val="20"/>
                <w:shd w:val="clear" w:color="auto" w:fill="FFFFFF"/>
                <w:vertAlign w:val="superscript"/>
                <w:lang w:val="en-US"/>
              </w:rPr>
              <w:t>a</w:t>
            </w:r>
          </w:p>
        </w:tc>
      </w:tr>
      <w:tr w:rsidR="00181325" w:rsidRPr="00D900CC" w14:paraId="2CB7A240" w14:textId="77777777" w:rsidTr="00181325">
        <w:trPr>
          <w:trHeight w:val="139"/>
        </w:trPr>
        <w:tc>
          <w:tcPr>
            <w:cnfStyle w:val="001000000000" w:firstRow="0" w:lastRow="0" w:firstColumn="1" w:lastColumn="0" w:oddVBand="0" w:evenVBand="0" w:oddHBand="0" w:evenHBand="0" w:firstRowFirstColumn="0" w:firstRowLastColumn="0" w:lastRowFirstColumn="0" w:lastRowLastColumn="0"/>
            <w:tcW w:w="784" w:type="pct"/>
          </w:tcPr>
          <w:p w14:paraId="2AD9FF81" w14:textId="77777777" w:rsidR="00966A94" w:rsidRPr="00D900CC" w:rsidRDefault="00966A94" w:rsidP="00D47E36">
            <w:pPr>
              <w:pStyle w:val="NoSpacing"/>
              <w:rPr>
                <w:sz w:val="20"/>
                <w:szCs w:val="20"/>
              </w:rPr>
            </w:pPr>
          </w:p>
        </w:tc>
        <w:tc>
          <w:tcPr>
            <w:tcW w:w="1073" w:type="pct"/>
            <w:noWrap/>
            <w:hideMark/>
          </w:tcPr>
          <w:p w14:paraId="082BCAAA"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Santales</w:t>
            </w:r>
          </w:p>
        </w:tc>
        <w:tc>
          <w:tcPr>
            <w:tcW w:w="486" w:type="pct"/>
            <w:gridSpan w:val="2"/>
            <w:noWrap/>
            <w:hideMark/>
          </w:tcPr>
          <w:p w14:paraId="130A8FB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3655</w:t>
            </w:r>
          </w:p>
        </w:tc>
        <w:tc>
          <w:tcPr>
            <w:tcW w:w="367" w:type="pct"/>
            <w:gridSpan w:val="2"/>
          </w:tcPr>
          <w:p w14:paraId="173871A2"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110</w:t>
            </w:r>
            <w:r w:rsidRPr="00D900CC">
              <w:rPr>
                <w:sz w:val="20"/>
                <w:szCs w:val="20"/>
                <w:vertAlign w:val="superscript"/>
              </w:rPr>
              <w:t>b</w:t>
            </w:r>
          </w:p>
        </w:tc>
        <w:tc>
          <w:tcPr>
            <w:tcW w:w="455" w:type="pct"/>
            <w:gridSpan w:val="2"/>
            <w:noWrap/>
            <w:hideMark/>
          </w:tcPr>
          <w:p w14:paraId="6B6BFF45"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105</w:t>
            </w:r>
            <w:r w:rsidRPr="00D900CC">
              <w:rPr>
                <w:sz w:val="20"/>
                <w:szCs w:val="20"/>
                <w:vertAlign w:val="superscript"/>
              </w:rPr>
              <w:t>l</w:t>
            </w:r>
          </w:p>
        </w:tc>
        <w:tc>
          <w:tcPr>
            <w:tcW w:w="1223" w:type="pct"/>
            <w:noWrap/>
            <w:hideMark/>
          </w:tcPr>
          <w:p w14:paraId="292CF11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Caryophyllales</w:t>
            </w:r>
          </w:p>
        </w:tc>
        <w:tc>
          <w:tcPr>
            <w:tcW w:w="613" w:type="pct"/>
            <w:noWrap/>
            <w:hideMark/>
          </w:tcPr>
          <w:p w14:paraId="3C29DAB2"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11155</w:t>
            </w:r>
            <w:r w:rsidRPr="00D900CC">
              <w:rPr>
                <w:sz w:val="20"/>
                <w:szCs w:val="20"/>
                <w:vertAlign w:val="superscript"/>
              </w:rPr>
              <w:t>a</w:t>
            </w:r>
          </w:p>
        </w:tc>
      </w:tr>
      <w:tr w:rsidR="00181325" w:rsidRPr="00D900CC" w14:paraId="11550B9A" w14:textId="77777777" w:rsidTr="00181325">
        <w:trPr>
          <w:trHeight w:val="256"/>
        </w:trPr>
        <w:tc>
          <w:tcPr>
            <w:cnfStyle w:val="001000000000" w:firstRow="0" w:lastRow="0" w:firstColumn="1" w:lastColumn="0" w:oddVBand="0" w:evenVBand="0" w:oddHBand="0" w:evenHBand="0" w:firstRowFirstColumn="0" w:firstRowLastColumn="0" w:lastRowFirstColumn="0" w:lastRowLastColumn="0"/>
            <w:tcW w:w="784" w:type="pct"/>
          </w:tcPr>
          <w:p w14:paraId="1BD844F3" w14:textId="77777777" w:rsidR="00966A94" w:rsidRPr="00D900CC" w:rsidRDefault="00966A94" w:rsidP="00D47E36">
            <w:pPr>
              <w:pStyle w:val="NoSpacing"/>
              <w:rPr>
                <w:sz w:val="20"/>
                <w:szCs w:val="20"/>
              </w:rPr>
            </w:pPr>
            <w:r w:rsidRPr="00D900CC">
              <w:rPr>
                <w:sz w:val="20"/>
                <w:szCs w:val="20"/>
              </w:rPr>
              <w:t>Ericales</w:t>
            </w:r>
          </w:p>
        </w:tc>
        <w:tc>
          <w:tcPr>
            <w:tcW w:w="1073" w:type="pct"/>
            <w:noWrap/>
            <w:hideMark/>
          </w:tcPr>
          <w:p w14:paraId="52D9CDA2"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Mitrastemonaceae</w:t>
            </w:r>
          </w:p>
        </w:tc>
        <w:tc>
          <w:tcPr>
            <w:tcW w:w="486" w:type="pct"/>
            <w:gridSpan w:val="2"/>
            <w:noWrap/>
            <w:hideMark/>
          </w:tcPr>
          <w:p w14:paraId="08B291E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2</w:t>
            </w:r>
            <w:r w:rsidRPr="00D900CC">
              <w:rPr>
                <w:sz w:val="20"/>
                <w:szCs w:val="20"/>
                <w:vertAlign w:val="superscript"/>
              </w:rPr>
              <w:t>a</w:t>
            </w:r>
          </w:p>
        </w:tc>
        <w:tc>
          <w:tcPr>
            <w:tcW w:w="367" w:type="pct"/>
            <w:gridSpan w:val="2"/>
          </w:tcPr>
          <w:p w14:paraId="4593FA6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103</w:t>
            </w:r>
            <w:r w:rsidRPr="00D900CC">
              <w:rPr>
                <w:sz w:val="20"/>
                <w:szCs w:val="20"/>
                <w:vertAlign w:val="superscript"/>
              </w:rPr>
              <w:t>m</w:t>
            </w:r>
          </w:p>
        </w:tc>
        <w:tc>
          <w:tcPr>
            <w:tcW w:w="455" w:type="pct"/>
            <w:gridSpan w:val="2"/>
            <w:noWrap/>
            <w:hideMark/>
          </w:tcPr>
          <w:p w14:paraId="58FAE137"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103</w:t>
            </w:r>
            <w:r w:rsidRPr="00D900CC">
              <w:rPr>
                <w:sz w:val="20"/>
                <w:szCs w:val="20"/>
                <w:vertAlign w:val="superscript"/>
              </w:rPr>
              <w:t>m</w:t>
            </w:r>
          </w:p>
        </w:tc>
        <w:tc>
          <w:tcPr>
            <w:tcW w:w="1223" w:type="pct"/>
            <w:noWrap/>
            <w:hideMark/>
          </w:tcPr>
          <w:p w14:paraId="2B9EEEF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lang w:val="en-US"/>
              </w:rPr>
              <w:t>Balsaminaceae, Marcgraviaceae Tetrameristaceae</w:t>
            </w:r>
            <w:r w:rsidRPr="00D900CC">
              <w:rPr>
                <w:sz w:val="20"/>
                <w:szCs w:val="20"/>
                <w:vertAlign w:val="superscript"/>
                <w:lang w:val="en-US"/>
              </w:rPr>
              <w:t>n</w:t>
            </w:r>
            <w:r w:rsidRPr="00D900CC">
              <w:rPr>
                <w:sz w:val="20"/>
                <w:szCs w:val="20"/>
                <w:lang w:val="en-US"/>
              </w:rPr>
              <w:t xml:space="preserve"> </w:t>
            </w:r>
          </w:p>
        </w:tc>
        <w:tc>
          <w:tcPr>
            <w:tcW w:w="613" w:type="pct"/>
            <w:noWrap/>
            <w:hideMark/>
          </w:tcPr>
          <w:p w14:paraId="0B4280D4"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626</w:t>
            </w:r>
            <w:r w:rsidRPr="00D900CC">
              <w:rPr>
                <w:sz w:val="20"/>
                <w:szCs w:val="20"/>
                <w:vertAlign w:val="superscript"/>
              </w:rPr>
              <w:t>a</w:t>
            </w:r>
          </w:p>
        </w:tc>
      </w:tr>
      <w:tr w:rsidR="00181325" w:rsidRPr="00D900CC" w14:paraId="707C421D" w14:textId="77777777" w:rsidTr="00181325">
        <w:trPr>
          <w:trHeight w:val="80"/>
        </w:trPr>
        <w:tc>
          <w:tcPr>
            <w:cnfStyle w:val="001000000000" w:firstRow="0" w:lastRow="0" w:firstColumn="1" w:lastColumn="0" w:oddVBand="0" w:evenVBand="0" w:oddHBand="0" w:evenHBand="0" w:firstRowFirstColumn="0" w:firstRowLastColumn="0" w:lastRowFirstColumn="0" w:lastRowLastColumn="0"/>
            <w:tcW w:w="784" w:type="pct"/>
          </w:tcPr>
          <w:p w14:paraId="06AACA79" w14:textId="77777777" w:rsidR="00966A94" w:rsidRPr="00D900CC" w:rsidRDefault="00966A94" w:rsidP="00D47E36">
            <w:pPr>
              <w:pStyle w:val="NoSpacing"/>
              <w:rPr>
                <w:sz w:val="20"/>
                <w:szCs w:val="20"/>
              </w:rPr>
            </w:pPr>
            <w:r w:rsidRPr="00D900CC">
              <w:rPr>
                <w:sz w:val="20"/>
                <w:szCs w:val="20"/>
              </w:rPr>
              <w:t>Boraginales</w:t>
            </w:r>
          </w:p>
        </w:tc>
        <w:tc>
          <w:tcPr>
            <w:tcW w:w="1073" w:type="pct"/>
            <w:noWrap/>
            <w:hideMark/>
          </w:tcPr>
          <w:p w14:paraId="612627EC"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Lennoaceae</w:t>
            </w:r>
          </w:p>
        </w:tc>
        <w:tc>
          <w:tcPr>
            <w:tcW w:w="486" w:type="pct"/>
            <w:gridSpan w:val="2"/>
            <w:noWrap/>
            <w:hideMark/>
          </w:tcPr>
          <w:p w14:paraId="0FD669C5"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w:t>
            </w:r>
            <w:r w:rsidRPr="00D900CC">
              <w:rPr>
                <w:sz w:val="20"/>
                <w:szCs w:val="20"/>
                <w:vertAlign w:val="superscript"/>
              </w:rPr>
              <w:t>a</w:t>
            </w:r>
          </w:p>
        </w:tc>
        <w:tc>
          <w:tcPr>
            <w:tcW w:w="367" w:type="pct"/>
            <w:gridSpan w:val="2"/>
          </w:tcPr>
          <w:p w14:paraId="2FA466A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65</w:t>
            </w:r>
            <w:r w:rsidRPr="00D900CC">
              <w:rPr>
                <w:sz w:val="20"/>
                <w:szCs w:val="20"/>
                <w:vertAlign w:val="superscript"/>
              </w:rPr>
              <w:t>b</w:t>
            </w:r>
          </w:p>
        </w:tc>
        <w:tc>
          <w:tcPr>
            <w:tcW w:w="455" w:type="pct"/>
            <w:gridSpan w:val="2"/>
            <w:noWrap/>
            <w:hideMark/>
          </w:tcPr>
          <w:p w14:paraId="51032ECB"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41</w:t>
            </w:r>
            <w:r w:rsidRPr="00D900CC">
              <w:rPr>
                <w:sz w:val="20"/>
                <w:szCs w:val="20"/>
                <w:vertAlign w:val="superscript"/>
              </w:rPr>
              <w:t>b</w:t>
            </w:r>
          </w:p>
        </w:tc>
        <w:tc>
          <w:tcPr>
            <w:tcW w:w="1223" w:type="pct"/>
            <w:noWrap/>
            <w:hideMark/>
          </w:tcPr>
          <w:p w14:paraId="022713F1"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Ehretiaceae</w:t>
            </w:r>
            <w:r w:rsidRPr="00D900CC">
              <w:rPr>
                <w:sz w:val="20"/>
                <w:szCs w:val="20"/>
                <w:vertAlign w:val="superscript"/>
              </w:rPr>
              <w:t>o</w:t>
            </w:r>
            <w:r w:rsidRPr="00D900CC">
              <w:rPr>
                <w:sz w:val="20"/>
                <w:szCs w:val="20"/>
              </w:rPr>
              <w:t xml:space="preserve"> </w:t>
            </w:r>
          </w:p>
        </w:tc>
        <w:tc>
          <w:tcPr>
            <w:tcW w:w="613" w:type="pct"/>
            <w:noWrap/>
            <w:hideMark/>
          </w:tcPr>
          <w:p w14:paraId="3034B122"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150</w:t>
            </w:r>
            <w:r w:rsidRPr="00D900CC">
              <w:rPr>
                <w:sz w:val="20"/>
                <w:szCs w:val="20"/>
                <w:vertAlign w:val="superscript"/>
              </w:rPr>
              <w:t>a</w:t>
            </w:r>
          </w:p>
        </w:tc>
      </w:tr>
      <w:tr w:rsidR="00181325" w:rsidRPr="00D900CC" w14:paraId="243577E6" w14:textId="77777777" w:rsidTr="00181325">
        <w:trPr>
          <w:trHeight w:val="208"/>
        </w:trPr>
        <w:tc>
          <w:tcPr>
            <w:cnfStyle w:val="001000000000" w:firstRow="0" w:lastRow="0" w:firstColumn="1" w:lastColumn="0" w:oddVBand="0" w:evenVBand="0" w:oddHBand="0" w:evenHBand="0" w:firstRowFirstColumn="0" w:firstRowLastColumn="0" w:lastRowFirstColumn="0" w:lastRowLastColumn="0"/>
            <w:tcW w:w="784" w:type="pct"/>
          </w:tcPr>
          <w:p w14:paraId="6A013E6E" w14:textId="77777777" w:rsidR="00966A94" w:rsidRPr="00D900CC" w:rsidRDefault="00966A94" w:rsidP="00D47E36">
            <w:pPr>
              <w:pStyle w:val="NoSpacing"/>
              <w:rPr>
                <w:sz w:val="20"/>
                <w:szCs w:val="20"/>
              </w:rPr>
            </w:pPr>
            <w:r w:rsidRPr="00D900CC">
              <w:rPr>
                <w:sz w:val="20"/>
                <w:szCs w:val="20"/>
              </w:rPr>
              <w:t>Solanales</w:t>
            </w:r>
          </w:p>
        </w:tc>
        <w:tc>
          <w:tcPr>
            <w:tcW w:w="1073" w:type="pct"/>
            <w:noWrap/>
            <w:hideMark/>
          </w:tcPr>
          <w:p w14:paraId="4CC4F161"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i/>
                <w:sz w:val="20"/>
                <w:szCs w:val="20"/>
              </w:rPr>
              <w:t xml:space="preserve">Cuscuta </w:t>
            </w:r>
          </w:p>
        </w:tc>
        <w:tc>
          <w:tcPr>
            <w:tcW w:w="486" w:type="pct"/>
            <w:gridSpan w:val="2"/>
            <w:noWrap/>
            <w:vAlign w:val="center"/>
            <w:hideMark/>
          </w:tcPr>
          <w:p w14:paraId="3A6CF3E6"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171</w:t>
            </w:r>
            <w:r w:rsidRPr="00D900CC">
              <w:rPr>
                <w:sz w:val="20"/>
                <w:szCs w:val="20"/>
                <w:vertAlign w:val="superscript"/>
              </w:rPr>
              <w:t>a</w:t>
            </w:r>
          </w:p>
        </w:tc>
        <w:tc>
          <w:tcPr>
            <w:tcW w:w="367" w:type="pct"/>
            <w:gridSpan w:val="2"/>
            <w:vAlign w:val="center"/>
          </w:tcPr>
          <w:p w14:paraId="00D59A59"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34</w:t>
            </w:r>
            <w:r w:rsidRPr="00D900CC">
              <w:rPr>
                <w:sz w:val="20"/>
                <w:szCs w:val="20"/>
                <w:vertAlign w:val="superscript"/>
              </w:rPr>
              <w:t>b</w:t>
            </w:r>
          </w:p>
        </w:tc>
        <w:tc>
          <w:tcPr>
            <w:tcW w:w="455" w:type="pct"/>
            <w:gridSpan w:val="2"/>
            <w:noWrap/>
            <w:vAlign w:val="center"/>
            <w:hideMark/>
          </w:tcPr>
          <w:p w14:paraId="1D8EE901"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22</w:t>
            </w:r>
            <w:r w:rsidRPr="00D900CC">
              <w:rPr>
                <w:sz w:val="20"/>
                <w:szCs w:val="20"/>
                <w:vertAlign w:val="superscript"/>
              </w:rPr>
              <w:t>d</w:t>
            </w:r>
          </w:p>
        </w:tc>
        <w:tc>
          <w:tcPr>
            <w:tcW w:w="1223" w:type="pct"/>
            <w:noWrap/>
            <w:vAlign w:val="bottom"/>
            <w:hideMark/>
          </w:tcPr>
          <w:p w14:paraId="0E8D8656"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 xml:space="preserve">Convolvulaceae (excl. </w:t>
            </w:r>
            <w:r w:rsidRPr="00D900CC">
              <w:rPr>
                <w:i/>
                <w:sz w:val="20"/>
                <w:szCs w:val="20"/>
              </w:rPr>
              <w:t>Humbertia, Jacquemontia, Dichondra)</w:t>
            </w:r>
          </w:p>
        </w:tc>
        <w:tc>
          <w:tcPr>
            <w:tcW w:w="613" w:type="pct"/>
            <w:noWrap/>
            <w:vAlign w:val="bottom"/>
            <w:hideMark/>
          </w:tcPr>
          <w:p w14:paraId="66674E58"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1032</w:t>
            </w:r>
            <w:r w:rsidRPr="00D900CC">
              <w:rPr>
                <w:sz w:val="20"/>
                <w:szCs w:val="20"/>
                <w:vertAlign w:val="superscript"/>
              </w:rPr>
              <w:t>a</w:t>
            </w:r>
          </w:p>
        </w:tc>
      </w:tr>
      <w:tr w:rsidR="00181325" w:rsidRPr="00D900CC" w14:paraId="71EDC27E" w14:textId="77777777" w:rsidTr="00181325">
        <w:trPr>
          <w:trHeight w:val="300"/>
        </w:trPr>
        <w:tc>
          <w:tcPr>
            <w:cnfStyle w:val="001000000000" w:firstRow="0" w:lastRow="0" w:firstColumn="1" w:lastColumn="0" w:oddVBand="0" w:evenVBand="0" w:oddHBand="0" w:evenHBand="0" w:firstRowFirstColumn="0" w:firstRowLastColumn="0" w:lastRowFirstColumn="0" w:lastRowLastColumn="0"/>
            <w:tcW w:w="784" w:type="pct"/>
            <w:tcBorders>
              <w:bottom w:val="single" w:sz="4" w:space="0" w:color="auto"/>
            </w:tcBorders>
          </w:tcPr>
          <w:p w14:paraId="32458055" w14:textId="77777777" w:rsidR="00966A94" w:rsidRPr="00D900CC" w:rsidRDefault="00966A94" w:rsidP="00D47E36">
            <w:pPr>
              <w:pStyle w:val="NoSpacing"/>
              <w:rPr>
                <w:sz w:val="20"/>
                <w:szCs w:val="20"/>
              </w:rPr>
            </w:pPr>
            <w:r w:rsidRPr="00D900CC">
              <w:rPr>
                <w:sz w:val="20"/>
                <w:szCs w:val="20"/>
              </w:rPr>
              <w:t>Lamiales</w:t>
            </w:r>
          </w:p>
        </w:tc>
        <w:tc>
          <w:tcPr>
            <w:tcW w:w="1073" w:type="pct"/>
            <w:tcBorders>
              <w:bottom w:val="single" w:sz="4" w:space="0" w:color="auto"/>
            </w:tcBorders>
            <w:noWrap/>
            <w:hideMark/>
          </w:tcPr>
          <w:p w14:paraId="2F590530"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Orobanchaceae</w:t>
            </w:r>
          </w:p>
          <w:p w14:paraId="5BD87AF1" w14:textId="77777777" w:rsidR="00966A94"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 xml:space="preserve">(Ex. </w:t>
            </w:r>
            <w:r w:rsidRPr="00D900CC">
              <w:rPr>
                <w:i/>
                <w:sz w:val="20"/>
                <w:szCs w:val="20"/>
              </w:rPr>
              <w:t>Lindenbergia</w:t>
            </w:r>
            <w:r w:rsidRPr="00D900CC">
              <w:rPr>
                <w:sz w:val="20"/>
                <w:szCs w:val="20"/>
              </w:rPr>
              <w:t>)</w:t>
            </w:r>
          </w:p>
          <w:p w14:paraId="0528C0C8"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rPr>
            </w:pPr>
          </w:p>
        </w:tc>
        <w:tc>
          <w:tcPr>
            <w:tcW w:w="486" w:type="pct"/>
            <w:gridSpan w:val="2"/>
            <w:tcBorders>
              <w:bottom w:val="single" w:sz="4" w:space="0" w:color="auto"/>
            </w:tcBorders>
            <w:noWrap/>
            <w:hideMark/>
          </w:tcPr>
          <w:p w14:paraId="077870EE"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1613</w:t>
            </w:r>
            <w:r w:rsidRPr="00D900CC">
              <w:rPr>
                <w:sz w:val="20"/>
                <w:szCs w:val="20"/>
                <w:vertAlign w:val="superscript"/>
              </w:rPr>
              <w:t>a</w:t>
            </w:r>
          </w:p>
        </w:tc>
        <w:tc>
          <w:tcPr>
            <w:tcW w:w="367" w:type="pct"/>
            <w:gridSpan w:val="2"/>
            <w:tcBorders>
              <w:bottom w:val="single" w:sz="4" w:space="0" w:color="auto"/>
            </w:tcBorders>
          </w:tcPr>
          <w:p w14:paraId="32911DBF"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42</w:t>
            </w:r>
            <w:r w:rsidRPr="00D900CC">
              <w:rPr>
                <w:sz w:val="20"/>
                <w:szCs w:val="20"/>
                <w:vertAlign w:val="superscript"/>
              </w:rPr>
              <w:t>d</w:t>
            </w:r>
          </w:p>
        </w:tc>
        <w:tc>
          <w:tcPr>
            <w:tcW w:w="455" w:type="pct"/>
            <w:gridSpan w:val="2"/>
            <w:tcBorders>
              <w:bottom w:val="single" w:sz="4" w:space="0" w:color="auto"/>
            </w:tcBorders>
            <w:noWrap/>
            <w:hideMark/>
          </w:tcPr>
          <w:p w14:paraId="042F0693"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35</w:t>
            </w:r>
            <w:r w:rsidRPr="00D900CC">
              <w:rPr>
                <w:sz w:val="20"/>
                <w:szCs w:val="20"/>
                <w:vertAlign w:val="superscript"/>
              </w:rPr>
              <w:t>d</w:t>
            </w:r>
          </w:p>
        </w:tc>
        <w:tc>
          <w:tcPr>
            <w:tcW w:w="1223" w:type="pct"/>
            <w:tcBorders>
              <w:bottom w:val="single" w:sz="4" w:space="0" w:color="auto"/>
            </w:tcBorders>
            <w:noWrap/>
            <w:hideMark/>
          </w:tcPr>
          <w:p w14:paraId="1B1BF53E" w14:textId="77777777" w:rsidR="00966A94" w:rsidRPr="00D900CC" w:rsidRDefault="00966A94" w:rsidP="00D47E36">
            <w:pPr>
              <w:pStyle w:val="NoSpacing"/>
              <w:cnfStyle w:val="000000000000" w:firstRow="0" w:lastRow="0" w:firstColumn="0" w:lastColumn="0" w:oddVBand="0" w:evenVBand="0" w:oddHBand="0" w:evenHBand="0" w:firstRowFirstColumn="0" w:firstRowLastColumn="0" w:lastRowFirstColumn="0" w:lastRowLastColumn="0"/>
              <w:rPr>
                <w:i/>
                <w:sz w:val="20"/>
                <w:szCs w:val="20"/>
                <w:vertAlign w:val="superscript"/>
              </w:rPr>
            </w:pPr>
            <w:r w:rsidRPr="00D900CC">
              <w:rPr>
                <w:i/>
                <w:sz w:val="20"/>
                <w:szCs w:val="20"/>
              </w:rPr>
              <w:t>Lindenbergia</w:t>
            </w:r>
            <w:r w:rsidRPr="00D900CC">
              <w:rPr>
                <w:sz w:val="20"/>
                <w:szCs w:val="20"/>
                <w:vertAlign w:val="superscript"/>
              </w:rPr>
              <w:t>n</w:t>
            </w:r>
          </w:p>
        </w:tc>
        <w:tc>
          <w:tcPr>
            <w:tcW w:w="613" w:type="pct"/>
            <w:tcBorders>
              <w:bottom w:val="single" w:sz="4" w:space="0" w:color="auto"/>
            </w:tcBorders>
            <w:noWrap/>
            <w:hideMark/>
          </w:tcPr>
          <w:p w14:paraId="1A9C1C13" w14:textId="77777777" w:rsidR="00966A94" w:rsidRPr="00D900CC" w:rsidRDefault="00966A94" w:rsidP="00D47E36">
            <w:pPr>
              <w:pStyle w:val="NoSpacing"/>
              <w:ind w:left="410" w:hanging="410"/>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D900CC">
              <w:rPr>
                <w:sz w:val="20"/>
                <w:szCs w:val="20"/>
              </w:rPr>
              <w:t>4</w:t>
            </w:r>
            <w:r w:rsidRPr="00D900CC">
              <w:rPr>
                <w:sz w:val="20"/>
                <w:szCs w:val="20"/>
                <w:vertAlign w:val="superscript"/>
              </w:rPr>
              <w:t>a</w:t>
            </w:r>
          </w:p>
        </w:tc>
      </w:tr>
    </w:tbl>
    <w:p w14:paraId="494B4173" w14:textId="3503AF8A" w:rsidR="00966A94" w:rsidRPr="002C01BC" w:rsidRDefault="00966A94" w:rsidP="00966A94">
      <w:pPr>
        <w:pStyle w:val="NoSpacing"/>
        <w:spacing w:line="276" w:lineRule="auto"/>
        <w:jc w:val="both"/>
        <w:rPr>
          <w:sz w:val="18"/>
          <w:szCs w:val="18"/>
          <w:lang w:val="de-DE"/>
        </w:rPr>
        <w:sectPr w:rsidR="00966A94" w:rsidRPr="002C01BC" w:rsidSect="00B143E6">
          <w:pgSz w:w="12240" w:h="15840"/>
          <w:pgMar w:top="1440" w:right="1440" w:bottom="1440" w:left="1440" w:header="708" w:footer="708" w:gutter="0"/>
          <w:pgNumType w:start="1"/>
          <w:cols w:space="283"/>
          <w:docGrid w:linePitch="360"/>
        </w:sectPr>
      </w:pPr>
      <w:r w:rsidRPr="001F6A96">
        <w:rPr>
          <w:sz w:val="18"/>
          <w:szCs w:val="18"/>
          <w:vertAlign w:val="superscript"/>
          <w:lang w:val="en-US"/>
        </w:rPr>
        <w:t xml:space="preserve">a </w:t>
      </w:r>
      <w:r w:rsidRPr="001F6A96">
        <w:rPr>
          <w:sz w:val="18"/>
          <w:szCs w:val="18"/>
          <w:lang w:val="en-US"/>
        </w:rPr>
        <w:t xml:space="preserve">theplantlist.com, </w:t>
      </w:r>
      <w:r w:rsidRPr="001F6A96">
        <w:rPr>
          <w:sz w:val="18"/>
          <w:szCs w:val="18"/>
          <w:vertAlign w:val="superscript"/>
          <w:lang w:val="en-US"/>
        </w:rPr>
        <w:t>b</w:t>
      </w:r>
      <w:r w:rsidRPr="001F6A96">
        <w:rPr>
          <w:sz w:val="18"/>
          <w:szCs w:val="18"/>
        </w:rPr>
        <w:fldChar w:fldCharType="begin"/>
      </w:r>
      <w:r w:rsidRPr="00EE57B9">
        <w:rPr>
          <w:sz w:val="18"/>
          <w:szCs w:val="18"/>
        </w:rPr>
        <w:instrText xml:space="preserve"> ADDIN EN.CITE &lt;EndNote&gt;&lt;Cite&gt;&lt;Author&gt;Naumann&lt;/Author&gt;&lt;Year&gt;2013&lt;/Year&gt;&lt;RecNum&gt;25&lt;/RecNum&gt;&lt;DisplayText&gt;(Naumann&lt;style face="italic"&gt; et al.&lt;/style&gt; 2013)&lt;/DisplayText&gt;&lt;record&gt;&lt;rec-number&gt;25&lt;/rec-number&gt;&lt;foreign-keys&gt;&lt;key app="EN" db-id="f5ww9rx22a5d2fe9wt8pzxrndpewt25rxxst"&gt;25&lt;/key&gt;&lt;/foreign-keys&gt;&lt;ref-type name="Journal Article"&gt;17&lt;/ref-type&gt;&lt;contributors&gt;&lt;authors&gt;&lt;author&gt;Naumann, Julia&lt;/author&gt;&lt;author&gt;Salomo, Karsten&lt;/author&gt;&lt;author&gt;Der, Joshua P&lt;/author&gt;&lt;author&gt;Wafula, Eric K&lt;/author&gt;&lt;author&gt;Bolin, Jay F&lt;/author&gt;&lt;author&gt;Maass, Erika&lt;/author&gt;&lt;author&gt;Frenzke, Lena&lt;/author&gt;&lt;author&gt;Samain, Marie-Stéphanie&lt;/author&gt;&lt;author&gt;Neinhuis, Christoph&lt;/author&gt;&lt;author&gt;Wanke, Stefan&lt;/author&gt;&lt;/authors&gt;&lt;/contributors&gt;&lt;titles&gt;&lt;title&gt;Single-Copy nuclear genes place haustorial Hydnoraceae within Piperales and reveal a Cretaceous origin of multiple parasitic angiosperm lineages&lt;/title&gt;&lt;secondary-title&gt;PloS one&lt;/secondary-title&gt;&lt;/titles&gt;&lt;periodical&gt;&lt;full-title&gt;PloS one&lt;/full-title&gt;&lt;/periodical&gt;&lt;pages&gt;e79204&lt;/pages&gt;&lt;volume&gt;8&lt;/volume&gt;&lt;number&gt;11&lt;/number&gt;&lt;dates&gt;&lt;year&gt;2013&lt;/year&gt;&lt;/dates&gt;&lt;isbn&gt;1932-6203&lt;/isbn&gt;&lt;urls&gt;&lt;/urls&gt;&lt;/record&gt;&lt;/Cite&gt;&lt;/EndNote&gt;</w:instrText>
      </w:r>
      <w:r w:rsidRPr="001F6A96">
        <w:rPr>
          <w:sz w:val="18"/>
          <w:szCs w:val="18"/>
        </w:rPr>
        <w:fldChar w:fldCharType="separate"/>
      </w:r>
      <w:hyperlink w:anchor="_ENREF_51" w:tooltip="Naumann, 2013 #25" w:history="1">
        <w:r w:rsidRPr="00EE57B9">
          <w:rPr>
            <w:noProof/>
            <w:sz w:val="18"/>
            <w:szCs w:val="18"/>
          </w:rPr>
          <w:t>Naumann</w:t>
        </w:r>
        <w:r w:rsidRPr="00EE57B9">
          <w:rPr>
            <w:i/>
            <w:noProof/>
            <w:sz w:val="18"/>
            <w:szCs w:val="18"/>
          </w:rPr>
          <w:t xml:space="preserve"> et al.</w:t>
        </w:r>
        <w:r w:rsidRPr="00EE57B9">
          <w:rPr>
            <w:noProof/>
            <w:sz w:val="18"/>
            <w:szCs w:val="18"/>
          </w:rPr>
          <w:t xml:space="preserve"> </w:t>
        </w:r>
        <w:r>
          <w:rPr>
            <w:noProof/>
            <w:sz w:val="18"/>
            <w:szCs w:val="18"/>
          </w:rPr>
          <w:t>(</w:t>
        </w:r>
        <w:r w:rsidRPr="00EE57B9">
          <w:rPr>
            <w:noProof/>
            <w:sz w:val="18"/>
            <w:szCs w:val="18"/>
          </w:rPr>
          <w:t>2013</w:t>
        </w:r>
      </w:hyperlink>
      <w:r w:rsidRPr="001F6A96">
        <w:rPr>
          <w:noProof/>
          <w:sz w:val="18"/>
          <w:szCs w:val="18"/>
        </w:rPr>
        <w:t>)</w:t>
      </w:r>
      <w:r w:rsidRPr="001F6A96">
        <w:rPr>
          <w:sz w:val="18"/>
          <w:szCs w:val="18"/>
        </w:rPr>
        <w:fldChar w:fldCharType="end"/>
      </w:r>
      <w:r w:rsidRPr="001F6A96">
        <w:rPr>
          <w:sz w:val="18"/>
          <w:szCs w:val="18"/>
        </w:rPr>
        <w:t>,</w:t>
      </w:r>
      <w:r w:rsidRPr="00EE57B9">
        <w:rPr>
          <w:sz w:val="18"/>
          <w:szCs w:val="18"/>
          <w:vertAlign w:val="superscript"/>
          <w:lang w:val="en-US"/>
        </w:rPr>
        <w:t xml:space="preserve">c </w:t>
      </w:r>
      <w:r w:rsidRPr="00EE57B9">
        <w:rPr>
          <w:sz w:val="18"/>
          <w:szCs w:val="18"/>
        </w:rPr>
        <w:fldChar w:fldCharType="begin"/>
      </w:r>
      <w:r w:rsidRPr="00EE57B9">
        <w:rPr>
          <w:sz w:val="18"/>
          <w:szCs w:val="18"/>
        </w:rPr>
        <w:instrText xml:space="preserve"> ADDIN EN.CITE &lt;EndNote&gt;&lt;Cite AuthorYear="1"&gt;&lt;Author&gt;Nickrent&lt;/Author&gt;&lt;Year&gt;2002&lt;/Year&gt;&lt;RecNum&gt;220&lt;/RecNum&gt;&lt;DisplayText&gt;Nickrent&lt;style face="italic"&gt; et al.&lt;/style&gt; (2002)&lt;/DisplayText&gt;&lt;record&gt;&lt;rec-number&gt;220&lt;/rec-number&gt;&lt;foreign-keys&gt;&lt;key app="EN" db-id="f5ww9rx22a5d2fe9wt8pzxrndpewt25rxxst"&gt;220&lt;/key&gt;&lt;/foreign-keys&gt;&lt;ref-type name="Journal Article"&gt;17&lt;/ref-type&gt;&lt;contributors&gt;&lt;authors&gt;&lt;author&gt;Nickrent, Daniel L&lt;/author&gt;&lt;author&gt;Blarer, Albert&lt;/author&gt;&lt;author&gt;Qiu, Yin-Long&lt;/author&gt;&lt;author&gt;Soltis, Douglas E&lt;/author&gt;&lt;author&gt;Soltis, Pamela S&lt;/author&gt;&lt;author&gt;Zanis, Michael&lt;/author&gt;&lt;/authors&gt;&lt;/contributors&gt;&lt;titles&gt;&lt;title&gt;Molecular data place Hydnoraceae with Aristolochiaceae&lt;/title&gt;&lt;secondary-title&gt;American Journal of Botany&lt;/secondary-title&gt;&lt;/titles&gt;&lt;periodical&gt;&lt;full-title&gt;American Journal of Botany&lt;/full-title&gt;&lt;/periodical&gt;&lt;pages&gt;1809-1817&lt;/pages&gt;&lt;volume&gt;89&lt;/volume&gt;&lt;number&gt;11&lt;/number&gt;&lt;dates&gt;&lt;year&gt;2002&lt;/year&gt;&lt;/dates&gt;&lt;isbn&gt;0002-9122&lt;/isbn&gt;&lt;urls&gt;&lt;/urls&gt;&lt;/record&gt;&lt;/Cite&gt;&lt;/EndNote&gt;</w:instrText>
      </w:r>
      <w:r w:rsidRPr="00EE57B9">
        <w:rPr>
          <w:sz w:val="18"/>
          <w:szCs w:val="18"/>
        </w:rPr>
        <w:fldChar w:fldCharType="separate"/>
      </w:r>
      <w:hyperlink w:anchor="_ENREF_55" w:tooltip="Nickrent, 2002 #220" w:history="1">
        <w:r w:rsidRPr="00EE57B9">
          <w:rPr>
            <w:noProof/>
            <w:sz w:val="18"/>
            <w:szCs w:val="18"/>
          </w:rPr>
          <w:t>Nickrent</w:t>
        </w:r>
        <w:r w:rsidRPr="00EE57B9">
          <w:rPr>
            <w:i/>
            <w:noProof/>
            <w:sz w:val="18"/>
            <w:szCs w:val="18"/>
          </w:rPr>
          <w:t xml:space="preserve"> et al.</w:t>
        </w:r>
        <w:r w:rsidRPr="00EE57B9">
          <w:rPr>
            <w:noProof/>
            <w:sz w:val="18"/>
            <w:szCs w:val="18"/>
          </w:rPr>
          <w:t xml:space="preserve"> (2002</w:t>
        </w:r>
      </w:hyperlink>
      <w:r w:rsidRPr="00EE57B9">
        <w:rPr>
          <w:noProof/>
          <w:sz w:val="18"/>
          <w:szCs w:val="18"/>
        </w:rPr>
        <w:t>)</w:t>
      </w:r>
      <w:r w:rsidRPr="00EE57B9">
        <w:rPr>
          <w:sz w:val="18"/>
          <w:szCs w:val="18"/>
        </w:rPr>
        <w:fldChar w:fldCharType="end"/>
      </w:r>
      <w:r w:rsidRPr="00EE57B9">
        <w:rPr>
          <w:sz w:val="18"/>
          <w:szCs w:val="18"/>
        </w:rPr>
        <w:t xml:space="preserve">, </w:t>
      </w:r>
      <w:r w:rsidRPr="001F6A96">
        <w:rPr>
          <w:sz w:val="18"/>
          <w:szCs w:val="18"/>
          <w:vertAlign w:val="superscript"/>
          <w:lang w:val="en-US"/>
        </w:rPr>
        <w:t>d</w:t>
      </w:r>
      <w:r w:rsidRPr="001F6A96">
        <w:rPr>
          <w:sz w:val="18"/>
          <w:szCs w:val="18"/>
          <w:lang w:val="en-US"/>
        </w:rPr>
        <w:fldChar w:fldCharType="begin"/>
      </w:r>
      <w:r w:rsidRPr="00EE57B9">
        <w:rPr>
          <w:sz w:val="18"/>
          <w:szCs w:val="18"/>
          <w:lang w:val="en-US"/>
        </w:rPr>
        <w:instrText xml:space="preserve"> ADDIN EN.CITE &lt;EndNote&gt;&lt;Cite AuthorYear="1"&gt;&lt;Author&gt;Zanne&lt;/Author&gt;&lt;Year&gt;2014&lt;/Year&gt;&lt;RecNum&gt;26&lt;/RecNum&gt;&lt;DisplayText&gt;Zanne&lt;style face="italic"&gt; et al.&lt;/style&gt; (2014)&lt;/DisplayText&gt;&lt;record&gt;&lt;rec-number&gt;26&lt;/rec-number&gt;&lt;foreign-keys&gt;&lt;key app="EN" db-id="f5ww9rx22a5d2fe9wt8pzxrndpewt25rxxst"&gt;26&lt;/key</w:instrText>
      </w:r>
      <w:r w:rsidRPr="001A0CB4">
        <w:rPr>
          <w:sz w:val="18"/>
          <w:szCs w:val="18"/>
        </w:rPr>
        <w:instrText>&gt;&lt;/foreign-keys&gt;&lt;ref-type name="Journal Article"&gt;17&lt;/ref-type&gt;&lt;contributors&gt;&lt;authors&gt;&lt;author&gt;Zanne, A. E.&lt;/author&gt;&lt;author&gt;Tank, D. C.&lt;/author&gt;&lt;author&gt;Cornwell, W. K.&lt;/author&gt;&lt;author&gt;Eastman, J. M.&lt;/author&gt;&lt;author&gt;Smith, S. A.&lt;/author&gt;&lt;author&gt;Fitzjohn, R. G.&lt;/author&gt;&lt;author&gt;McGlinn, D. J.&lt;/author&gt;&lt;author&gt;O&amp;apos;Meara, B. C.&lt;/author&gt;&lt;author&gt;Moles, A. T.&lt;/author&gt;&lt;author&gt;Reich, P. B.&lt;/author&gt;&lt;author&gt;Roy</w:instrText>
      </w:r>
      <w:r w:rsidRPr="00EE57B9">
        <w:rPr>
          <w:sz w:val="18"/>
          <w:szCs w:val="18"/>
          <w:lang w:val="de-DE"/>
        </w:rPr>
        <w:instrText>er, D. L.&lt;/author&gt;&lt;author&gt;Soltis, D. E.&lt;/author&gt;&lt;author&gt;Stevens, P. F.&lt;/author&gt;&lt;author&gt;Westoby, M.&lt;/author&gt;&lt;author&gt;Wright, I. J.&lt;/author&gt;&lt;author&gt;Aarssen, L.&lt;/author&gt;&lt;author&gt;Bertin, R. I.&lt;/author&gt;&lt;author&gt;Calaminus, A.&lt;/author&gt;&lt;author&gt;Govaerts, R.&lt;/author&gt;&lt;author&gt;Hemmings, F.&lt;/author&gt;&lt;author&gt;Leishman, M. R.&lt;/author&gt;&lt;author&gt;Oleksyn, J.&lt;/author&gt;&lt;author&gt;Soltis, P. S.&lt;/author&gt;&lt;author&gt;Swenson, N. G.&lt;/author&gt;&lt;author&gt;Warman, L.&lt;/author&gt;&lt;author&gt;Beaulieu, J. M.&lt;/author&gt;&lt;/authors&gt;&lt;/contributors&gt;&lt;titles&gt;&lt;title&gt;Three keys to the radiation of angiosperms into freezing environments&lt;/title&gt;&lt;secondary-title&gt;Nature&lt;/secondary-title&gt;&lt;/titles&gt;&lt;periodical&gt;&lt;full-title&gt;Nature&lt;/full-title&gt;&lt;/periodical&gt;&lt;pages&gt;89-92&lt;/pages&gt;&lt;volume&gt;506&lt;/volume&gt;&lt;number&gt;7486&lt;/number&gt;&lt;dates&gt;&lt;year&gt;2014&lt;/year&gt;&lt;/dates&gt;&lt;urls&gt;&lt;related-urls&gt;&lt;url&gt;http://www.scopus.com/inward/record.url?eid=2-s2.0-84893811752&amp;amp;partnerID=40&amp;amp;md5=97ef37d1da7ada095a75b237c5d04cde&lt;/url&gt;&lt;/related-urls&gt;&lt;/urls&gt;&lt;remote-database-name&gt;Scopus&lt;/remote-database-name&gt;&lt;/record&gt;&lt;/Cite&gt;&lt;/EndNote&gt;</w:instrText>
      </w:r>
      <w:r w:rsidRPr="001F6A96">
        <w:rPr>
          <w:sz w:val="18"/>
          <w:szCs w:val="18"/>
          <w:lang w:val="en-US"/>
        </w:rPr>
        <w:fldChar w:fldCharType="separate"/>
      </w:r>
      <w:hyperlink w:anchor="_ENREF_82" w:tooltip="Zanne, 2014 #26" w:history="1">
        <w:r w:rsidRPr="00EE57B9">
          <w:rPr>
            <w:noProof/>
            <w:sz w:val="18"/>
            <w:szCs w:val="18"/>
            <w:lang w:val="de-DE"/>
          </w:rPr>
          <w:t>Zanne</w:t>
        </w:r>
        <w:r w:rsidRPr="00EE57B9">
          <w:rPr>
            <w:i/>
            <w:noProof/>
            <w:sz w:val="18"/>
            <w:szCs w:val="18"/>
            <w:lang w:val="de-DE"/>
          </w:rPr>
          <w:t xml:space="preserve"> et al.</w:t>
        </w:r>
        <w:r w:rsidRPr="00EE57B9">
          <w:rPr>
            <w:noProof/>
            <w:sz w:val="18"/>
            <w:szCs w:val="18"/>
            <w:lang w:val="de-DE"/>
          </w:rPr>
          <w:t xml:space="preserve"> (2014</w:t>
        </w:r>
      </w:hyperlink>
      <w:r w:rsidRPr="001F6A96">
        <w:rPr>
          <w:noProof/>
          <w:sz w:val="18"/>
          <w:szCs w:val="18"/>
          <w:lang w:val="de-DE"/>
        </w:rPr>
        <w:t>)</w:t>
      </w:r>
      <w:r w:rsidRPr="001F6A96">
        <w:rPr>
          <w:sz w:val="18"/>
          <w:szCs w:val="18"/>
          <w:lang w:val="en-US"/>
        </w:rPr>
        <w:fldChar w:fldCharType="end"/>
      </w:r>
      <w:r w:rsidRPr="001F6A96">
        <w:rPr>
          <w:sz w:val="18"/>
          <w:szCs w:val="18"/>
          <w:lang w:val="de-DE"/>
        </w:rPr>
        <w:t xml:space="preserve">, </w:t>
      </w:r>
      <w:r w:rsidRPr="00EE57B9">
        <w:rPr>
          <w:sz w:val="18"/>
          <w:szCs w:val="18"/>
          <w:vertAlign w:val="superscript"/>
          <w:lang w:val="de-DE"/>
        </w:rPr>
        <w:t>e</w:t>
      </w:r>
      <w:r w:rsidRPr="00EE57B9">
        <w:rPr>
          <w:sz w:val="18"/>
          <w:szCs w:val="18"/>
        </w:rPr>
        <w:fldChar w:fldCharType="begin"/>
      </w:r>
      <w:r w:rsidRPr="00EE57B9">
        <w:rPr>
          <w:sz w:val="18"/>
          <w:szCs w:val="18"/>
          <w:lang w:val="de-DE"/>
        </w:rPr>
        <w:instrText xml:space="preserve"> ADDIN EN.CITE &lt;EndNote&gt;&lt;Cite AuthorYear="1"&gt;&lt;Author&gt;Nickrent&lt;/Author&gt;&lt;Year&gt;2007&lt;/Year&gt;&lt;RecNum&gt;236&lt;/RecNum&gt;&lt;DisplayText&gt;Nickrent (2007)&lt;/DisplayText&gt;&lt;record&gt;&lt;rec-number&gt;236&lt;/rec-number&gt;&lt;foreign-keys&gt;&lt;key app="EN" db-id="f5ww9rx22a5d2fe9wt8pzxrndpewt25rxxst"&gt;236&lt;/key&gt;&lt;/foreign-keys&gt;&lt;ref-type name="Journal Article"&gt;17&lt;/ref-type&gt;&lt;contributors&gt;&lt;authors&gt;&lt;author&gt;Nickrent, Daniel L.&lt;/author&gt;&lt;/authors&gt;&lt;/contributors&gt;&lt;titles&gt;&lt;title&gt;Cytinaceae Are Sister to Muntingiaceae (Malvales)&lt;/title&gt;&lt;secondary-title&gt;Taxon&lt;/secondary-title&gt;&lt;/titles&gt;&lt;periodical&gt;&lt;full-title&gt;Taxon&lt;/full-title&gt;&lt;/periodical&gt;&lt;pages&gt;1129-1135&lt;/pages&gt;&lt;volume&gt;56&lt;/volume&gt;&lt;number&gt;4&lt;/number&gt;&lt;dates&gt;&lt;year&gt;2007&lt;/year&gt;&lt;/dates&gt;&lt;publisher&gt;International Association for Plant Taxonomy (IAPT)&lt;/publisher&gt;&lt;isbn&gt;00400262&lt;/isbn&gt;&lt;urls&gt;&lt;related-urls&gt;&lt;url&gt;http://www.jstor.org.ezp-prod1.hul.harvard.edu/stable/25065907&lt;/url&gt;&lt;/related-urls&gt;&lt;/urls&gt;&lt;electronic-resource-num&gt;10.2307/25065907&lt;/electronic-resource-num&gt;&lt;/record&gt;&lt;/Cite&gt;&lt;/EndNote&gt;</w:instrText>
      </w:r>
      <w:r w:rsidRPr="00EE57B9">
        <w:rPr>
          <w:sz w:val="18"/>
          <w:szCs w:val="18"/>
        </w:rPr>
        <w:fldChar w:fldCharType="separate"/>
      </w:r>
      <w:hyperlink w:anchor="_ENREF_54" w:tooltip="Nickrent, 2007 #236" w:history="1">
        <w:r w:rsidRPr="00EE57B9">
          <w:rPr>
            <w:noProof/>
            <w:sz w:val="18"/>
            <w:szCs w:val="18"/>
            <w:lang w:val="de-DE"/>
          </w:rPr>
          <w:t>Nickrent (2007</w:t>
        </w:r>
      </w:hyperlink>
      <w:r w:rsidRPr="00EE57B9">
        <w:rPr>
          <w:noProof/>
          <w:sz w:val="18"/>
          <w:szCs w:val="18"/>
          <w:lang w:val="de-DE"/>
        </w:rPr>
        <w:t>)</w:t>
      </w:r>
      <w:r w:rsidRPr="00EE57B9">
        <w:rPr>
          <w:sz w:val="18"/>
          <w:szCs w:val="18"/>
          <w:lang w:val="en-US"/>
        </w:rPr>
        <w:fldChar w:fldCharType="end"/>
      </w:r>
      <w:r w:rsidRPr="00EE57B9">
        <w:rPr>
          <w:sz w:val="18"/>
          <w:szCs w:val="18"/>
          <w:lang w:val="de-DE"/>
        </w:rPr>
        <w:t xml:space="preserve">, </w:t>
      </w:r>
      <w:r w:rsidRPr="001F6A96">
        <w:rPr>
          <w:sz w:val="18"/>
          <w:szCs w:val="18"/>
          <w:vertAlign w:val="superscript"/>
          <w:lang w:val="de-DE"/>
        </w:rPr>
        <w:t>20</w:t>
      </w:r>
      <w:r w:rsidRPr="001F6A96">
        <w:rPr>
          <w:sz w:val="18"/>
          <w:szCs w:val="18"/>
          <w:lang w:val="en-US"/>
        </w:rPr>
        <w:fldChar w:fldCharType="begin"/>
      </w:r>
      <w:r w:rsidRPr="00EE57B9">
        <w:rPr>
          <w:sz w:val="18"/>
          <w:szCs w:val="18"/>
          <w:lang w:val="de-DE"/>
        </w:rPr>
        <w:instrText xml:space="preserve"> ADDIN EN.CITE &lt;EndNote&gt;&lt;Cite&gt;&lt;Author&gt;Renner&lt;/Author&gt;&lt;Year&gt;2010&lt;/Year&gt;&lt;RecNum&gt;409&lt;/RecNum&gt;&lt;DisplayText&gt;(Renner and Schaefer 2010)&lt;/DisplayText&gt;&lt;record&gt;&lt;rec-number&gt;409&lt;/rec-number&gt;&lt;foreign-keys&gt;&lt;key app="EN" db-id="f5ww9rx22a5d2fe9wt8pzxrndpewt25rxxst"&gt;409&lt;/key&gt;&lt;/foreign-keys&gt;&lt;ref-type name="Journal Article"&gt;17&lt;/ref-type&gt;&lt;contributors&gt;&lt;authors&gt;&lt;author&gt;Renner, SS&lt;/author&gt;&lt;author&gt;Schaefer, H&lt;/author&gt;&lt;/authors&gt;&lt;/contributors&gt;&lt;titles&gt;&lt;title&gt;The evolution and loss of oil-offering flowers: new insights from dated phylogenies for angiosperms and bees&lt;/title&gt;&lt;secondary-title&gt;Philosophical Transactions of the Royal Society B: Biological Sciences&lt;/secondary-title&gt;&lt;/titles&gt;&lt;periodical&gt;&lt;full-title&gt;Philosophical Transactions of the Royal Society B: Biological Sciences&lt;/full-title&gt;&lt;/periodical&gt;&lt;pages&gt;423-435&lt;/pages&gt;&lt;volume&gt;365&lt;/volume&gt;&lt;number&gt;1539&lt;/number&gt;&lt;dates&gt;&lt;year&gt;2010&lt;/year&gt;&lt;/dates&gt;&lt;isbn&gt;0962-8436&lt;/isbn&gt;&lt;urls&gt;&lt;/urls&gt;&lt;/record&gt;&lt;/Cite&gt;&lt;/EndNote&gt;</w:instrText>
      </w:r>
      <w:r w:rsidRPr="001F6A96">
        <w:rPr>
          <w:sz w:val="18"/>
          <w:szCs w:val="18"/>
          <w:lang w:val="en-US"/>
        </w:rPr>
        <w:fldChar w:fldCharType="separate"/>
      </w:r>
      <w:hyperlink w:anchor="_ENREF_65" w:tooltip="Renner, 2010 #409" w:history="1">
        <w:r w:rsidRPr="00EE57B9">
          <w:rPr>
            <w:noProof/>
            <w:sz w:val="18"/>
            <w:szCs w:val="18"/>
            <w:lang w:val="de-DE"/>
          </w:rPr>
          <w:t xml:space="preserve">Renner and Schaefer </w:t>
        </w:r>
        <w:r>
          <w:rPr>
            <w:noProof/>
            <w:sz w:val="18"/>
            <w:szCs w:val="18"/>
            <w:lang w:val="de-DE"/>
          </w:rPr>
          <w:t>(</w:t>
        </w:r>
        <w:r w:rsidRPr="00EE57B9">
          <w:rPr>
            <w:noProof/>
            <w:sz w:val="18"/>
            <w:szCs w:val="18"/>
            <w:lang w:val="de-DE"/>
          </w:rPr>
          <w:t>2010</w:t>
        </w:r>
      </w:hyperlink>
      <w:r w:rsidRPr="001F6A96">
        <w:rPr>
          <w:noProof/>
          <w:sz w:val="18"/>
          <w:szCs w:val="18"/>
          <w:lang w:val="de-DE"/>
        </w:rPr>
        <w:t>)</w:t>
      </w:r>
      <w:r w:rsidRPr="001F6A96">
        <w:rPr>
          <w:sz w:val="18"/>
          <w:szCs w:val="18"/>
          <w:lang w:val="en-US"/>
        </w:rPr>
        <w:fldChar w:fldCharType="end"/>
      </w:r>
      <w:r w:rsidRPr="001F6A96">
        <w:rPr>
          <w:sz w:val="18"/>
          <w:szCs w:val="18"/>
          <w:lang w:val="de-DE"/>
        </w:rPr>
        <w:t xml:space="preserve">, </w:t>
      </w:r>
      <w:r w:rsidRPr="001F6A96">
        <w:rPr>
          <w:sz w:val="18"/>
          <w:szCs w:val="18"/>
          <w:vertAlign w:val="superscript"/>
          <w:lang w:val="de-DE"/>
        </w:rPr>
        <w:t>g</w:t>
      </w:r>
      <w:r w:rsidRPr="001F6A96">
        <w:rPr>
          <w:sz w:val="18"/>
          <w:szCs w:val="18"/>
          <w:lang w:val="en-US"/>
        </w:rPr>
        <w:fldChar w:fldCharType="begin"/>
      </w:r>
      <w:r w:rsidRPr="00EE57B9">
        <w:rPr>
          <w:sz w:val="18"/>
          <w:szCs w:val="18"/>
          <w:lang w:val="de-DE"/>
        </w:rPr>
        <w:instrText xml:space="preserve"> ADDIN EN.CITE &lt;EndNote&gt;&lt;Cite&gt;&lt;Author&gt;Bendiksby&lt;/Author&gt;&lt;Year&gt;2010&lt;/Year&gt;&lt;RecNum&gt;407&lt;/RecNum&gt;&lt;DisplayText&gt;(Bendiksby&lt;style face="italic"&gt; et al.&lt;/style&gt; 2010)&lt;/DisplayText&gt;&lt;record&gt;&lt;rec-number&gt;407&lt;/rec-number&gt;&lt;foreign-keys&gt;&lt;key app="EN" db-id="f5ww9rx22a5d2fe9wt8pzxrndpewt25rxxst"&gt;407&lt;/key&gt;&lt;/foreign-keys&gt;&lt;ref-type name="Journal Article"&gt;17&lt;/ref-type&gt;&lt;contributors&gt;&lt;authors&gt;&lt;author&gt;Bendiksby, Mika&lt;/author&gt;&lt;author&gt;Schumacher, Trond&lt;/author&gt;&lt;author&gt;Gussarova, Galina&lt;/author&gt;&lt;author&gt;Nais, Jamili&lt;/author&gt;&lt;author&gt;Mat-Salleh, Kamarudin&lt;/author&gt;&lt;author&gt;Sofiyanti, Nery&lt;/author&gt;&lt;author&gt;Madulid, Domingo&lt;/author&gt;&lt;author&gt;Smith, Stephen A&lt;/author&gt;&lt;author&gt;Barkman, Todd&lt;/author&gt;&lt;/authors&gt;&lt;/contributors&gt;&lt;titles&gt;&lt;title&gt;Elucidating the evolutionary history of the Southeast Asian, holoparasitic, giant-flowered Rafflesiaceae: Pliocene vicariance, morphological convergence and character displacement&lt;/title&gt;&lt;secondary-title&gt;Molecular phylogenetics and evolution&lt;/secondary-title&gt;&lt;/titles&gt;&lt;periodical&gt;&lt;full-title&gt;Molecular Phylogenetics and Evolution&lt;/full-title&gt;&lt;/periodical&gt;&lt;pages&gt;620-633&lt;/pages&gt;&lt;volume&gt;57&lt;/volume&gt;&lt;number&gt;2&lt;/number&gt;&lt;dates&gt;&lt;year&gt;2010&lt;/year&gt;&lt;/dates&gt;&lt;isbn&gt;1055-7903&lt;/isbn&gt;&lt;urls&gt;&lt;/urls&gt;&lt;/record&gt;&lt;/Cite&gt;&lt;/EndNote&gt;</w:instrText>
      </w:r>
      <w:r w:rsidRPr="001F6A96">
        <w:rPr>
          <w:sz w:val="18"/>
          <w:szCs w:val="18"/>
          <w:lang w:val="en-US"/>
        </w:rPr>
        <w:fldChar w:fldCharType="separate"/>
      </w:r>
      <w:hyperlink w:anchor="_ENREF_7" w:tooltip="Bendiksby, 2010 #407" w:history="1">
        <w:r w:rsidRPr="00EE57B9">
          <w:rPr>
            <w:noProof/>
            <w:sz w:val="18"/>
            <w:szCs w:val="18"/>
            <w:lang w:val="de-DE"/>
          </w:rPr>
          <w:t>Bendiksby</w:t>
        </w:r>
        <w:r w:rsidRPr="00EE57B9">
          <w:rPr>
            <w:i/>
            <w:noProof/>
            <w:sz w:val="18"/>
            <w:szCs w:val="18"/>
            <w:lang w:val="de-DE"/>
          </w:rPr>
          <w:t xml:space="preserve"> et al.</w:t>
        </w:r>
        <w:r w:rsidRPr="00EE57B9">
          <w:rPr>
            <w:noProof/>
            <w:sz w:val="18"/>
            <w:szCs w:val="18"/>
            <w:lang w:val="de-DE"/>
          </w:rPr>
          <w:t xml:space="preserve"> </w:t>
        </w:r>
        <w:r>
          <w:rPr>
            <w:noProof/>
            <w:sz w:val="18"/>
            <w:szCs w:val="18"/>
            <w:lang w:val="de-DE"/>
          </w:rPr>
          <w:t>(</w:t>
        </w:r>
        <w:r w:rsidRPr="00EE57B9">
          <w:rPr>
            <w:noProof/>
            <w:sz w:val="18"/>
            <w:szCs w:val="18"/>
            <w:lang w:val="de-DE"/>
          </w:rPr>
          <w:t>2010</w:t>
        </w:r>
      </w:hyperlink>
      <w:r w:rsidRPr="001F6A96">
        <w:rPr>
          <w:noProof/>
          <w:sz w:val="18"/>
          <w:szCs w:val="18"/>
          <w:lang w:val="de-DE"/>
        </w:rPr>
        <w:t>)</w:t>
      </w:r>
      <w:r w:rsidRPr="001F6A96">
        <w:rPr>
          <w:sz w:val="18"/>
          <w:szCs w:val="18"/>
          <w:lang w:val="en-US"/>
        </w:rPr>
        <w:fldChar w:fldCharType="end"/>
      </w:r>
      <w:r w:rsidRPr="001F6A96">
        <w:rPr>
          <w:sz w:val="18"/>
          <w:szCs w:val="18"/>
          <w:lang w:val="de-DE"/>
        </w:rPr>
        <w:t xml:space="preserve">,  </w:t>
      </w:r>
      <w:r w:rsidRPr="00EE57B9">
        <w:rPr>
          <w:sz w:val="18"/>
          <w:szCs w:val="18"/>
          <w:vertAlign w:val="superscript"/>
          <w:lang w:val="de-DE"/>
        </w:rPr>
        <w:t>h</w:t>
      </w:r>
      <w:r w:rsidRPr="00EE57B9">
        <w:rPr>
          <w:sz w:val="18"/>
          <w:szCs w:val="18"/>
        </w:rPr>
        <w:fldChar w:fldCharType="begin"/>
      </w:r>
      <w:r w:rsidRPr="00EE57B9">
        <w:rPr>
          <w:sz w:val="18"/>
          <w:szCs w:val="18"/>
          <w:lang w:val="de-DE"/>
        </w:rPr>
        <w:instrText xml:space="preserve"> ADDIN EN.CITE &lt;EndNote&gt;&lt;Cite AuthorYear="1"&gt;&lt;Author&gt;Davis&lt;/Author&gt;&lt;Year&gt;2007&lt;/Year&gt;&lt;RecNum&gt;237&lt;/RecNum&gt;&lt;DisplayText&gt;Davis&lt;style face="italic"&gt; et al.&lt;/style&gt; (2007)&lt;/DisplayText&gt;&lt;record&gt;&lt;rec-number&gt;237&lt;/rec-number&gt;&lt;foreign-keys&gt;&lt;key app="EN" db-id="f5ww9rx22a5d2fe9wt8pzxrndpewt25rxxst"&gt;237&lt;/key&gt;&lt;/foreign-keys&gt;&lt;ref-type name="Journal Article"&gt;17&lt;/ref-type&gt;&lt;contributors&gt;&lt;authors&gt;&lt;author&gt;Davis, Charles C.&lt;/author&gt;&lt;author&gt;Latvis, Maribeth&lt;/author&gt;&lt;author&gt;Nickrent, Daniel L.&lt;/author&gt;&lt;author&gt;Wurdack, Kenneth J.&lt;/author&gt;&lt;author&gt;Baum, David A.&lt;/author&gt;&lt;/authors&gt;&lt;/contributors&gt;&lt;titles&gt;&lt;title&gt;Floral Gigantism in Rafflesiaceae&lt;/title&gt;&lt;secondary-title&gt;Science&lt;/secondary-title&gt;&lt;/titles&gt;&lt;periodical&gt;&lt;full-title&gt;Science&lt;/full-title&gt;&lt;/periodical&gt;&lt;pages&gt;1812&lt;/pages&gt;&lt;volume&gt;315&lt;/volume&gt;&lt;number&gt;5820&lt;/number&gt;&lt;dates&gt;&lt;year&gt;2007&lt;/year&gt;&lt;pub-dates&gt;&lt;date&gt;March 30, 2007&lt;/date&gt;&lt;/pub-dates&gt;&lt;/dates&gt;&lt;urls&gt;&lt;related-urls&gt;&lt;url&gt;http://www.sciencemag.org/content/315/5820/1812.abstract&lt;/url&gt;&lt;/related-urls&gt;&lt;/urls&gt;&lt;electronic-resource-num&gt;10.1126/science.1135260&lt;/electronic-resource-num&gt;&lt;/record&gt;&lt;/Cite&gt;&lt;/EndNote&gt;</w:instrText>
      </w:r>
      <w:r w:rsidRPr="00EE57B9">
        <w:rPr>
          <w:sz w:val="18"/>
          <w:szCs w:val="18"/>
        </w:rPr>
        <w:fldChar w:fldCharType="separate"/>
      </w:r>
      <w:hyperlink w:anchor="_ENREF_16" w:tooltip="Davis, 2007 #237" w:history="1">
        <w:r w:rsidRPr="00EE57B9">
          <w:rPr>
            <w:noProof/>
            <w:sz w:val="18"/>
            <w:szCs w:val="18"/>
            <w:lang w:val="de-DE"/>
          </w:rPr>
          <w:t>Davis</w:t>
        </w:r>
        <w:r w:rsidRPr="00EE57B9">
          <w:rPr>
            <w:i/>
            <w:noProof/>
            <w:sz w:val="18"/>
            <w:szCs w:val="18"/>
            <w:lang w:val="de-DE"/>
          </w:rPr>
          <w:t xml:space="preserve"> et al.</w:t>
        </w:r>
        <w:r w:rsidRPr="00EE57B9">
          <w:rPr>
            <w:noProof/>
            <w:sz w:val="18"/>
            <w:szCs w:val="18"/>
            <w:lang w:val="de-DE"/>
          </w:rPr>
          <w:t xml:space="preserve"> (2007</w:t>
        </w:r>
      </w:hyperlink>
      <w:r w:rsidRPr="00EE57B9">
        <w:rPr>
          <w:noProof/>
          <w:sz w:val="18"/>
          <w:szCs w:val="18"/>
          <w:lang w:val="de-DE"/>
        </w:rPr>
        <w:t>)</w:t>
      </w:r>
      <w:r w:rsidRPr="00EE57B9">
        <w:rPr>
          <w:sz w:val="18"/>
          <w:szCs w:val="18"/>
          <w:lang w:val="en-US"/>
        </w:rPr>
        <w:fldChar w:fldCharType="end"/>
      </w:r>
      <w:r w:rsidRPr="00EE57B9">
        <w:rPr>
          <w:sz w:val="18"/>
          <w:szCs w:val="18"/>
          <w:lang w:val="de-DE"/>
        </w:rPr>
        <w:t xml:space="preserve">, </w:t>
      </w:r>
      <w:r w:rsidRPr="001F6A96">
        <w:rPr>
          <w:sz w:val="18"/>
          <w:szCs w:val="18"/>
          <w:vertAlign w:val="superscript"/>
          <w:lang w:val="de-DE"/>
        </w:rPr>
        <w:t>i</w:t>
      </w:r>
      <w:r w:rsidRPr="001F6A96">
        <w:rPr>
          <w:sz w:val="18"/>
          <w:szCs w:val="18"/>
          <w:lang w:val="en-US"/>
        </w:rPr>
        <w:fldChar w:fldCharType="begin"/>
      </w:r>
      <w:r w:rsidRPr="00EE57B9">
        <w:rPr>
          <w:sz w:val="18"/>
          <w:szCs w:val="18"/>
          <w:lang w:val="de-DE"/>
        </w:rPr>
        <w:instrText xml:space="preserve"> ADDIN EN.CITE &lt;EndNote&gt;&lt;Cite AuthorYear="1"&gt;&lt;Author&gt;Bellot&lt;/Author&gt;&lt;Year&gt;2014&lt;/Year&gt;&lt;RecNum&gt;70&lt;/RecNum&gt;&lt;DisplayText&gt;Bellot and Renner (2014)&lt;/DisplayText&gt;&lt;record&gt;&lt;rec-number&gt;70&lt;/rec-number&gt;&lt;foreign-keys&gt;&lt;key app="EN" db-id="f5ww9rx22a5d2fe9wt8pzxrndpewt25rxxst"&gt;70&lt;/key&gt;&lt;/foreign-keys&gt;&lt;ref-type name="Journal Article"&gt;17&lt;/ref-type&gt;&lt;contributors&gt;&lt;authors&gt;&lt;author&gt;Bellot, Sidonie&lt;/author&gt;&lt;author&gt;Renner, Susanne S&lt;/author&gt;&lt;/authors&gt;&lt;/contributors&gt;&lt;titles&gt;&lt;title&gt;The systematics of the worldwide endoparasite family Apodanthaceae (Cucurbitales), with a key, a map, and color photos of most species&lt;/title&gt;&lt;secondary-title&gt;PhytoKeys&lt;/secondary-title&gt;&lt;/titles&gt;&lt;periodical&gt;&lt;full-title&gt;PhytoKeys&lt;/full-title&gt;&lt;/periodical&gt;&lt;pages&gt;41–57&lt;/pages&gt;&lt;volume&gt;36&lt;/volume&gt;&lt;dates&gt;&lt;year&gt;2014&lt;/year&gt;&lt;/dates&gt;&lt;urls&gt;&lt;/urls&gt;&lt;/record&gt;&lt;/Cite&gt;&lt;/EndNote&gt;</w:instrText>
      </w:r>
      <w:r w:rsidRPr="001F6A96">
        <w:rPr>
          <w:sz w:val="18"/>
          <w:szCs w:val="18"/>
          <w:lang w:val="en-US"/>
        </w:rPr>
        <w:fldChar w:fldCharType="separate"/>
      </w:r>
      <w:hyperlink w:anchor="_ENREF_6" w:tooltip="Bellot, 2014 #70" w:history="1">
        <w:r w:rsidRPr="00EE57B9">
          <w:rPr>
            <w:noProof/>
            <w:sz w:val="18"/>
            <w:szCs w:val="18"/>
            <w:lang w:val="de-DE"/>
          </w:rPr>
          <w:t>Bellot and Renner (2014</w:t>
        </w:r>
      </w:hyperlink>
      <w:r w:rsidRPr="001F6A96">
        <w:rPr>
          <w:noProof/>
          <w:sz w:val="18"/>
          <w:szCs w:val="18"/>
          <w:lang w:val="de-DE"/>
        </w:rPr>
        <w:t>)</w:t>
      </w:r>
      <w:r w:rsidRPr="001F6A96">
        <w:rPr>
          <w:sz w:val="18"/>
          <w:szCs w:val="18"/>
          <w:lang w:val="en-US"/>
        </w:rPr>
        <w:fldChar w:fldCharType="end"/>
      </w:r>
      <w:r w:rsidRPr="001F6A96">
        <w:rPr>
          <w:sz w:val="18"/>
          <w:szCs w:val="18"/>
          <w:lang w:val="de-DE"/>
        </w:rPr>
        <w:t xml:space="preserve">, </w:t>
      </w:r>
      <w:r w:rsidRPr="00EE57B9">
        <w:rPr>
          <w:sz w:val="18"/>
          <w:szCs w:val="18"/>
          <w:vertAlign w:val="superscript"/>
          <w:lang w:val="de-DE"/>
        </w:rPr>
        <w:t>j</w:t>
      </w:r>
      <w:r w:rsidRPr="00EE57B9">
        <w:rPr>
          <w:sz w:val="18"/>
          <w:szCs w:val="18"/>
        </w:rPr>
        <w:fldChar w:fldCharType="begin"/>
      </w:r>
      <w:r w:rsidRPr="00EE57B9">
        <w:rPr>
          <w:sz w:val="18"/>
          <w:szCs w:val="18"/>
          <w:lang w:val="de-DE"/>
        </w:rPr>
        <w:instrText xml:space="preserve"> ADDIN EN.CITE &lt;EndNote&gt;&lt;Cite AuthorYear="1"&gt;&lt;Author&gt;Filipowicz&lt;/Author&gt;&lt;Year&gt;2010&lt;/Year&gt;&lt;RecNum&gt;235&lt;/RecNum&gt;&lt;DisplayText&gt;Filipowicz and Renner (2010)&lt;/DisplayText&gt;&lt;record&gt;&lt;rec-number&gt;235&lt;/rec-number&gt;&lt;foreign-keys&gt;&lt;key app="EN" db-id="f5ww9rx22a5d2fe9wt8pzxrndpewt25rxxst"&gt;235&lt;/key&gt;&lt;/foreign-keys&gt;&lt;ref-type name="Journal Article"&gt;17&lt;/ref-type&gt;&lt;contributors&gt;&lt;authors&gt;&lt;author&gt;Filipowicz, Natalia&lt;/author&gt;&lt;author&gt;Renner, Susanne&lt;/author&gt;&lt;/authors&gt;&lt;/contributors&gt;&lt;titles&gt;&lt;title&gt;The worldwide holoparasitic Apodanthaceae confidently placed in the Cucurbitales by nuclear and mitochondrial gene trees&lt;/title&gt;&lt;secondary-title&gt;BMC Evolutionary Biology&lt;/secondary-title&gt;&lt;/titles&gt;&lt;periodical&gt;&lt;full-title&gt;BMC Evolutionary Biology&lt;/full-title&gt;&lt;/periodical&gt;&lt;pages&gt;219&lt;/pages&gt;&lt;volume&gt;10&lt;/volume&gt;&lt;number&gt;1&lt;/number&gt;&lt;dates&gt;&lt;year&gt;2010&lt;/year&gt;&lt;/dates&gt;&lt;isbn&gt;1471-2148&lt;/isbn&gt;&lt;accession-num&gt;doi:10.1186/1471-2148-10-219&lt;/accession-num&gt;&lt;urls&gt;&lt;related-urls&gt;&lt;url&gt;http://www.biomedcentral.com/1471-2148/10/219&lt;/url&gt;&lt;/related-urls&gt;&lt;/urls&gt;&lt;/record&gt;&lt;/Cite&gt;&lt;/EndNote&gt;</w:instrText>
      </w:r>
      <w:r w:rsidRPr="00EE57B9">
        <w:rPr>
          <w:sz w:val="18"/>
          <w:szCs w:val="18"/>
        </w:rPr>
        <w:fldChar w:fldCharType="separate"/>
      </w:r>
      <w:hyperlink w:anchor="_ENREF_22" w:tooltip="Filipowicz, 2010 #235" w:history="1">
        <w:r w:rsidRPr="00EE57B9">
          <w:rPr>
            <w:noProof/>
            <w:sz w:val="18"/>
            <w:szCs w:val="18"/>
            <w:lang w:val="de-DE"/>
          </w:rPr>
          <w:t>Filipowicz and Renner (2010</w:t>
        </w:r>
      </w:hyperlink>
      <w:r w:rsidRPr="00EE57B9">
        <w:rPr>
          <w:noProof/>
          <w:sz w:val="18"/>
          <w:szCs w:val="18"/>
          <w:lang w:val="de-DE"/>
        </w:rPr>
        <w:t>)</w:t>
      </w:r>
      <w:r w:rsidRPr="00EE57B9">
        <w:rPr>
          <w:sz w:val="18"/>
          <w:szCs w:val="18"/>
          <w:lang w:val="en-US"/>
        </w:rPr>
        <w:fldChar w:fldCharType="end"/>
      </w:r>
      <w:r w:rsidRPr="00EE57B9">
        <w:rPr>
          <w:sz w:val="18"/>
          <w:szCs w:val="18"/>
          <w:lang w:val="de-DE"/>
        </w:rPr>
        <w:t xml:space="preserve">, </w:t>
      </w:r>
      <w:r w:rsidRPr="00EE57B9">
        <w:rPr>
          <w:sz w:val="18"/>
          <w:szCs w:val="18"/>
          <w:vertAlign w:val="superscript"/>
          <w:lang w:val="de-DE"/>
        </w:rPr>
        <w:t>k</w:t>
      </w:r>
      <w:r w:rsidRPr="00EE57B9">
        <w:rPr>
          <w:sz w:val="18"/>
          <w:szCs w:val="18"/>
        </w:rPr>
        <w:fldChar w:fldCharType="begin"/>
      </w:r>
      <w:r w:rsidRPr="00EE57B9">
        <w:rPr>
          <w:sz w:val="18"/>
          <w:szCs w:val="18"/>
          <w:lang w:val="de-DE"/>
        </w:rPr>
        <w:instrText xml:space="preserve"> ADDIN EN.CITE &lt;EndNote&gt;&lt;Cite AuthorYear="1"&gt;&lt;Author&gt;Nickrent&lt;/Author&gt;&lt;Year&gt;2005&lt;/Year&gt;&lt;RecNum&gt;381&lt;/RecNum&gt;&lt;DisplayText&gt;Nickrent&lt;style face="italic"&gt; et al.&lt;/style&gt; (2005)&lt;/DisplayText&gt;&lt;record&gt;&lt;rec-number&gt;381&lt;/rec-number&gt;&lt;foreign-keys&gt;&lt;key app="EN" db-id="f5ww9rx22a5d2fe9wt8pzxrndpewt25rxxst"&gt;381&lt;/key&gt;&lt;/foreign-keys&gt;&lt;ref-type name="Journal Article"&gt;17&lt;/ref-type&gt;&lt;contributors&gt;&lt;authors&gt;&lt;author&gt;Nickrent, Daniel&lt;/author&gt;&lt;author&gt;Der, Joshua&lt;/author&gt;&lt;author&gt;Anderson, Frank&lt;/author&gt;&lt;/authors&gt;&lt;/contributors&gt;&lt;titles&gt;&lt;title&gt;Discovery of the photosynthetic relatives of the &amp;quot;Maltese mushroom&amp;quot; Cynomorium&lt;/title&gt;&lt;secondary-title&gt;BMC Evolutionary Biology&lt;/secondary-title&gt;&lt;/titles&gt;&lt;periodical&gt;&lt;full-title&gt;BMC Evolutionary Biology&lt;/full-title&gt;&lt;/periodical&gt;&lt;pages&gt;38&lt;/pages&gt;&lt;volume&gt;5&lt;/volume&gt;&lt;number&gt;1&lt;/number&gt;&lt;dates&gt;&lt;year&gt;2005&lt;/year&gt;&lt;/dates&gt;&lt;isbn&gt;1471-2148&lt;/isbn&gt;&lt;accession-num&gt;doi:10.1186/1471-2148-5-38&lt;/accession-num&gt;&lt;urls&gt;&lt;related-urls&gt;&lt;url&gt;http://www.biomedcentral.com/1471-2148/5/38&lt;/url&gt;&lt;/related-urls&gt;&lt;/urls&gt;&lt;/record&gt;&lt;/Cite&gt;&lt;/EndNote&gt;</w:instrText>
      </w:r>
      <w:r w:rsidRPr="00EE57B9">
        <w:rPr>
          <w:sz w:val="18"/>
          <w:szCs w:val="18"/>
        </w:rPr>
        <w:fldChar w:fldCharType="separate"/>
      </w:r>
      <w:hyperlink w:anchor="_ENREF_52" w:tooltip="Nickrent, 2005 #381" w:history="1">
        <w:r w:rsidRPr="00EE57B9">
          <w:rPr>
            <w:noProof/>
            <w:sz w:val="18"/>
            <w:szCs w:val="18"/>
            <w:lang w:val="de-DE"/>
          </w:rPr>
          <w:t>Nickrent</w:t>
        </w:r>
        <w:r w:rsidRPr="00EE57B9">
          <w:rPr>
            <w:i/>
            <w:noProof/>
            <w:sz w:val="18"/>
            <w:szCs w:val="18"/>
            <w:lang w:val="de-DE"/>
          </w:rPr>
          <w:t xml:space="preserve"> et al.</w:t>
        </w:r>
        <w:r w:rsidRPr="00EE57B9">
          <w:rPr>
            <w:noProof/>
            <w:sz w:val="18"/>
            <w:szCs w:val="18"/>
            <w:lang w:val="de-DE"/>
          </w:rPr>
          <w:t xml:space="preserve"> (2005</w:t>
        </w:r>
      </w:hyperlink>
      <w:r w:rsidRPr="00EE57B9">
        <w:rPr>
          <w:noProof/>
          <w:sz w:val="18"/>
          <w:szCs w:val="18"/>
          <w:lang w:val="de-DE"/>
        </w:rPr>
        <w:t>)</w:t>
      </w:r>
      <w:r w:rsidRPr="00EE57B9">
        <w:rPr>
          <w:sz w:val="18"/>
          <w:szCs w:val="18"/>
        </w:rPr>
        <w:fldChar w:fldCharType="end"/>
      </w:r>
      <w:r w:rsidRPr="00EE57B9">
        <w:rPr>
          <w:sz w:val="18"/>
          <w:szCs w:val="18"/>
          <w:lang w:val="de-DE"/>
        </w:rPr>
        <w:t xml:space="preserve">,  </w:t>
      </w:r>
      <w:r w:rsidRPr="001F6A96">
        <w:rPr>
          <w:sz w:val="18"/>
          <w:szCs w:val="18"/>
          <w:vertAlign w:val="superscript"/>
          <w:lang w:val="de-DE"/>
        </w:rPr>
        <w:t>l</w:t>
      </w:r>
      <w:r w:rsidRPr="001F6A96">
        <w:rPr>
          <w:sz w:val="18"/>
          <w:szCs w:val="18"/>
          <w:lang w:val="en-US"/>
        </w:rPr>
        <w:fldChar w:fldCharType="begin"/>
      </w:r>
      <w:r w:rsidRPr="00EE57B9">
        <w:rPr>
          <w:sz w:val="18"/>
          <w:szCs w:val="18"/>
          <w:lang w:val="de-DE"/>
        </w:rPr>
        <w:instrText xml:space="preserve"> ADDIN EN.CITE &lt;EndNote&gt;&lt;Cite AuthorYear="1"&gt;&lt;Author&gt;Anderson&lt;/Author&gt;&lt;Year&gt;2005&lt;/Year&gt;&lt;RecNum&gt;436&lt;/RecNum&gt;&lt;DisplayText&gt;Anderson&lt;style face="italic"&gt; et al.&lt;/style&gt; (2005)&lt;/DisplayText&gt;&lt;record&gt;&lt;rec-number&gt;436&lt;/rec-number&gt;&lt;foreign-keys&gt;&lt;key app="EN" db-id="f5ww9rx22a5d2fe9wt8pzxrndpewt25rxxst"&gt;436&lt;/key&gt;&lt;/foreign-keys&gt;&lt;ref-type name="Journal Article"&gt;17&lt;/ref-type&gt;&lt;contributors&gt;&lt;authors&gt;&lt;author&gt;Anderson, Cajsa Lisa&lt;/author&gt;&lt;author&gt;Bremer, Kåre&lt;/author&gt;&lt;author&gt;Friis, Else Marie&lt;/author&gt;&lt;/authors&gt;&lt;/contributors&gt;&lt;titles&gt;&lt;title&gt;Dating phylogenetically basal eudicots using rbcL sequences and multiple fossil reference points&lt;/title&gt;&lt;secondary-title&gt;American Journal of Botany&lt;/secondary-title&gt;&lt;/titles&gt;&lt;periodical&gt;&lt;full-title&gt;American Journal of Botany&lt;/full-title&gt;&lt;/periodical&gt;&lt;pages&gt;1737-1748&lt;/pages&gt;&lt;volume&gt;92&lt;/volume&gt;&lt;number&gt;10&lt;/number&gt;&lt;dates&gt;&lt;year&gt;2005&lt;/year&gt;&lt;pub-dates&gt;&lt;date&gt;October 1, 2005&lt;/date&gt;&lt;/pub-dates&gt;&lt;/dates&gt;&lt;urls&gt;&lt;related-urls&gt;&lt;url&gt;http://www.amjbot.org/content/92/10/1737.abstract&lt;/url&gt;&lt;/related-urls&gt;&lt;/urls&gt;&lt;electronic-resource-num&gt;10.3732/ajb.92.10.1737&lt;/electronic-resource-num&gt;&lt;/record&gt;&lt;/Cite&gt;&lt;/EndNote&gt;</w:instrText>
      </w:r>
      <w:r w:rsidRPr="001F6A96">
        <w:rPr>
          <w:sz w:val="18"/>
          <w:szCs w:val="18"/>
          <w:lang w:val="en-US"/>
        </w:rPr>
        <w:fldChar w:fldCharType="separate"/>
      </w:r>
      <w:hyperlink w:anchor="_ENREF_2" w:tooltip="Anderson, 2005 #436" w:history="1">
        <w:r w:rsidRPr="00EE57B9">
          <w:rPr>
            <w:noProof/>
            <w:sz w:val="18"/>
            <w:szCs w:val="18"/>
            <w:lang w:val="de-DE"/>
          </w:rPr>
          <w:t>Anderson</w:t>
        </w:r>
        <w:r w:rsidRPr="00EE57B9">
          <w:rPr>
            <w:i/>
            <w:noProof/>
            <w:sz w:val="18"/>
            <w:szCs w:val="18"/>
            <w:lang w:val="de-DE"/>
          </w:rPr>
          <w:t xml:space="preserve"> et al.</w:t>
        </w:r>
        <w:r w:rsidRPr="00EE57B9">
          <w:rPr>
            <w:noProof/>
            <w:sz w:val="18"/>
            <w:szCs w:val="18"/>
            <w:lang w:val="de-DE"/>
          </w:rPr>
          <w:t xml:space="preserve"> (2005</w:t>
        </w:r>
      </w:hyperlink>
      <w:r w:rsidRPr="001F6A96">
        <w:rPr>
          <w:noProof/>
          <w:sz w:val="18"/>
          <w:szCs w:val="18"/>
          <w:lang w:val="de-DE"/>
        </w:rPr>
        <w:t>)</w:t>
      </w:r>
      <w:r w:rsidRPr="001F6A96">
        <w:rPr>
          <w:sz w:val="18"/>
          <w:szCs w:val="18"/>
          <w:lang w:val="en-US"/>
        </w:rPr>
        <w:fldChar w:fldCharType="end"/>
      </w:r>
      <w:r w:rsidRPr="001F6A96">
        <w:rPr>
          <w:sz w:val="18"/>
          <w:szCs w:val="18"/>
          <w:lang w:val="de-DE"/>
        </w:rPr>
        <w:t xml:space="preserve">, </w:t>
      </w:r>
      <w:r w:rsidRPr="001F6A96">
        <w:rPr>
          <w:sz w:val="18"/>
          <w:szCs w:val="18"/>
          <w:vertAlign w:val="superscript"/>
          <w:lang w:val="de-DE"/>
        </w:rPr>
        <w:t xml:space="preserve">m </w:t>
      </w:r>
      <w:r w:rsidRPr="001F6A96">
        <w:rPr>
          <w:sz w:val="18"/>
          <w:szCs w:val="18"/>
          <w:lang w:val="en-US"/>
        </w:rPr>
        <w:fldChar w:fldCharType="begin"/>
      </w:r>
      <w:r w:rsidRPr="00EE57B9">
        <w:rPr>
          <w:sz w:val="18"/>
          <w:szCs w:val="18"/>
          <w:lang w:val="de-DE"/>
        </w:rPr>
        <w:instrText xml:space="preserve"> ADDIN EN.CITE &lt;EndNote&gt;&lt;Cite AuthorYear="1"&gt;&lt;Author&gt;Bremer&lt;/Author&gt;&lt;Year&gt;2004&lt;/Year&gt;&lt;RecNum&gt;431&lt;/RecNum&gt;&lt;DisplayText&gt;Bremer&lt;style face="italic"&gt; et al.&lt;/style&gt; (2004)&lt;/DisplayText&gt;&lt;record&gt;&lt;rec-number&gt;431&lt;/rec-number&gt;&lt;foreign-keys&gt;&lt;key app="EN" db-id="f5ww9rx22a5d2fe9wt8pzxrndpewt25rxxst"&gt;431&lt;/key&gt;&lt;/foreign-keys&gt;&lt;ref-type name="Journal Article"&gt;17&lt;/ref-type&gt;&lt;contributors&gt;&lt;authors&gt;&lt;author&gt;Bremer, Kåre&lt;/author&gt;&lt;author&gt;Friis, Elsemarie&lt;/author&gt;&lt;author&gt;Bremer, Birgitta&lt;/author&gt;&lt;/authors&gt;&lt;/contributors&gt;&lt;titles&gt;&lt;title&gt;Molecular phylogenetic pating of asterid flowering plants shows early cretaceous diversification&lt;/title&gt;&lt;secondary-title&gt;Systematic Biology&lt;/secondary-title&gt;&lt;/titles&gt;&lt;periodical&gt;&lt;full-title&gt;Systematic Biology&lt;/full-title&gt;&lt;/periodical&gt;&lt;pages&gt;496-505&lt;/pages&gt;&lt;volume&gt;53&lt;/volume&gt;&lt;number&gt;3&lt;/number&gt;&lt;dates&gt;&lt;year&gt;2004&lt;/year&gt;&lt;pub-dates&gt;&lt;date&gt;June 1, 2004&lt;/date&gt;&lt;/pub-dates&gt;&lt;/dates&gt;&lt;urls&gt;&lt;related-urls&gt;&lt;url&gt;http://sysbio.oxfordjournals.org/content/53/3/496.abstract&lt;/url&gt;&lt;/related-urls&gt;&lt;/urls&gt;&lt;electronic-resource-num&gt;10.1080/10635150490445913&lt;/electronic-resource-num&gt;&lt;/record&gt;&lt;/Cite&gt;&lt;/EndNote&gt;</w:instrText>
      </w:r>
      <w:r w:rsidRPr="001F6A96">
        <w:rPr>
          <w:sz w:val="18"/>
          <w:szCs w:val="18"/>
          <w:lang w:val="en-US"/>
        </w:rPr>
        <w:fldChar w:fldCharType="separate"/>
      </w:r>
      <w:hyperlink w:anchor="_ENREF_12" w:tooltip="Bremer, 2004 #431" w:history="1">
        <w:r w:rsidRPr="00EE57B9">
          <w:rPr>
            <w:noProof/>
            <w:sz w:val="18"/>
            <w:szCs w:val="18"/>
            <w:lang w:val="de-DE"/>
          </w:rPr>
          <w:t>Bremer</w:t>
        </w:r>
        <w:r w:rsidRPr="00EE57B9">
          <w:rPr>
            <w:i/>
            <w:noProof/>
            <w:sz w:val="18"/>
            <w:szCs w:val="18"/>
            <w:lang w:val="de-DE"/>
          </w:rPr>
          <w:t xml:space="preserve"> et al.</w:t>
        </w:r>
        <w:r w:rsidRPr="00EE57B9">
          <w:rPr>
            <w:noProof/>
            <w:sz w:val="18"/>
            <w:szCs w:val="18"/>
            <w:lang w:val="de-DE"/>
          </w:rPr>
          <w:t xml:space="preserve"> (2004</w:t>
        </w:r>
      </w:hyperlink>
      <w:r w:rsidRPr="001F6A96">
        <w:rPr>
          <w:noProof/>
          <w:sz w:val="18"/>
          <w:szCs w:val="18"/>
          <w:lang w:val="de-DE"/>
        </w:rPr>
        <w:t>)</w:t>
      </w:r>
      <w:r w:rsidRPr="001F6A96">
        <w:rPr>
          <w:sz w:val="18"/>
          <w:szCs w:val="18"/>
          <w:lang w:val="en-US"/>
        </w:rPr>
        <w:fldChar w:fldCharType="end"/>
      </w:r>
      <w:r w:rsidRPr="001F6A96">
        <w:rPr>
          <w:sz w:val="18"/>
          <w:szCs w:val="18"/>
          <w:lang w:val="de-DE"/>
        </w:rPr>
        <w:t xml:space="preserve">, </w:t>
      </w:r>
      <w:r w:rsidRPr="00EE57B9">
        <w:rPr>
          <w:sz w:val="18"/>
          <w:szCs w:val="18"/>
          <w:vertAlign w:val="superscript"/>
          <w:lang w:val="de-DE"/>
        </w:rPr>
        <w:t>n</w:t>
      </w:r>
      <w:r w:rsidRPr="001F6A96">
        <w:rPr>
          <w:sz w:val="18"/>
          <w:szCs w:val="18"/>
          <w:lang w:val="en-US"/>
        </w:rPr>
        <w:fldChar w:fldCharType="begin"/>
      </w:r>
      <w:r w:rsidRPr="00EE57B9">
        <w:rPr>
          <w:sz w:val="18"/>
          <w:szCs w:val="18"/>
          <w:lang w:val="de-DE"/>
        </w:rPr>
        <w:instrText xml:space="preserve"> ADDIN EN.CITE &lt;EndNote&gt;&lt;Cite AuthorYear="1"&gt;&lt;Author&gt;Hardy&lt;/Author&gt;&lt;Year&gt;2012&lt;/Year&gt;&lt;RecNum&gt;24&lt;/RecNum&gt;&lt;DisplayText&gt;Hardy and Cook (2012)&lt;/DisplayText&gt;&lt;record&gt;&lt;rec-number&gt;24&lt;/rec-number&gt;&lt;foreign-keys&gt;&lt;key app="EN" db-id="f5ww9rx22a5d2fe9wt8pzxrndpewt25rxxst"&gt;24&lt;/key&gt;&lt;/foreign-keys&gt;&lt;ref-type name="Journal Article"&gt;17&lt;/ref-type&gt;&lt;contributors&gt;&lt;authors&gt;&lt;author&gt;Hardy, Nate B&lt;/author&gt;&lt;author&gt;Cook, Lyn G&lt;/author&gt;&lt;/authors&gt;&lt;/contributors&gt;&lt;titles&gt;&lt;title&gt;Testing for ecological limitation of diversification: a case study using parasitic plants&lt;/title&gt;&lt;secondary-title&gt;The American Naturalist&lt;/secondary-title&gt;&lt;/titles&gt;&lt;periodical&gt;&lt;full-title&gt;The American Naturalist&lt;/full-title&gt;&lt;/periodical&gt;&lt;pages&gt;438-449&lt;/pages&gt;&lt;volume&gt;180&lt;/volume&gt;&lt;number&gt;4&lt;/number&gt;&lt;dates&gt;&lt;year&gt;2012&lt;/year&gt;&lt;/dates&gt;&lt;urls&gt;&lt;/urls&gt;&lt;/record&gt;&lt;/Cite&gt;&lt;/EndNote&gt;</w:instrText>
      </w:r>
      <w:r w:rsidRPr="001F6A96">
        <w:rPr>
          <w:sz w:val="18"/>
          <w:szCs w:val="18"/>
          <w:lang w:val="en-US"/>
        </w:rPr>
        <w:fldChar w:fldCharType="separate"/>
      </w:r>
      <w:hyperlink w:anchor="_ENREF_30" w:tooltip="Hardy, 2012 #24" w:history="1">
        <w:r w:rsidRPr="00EE57B9">
          <w:rPr>
            <w:noProof/>
            <w:sz w:val="18"/>
            <w:szCs w:val="18"/>
            <w:lang w:val="de-DE"/>
          </w:rPr>
          <w:t>Hardy and Cook (2012</w:t>
        </w:r>
      </w:hyperlink>
      <w:r w:rsidRPr="001F6A96">
        <w:rPr>
          <w:noProof/>
          <w:sz w:val="18"/>
          <w:szCs w:val="18"/>
          <w:lang w:val="de-DE"/>
        </w:rPr>
        <w:t>)</w:t>
      </w:r>
      <w:r w:rsidRPr="001F6A96">
        <w:rPr>
          <w:sz w:val="18"/>
          <w:szCs w:val="18"/>
          <w:lang w:val="en-US"/>
        </w:rPr>
        <w:fldChar w:fldCharType="end"/>
      </w:r>
    </w:p>
    <w:p w14:paraId="1937C363" w14:textId="5086A4BD" w:rsidR="00D654B0" w:rsidRPr="00013CAC" w:rsidRDefault="00D654B0" w:rsidP="00095BCD">
      <w:pPr>
        <w:pStyle w:val="Caption"/>
        <w:spacing w:line="480" w:lineRule="auto"/>
        <w:rPr>
          <w:rFonts w:ascii="Times New Roman" w:hAnsi="Times New Roman" w:cs="Times New Roman"/>
          <w:b w:val="0"/>
        </w:rPr>
      </w:pPr>
      <w:bookmarkStart w:id="178" w:name="_Toc353906418"/>
      <w:r w:rsidRPr="00013CAC">
        <w:rPr>
          <w:rFonts w:ascii="Times New Roman" w:hAnsi="Times New Roman" w:cs="Times New Roman"/>
        </w:rPr>
        <w:lastRenderedPageBreak/>
        <w:t xml:space="preserve">Table </w:t>
      </w:r>
      <w:r w:rsidR="00C772EA">
        <w:rPr>
          <w:rFonts w:ascii="Times New Roman" w:hAnsi="Times New Roman" w:cs="Times New Roman"/>
        </w:rPr>
        <w:t>1</w:t>
      </w:r>
      <w:r w:rsidR="00A14BEF">
        <w:rPr>
          <w:rFonts w:ascii="Times New Roman" w:hAnsi="Times New Roman" w:cs="Times New Roman"/>
        </w:rPr>
        <w:t>.2</w:t>
      </w:r>
      <w:r w:rsidRPr="00013CAC">
        <w:rPr>
          <w:rFonts w:ascii="Times New Roman" w:hAnsi="Times New Roman" w:cs="Times New Roman"/>
        </w:rPr>
        <w:t>.</w:t>
      </w:r>
      <w:r w:rsidRPr="00013CAC">
        <w:rPr>
          <w:rFonts w:ascii="Times New Roman" w:hAnsi="Times New Roman" w:cs="Times New Roman"/>
          <w:b w:val="0"/>
        </w:rPr>
        <w:t xml:space="preserve"> </w:t>
      </w:r>
      <w:r w:rsidR="006251A1">
        <w:rPr>
          <w:rFonts w:ascii="Times New Roman" w:hAnsi="Times New Roman" w:cs="Times New Roman"/>
          <w:b w:val="0"/>
        </w:rPr>
        <w:t>The r</w:t>
      </w:r>
      <w:r w:rsidRPr="00013CAC">
        <w:rPr>
          <w:rFonts w:ascii="Times New Roman" w:hAnsi="Times New Roman" w:cs="Times New Roman"/>
          <w:b w:val="0"/>
        </w:rPr>
        <w:t xml:space="preserve">esults </w:t>
      </w:r>
      <w:r w:rsidR="006251A1">
        <w:rPr>
          <w:rFonts w:ascii="Times New Roman" w:hAnsi="Times New Roman" w:cs="Times New Roman"/>
          <w:b w:val="0"/>
        </w:rPr>
        <w:t>from the P</w:t>
      </w:r>
      <w:r w:rsidR="00095BCD">
        <w:rPr>
          <w:rFonts w:ascii="Times New Roman" w:hAnsi="Times New Roman" w:cs="Times New Roman"/>
          <w:b w:val="0"/>
        </w:rPr>
        <w:t xml:space="preserve">hylogenetic </w:t>
      </w:r>
      <w:r w:rsidR="006251A1">
        <w:rPr>
          <w:rFonts w:ascii="Times New Roman" w:hAnsi="Times New Roman" w:cs="Times New Roman"/>
          <w:b w:val="0"/>
        </w:rPr>
        <w:t>G</w:t>
      </w:r>
      <w:r w:rsidR="00095BCD">
        <w:rPr>
          <w:rFonts w:ascii="Times New Roman" w:hAnsi="Times New Roman" w:cs="Times New Roman"/>
          <w:b w:val="0"/>
        </w:rPr>
        <w:t xml:space="preserve">eneralized </w:t>
      </w:r>
      <w:r w:rsidR="006251A1">
        <w:rPr>
          <w:rFonts w:ascii="Times New Roman" w:hAnsi="Times New Roman" w:cs="Times New Roman"/>
          <w:b w:val="0"/>
        </w:rPr>
        <w:t>L</w:t>
      </w:r>
      <w:r w:rsidR="00095BCD">
        <w:rPr>
          <w:rFonts w:ascii="Times New Roman" w:hAnsi="Times New Roman" w:cs="Times New Roman"/>
          <w:b w:val="0"/>
        </w:rPr>
        <w:t xml:space="preserve">east </w:t>
      </w:r>
      <w:r w:rsidR="006251A1">
        <w:rPr>
          <w:rFonts w:ascii="Times New Roman" w:hAnsi="Times New Roman" w:cs="Times New Roman"/>
          <w:b w:val="0"/>
        </w:rPr>
        <w:t>S</w:t>
      </w:r>
      <w:r w:rsidR="00095BCD">
        <w:rPr>
          <w:rFonts w:ascii="Times New Roman" w:hAnsi="Times New Roman" w:cs="Times New Roman"/>
          <w:b w:val="0"/>
        </w:rPr>
        <w:t>quares analysis.</w:t>
      </w:r>
      <w:bookmarkEnd w:id="178"/>
      <w:r w:rsidR="00095BCD">
        <w:rPr>
          <w:rFonts w:ascii="Times New Roman" w:hAnsi="Times New Roman" w:cs="Times New Roman"/>
          <w:b w:val="0"/>
        </w:rPr>
        <w:t xml:space="preserve"> </w:t>
      </w:r>
    </w:p>
    <w:p w14:paraId="0B4F7BB8" w14:textId="77777777" w:rsidR="00D654B0" w:rsidRDefault="00D654B0" w:rsidP="00D654B0">
      <w:pPr>
        <w:pStyle w:val="NoSpacing"/>
        <w:spacing w:line="276" w:lineRule="auto"/>
        <w:rPr>
          <w:b/>
          <w:bCs/>
        </w:rPr>
      </w:pPr>
    </w:p>
    <w:tbl>
      <w:tblPr>
        <w:tblStyle w:val="LightShading"/>
        <w:tblW w:w="9756" w:type="dxa"/>
        <w:tblLayout w:type="fixed"/>
        <w:tblLook w:val="06A0" w:firstRow="1" w:lastRow="0" w:firstColumn="1" w:lastColumn="0" w:noHBand="1" w:noVBand="1"/>
      </w:tblPr>
      <w:tblGrid>
        <w:gridCol w:w="4860"/>
        <w:gridCol w:w="1260"/>
        <w:gridCol w:w="1188"/>
        <w:gridCol w:w="1368"/>
        <w:gridCol w:w="1080"/>
      </w:tblGrid>
      <w:tr w:rsidR="00D654B0" w:rsidRPr="00D900CC" w14:paraId="2B9677F0" w14:textId="77777777" w:rsidTr="00CF06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14:paraId="0349F1A7" w14:textId="77777777" w:rsidR="00D654B0" w:rsidRPr="00D900CC" w:rsidRDefault="00D654B0" w:rsidP="00CF0650">
            <w:pPr>
              <w:pStyle w:val="NoSpacing"/>
              <w:rPr>
                <w:b w:val="0"/>
                <w:sz w:val="20"/>
                <w:szCs w:val="20"/>
              </w:rPr>
            </w:pPr>
            <w:r w:rsidRPr="00D900CC">
              <w:rPr>
                <w:sz w:val="20"/>
                <w:szCs w:val="20"/>
              </w:rPr>
              <w:t>Correlation</w:t>
            </w:r>
          </w:p>
        </w:tc>
        <w:tc>
          <w:tcPr>
            <w:tcW w:w="1260" w:type="dxa"/>
          </w:tcPr>
          <w:p w14:paraId="46C842CC" w14:textId="77777777" w:rsidR="00D654B0" w:rsidRPr="00D900CC" w:rsidRDefault="00D654B0" w:rsidP="00CF0650">
            <w:pPr>
              <w:pStyle w:val="NoSpacing"/>
              <w:cnfStyle w:val="100000000000" w:firstRow="1" w:lastRow="0" w:firstColumn="0" w:lastColumn="0" w:oddVBand="0" w:evenVBand="0" w:oddHBand="0" w:evenHBand="0" w:firstRowFirstColumn="0" w:firstRowLastColumn="0" w:lastRowFirstColumn="0" w:lastRowLastColumn="0"/>
              <w:rPr>
                <w:b w:val="0"/>
                <w:sz w:val="20"/>
                <w:szCs w:val="20"/>
              </w:rPr>
            </w:pPr>
            <w:r w:rsidRPr="00D900CC">
              <w:rPr>
                <w:sz w:val="20"/>
                <w:szCs w:val="20"/>
              </w:rPr>
              <w:t>Intercept</w:t>
            </w:r>
          </w:p>
        </w:tc>
        <w:tc>
          <w:tcPr>
            <w:tcW w:w="1188" w:type="dxa"/>
          </w:tcPr>
          <w:p w14:paraId="0BB76F9F" w14:textId="77777777" w:rsidR="00D654B0" w:rsidRPr="00D900CC" w:rsidRDefault="00D654B0" w:rsidP="00CF0650">
            <w:pPr>
              <w:pStyle w:val="NoSpacing"/>
              <w:cnfStyle w:val="100000000000" w:firstRow="1" w:lastRow="0" w:firstColumn="0" w:lastColumn="0" w:oddVBand="0" w:evenVBand="0" w:oddHBand="0" w:evenHBand="0" w:firstRowFirstColumn="0" w:firstRowLastColumn="0" w:lastRowFirstColumn="0" w:lastRowLastColumn="0"/>
              <w:rPr>
                <w:b w:val="0"/>
                <w:sz w:val="20"/>
                <w:szCs w:val="20"/>
              </w:rPr>
            </w:pPr>
            <w:r w:rsidRPr="00D900CC">
              <w:rPr>
                <w:sz w:val="20"/>
                <w:szCs w:val="20"/>
              </w:rPr>
              <w:t>P-value</w:t>
            </w:r>
          </w:p>
        </w:tc>
        <w:tc>
          <w:tcPr>
            <w:tcW w:w="1368" w:type="dxa"/>
          </w:tcPr>
          <w:p w14:paraId="1741D346" w14:textId="77777777" w:rsidR="00D654B0" w:rsidRPr="00D900CC" w:rsidRDefault="00D654B0" w:rsidP="00CF0650">
            <w:pPr>
              <w:pStyle w:val="NoSpacing"/>
              <w:cnfStyle w:val="100000000000" w:firstRow="1" w:lastRow="0" w:firstColumn="0" w:lastColumn="0" w:oddVBand="0" w:evenVBand="0" w:oddHBand="0" w:evenHBand="0" w:firstRowFirstColumn="0" w:firstRowLastColumn="0" w:lastRowFirstColumn="0" w:lastRowLastColumn="0"/>
              <w:rPr>
                <w:b w:val="0"/>
                <w:sz w:val="20"/>
                <w:szCs w:val="20"/>
              </w:rPr>
            </w:pPr>
            <w:r w:rsidRPr="00D900CC">
              <w:rPr>
                <w:sz w:val="20"/>
                <w:szCs w:val="20"/>
              </w:rPr>
              <w:t>Slope</w:t>
            </w:r>
          </w:p>
        </w:tc>
        <w:tc>
          <w:tcPr>
            <w:tcW w:w="1080" w:type="dxa"/>
          </w:tcPr>
          <w:p w14:paraId="5352D3DC" w14:textId="77777777" w:rsidR="00D654B0" w:rsidRPr="00D900CC" w:rsidRDefault="00D654B0" w:rsidP="00CF0650">
            <w:pPr>
              <w:pStyle w:val="NoSpacing"/>
              <w:cnfStyle w:val="100000000000" w:firstRow="1" w:lastRow="0" w:firstColumn="0" w:lastColumn="0" w:oddVBand="0" w:evenVBand="0" w:oddHBand="0" w:evenHBand="0" w:firstRowFirstColumn="0" w:firstRowLastColumn="0" w:lastRowFirstColumn="0" w:lastRowLastColumn="0"/>
              <w:rPr>
                <w:b w:val="0"/>
                <w:sz w:val="20"/>
                <w:szCs w:val="20"/>
              </w:rPr>
            </w:pPr>
            <w:r w:rsidRPr="00D900CC">
              <w:rPr>
                <w:sz w:val="20"/>
                <w:szCs w:val="20"/>
              </w:rPr>
              <w:t>p-value</w:t>
            </w:r>
          </w:p>
        </w:tc>
      </w:tr>
      <w:tr w:rsidR="00D654B0" w:rsidRPr="00D900CC" w14:paraId="070E0198"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468403EF" w14:textId="77777777" w:rsidR="00D654B0" w:rsidRPr="00D900CC" w:rsidRDefault="00D654B0" w:rsidP="00CF0650">
            <w:pPr>
              <w:pStyle w:val="NoSpacing"/>
              <w:rPr>
                <w:sz w:val="20"/>
                <w:szCs w:val="20"/>
              </w:rPr>
            </w:pPr>
            <w:r w:rsidRPr="00D900CC">
              <w:rPr>
                <w:sz w:val="20"/>
                <w:szCs w:val="20"/>
              </w:rPr>
              <w:t>Stem age – state</w:t>
            </w:r>
          </w:p>
        </w:tc>
        <w:tc>
          <w:tcPr>
            <w:tcW w:w="1260" w:type="dxa"/>
          </w:tcPr>
          <w:p w14:paraId="5197C82E"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177.6</w:t>
            </w:r>
          </w:p>
        </w:tc>
        <w:tc>
          <w:tcPr>
            <w:tcW w:w="1188" w:type="dxa"/>
          </w:tcPr>
          <w:p w14:paraId="46E77D2E"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&lt;2e-16</w:t>
            </w:r>
          </w:p>
        </w:tc>
        <w:tc>
          <w:tcPr>
            <w:tcW w:w="1368" w:type="dxa"/>
          </w:tcPr>
          <w:p w14:paraId="39BA19D7"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-0.3018</w:t>
            </w:r>
          </w:p>
        </w:tc>
        <w:tc>
          <w:tcPr>
            <w:tcW w:w="1080" w:type="dxa"/>
          </w:tcPr>
          <w:p w14:paraId="337E1590"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0.9423</w:t>
            </w:r>
          </w:p>
        </w:tc>
      </w:tr>
      <w:tr w:rsidR="00D654B0" w:rsidRPr="00D900CC" w14:paraId="361F16EA"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3F5FD440" w14:textId="77777777" w:rsidR="00D654B0" w:rsidRPr="00D900CC" w:rsidRDefault="00D654B0" w:rsidP="00CF0650">
            <w:pPr>
              <w:pStyle w:val="NoSpacing"/>
              <w:rPr>
                <w:sz w:val="20"/>
                <w:szCs w:val="20"/>
              </w:rPr>
            </w:pPr>
            <w:r w:rsidRPr="00D900CC">
              <w:rPr>
                <w:sz w:val="20"/>
                <w:szCs w:val="20"/>
              </w:rPr>
              <w:t>Stem age- number of species</w:t>
            </w:r>
          </w:p>
        </w:tc>
        <w:tc>
          <w:tcPr>
            <w:tcW w:w="1260" w:type="dxa"/>
          </w:tcPr>
          <w:p w14:paraId="5A5E5F49"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1.776+02</w:t>
            </w:r>
          </w:p>
        </w:tc>
        <w:tc>
          <w:tcPr>
            <w:tcW w:w="1188" w:type="dxa"/>
          </w:tcPr>
          <w:p w14:paraId="717A4AA9"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&lt;2e-16</w:t>
            </w:r>
          </w:p>
        </w:tc>
        <w:tc>
          <w:tcPr>
            <w:tcW w:w="1368" w:type="dxa"/>
          </w:tcPr>
          <w:p w14:paraId="7B8F18BF"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2.7005e-05</w:t>
            </w:r>
          </w:p>
        </w:tc>
        <w:tc>
          <w:tcPr>
            <w:tcW w:w="1080" w:type="dxa"/>
          </w:tcPr>
          <w:p w14:paraId="3BB55232"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0.9255</w:t>
            </w:r>
          </w:p>
        </w:tc>
      </w:tr>
      <w:tr w:rsidR="00D654B0" w:rsidRPr="00D900CC" w14:paraId="0F04137D"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61BEE52C" w14:textId="77777777" w:rsidR="00D654B0" w:rsidRPr="00D900CC" w:rsidRDefault="00D654B0" w:rsidP="00CF0650">
            <w:pPr>
              <w:pStyle w:val="NoSpacing"/>
              <w:rPr>
                <w:sz w:val="20"/>
                <w:szCs w:val="20"/>
              </w:rPr>
            </w:pPr>
            <w:r w:rsidRPr="00D900CC">
              <w:rPr>
                <w:sz w:val="20"/>
                <w:szCs w:val="20"/>
              </w:rPr>
              <w:t>Crown age – state</w:t>
            </w:r>
          </w:p>
        </w:tc>
        <w:tc>
          <w:tcPr>
            <w:tcW w:w="1260" w:type="dxa"/>
          </w:tcPr>
          <w:p w14:paraId="736AC4D7"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129.0</w:t>
            </w:r>
          </w:p>
        </w:tc>
        <w:tc>
          <w:tcPr>
            <w:tcW w:w="1188" w:type="dxa"/>
          </w:tcPr>
          <w:p w14:paraId="620E4F9C"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2.146e-12</w:t>
            </w:r>
          </w:p>
        </w:tc>
        <w:tc>
          <w:tcPr>
            <w:tcW w:w="1368" w:type="dxa"/>
          </w:tcPr>
          <w:p w14:paraId="5A10F5E7"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4.547</w:t>
            </w:r>
          </w:p>
        </w:tc>
        <w:tc>
          <w:tcPr>
            <w:tcW w:w="1080" w:type="dxa"/>
          </w:tcPr>
          <w:p w14:paraId="57B67DC7"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0.3915</w:t>
            </w:r>
          </w:p>
        </w:tc>
      </w:tr>
      <w:tr w:rsidR="00D654B0" w:rsidRPr="00D900CC" w14:paraId="7346352A"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2A6C4DDF" w14:textId="77777777" w:rsidR="00D654B0" w:rsidRPr="00D900CC" w:rsidRDefault="00D654B0" w:rsidP="00CF0650">
            <w:pPr>
              <w:pStyle w:val="NoSpacing"/>
              <w:rPr>
                <w:sz w:val="20"/>
                <w:szCs w:val="20"/>
              </w:rPr>
            </w:pPr>
            <w:r w:rsidRPr="00D900CC">
              <w:rPr>
                <w:sz w:val="20"/>
                <w:szCs w:val="20"/>
              </w:rPr>
              <w:t>Crown age – number of species</w:t>
            </w:r>
          </w:p>
        </w:tc>
        <w:tc>
          <w:tcPr>
            <w:tcW w:w="1260" w:type="dxa"/>
          </w:tcPr>
          <w:p w14:paraId="17F424FA"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1.289e+02</w:t>
            </w:r>
          </w:p>
        </w:tc>
        <w:tc>
          <w:tcPr>
            <w:tcW w:w="1188" w:type="dxa"/>
          </w:tcPr>
          <w:p w14:paraId="0C3B50CF"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1.782e-12</w:t>
            </w:r>
          </w:p>
        </w:tc>
        <w:tc>
          <w:tcPr>
            <w:tcW w:w="1368" w:type="dxa"/>
          </w:tcPr>
          <w:p w14:paraId="5A97BB56"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2.181</w:t>
            </w:r>
          </w:p>
        </w:tc>
        <w:tc>
          <w:tcPr>
            <w:tcW w:w="1080" w:type="dxa"/>
          </w:tcPr>
          <w:p w14:paraId="09FABD8B"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0.0289*</w:t>
            </w:r>
          </w:p>
        </w:tc>
      </w:tr>
      <w:tr w:rsidR="00D654B0" w:rsidRPr="00D900CC" w14:paraId="4CA0D7F3"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67728AE2" w14:textId="77777777" w:rsidR="00D654B0" w:rsidRPr="00D900CC" w:rsidRDefault="00D654B0" w:rsidP="00CF0650">
            <w:pPr>
              <w:pStyle w:val="NoSpacing"/>
              <w:rPr>
                <w:sz w:val="20"/>
                <w:szCs w:val="20"/>
              </w:rPr>
            </w:pPr>
            <w:r w:rsidRPr="00D900CC">
              <w:rPr>
                <w:sz w:val="20"/>
                <w:szCs w:val="20"/>
              </w:rPr>
              <w:t>State – number of species</w:t>
            </w:r>
          </w:p>
        </w:tc>
        <w:tc>
          <w:tcPr>
            <w:tcW w:w="1260" w:type="dxa"/>
          </w:tcPr>
          <w:p w14:paraId="3046FF68"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5.569e-03</w:t>
            </w:r>
          </w:p>
        </w:tc>
        <w:tc>
          <w:tcPr>
            <w:tcW w:w="1188" w:type="dxa"/>
          </w:tcPr>
          <w:p w14:paraId="2EC10390"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0.9727</w:t>
            </w:r>
          </w:p>
        </w:tc>
        <w:tc>
          <w:tcPr>
            <w:tcW w:w="1368" w:type="dxa"/>
          </w:tcPr>
          <w:p w14:paraId="3DB2696E"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-1.280e-06</w:t>
            </w:r>
          </w:p>
        </w:tc>
        <w:tc>
          <w:tcPr>
            <w:tcW w:w="1080" w:type="dxa"/>
          </w:tcPr>
          <w:p w14:paraId="00836AB2"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0.7025</w:t>
            </w:r>
          </w:p>
        </w:tc>
      </w:tr>
      <w:tr w:rsidR="00D654B0" w:rsidRPr="00D900CC" w14:paraId="1F150037"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51896257" w14:textId="77777777" w:rsidR="00D654B0" w:rsidRPr="00D900CC" w:rsidRDefault="00D654B0" w:rsidP="00CF0650">
            <w:pPr>
              <w:pStyle w:val="NoSpacing"/>
              <w:rPr>
                <w:sz w:val="20"/>
                <w:szCs w:val="20"/>
              </w:rPr>
            </w:pPr>
            <w:r w:rsidRPr="00D900CC">
              <w:rPr>
                <w:sz w:val="20"/>
                <w:szCs w:val="20"/>
              </w:rPr>
              <w:t xml:space="preserve">Diversification rate (stem age; </w:t>
            </w:r>
            <w:r w:rsidRPr="00D900CC">
              <w:rPr>
                <w:rFonts w:ascii="Lucida Grande" w:hAnsi="Lucida Grande" w:cs="Lucida Grande" w:hint="eastAsia"/>
                <w:color w:val="000000"/>
                <w:sz w:val="20"/>
                <w:szCs w:val="20"/>
              </w:rPr>
              <w:t>ε</w:t>
            </w:r>
            <w:r w:rsidRPr="00D900CC">
              <w:rPr>
                <w:sz w:val="20"/>
                <w:szCs w:val="20"/>
              </w:rPr>
              <w:t xml:space="preserve"> = 0) – state </w:t>
            </w:r>
          </w:p>
        </w:tc>
        <w:tc>
          <w:tcPr>
            <w:tcW w:w="1260" w:type="dxa"/>
          </w:tcPr>
          <w:p w14:paraId="1E8E797A"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0.02685</w:t>
            </w:r>
          </w:p>
        </w:tc>
        <w:tc>
          <w:tcPr>
            <w:tcW w:w="1188" w:type="dxa"/>
          </w:tcPr>
          <w:p w14:paraId="5AD6F6F0"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0.9497</w:t>
            </w:r>
          </w:p>
        </w:tc>
        <w:tc>
          <w:tcPr>
            <w:tcW w:w="1368" w:type="dxa"/>
          </w:tcPr>
          <w:p w14:paraId="03CC492E"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-0.009608</w:t>
            </w:r>
          </w:p>
        </w:tc>
        <w:tc>
          <w:tcPr>
            <w:tcW w:w="1080" w:type="dxa"/>
          </w:tcPr>
          <w:p w14:paraId="4F202414"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0.9215</w:t>
            </w:r>
          </w:p>
        </w:tc>
      </w:tr>
      <w:tr w:rsidR="00D654B0" w:rsidRPr="00D900CC" w14:paraId="707CF128"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03B5F582" w14:textId="77777777" w:rsidR="00D654B0" w:rsidRPr="00D900CC" w:rsidRDefault="00D654B0" w:rsidP="00CF0650">
            <w:pPr>
              <w:pStyle w:val="NoSpacing"/>
              <w:rPr>
                <w:sz w:val="20"/>
                <w:szCs w:val="20"/>
              </w:rPr>
            </w:pPr>
            <w:r w:rsidRPr="00D900CC">
              <w:rPr>
                <w:sz w:val="20"/>
                <w:szCs w:val="20"/>
              </w:rPr>
              <w:t xml:space="preserve">Diversification rate (stem age; ε = 0.9) – state </w:t>
            </w:r>
          </w:p>
        </w:tc>
        <w:tc>
          <w:tcPr>
            <w:tcW w:w="1260" w:type="dxa"/>
          </w:tcPr>
          <w:p w14:paraId="76982030"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0.01045</w:t>
            </w:r>
          </w:p>
        </w:tc>
        <w:tc>
          <w:tcPr>
            <w:tcW w:w="1188" w:type="dxa"/>
          </w:tcPr>
          <w:p w14:paraId="4517D8D5"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0.9453</w:t>
            </w:r>
          </w:p>
        </w:tc>
        <w:tc>
          <w:tcPr>
            <w:tcW w:w="1368" w:type="dxa"/>
          </w:tcPr>
          <w:p w14:paraId="3EE645E9"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-0.007369</w:t>
            </w:r>
          </w:p>
        </w:tc>
        <w:tc>
          <w:tcPr>
            <w:tcW w:w="1080" w:type="dxa"/>
          </w:tcPr>
          <w:p w14:paraId="2314D004"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0.8708</w:t>
            </w:r>
          </w:p>
        </w:tc>
      </w:tr>
      <w:tr w:rsidR="00D654B0" w:rsidRPr="00D900CC" w14:paraId="5B0EA531"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043C8538" w14:textId="77777777" w:rsidR="00D654B0" w:rsidRPr="00D900CC" w:rsidRDefault="00D654B0" w:rsidP="00CF0650">
            <w:pPr>
              <w:pStyle w:val="NoSpacing"/>
              <w:rPr>
                <w:sz w:val="20"/>
                <w:szCs w:val="20"/>
              </w:rPr>
            </w:pPr>
            <w:r w:rsidRPr="00D900CC">
              <w:rPr>
                <w:sz w:val="20"/>
                <w:szCs w:val="20"/>
              </w:rPr>
              <w:t>Diversification rate (crown age;</w:t>
            </w:r>
            <w:r w:rsidRPr="00D900CC">
              <w:rPr>
                <w:rFonts w:ascii="Lucida Grande" w:hAnsi="Lucida Grande" w:cs="Lucida Grande" w:hint="eastAsia"/>
                <w:color w:val="000000"/>
                <w:sz w:val="20"/>
                <w:szCs w:val="20"/>
              </w:rPr>
              <w:t>ε</w:t>
            </w:r>
            <w:r w:rsidRPr="00D900CC">
              <w:rPr>
                <w:sz w:val="20"/>
                <w:szCs w:val="20"/>
              </w:rPr>
              <w:t xml:space="preserve">= 0) – state </w:t>
            </w:r>
          </w:p>
        </w:tc>
        <w:tc>
          <w:tcPr>
            <w:tcW w:w="1260" w:type="dxa"/>
          </w:tcPr>
          <w:p w14:paraId="20CF6839"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0.03176</w:t>
            </w:r>
          </w:p>
        </w:tc>
        <w:tc>
          <w:tcPr>
            <w:tcW w:w="1188" w:type="dxa"/>
          </w:tcPr>
          <w:p w14:paraId="4FDE12FF"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0.6495</w:t>
            </w:r>
          </w:p>
        </w:tc>
        <w:tc>
          <w:tcPr>
            <w:tcW w:w="1368" w:type="dxa"/>
          </w:tcPr>
          <w:p w14:paraId="158B94A2"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-0.003536</w:t>
            </w:r>
          </w:p>
        </w:tc>
        <w:tc>
          <w:tcPr>
            <w:tcW w:w="1080" w:type="dxa"/>
          </w:tcPr>
          <w:p w14:paraId="26D1D615"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0.8650</w:t>
            </w:r>
          </w:p>
        </w:tc>
      </w:tr>
      <w:tr w:rsidR="00D654B0" w:rsidRPr="00D900CC" w14:paraId="5349D6EB" w14:textId="77777777" w:rsidTr="00CF0650">
        <w:tc>
          <w:tcPr>
            <w:cnfStyle w:val="001000000000" w:firstRow="0" w:lastRow="0" w:firstColumn="1" w:lastColumn="0" w:oddVBand="0" w:evenVBand="0" w:oddHBand="0" w:evenHBand="0" w:firstRowFirstColumn="0" w:firstRowLastColumn="0" w:lastRowFirstColumn="0" w:lastRowLastColumn="0"/>
            <w:tcW w:w="4860" w:type="dxa"/>
          </w:tcPr>
          <w:p w14:paraId="5BE4202A" w14:textId="77777777" w:rsidR="00D654B0" w:rsidRPr="00D900CC" w:rsidRDefault="00D654B0" w:rsidP="00CF0650">
            <w:pPr>
              <w:pStyle w:val="NoSpacing"/>
              <w:rPr>
                <w:sz w:val="20"/>
                <w:szCs w:val="20"/>
              </w:rPr>
            </w:pPr>
            <w:r w:rsidRPr="00D900CC">
              <w:rPr>
                <w:sz w:val="20"/>
                <w:szCs w:val="20"/>
              </w:rPr>
              <w:t xml:space="preserve">Diversification rate (crown age; </w:t>
            </w:r>
            <w:r w:rsidRPr="00D900CC">
              <w:rPr>
                <w:rFonts w:ascii="Lucida Grande" w:hAnsi="Lucida Grande" w:cs="Lucida Grande" w:hint="eastAsia"/>
                <w:color w:val="000000"/>
                <w:sz w:val="20"/>
                <w:szCs w:val="20"/>
              </w:rPr>
              <w:t>ε</w:t>
            </w:r>
            <w:r w:rsidRPr="00D900CC">
              <w:rPr>
                <w:sz w:val="20"/>
                <w:szCs w:val="20"/>
              </w:rPr>
              <w:t xml:space="preserve">= 0.9) – state </w:t>
            </w:r>
          </w:p>
        </w:tc>
        <w:tc>
          <w:tcPr>
            <w:tcW w:w="1260" w:type="dxa"/>
          </w:tcPr>
          <w:p w14:paraId="59B2E384"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0.01954</w:t>
            </w:r>
          </w:p>
        </w:tc>
        <w:tc>
          <w:tcPr>
            <w:tcW w:w="1188" w:type="dxa"/>
          </w:tcPr>
          <w:p w14:paraId="3ECF2D3F"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0.6977</w:t>
            </w:r>
          </w:p>
        </w:tc>
        <w:tc>
          <w:tcPr>
            <w:tcW w:w="1368" w:type="dxa"/>
          </w:tcPr>
          <w:p w14:paraId="2D07B21D"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-0.002671</w:t>
            </w:r>
          </w:p>
        </w:tc>
        <w:tc>
          <w:tcPr>
            <w:tcW w:w="1080" w:type="dxa"/>
          </w:tcPr>
          <w:p w14:paraId="1B48CF6A" w14:textId="77777777" w:rsidR="00D654B0" w:rsidRPr="00D900CC" w:rsidRDefault="00D654B0" w:rsidP="00CF065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D900CC">
              <w:rPr>
                <w:sz w:val="20"/>
                <w:szCs w:val="20"/>
              </w:rPr>
              <w:t>0.8584</w:t>
            </w:r>
          </w:p>
        </w:tc>
      </w:tr>
    </w:tbl>
    <w:p w14:paraId="7DE9514B" w14:textId="77777777" w:rsidR="00F81922" w:rsidRPr="00F6001E" w:rsidRDefault="00F81922" w:rsidP="00157621">
      <w:pPr>
        <w:rPr>
          <w:rFonts w:ascii="Times New Roman" w:hAnsi="Times New Roman" w:cs="Times New Roman"/>
        </w:rPr>
      </w:pPr>
    </w:p>
    <w:p w14:paraId="7AE092D8" w14:textId="77777777" w:rsidR="00F81922" w:rsidRPr="00F6001E" w:rsidRDefault="00F81922" w:rsidP="00157621">
      <w:pPr>
        <w:rPr>
          <w:rFonts w:ascii="Times New Roman" w:hAnsi="Times New Roman" w:cs="Times New Roman"/>
        </w:rPr>
      </w:pPr>
    </w:p>
    <w:p w14:paraId="146E5831" w14:textId="77777777" w:rsidR="00F81922" w:rsidRPr="00F6001E" w:rsidRDefault="00F81922" w:rsidP="00157621">
      <w:pPr>
        <w:rPr>
          <w:rFonts w:ascii="Times New Roman" w:hAnsi="Times New Roman" w:cs="Times New Roman"/>
        </w:rPr>
      </w:pPr>
    </w:p>
    <w:p w14:paraId="6839FCAE" w14:textId="77777777" w:rsidR="00F81922" w:rsidRPr="00F6001E" w:rsidRDefault="00F81922" w:rsidP="00157621">
      <w:pPr>
        <w:rPr>
          <w:rFonts w:ascii="Times New Roman" w:hAnsi="Times New Roman" w:cs="Times New Roman"/>
        </w:rPr>
      </w:pPr>
    </w:p>
    <w:p w14:paraId="139F97D9" w14:textId="77777777" w:rsidR="00F81922" w:rsidRPr="00F6001E" w:rsidRDefault="00F81922" w:rsidP="00157621">
      <w:pPr>
        <w:rPr>
          <w:rFonts w:ascii="Times New Roman" w:hAnsi="Times New Roman" w:cs="Times New Roman"/>
        </w:rPr>
      </w:pPr>
    </w:p>
    <w:p w14:paraId="6C91243D" w14:textId="77777777" w:rsidR="00F81922" w:rsidRPr="00F6001E" w:rsidRDefault="00F81922" w:rsidP="00157621">
      <w:pPr>
        <w:rPr>
          <w:rFonts w:ascii="Times New Roman" w:hAnsi="Times New Roman" w:cs="Times New Roman"/>
        </w:rPr>
      </w:pPr>
    </w:p>
    <w:p w14:paraId="17283225" w14:textId="77777777" w:rsidR="00F81922" w:rsidRPr="00F6001E" w:rsidRDefault="00F81922" w:rsidP="00157621">
      <w:pPr>
        <w:rPr>
          <w:rFonts w:ascii="Times New Roman" w:hAnsi="Times New Roman" w:cs="Times New Roman"/>
        </w:rPr>
      </w:pPr>
    </w:p>
    <w:p w14:paraId="7C188430" w14:textId="77777777" w:rsidR="00F81922" w:rsidRPr="00F6001E" w:rsidRDefault="00F81922" w:rsidP="00157621">
      <w:pPr>
        <w:rPr>
          <w:rFonts w:ascii="Times New Roman" w:hAnsi="Times New Roman" w:cs="Times New Roman"/>
        </w:rPr>
      </w:pPr>
    </w:p>
    <w:p w14:paraId="50DB08F0" w14:textId="18D67076" w:rsidR="00F81922" w:rsidRPr="00F6001E" w:rsidRDefault="00F81922" w:rsidP="00157621">
      <w:pPr>
        <w:rPr>
          <w:rFonts w:ascii="Times New Roman" w:hAnsi="Times New Roman" w:cs="Times New Roman"/>
        </w:rPr>
      </w:pPr>
    </w:p>
    <w:p w14:paraId="6690F21B" w14:textId="77777777" w:rsidR="00F81922" w:rsidRPr="00F6001E" w:rsidRDefault="00F81922" w:rsidP="00157621">
      <w:pPr>
        <w:rPr>
          <w:rFonts w:ascii="Times New Roman" w:hAnsi="Times New Roman" w:cs="Times New Roman"/>
        </w:rPr>
      </w:pPr>
    </w:p>
    <w:p w14:paraId="61A4E287" w14:textId="77777777" w:rsidR="00F81922" w:rsidRPr="00F6001E" w:rsidRDefault="00F81922" w:rsidP="00157621">
      <w:pPr>
        <w:rPr>
          <w:rFonts w:ascii="Times New Roman" w:hAnsi="Times New Roman" w:cs="Times New Roman"/>
        </w:rPr>
      </w:pPr>
    </w:p>
    <w:p w14:paraId="0D934464" w14:textId="77777777" w:rsidR="00F81922" w:rsidRDefault="00F81922" w:rsidP="00157621">
      <w:pPr>
        <w:rPr>
          <w:rFonts w:ascii="Times New Roman" w:hAnsi="Times New Roman" w:cs="Times New Roman"/>
        </w:rPr>
      </w:pPr>
    </w:p>
    <w:p w14:paraId="179AB10F" w14:textId="77777777" w:rsidR="00D654B0" w:rsidRDefault="00D654B0" w:rsidP="00157621">
      <w:pPr>
        <w:rPr>
          <w:rFonts w:ascii="Times New Roman" w:hAnsi="Times New Roman" w:cs="Times New Roman"/>
        </w:rPr>
      </w:pPr>
    </w:p>
    <w:p w14:paraId="24874E9D" w14:textId="77777777" w:rsidR="00D654B0" w:rsidRDefault="00D654B0" w:rsidP="00157621">
      <w:pPr>
        <w:rPr>
          <w:rFonts w:ascii="Times New Roman" w:hAnsi="Times New Roman" w:cs="Times New Roman"/>
        </w:rPr>
      </w:pPr>
    </w:p>
    <w:p w14:paraId="75DF9F6B" w14:textId="77777777" w:rsidR="00D654B0" w:rsidRDefault="00D654B0" w:rsidP="00157621">
      <w:pPr>
        <w:rPr>
          <w:rFonts w:ascii="Times New Roman" w:hAnsi="Times New Roman" w:cs="Times New Roman"/>
        </w:rPr>
      </w:pPr>
    </w:p>
    <w:p w14:paraId="1EF3C987" w14:textId="77777777" w:rsidR="00D654B0" w:rsidRDefault="00D654B0" w:rsidP="00157621">
      <w:pPr>
        <w:rPr>
          <w:rFonts w:ascii="Times New Roman" w:hAnsi="Times New Roman" w:cs="Times New Roman"/>
        </w:rPr>
      </w:pPr>
    </w:p>
    <w:p w14:paraId="09870B0D" w14:textId="77777777" w:rsidR="00D654B0" w:rsidRPr="00F6001E" w:rsidRDefault="00D654B0" w:rsidP="00157621">
      <w:pPr>
        <w:rPr>
          <w:rFonts w:ascii="Times New Roman" w:hAnsi="Times New Roman" w:cs="Times New Roman"/>
        </w:rPr>
      </w:pPr>
    </w:p>
    <w:p w14:paraId="65B360A8" w14:textId="77777777" w:rsidR="00F81922" w:rsidRPr="00F6001E" w:rsidRDefault="00F81922" w:rsidP="00157621">
      <w:pPr>
        <w:rPr>
          <w:rFonts w:ascii="Times New Roman" w:hAnsi="Times New Roman" w:cs="Times New Roman"/>
        </w:rPr>
      </w:pPr>
    </w:p>
    <w:p w14:paraId="35AC4BD5" w14:textId="77777777" w:rsidR="00013CAC" w:rsidRDefault="00013CAC" w:rsidP="00013CAC">
      <w:pPr>
        <w:pStyle w:val="Caption"/>
        <w:spacing w:line="480" w:lineRule="auto"/>
        <w:rPr>
          <w:rFonts w:ascii="Times New Roman" w:hAnsi="Times New Roman" w:cs="Times New Roman"/>
          <w:b w:val="0"/>
        </w:rPr>
      </w:pPr>
    </w:p>
    <w:p w14:paraId="4BD6EECC" w14:textId="703785D1" w:rsidR="00013CAC" w:rsidRPr="00013CAC" w:rsidRDefault="00013CAC" w:rsidP="00013CAC">
      <w:pPr>
        <w:pStyle w:val="Caption"/>
        <w:spacing w:line="480" w:lineRule="auto"/>
        <w:rPr>
          <w:rStyle w:val="SubtitleChar"/>
          <w:rFonts w:ascii="Times New Roman" w:hAnsi="Times New Roman" w:cs="Times New Roman"/>
          <w:b w:val="0"/>
        </w:rPr>
      </w:pPr>
      <w:bookmarkStart w:id="179" w:name="_Toc351561885"/>
      <w:bookmarkStart w:id="180" w:name="_Toc353899425"/>
      <w:bookmarkStart w:id="181" w:name="_Toc353906419"/>
      <w:bookmarkStart w:id="182" w:name="_Toc353906605"/>
      <w:r w:rsidRPr="00B601BF">
        <w:rPr>
          <w:rStyle w:val="SubtitleChar"/>
          <w:rFonts w:ascii="Times New Roman" w:hAnsi="Times New Roman" w:cs="Times New Roman"/>
          <w:noProof/>
        </w:rPr>
        <w:lastRenderedPageBreak/>
        <w:drawing>
          <wp:anchor distT="0" distB="0" distL="114300" distR="114300" simplePos="0" relativeHeight="251659264" behindDoc="0" locked="0" layoutInCell="1" allowOverlap="1" wp14:anchorId="252EFCDA" wp14:editId="198A86D6">
            <wp:simplePos x="0" y="0"/>
            <wp:positionH relativeFrom="column">
              <wp:posOffset>237490</wp:posOffset>
            </wp:positionH>
            <wp:positionV relativeFrom="paragraph">
              <wp:posOffset>-407035</wp:posOffset>
            </wp:positionV>
            <wp:extent cx="5461635" cy="275399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sites_all_traits.png"/>
                    <pic:cNvPicPr/>
                  </pic:nvPicPr>
                  <pic:blipFill rotWithShape="1">
                    <a:blip r:embed="rId20">
                      <a:extLst>
                        <a:ext uri="{28A0092B-C50C-407E-A947-70E740481C1C}">
                          <a14:useLocalDpi xmlns:a14="http://schemas.microsoft.com/office/drawing/2010/main" val="0"/>
                        </a:ext>
                      </a:extLst>
                    </a:blip>
                    <a:srcRect t="12145" r="3887" b="2496"/>
                    <a:stretch/>
                  </pic:blipFill>
                  <pic:spPr bwMode="auto">
                    <a:xfrm>
                      <a:off x="0" y="0"/>
                      <a:ext cx="5461635" cy="2753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601BF">
        <w:rPr>
          <w:rStyle w:val="SubtitleChar"/>
          <w:rFonts w:ascii="Times New Roman" w:hAnsi="Times New Roman" w:cs="Times New Roman"/>
        </w:rPr>
        <w:t>Figure 3.</w:t>
      </w:r>
      <w:r w:rsidRPr="00B601BF">
        <w:rPr>
          <w:rStyle w:val="SubtitleChar"/>
          <w:rFonts w:ascii="Times New Roman" w:hAnsi="Times New Roman" w:cs="Times New Roman"/>
        </w:rPr>
        <w:fldChar w:fldCharType="begin"/>
      </w:r>
      <w:r w:rsidRPr="00B601BF">
        <w:rPr>
          <w:rStyle w:val="SubtitleChar"/>
          <w:rFonts w:ascii="Times New Roman" w:hAnsi="Times New Roman" w:cs="Times New Roman"/>
        </w:rPr>
        <w:instrText xml:space="preserve"> SEQ Figure \* ARABIC </w:instrText>
      </w:r>
      <w:r w:rsidRPr="00B601BF">
        <w:rPr>
          <w:rStyle w:val="SubtitleChar"/>
          <w:rFonts w:ascii="Times New Roman" w:hAnsi="Times New Roman" w:cs="Times New Roman"/>
        </w:rPr>
        <w:fldChar w:fldCharType="separate"/>
      </w:r>
      <w:r w:rsidRPr="00B601BF">
        <w:rPr>
          <w:rStyle w:val="SubtitleChar"/>
          <w:rFonts w:ascii="Times New Roman" w:hAnsi="Times New Roman" w:cs="Times New Roman"/>
        </w:rPr>
        <w:t>1</w:t>
      </w:r>
      <w:r w:rsidRPr="00B601BF">
        <w:rPr>
          <w:rStyle w:val="SubtitleChar"/>
          <w:rFonts w:ascii="Times New Roman" w:hAnsi="Times New Roman" w:cs="Times New Roman"/>
        </w:rPr>
        <w:fldChar w:fldCharType="end"/>
      </w:r>
      <w:r w:rsidRPr="00B601BF">
        <w:rPr>
          <w:rStyle w:val="SubtitleChar"/>
          <w:rFonts w:ascii="Times New Roman" w:hAnsi="Times New Roman" w:cs="Times New Roman"/>
        </w:rPr>
        <w:t xml:space="preserve">. </w:t>
      </w:r>
      <w:r w:rsidRPr="00B601BF">
        <w:rPr>
          <w:rStyle w:val="SubtitleChar"/>
          <w:rFonts w:ascii="Times New Roman" w:hAnsi="Times New Roman" w:cs="Times New Roman"/>
          <w:b w:val="0"/>
        </w:rPr>
        <w:t xml:space="preserve">Net diversification of parasitic plant lineages; number of species plotted against the crown age. Apo: Apodanthaceae, Cas: </w:t>
      </w:r>
      <w:r w:rsidRPr="00631427">
        <w:rPr>
          <w:rStyle w:val="SubtitleChar"/>
          <w:rFonts w:ascii="Times New Roman" w:hAnsi="Times New Roman" w:cs="Times New Roman"/>
          <w:b w:val="0"/>
          <w:i/>
        </w:rPr>
        <w:t>Cassytha</w:t>
      </w:r>
      <w:r w:rsidRPr="00B601BF">
        <w:rPr>
          <w:rStyle w:val="SubtitleChar"/>
          <w:rFonts w:ascii="Times New Roman" w:hAnsi="Times New Roman" w:cs="Times New Roman"/>
          <w:b w:val="0"/>
        </w:rPr>
        <w:t xml:space="preserve">, Cus: </w:t>
      </w:r>
      <w:r w:rsidRPr="00631427">
        <w:rPr>
          <w:rStyle w:val="SubtitleChar"/>
          <w:rFonts w:ascii="Times New Roman" w:hAnsi="Times New Roman" w:cs="Times New Roman"/>
          <w:b w:val="0"/>
          <w:i/>
        </w:rPr>
        <w:t>Cuscut</w:t>
      </w:r>
      <w:r w:rsidRPr="00B601BF">
        <w:rPr>
          <w:rStyle w:val="SubtitleChar"/>
          <w:rFonts w:ascii="Times New Roman" w:hAnsi="Times New Roman" w:cs="Times New Roman"/>
          <w:b w:val="0"/>
        </w:rPr>
        <w:t>a, Cyn: Cynomoriaceae, Cyt: Cytinaceae, Hyd: Hydnoraceae, Kra: Krameriaceae, Len: Lennoaceae, Mit: Mitrastemonaceae, Oro: Orobanchaceae, San: Santalales.</w:t>
      </w:r>
      <w:bookmarkEnd w:id="180"/>
      <w:bookmarkEnd w:id="181"/>
      <w:bookmarkEnd w:id="182"/>
      <w:r w:rsidRPr="00B601BF">
        <w:rPr>
          <w:rStyle w:val="SubtitleChar"/>
          <w:rFonts w:ascii="Times New Roman" w:hAnsi="Times New Roman" w:cs="Times New Roman"/>
          <w:b w:val="0"/>
        </w:rPr>
        <w:t xml:space="preserve"> </w:t>
      </w:r>
      <w:bookmarkEnd w:id="179"/>
    </w:p>
    <w:p w14:paraId="433A32F1" w14:textId="77777777" w:rsidR="00013CAC" w:rsidRDefault="00013CAC" w:rsidP="0031387A">
      <w:pPr>
        <w:pStyle w:val="Caption"/>
        <w:spacing w:line="480" w:lineRule="auto"/>
        <w:rPr>
          <w:rFonts w:ascii="Times New Roman" w:hAnsi="Times New Roman" w:cs="Times New Roman"/>
        </w:rPr>
      </w:pPr>
    </w:p>
    <w:p w14:paraId="2AC1213E" w14:textId="77777777" w:rsidR="00013CAC" w:rsidRDefault="00013CAC" w:rsidP="0031387A">
      <w:pPr>
        <w:pStyle w:val="Caption"/>
        <w:spacing w:line="480" w:lineRule="auto"/>
        <w:rPr>
          <w:rFonts w:ascii="Times New Roman" w:hAnsi="Times New Roman" w:cs="Times New Roman"/>
        </w:rPr>
      </w:pPr>
    </w:p>
    <w:p w14:paraId="4E250B42" w14:textId="77777777" w:rsidR="00013CAC" w:rsidRDefault="00013CAC" w:rsidP="0031387A">
      <w:pPr>
        <w:pStyle w:val="Caption"/>
        <w:spacing w:line="480" w:lineRule="auto"/>
        <w:rPr>
          <w:rFonts w:ascii="Times New Roman" w:hAnsi="Times New Roman" w:cs="Times New Roman"/>
        </w:rPr>
      </w:pPr>
    </w:p>
    <w:p w14:paraId="7E2DC49B" w14:textId="77777777" w:rsidR="00013CAC" w:rsidRDefault="00013CAC" w:rsidP="0031387A">
      <w:pPr>
        <w:pStyle w:val="Caption"/>
        <w:spacing w:line="480" w:lineRule="auto"/>
        <w:rPr>
          <w:rFonts w:ascii="Times New Roman" w:hAnsi="Times New Roman" w:cs="Times New Roman"/>
        </w:rPr>
      </w:pPr>
    </w:p>
    <w:p w14:paraId="3CDC6226" w14:textId="77777777" w:rsidR="00013CAC" w:rsidRDefault="00013CAC" w:rsidP="0031387A">
      <w:pPr>
        <w:pStyle w:val="Caption"/>
        <w:spacing w:line="480" w:lineRule="auto"/>
        <w:rPr>
          <w:rFonts w:ascii="Times New Roman" w:hAnsi="Times New Roman" w:cs="Times New Roman"/>
        </w:rPr>
      </w:pPr>
    </w:p>
    <w:p w14:paraId="6DAE1EBF" w14:textId="77777777" w:rsidR="00013CAC" w:rsidRDefault="00013CAC" w:rsidP="0031387A">
      <w:pPr>
        <w:pStyle w:val="Caption"/>
        <w:spacing w:line="480" w:lineRule="auto"/>
        <w:rPr>
          <w:rFonts w:ascii="Times New Roman" w:hAnsi="Times New Roman" w:cs="Times New Roman"/>
        </w:rPr>
      </w:pPr>
    </w:p>
    <w:p w14:paraId="4BDE8883" w14:textId="77777777" w:rsidR="00013CAC" w:rsidRDefault="00013CAC" w:rsidP="0031387A">
      <w:pPr>
        <w:pStyle w:val="Caption"/>
        <w:spacing w:line="480" w:lineRule="auto"/>
        <w:rPr>
          <w:rFonts w:ascii="Times New Roman" w:hAnsi="Times New Roman" w:cs="Times New Roman"/>
        </w:rPr>
      </w:pPr>
    </w:p>
    <w:p w14:paraId="6682D2E2" w14:textId="77777777" w:rsidR="00013CAC" w:rsidRDefault="00013CAC" w:rsidP="00013CAC">
      <w:pPr>
        <w:pStyle w:val="Caption"/>
        <w:spacing w:line="276" w:lineRule="auto"/>
      </w:pPr>
    </w:p>
    <w:p w14:paraId="43E11499" w14:textId="77777777" w:rsidR="00013CAC" w:rsidRDefault="00013CAC" w:rsidP="00013CAC">
      <w:pPr>
        <w:pStyle w:val="Caption"/>
        <w:spacing w:line="276" w:lineRule="auto"/>
      </w:pPr>
    </w:p>
    <w:p w14:paraId="2CE00C06" w14:textId="77777777" w:rsidR="00013CAC" w:rsidRDefault="00013CAC" w:rsidP="00013CAC">
      <w:pPr>
        <w:pStyle w:val="Caption"/>
        <w:spacing w:line="276" w:lineRule="auto"/>
      </w:pPr>
    </w:p>
    <w:p w14:paraId="2A39FEE0" w14:textId="77777777" w:rsidR="00013CAC" w:rsidRDefault="00013CAC" w:rsidP="00013CAC">
      <w:pPr>
        <w:pStyle w:val="Caption"/>
        <w:spacing w:line="276" w:lineRule="auto"/>
      </w:pPr>
    </w:p>
    <w:p w14:paraId="0DF38FCD" w14:textId="77777777" w:rsidR="00013CAC" w:rsidRDefault="00013CAC" w:rsidP="00013CAC">
      <w:pPr>
        <w:pStyle w:val="Caption"/>
        <w:spacing w:line="276" w:lineRule="auto"/>
      </w:pPr>
    </w:p>
    <w:p w14:paraId="3A42926B" w14:textId="77777777" w:rsidR="00013CAC" w:rsidRDefault="00013CAC" w:rsidP="00013CAC">
      <w:pPr>
        <w:pStyle w:val="NoSpacing"/>
        <w:spacing w:line="276" w:lineRule="auto"/>
        <w:rPr>
          <w:b/>
          <w:bCs/>
        </w:rPr>
        <w:sectPr w:rsidR="00013CAC" w:rsidSect="00B143E6">
          <w:pgSz w:w="12240" w:h="15840"/>
          <w:pgMar w:top="1440" w:right="1440" w:bottom="1440" w:left="1440" w:header="708" w:footer="708" w:gutter="0"/>
          <w:cols w:space="283"/>
          <w:docGrid w:linePitch="360"/>
        </w:sectPr>
      </w:pPr>
    </w:p>
    <w:p w14:paraId="1CBF9E62" w14:textId="7B95355B" w:rsidR="00D654B0" w:rsidRPr="00C53327" w:rsidRDefault="00B74FCC" w:rsidP="00D654B0">
      <w:pPr>
        <w:pStyle w:val="Caption"/>
        <w:spacing w:line="480" w:lineRule="auto"/>
        <w:rPr>
          <w:rFonts w:ascii="Times New Roman" w:hAnsi="Times New Roman" w:cs="Times New Roman"/>
          <w:b w:val="0"/>
        </w:rPr>
      </w:pPr>
      <w:bookmarkStart w:id="183" w:name="_Toc353906420"/>
      <w:r>
        <w:rPr>
          <w:rFonts w:ascii="Times New Roman" w:hAnsi="Times New Roman" w:cs="Times New Roman"/>
        </w:rPr>
        <w:lastRenderedPageBreak/>
        <w:t>Table 1</w:t>
      </w:r>
      <w:bookmarkStart w:id="184" w:name="_GoBack"/>
      <w:bookmarkEnd w:id="184"/>
      <w:r w:rsidR="00A14BEF">
        <w:rPr>
          <w:rFonts w:ascii="Times New Roman" w:hAnsi="Times New Roman" w:cs="Times New Roman"/>
        </w:rPr>
        <w:t>.3</w:t>
      </w:r>
      <w:r w:rsidR="00D654B0" w:rsidRPr="002C68CD">
        <w:rPr>
          <w:rFonts w:ascii="Times New Roman" w:hAnsi="Times New Roman" w:cs="Times New Roman"/>
        </w:rPr>
        <w:t>.</w:t>
      </w:r>
      <w:r w:rsidR="00D654B0" w:rsidRPr="002C68CD">
        <w:rPr>
          <w:rFonts w:ascii="Times New Roman" w:hAnsi="Times New Roman" w:cs="Times New Roman"/>
          <w:b w:val="0"/>
        </w:rPr>
        <w:t xml:space="preserve"> The </w:t>
      </w:r>
      <w:r w:rsidR="00224E99">
        <w:rPr>
          <w:rFonts w:ascii="Times New Roman" w:hAnsi="Times New Roman" w:cs="Times New Roman"/>
          <w:b w:val="0"/>
        </w:rPr>
        <w:t xml:space="preserve">number of species, number of characters in the sequence alignment and </w:t>
      </w:r>
      <w:r w:rsidR="00D654B0" w:rsidRPr="002C68CD">
        <w:rPr>
          <w:rFonts w:ascii="Times New Roman" w:hAnsi="Times New Roman" w:cs="Times New Roman"/>
          <w:b w:val="0"/>
        </w:rPr>
        <w:t>partial decisiveness scores for the o</w:t>
      </w:r>
      <w:r w:rsidR="00C35DBE">
        <w:rPr>
          <w:rFonts w:ascii="Times New Roman" w:hAnsi="Times New Roman" w:cs="Times New Roman"/>
          <w:b w:val="0"/>
        </w:rPr>
        <w:t xml:space="preserve">verall angiosperm clades. The partial </w:t>
      </w:r>
      <w:r w:rsidR="00D95CA3">
        <w:rPr>
          <w:rFonts w:ascii="Times New Roman" w:hAnsi="Times New Roman" w:cs="Times New Roman"/>
          <w:b w:val="0"/>
        </w:rPr>
        <w:t>decisiveness</w:t>
      </w:r>
      <w:r w:rsidR="0038673A">
        <w:rPr>
          <w:rFonts w:ascii="Times New Roman" w:hAnsi="Times New Roman" w:cs="Times New Roman"/>
          <w:b w:val="0"/>
        </w:rPr>
        <w:t xml:space="preserve"> scores</w:t>
      </w:r>
      <w:r w:rsidR="00C35DBE">
        <w:rPr>
          <w:rFonts w:ascii="Times New Roman" w:hAnsi="Times New Roman" w:cs="Times New Roman"/>
          <w:b w:val="0"/>
        </w:rPr>
        <w:t xml:space="preserve"> </w:t>
      </w:r>
      <w:r w:rsidR="0078361D">
        <w:rPr>
          <w:rFonts w:ascii="Times New Roman" w:hAnsi="Times New Roman" w:cs="Times New Roman"/>
          <w:b w:val="0"/>
        </w:rPr>
        <w:t>range from Lamiales</w:t>
      </w:r>
      <w:r w:rsidR="00D654B0" w:rsidRPr="002C68CD">
        <w:rPr>
          <w:rFonts w:ascii="Times New Roman" w:hAnsi="Times New Roman" w:cs="Times New Roman"/>
          <w:b w:val="0"/>
        </w:rPr>
        <w:t xml:space="preserve"> hav</w:t>
      </w:r>
      <w:r w:rsidR="00642C3F">
        <w:rPr>
          <w:rFonts w:ascii="Times New Roman" w:hAnsi="Times New Roman" w:cs="Times New Roman"/>
          <w:b w:val="0"/>
        </w:rPr>
        <w:t>ing the lowest score at 0.520734</w:t>
      </w:r>
      <w:r w:rsidR="00D654B0" w:rsidRPr="002C68CD">
        <w:rPr>
          <w:rFonts w:ascii="Times New Roman" w:hAnsi="Times New Roman" w:cs="Times New Roman"/>
          <w:b w:val="0"/>
        </w:rPr>
        <w:t xml:space="preserve"> and Zygophyllales having the highest score with 0.928333. There is a wide range of scores showing that some clades are better represented than others.</w:t>
      </w:r>
      <w:bookmarkEnd w:id="183"/>
    </w:p>
    <w:p w14:paraId="7E2BD2F7" w14:textId="77777777" w:rsidR="00D654B0" w:rsidRPr="00F6001E" w:rsidRDefault="00D654B0" w:rsidP="00D654B0">
      <w:pPr>
        <w:rPr>
          <w:rFonts w:ascii="Times New Roman" w:hAnsi="Times New Roman" w:cs="Times New Roman"/>
        </w:rPr>
      </w:pPr>
    </w:p>
    <w:tbl>
      <w:tblPr>
        <w:tblW w:w="7935" w:type="dxa"/>
        <w:tblInd w:w="93" w:type="dxa"/>
        <w:tblLayout w:type="fixed"/>
        <w:tblLook w:val="04A0" w:firstRow="1" w:lastRow="0" w:firstColumn="1" w:lastColumn="0" w:noHBand="0" w:noVBand="1"/>
      </w:tblPr>
      <w:tblGrid>
        <w:gridCol w:w="2265"/>
        <w:gridCol w:w="1530"/>
        <w:gridCol w:w="1800"/>
        <w:gridCol w:w="2340"/>
      </w:tblGrid>
      <w:tr w:rsidR="00CE28A5" w:rsidRPr="00765473" w14:paraId="59A79218" w14:textId="77777777" w:rsidTr="00CE28A5">
        <w:trPr>
          <w:cantSplit/>
          <w:trHeight w:val="900"/>
        </w:trPr>
        <w:tc>
          <w:tcPr>
            <w:tcW w:w="2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3D691" w14:textId="77777777" w:rsidR="00765473" w:rsidRPr="00765473" w:rsidRDefault="00765473" w:rsidP="00765473">
            <w:pPr>
              <w:jc w:val="center"/>
              <w:rPr>
                <w:rFonts w:ascii="Times New Roman" w:hAnsi="Times New Roman" w:cs="Times New Roman"/>
                <w:b/>
                <w:bCs/>
                <w:color w:val="000000"/>
              </w:rPr>
            </w:pPr>
            <w:r w:rsidRPr="00765473">
              <w:rPr>
                <w:rFonts w:ascii="Times New Roman" w:hAnsi="Times New Roman" w:cs="Times New Roman"/>
                <w:b/>
                <w:bCs/>
                <w:color w:val="000000"/>
              </w:rPr>
              <w:t>Clade</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0535EA02" w14:textId="77777777" w:rsidR="00765473" w:rsidRDefault="00765473" w:rsidP="00765473">
            <w:pPr>
              <w:jc w:val="center"/>
              <w:rPr>
                <w:rFonts w:ascii="Times New Roman" w:hAnsi="Times New Roman" w:cs="Times New Roman"/>
                <w:b/>
                <w:bCs/>
                <w:color w:val="000000"/>
              </w:rPr>
            </w:pPr>
            <w:r w:rsidRPr="00765473">
              <w:rPr>
                <w:rFonts w:ascii="Times New Roman" w:hAnsi="Times New Roman" w:cs="Times New Roman"/>
                <w:b/>
                <w:bCs/>
                <w:color w:val="000000"/>
              </w:rPr>
              <w:t>Number of species</w:t>
            </w:r>
          </w:p>
          <w:p w14:paraId="123B5045" w14:textId="77777777" w:rsidR="009C22B0" w:rsidRPr="00765473" w:rsidRDefault="009C22B0" w:rsidP="00765473">
            <w:pPr>
              <w:jc w:val="center"/>
              <w:rPr>
                <w:rFonts w:ascii="Times New Roman" w:hAnsi="Times New Roman" w:cs="Times New Roman"/>
                <w:b/>
                <w:bCs/>
                <w:color w:val="000000"/>
              </w:rPr>
            </w:pP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569125D2" w14:textId="77777777" w:rsidR="009C22B0" w:rsidRDefault="009C22B0" w:rsidP="00765473">
            <w:pPr>
              <w:jc w:val="center"/>
              <w:rPr>
                <w:rFonts w:ascii="Times New Roman" w:hAnsi="Times New Roman" w:cs="Times New Roman"/>
                <w:b/>
                <w:bCs/>
                <w:color w:val="000000"/>
              </w:rPr>
            </w:pPr>
          </w:p>
          <w:p w14:paraId="005EF95D" w14:textId="77777777" w:rsidR="00765473" w:rsidRDefault="00765473" w:rsidP="00765473">
            <w:pPr>
              <w:jc w:val="center"/>
              <w:rPr>
                <w:rFonts w:ascii="Times New Roman" w:hAnsi="Times New Roman" w:cs="Times New Roman"/>
                <w:b/>
                <w:bCs/>
                <w:color w:val="000000"/>
              </w:rPr>
            </w:pPr>
            <w:r w:rsidRPr="00765473">
              <w:rPr>
                <w:rFonts w:ascii="Times New Roman" w:hAnsi="Times New Roman" w:cs="Times New Roman"/>
                <w:b/>
                <w:bCs/>
                <w:color w:val="000000"/>
              </w:rPr>
              <w:t>Number of characters in alignment</w:t>
            </w:r>
          </w:p>
          <w:p w14:paraId="08832782" w14:textId="77777777" w:rsidR="009C22B0" w:rsidRPr="00765473" w:rsidRDefault="009C22B0" w:rsidP="00765473">
            <w:pPr>
              <w:jc w:val="center"/>
              <w:rPr>
                <w:rFonts w:ascii="Times New Roman" w:hAnsi="Times New Roman" w:cs="Times New Roman"/>
                <w:b/>
                <w:bCs/>
                <w:color w:val="000000"/>
              </w:rPr>
            </w:pP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2A8F61CC" w14:textId="77777777" w:rsidR="00765473" w:rsidRPr="00765473" w:rsidRDefault="00765473" w:rsidP="00765473">
            <w:pPr>
              <w:jc w:val="center"/>
              <w:rPr>
                <w:rFonts w:ascii="Times New Roman" w:hAnsi="Times New Roman" w:cs="Times New Roman"/>
                <w:b/>
                <w:bCs/>
                <w:color w:val="000000"/>
              </w:rPr>
            </w:pPr>
            <w:r w:rsidRPr="00765473">
              <w:rPr>
                <w:rFonts w:ascii="Times New Roman" w:hAnsi="Times New Roman" w:cs="Times New Roman"/>
                <w:b/>
                <w:bCs/>
                <w:color w:val="000000"/>
              </w:rPr>
              <w:t>Partial Decisiveness Score</w:t>
            </w:r>
          </w:p>
        </w:tc>
      </w:tr>
      <w:tr w:rsidR="00CE28A5" w:rsidRPr="00765473" w14:paraId="43FCFB60" w14:textId="77777777" w:rsidTr="00CE28A5">
        <w:trPr>
          <w:cantSplit/>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0C9C8B66"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Asparagales</w:t>
            </w:r>
          </w:p>
        </w:tc>
        <w:tc>
          <w:tcPr>
            <w:tcW w:w="1530" w:type="dxa"/>
            <w:tcBorders>
              <w:top w:val="nil"/>
              <w:left w:val="nil"/>
              <w:bottom w:val="single" w:sz="4" w:space="0" w:color="auto"/>
              <w:right w:val="single" w:sz="4" w:space="0" w:color="auto"/>
            </w:tcBorders>
            <w:shd w:val="clear" w:color="auto" w:fill="auto"/>
            <w:noWrap/>
            <w:vAlign w:val="bottom"/>
            <w:hideMark/>
          </w:tcPr>
          <w:p w14:paraId="6C9C7203" w14:textId="39941408"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7</w:t>
            </w:r>
            <w:r w:rsidR="004B03F3">
              <w:rPr>
                <w:rFonts w:ascii="Times New Roman" w:hAnsi="Times New Roman" w:cs="Times New Roman"/>
                <w:color w:val="000000"/>
              </w:rPr>
              <w:t>,</w:t>
            </w:r>
            <w:r w:rsidRPr="00765473">
              <w:rPr>
                <w:rFonts w:ascii="Times New Roman" w:hAnsi="Times New Roman" w:cs="Times New Roman"/>
                <w:color w:val="000000"/>
              </w:rPr>
              <w:t>178</w:t>
            </w:r>
          </w:p>
        </w:tc>
        <w:tc>
          <w:tcPr>
            <w:tcW w:w="1800" w:type="dxa"/>
            <w:tcBorders>
              <w:top w:val="nil"/>
              <w:left w:val="nil"/>
              <w:bottom w:val="single" w:sz="4" w:space="0" w:color="auto"/>
              <w:right w:val="single" w:sz="4" w:space="0" w:color="auto"/>
            </w:tcBorders>
            <w:shd w:val="clear" w:color="auto" w:fill="auto"/>
            <w:noWrap/>
            <w:vAlign w:val="bottom"/>
            <w:hideMark/>
          </w:tcPr>
          <w:p w14:paraId="48CED281" w14:textId="6699949B"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14</w:t>
            </w:r>
            <w:r w:rsidR="004B03F3">
              <w:rPr>
                <w:rFonts w:ascii="Times New Roman" w:hAnsi="Times New Roman" w:cs="Times New Roman"/>
                <w:color w:val="000000"/>
              </w:rPr>
              <w:t>,</w:t>
            </w:r>
            <w:r w:rsidRPr="00765473">
              <w:rPr>
                <w:rFonts w:ascii="Times New Roman" w:hAnsi="Times New Roman" w:cs="Times New Roman"/>
                <w:color w:val="000000"/>
              </w:rPr>
              <w:t>369</w:t>
            </w:r>
          </w:p>
        </w:tc>
        <w:tc>
          <w:tcPr>
            <w:tcW w:w="2340" w:type="dxa"/>
            <w:tcBorders>
              <w:top w:val="nil"/>
              <w:left w:val="nil"/>
              <w:bottom w:val="single" w:sz="4" w:space="0" w:color="auto"/>
              <w:right w:val="single" w:sz="4" w:space="0" w:color="auto"/>
            </w:tcBorders>
            <w:shd w:val="clear" w:color="auto" w:fill="auto"/>
            <w:vAlign w:val="center"/>
            <w:hideMark/>
          </w:tcPr>
          <w:p w14:paraId="416E6A9E" w14:textId="5DF0C806"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0.714</w:t>
            </w:r>
          </w:p>
        </w:tc>
      </w:tr>
      <w:tr w:rsidR="00CE28A5" w:rsidRPr="00765473" w14:paraId="13F8D4BC"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5B4472C2"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Boraginaceae</w:t>
            </w:r>
          </w:p>
        </w:tc>
        <w:tc>
          <w:tcPr>
            <w:tcW w:w="1530" w:type="dxa"/>
            <w:tcBorders>
              <w:top w:val="nil"/>
              <w:left w:val="nil"/>
              <w:bottom w:val="single" w:sz="4" w:space="0" w:color="auto"/>
              <w:right w:val="single" w:sz="4" w:space="0" w:color="auto"/>
            </w:tcBorders>
            <w:shd w:val="clear" w:color="auto" w:fill="auto"/>
            <w:noWrap/>
            <w:vAlign w:val="bottom"/>
            <w:hideMark/>
          </w:tcPr>
          <w:p w14:paraId="6BF350FE"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779</w:t>
            </w:r>
          </w:p>
        </w:tc>
        <w:tc>
          <w:tcPr>
            <w:tcW w:w="1800" w:type="dxa"/>
            <w:tcBorders>
              <w:top w:val="nil"/>
              <w:left w:val="nil"/>
              <w:bottom w:val="single" w:sz="4" w:space="0" w:color="auto"/>
              <w:right w:val="single" w:sz="4" w:space="0" w:color="auto"/>
            </w:tcBorders>
            <w:shd w:val="clear" w:color="auto" w:fill="auto"/>
            <w:noWrap/>
            <w:vAlign w:val="bottom"/>
            <w:hideMark/>
          </w:tcPr>
          <w:p w14:paraId="70771C47" w14:textId="2CE6F2D3"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15</w:t>
            </w:r>
            <w:r w:rsidR="004B03F3">
              <w:rPr>
                <w:rFonts w:ascii="Times New Roman" w:hAnsi="Times New Roman" w:cs="Times New Roman"/>
                <w:color w:val="000000"/>
              </w:rPr>
              <w:t>,</w:t>
            </w:r>
            <w:r w:rsidRPr="00765473">
              <w:rPr>
                <w:rFonts w:ascii="Times New Roman" w:hAnsi="Times New Roman" w:cs="Times New Roman"/>
                <w:color w:val="000000"/>
              </w:rPr>
              <w:t>122</w:t>
            </w:r>
          </w:p>
        </w:tc>
        <w:tc>
          <w:tcPr>
            <w:tcW w:w="2340" w:type="dxa"/>
            <w:tcBorders>
              <w:top w:val="nil"/>
              <w:left w:val="nil"/>
              <w:bottom w:val="single" w:sz="4" w:space="0" w:color="auto"/>
              <w:right w:val="single" w:sz="4" w:space="0" w:color="auto"/>
            </w:tcBorders>
            <w:shd w:val="clear" w:color="auto" w:fill="auto"/>
            <w:vAlign w:val="center"/>
            <w:hideMark/>
          </w:tcPr>
          <w:p w14:paraId="2484C150" w14:textId="3A607589"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0.610</w:t>
            </w:r>
          </w:p>
        </w:tc>
      </w:tr>
      <w:tr w:rsidR="00CE28A5" w:rsidRPr="00765473" w14:paraId="75C8ACC7"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4C05EC64"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Caryophyllales</w:t>
            </w:r>
          </w:p>
        </w:tc>
        <w:tc>
          <w:tcPr>
            <w:tcW w:w="1530" w:type="dxa"/>
            <w:tcBorders>
              <w:top w:val="nil"/>
              <w:left w:val="nil"/>
              <w:bottom w:val="single" w:sz="4" w:space="0" w:color="auto"/>
              <w:right w:val="single" w:sz="4" w:space="0" w:color="auto"/>
            </w:tcBorders>
            <w:shd w:val="clear" w:color="auto" w:fill="auto"/>
            <w:noWrap/>
            <w:vAlign w:val="bottom"/>
            <w:hideMark/>
          </w:tcPr>
          <w:p w14:paraId="1A4A85BB" w14:textId="00D13999"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3</w:t>
            </w:r>
            <w:r w:rsidR="004B03F3">
              <w:rPr>
                <w:rFonts w:ascii="Times New Roman" w:hAnsi="Times New Roman" w:cs="Times New Roman"/>
                <w:color w:val="000000"/>
              </w:rPr>
              <w:t>,</w:t>
            </w:r>
            <w:r w:rsidRPr="00765473">
              <w:rPr>
                <w:rFonts w:ascii="Times New Roman" w:hAnsi="Times New Roman" w:cs="Times New Roman"/>
                <w:color w:val="000000"/>
              </w:rPr>
              <w:t>246</w:t>
            </w:r>
          </w:p>
        </w:tc>
        <w:tc>
          <w:tcPr>
            <w:tcW w:w="1800" w:type="dxa"/>
            <w:tcBorders>
              <w:top w:val="nil"/>
              <w:left w:val="nil"/>
              <w:bottom w:val="single" w:sz="4" w:space="0" w:color="auto"/>
              <w:right w:val="single" w:sz="4" w:space="0" w:color="auto"/>
            </w:tcBorders>
            <w:shd w:val="clear" w:color="auto" w:fill="auto"/>
            <w:noWrap/>
            <w:vAlign w:val="bottom"/>
            <w:hideMark/>
          </w:tcPr>
          <w:p w14:paraId="37F922C3" w14:textId="32FE4D70"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12</w:t>
            </w:r>
            <w:r w:rsidR="004B03F3">
              <w:rPr>
                <w:rFonts w:ascii="Times New Roman" w:hAnsi="Times New Roman" w:cs="Times New Roman"/>
                <w:color w:val="000000"/>
              </w:rPr>
              <w:t>,</w:t>
            </w:r>
            <w:r w:rsidRPr="00765473">
              <w:rPr>
                <w:rFonts w:ascii="Times New Roman" w:hAnsi="Times New Roman" w:cs="Times New Roman"/>
                <w:color w:val="000000"/>
              </w:rPr>
              <w:t>068</w:t>
            </w:r>
          </w:p>
        </w:tc>
        <w:tc>
          <w:tcPr>
            <w:tcW w:w="2340" w:type="dxa"/>
            <w:tcBorders>
              <w:top w:val="nil"/>
              <w:left w:val="nil"/>
              <w:bottom w:val="single" w:sz="4" w:space="0" w:color="auto"/>
              <w:right w:val="single" w:sz="4" w:space="0" w:color="auto"/>
            </w:tcBorders>
            <w:shd w:val="clear" w:color="auto" w:fill="auto"/>
            <w:vAlign w:val="center"/>
            <w:hideMark/>
          </w:tcPr>
          <w:p w14:paraId="6BB765C8" w14:textId="427F4411"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0.544</w:t>
            </w:r>
          </w:p>
        </w:tc>
      </w:tr>
      <w:tr w:rsidR="00CE28A5" w:rsidRPr="00765473" w14:paraId="2C88F5F8"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2E9949B4"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Dioscoreales</w:t>
            </w:r>
          </w:p>
        </w:tc>
        <w:tc>
          <w:tcPr>
            <w:tcW w:w="1530" w:type="dxa"/>
            <w:tcBorders>
              <w:top w:val="nil"/>
              <w:left w:val="nil"/>
              <w:bottom w:val="single" w:sz="4" w:space="0" w:color="auto"/>
              <w:right w:val="single" w:sz="4" w:space="0" w:color="auto"/>
            </w:tcBorders>
            <w:shd w:val="clear" w:color="auto" w:fill="auto"/>
            <w:noWrap/>
            <w:vAlign w:val="bottom"/>
            <w:hideMark/>
          </w:tcPr>
          <w:p w14:paraId="49AD3829"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323</w:t>
            </w:r>
          </w:p>
        </w:tc>
        <w:tc>
          <w:tcPr>
            <w:tcW w:w="1800" w:type="dxa"/>
            <w:tcBorders>
              <w:top w:val="nil"/>
              <w:left w:val="nil"/>
              <w:bottom w:val="single" w:sz="4" w:space="0" w:color="auto"/>
              <w:right w:val="single" w:sz="4" w:space="0" w:color="auto"/>
            </w:tcBorders>
            <w:shd w:val="clear" w:color="auto" w:fill="auto"/>
            <w:noWrap/>
            <w:vAlign w:val="bottom"/>
            <w:hideMark/>
          </w:tcPr>
          <w:p w14:paraId="15505876" w14:textId="60ED91C9"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11</w:t>
            </w:r>
            <w:r w:rsidR="004B03F3">
              <w:rPr>
                <w:rFonts w:ascii="Times New Roman" w:hAnsi="Times New Roman" w:cs="Times New Roman"/>
                <w:color w:val="000000"/>
              </w:rPr>
              <w:t>,</w:t>
            </w:r>
            <w:r w:rsidRPr="00765473">
              <w:rPr>
                <w:rFonts w:ascii="Times New Roman" w:hAnsi="Times New Roman" w:cs="Times New Roman"/>
                <w:color w:val="000000"/>
              </w:rPr>
              <w:t>874</w:t>
            </w:r>
          </w:p>
        </w:tc>
        <w:tc>
          <w:tcPr>
            <w:tcW w:w="2340" w:type="dxa"/>
            <w:tcBorders>
              <w:top w:val="nil"/>
              <w:left w:val="nil"/>
              <w:bottom w:val="single" w:sz="4" w:space="0" w:color="auto"/>
              <w:right w:val="single" w:sz="4" w:space="0" w:color="auto"/>
            </w:tcBorders>
            <w:shd w:val="clear" w:color="auto" w:fill="auto"/>
            <w:vAlign w:val="center"/>
            <w:hideMark/>
          </w:tcPr>
          <w:p w14:paraId="465E58FF" w14:textId="209095A0"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0.741</w:t>
            </w:r>
          </w:p>
        </w:tc>
      </w:tr>
      <w:tr w:rsidR="00CE28A5" w:rsidRPr="00765473" w14:paraId="1CB3D810"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1D5101F0"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Ericales</w:t>
            </w:r>
          </w:p>
        </w:tc>
        <w:tc>
          <w:tcPr>
            <w:tcW w:w="1530" w:type="dxa"/>
            <w:tcBorders>
              <w:top w:val="nil"/>
              <w:left w:val="nil"/>
              <w:bottom w:val="single" w:sz="4" w:space="0" w:color="auto"/>
              <w:right w:val="single" w:sz="4" w:space="0" w:color="auto"/>
            </w:tcBorders>
            <w:shd w:val="clear" w:color="auto" w:fill="auto"/>
            <w:noWrap/>
            <w:vAlign w:val="bottom"/>
            <w:hideMark/>
          </w:tcPr>
          <w:p w14:paraId="47C41BAB" w14:textId="759B4904"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3</w:t>
            </w:r>
            <w:r w:rsidR="004B03F3">
              <w:rPr>
                <w:rFonts w:ascii="Times New Roman" w:hAnsi="Times New Roman" w:cs="Times New Roman"/>
                <w:color w:val="000000"/>
              </w:rPr>
              <w:t>,</w:t>
            </w:r>
            <w:r w:rsidRPr="00765473">
              <w:rPr>
                <w:rFonts w:ascii="Times New Roman" w:hAnsi="Times New Roman" w:cs="Times New Roman"/>
                <w:color w:val="000000"/>
              </w:rPr>
              <w:t>179</w:t>
            </w:r>
          </w:p>
        </w:tc>
        <w:tc>
          <w:tcPr>
            <w:tcW w:w="1800" w:type="dxa"/>
            <w:tcBorders>
              <w:top w:val="nil"/>
              <w:left w:val="nil"/>
              <w:bottom w:val="single" w:sz="4" w:space="0" w:color="auto"/>
              <w:right w:val="single" w:sz="4" w:space="0" w:color="auto"/>
            </w:tcBorders>
            <w:shd w:val="clear" w:color="auto" w:fill="auto"/>
            <w:noWrap/>
            <w:vAlign w:val="bottom"/>
            <w:hideMark/>
          </w:tcPr>
          <w:p w14:paraId="496653E6" w14:textId="14FEAC88"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13</w:t>
            </w:r>
            <w:r w:rsidR="004B03F3">
              <w:rPr>
                <w:rFonts w:ascii="Times New Roman" w:hAnsi="Times New Roman" w:cs="Times New Roman"/>
                <w:color w:val="000000"/>
              </w:rPr>
              <w:t>,</w:t>
            </w:r>
            <w:r w:rsidRPr="00765473">
              <w:rPr>
                <w:rFonts w:ascii="Times New Roman" w:hAnsi="Times New Roman" w:cs="Times New Roman"/>
                <w:color w:val="000000"/>
              </w:rPr>
              <w:t>646</w:t>
            </w:r>
          </w:p>
        </w:tc>
        <w:tc>
          <w:tcPr>
            <w:tcW w:w="2340" w:type="dxa"/>
            <w:tcBorders>
              <w:top w:val="nil"/>
              <w:left w:val="nil"/>
              <w:bottom w:val="single" w:sz="4" w:space="0" w:color="auto"/>
              <w:right w:val="single" w:sz="4" w:space="0" w:color="auto"/>
            </w:tcBorders>
            <w:shd w:val="clear" w:color="auto" w:fill="auto"/>
            <w:vAlign w:val="center"/>
            <w:hideMark/>
          </w:tcPr>
          <w:p w14:paraId="75AD8428" w14:textId="68060970"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0.655</w:t>
            </w:r>
          </w:p>
        </w:tc>
      </w:tr>
      <w:tr w:rsidR="00CE28A5" w:rsidRPr="00765473" w14:paraId="266989BB"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3A749616"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Fabales</w:t>
            </w:r>
          </w:p>
        </w:tc>
        <w:tc>
          <w:tcPr>
            <w:tcW w:w="1530" w:type="dxa"/>
            <w:tcBorders>
              <w:top w:val="nil"/>
              <w:left w:val="nil"/>
              <w:bottom w:val="single" w:sz="4" w:space="0" w:color="auto"/>
              <w:right w:val="single" w:sz="4" w:space="0" w:color="auto"/>
            </w:tcBorders>
            <w:shd w:val="clear" w:color="auto" w:fill="auto"/>
            <w:noWrap/>
            <w:vAlign w:val="bottom"/>
            <w:hideMark/>
          </w:tcPr>
          <w:p w14:paraId="25AE8D48" w14:textId="614D25A0"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4</w:t>
            </w:r>
            <w:r w:rsidR="004B03F3">
              <w:rPr>
                <w:rFonts w:ascii="Times New Roman" w:hAnsi="Times New Roman" w:cs="Times New Roman"/>
                <w:color w:val="000000"/>
              </w:rPr>
              <w:t>,</w:t>
            </w:r>
            <w:r w:rsidRPr="00765473">
              <w:rPr>
                <w:rFonts w:ascii="Times New Roman" w:hAnsi="Times New Roman" w:cs="Times New Roman"/>
                <w:color w:val="000000"/>
              </w:rPr>
              <w:t>649</w:t>
            </w:r>
          </w:p>
        </w:tc>
        <w:tc>
          <w:tcPr>
            <w:tcW w:w="1800" w:type="dxa"/>
            <w:tcBorders>
              <w:top w:val="nil"/>
              <w:left w:val="nil"/>
              <w:bottom w:val="single" w:sz="4" w:space="0" w:color="auto"/>
              <w:right w:val="single" w:sz="4" w:space="0" w:color="auto"/>
            </w:tcBorders>
            <w:shd w:val="clear" w:color="auto" w:fill="auto"/>
            <w:noWrap/>
            <w:vAlign w:val="bottom"/>
            <w:hideMark/>
          </w:tcPr>
          <w:p w14:paraId="346EBAFB" w14:textId="092D8F16"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12</w:t>
            </w:r>
            <w:r w:rsidR="004B03F3">
              <w:rPr>
                <w:rFonts w:ascii="Times New Roman" w:hAnsi="Times New Roman" w:cs="Times New Roman"/>
                <w:color w:val="000000"/>
              </w:rPr>
              <w:t>,</w:t>
            </w:r>
            <w:r w:rsidRPr="00765473">
              <w:rPr>
                <w:rFonts w:ascii="Times New Roman" w:hAnsi="Times New Roman" w:cs="Times New Roman"/>
                <w:color w:val="000000"/>
              </w:rPr>
              <w:t>690</w:t>
            </w:r>
          </w:p>
        </w:tc>
        <w:tc>
          <w:tcPr>
            <w:tcW w:w="2340" w:type="dxa"/>
            <w:tcBorders>
              <w:top w:val="nil"/>
              <w:left w:val="nil"/>
              <w:bottom w:val="single" w:sz="4" w:space="0" w:color="auto"/>
              <w:right w:val="single" w:sz="4" w:space="0" w:color="auto"/>
            </w:tcBorders>
            <w:shd w:val="clear" w:color="auto" w:fill="auto"/>
            <w:vAlign w:val="center"/>
            <w:hideMark/>
          </w:tcPr>
          <w:p w14:paraId="1707EF06" w14:textId="35192348"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0.613</w:t>
            </w:r>
          </w:p>
        </w:tc>
      </w:tr>
      <w:tr w:rsidR="00CE28A5" w:rsidRPr="00765473" w14:paraId="15EE543D"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39D58886"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Gentiales</w:t>
            </w:r>
          </w:p>
        </w:tc>
        <w:tc>
          <w:tcPr>
            <w:tcW w:w="1530" w:type="dxa"/>
            <w:tcBorders>
              <w:top w:val="nil"/>
              <w:left w:val="nil"/>
              <w:bottom w:val="single" w:sz="4" w:space="0" w:color="auto"/>
              <w:right w:val="single" w:sz="4" w:space="0" w:color="auto"/>
            </w:tcBorders>
            <w:shd w:val="clear" w:color="auto" w:fill="auto"/>
            <w:noWrap/>
            <w:vAlign w:val="bottom"/>
            <w:hideMark/>
          </w:tcPr>
          <w:p w14:paraId="4FE3625B" w14:textId="67A94436"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4</w:t>
            </w:r>
            <w:r w:rsidR="004B03F3">
              <w:rPr>
                <w:rFonts w:ascii="Times New Roman" w:hAnsi="Times New Roman" w:cs="Times New Roman"/>
                <w:color w:val="000000"/>
              </w:rPr>
              <w:t>,</w:t>
            </w:r>
            <w:r w:rsidRPr="00765473">
              <w:rPr>
                <w:rFonts w:ascii="Times New Roman" w:hAnsi="Times New Roman" w:cs="Times New Roman"/>
                <w:color w:val="000000"/>
              </w:rPr>
              <w:t>320</w:t>
            </w:r>
          </w:p>
        </w:tc>
        <w:tc>
          <w:tcPr>
            <w:tcW w:w="1800" w:type="dxa"/>
            <w:tcBorders>
              <w:top w:val="nil"/>
              <w:left w:val="nil"/>
              <w:bottom w:val="single" w:sz="4" w:space="0" w:color="auto"/>
              <w:right w:val="single" w:sz="4" w:space="0" w:color="auto"/>
            </w:tcBorders>
            <w:shd w:val="clear" w:color="auto" w:fill="auto"/>
            <w:noWrap/>
            <w:vAlign w:val="bottom"/>
            <w:hideMark/>
          </w:tcPr>
          <w:p w14:paraId="6141298E" w14:textId="33D702E1"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14</w:t>
            </w:r>
            <w:r w:rsidR="004B03F3">
              <w:rPr>
                <w:rFonts w:ascii="Times New Roman" w:hAnsi="Times New Roman" w:cs="Times New Roman"/>
                <w:color w:val="000000"/>
              </w:rPr>
              <w:t>,</w:t>
            </w:r>
            <w:r w:rsidRPr="00765473">
              <w:rPr>
                <w:rFonts w:ascii="Times New Roman" w:hAnsi="Times New Roman" w:cs="Times New Roman"/>
                <w:color w:val="000000"/>
              </w:rPr>
              <w:t>411</w:t>
            </w:r>
          </w:p>
        </w:tc>
        <w:tc>
          <w:tcPr>
            <w:tcW w:w="2340" w:type="dxa"/>
            <w:tcBorders>
              <w:top w:val="nil"/>
              <w:left w:val="nil"/>
              <w:bottom w:val="single" w:sz="4" w:space="0" w:color="auto"/>
              <w:right w:val="single" w:sz="4" w:space="0" w:color="auto"/>
            </w:tcBorders>
            <w:shd w:val="clear" w:color="auto" w:fill="auto"/>
            <w:vAlign w:val="center"/>
            <w:hideMark/>
          </w:tcPr>
          <w:p w14:paraId="1BE40707" w14:textId="51A5B946"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0.560</w:t>
            </w:r>
          </w:p>
        </w:tc>
      </w:tr>
      <w:tr w:rsidR="00CE28A5" w:rsidRPr="00765473" w14:paraId="35973A20"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73226094"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Lamiales</w:t>
            </w:r>
          </w:p>
        </w:tc>
        <w:tc>
          <w:tcPr>
            <w:tcW w:w="1530" w:type="dxa"/>
            <w:tcBorders>
              <w:top w:val="nil"/>
              <w:left w:val="nil"/>
              <w:bottom w:val="single" w:sz="4" w:space="0" w:color="auto"/>
              <w:right w:val="single" w:sz="4" w:space="0" w:color="auto"/>
            </w:tcBorders>
            <w:shd w:val="clear" w:color="auto" w:fill="auto"/>
            <w:noWrap/>
            <w:vAlign w:val="bottom"/>
            <w:hideMark/>
          </w:tcPr>
          <w:p w14:paraId="08E0055B" w14:textId="63AACAB2"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4</w:t>
            </w:r>
            <w:r w:rsidR="004B03F3">
              <w:rPr>
                <w:rFonts w:ascii="Times New Roman" w:hAnsi="Times New Roman" w:cs="Times New Roman"/>
                <w:color w:val="000000"/>
              </w:rPr>
              <w:t>,</w:t>
            </w:r>
            <w:r w:rsidRPr="00765473">
              <w:rPr>
                <w:rFonts w:ascii="Times New Roman" w:hAnsi="Times New Roman" w:cs="Times New Roman"/>
                <w:color w:val="000000"/>
              </w:rPr>
              <w:t>882</w:t>
            </w:r>
          </w:p>
        </w:tc>
        <w:tc>
          <w:tcPr>
            <w:tcW w:w="1800" w:type="dxa"/>
            <w:tcBorders>
              <w:top w:val="nil"/>
              <w:left w:val="nil"/>
              <w:bottom w:val="single" w:sz="4" w:space="0" w:color="auto"/>
              <w:right w:val="single" w:sz="4" w:space="0" w:color="auto"/>
            </w:tcBorders>
            <w:shd w:val="clear" w:color="auto" w:fill="auto"/>
            <w:noWrap/>
            <w:vAlign w:val="bottom"/>
            <w:hideMark/>
          </w:tcPr>
          <w:p w14:paraId="153A23A4" w14:textId="5A963AF1"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14</w:t>
            </w:r>
            <w:r w:rsidR="004B03F3">
              <w:rPr>
                <w:rFonts w:ascii="Times New Roman" w:hAnsi="Times New Roman" w:cs="Times New Roman"/>
                <w:color w:val="000000"/>
              </w:rPr>
              <w:t>,</w:t>
            </w:r>
            <w:r w:rsidRPr="00765473">
              <w:rPr>
                <w:rFonts w:ascii="Times New Roman" w:hAnsi="Times New Roman" w:cs="Times New Roman"/>
                <w:color w:val="000000"/>
              </w:rPr>
              <w:t>528</w:t>
            </w:r>
          </w:p>
        </w:tc>
        <w:tc>
          <w:tcPr>
            <w:tcW w:w="2340" w:type="dxa"/>
            <w:tcBorders>
              <w:top w:val="nil"/>
              <w:left w:val="nil"/>
              <w:bottom w:val="single" w:sz="4" w:space="0" w:color="auto"/>
              <w:right w:val="single" w:sz="4" w:space="0" w:color="auto"/>
            </w:tcBorders>
            <w:shd w:val="clear" w:color="auto" w:fill="auto"/>
            <w:vAlign w:val="center"/>
            <w:hideMark/>
          </w:tcPr>
          <w:p w14:paraId="72760B2A" w14:textId="65ECBC33"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0.521</w:t>
            </w:r>
          </w:p>
        </w:tc>
      </w:tr>
      <w:tr w:rsidR="00CE28A5" w:rsidRPr="00765473" w14:paraId="06DA6A04"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059DBED0"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Laurales</w:t>
            </w:r>
          </w:p>
        </w:tc>
        <w:tc>
          <w:tcPr>
            <w:tcW w:w="1530" w:type="dxa"/>
            <w:tcBorders>
              <w:top w:val="nil"/>
              <w:left w:val="nil"/>
              <w:bottom w:val="single" w:sz="4" w:space="0" w:color="auto"/>
              <w:right w:val="single" w:sz="4" w:space="0" w:color="auto"/>
            </w:tcBorders>
            <w:shd w:val="clear" w:color="auto" w:fill="auto"/>
            <w:noWrap/>
            <w:vAlign w:val="bottom"/>
            <w:hideMark/>
          </w:tcPr>
          <w:p w14:paraId="0FADD53B"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516</w:t>
            </w:r>
          </w:p>
        </w:tc>
        <w:tc>
          <w:tcPr>
            <w:tcW w:w="1800" w:type="dxa"/>
            <w:tcBorders>
              <w:top w:val="nil"/>
              <w:left w:val="nil"/>
              <w:bottom w:val="single" w:sz="4" w:space="0" w:color="auto"/>
              <w:right w:val="single" w:sz="4" w:space="0" w:color="auto"/>
            </w:tcBorders>
            <w:shd w:val="clear" w:color="auto" w:fill="auto"/>
            <w:noWrap/>
            <w:vAlign w:val="bottom"/>
            <w:hideMark/>
          </w:tcPr>
          <w:p w14:paraId="1AD9FD98" w14:textId="50601B26"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12</w:t>
            </w:r>
            <w:r w:rsidR="004B03F3">
              <w:rPr>
                <w:rFonts w:ascii="Times New Roman" w:hAnsi="Times New Roman" w:cs="Times New Roman"/>
                <w:color w:val="000000"/>
              </w:rPr>
              <w:t>,</w:t>
            </w:r>
            <w:r w:rsidRPr="00765473">
              <w:rPr>
                <w:rFonts w:ascii="Times New Roman" w:hAnsi="Times New Roman" w:cs="Times New Roman"/>
                <w:color w:val="000000"/>
              </w:rPr>
              <w:t>466</w:t>
            </w:r>
          </w:p>
        </w:tc>
        <w:tc>
          <w:tcPr>
            <w:tcW w:w="2340" w:type="dxa"/>
            <w:tcBorders>
              <w:top w:val="nil"/>
              <w:left w:val="nil"/>
              <w:bottom w:val="single" w:sz="4" w:space="0" w:color="auto"/>
              <w:right w:val="single" w:sz="4" w:space="0" w:color="auto"/>
            </w:tcBorders>
            <w:shd w:val="clear" w:color="auto" w:fill="auto"/>
            <w:vAlign w:val="center"/>
            <w:hideMark/>
          </w:tcPr>
          <w:p w14:paraId="37E27CCC" w14:textId="13168E55"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0.716</w:t>
            </w:r>
          </w:p>
        </w:tc>
      </w:tr>
      <w:tr w:rsidR="00CE28A5" w:rsidRPr="00765473" w14:paraId="4590D860"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0421CF02"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Liliales</w:t>
            </w:r>
          </w:p>
        </w:tc>
        <w:tc>
          <w:tcPr>
            <w:tcW w:w="1530" w:type="dxa"/>
            <w:tcBorders>
              <w:top w:val="nil"/>
              <w:left w:val="nil"/>
              <w:bottom w:val="single" w:sz="4" w:space="0" w:color="auto"/>
              <w:right w:val="single" w:sz="4" w:space="0" w:color="auto"/>
            </w:tcBorders>
            <w:shd w:val="clear" w:color="auto" w:fill="auto"/>
            <w:noWrap/>
            <w:vAlign w:val="bottom"/>
            <w:hideMark/>
          </w:tcPr>
          <w:p w14:paraId="200F3201"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889</w:t>
            </w:r>
          </w:p>
        </w:tc>
        <w:tc>
          <w:tcPr>
            <w:tcW w:w="1800" w:type="dxa"/>
            <w:tcBorders>
              <w:top w:val="nil"/>
              <w:left w:val="nil"/>
              <w:bottom w:val="single" w:sz="4" w:space="0" w:color="auto"/>
              <w:right w:val="single" w:sz="4" w:space="0" w:color="auto"/>
            </w:tcBorders>
            <w:shd w:val="clear" w:color="auto" w:fill="auto"/>
            <w:noWrap/>
            <w:vAlign w:val="bottom"/>
            <w:hideMark/>
          </w:tcPr>
          <w:p w14:paraId="01FE25A3" w14:textId="11FE545A"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10</w:t>
            </w:r>
            <w:r w:rsidR="004B03F3">
              <w:rPr>
                <w:rFonts w:ascii="Times New Roman" w:hAnsi="Times New Roman" w:cs="Times New Roman"/>
                <w:color w:val="000000"/>
              </w:rPr>
              <w:t>,</w:t>
            </w:r>
            <w:r w:rsidRPr="00765473">
              <w:rPr>
                <w:rFonts w:ascii="Times New Roman" w:hAnsi="Times New Roman" w:cs="Times New Roman"/>
                <w:color w:val="000000"/>
              </w:rPr>
              <w:t>688</w:t>
            </w:r>
          </w:p>
        </w:tc>
        <w:tc>
          <w:tcPr>
            <w:tcW w:w="2340" w:type="dxa"/>
            <w:tcBorders>
              <w:top w:val="nil"/>
              <w:left w:val="nil"/>
              <w:bottom w:val="single" w:sz="4" w:space="0" w:color="auto"/>
              <w:right w:val="single" w:sz="4" w:space="0" w:color="auto"/>
            </w:tcBorders>
            <w:shd w:val="clear" w:color="auto" w:fill="auto"/>
            <w:vAlign w:val="center"/>
            <w:hideMark/>
          </w:tcPr>
          <w:p w14:paraId="0DF68674" w14:textId="52D0BCB5"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0.618</w:t>
            </w:r>
          </w:p>
        </w:tc>
      </w:tr>
      <w:tr w:rsidR="00CE28A5" w:rsidRPr="00765473" w14:paraId="70F5C1A4"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60C9A940"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Malpighiales</w:t>
            </w:r>
          </w:p>
        </w:tc>
        <w:tc>
          <w:tcPr>
            <w:tcW w:w="1530" w:type="dxa"/>
            <w:tcBorders>
              <w:top w:val="nil"/>
              <w:left w:val="nil"/>
              <w:bottom w:val="single" w:sz="4" w:space="0" w:color="auto"/>
              <w:right w:val="single" w:sz="4" w:space="0" w:color="auto"/>
            </w:tcBorders>
            <w:shd w:val="clear" w:color="auto" w:fill="auto"/>
            <w:noWrap/>
            <w:vAlign w:val="bottom"/>
            <w:hideMark/>
          </w:tcPr>
          <w:p w14:paraId="336ED5F1" w14:textId="2A2EEAE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3</w:t>
            </w:r>
            <w:r w:rsidR="004B03F3">
              <w:rPr>
                <w:rFonts w:ascii="Times New Roman" w:hAnsi="Times New Roman" w:cs="Times New Roman"/>
                <w:color w:val="000000"/>
              </w:rPr>
              <w:t>,</w:t>
            </w:r>
            <w:r w:rsidRPr="00765473">
              <w:rPr>
                <w:rFonts w:ascii="Times New Roman" w:hAnsi="Times New Roman" w:cs="Times New Roman"/>
                <w:color w:val="000000"/>
              </w:rPr>
              <w:t>956</w:t>
            </w:r>
          </w:p>
        </w:tc>
        <w:tc>
          <w:tcPr>
            <w:tcW w:w="1800" w:type="dxa"/>
            <w:tcBorders>
              <w:top w:val="nil"/>
              <w:left w:val="nil"/>
              <w:bottom w:val="single" w:sz="4" w:space="0" w:color="auto"/>
              <w:right w:val="single" w:sz="4" w:space="0" w:color="auto"/>
            </w:tcBorders>
            <w:shd w:val="clear" w:color="auto" w:fill="auto"/>
            <w:noWrap/>
            <w:vAlign w:val="bottom"/>
            <w:hideMark/>
          </w:tcPr>
          <w:p w14:paraId="3E124249" w14:textId="64F6C87A"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12</w:t>
            </w:r>
            <w:r w:rsidR="004B03F3">
              <w:rPr>
                <w:rFonts w:ascii="Times New Roman" w:hAnsi="Times New Roman" w:cs="Times New Roman"/>
                <w:color w:val="000000"/>
              </w:rPr>
              <w:t>,</w:t>
            </w:r>
            <w:r w:rsidRPr="00765473">
              <w:rPr>
                <w:rFonts w:ascii="Times New Roman" w:hAnsi="Times New Roman" w:cs="Times New Roman"/>
                <w:color w:val="000000"/>
              </w:rPr>
              <w:t>303</w:t>
            </w:r>
          </w:p>
        </w:tc>
        <w:tc>
          <w:tcPr>
            <w:tcW w:w="2340" w:type="dxa"/>
            <w:tcBorders>
              <w:top w:val="nil"/>
              <w:left w:val="nil"/>
              <w:bottom w:val="single" w:sz="4" w:space="0" w:color="auto"/>
              <w:right w:val="single" w:sz="4" w:space="0" w:color="auto"/>
            </w:tcBorders>
            <w:shd w:val="clear" w:color="auto" w:fill="auto"/>
            <w:vAlign w:val="center"/>
            <w:hideMark/>
          </w:tcPr>
          <w:p w14:paraId="5D85CC26" w14:textId="4EA48EFE"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0.670</w:t>
            </w:r>
          </w:p>
        </w:tc>
      </w:tr>
      <w:tr w:rsidR="00CE28A5" w:rsidRPr="00765473" w14:paraId="54F4557F"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1F12A9BD"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Malvales</w:t>
            </w:r>
          </w:p>
        </w:tc>
        <w:tc>
          <w:tcPr>
            <w:tcW w:w="1530" w:type="dxa"/>
            <w:tcBorders>
              <w:top w:val="nil"/>
              <w:left w:val="nil"/>
              <w:bottom w:val="single" w:sz="4" w:space="0" w:color="auto"/>
              <w:right w:val="single" w:sz="4" w:space="0" w:color="auto"/>
            </w:tcBorders>
            <w:shd w:val="clear" w:color="auto" w:fill="auto"/>
            <w:noWrap/>
            <w:vAlign w:val="bottom"/>
            <w:hideMark/>
          </w:tcPr>
          <w:p w14:paraId="2A068690" w14:textId="64F66A65"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w:t>
            </w:r>
            <w:r w:rsidR="004B03F3">
              <w:rPr>
                <w:rFonts w:ascii="Times New Roman" w:hAnsi="Times New Roman" w:cs="Times New Roman"/>
                <w:color w:val="000000"/>
              </w:rPr>
              <w:t>,</w:t>
            </w:r>
            <w:r w:rsidRPr="00765473">
              <w:rPr>
                <w:rFonts w:ascii="Times New Roman" w:hAnsi="Times New Roman" w:cs="Times New Roman"/>
                <w:color w:val="000000"/>
              </w:rPr>
              <w:t>375</w:t>
            </w:r>
          </w:p>
        </w:tc>
        <w:tc>
          <w:tcPr>
            <w:tcW w:w="1800" w:type="dxa"/>
            <w:tcBorders>
              <w:top w:val="nil"/>
              <w:left w:val="nil"/>
              <w:bottom w:val="single" w:sz="4" w:space="0" w:color="auto"/>
              <w:right w:val="single" w:sz="4" w:space="0" w:color="auto"/>
            </w:tcBorders>
            <w:shd w:val="clear" w:color="auto" w:fill="auto"/>
            <w:noWrap/>
            <w:vAlign w:val="bottom"/>
            <w:hideMark/>
          </w:tcPr>
          <w:p w14:paraId="5765000D" w14:textId="6A75CA9B"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13</w:t>
            </w:r>
            <w:r w:rsidR="004B03F3">
              <w:rPr>
                <w:rFonts w:ascii="Times New Roman" w:hAnsi="Times New Roman" w:cs="Times New Roman"/>
                <w:color w:val="000000"/>
              </w:rPr>
              <w:t>,</w:t>
            </w:r>
            <w:r w:rsidRPr="00765473">
              <w:rPr>
                <w:rFonts w:ascii="Times New Roman" w:hAnsi="Times New Roman" w:cs="Times New Roman"/>
                <w:color w:val="000000"/>
              </w:rPr>
              <w:t>178</w:t>
            </w:r>
          </w:p>
        </w:tc>
        <w:tc>
          <w:tcPr>
            <w:tcW w:w="2340" w:type="dxa"/>
            <w:tcBorders>
              <w:top w:val="nil"/>
              <w:left w:val="nil"/>
              <w:bottom w:val="single" w:sz="4" w:space="0" w:color="auto"/>
              <w:right w:val="single" w:sz="4" w:space="0" w:color="auto"/>
            </w:tcBorders>
            <w:shd w:val="clear" w:color="auto" w:fill="auto"/>
            <w:vAlign w:val="center"/>
            <w:hideMark/>
          </w:tcPr>
          <w:p w14:paraId="58BFE656" w14:textId="374A81BF"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0.572</w:t>
            </w:r>
          </w:p>
        </w:tc>
      </w:tr>
      <w:tr w:rsidR="00CE28A5" w:rsidRPr="00765473" w14:paraId="17753772"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3C80C453"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Pandanales</w:t>
            </w:r>
          </w:p>
        </w:tc>
        <w:tc>
          <w:tcPr>
            <w:tcW w:w="1530" w:type="dxa"/>
            <w:tcBorders>
              <w:top w:val="nil"/>
              <w:left w:val="nil"/>
              <w:bottom w:val="single" w:sz="4" w:space="0" w:color="auto"/>
              <w:right w:val="single" w:sz="4" w:space="0" w:color="auto"/>
            </w:tcBorders>
            <w:shd w:val="clear" w:color="auto" w:fill="auto"/>
            <w:noWrap/>
            <w:vAlign w:val="bottom"/>
            <w:hideMark/>
          </w:tcPr>
          <w:p w14:paraId="32F8802A"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209</w:t>
            </w:r>
          </w:p>
        </w:tc>
        <w:tc>
          <w:tcPr>
            <w:tcW w:w="1800" w:type="dxa"/>
            <w:tcBorders>
              <w:top w:val="nil"/>
              <w:left w:val="nil"/>
              <w:bottom w:val="single" w:sz="4" w:space="0" w:color="auto"/>
              <w:right w:val="single" w:sz="4" w:space="0" w:color="auto"/>
            </w:tcBorders>
            <w:shd w:val="clear" w:color="auto" w:fill="auto"/>
            <w:noWrap/>
            <w:vAlign w:val="bottom"/>
            <w:hideMark/>
          </w:tcPr>
          <w:p w14:paraId="0259A733" w14:textId="43EA97CA"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10</w:t>
            </w:r>
            <w:r w:rsidR="004B03F3">
              <w:rPr>
                <w:rFonts w:ascii="Times New Roman" w:hAnsi="Times New Roman" w:cs="Times New Roman"/>
                <w:color w:val="000000"/>
              </w:rPr>
              <w:t>,</w:t>
            </w:r>
            <w:r w:rsidRPr="00765473">
              <w:rPr>
                <w:rFonts w:ascii="Times New Roman" w:hAnsi="Times New Roman" w:cs="Times New Roman"/>
                <w:color w:val="000000"/>
              </w:rPr>
              <w:t>818</w:t>
            </w:r>
          </w:p>
        </w:tc>
        <w:tc>
          <w:tcPr>
            <w:tcW w:w="2340" w:type="dxa"/>
            <w:tcBorders>
              <w:top w:val="nil"/>
              <w:left w:val="nil"/>
              <w:bottom w:val="single" w:sz="4" w:space="0" w:color="auto"/>
              <w:right w:val="single" w:sz="4" w:space="0" w:color="auto"/>
            </w:tcBorders>
            <w:shd w:val="clear" w:color="auto" w:fill="auto"/>
            <w:vAlign w:val="center"/>
            <w:hideMark/>
          </w:tcPr>
          <w:p w14:paraId="446FFE22" w14:textId="48325F43"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0.675</w:t>
            </w:r>
          </w:p>
        </w:tc>
      </w:tr>
      <w:tr w:rsidR="00CE28A5" w:rsidRPr="00765473" w14:paraId="6B569F95"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06DCD9C6"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Piperales</w:t>
            </w:r>
          </w:p>
        </w:tc>
        <w:tc>
          <w:tcPr>
            <w:tcW w:w="1530" w:type="dxa"/>
            <w:tcBorders>
              <w:top w:val="nil"/>
              <w:left w:val="nil"/>
              <w:bottom w:val="single" w:sz="4" w:space="0" w:color="auto"/>
              <w:right w:val="single" w:sz="4" w:space="0" w:color="auto"/>
            </w:tcBorders>
            <w:shd w:val="clear" w:color="auto" w:fill="auto"/>
            <w:noWrap/>
            <w:vAlign w:val="bottom"/>
            <w:hideMark/>
          </w:tcPr>
          <w:p w14:paraId="619B2DBC"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378</w:t>
            </w:r>
          </w:p>
        </w:tc>
        <w:tc>
          <w:tcPr>
            <w:tcW w:w="1800" w:type="dxa"/>
            <w:tcBorders>
              <w:top w:val="nil"/>
              <w:left w:val="nil"/>
              <w:bottom w:val="single" w:sz="4" w:space="0" w:color="auto"/>
              <w:right w:val="single" w:sz="4" w:space="0" w:color="auto"/>
            </w:tcBorders>
            <w:shd w:val="clear" w:color="auto" w:fill="auto"/>
            <w:noWrap/>
            <w:vAlign w:val="bottom"/>
            <w:hideMark/>
          </w:tcPr>
          <w:p w14:paraId="193676F7" w14:textId="19CE0769"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13</w:t>
            </w:r>
            <w:r w:rsidR="004B03F3">
              <w:rPr>
                <w:rFonts w:ascii="Times New Roman" w:hAnsi="Times New Roman" w:cs="Times New Roman"/>
                <w:color w:val="000000"/>
              </w:rPr>
              <w:t>,</w:t>
            </w:r>
            <w:r w:rsidRPr="00765473">
              <w:rPr>
                <w:rFonts w:ascii="Times New Roman" w:hAnsi="Times New Roman" w:cs="Times New Roman"/>
                <w:color w:val="000000"/>
              </w:rPr>
              <w:t>566</w:t>
            </w:r>
          </w:p>
        </w:tc>
        <w:tc>
          <w:tcPr>
            <w:tcW w:w="2340" w:type="dxa"/>
            <w:tcBorders>
              <w:top w:val="nil"/>
              <w:left w:val="nil"/>
              <w:bottom w:val="single" w:sz="4" w:space="0" w:color="auto"/>
              <w:right w:val="single" w:sz="4" w:space="0" w:color="auto"/>
            </w:tcBorders>
            <w:shd w:val="clear" w:color="auto" w:fill="auto"/>
            <w:vAlign w:val="center"/>
            <w:hideMark/>
          </w:tcPr>
          <w:p w14:paraId="597EAA43" w14:textId="1AE04AE2"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0.680</w:t>
            </w:r>
          </w:p>
        </w:tc>
      </w:tr>
      <w:tr w:rsidR="00CE28A5" w:rsidRPr="00765473" w14:paraId="1199A020"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75350FC3"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Santalales</w:t>
            </w:r>
          </w:p>
        </w:tc>
        <w:tc>
          <w:tcPr>
            <w:tcW w:w="1530" w:type="dxa"/>
            <w:tcBorders>
              <w:top w:val="nil"/>
              <w:left w:val="nil"/>
              <w:bottom w:val="single" w:sz="4" w:space="0" w:color="auto"/>
              <w:right w:val="single" w:sz="4" w:space="0" w:color="auto"/>
            </w:tcBorders>
            <w:shd w:val="clear" w:color="auto" w:fill="auto"/>
            <w:noWrap/>
            <w:vAlign w:val="bottom"/>
            <w:hideMark/>
          </w:tcPr>
          <w:p w14:paraId="0FAA96C4"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294</w:t>
            </w:r>
          </w:p>
        </w:tc>
        <w:tc>
          <w:tcPr>
            <w:tcW w:w="1800" w:type="dxa"/>
            <w:tcBorders>
              <w:top w:val="nil"/>
              <w:left w:val="nil"/>
              <w:bottom w:val="single" w:sz="4" w:space="0" w:color="auto"/>
              <w:right w:val="single" w:sz="4" w:space="0" w:color="auto"/>
            </w:tcBorders>
            <w:shd w:val="clear" w:color="auto" w:fill="auto"/>
            <w:noWrap/>
            <w:vAlign w:val="bottom"/>
            <w:hideMark/>
          </w:tcPr>
          <w:p w14:paraId="1E669879" w14:textId="0FFF179F"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10</w:t>
            </w:r>
            <w:r w:rsidR="004B03F3">
              <w:rPr>
                <w:rFonts w:ascii="Times New Roman" w:hAnsi="Times New Roman" w:cs="Times New Roman"/>
                <w:color w:val="000000"/>
              </w:rPr>
              <w:t>,</w:t>
            </w:r>
            <w:r w:rsidRPr="00765473">
              <w:rPr>
                <w:rFonts w:ascii="Times New Roman" w:hAnsi="Times New Roman" w:cs="Times New Roman"/>
                <w:color w:val="000000"/>
              </w:rPr>
              <w:t>140</w:t>
            </w:r>
          </w:p>
        </w:tc>
        <w:tc>
          <w:tcPr>
            <w:tcW w:w="2340" w:type="dxa"/>
            <w:tcBorders>
              <w:top w:val="nil"/>
              <w:left w:val="nil"/>
              <w:bottom w:val="single" w:sz="4" w:space="0" w:color="auto"/>
              <w:right w:val="single" w:sz="4" w:space="0" w:color="auto"/>
            </w:tcBorders>
            <w:shd w:val="clear" w:color="auto" w:fill="auto"/>
            <w:vAlign w:val="center"/>
            <w:hideMark/>
          </w:tcPr>
          <w:p w14:paraId="60F4276E" w14:textId="4D04B2C8"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0.738</w:t>
            </w:r>
          </w:p>
        </w:tc>
      </w:tr>
      <w:tr w:rsidR="00CE28A5" w:rsidRPr="00765473" w14:paraId="325DFDAF"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4DA09416"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Solanales</w:t>
            </w:r>
          </w:p>
        </w:tc>
        <w:tc>
          <w:tcPr>
            <w:tcW w:w="1530" w:type="dxa"/>
            <w:tcBorders>
              <w:top w:val="nil"/>
              <w:left w:val="nil"/>
              <w:bottom w:val="single" w:sz="4" w:space="0" w:color="auto"/>
              <w:right w:val="single" w:sz="4" w:space="0" w:color="auto"/>
            </w:tcBorders>
            <w:shd w:val="clear" w:color="auto" w:fill="auto"/>
            <w:noWrap/>
            <w:vAlign w:val="bottom"/>
            <w:hideMark/>
          </w:tcPr>
          <w:p w14:paraId="245DED21" w14:textId="5C5C93A9"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w:t>
            </w:r>
            <w:r w:rsidR="004B03F3">
              <w:rPr>
                <w:rFonts w:ascii="Times New Roman" w:hAnsi="Times New Roman" w:cs="Times New Roman"/>
                <w:color w:val="000000"/>
              </w:rPr>
              <w:t>,</w:t>
            </w:r>
            <w:r w:rsidRPr="00765473">
              <w:rPr>
                <w:rFonts w:ascii="Times New Roman" w:hAnsi="Times New Roman" w:cs="Times New Roman"/>
                <w:color w:val="000000"/>
              </w:rPr>
              <w:t>389</w:t>
            </w:r>
          </w:p>
        </w:tc>
        <w:tc>
          <w:tcPr>
            <w:tcW w:w="1800" w:type="dxa"/>
            <w:tcBorders>
              <w:top w:val="nil"/>
              <w:left w:val="nil"/>
              <w:bottom w:val="single" w:sz="4" w:space="0" w:color="auto"/>
              <w:right w:val="single" w:sz="4" w:space="0" w:color="auto"/>
            </w:tcBorders>
            <w:shd w:val="clear" w:color="auto" w:fill="auto"/>
            <w:noWrap/>
            <w:vAlign w:val="bottom"/>
            <w:hideMark/>
          </w:tcPr>
          <w:p w14:paraId="425EDC5C" w14:textId="4839E562"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13</w:t>
            </w:r>
            <w:r w:rsidR="004B03F3">
              <w:rPr>
                <w:rFonts w:ascii="Times New Roman" w:hAnsi="Times New Roman" w:cs="Times New Roman"/>
                <w:color w:val="000000"/>
              </w:rPr>
              <w:t>,</w:t>
            </w:r>
            <w:r w:rsidRPr="00765473">
              <w:rPr>
                <w:rFonts w:ascii="Times New Roman" w:hAnsi="Times New Roman" w:cs="Times New Roman"/>
                <w:color w:val="000000"/>
              </w:rPr>
              <w:t>601</w:t>
            </w:r>
          </w:p>
        </w:tc>
        <w:tc>
          <w:tcPr>
            <w:tcW w:w="2340" w:type="dxa"/>
            <w:tcBorders>
              <w:top w:val="nil"/>
              <w:left w:val="nil"/>
              <w:bottom w:val="single" w:sz="4" w:space="0" w:color="auto"/>
              <w:right w:val="single" w:sz="4" w:space="0" w:color="auto"/>
            </w:tcBorders>
            <w:shd w:val="clear" w:color="auto" w:fill="auto"/>
            <w:vAlign w:val="center"/>
            <w:hideMark/>
          </w:tcPr>
          <w:p w14:paraId="4C38994D" w14:textId="10FFBC51"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0.610</w:t>
            </w:r>
          </w:p>
        </w:tc>
      </w:tr>
      <w:tr w:rsidR="00CE28A5" w:rsidRPr="00765473" w14:paraId="506DEA5B" w14:textId="77777777" w:rsidTr="00CE28A5">
        <w:trPr>
          <w:trHeight w:val="300"/>
        </w:trPr>
        <w:tc>
          <w:tcPr>
            <w:tcW w:w="2265" w:type="dxa"/>
            <w:tcBorders>
              <w:top w:val="nil"/>
              <w:left w:val="single" w:sz="4" w:space="0" w:color="auto"/>
              <w:bottom w:val="single" w:sz="4" w:space="0" w:color="auto"/>
              <w:right w:val="single" w:sz="4" w:space="0" w:color="auto"/>
            </w:tcBorders>
            <w:shd w:val="clear" w:color="auto" w:fill="auto"/>
            <w:vAlign w:val="center"/>
            <w:hideMark/>
          </w:tcPr>
          <w:p w14:paraId="5AD9ECD4"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Zygophyllales</w:t>
            </w:r>
          </w:p>
        </w:tc>
        <w:tc>
          <w:tcPr>
            <w:tcW w:w="1530" w:type="dxa"/>
            <w:tcBorders>
              <w:top w:val="nil"/>
              <w:left w:val="nil"/>
              <w:bottom w:val="single" w:sz="4" w:space="0" w:color="auto"/>
              <w:right w:val="single" w:sz="4" w:space="0" w:color="auto"/>
            </w:tcBorders>
            <w:shd w:val="clear" w:color="auto" w:fill="auto"/>
            <w:noWrap/>
            <w:vAlign w:val="bottom"/>
            <w:hideMark/>
          </w:tcPr>
          <w:p w14:paraId="755F5B14" w14:textId="77777777"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75</w:t>
            </w:r>
          </w:p>
        </w:tc>
        <w:tc>
          <w:tcPr>
            <w:tcW w:w="1800" w:type="dxa"/>
            <w:tcBorders>
              <w:top w:val="nil"/>
              <w:left w:val="nil"/>
              <w:bottom w:val="single" w:sz="4" w:space="0" w:color="auto"/>
              <w:right w:val="single" w:sz="4" w:space="0" w:color="auto"/>
            </w:tcBorders>
            <w:shd w:val="clear" w:color="auto" w:fill="auto"/>
            <w:noWrap/>
            <w:vAlign w:val="bottom"/>
            <w:hideMark/>
          </w:tcPr>
          <w:p w14:paraId="6635F4D7" w14:textId="7021CA66" w:rsidR="00765473" w:rsidRPr="00765473" w:rsidRDefault="00765473" w:rsidP="00765473">
            <w:pPr>
              <w:jc w:val="center"/>
              <w:rPr>
                <w:rFonts w:ascii="Times New Roman" w:hAnsi="Times New Roman" w:cs="Times New Roman"/>
                <w:color w:val="000000"/>
              </w:rPr>
            </w:pPr>
            <w:r w:rsidRPr="00765473">
              <w:rPr>
                <w:rFonts w:ascii="Times New Roman" w:hAnsi="Times New Roman" w:cs="Times New Roman"/>
                <w:color w:val="000000"/>
              </w:rPr>
              <w:t>10</w:t>
            </w:r>
            <w:r w:rsidR="004B03F3">
              <w:rPr>
                <w:rFonts w:ascii="Times New Roman" w:hAnsi="Times New Roman" w:cs="Times New Roman"/>
                <w:color w:val="000000"/>
              </w:rPr>
              <w:t>,</w:t>
            </w:r>
            <w:r w:rsidRPr="00765473">
              <w:rPr>
                <w:rFonts w:ascii="Times New Roman" w:hAnsi="Times New Roman" w:cs="Times New Roman"/>
                <w:color w:val="000000"/>
              </w:rPr>
              <w:t>185</w:t>
            </w:r>
          </w:p>
        </w:tc>
        <w:tc>
          <w:tcPr>
            <w:tcW w:w="2340" w:type="dxa"/>
            <w:tcBorders>
              <w:top w:val="nil"/>
              <w:left w:val="nil"/>
              <w:bottom w:val="single" w:sz="4" w:space="0" w:color="auto"/>
              <w:right w:val="single" w:sz="4" w:space="0" w:color="auto"/>
            </w:tcBorders>
            <w:shd w:val="clear" w:color="auto" w:fill="auto"/>
            <w:vAlign w:val="center"/>
            <w:hideMark/>
          </w:tcPr>
          <w:p w14:paraId="3EFECF92" w14:textId="0BB85ECE" w:rsidR="00765473" w:rsidRPr="00765473" w:rsidRDefault="00D3281C" w:rsidP="00765473">
            <w:pPr>
              <w:jc w:val="center"/>
              <w:rPr>
                <w:rFonts w:ascii="Times New Roman" w:hAnsi="Times New Roman" w:cs="Times New Roman"/>
                <w:color w:val="000000"/>
              </w:rPr>
            </w:pPr>
            <w:r>
              <w:rPr>
                <w:rFonts w:ascii="Times New Roman" w:hAnsi="Times New Roman" w:cs="Times New Roman"/>
                <w:color w:val="000000"/>
              </w:rPr>
              <w:t>0.928</w:t>
            </w:r>
          </w:p>
        </w:tc>
      </w:tr>
    </w:tbl>
    <w:p w14:paraId="350FB9D4" w14:textId="77777777" w:rsidR="00D654B0" w:rsidRPr="00F6001E" w:rsidRDefault="00D654B0" w:rsidP="00D654B0">
      <w:pPr>
        <w:rPr>
          <w:rFonts w:ascii="Times New Roman" w:hAnsi="Times New Roman" w:cs="Times New Roman"/>
        </w:rPr>
      </w:pPr>
    </w:p>
    <w:p w14:paraId="3758D98D" w14:textId="77777777" w:rsidR="00D654B0" w:rsidRPr="00F6001E" w:rsidRDefault="00D654B0" w:rsidP="00D654B0">
      <w:pPr>
        <w:rPr>
          <w:rFonts w:ascii="Times New Roman" w:hAnsi="Times New Roman" w:cs="Times New Roman"/>
        </w:rPr>
      </w:pPr>
    </w:p>
    <w:p w14:paraId="669EC066" w14:textId="77777777" w:rsidR="00D654B0" w:rsidRPr="00F6001E" w:rsidRDefault="00D654B0" w:rsidP="00D654B0">
      <w:pPr>
        <w:rPr>
          <w:rFonts w:ascii="Times New Roman" w:hAnsi="Times New Roman" w:cs="Times New Roman"/>
        </w:rPr>
      </w:pPr>
    </w:p>
    <w:p w14:paraId="2C8CF6A1" w14:textId="77777777" w:rsidR="00765473" w:rsidRDefault="00765473" w:rsidP="00765473">
      <w:pPr>
        <w:pStyle w:val="Caption"/>
        <w:spacing w:line="480" w:lineRule="auto"/>
        <w:rPr>
          <w:rFonts w:ascii="Times New Roman" w:hAnsi="Times New Roman" w:cs="Times New Roman"/>
        </w:rPr>
      </w:pPr>
    </w:p>
    <w:p w14:paraId="151F9863" w14:textId="77777777" w:rsidR="00466D94" w:rsidRDefault="00466D94" w:rsidP="00466D94"/>
    <w:p w14:paraId="7825DD03" w14:textId="77777777" w:rsidR="00466D94" w:rsidRDefault="00466D94" w:rsidP="00466D94"/>
    <w:p w14:paraId="5F9CAE21" w14:textId="77777777" w:rsidR="00466D94" w:rsidRPr="00466D94" w:rsidRDefault="00466D94" w:rsidP="00466D94"/>
    <w:p w14:paraId="47128534" w14:textId="10EF311E" w:rsidR="00765473" w:rsidRPr="000B0AFB" w:rsidRDefault="00765473" w:rsidP="00765473">
      <w:pPr>
        <w:pStyle w:val="Caption"/>
        <w:spacing w:line="480" w:lineRule="auto"/>
        <w:rPr>
          <w:rFonts w:ascii="Times New Roman" w:hAnsi="Times New Roman" w:cs="Times New Roman"/>
          <w:b w:val="0"/>
        </w:rPr>
      </w:pPr>
      <w:bookmarkStart w:id="185" w:name="_Toc353906421"/>
      <w:r w:rsidRPr="0031387A">
        <w:rPr>
          <w:rFonts w:ascii="Times New Roman" w:hAnsi="Times New Roman" w:cs="Times New Roman"/>
        </w:rPr>
        <w:lastRenderedPageBreak/>
        <w:t>Table</w:t>
      </w:r>
      <w:r w:rsidR="00C772EA">
        <w:rPr>
          <w:rFonts w:ascii="Times New Roman" w:hAnsi="Times New Roman" w:cs="Times New Roman"/>
        </w:rPr>
        <w:t xml:space="preserve"> 1</w:t>
      </w:r>
      <w:r>
        <w:rPr>
          <w:rFonts w:ascii="Times New Roman" w:hAnsi="Times New Roman" w:cs="Times New Roman"/>
        </w:rPr>
        <w:t>.4</w:t>
      </w:r>
      <w:r w:rsidRPr="0031387A">
        <w:rPr>
          <w:rFonts w:ascii="Times New Roman" w:hAnsi="Times New Roman" w:cs="Times New Roman"/>
        </w:rPr>
        <w:t>.</w:t>
      </w:r>
      <w:r w:rsidRPr="0031387A">
        <w:rPr>
          <w:rFonts w:ascii="Times New Roman" w:hAnsi="Times New Roman" w:cs="Times New Roman"/>
          <w:b w:val="0"/>
        </w:rPr>
        <w:t xml:space="preserve"> The parasitic clades used f</w:t>
      </w:r>
      <w:r>
        <w:rPr>
          <w:rFonts w:ascii="Times New Roman" w:hAnsi="Times New Roman" w:cs="Times New Roman"/>
          <w:b w:val="0"/>
        </w:rPr>
        <w:t>or trait-dependent analyses. The rest of the</w:t>
      </w:r>
      <w:r w:rsidRPr="0031387A">
        <w:rPr>
          <w:rFonts w:ascii="Times New Roman" w:hAnsi="Times New Roman" w:cs="Times New Roman"/>
          <w:b w:val="0"/>
        </w:rPr>
        <w:t xml:space="preserve"> parasitic and non-parasitic clades could not be used because they had too few species for phylogenetic comparison, either because this is a reality with Lennoaceae, or because there</w:t>
      </w:r>
      <w:r w:rsidR="007A0E5B">
        <w:rPr>
          <w:rFonts w:ascii="Times New Roman" w:hAnsi="Times New Roman" w:cs="Times New Roman"/>
          <w:b w:val="0"/>
        </w:rPr>
        <w:t xml:space="preserve"> were too few sequences extracted from</w:t>
      </w:r>
      <w:r w:rsidRPr="0031387A">
        <w:rPr>
          <w:rFonts w:ascii="Times New Roman" w:hAnsi="Times New Roman" w:cs="Times New Roman"/>
          <w:b w:val="0"/>
        </w:rPr>
        <w:t xml:space="preserve"> GenBank.</w:t>
      </w:r>
      <w:bookmarkEnd w:id="185"/>
    </w:p>
    <w:p w14:paraId="2C95464A" w14:textId="77777777" w:rsidR="00D654B0" w:rsidRDefault="00D654B0" w:rsidP="0031387A">
      <w:pPr>
        <w:pStyle w:val="Caption"/>
        <w:spacing w:line="480" w:lineRule="auto"/>
        <w:rPr>
          <w:rFonts w:ascii="Times New Roman" w:hAnsi="Times New Roman" w:cs="Times New Roman"/>
        </w:rPr>
      </w:pPr>
    </w:p>
    <w:tbl>
      <w:tblPr>
        <w:tblW w:w="9120" w:type="dxa"/>
        <w:tblInd w:w="93" w:type="dxa"/>
        <w:tblLook w:val="04A0" w:firstRow="1" w:lastRow="0" w:firstColumn="1" w:lastColumn="0" w:noHBand="0" w:noVBand="1"/>
      </w:tblPr>
      <w:tblGrid>
        <w:gridCol w:w="2100"/>
        <w:gridCol w:w="2180"/>
        <w:gridCol w:w="1800"/>
        <w:gridCol w:w="1300"/>
        <w:gridCol w:w="1740"/>
      </w:tblGrid>
      <w:tr w:rsidR="00B779F1" w:rsidRPr="00F6001E" w14:paraId="7CFA4106" w14:textId="77777777" w:rsidTr="00CF0650">
        <w:trPr>
          <w:trHeight w:val="1200"/>
        </w:trPr>
        <w:tc>
          <w:tcPr>
            <w:tcW w:w="21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D83DAE" w14:textId="77777777" w:rsidR="00B779F1" w:rsidRPr="00FC7AD0" w:rsidRDefault="00B779F1" w:rsidP="00CF0650">
            <w:pPr>
              <w:rPr>
                <w:rFonts w:ascii="Times New Roman" w:hAnsi="Times New Roman" w:cs="Times New Roman"/>
                <w:b/>
                <w:color w:val="000000"/>
              </w:rPr>
            </w:pPr>
            <w:r w:rsidRPr="00FC7AD0">
              <w:rPr>
                <w:rFonts w:ascii="Times New Roman" w:hAnsi="Times New Roman" w:cs="Times New Roman"/>
                <w:b/>
                <w:color w:val="000000"/>
              </w:rPr>
              <w:t>Order</w:t>
            </w:r>
          </w:p>
        </w:tc>
        <w:tc>
          <w:tcPr>
            <w:tcW w:w="2180" w:type="dxa"/>
            <w:tcBorders>
              <w:top w:val="single" w:sz="4" w:space="0" w:color="auto"/>
              <w:left w:val="nil"/>
              <w:bottom w:val="single" w:sz="4" w:space="0" w:color="auto"/>
              <w:right w:val="single" w:sz="4" w:space="0" w:color="auto"/>
            </w:tcBorders>
            <w:shd w:val="clear" w:color="auto" w:fill="auto"/>
            <w:vAlign w:val="bottom"/>
            <w:hideMark/>
          </w:tcPr>
          <w:p w14:paraId="4EC3135A" w14:textId="77777777" w:rsidR="00B779F1" w:rsidRPr="00FC7AD0" w:rsidRDefault="00B779F1" w:rsidP="00CF0650">
            <w:pPr>
              <w:rPr>
                <w:rFonts w:ascii="Times New Roman" w:hAnsi="Times New Roman" w:cs="Times New Roman"/>
                <w:b/>
                <w:color w:val="000000"/>
              </w:rPr>
            </w:pPr>
            <w:r w:rsidRPr="00FC7AD0">
              <w:rPr>
                <w:rFonts w:ascii="Times New Roman" w:hAnsi="Times New Roman" w:cs="Times New Roman"/>
                <w:b/>
                <w:color w:val="000000"/>
              </w:rPr>
              <w:t>Parasitic Clade</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2CCA470D" w14:textId="77777777" w:rsidR="00B779F1" w:rsidRPr="00FC7AD0" w:rsidRDefault="00B779F1" w:rsidP="00CF0650">
            <w:pPr>
              <w:rPr>
                <w:rFonts w:ascii="Times New Roman" w:hAnsi="Times New Roman" w:cs="Times New Roman"/>
                <w:b/>
                <w:color w:val="000000"/>
              </w:rPr>
            </w:pPr>
            <w:r w:rsidRPr="00FC7AD0">
              <w:rPr>
                <w:rFonts w:ascii="Times New Roman" w:hAnsi="Times New Roman" w:cs="Times New Roman"/>
                <w:b/>
                <w:color w:val="000000"/>
              </w:rPr>
              <w:t>Estimated Number of Species from the Plant List</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67149204" w14:textId="77777777" w:rsidR="00B779F1" w:rsidRPr="00FC7AD0" w:rsidRDefault="00B779F1" w:rsidP="00CF0650">
            <w:pPr>
              <w:rPr>
                <w:rFonts w:ascii="Times New Roman" w:hAnsi="Times New Roman" w:cs="Times New Roman"/>
                <w:b/>
                <w:color w:val="000000"/>
              </w:rPr>
            </w:pPr>
            <w:r w:rsidRPr="00FC7AD0">
              <w:rPr>
                <w:rFonts w:ascii="Times New Roman" w:hAnsi="Times New Roman" w:cs="Times New Roman"/>
                <w:b/>
                <w:color w:val="000000"/>
              </w:rPr>
              <w:t>Number of Species found from GenBank</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1B328A8F" w14:textId="77777777" w:rsidR="00B779F1" w:rsidRPr="00FC7AD0" w:rsidRDefault="00B779F1" w:rsidP="00CF0650">
            <w:pPr>
              <w:rPr>
                <w:rFonts w:ascii="Times New Roman" w:hAnsi="Times New Roman" w:cs="Times New Roman"/>
                <w:b/>
                <w:color w:val="000000"/>
              </w:rPr>
            </w:pPr>
            <w:r w:rsidRPr="00FC7AD0">
              <w:rPr>
                <w:rFonts w:ascii="Times New Roman" w:hAnsi="Times New Roman" w:cs="Times New Roman"/>
                <w:b/>
                <w:color w:val="000000"/>
              </w:rPr>
              <w:t>Sister group</w:t>
            </w:r>
          </w:p>
        </w:tc>
      </w:tr>
      <w:tr w:rsidR="00B779F1" w:rsidRPr="00F6001E" w14:paraId="4556D7AF" w14:textId="77777777" w:rsidTr="00CF0650">
        <w:trPr>
          <w:trHeight w:val="6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279D8269"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Asparagales</w:t>
            </w:r>
          </w:p>
        </w:tc>
        <w:tc>
          <w:tcPr>
            <w:tcW w:w="2180" w:type="dxa"/>
            <w:tcBorders>
              <w:top w:val="nil"/>
              <w:left w:val="nil"/>
              <w:bottom w:val="single" w:sz="4" w:space="0" w:color="auto"/>
              <w:right w:val="single" w:sz="4" w:space="0" w:color="auto"/>
            </w:tcBorders>
            <w:shd w:val="clear" w:color="auto" w:fill="auto"/>
            <w:vAlign w:val="bottom"/>
            <w:hideMark/>
          </w:tcPr>
          <w:p w14:paraId="60A0BA1A"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Orchidaceae + Iridaceae</w:t>
            </w:r>
          </w:p>
        </w:tc>
        <w:tc>
          <w:tcPr>
            <w:tcW w:w="1800" w:type="dxa"/>
            <w:tcBorders>
              <w:top w:val="nil"/>
              <w:left w:val="nil"/>
              <w:bottom w:val="single" w:sz="4" w:space="0" w:color="auto"/>
              <w:right w:val="single" w:sz="4" w:space="0" w:color="auto"/>
            </w:tcBorders>
            <w:shd w:val="clear" w:color="auto" w:fill="auto"/>
            <w:vAlign w:val="bottom"/>
            <w:hideMark/>
          </w:tcPr>
          <w:p w14:paraId="11106DFC"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30116</w:t>
            </w:r>
          </w:p>
        </w:tc>
        <w:tc>
          <w:tcPr>
            <w:tcW w:w="1300" w:type="dxa"/>
            <w:tcBorders>
              <w:top w:val="nil"/>
              <w:left w:val="nil"/>
              <w:bottom w:val="single" w:sz="4" w:space="0" w:color="auto"/>
              <w:right w:val="single" w:sz="4" w:space="0" w:color="auto"/>
            </w:tcBorders>
            <w:shd w:val="clear" w:color="auto" w:fill="auto"/>
            <w:vAlign w:val="bottom"/>
            <w:hideMark/>
          </w:tcPr>
          <w:p w14:paraId="3E581DA9"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3751</w:t>
            </w:r>
          </w:p>
        </w:tc>
        <w:tc>
          <w:tcPr>
            <w:tcW w:w="1740" w:type="dxa"/>
            <w:tcBorders>
              <w:top w:val="nil"/>
              <w:left w:val="nil"/>
              <w:bottom w:val="single" w:sz="4" w:space="0" w:color="auto"/>
              <w:right w:val="single" w:sz="4" w:space="0" w:color="auto"/>
            </w:tcBorders>
            <w:shd w:val="clear" w:color="auto" w:fill="auto"/>
            <w:vAlign w:val="bottom"/>
            <w:hideMark/>
          </w:tcPr>
          <w:p w14:paraId="5576B050"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Hypoxidaceae</w:t>
            </w:r>
          </w:p>
        </w:tc>
      </w:tr>
      <w:tr w:rsidR="00B779F1" w:rsidRPr="00F6001E" w14:paraId="0F13478E" w14:textId="77777777" w:rsidTr="00CF0650">
        <w:trPr>
          <w:trHeight w:val="6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2F9D409F"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Dioscoreales</w:t>
            </w:r>
          </w:p>
        </w:tc>
        <w:tc>
          <w:tcPr>
            <w:tcW w:w="2180" w:type="dxa"/>
            <w:tcBorders>
              <w:top w:val="nil"/>
              <w:left w:val="nil"/>
              <w:bottom w:val="single" w:sz="4" w:space="0" w:color="auto"/>
              <w:right w:val="single" w:sz="4" w:space="0" w:color="auto"/>
            </w:tcBorders>
            <w:shd w:val="clear" w:color="auto" w:fill="auto"/>
            <w:vAlign w:val="bottom"/>
            <w:hideMark/>
          </w:tcPr>
          <w:p w14:paraId="3EC4EAC1"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Burmanniaceae + Thismiaceae</w:t>
            </w:r>
          </w:p>
        </w:tc>
        <w:tc>
          <w:tcPr>
            <w:tcW w:w="1800" w:type="dxa"/>
            <w:tcBorders>
              <w:top w:val="nil"/>
              <w:left w:val="nil"/>
              <w:bottom w:val="single" w:sz="4" w:space="0" w:color="auto"/>
              <w:right w:val="single" w:sz="4" w:space="0" w:color="auto"/>
            </w:tcBorders>
            <w:shd w:val="clear" w:color="auto" w:fill="auto"/>
            <w:vAlign w:val="bottom"/>
            <w:hideMark/>
          </w:tcPr>
          <w:p w14:paraId="236EC389"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226</w:t>
            </w:r>
          </w:p>
        </w:tc>
        <w:tc>
          <w:tcPr>
            <w:tcW w:w="1300" w:type="dxa"/>
            <w:tcBorders>
              <w:top w:val="nil"/>
              <w:left w:val="nil"/>
              <w:bottom w:val="single" w:sz="4" w:space="0" w:color="auto"/>
              <w:right w:val="single" w:sz="4" w:space="0" w:color="auto"/>
            </w:tcBorders>
            <w:shd w:val="clear" w:color="auto" w:fill="auto"/>
            <w:vAlign w:val="bottom"/>
            <w:hideMark/>
          </w:tcPr>
          <w:p w14:paraId="6B5014F1"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62</w:t>
            </w:r>
          </w:p>
        </w:tc>
        <w:tc>
          <w:tcPr>
            <w:tcW w:w="1740" w:type="dxa"/>
            <w:tcBorders>
              <w:top w:val="nil"/>
              <w:left w:val="nil"/>
              <w:bottom w:val="single" w:sz="4" w:space="0" w:color="auto"/>
              <w:right w:val="single" w:sz="4" w:space="0" w:color="auto"/>
            </w:tcBorders>
            <w:shd w:val="clear" w:color="auto" w:fill="auto"/>
            <w:vAlign w:val="bottom"/>
            <w:hideMark/>
          </w:tcPr>
          <w:p w14:paraId="7A4047E6"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Dioscoreaceae</w:t>
            </w:r>
          </w:p>
        </w:tc>
      </w:tr>
      <w:tr w:rsidR="00B779F1" w:rsidRPr="00F6001E" w14:paraId="25EB1A64" w14:textId="77777777" w:rsidTr="00CF0650">
        <w:trPr>
          <w:trHeight w:val="3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71ACD5F2"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Malpighiales</w:t>
            </w:r>
          </w:p>
        </w:tc>
        <w:tc>
          <w:tcPr>
            <w:tcW w:w="2180" w:type="dxa"/>
            <w:tcBorders>
              <w:top w:val="nil"/>
              <w:left w:val="nil"/>
              <w:bottom w:val="single" w:sz="4" w:space="0" w:color="auto"/>
              <w:right w:val="single" w:sz="4" w:space="0" w:color="auto"/>
            </w:tcBorders>
            <w:shd w:val="clear" w:color="auto" w:fill="auto"/>
            <w:vAlign w:val="bottom"/>
            <w:hideMark/>
          </w:tcPr>
          <w:p w14:paraId="0E988A12"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Rafflesiaceae</w:t>
            </w:r>
          </w:p>
        </w:tc>
        <w:tc>
          <w:tcPr>
            <w:tcW w:w="1800" w:type="dxa"/>
            <w:tcBorders>
              <w:top w:val="nil"/>
              <w:left w:val="nil"/>
              <w:bottom w:val="single" w:sz="4" w:space="0" w:color="auto"/>
              <w:right w:val="single" w:sz="4" w:space="0" w:color="auto"/>
            </w:tcBorders>
            <w:shd w:val="clear" w:color="auto" w:fill="auto"/>
            <w:vAlign w:val="bottom"/>
            <w:hideMark/>
          </w:tcPr>
          <w:p w14:paraId="0CF59069"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22</w:t>
            </w:r>
          </w:p>
        </w:tc>
        <w:tc>
          <w:tcPr>
            <w:tcW w:w="1300" w:type="dxa"/>
            <w:tcBorders>
              <w:top w:val="nil"/>
              <w:left w:val="nil"/>
              <w:bottom w:val="single" w:sz="4" w:space="0" w:color="auto"/>
              <w:right w:val="single" w:sz="4" w:space="0" w:color="auto"/>
            </w:tcBorders>
            <w:shd w:val="clear" w:color="auto" w:fill="auto"/>
            <w:vAlign w:val="bottom"/>
            <w:hideMark/>
          </w:tcPr>
          <w:p w14:paraId="43B1C4A4"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22</w:t>
            </w:r>
          </w:p>
        </w:tc>
        <w:tc>
          <w:tcPr>
            <w:tcW w:w="1740" w:type="dxa"/>
            <w:tcBorders>
              <w:top w:val="nil"/>
              <w:left w:val="nil"/>
              <w:bottom w:val="single" w:sz="4" w:space="0" w:color="auto"/>
              <w:right w:val="single" w:sz="4" w:space="0" w:color="auto"/>
            </w:tcBorders>
            <w:shd w:val="clear" w:color="auto" w:fill="auto"/>
            <w:vAlign w:val="bottom"/>
            <w:hideMark/>
          </w:tcPr>
          <w:p w14:paraId="15D19FC6"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Euphorbiaceae</w:t>
            </w:r>
          </w:p>
        </w:tc>
      </w:tr>
      <w:tr w:rsidR="00B779F1" w:rsidRPr="00F6001E" w14:paraId="3A1993E0" w14:textId="77777777" w:rsidTr="00CF0650">
        <w:trPr>
          <w:trHeight w:val="3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47602F4A"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Solanales</w:t>
            </w:r>
          </w:p>
        </w:tc>
        <w:tc>
          <w:tcPr>
            <w:tcW w:w="2180" w:type="dxa"/>
            <w:tcBorders>
              <w:top w:val="nil"/>
              <w:left w:val="nil"/>
              <w:bottom w:val="single" w:sz="4" w:space="0" w:color="auto"/>
              <w:right w:val="single" w:sz="4" w:space="0" w:color="auto"/>
            </w:tcBorders>
            <w:shd w:val="clear" w:color="auto" w:fill="auto"/>
            <w:vAlign w:val="bottom"/>
            <w:hideMark/>
          </w:tcPr>
          <w:p w14:paraId="5003163A" w14:textId="77777777" w:rsidR="00B779F1" w:rsidRPr="00F6001E" w:rsidRDefault="00B779F1" w:rsidP="00CF0650">
            <w:pPr>
              <w:rPr>
                <w:rFonts w:ascii="Times New Roman" w:hAnsi="Times New Roman" w:cs="Times New Roman"/>
                <w:i/>
                <w:iCs/>
                <w:color w:val="000000"/>
              </w:rPr>
            </w:pPr>
            <w:r w:rsidRPr="00F6001E">
              <w:rPr>
                <w:rFonts w:ascii="Times New Roman" w:hAnsi="Times New Roman" w:cs="Times New Roman"/>
                <w:i/>
                <w:iCs/>
                <w:color w:val="000000"/>
              </w:rPr>
              <w:t>Cuscuta</w:t>
            </w:r>
          </w:p>
        </w:tc>
        <w:tc>
          <w:tcPr>
            <w:tcW w:w="1800" w:type="dxa"/>
            <w:tcBorders>
              <w:top w:val="nil"/>
              <w:left w:val="nil"/>
              <w:bottom w:val="single" w:sz="4" w:space="0" w:color="auto"/>
              <w:right w:val="single" w:sz="4" w:space="0" w:color="auto"/>
            </w:tcBorders>
            <w:shd w:val="clear" w:color="auto" w:fill="auto"/>
            <w:vAlign w:val="bottom"/>
            <w:hideMark/>
          </w:tcPr>
          <w:p w14:paraId="2178A1F0"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171</w:t>
            </w:r>
          </w:p>
        </w:tc>
        <w:tc>
          <w:tcPr>
            <w:tcW w:w="1300" w:type="dxa"/>
            <w:tcBorders>
              <w:top w:val="nil"/>
              <w:left w:val="nil"/>
              <w:bottom w:val="single" w:sz="4" w:space="0" w:color="auto"/>
              <w:right w:val="single" w:sz="4" w:space="0" w:color="auto"/>
            </w:tcBorders>
            <w:shd w:val="clear" w:color="auto" w:fill="auto"/>
            <w:vAlign w:val="bottom"/>
            <w:hideMark/>
          </w:tcPr>
          <w:p w14:paraId="2BE93920"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70</w:t>
            </w:r>
          </w:p>
        </w:tc>
        <w:tc>
          <w:tcPr>
            <w:tcW w:w="1740" w:type="dxa"/>
            <w:tcBorders>
              <w:top w:val="nil"/>
              <w:left w:val="nil"/>
              <w:bottom w:val="single" w:sz="4" w:space="0" w:color="auto"/>
              <w:right w:val="single" w:sz="4" w:space="0" w:color="auto"/>
            </w:tcBorders>
            <w:shd w:val="clear" w:color="auto" w:fill="auto"/>
            <w:vAlign w:val="bottom"/>
            <w:hideMark/>
          </w:tcPr>
          <w:p w14:paraId="2D41384C"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Solanaceae</w:t>
            </w:r>
          </w:p>
        </w:tc>
      </w:tr>
      <w:tr w:rsidR="00B779F1" w:rsidRPr="00F6001E" w14:paraId="0272687B" w14:textId="77777777" w:rsidTr="00CF0650">
        <w:trPr>
          <w:trHeight w:val="300"/>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24AD12B"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Saxifragales</w:t>
            </w:r>
          </w:p>
        </w:tc>
        <w:tc>
          <w:tcPr>
            <w:tcW w:w="2180" w:type="dxa"/>
            <w:tcBorders>
              <w:top w:val="nil"/>
              <w:left w:val="nil"/>
              <w:bottom w:val="single" w:sz="4" w:space="0" w:color="auto"/>
              <w:right w:val="single" w:sz="4" w:space="0" w:color="auto"/>
            </w:tcBorders>
            <w:shd w:val="clear" w:color="auto" w:fill="auto"/>
            <w:vAlign w:val="bottom"/>
            <w:hideMark/>
          </w:tcPr>
          <w:p w14:paraId="0B471B77"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Santalales</w:t>
            </w:r>
          </w:p>
        </w:tc>
        <w:tc>
          <w:tcPr>
            <w:tcW w:w="1800" w:type="dxa"/>
            <w:tcBorders>
              <w:top w:val="nil"/>
              <w:left w:val="nil"/>
              <w:bottom w:val="single" w:sz="4" w:space="0" w:color="auto"/>
              <w:right w:val="single" w:sz="4" w:space="0" w:color="auto"/>
            </w:tcBorders>
            <w:shd w:val="clear" w:color="auto" w:fill="auto"/>
            <w:vAlign w:val="bottom"/>
            <w:hideMark/>
          </w:tcPr>
          <w:p w14:paraId="41F56A97"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3655</w:t>
            </w:r>
          </w:p>
        </w:tc>
        <w:tc>
          <w:tcPr>
            <w:tcW w:w="1300" w:type="dxa"/>
            <w:tcBorders>
              <w:top w:val="nil"/>
              <w:left w:val="nil"/>
              <w:bottom w:val="single" w:sz="4" w:space="0" w:color="auto"/>
              <w:right w:val="single" w:sz="4" w:space="0" w:color="auto"/>
            </w:tcBorders>
            <w:shd w:val="clear" w:color="auto" w:fill="auto"/>
            <w:vAlign w:val="bottom"/>
            <w:hideMark/>
          </w:tcPr>
          <w:p w14:paraId="7F0702D3" w14:textId="77777777" w:rsidR="00B779F1" w:rsidRPr="00F6001E" w:rsidRDefault="00B779F1" w:rsidP="00CF0650">
            <w:pPr>
              <w:jc w:val="right"/>
              <w:rPr>
                <w:rFonts w:ascii="Times New Roman" w:hAnsi="Times New Roman" w:cs="Times New Roman"/>
                <w:color w:val="000000"/>
              </w:rPr>
            </w:pPr>
            <w:r w:rsidRPr="00F6001E">
              <w:rPr>
                <w:rFonts w:ascii="Times New Roman" w:hAnsi="Times New Roman" w:cs="Times New Roman"/>
                <w:color w:val="000000"/>
              </w:rPr>
              <w:t>273</w:t>
            </w:r>
          </w:p>
        </w:tc>
        <w:tc>
          <w:tcPr>
            <w:tcW w:w="1740" w:type="dxa"/>
            <w:tcBorders>
              <w:top w:val="nil"/>
              <w:left w:val="nil"/>
              <w:bottom w:val="single" w:sz="4" w:space="0" w:color="auto"/>
              <w:right w:val="single" w:sz="4" w:space="0" w:color="auto"/>
            </w:tcBorders>
            <w:shd w:val="clear" w:color="auto" w:fill="auto"/>
            <w:vAlign w:val="bottom"/>
            <w:hideMark/>
          </w:tcPr>
          <w:p w14:paraId="4B0463B8" w14:textId="77777777" w:rsidR="00B779F1" w:rsidRPr="00F6001E" w:rsidRDefault="00B779F1" w:rsidP="00CF0650">
            <w:pPr>
              <w:rPr>
                <w:rFonts w:ascii="Times New Roman" w:hAnsi="Times New Roman" w:cs="Times New Roman"/>
                <w:color w:val="000000"/>
              </w:rPr>
            </w:pPr>
            <w:r w:rsidRPr="00F6001E">
              <w:rPr>
                <w:rFonts w:ascii="Times New Roman" w:hAnsi="Times New Roman" w:cs="Times New Roman"/>
                <w:color w:val="000000"/>
              </w:rPr>
              <w:t>Caryophyllales</w:t>
            </w:r>
          </w:p>
        </w:tc>
      </w:tr>
    </w:tbl>
    <w:p w14:paraId="73EFB570" w14:textId="77777777" w:rsidR="00D654B0" w:rsidRDefault="00D654B0" w:rsidP="0031387A">
      <w:pPr>
        <w:pStyle w:val="Caption"/>
        <w:spacing w:line="480" w:lineRule="auto"/>
        <w:rPr>
          <w:rFonts w:ascii="Times New Roman" w:hAnsi="Times New Roman" w:cs="Times New Roman"/>
        </w:rPr>
      </w:pPr>
    </w:p>
    <w:p w14:paraId="1155AF12" w14:textId="77777777" w:rsidR="000E3860" w:rsidRPr="00F6001E" w:rsidRDefault="000E3860" w:rsidP="000E3860">
      <w:pPr>
        <w:rPr>
          <w:rFonts w:ascii="Times New Roman" w:hAnsi="Times New Roman" w:cs="Times New Roman"/>
        </w:rPr>
      </w:pPr>
    </w:p>
    <w:p w14:paraId="1F2A011C" w14:textId="77777777" w:rsidR="000E3860" w:rsidRPr="00F6001E" w:rsidRDefault="000E3860" w:rsidP="000E3860">
      <w:pPr>
        <w:rPr>
          <w:rFonts w:ascii="Times New Roman" w:hAnsi="Times New Roman" w:cs="Times New Roman"/>
        </w:rPr>
      </w:pPr>
    </w:p>
    <w:p w14:paraId="7537E42C" w14:textId="77777777" w:rsidR="000E3860" w:rsidRPr="00F6001E" w:rsidRDefault="000E3860" w:rsidP="000E3860">
      <w:pPr>
        <w:rPr>
          <w:rFonts w:ascii="Times New Roman" w:hAnsi="Times New Roman" w:cs="Times New Roman"/>
        </w:rPr>
      </w:pPr>
    </w:p>
    <w:p w14:paraId="7C396FDB" w14:textId="77777777" w:rsidR="000E3860" w:rsidRPr="00F6001E" w:rsidRDefault="000E3860" w:rsidP="000E3860">
      <w:pPr>
        <w:rPr>
          <w:rFonts w:ascii="Times New Roman" w:hAnsi="Times New Roman" w:cs="Times New Roman"/>
        </w:rPr>
      </w:pPr>
    </w:p>
    <w:p w14:paraId="428518C6" w14:textId="77777777" w:rsidR="000E3860" w:rsidRPr="00F6001E" w:rsidRDefault="000E3860" w:rsidP="000E3860">
      <w:pPr>
        <w:rPr>
          <w:rFonts w:ascii="Times New Roman" w:hAnsi="Times New Roman" w:cs="Times New Roman"/>
        </w:rPr>
      </w:pPr>
    </w:p>
    <w:p w14:paraId="07143348" w14:textId="77777777" w:rsidR="000E3860" w:rsidRPr="00F6001E" w:rsidRDefault="000E3860" w:rsidP="000E3860">
      <w:pPr>
        <w:rPr>
          <w:rFonts w:ascii="Times New Roman" w:hAnsi="Times New Roman" w:cs="Times New Roman"/>
        </w:rPr>
      </w:pPr>
    </w:p>
    <w:p w14:paraId="2D001258" w14:textId="77777777" w:rsidR="000E3860" w:rsidRPr="00F6001E" w:rsidRDefault="000E3860" w:rsidP="000E3860">
      <w:pPr>
        <w:rPr>
          <w:rFonts w:ascii="Times New Roman" w:hAnsi="Times New Roman" w:cs="Times New Roman"/>
        </w:rPr>
      </w:pPr>
    </w:p>
    <w:p w14:paraId="76CC94DB" w14:textId="77777777" w:rsidR="000E3860" w:rsidRPr="00F6001E" w:rsidRDefault="000E3860" w:rsidP="000E3860">
      <w:pPr>
        <w:rPr>
          <w:rFonts w:ascii="Times New Roman" w:hAnsi="Times New Roman" w:cs="Times New Roman"/>
        </w:rPr>
      </w:pPr>
    </w:p>
    <w:p w14:paraId="21777C10" w14:textId="77777777" w:rsidR="000E3860" w:rsidRPr="00F6001E" w:rsidRDefault="000E3860" w:rsidP="000E3860">
      <w:pPr>
        <w:rPr>
          <w:rFonts w:ascii="Times New Roman" w:hAnsi="Times New Roman" w:cs="Times New Roman"/>
        </w:rPr>
      </w:pPr>
    </w:p>
    <w:p w14:paraId="7FDF37DE" w14:textId="77777777" w:rsidR="000E3860" w:rsidRPr="00F6001E" w:rsidRDefault="000E3860" w:rsidP="000E3860">
      <w:pPr>
        <w:rPr>
          <w:rFonts w:ascii="Times New Roman" w:hAnsi="Times New Roman" w:cs="Times New Roman"/>
        </w:rPr>
      </w:pPr>
    </w:p>
    <w:p w14:paraId="316F397C" w14:textId="77777777" w:rsidR="000E3860" w:rsidRPr="00F6001E" w:rsidRDefault="000E3860" w:rsidP="000E3860">
      <w:pPr>
        <w:rPr>
          <w:rFonts w:ascii="Times New Roman" w:hAnsi="Times New Roman" w:cs="Times New Roman"/>
        </w:rPr>
      </w:pPr>
    </w:p>
    <w:p w14:paraId="12FD0B03" w14:textId="77777777" w:rsidR="000E3860" w:rsidRPr="00F6001E" w:rsidRDefault="000E3860" w:rsidP="000E3860">
      <w:pPr>
        <w:rPr>
          <w:rFonts w:ascii="Times New Roman" w:hAnsi="Times New Roman" w:cs="Times New Roman"/>
        </w:rPr>
      </w:pPr>
    </w:p>
    <w:p w14:paraId="109C3813" w14:textId="77777777" w:rsidR="000E3860" w:rsidRPr="00F6001E" w:rsidRDefault="000E3860" w:rsidP="000E3860">
      <w:pPr>
        <w:rPr>
          <w:rFonts w:ascii="Times New Roman" w:hAnsi="Times New Roman" w:cs="Times New Roman"/>
        </w:rPr>
      </w:pPr>
    </w:p>
    <w:p w14:paraId="541FFD67" w14:textId="77777777" w:rsidR="000E3860" w:rsidRPr="00F6001E" w:rsidRDefault="000E3860" w:rsidP="000E3860">
      <w:pPr>
        <w:rPr>
          <w:rFonts w:ascii="Times New Roman" w:hAnsi="Times New Roman" w:cs="Times New Roman"/>
        </w:rPr>
      </w:pPr>
    </w:p>
    <w:p w14:paraId="6A4943B7" w14:textId="77777777" w:rsidR="000E3860" w:rsidRPr="00F6001E" w:rsidRDefault="000E3860" w:rsidP="000E3860">
      <w:pPr>
        <w:rPr>
          <w:rFonts w:ascii="Times New Roman" w:hAnsi="Times New Roman" w:cs="Times New Roman"/>
        </w:rPr>
      </w:pPr>
    </w:p>
    <w:p w14:paraId="17B7A185" w14:textId="77777777" w:rsidR="000E3860" w:rsidRPr="00F6001E" w:rsidRDefault="000E3860" w:rsidP="000E3860">
      <w:pPr>
        <w:rPr>
          <w:rFonts w:ascii="Times New Roman" w:hAnsi="Times New Roman" w:cs="Times New Roman"/>
        </w:rPr>
      </w:pPr>
    </w:p>
    <w:p w14:paraId="7ABC1D37" w14:textId="77777777" w:rsidR="000E3860" w:rsidRPr="00F6001E" w:rsidRDefault="000E3860" w:rsidP="000E3860">
      <w:pPr>
        <w:rPr>
          <w:rFonts w:ascii="Times New Roman" w:hAnsi="Times New Roman" w:cs="Times New Roman"/>
        </w:rPr>
      </w:pPr>
    </w:p>
    <w:p w14:paraId="1DB9C623" w14:textId="77777777" w:rsidR="000E3860" w:rsidRPr="00F6001E" w:rsidRDefault="000E3860" w:rsidP="000E3860">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61EC70E7" wp14:editId="46B42F2D">
            <wp:extent cx="5486400" cy="5486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TplotBurmanniaceaeThismiaceaeDioscoreaceae.pdf"/>
                    <pic:cNvPicPr/>
                  </pic:nvPicPr>
                  <pic:blipFill>
                    <a:blip r:embed="rId21">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AF2E9A1" w14:textId="77777777" w:rsidR="000E3860" w:rsidRPr="00F6001E" w:rsidRDefault="000E3860" w:rsidP="000E3860">
      <w:pPr>
        <w:rPr>
          <w:rFonts w:ascii="Times New Roman" w:hAnsi="Times New Roman" w:cs="Times New Roman"/>
        </w:rPr>
      </w:pPr>
    </w:p>
    <w:p w14:paraId="53F9B92D" w14:textId="77777777" w:rsidR="000E3860" w:rsidRPr="00F6001E" w:rsidRDefault="000E3860" w:rsidP="000E3860">
      <w:pPr>
        <w:rPr>
          <w:rFonts w:ascii="Times New Roman" w:hAnsi="Times New Roman" w:cs="Times New Roman"/>
        </w:rPr>
      </w:pPr>
    </w:p>
    <w:p w14:paraId="2E41DE92" w14:textId="7AC63B02" w:rsidR="000E3860" w:rsidRPr="006B1BF8" w:rsidRDefault="00B52E9E" w:rsidP="007620FC">
      <w:pPr>
        <w:pStyle w:val="Subtitle"/>
        <w:rPr>
          <w:b/>
        </w:rPr>
      </w:pPr>
      <w:bookmarkStart w:id="186" w:name="_Toc353906606"/>
      <w:r w:rsidRPr="006B1BF8">
        <w:rPr>
          <w:b/>
        </w:rPr>
        <w:t>Figure 3</w:t>
      </w:r>
      <w:r w:rsidR="00B616D0">
        <w:rPr>
          <w:b/>
        </w:rPr>
        <w:t>.2</w:t>
      </w:r>
      <w:r w:rsidRPr="006B1BF8">
        <w:rPr>
          <w:b/>
        </w:rPr>
        <w:t>.</w:t>
      </w:r>
      <w:r w:rsidR="00314990" w:rsidRPr="006B1BF8">
        <w:rPr>
          <w:b/>
        </w:rPr>
        <w:t xml:space="preserve"> </w:t>
      </w:r>
      <w:r w:rsidR="00314990" w:rsidRPr="006B1BF8">
        <w:t>Lineage Through Time Plot for the parasitic clade Burmanniaceae + Thismiaceae (purple line) versus the non-parasitic sister clade Dioscoreaceae</w:t>
      </w:r>
      <w:r w:rsidR="007620FC" w:rsidRPr="006B1BF8">
        <w:t xml:space="preserve"> (blue line). The lines show the number of species in each lineage through their evolutionary history.</w:t>
      </w:r>
      <w:bookmarkEnd w:id="186"/>
    </w:p>
    <w:p w14:paraId="30045E1B" w14:textId="77777777" w:rsidR="000E3860" w:rsidRPr="00F6001E" w:rsidRDefault="000E3860" w:rsidP="000E3860">
      <w:pPr>
        <w:rPr>
          <w:rFonts w:ascii="Times New Roman" w:hAnsi="Times New Roman" w:cs="Times New Roman"/>
        </w:rPr>
      </w:pPr>
    </w:p>
    <w:p w14:paraId="329B0E32" w14:textId="77777777" w:rsidR="000E3860" w:rsidRPr="00F6001E" w:rsidRDefault="000E3860" w:rsidP="000E3860">
      <w:pPr>
        <w:rPr>
          <w:rFonts w:ascii="Times New Roman" w:hAnsi="Times New Roman" w:cs="Times New Roman"/>
        </w:rPr>
      </w:pPr>
    </w:p>
    <w:p w14:paraId="017C6C95" w14:textId="77777777" w:rsidR="000E3860" w:rsidRPr="00F6001E" w:rsidRDefault="000E3860" w:rsidP="000E3860">
      <w:pPr>
        <w:rPr>
          <w:rFonts w:ascii="Times New Roman" w:hAnsi="Times New Roman" w:cs="Times New Roman"/>
        </w:rPr>
      </w:pPr>
    </w:p>
    <w:p w14:paraId="553246B7" w14:textId="77777777" w:rsidR="000E3860" w:rsidRPr="00F6001E" w:rsidRDefault="000E3860" w:rsidP="000E3860">
      <w:pPr>
        <w:rPr>
          <w:rFonts w:ascii="Times New Roman" w:hAnsi="Times New Roman" w:cs="Times New Roman"/>
        </w:rPr>
      </w:pPr>
    </w:p>
    <w:p w14:paraId="04CFCF4C" w14:textId="77777777" w:rsidR="000E3860" w:rsidRPr="00F6001E" w:rsidRDefault="000E3860" w:rsidP="000E3860">
      <w:pPr>
        <w:rPr>
          <w:rFonts w:ascii="Times New Roman" w:hAnsi="Times New Roman" w:cs="Times New Roman"/>
        </w:rPr>
      </w:pPr>
    </w:p>
    <w:p w14:paraId="335050E8" w14:textId="77777777" w:rsidR="000E3860" w:rsidRPr="00F6001E" w:rsidRDefault="000E3860" w:rsidP="000E3860">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0982A259" wp14:editId="739AF15E">
            <wp:extent cx="5486400" cy="548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TplotOrchidaceaeIridaceaeHypoxidaceae.pdf"/>
                    <pic:cNvPicPr/>
                  </pic:nvPicPr>
                  <pic:blipFill>
                    <a:blip r:embed="rId22">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2B3C93E6" w14:textId="77777777" w:rsidR="000E3860" w:rsidRPr="00F6001E" w:rsidRDefault="000E3860" w:rsidP="000E3860">
      <w:pPr>
        <w:rPr>
          <w:rFonts w:ascii="Times New Roman" w:hAnsi="Times New Roman" w:cs="Times New Roman"/>
        </w:rPr>
      </w:pPr>
    </w:p>
    <w:p w14:paraId="4E029A32" w14:textId="77777777" w:rsidR="000E3860" w:rsidRPr="00F6001E" w:rsidRDefault="000E3860" w:rsidP="000E3860">
      <w:pPr>
        <w:rPr>
          <w:rFonts w:ascii="Times New Roman" w:hAnsi="Times New Roman" w:cs="Times New Roman"/>
        </w:rPr>
      </w:pPr>
    </w:p>
    <w:p w14:paraId="54E2607B" w14:textId="77777777" w:rsidR="000E3860" w:rsidRPr="00F6001E" w:rsidRDefault="000E3860" w:rsidP="000E3860">
      <w:pPr>
        <w:rPr>
          <w:rFonts w:ascii="Times New Roman" w:hAnsi="Times New Roman" w:cs="Times New Roman"/>
        </w:rPr>
      </w:pPr>
    </w:p>
    <w:p w14:paraId="5C198111" w14:textId="2D49A228" w:rsidR="00A33BE6" w:rsidRPr="006B1BF8" w:rsidRDefault="00B52E9E" w:rsidP="00A33BE6">
      <w:pPr>
        <w:pStyle w:val="Subtitle"/>
        <w:rPr>
          <w:b/>
        </w:rPr>
      </w:pPr>
      <w:bookmarkStart w:id="187" w:name="_Toc353906607"/>
      <w:r w:rsidRPr="006B1BF8">
        <w:rPr>
          <w:b/>
        </w:rPr>
        <w:t>Figure 3</w:t>
      </w:r>
      <w:r w:rsidR="00B616D0">
        <w:rPr>
          <w:b/>
        </w:rPr>
        <w:t>.3</w:t>
      </w:r>
      <w:r w:rsidRPr="006B1BF8">
        <w:rPr>
          <w:b/>
        </w:rPr>
        <w:t>.</w:t>
      </w:r>
      <w:r w:rsidR="00A33BE6" w:rsidRPr="006B1BF8">
        <w:rPr>
          <w:b/>
        </w:rPr>
        <w:t xml:space="preserve"> </w:t>
      </w:r>
      <w:r w:rsidR="00A33BE6" w:rsidRPr="006B1BF8">
        <w:t>Lineage Through Time Plot for the parasitic clade Orchidaceae + Iridaceae (purple line) versus the non-parasitic sister clade Hypoxidaceae (blue line). The lines show the number of species in each lineage through their evolutionary history.</w:t>
      </w:r>
      <w:bookmarkEnd w:id="187"/>
    </w:p>
    <w:p w14:paraId="0B9C333E" w14:textId="77777777" w:rsidR="000E3860" w:rsidRPr="00F6001E" w:rsidRDefault="000E3860" w:rsidP="000E3860">
      <w:pPr>
        <w:rPr>
          <w:rFonts w:ascii="Times New Roman" w:hAnsi="Times New Roman" w:cs="Times New Roman"/>
        </w:rPr>
      </w:pPr>
    </w:p>
    <w:p w14:paraId="02667BDD" w14:textId="77777777" w:rsidR="000E3860" w:rsidRPr="00F6001E" w:rsidRDefault="000E3860" w:rsidP="000E3860">
      <w:pPr>
        <w:rPr>
          <w:rFonts w:ascii="Times New Roman" w:hAnsi="Times New Roman" w:cs="Times New Roman"/>
        </w:rPr>
      </w:pPr>
    </w:p>
    <w:p w14:paraId="5055B8FA" w14:textId="77777777" w:rsidR="000E3860" w:rsidRPr="00F6001E" w:rsidRDefault="000E3860" w:rsidP="000E3860">
      <w:pPr>
        <w:rPr>
          <w:rFonts w:ascii="Times New Roman" w:hAnsi="Times New Roman" w:cs="Times New Roman"/>
        </w:rPr>
      </w:pPr>
    </w:p>
    <w:p w14:paraId="03A62FDB" w14:textId="77777777" w:rsidR="000E3860" w:rsidRPr="00F6001E" w:rsidRDefault="000E3860" w:rsidP="000E3860">
      <w:pPr>
        <w:rPr>
          <w:rFonts w:ascii="Times New Roman" w:hAnsi="Times New Roman" w:cs="Times New Roman"/>
        </w:rPr>
      </w:pPr>
    </w:p>
    <w:p w14:paraId="1986A0A7" w14:textId="77777777" w:rsidR="000E3860" w:rsidRPr="00F6001E" w:rsidRDefault="000E3860" w:rsidP="000E3860">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1A2A9677" wp14:editId="6EDB1BAF">
            <wp:extent cx="5486400" cy="5486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TplotRafflesiaceaeEuphorbaiceae.pdf"/>
                    <pic:cNvPicPr/>
                  </pic:nvPicPr>
                  <pic:blipFill>
                    <a:blip r:embed="rId23">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5CCDF411" w14:textId="77777777" w:rsidR="000E3860" w:rsidRPr="00F6001E" w:rsidRDefault="000E3860" w:rsidP="000E3860">
      <w:pPr>
        <w:rPr>
          <w:rFonts w:ascii="Times New Roman" w:hAnsi="Times New Roman" w:cs="Times New Roman"/>
        </w:rPr>
      </w:pPr>
    </w:p>
    <w:p w14:paraId="6419225D" w14:textId="77777777" w:rsidR="000E3860" w:rsidRPr="00F6001E" w:rsidRDefault="000E3860" w:rsidP="000E3860">
      <w:pPr>
        <w:rPr>
          <w:rFonts w:ascii="Times New Roman" w:hAnsi="Times New Roman" w:cs="Times New Roman"/>
        </w:rPr>
      </w:pPr>
    </w:p>
    <w:p w14:paraId="33484318" w14:textId="77777777" w:rsidR="000E3860" w:rsidRPr="00F6001E" w:rsidRDefault="000E3860" w:rsidP="000E3860">
      <w:pPr>
        <w:rPr>
          <w:rFonts w:ascii="Times New Roman" w:hAnsi="Times New Roman" w:cs="Times New Roman"/>
        </w:rPr>
      </w:pPr>
    </w:p>
    <w:p w14:paraId="14243901" w14:textId="046B2F56" w:rsidR="00F817C5" w:rsidRPr="006B1BF8" w:rsidRDefault="00B616D0" w:rsidP="00F817C5">
      <w:pPr>
        <w:pStyle w:val="Subtitle"/>
        <w:rPr>
          <w:b/>
        </w:rPr>
      </w:pPr>
      <w:bookmarkStart w:id="188" w:name="_Toc353906608"/>
      <w:r>
        <w:rPr>
          <w:b/>
        </w:rPr>
        <w:t>Figure 3.4</w:t>
      </w:r>
      <w:r w:rsidR="00B52E9E" w:rsidRPr="006B1BF8">
        <w:rPr>
          <w:b/>
        </w:rPr>
        <w:t>.</w:t>
      </w:r>
      <w:r w:rsidR="00F817C5" w:rsidRPr="006B1BF8">
        <w:rPr>
          <w:b/>
        </w:rPr>
        <w:t xml:space="preserve"> </w:t>
      </w:r>
      <w:r w:rsidR="00F817C5" w:rsidRPr="006B1BF8">
        <w:t>Lineage Through Time Plot for the parasitic clade Rafflesiaceae (blue line) versus the non-parasitic sister clade Euphorbiaceae (purple line). The lines show the number of species in each lineage through their evolutionary history.</w:t>
      </w:r>
      <w:bookmarkEnd w:id="188"/>
    </w:p>
    <w:p w14:paraId="44D37E06" w14:textId="77777777" w:rsidR="000E3860" w:rsidRPr="00F6001E" w:rsidRDefault="000E3860" w:rsidP="000E3860">
      <w:pPr>
        <w:rPr>
          <w:rFonts w:ascii="Times New Roman" w:hAnsi="Times New Roman" w:cs="Times New Roman"/>
        </w:rPr>
      </w:pPr>
    </w:p>
    <w:p w14:paraId="0096959C" w14:textId="77777777" w:rsidR="000E3860" w:rsidRPr="00F6001E" w:rsidRDefault="000E3860" w:rsidP="000E3860">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66C1FB36" wp14:editId="3ACF4386">
            <wp:extent cx="5486400" cy="5486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TplotCaryophyllalesSantalales.pdf"/>
                    <pic:cNvPicPr/>
                  </pic:nvPicPr>
                  <pic:blipFill>
                    <a:blip r:embed="rId24">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2BF62497" w14:textId="77777777" w:rsidR="000E3860" w:rsidRPr="00F6001E" w:rsidRDefault="000E3860" w:rsidP="000E3860">
      <w:pPr>
        <w:rPr>
          <w:rFonts w:ascii="Times New Roman" w:hAnsi="Times New Roman" w:cs="Times New Roman"/>
        </w:rPr>
      </w:pPr>
    </w:p>
    <w:p w14:paraId="1CE68110" w14:textId="77777777" w:rsidR="000E3860" w:rsidRPr="00F6001E" w:rsidRDefault="000E3860" w:rsidP="000E3860">
      <w:pPr>
        <w:rPr>
          <w:rFonts w:ascii="Times New Roman" w:hAnsi="Times New Roman" w:cs="Times New Roman"/>
        </w:rPr>
      </w:pPr>
    </w:p>
    <w:p w14:paraId="71EE0040" w14:textId="6BD4BB07" w:rsidR="00F817C5" w:rsidRPr="006B1BF8" w:rsidRDefault="00B616D0" w:rsidP="00F817C5">
      <w:pPr>
        <w:pStyle w:val="Subtitle"/>
        <w:rPr>
          <w:b/>
        </w:rPr>
      </w:pPr>
      <w:bookmarkStart w:id="189" w:name="_Toc353906609"/>
      <w:r>
        <w:rPr>
          <w:b/>
        </w:rPr>
        <w:t>Figure 3.5</w:t>
      </w:r>
      <w:r w:rsidR="00B52E9E" w:rsidRPr="006B1BF8">
        <w:rPr>
          <w:b/>
        </w:rPr>
        <w:t>.</w:t>
      </w:r>
      <w:r w:rsidR="00F817C5" w:rsidRPr="006B1BF8">
        <w:rPr>
          <w:b/>
        </w:rPr>
        <w:t xml:space="preserve"> </w:t>
      </w:r>
      <w:r w:rsidR="00F817C5" w:rsidRPr="006B1BF8">
        <w:t>Lineage Through Time Plot for the parasitic clade Santalales (blue line) versus the non-parasitic sister clade Caryophyllales (purple line). The lines show the number of species in each lineage through their evolutionary history.</w:t>
      </w:r>
      <w:bookmarkEnd w:id="189"/>
    </w:p>
    <w:p w14:paraId="51F1F760" w14:textId="77777777" w:rsidR="000E3860" w:rsidRPr="00F6001E" w:rsidRDefault="000E3860" w:rsidP="000E3860">
      <w:pPr>
        <w:rPr>
          <w:rFonts w:ascii="Times New Roman" w:hAnsi="Times New Roman" w:cs="Times New Roman"/>
        </w:rPr>
      </w:pPr>
    </w:p>
    <w:p w14:paraId="4AABF4AE" w14:textId="77777777" w:rsidR="000E3860" w:rsidRPr="00F6001E" w:rsidRDefault="000E3860" w:rsidP="000E3860">
      <w:pPr>
        <w:rPr>
          <w:rFonts w:ascii="Times New Roman" w:hAnsi="Times New Roman" w:cs="Times New Roman"/>
        </w:rPr>
      </w:pPr>
    </w:p>
    <w:p w14:paraId="41D68E6D" w14:textId="77777777" w:rsidR="000E3860" w:rsidRPr="00F6001E" w:rsidRDefault="000E3860" w:rsidP="000E3860">
      <w:pPr>
        <w:rPr>
          <w:rFonts w:ascii="Times New Roman" w:hAnsi="Times New Roman" w:cs="Times New Roman"/>
        </w:rPr>
      </w:pPr>
    </w:p>
    <w:p w14:paraId="3D44EB62" w14:textId="77777777" w:rsidR="000E3860" w:rsidRPr="00F6001E" w:rsidRDefault="000E3860" w:rsidP="000E3860">
      <w:pPr>
        <w:rPr>
          <w:rFonts w:ascii="Times New Roman" w:hAnsi="Times New Roman" w:cs="Times New Roman"/>
        </w:rPr>
      </w:pPr>
    </w:p>
    <w:p w14:paraId="1806F4F5" w14:textId="77777777" w:rsidR="000E3860" w:rsidRPr="00F6001E" w:rsidRDefault="000E3860" w:rsidP="000E3860">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3C5E3DA7" wp14:editId="066FFE92">
            <wp:extent cx="5486400" cy="5486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TplotConvolvulaceaeSolanaceae.pdf"/>
                    <pic:cNvPicPr/>
                  </pic:nvPicPr>
                  <pic:blipFill>
                    <a:blip r:embed="rId25">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5DF01320" w14:textId="77777777" w:rsidR="000E3860" w:rsidRPr="00F6001E" w:rsidRDefault="000E3860" w:rsidP="000E3860">
      <w:pPr>
        <w:rPr>
          <w:rFonts w:ascii="Times New Roman" w:hAnsi="Times New Roman" w:cs="Times New Roman"/>
        </w:rPr>
      </w:pPr>
    </w:p>
    <w:p w14:paraId="29FF3241" w14:textId="41E262FB" w:rsidR="00F817C5" w:rsidRPr="006B1BF8" w:rsidRDefault="00B52E9E" w:rsidP="00F817C5">
      <w:pPr>
        <w:pStyle w:val="Subtitle"/>
        <w:rPr>
          <w:b/>
        </w:rPr>
      </w:pPr>
      <w:bookmarkStart w:id="190" w:name="_Toc353906610"/>
      <w:r w:rsidRPr="006B1BF8">
        <w:rPr>
          <w:b/>
        </w:rPr>
        <w:t>Figure 3</w:t>
      </w:r>
      <w:r w:rsidR="00B616D0">
        <w:rPr>
          <w:b/>
        </w:rPr>
        <w:t>.6</w:t>
      </w:r>
      <w:r w:rsidRPr="006B1BF8">
        <w:rPr>
          <w:b/>
        </w:rPr>
        <w:t>.</w:t>
      </w:r>
      <w:r w:rsidR="00F817C5" w:rsidRPr="006B1BF8">
        <w:rPr>
          <w:b/>
        </w:rPr>
        <w:t xml:space="preserve"> </w:t>
      </w:r>
      <w:r w:rsidR="00F817C5" w:rsidRPr="006B1BF8">
        <w:t>Lineage Through Time Plot for the parasitic clade Convolvulaceae (blue line) versus the non-parasitic sister clade Solanaceae (purple line). The lines show the number of species in each lineage through their evolutionary history.</w:t>
      </w:r>
      <w:bookmarkEnd w:id="190"/>
    </w:p>
    <w:p w14:paraId="5E1A8E56" w14:textId="77777777" w:rsidR="000E3860" w:rsidRPr="00F6001E" w:rsidRDefault="000E3860" w:rsidP="000E3860">
      <w:pPr>
        <w:rPr>
          <w:rFonts w:ascii="Times New Roman" w:hAnsi="Times New Roman" w:cs="Times New Roman"/>
        </w:rPr>
      </w:pPr>
    </w:p>
    <w:p w14:paraId="3BD35FAB" w14:textId="77777777" w:rsidR="000E3860" w:rsidRPr="00F6001E" w:rsidRDefault="000E3860" w:rsidP="000E3860">
      <w:pPr>
        <w:rPr>
          <w:rFonts w:ascii="Times New Roman" w:hAnsi="Times New Roman" w:cs="Times New Roman"/>
        </w:rPr>
      </w:pPr>
    </w:p>
    <w:p w14:paraId="370A0893" w14:textId="77777777" w:rsidR="000E3860" w:rsidRPr="00F6001E" w:rsidRDefault="000E3860" w:rsidP="000E3860">
      <w:pPr>
        <w:rPr>
          <w:rFonts w:ascii="Times New Roman" w:hAnsi="Times New Roman" w:cs="Times New Roman"/>
        </w:rPr>
      </w:pPr>
    </w:p>
    <w:p w14:paraId="16F7C6FF" w14:textId="77777777" w:rsidR="000E3860" w:rsidRPr="00F6001E" w:rsidRDefault="000E3860" w:rsidP="000E3860">
      <w:pPr>
        <w:rPr>
          <w:rFonts w:ascii="Times New Roman" w:hAnsi="Times New Roman" w:cs="Times New Roman"/>
        </w:rPr>
      </w:pPr>
    </w:p>
    <w:p w14:paraId="3A99E513" w14:textId="77777777" w:rsidR="000E3860" w:rsidRPr="00F6001E" w:rsidRDefault="000E3860" w:rsidP="000E3860">
      <w:pPr>
        <w:rPr>
          <w:rFonts w:ascii="Times New Roman" w:hAnsi="Times New Roman" w:cs="Times New Roman"/>
        </w:rPr>
      </w:pPr>
    </w:p>
    <w:p w14:paraId="0D612A14" w14:textId="7019F389" w:rsidR="00475261" w:rsidRPr="00181B89" w:rsidRDefault="00C772EA" w:rsidP="00475261">
      <w:pPr>
        <w:pStyle w:val="Caption"/>
        <w:spacing w:line="480" w:lineRule="auto"/>
        <w:rPr>
          <w:rFonts w:ascii="Times New Roman" w:hAnsi="Times New Roman" w:cs="Times New Roman"/>
          <w:b w:val="0"/>
        </w:rPr>
      </w:pPr>
      <w:bookmarkStart w:id="191" w:name="_Toc353906422"/>
      <w:r>
        <w:rPr>
          <w:rFonts w:ascii="Times New Roman" w:hAnsi="Times New Roman" w:cs="Times New Roman"/>
        </w:rPr>
        <w:lastRenderedPageBreak/>
        <w:t>Table 1</w:t>
      </w:r>
      <w:r w:rsidR="00475261" w:rsidRPr="0091708A">
        <w:rPr>
          <w:rFonts w:ascii="Times New Roman" w:hAnsi="Times New Roman" w:cs="Times New Roman"/>
        </w:rPr>
        <w:t>.</w:t>
      </w:r>
      <w:r w:rsidR="00475261">
        <w:rPr>
          <w:rFonts w:ascii="Times New Roman" w:hAnsi="Times New Roman" w:cs="Times New Roman"/>
        </w:rPr>
        <w:t>5</w:t>
      </w:r>
      <w:r w:rsidR="00475261" w:rsidRPr="0091708A">
        <w:rPr>
          <w:rFonts w:ascii="Times New Roman" w:hAnsi="Times New Roman" w:cs="Times New Roman"/>
        </w:rPr>
        <w:t>.</w:t>
      </w:r>
      <w:r w:rsidR="00475261" w:rsidRPr="00181B89">
        <w:rPr>
          <w:rFonts w:ascii="Times New Roman" w:hAnsi="Times New Roman" w:cs="Times New Roman"/>
          <w:b w:val="0"/>
        </w:rPr>
        <w:t xml:space="preserve"> The estimated parameters under the best </w:t>
      </w:r>
      <w:r w:rsidR="004D7889">
        <w:rPr>
          <w:rFonts w:ascii="Times New Roman" w:hAnsi="Times New Roman" w:cs="Times New Roman"/>
          <w:b w:val="0"/>
        </w:rPr>
        <w:t>lineage diversification model fo</w:t>
      </w:r>
      <w:r w:rsidR="00475261" w:rsidRPr="00181B89">
        <w:rPr>
          <w:rFonts w:ascii="Times New Roman" w:hAnsi="Times New Roman" w:cs="Times New Roman"/>
          <w:b w:val="0"/>
        </w:rPr>
        <w:t>r each clade. The parasitic clades are bolded. The non-para</w:t>
      </w:r>
      <w:r w:rsidR="005D45D0">
        <w:rPr>
          <w:rFonts w:ascii="Times New Roman" w:hAnsi="Times New Roman" w:cs="Times New Roman"/>
          <w:b w:val="0"/>
        </w:rPr>
        <w:t>sitic clade and parasitic clade comparisons</w:t>
      </w:r>
      <w:r w:rsidR="00475261" w:rsidRPr="00181B89">
        <w:rPr>
          <w:rFonts w:ascii="Times New Roman" w:hAnsi="Times New Roman" w:cs="Times New Roman"/>
          <w:b w:val="0"/>
        </w:rPr>
        <w:t xml:space="preserve"> are grouped together.</w:t>
      </w:r>
      <w:bookmarkEnd w:id="191"/>
    </w:p>
    <w:p w14:paraId="639801ED" w14:textId="77777777" w:rsidR="00475261" w:rsidRPr="00F6001E" w:rsidRDefault="00475261" w:rsidP="00475261">
      <w:pPr>
        <w:rPr>
          <w:rFonts w:ascii="Times New Roman" w:hAnsi="Times New Roman" w:cs="Times New Roman"/>
        </w:rPr>
      </w:pPr>
    </w:p>
    <w:tbl>
      <w:tblPr>
        <w:tblW w:w="9015" w:type="dxa"/>
        <w:tblInd w:w="93" w:type="dxa"/>
        <w:tblLayout w:type="fixed"/>
        <w:tblLook w:val="04A0" w:firstRow="1" w:lastRow="0" w:firstColumn="1" w:lastColumn="0" w:noHBand="0" w:noVBand="1"/>
      </w:tblPr>
      <w:tblGrid>
        <w:gridCol w:w="1561"/>
        <w:gridCol w:w="1183"/>
        <w:gridCol w:w="1166"/>
        <w:gridCol w:w="1145"/>
        <w:gridCol w:w="1080"/>
        <w:gridCol w:w="1080"/>
        <w:gridCol w:w="1080"/>
        <w:gridCol w:w="720"/>
      </w:tblGrid>
      <w:tr w:rsidR="00475261" w:rsidRPr="00F6001E" w14:paraId="10683920" w14:textId="77777777" w:rsidTr="00CF0650">
        <w:trPr>
          <w:trHeight w:val="300"/>
        </w:trPr>
        <w:tc>
          <w:tcPr>
            <w:tcW w:w="15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ED7EF" w14:textId="77777777" w:rsidR="00475261" w:rsidRPr="00EE2931" w:rsidRDefault="0047526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Clade</w:t>
            </w:r>
          </w:p>
        </w:tc>
        <w:tc>
          <w:tcPr>
            <w:tcW w:w="1183" w:type="dxa"/>
            <w:tcBorders>
              <w:top w:val="single" w:sz="4" w:space="0" w:color="auto"/>
              <w:left w:val="nil"/>
              <w:bottom w:val="single" w:sz="4" w:space="0" w:color="auto"/>
              <w:right w:val="single" w:sz="4" w:space="0" w:color="auto"/>
            </w:tcBorders>
            <w:shd w:val="clear" w:color="auto" w:fill="auto"/>
            <w:vAlign w:val="bottom"/>
            <w:hideMark/>
          </w:tcPr>
          <w:p w14:paraId="57FEC8CF" w14:textId="77777777" w:rsidR="00475261" w:rsidRPr="00EE2931" w:rsidRDefault="0047526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Best Model</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646A96FF" w14:textId="336E51D1" w:rsidR="00475261" w:rsidRPr="00EE2931" w:rsidRDefault="00EE293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λ</w:t>
            </w:r>
            <w:r w:rsidRPr="00EE2931">
              <w:rPr>
                <w:rFonts w:ascii="Times New Roman" w:hAnsi="Times New Roman" w:cs="Times New Roman"/>
                <w:b/>
                <w:color w:val="000000"/>
                <w:sz w:val="22"/>
                <w:szCs w:val="22"/>
                <w:vertAlign w:val="subscript"/>
              </w:rPr>
              <w:t>0</w:t>
            </w:r>
            <w:r w:rsidRPr="00EE2931">
              <w:rPr>
                <w:rFonts w:ascii="Times New Roman" w:hAnsi="Times New Roman" w:cs="Times New Roman"/>
                <w:b/>
                <w:color w:val="000000"/>
                <w:sz w:val="22"/>
                <w:szCs w:val="22"/>
              </w:rPr>
              <w:t>/r</w:t>
            </w:r>
            <w:r w:rsidRPr="00EE2931">
              <w:rPr>
                <w:rFonts w:ascii="Times New Roman" w:hAnsi="Times New Roman" w:cs="Times New Roman"/>
                <w:b/>
                <w:color w:val="000000"/>
                <w:sz w:val="22"/>
                <w:szCs w:val="22"/>
                <w:vertAlign w:val="subscript"/>
              </w:rPr>
              <w:t>1</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682FA0C2" w14:textId="77777777" w:rsidR="00475261" w:rsidRPr="00EE2931" w:rsidRDefault="0047526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k</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06371071" w14:textId="05FE3706" w:rsidR="00475261" w:rsidRPr="00EE2931" w:rsidRDefault="00EE2931" w:rsidP="00CF0650">
            <w:pPr>
              <w:jc w:val="center"/>
              <w:rPr>
                <w:rFonts w:ascii="Times New Roman" w:hAnsi="Times New Roman" w:cs="Times New Roman"/>
                <w:b/>
                <w:color w:val="000000"/>
                <w:sz w:val="22"/>
                <w:szCs w:val="22"/>
                <w:vertAlign w:val="subscript"/>
              </w:rPr>
            </w:pPr>
            <w:r w:rsidRPr="00EE2931">
              <w:rPr>
                <w:rFonts w:ascii="Times New Roman" w:hAnsi="Times New Roman" w:cs="Times New Roman"/>
                <w:b/>
                <w:color w:val="000000"/>
                <w:sz w:val="22"/>
                <w:szCs w:val="22"/>
              </w:rPr>
              <w:t>μ</w:t>
            </w:r>
            <w:r w:rsidRPr="00EE2931">
              <w:rPr>
                <w:rFonts w:ascii="Times New Roman" w:hAnsi="Times New Roman" w:cs="Times New Roman"/>
                <w:b/>
                <w:color w:val="000000"/>
                <w:sz w:val="22"/>
                <w:szCs w:val="22"/>
                <w:vertAlign w:val="subscript"/>
              </w:rPr>
              <w:t>0</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097E69FD" w14:textId="77777777" w:rsidR="00475261" w:rsidRPr="00EE2931" w:rsidRDefault="0047526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xparam</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1B4C575" w14:textId="77777777" w:rsidR="00475261" w:rsidRPr="00EE2931" w:rsidRDefault="0047526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z</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1F07FC56" w14:textId="77777777" w:rsidR="00475261" w:rsidRPr="00EE2931" w:rsidRDefault="00475261" w:rsidP="00CF0650">
            <w:pPr>
              <w:jc w:val="center"/>
              <w:rPr>
                <w:rFonts w:ascii="Times New Roman" w:hAnsi="Times New Roman" w:cs="Times New Roman"/>
                <w:b/>
                <w:color w:val="000000"/>
                <w:sz w:val="22"/>
                <w:szCs w:val="22"/>
              </w:rPr>
            </w:pPr>
            <w:r w:rsidRPr="00EE2931">
              <w:rPr>
                <w:rFonts w:ascii="Times New Roman" w:hAnsi="Times New Roman" w:cs="Times New Roman"/>
                <w:b/>
                <w:color w:val="000000"/>
                <w:sz w:val="22"/>
                <w:szCs w:val="22"/>
              </w:rPr>
              <w:t>a</w:t>
            </w:r>
          </w:p>
        </w:tc>
      </w:tr>
      <w:tr w:rsidR="00475261" w:rsidRPr="00F6001E" w14:paraId="67345AAA" w14:textId="77777777" w:rsidTr="00CF0650">
        <w:trPr>
          <w:trHeight w:val="500"/>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096437DA"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Dioscoreaceae</w:t>
            </w:r>
          </w:p>
        </w:tc>
        <w:tc>
          <w:tcPr>
            <w:tcW w:w="1183" w:type="dxa"/>
            <w:tcBorders>
              <w:top w:val="nil"/>
              <w:left w:val="nil"/>
              <w:bottom w:val="single" w:sz="4" w:space="0" w:color="auto"/>
              <w:right w:val="single" w:sz="4" w:space="0" w:color="auto"/>
            </w:tcBorders>
            <w:shd w:val="clear" w:color="000000" w:fill="D9D9D9"/>
            <w:vAlign w:val="bottom"/>
            <w:hideMark/>
          </w:tcPr>
          <w:p w14:paraId="64BF54A6"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Variable Speciation</w:t>
            </w:r>
          </w:p>
        </w:tc>
        <w:tc>
          <w:tcPr>
            <w:tcW w:w="1166" w:type="dxa"/>
            <w:tcBorders>
              <w:top w:val="nil"/>
              <w:left w:val="nil"/>
              <w:bottom w:val="single" w:sz="4" w:space="0" w:color="auto"/>
              <w:right w:val="single" w:sz="4" w:space="0" w:color="auto"/>
            </w:tcBorders>
            <w:shd w:val="clear" w:color="000000" w:fill="D9D9D9"/>
            <w:vAlign w:val="bottom"/>
            <w:hideMark/>
          </w:tcPr>
          <w:p w14:paraId="1B1F55D3" w14:textId="7B6E00E3"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0.371</w:t>
            </w:r>
          </w:p>
        </w:tc>
        <w:tc>
          <w:tcPr>
            <w:tcW w:w="1145" w:type="dxa"/>
            <w:tcBorders>
              <w:top w:val="nil"/>
              <w:left w:val="nil"/>
              <w:bottom w:val="single" w:sz="4" w:space="0" w:color="auto"/>
              <w:right w:val="single" w:sz="4" w:space="0" w:color="auto"/>
            </w:tcBorders>
            <w:shd w:val="clear" w:color="000000" w:fill="D9D9D9"/>
            <w:vAlign w:val="bottom"/>
            <w:hideMark/>
          </w:tcPr>
          <w:p w14:paraId="1C2C3A40" w14:textId="77777777" w:rsidR="00475261" w:rsidRPr="00F6001E" w:rsidRDefault="00475261" w:rsidP="00CF0650">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080" w:type="dxa"/>
            <w:tcBorders>
              <w:top w:val="nil"/>
              <w:left w:val="nil"/>
              <w:bottom w:val="single" w:sz="4" w:space="0" w:color="auto"/>
              <w:right w:val="single" w:sz="4" w:space="0" w:color="auto"/>
            </w:tcBorders>
            <w:shd w:val="clear" w:color="000000" w:fill="D9D9D9"/>
            <w:vAlign w:val="bottom"/>
            <w:hideMark/>
          </w:tcPr>
          <w:p w14:paraId="67C35E5F" w14:textId="607C8721"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0.337</w:t>
            </w:r>
          </w:p>
        </w:tc>
        <w:tc>
          <w:tcPr>
            <w:tcW w:w="1080" w:type="dxa"/>
            <w:tcBorders>
              <w:top w:val="nil"/>
              <w:left w:val="nil"/>
              <w:bottom w:val="single" w:sz="4" w:space="0" w:color="auto"/>
              <w:right w:val="single" w:sz="4" w:space="0" w:color="auto"/>
            </w:tcBorders>
            <w:shd w:val="clear" w:color="000000" w:fill="D9D9D9"/>
            <w:vAlign w:val="bottom"/>
            <w:hideMark/>
          </w:tcPr>
          <w:p w14:paraId="4D085A66"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5480C682"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000000" w:fill="D9D9D9"/>
            <w:vAlign w:val="bottom"/>
            <w:hideMark/>
          </w:tcPr>
          <w:p w14:paraId="6B4C3FB1"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62E4769C" w14:textId="77777777" w:rsidTr="00CF0650">
        <w:trPr>
          <w:trHeight w:val="740"/>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5E872537" w14:textId="77777777" w:rsidR="00475261" w:rsidRPr="00F6001E" w:rsidRDefault="00475261" w:rsidP="00CF0650">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Burmanniaceae + Thismiaceae</w:t>
            </w:r>
          </w:p>
        </w:tc>
        <w:tc>
          <w:tcPr>
            <w:tcW w:w="1183" w:type="dxa"/>
            <w:tcBorders>
              <w:top w:val="nil"/>
              <w:left w:val="nil"/>
              <w:bottom w:val="single" w:sz="4" w:space="0" w:color="auto"/>
              <w:right w:val="single" w:sz="4" w:space="0" w:color="auto"/>
            </w:tcBorders>
            <w:shd w:val="clear" w:color="000000" w:fill="D9D9D9"/>
            <w:vAlign w:val="bottom"/>
            <w:hideMark/>
          </w:tcPr>
          <w:p w14:paraId="01AB99AF"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Exponential Density Dependent</w:t>
            </w:r>
          </w:p>
        </w:tc>
        <w:tc>
          <w:tcPr>
            <w:tcW w:w="1166" w:type="dxa"/>
            <w:tcBorders>
              <w:top w:val="nil"/>
              <w:left w:val="nil"/>
              <w:bottom w:val="single" w:sz="4" w:space="0" w:color="auto"/>
              <w:right w:val="single" w:sz="4" w:space="0" w:color="auto"/>
            </w:tcBorders>
            <w:shd w:val="clear" w:color="000000" w:fill="D9D9D9"/>
            <w:vAlign w:val="bottom"/>
            <w:hideMark/>
          </w:tcPr>
          <w:p w14:paraId="2F3374DD" w14:textId="140BB310"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0.472</w:t>
            </w:r>
          </w:p>
        </w:tc>
        <w:tc>
          <w:tcPr>
            <w:tcW w:w="1145" w:type="dxa"/>
            <w:tcBorders>
              <w:top w:val="nil"/>
              <w:left w:val="nil"/>
              <w:bottom w:val="single" w:sz="4" w:space="0" w:color="auto"/>
              <w:right w:val="single" w:sz="4" w:space="0" w:color="auto"/>
            </w:tcBorders>
            <w:shd w:val="clear" w:color="000000" w:fill="D9D9D9"/>
            <w:vAlign w:val="bottom"/>
            <w:hideMark/>
          </w:tcPr>
          <w:p w14:paraId="64171528"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64938C53"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0B7B4278" w14:textId="321A30FD"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0.878</w:t>
            </w:r>
          </w:p>
        </w:tc>
        <w:tc>
          <w:tcPr>
            <w:tcW w:w="1080" w:type="dxa"/>
            <w:tcBorders>
              <w:top w:val="nil"/>
              <w:left w:val="nil"/>
              <w:bottom w:val="single" w:sz="4" w:space="0" w:color="auto"/>
              <w:right w:val="single" w:sz="4" w:space="0" w:color="auto"/>
            </w:tcBorders>
            <w:shd w:val="clear" w:color="000000" w:fill="D9D9D9"/>
            <w:vAlign w:val="bottom"/>
            <w:hideMark/>
          </w:tcPr>
          <w:p w14:paraId="12B1A1CE"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000000" w:fill="D9D9D9"/>
            <w:vAlign w:val="bottom"/>
            <w:hideMark/>
          </w:tcPr>
          <w:p w14:paraId="439915C1"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48DCE97C" w14:textId="77777777" w:rsidTr="00CF0650">
        <w:trPr>
          <w:trHeight w:val="98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71A73548"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Solanaceae</w:t>
            </w:r>
          </w:p>
        </w:tc>
        <w:tc>
          <w:tcPr>
            <w:tcW w:w="1183" w:type="dxa"/>
            <w:tcBorders>
              <w:top w:val="nil"/>
              <w:left w:val="nil"/>
              <w:bottom w:val="single" w:sz="4" w:space="0" w:color="auto"/>
              <w:right w:val="single" w:sz="4" w:space="0" w:color="auto"/>
            </w:tcBorders>
            <w:shd w:val="clear" w:color="auto" w:fill="auto"/>
            <w:vAlign w:val="bottom"/>
            <w:hideMark/>
          </w:tcPr>
          <w:p w14:paraId="36B3F99A"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Variable Extinction and Speciation</w:t>
            </w:r>
          </w:p>
        </w:tc>
        <w:tc>
          <w:tcPr>
            <w:tcW w:w="1166" w:type="dxa"/>
            <w:tcBorders>
              <w:top w:val="nil"/>
              <w:left w:val="nil"/>
              <w:bottom w:val="single" w:sz="4" w:space="0" w:color="auto"/>
              <w:right w:val="single" w:sz="4" w:space="0" w:color="auto"/>
            </w:tcBorders>
            <w:shd w:val="clear" w:color="auto" w:fill="auto"/>
            <w:vAlign w:val="bottom"/>
            <w:hideMark/>
          </w:tcPr>
          <w:p w14:paraId="317B58E5" w14:textId="1B5B6027"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0.313</w:t>
            </w:r>
          </w:p>
        </w:tc>
        <w:tc>
          <w:tcPr>
            <w:tcW w:w="1145" w:type="dxa"/>
            <w:tcBorders>
              <w:top w:val="nil"/>
              <w:left w:val="nil"/>
              <w:bottom w:val="single" w:sz="4" w:space="0" w:color="auto"/>
              <w:right w:val="single" w:sz="4" w:space="0" w:color="auto"/>
            </w:tcBorders>
            <w:shd w:val="clear" w:color="auto" w:fill="auto"/>
            <w:vAlign w:val="bottom"/>
            <w:hideMark/>
          </w:tcPr>
          <w:p w14:paraId="640E1BC3" w14:textId="77777777" w:rsidR="00475261" w:rsidRPr="00F6001E" w:rsidRDefault="00475261" w:rsidP="00CF0650">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080" w:type="dxa"/>
            <w:tcBorders>
              <w:top w:val="nil"/>
              <w:left w:val="nil"/>
              <w:bottom w:val="single" w:sz="4" w:space="0" w:color="auto"/>
              <w:right w:val="single" w:sz="4" w:space="0" w:color="auto"/>
            </w:tcBorders>
            <w:shd w:val="clear" w:color="auto" w:fill="auto"/>
            <w:vAlign w:val="bottom"/>
            <w:hideMark/>
          </w:tcPr>
          <w:p w14:paraId="0C4BE820" w14:textId="7FF40C26"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0.289</w:t>
            </w:r>
          </w:p>
        </w:tc>
        <w:tc>
          <w:tcPr>
            <w:tcW w:w="1080" w:type="dxa"/>
            <w:tcBorders>
              <w:top w:val="nil"/>
              <w:left w:val="nil"/>
              <w:bottom w:val="single" w:sz="4" w:space="0" w:color="auto"/>
              <w:right w:val="single" w:sz="4" w:space="0" w:color="auto"/>
            </w:tcBorders>
            <w:shd w:val="clear" w:color="auto" w:fill="auto"/>
            <w:vAlign w:val="bottom"/>
            <w:hideMark/>
          </w:tcPr>
          <w:p w14:paraId="5714D6C2"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557FC716" w14:textId="74E891DF"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0.110</w:t>
            </w:r>
          </w:p>
        </w:tc>
        <w:tc>
          <w:tcPr>
            <w:tcW w:w="720" w:type="dxa"/>
            <w:tcBorders>
              <w:top w:val="nil"/>
              <w:left w:val="nil"/>
              <w:bottom w:val="single" w:sz="4" w:space="0" w:color="auto"/>
              <w:right w:val="single" w:sz="4" w:space="0" w:color="auto"/>
            </w:tcBorders>
            <w:shd w:val="clear" w:color="auto" w:fill="auto"/>
            <w:vAlign w:val="bottom"/>
            <w:hideMark/>
          </w:tcPr>
          <w:p w14:paraId="22058570"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46E2A7A6" w14:textId="77777777" w:rsidTr="00CF0650">
        <w:trPr>
          <w:trHeight w:val="74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5DF6250B" w14:textId="77777777" w:rsidR="00475261" w:rsidRPr="00F6001E" w:rsidRDefault="00475261" w:rsidP="00CF0650">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Convolvulaceae</w:t>
            </w:r>
          </w:p>
        </w:tc>
        <w:tc>
          <w:tcPr>
            <w:tcW w:w="1183" w:type="dxa"/>
            <w:tcBorders>
              <w:top w:val="nil"/>
              <w:left w:val="nil"/>
              <w:bottom w:val="single" w:sz="4" w:space="0" w:color="auto"/>
              <w:right w:val="single" w:sz="4" w:space="0" w:color="auto"/>
            </w:tcBorders>
            <w:shd w:val="clear" w:color="auto" w:fill="auto"/>
            <w:vAlign w:val="bottom"/>
            <w:hideMark/>
          </w:tcPr>
          <w:p w14:paraId="46F7FF85"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Exponential Density Dependent</w:t>
            </w:r>
          </w:p>
        </w:tc>
        <w:tc>
          <w:tcPr>
            <w:tcW w:w="1166" w:type="dxa"/>
            <w:tcBorders>
              <w:top w:val="nil"/>
              <w:left w:val="nil"/>
              <w:bottom w:val="single" w:sz="4" w:space="0" w:color="auto"/>
              <w:right w:val="single" w:sz="4" w:space="0" w:color="auto"/>
            </w:tcBorders>
            <w:shd w:val="clear" w:color="auto" w:fill="auto"/>
            <w:vAlign w:val="bottom"/>
            <w:hideMark/>
          </w:tcPr>
          <w:p w14:paraId="33127A11" w14:textId="422B0A3A"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0.284</w:t>
            </w:r>
          </w:p>
        </w:tc>
        <w:tc>
          <w:tcPr>
            <w:tcW w:w="1145" w:type="dxa"/>
            <w:tcBorders>
              <w:top w:val="nil"/>
              <w:left w:val="nil"/>
              <w:bottom w:val="single" w:sz="4" w:space="0" w:color="auto"/>
              <w:right w:val="single" w:sz="4" w:space="0" w:color="auto"/>
            </w:tcBorders>
            <w:shd w:val="clear" w:color="auto" w:fill="auto"/>
            <w:vAlign w:val="bottom"/>
            <w:hideMark/>
          </w:tcPr>
          <w:p w14:paraId="66E1B577"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7BFB8785"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7B8AEBBB" w14:textId="7E30A516"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0.468</w:t>
            </w:r>
          </w:p>
        </w:tc>
        <w:tc>
          <w:tcPr>
            <w:tcW w:w="1080" w:type="dxa"/>
            <w:tcBorders>
              <w:top w:val="nil"/>
              <w:left w:val="nil"/>
              <w:bottom w:val="single" w:sz="4" w:space="0" w:color="auto"/>
              <w:right w:val="single" w:sz="4" w:space="0" w:color="auto"/>
            </w:tcBorders>
            <w:shd w:val="clear" w:color="auto" w:fill="auto"/>
            <w:vAlign w:val="bottom"/>
            <w:hideMark/>
          </w:tcPr>
          <w:p w14:paraId="1B824CDD"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70CB6B5C"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610C4240" w14:textId="77777777" w:rsidTr="00CF0650">
        <w:trPr>
          <w:trHeight w:val="500"/>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004675A2"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Caryophylalles</w:t>
            </w:r>
          </w:p>
        </w:tc>
        <w:tc>
          <w:tcPr>
            <w:tcW w:w="1183" w:type="dxa"/>
            <w:tcBorders>
              <w:top w:val="nil"/>
              <w:left w:val="nil"/>
              <w:bottom w:val="single" w:sz="4" w:space="0" w:color="auto"/>
              <w:right w:val="single" w:sz="4" w:space="0" w:color="auto"/>
            </w:tcBorders>
            <w:shd w:val="clear" w:color="000000" w:fill="D9D9D9"/>
            <w:vAlign w:val="bottom"/>
            <w:hideMark/>
          </w:tcPr>
          <w:p w14:paraId="2A1B71AA"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Variable Speciation</w:t>
            </w:r>
          </w:p>
        </w:tc>
        <w:tc>
          <w:tcPr>
            <w:tcW w:w="1166" w:type="dxa"/>
            <w:tcBorders>
              <w:top w:val="nil"/>
              <w:left w:val="nil"/>
              <w:bottom w:val="single" w:sz="4" w:space="0" w:color="auto"/>
              <w:right w:val="single" w:sz="4" w:space="0" w:color="auto"/>
            </w:tcBorders>
            <w:shd w:val="clear" w:color="000000" w:fill="D9D9D9"/>
            <w:vAlign w:val="bottom"/>
            <w:hideMark/>
          </w:tcPr>
          <w:p w14:paraId="79E447DE" w14:textId="52C02E6E"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0.273</w:t>
            </w:r>
          </w:p>
        </w:tc>
        <w:tc>
          <w:tcPr>
            <w:tcW w:w="1145" w:type="dxa"/>
            <w:tcBorders>
              <w:top w:val="nil"/>
              <w:left w:val="nil"/>
              <w:bottom w:val="single" w:sz="4" w:space="0" w:color="auto"/>
              <w:right w:val="single" w:sz="4" w:space="0" w:color="auto"/>
            </w:tcBorders>
            <w:shd w:val="clear" w:color="000000" w:fill="D9D9D9"/>
            <w:vAlign w:val="bottom"/>
            <w:hideMark/>
          </w:tcPr>
          <w:p w14:paraId="45A61851" w14:textId="63A453CB"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0.003</w:t>
            </w:r>
          </w:p>
        </w:tc>
        <w:tc>
          <w:tcPr>
            <w:tcW w:w="1080" w:type="dxa"/>
            <w:tcBorders>
              <w:top w:val="nil"/>
              <w:left w:val="nil"/>
              <w:bottom w:val="single" w:sz="4" w:space="0" w:color="auto"/>
              <w:right w:val="single" w:sz="4" w:space="0" w:color="auto"/>
            </w:tcBorders>
            <w:shd w:val="clear" w:color="000000" w:fill="D9D9D9"/>
            <w:vAlign w:val="bottom"/>
            <w:hideMark/>
          </w:tcPr>
          <w:p w14:paraId="0FFFC142" w14:textId="4E27BB33"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0.192</w:t>
            </w:r>
          </w:p>
        </w:tc>
        <w:tc>
          <w:tcPr>
            <w:tcW w:w="1080" w:type="dxa"/>
            <w:tcBorders>
              <w:top w:val="nil"/>
              <w:left w:val="nil"/>
              <w:bottom w:val="single" w:sz="4" w:space="0" w:color="auto"/>
              <w:right w:val="single" w:sz="4" w:space="0" w:color="auto"/>
            </w:tcBorders>
            <w:shd w:val="clear" w:color="000000" w:fill="D9D9D9"/>
            <w:vAlign w:val="bottom"/>
            <w:hideMark/>
          </w:tcPr>
          <w:p w14:paraId="61A5AEAE"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2C2B41C6"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000000" w:fill="D9D9D9"/>
            <w:vAlign w:val="bottom"/>
            <w:hideMark/>
          </w:tcPr>
          <w:p w14:paraId="12870660"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1F88F5B6" w14:textId="77777777" w:rsidTr="00CF0650">
        <w:trPr>
          <w:trHeight w:val="300"/>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2E5685FD" w14:textId="77777777" w:rsidR="00475261" w:rsidRPr="00F6001E" w:rsidRDefault="00475261" w:rsidP="00CF0650">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Santalales</w:t>
            </w:r>
          </w:p>
        </w:tc>
        <w:tc>
          <w:tcPr>
            <w:tcW w:w="1183" w:type="dxa"/>
            <w:tcBorders>
              <w:top w:val="nil"/>
              <w:left w:val="nil"/>
              <w:bottom w:val="single" w:sz="4" w:space="0" w:color="auto"/>
              <w:right w:val="single" w:sz="4" w:space="0" w:color="auto"/>
            </w:tcBorders>
            <w:shd w:val="clear" w:color="000000" w:fill="D9D9D9"/>
            <w:vAlign w:val="bottom"/>
            <w:hideMark/>
          </w:tcPr>
          <w:p w14:paraId="485F1499"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Pure Birth</w:t>
            </w:r>
          </w:p>
        </w:tc>
        <w:tc>
          <w:tcPr>
            <w:tcW w:w="1166" w:type="dxa"/>
            <w:tcBorders>
              <w:top w:val="nil"/>
              <w:left w:val="nil"/>
              <w:bottom w:val="single" w:sz="4" w:space="0" w:color="auto"/>
              <w:right w:val="single" w:sz="4" w:space="0" w:color="auto"/>
            </w:tcBorders>
            <w:shd w:val="clear" w:color="000000" w:fill="D9D9D9"/>
            <w:vAlign w:val="bottom"/>
            <w:hideMark/>
          </w:tcPr>
          <w:p w14:paraId="02A61BAF" w14:textId="7E599179" w:rsidR="00475261" w:rsidRPr="00F6001E" w:rsidRDefault="00475261" w:rsidP="00CF0650">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w:t>
            </w:r>
            <w:r w:rsidR="006171F1">
              <w:rPr>
                <w:rFonts w:ascii="Times New Roman" w:hAnsi="Times New Roman" w:cs="Times New Roman"/>
                <w:color w:val="000000"/>
                <w:sz w:val="20"/>
                <w:szCs w:val="20"/>
              </w:rPr>
              <w:t>3</w:t>
            </w:r>
          </w:p>
        </w:tc>
        <w:tc>
          <w:tcPr>
            <w:tcW w:w="1145" w:type="dxa"/>
            <w:tcBorders>
              <w:top w:val="nil"/>
              <w:left w:val="nil"/>
              <w:bottom w:val="single" w:sz="4" w:space="0" w:color="auto"/>
              <w:right w:val="single" w:sz="4" w:space="0" w:color="auto"/>
            </w:tcBorders>
            <w:shd w:val="clear" w:color="000000" w:fill="D9D9D9"/>
            <w:vAlign w:val="bottom"/>
            <w:hideMark/>
          </w:tcPr>
          <w:p w14:paraId="3980C3D8"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1BE602F3"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620BE7B6"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7DC51D3C"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000000" w:fill="D9D9D9"/>
            <w:vAlign w:val="bottom"/>
            <w:hideMark/>
          </w:tcPr>
          <w:p w14:paraId="0DFF8B20"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03566221" w14:textId="77777777" w:rsidTr="00CF0650">
        <w:trPr>
          <w:trHeight w:val="30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64470B9A"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Euphorbiaceae</w:t>
            </w:r>
          </w:p>
        </w:tc>
        <w:tc>
          <w:tcPr>
            <w:tcW w:w="1183" w:type="dxa"/>
            <w:tcBorders>
              <w:top w:val="nil"/>
              <w:left w:val="nil"/>
              <w:bottom w:val="single" w:sz="4" w:space="0" w:color="auto"/>
              <w:right w:val="single" w:sz="4" w:space="0" w:color="auto"/>
            </w:tcBorders>
            <w:shd w:val="clear" w:color="auto" w:fill="auto"/>
            <w:vAlign w:val="bottom"/>
            <w:hideMark/>
          </w:tcPr>
          <w:p w14:paraId="1494ED89"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Birth Death</w:t>
            </w:r>
          </w:p>
        </w:tc>
        <w:tc>
          <w:tcPr>
            <w:tcW w:w="1166" w:type="dxa"/>
            <w:tcBorders>
              <w:top w:val="nil"/>
              <w:left w:val="nil"/>
              <w:bottom w:val="single" w:sz="4" w:space="0" w:color="auto"/>
              <w:right w:val="single" w:sz="4" w:space="0" w:color="auto"/>
            </w:tcBorders>
            <w:shd w:val="clear" w:color="auto" w:fill="auto"/>
            <w:vAlign w:val="bottom"/>
            <w:hideMark/>
          </w:tcPr>
          <w:p w14:paraId="30696B66" w14:textId="19B3F3B7"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0.091</w:t>
            </w:r>
          </w:p>
        </w:tc>
        <w:tc>
          <w:tcPr>
            <w:tcW w:w="1145" w:type="dxa"/>
            <w:tcBorders>
              <w:top w:val="nil"/>
              <w:left w:val="nil"/>
              <w:bottom w:val="single" w:sz="4" w:space="0" w:color="auto"/>
              <w:right w:val="single" w:sz="4" w:space="0" w:color="auto"/>
            </w:tcBorders>
            <w:shd w:val="clear" w:color="auto" w:fill="auto"/>
            <w:vAlign w:val="bottom"/>
            <w:hideMark/>
          </w:tcPr>
          <w:p w14:paraId="5749FE99"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4CB9058E"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7116E77C"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16BB6427"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2DFDF96C" w14:textId="08478CAA"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0.799</w:t>
            </w:r>
          </w:p>
        </w:tc>
      </w:tr>
      <w:tr w:rsidR="00475261" w:rsidRPr="00F6001E" w14:paraId="08D3C126" w14:textId="77777777" w:rsidTr="00CF0650">
        <w:trPr>
          <w:trHeight w:val="30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23FF40D1" w14:textId="77777777" w:rsidR="00475261" w:rsidRPr="00F6001E" w:rsidRDefault="00475261" w:rsidP="00CF0650">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Rafflesiaceae</w:t>
            </w:r>
          </w:p>
        </w:tc>
        <w:tc>
          <w:tcPr>
            <w:tcW w:w="1183" w:type="dxa"/>
            <w:tcBorders>
              <w:top w:val="nil"/>
              <w:left w:val="nil"/>
              <w:bottom w:val="single" w:sz="4" w:space="0" w:color="auto"/>
              <w:right w:val="single" w:sz="4" w:space="0" w:color="auto"/>
            </w:tcBorders>
            <w:shd w:val="clear" w:color="auto" w:fill="auto"/>
            <w:vAlign w:val="bottom"/>
            <w:hideMark/>
          </w:tcPr>
          <w:p w14:paraId="12664794"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Birth Death</w:t>
            </w:r>
          </w:p>
        </w:tc>
        <w:tc>
          <w:tcPr>
            <w:tcW w:w="1166" w:type="dxa"/>
            <w:tcBorders>
              <w:top w:val="nil"/>
              <w:left w:val="nil"/>
              <w:bottom w:val="single" w:sz="4" w:space="0" w:color="auto"/>
              <w:right w:val="single" w:sz="4" w:space="0" w:color="auto"/>
            </w:tcBorders>
            <w:shd w:val="clear" w:color="auto" w:fill="auto"/>
            <w:vAlign w:val="bottom"/>
            <w:hideMark/>
          </w:tcPr>
          <w:p w14:paraId="78D4AE56" w14:textId="77777777" w:rsidR="00475261" w:rsidRPr="00F6001E" w:rsidRDefault="00475261" w:rsidP="00CF0650">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3.42E-08</w:t>
            </w:r>
          </w:p>
        </w:tc>
        <w:tc>
          <w:tcPr>
            <w:tcW w:w="1145" w:type="dxa"/>
            <w:tcBorders>
              <w:top w:val="nil"/>
              <w:left w:val="nil"/>
              <w:bottom w:val="single" w:sz="4" w:space="0" w:color="auto"/>
              <w:right w:val="single" w:sz="4" w:space="0" w:color="auto"/>
            </w:tcBorders>
            <w:shd w:val="clear" w:color="auto" w:fill="auto"/>
            <w:vAlign w:val="bottom"/>
            <w:hideMark/>
          </w:tcPr>
          <w:p w14:paraId="12311494"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7FEF24A3"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145D8E3C"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bottom"/>
            <w:hideMark/>
          </w:tcPr>
          <w:p w14:paraId="64264194"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2AAEA3EF" w14:textId="68FA36AA"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0.999</w:t>
            </w:r>
          </w:p>
        </w:tc>
      </w:tr>
      <w:tr w:rsidR="00475261" w:rsidRPr="00F6001E" w14:paraId="4BD0BE0F" w14:textId="77777777" w:rsidTr="00CF0650">
        <w:trPr>
          <w:trHeight w:val="300"/>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3EA5808F"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Hypoxidaceae</w:t>
            </w:r>
          </w:p>
        </w:tc>
        <w:tc>
          <w:tcPr>
            <w:tcW w:w="1183" w:type="dxa"/>
            <w:tcBorders>
              <w:top w:val="nil"/>
              <w:left w:val="nil"/>
              <w:bottom w:val="single" w:sz="4" w:space="0" w:color="auto"/>
              <w:right w:val="single" w:sz="4" w:space="0" w:color="auto"/>
            </w:tcBorders>
            <w:shd w:val="clear" w:color="000000" w:fill="D9D9D9"/>
            <w:vAlign w:val="bottom"/>
            <w:hideMark/>
          </w:tcPr>
          <w:p w14:paraId="6E41B8CD"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Pure Birth</w:t>
            </w:r>
          </w:p>
        </w:tc>
        <w:tc>
          <w:tcPr>
            <w:tcW w:w="1166" w:type="dxa"/>
            <w:tcBorders>
              <w:top w:val="nil"/>
              <w:left w:val="nil"/>
              <w:bottom w:val="single" w:sz="4" w:space="0" w:color="auto"/>
              <w:right w:val="single" w:sz="4" w:space="0" w:color="auto"/>
            </w:tcBorders>
            <w:shd w:val="clear" w:color="000000" w:fill="D9D9D9"/>
            <w:vAlign w:val="bottom"/>
            <w:hideMark/>
          </w:tcPr>
          <w:p w14:paraId="6A5B7BEB" w14:textId="421B41AB"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0.058</w:t>
            </w:r>
          </w:p>
        </w:tc>
        <w:tc>
          <w:tcPr>
            <w:tcW w:w="1145" w:type="dxa"/>
            <w:tcBorders>
              <w:top w:val="nil"/>
              <w:left w:val="nil"/>
              <w:bottom w:val="single" w:sz="4" w:space="0" w:color="auto"/>
              <w:right w:val="single" w:sz="4" w:space="0" w:color="auto"/>
            </w:tcBorders>
            <w:shd w:val="clear" w:color="000000" w:fill="D9D9D9"/>
            <w:vAlign w:val="bottom"/>
            <w:hideMark/>
          </w:tcPr>
          <w:p w14:paraId="52ADD27E"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717109BB"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188F4299"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4AFA9E34"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000000" w:fill="D9D9D9"/>
            <w:vAlign w:val="bottom"/>
            <w:hideMark/>
          </w:tcPr>
          <w:p w14:paraId="0B941AB1"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r>
      <w:tr w:rsidR="00475261" w:rsidRPr="00F6001E" w14:paraId="4C4C40D8" w14:textId="77777777" w:rsidTr="00CF0650">
        <w:trPr>
          <w:trHeight w:val="500"/>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22182369" w14:textId="77777777" w:rsidR="00475261" w:rsidRPr="00F6001E" w:rsidRDefault="00475261" w:rsidP="00CF0650">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Orchidaceae + Iridaceae</w:t>
            </w:r>
          </w:p>
        </w:tc>
        <w:tc>
          <w:tcPr>
            <w:tcW w:w="1183" w:type="dxa"/>
            <w:tcBorders>
              <w:top w:val="nil"/>
              <w:left w:val="nil"/>
              <w:bottom w:val="single" w:sz="4" w:space="0" w:color="auto"/>
              <w:right w:val="single" w:sz="4" w:space="0" w:color="auto"/>
            </w:tcBorders>
            <w:shd w:val="clear" w:color="000000" w:fill="D9D9D9"/>
            <w:vAlign w:val="bottom"/>
            <w:hideMark/>
          </w:tcPr>
          <w:p w14:paraId="13134472"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Birth Death</w:t>
            </w:r>
          </w:p>
        </w:tc>
        <w:tc>
          <w:tcPr>
            <w:tcW w:w="1166" w:type="dxa"/>
            <w:tcBorders>
              <w:top w:val="nil"/>
              <w:left w:val="nil"/>
              <w:bottom w:val="single" w:sz="4" w:space="0" w:color="auto"/>
              <w:right w:val="single" w:sz="4" w:space="0" w:color="auto"/>
            </w:tcBorders>
            <w:shd w:val="clear" w:color="000000" w:fill="D9D9D9"/>
            <w:vAlign w:val="bottom"/>
            <w:hideMark/>
          </w:tcPr>
          <w:p w14:paraId="65357FF6" w14:textId="34340527" w:rsidR="00475261" w:rsidRPr="00F6001E" w:rsidRDefault="006171F1"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0.065</w:t>
            </w:r>
          </w:p>
        </w:tc>
        <w:tc>
          <w:tcPr>
            <w:tcW w:w="1145" w:type="dxa"/>
            <w:tcBorders>
              <w:top w:val="nil"/>
              <w:left w:val="nil"/>
              <w:bottom w:val="single" w:sz="4" w:space="0" w:color="auto"/>
              <w:right w:val="single" w:sz="4" w:space="0" w:color="auto"/>
            </w:tcBorders>
            <w:shd w:val="clear" w:color="000000" w:fill="D9D9D9"/>
            <w:vAlign w:val="bottom"/>
            <w:hideMark/>
          </w:tcPr>
          <w:p w14:paraId="507AE332"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156AE569"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40EFA45E"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080" w:type="dxa"/>
            <w:tcBorders>
              <w:top w:val="nil"/>
              <w:left w:val="nil"/>
              <w:bottom w:val="single" w:sz="4" w:space="0" w:color="auto"/>
              <w:right w:val="single" w:sz="4" w:space="0" w:color="auto"/>
            </w:tcBorders>
            <w:shd w:val="clear" w:color="000000" w:fill="D9D9D9"/>
            <w:vAlign w:val="bottom"/>
            <w:hideMark/>
          </w:tcPr>
          <w:p w14:paraId="44817EF8" w14:textId="77777777" w:rsidR="00475261" w:rsidRPr="00F6001E" w:rsidRDefault="00475261" w:rsidP="00CF0650">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000000" w:fill="D9D9D9"/>
            <w:vAlign w:val="bottom"/>
            <w:hideMark/>
          </w:tcPr>
          <w:p w14:paraId="36F0BB3F" w14:textId="1D62F654" w:rsidR="00475261" w:rsidRPr="00F6001E" w:rsidRDefault="00B76272" w:rsidP="00CF0650">
            <w:pPr>
              <w:jc w:val="right"/>
              <w:rPr>
                <w:rFonts w:ascii="Times New Roman" w:hAnsi="Times New Roman" w:cs="Times New Roman"/>
                <w:color w:val="000000"/>
                <w:sz w:val="20"/>
                <w:szCs w:val="20"/>
              </w:rPr>
            </w:pPr>
            <w:r>
              <w:rPr>
                <w:rFonts w:ascii="Times New Roman" w:hAnsi="Times New Roman" w:cs="Times New Roman"/>
                <w:color w:val="000000"/>
                <w:sz w:val="20"/>
                <w:szCs w:val="20"/>
              </w:rPr>
              <w:t>0.736</w:t>
            </w:r>
          </w:p>
        </w:tc>
      </w:tr>
    </w:tbl>
    <w:p w14:paraId="246079F5" w14:textId="77777777" w:rsidR="00475261" w:rsidRDefault="00475261" w:rsidP="00B52E9E">
      <w:pPr>
        <w:pStyle w:val="Caption"/>
        <w:spacing w:line="480" w:lineRule="auto"/>
        <w:rPr>
          <w:rFonts w:ascii="Times New Roman" w:hAnsi="Times New Roman" w:cs="Times New Roman"/>
        </w:rPr>
      </w:pPr>
    </w:p>
    <w:p w14:paraId="24337D87" w14:textId="77777777" w:rsidR="00475261" w:rsidRDefault="00475261" w:rsidP="00B52E9E">
      <w:pPr>
        <w:pStyle w:val="Caption"/>
        <w:spacing w:line="480" w:lineRule="auto"/>
        <w:rPr>
          <w:rFonts w:ascii="Times New Roman" w:hAnsi="Times New Roman" w:cs="Times New Roman"/>
        </w:rPr>
      </w:pPr>
    </w:p>
    <w:p w14:paraId="66636F7E" w14:textId="77777777" w:rsidR="00475261" w:rsidRDefault="00475261" w:rsidP="00B52E9E">
      <w:pPr>
        <w:pStyle w:val="Caption"/>
        <w:spacing w:line="480" w:lineRule="auto"/>
        <w:rPr>
          <w:rFonts w:ascii="Times New Roman" w:hAnsi="Times New Roman" w:cs="Times New Roman"/>
        </w:rPr>
      </w:pPr>
    </w:p>
    <w:p w14:paraId="0FB9319B" w14:textId="77777777" w:rsidR="00475261" w:rsidRDefault="00475261" w:rsidP="00B52E9E">
      <w:pPr>
        <w:pStyle w:val="Caption"/>
        <w:spacing w:line="480" w:lineRule="auto"/>
        <w:rPr>
          <w:rFonts w:ascii="Times New Roman" w:hAnsi="Times New Roman" w:cs="Times New Roman"/>
        </w:rPr>
      </w:pPr>
    </w:p>
    <w:p w14:paraId="4EB0D250" w14:textId="77777777" w:rsidR="00475261" w:rsidRDefault="00475261" w:rsidP="00B52E9E">
      <w:pPr>
        <w:pStyle w:val="Caption"/>
        <w:spacing w:line="480" w:lineRule="auto"/>
        <w:rPr>
          <w:rFonts w:ascii="Times New Roman" w:hAnsi="Times New Roman" w:cs="Times New Roman"/>
        </w:rPr>
      </w:pPr>
    </w:p>
    <w:p w14:paraId="661205AF" w14:textId="77777777" w:rsidR="000E3860" w:rsidRDefault="000E3860" w:rsidP="000E3860">
      <w:pPr>
        <w:rPr>
          <w:rFonts w:ascii="Times New Roman" w:hAnsi="Times New Roman" w:cs="Times New Roman"/>
        </w:rPr>
      </w:pPr>
    </w:p>
    <w:p w14:paraId="23D27B5C" w14:textId="77777777" w:rsidR="00475261" w:rsidRDefault="00475261" w:rsidP="000E3860">
      <w:pPr>
        <w:rPr>
          <w:rFonts w:ascii="Times New Roman" w:hAnsi="Times New Roman" w:cs="Times New Roman"/>
        </w:rPr>
      </w:pPr>
    </w:p>
    <w:p w14:paraId="5CD34945" w14:textId="77777777" w:rsidR="00475261" w:rsidRDefault="00475261" w:rsidP="000E3860">
      <w:pPr>
        <w:rPr>
          <w:rFonts w:ascii="Times New Roman" w:hAnsi="Times New Roman" w:cs="Times New Roman"/>
        </w:rPr>
      </w:pPr>
    </w:p>
    <w:p w14:paraId="30AEB588" w14:textId="77777777" w:rsidR="00475261" w:rsidRDefault="00475261" w:rsidP="000E3860">
      <w:pPr>
        <w:rPr>
          <w:rFonts w:ascii="Times New Roman" w:hAnsi="Times New Roman" w:cs="Times New Roman"/>
        </w:rPr>
      </w:pPr>
    </w:p>
    <w:p w14:paraId="056E781F" w14:textId="6839EEC2" w:rsidR="00475261" w:rsidRPr="00B52E9E" w:rsidRDefault="00C772EA" w:rsidP="00475261">
      <w:pPr>
        <w:pStyle w:val="Caption"/>
        <w:spacing w:line="480" w:lineRule="auto"/>
        <w:rPr>
          <w:rFonts w:ascii="Times New Roman" w:hAnsi="Times New Roman" w:cs="Times New Roman"/>
          <w:b w:val="0"/>
        </w:rPr>
      </w:pPr>
      <w:bookmarkStart w:id="192" w:name="_Toc353906423"/>
      <w:r>
        <w:rPr>
          <w:rFonts w:ascii="Times New Roman" w:hAnsi="Times New Roman" w:cs="Times New Roman"/>
        </w:rPr>
        <w:lastRenderedPageBreak/>
        <w:t>Table 1</w:t>
      </w:r>
      <w:r w:rsidR="00475261" w:rsidRPr="00B52E9E">
        <w:rPr>
          <w:rFonts w:ascii="Times New Roman" w:hAnsi="Times New Roman" w:cs="Times New Roman"/>
        </w:rPr>
        <w:t>.</w:t>
      </w:r>
      <w:r w:rsidR="00846667">
        <w:rPr>
          <w:rFonts w:ascii="Times New Roman" w:hAnsi="Times New Roman" w:cs="Times New Roman"/>
        </w:rPr>
        <w:t>6</w:t>
      </w:r>
      <w:r w:rsidR="00475261" w:rsidRPr="00B52E9E">
        <w:rPr>
          <w:rFonts w:ascii="Times New Roman" w:hAnsi="Times New Roman" w:cs="Times New Roman"/>
        </w:rPr>
        <w:t>.</w:t>
      </w:r>
      <w:r w:rsidR="00475261" w:rsidRPr="00B52E9E">
        <w:rPr>
          <w:rFonts w:ascii="Times New Roman" w:hAnsi="Times New Roman" w:cs="Times New Roman"/>
          <w:b w:val="0"/>
        </w:rPr>
        <w:t xml:space="preserve"> The lineage diversification results for the parasitic clade Burmmaniaceae + Thism</w:t>
      </w:r>
      <w:r w:rsidR="0079248F">
        <w:rPr>
          <w:rFonts w:ascii="Times New Roman" w:hAnsi="Times New Roman" w:cs="Times New Roman"/>
          <w:b w:val="0"/>
        </w:rPr>
        <w:t xml:space="preserve">iaceae. The best model </w:t>
      </w:r>
      <w:r w:rsidR="00475261" w:rsidRPr="00B52E9E">
        <w:rPr>
          <w:rFonts w:ascii="Times New Roman" w:hAnsi="Times New Roman" w:cs="Times New Roman"/>
          <w:b w:val="0"/>
        </w:rPr>
        <w:t>was the Exponential Density Dependent diversification model.</w:t>
      </w:r>
      <w:bookmarkEnd w:id="192"/>
    </w:p>
    <w:p w14:paraId="24059694" w14:textId="77777777" w:rsidR="00475261" w:rsidRPr="00F6001E" w:rsidRDefault="00475261" w:rsidP="000E3860">
      <w:pPr>
        <w:rPr>
          <w:rFonts w:ascii="Times New Roman" w:hAnsi="Times New Roman" w:cs="Times New Roman"/>
        </w:rPr>
      </w:pPr>
    </w:p>
    <w:tbl>
      <w:tblPr>
        <w:tblW w:w="8040" w:type="dxa"/>
        <w:tblInd w:w="93" w:type="dxa"/>
        <w:tblLook w:val="04A0" w:firstRow="1" w:lastRow="0" w:firstColumn="1" w:lastColumn="0" w:noHBand="0" w:noVBand="1"/>
      </w:tblPr>
      <w:tblGrid>
        <w:gridCol w:w="3420"/>
        <w:gridCol w:w="2340"/>
        <w:gridCol w:w="2280"/>
      </w:tblGrid>
      <w:tr w:rsidR="000E3860" w:rsidRPr="00F6001E" w14:paraId="23F08281" w14:textId="77777777" w:rsidTr="00750F1A">
        <w:trPr>
          <w:trHeight w:val="300"/>
        </w:trPr>
        <w:tc>
          <w:tcPr>
            <w:tcW w:w="3420" w:type="dxa"/>
            <w:tcBorders>
              <w:top w:val="single" w:sz="4" w:space="0" w:color="auto"/>
              <w:left w:val="single" w:sz="4" w:space="0" w:color="auto"/>
              <w:bottom w:val="single" w:sz="4" w:space="0" w:color="auto"/>
              <w:right w:val="nil"/>
            </w:tcBorders>
            <w:shd w:val="clear" w:color="auto" w:fill="auto"/>
            <w:noWrap/>
            <w:vAlign w:val="bottom"/>
            <w:hideMark/>
          </w:tcPr>
          <w:p w14:paraId="5C70EAA2" w14:textId="77777777" w:rsidR="000E3860" w:rsidRPr="0005737B" w:rsidRDefault="000E3860" w:rsidP="00CC2006">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340" w:type="dxa"/>
            <w:tcBorders>
              <w:top w:val="single" w:sz="4" w:space="0" w:color="auto"/>
              <w:left w:val="nil"/>
              <w:bottom w:val="single" w:sz="4" w:space="0" w:color="auto"/>
              <w:right w:val="nil"/>
            </w:tcBorders>
            <w:shd w:val="clear" w:color="auto" w:fill="auto"/>
            <w:noWrap/>
            <w:vAlign w:val="bottom"/>
            <w:hideMark/>
          </w:tcPr>
          <w:p w14:paraId="72E61D71" w14:textId="77777777" w:rsidR="000E3860" w:rsidRPr="0005737B" w:rsidRDefault="000E3860" w:rsidP="00CC2006">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01047B08" w14:textId="77777777" w:rsidR="000E3860" w:rsidRPr="0005737B" w:rsidRDefault="000E3860" w:rsidP="00CC2006">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0E3860" w:rsidRPr="00F6001E" w14:paraId="69FE9EDE" w14:textId="77777777" w:rsidTr="00750F1A">
        <w:trPr>
          <w:trHeight w:val="300"/>
        </w:trPr>
        <w:tc>
          <w:tcPr>
            <w:tcW w:w="3420" w:type="dxa"/>
            <w:tcBorders>
              <w:top w:val="nil"/>
              <w:left w:val="single" w:sz="4" w:space="0" w:color="auto"/>
              <w:bottom w:val="nil"/>
              <w:right w:val="nil"/>
            </w:tcBorders>
            <w:shd w:val="clear" w:color="auto" w:fill="auto"/>
            <w:noWrap/>
            <w:vAlign w:val="bottom"/>
            <w:hideMark/>
          </w:tcPr>
          <w:p w14:paraId="5CCB42DD"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340" w:type="dxa"/>
            <w:tcBorders>
              <w:top w:val="nil"/>
              <w:left w:val="nil"/>
              <w:bottom w:val="nil"/>
              <w:right w:val="nil"/>
            </w:tcBorders>
            <w:shd w:val="clear" w:color="auto" w:fill="auto"/>
            <w:noWrap/>
            <w:vAlign w:val="bottom"/>
            <w:hideMark/>
          </w:tcPr>
          <w:p w14:paraId="7CD0FFDF" w14:textId="5E1B7989"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188.820</w:t>
            </w:r>
          </w:p>
        </w:tc>
        <w:tc>
          <w:tcPr>
            <w:tcW w:w="2280" w:type="dxa"/>
            <w:tcBorders>
              <w:top w:val="nil"/>
              <w:left w:val="nil"/>
              <w:bottom w:val="nil"/>
              <w:right w:val="single" w:sz="4" w:space="0" w:color="auto"/>
            </w:tcBorders>
            <w:shd w:val="clear" w:color="auto" w:fill="auto"/>
            <w:noWrap/>
            <w:vAlign w:val="bottom"/>
            <w:hideMark/>
          </w:tcPr>
          <w:p w14:paraId="78F4FF9A" w14:textId="5FADDA9E"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21.517</w:t>
            </w:r>
          </w:p>
        </w:tc>
      </w:tr>
      <w:tr w:rsidR="000E3860" w:rsidRPr="00F6001E" w14:paraId="4C73DB72" w14:textId="77777777" w:rsidTr="00750F1A">
        <w:trPr>
          <w:trHeight w:val="300"/>
        </w:trPr>
        <w:tc>
          <w:tcPr>
            <w:tcW w:w="3420" w:type="dxa"/>
            <w:tcBorders>
              <w:top w:val="nil"/>
              <w:left w:val="single" w:sz="4" w:space="0" w:color="auto"/>
              <w:bottom w:val="nil"/>
              <w:right w:val="nil"/>
            </w:tcBorders>
            <w:shd w:val="clear" w:color="auto" w:fill="auto"/>
            <w:noWrap/>
            <w:vAlign w:val="bottom"/>
            <w:hideMark/>
          </w:tcPr>
          <w:p w14:paraId="6821A873"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340" w:type="dxa"/>
            <w:tcBorders>
              <w:top w:val="nil"/>
              <w:left w:val="nil"/>
              <w:bottom w:val="nil"/>
              <w:right w:val="nil"/>
            </w:tcBorders>
            <w:shd w:val="clear" w:color="auto" w:fill="auto"/>
            <w:noWrap/>
            <w:vAlign w:val="bottom"/>
            <w:hideMark/>
          </w:tcPr>
          <w:p w14:paraId="6E484301" w14:textId="5DF8EBB0"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190.820</w:t>
            </w:r>
          </w:p>
        </w:tc>
        <w:tc>
          <w:tcPr>
            <w:tcW w:w="2280" w:type="dxa"/>
            <w:tcBorders>
              <w:top w:val="nil"/>
              <w:left w:val="nil"/>
              <w:bottom w:val="nil"/>
              <w:right w:val="single" w:sz="4" w:space="0" w:color="auto"/>
            </w:tcBorders>
            <w:shd w:val="clear" w:color="auto" w:fill="auto"/>
            <w:noWrap/>
            <w:vAlign w:val="bottom"/>
            <w:hideMark/>
          </w:tcPr>
          <w:p w14:paraId="653F6789" w14:textId="073B1845"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2</w:t>
            </w:r>
            <w:r w:rsidR="003E6621">
              <w:rPr>
                <w:rFonts w:ascii="Times New Roman" w:hAnsi="Times New Roman" w:cs="Times New Roman"/>
                <w:color w:val="000000"/>
              </w:rPr>
              <w:t>3.517</w:t>
            </w:r>
          </w:p>
        </w:tc>
      </w:tr>
      <w:tr w:rsidR="000E3860" w:rsidRPr="00F6001E" w14:paraId="4417B11E" w14:textId="77777777" w:rsidTr="00750F1A">
        <w:trPr>
          <w:trHeight w:val="300"/>
        </w:trPr>
        <w:tc>
          <w:tcPr>
            <w:tcW w:w="3420" w:type="dxa"/>
            <w:tcBorders>
              <w:top w:val="nil"/>
              <w:left w:val="single" w:sz="4" w:space="0" w:color="auto"/>
              <w:bottom w:val="nil"/>
              <w:right w:val="nil"/>
            </w:tcBorders>
            <w:shd w:val="clear" w:color="auto" w:fill="auto"/>
            <w:noWrap/>
            <w:vAlign w:val="bottom"/>
            <w:hideMark/>
          </w:tcPr>
          <w:p w14:paraId="13B674BD"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340" w:type="dxa"/>
            <w:tcBorders>
              <w:top w:val="nil"/>
              <w:left w:val="nil"/>
              <w:bottom w:val="nil"/>
              <w:right w:val="nil"/>
            </w:tcBorders>
            <w:shd w:val="clear" w:color="auto" w:fill="auto"/>
            <w:noWrap/>
            <w:vAlign w:val="bottom"/>
            <w:hideMark/>
          </w:tcPr>
          <w:p w14:paraId="59A945B5" w14:textId="2E8213F3"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171.428</w:t>
            </w:r>
          </w:p>
        </w:tc>
        <w:tc>
          <w:tcPr>
            <w:tcW w:w="2280" w:type="dxa"/>
            <w:tcBorders>
              <w:top w:val="nil"/>
              <w:left w:val="nil"/>
              <w:bottom w:val="nil"/>
              <w:right w:val="single" w:sz="4" w:space="0" w:color="auto"/>
            </w:tcBorders>
            <w:shd w:val="clear" w:color="auto" w:fill="auto"/>
            <w:noWrap/>
            <w:vAlign w:val="bottom"/>
            <w:hideMark/>
          </w:tcPr>
          <w:p w14:paraId="4DE422CB" w14:textId="14060114"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4.125</w:t>
            </w:r>
          </w:p>
        </w:tc>
      </w:tr>
      <w:tr w:rsidR="000E3860" w:rsidRPr="00F6001E" w14:paraId="1597CE82" w14:textId="77777777" w:rsidTr="00750F1A">
        <w:trPr>
          <w:trHeight w:val="300"/>
        </w:trPr>
        <w:tc>
          <w:tcPr>
            <w:tcW w:w="3420" w:type="dxa"/>
            <w:tcBorders>
              <w:top w:val="nil"/>
              <w:left w:val="single" w:sz="4" w:space="0" w:color="auto"/>
              <w:bottom w:val="nil"/>
              <w:right w:val="nil"/>
            </w:tcBorders>
            <w:shd w:val="clear" w:color="auto" w:fill="auto"/>
            <w:noWrap/>
            <w:vAlign w:val="bottom"/>
            <w:hideMark/>
          </w:tcPr>
          <w:p w14:paraId="5BF2B0E7"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340" w:type="dxa"/>
            <w:tcBorders>
              <w:top w:val="nil"/>
              <w:left w:val="nil"/>
              <w:bottom w:val="nil"/>
              <w:right w:val="nil"/>
            </w:tcBorders>
            <w:shd w:val="clear" w:color="auto" w:fill="auto"/>
            <w:noWrap/>
            <w:vAlign w:val="bottom"/>
            <w:hideMark/>
          </w:tcPr>
          <w:p w14:paraId="08796211" w14:textId="015A1C10"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167.303</w:t>
            </w:r>
          </w:p>
        </w:tc>
        <w:tc>
          <w:tcPr>
            <w:tcW w:w="2280" w:type="dxa"/>
            <w:tcBorders>
              <w:top w:val="nil"/>
              <w:left w:val="nil"/>
              <w:bottom w:val="nil"/>
              <w:right w:val="single" w:sz="4" w:space="0" w:color="auto"/>
            </w:tcBorders>
            <w:shd w:val="clear" w:color="auto" w:fill="auto"/>
            <w:noWrap/>
            <w:vAlign w:val="bottom"/>
            <w:hideMark/>
          </w:tcPr>
          <w:p w14:paraId="33B3D8FA"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0</w:t>
            </w:r>
          </w:p>
        </w:tc>
      </w:tr>
      <w:tr w:rsidR="000E3860" w:rsidRPr="00F6001E" w14:paraId="199F9E67" w14:textId="77777777" w:rsidTr="00750F1A">
        <w:trPr>
          <w:trHeight w:val="300"/>
        </w:trPr>
        <w:tc>
          <w:tcPr>
            <w:tcW w:w="3420" w:type="dxa"/>
            <w:tcBorders>
              <w:top w:val="nil"/>
              <w:left w:val="single" w:sz="4" w:space="0" w:color="auto"/>
              <w:bottom w:val="nil"/>
              <w:right w:val="nil"/>
            </w:tcBorders>
            <w:shd w:val="clear" w:color="auto" w:fill="auto"/>
            <w:noWrap/>
            <w:vAlign w:val="bottom"/>
            <w:hideMark/>
          </w:tcPr>
          <w:p w14:paraId="7BDA02FA"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340" w:type="dxa"/>
            <w:tcBorders>
              <w:top w:val="nil"/>
              <w:left w:val="nil"/>
              <w:bottom w:val="nil"/>
              <w:right w:val="nil"/>
            </w:tcBorders>
            <w:shd w:val="clear" w:color="auto" w:fill="auto"/>
            <w:noWrap/>
            <w:vAlign w:val="bottom"/>
            <w:hideMark/>
          </w:tcPr>
          <w:p w14:paraId="75B12209" w14:textId="275FBD70"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173.112</w:t>
            </w:r>
          </w:p>
        </w:tc>
        <w:tc>
          <w:tcPr>
            <w:tcW w:w="2280" w:type="dxa"/>
            <w:tcBorders>
              <w:top w:val="nil"/>
              <w:left w:val="nil"/>
              <w:bottom w:val="nil"/>
              <w:right w:val="single" w:sz="4" w:space="0" w:color="auto"/>
            </w:tcBorders>
            <w:shd w:val="clear" w:color="auto" w:fill="auto"/>
            <w:noWrap/>
            <w:vAlign w:val="bottom"/>
            <w:hideMark/>
          </w:tcPr>
          <w:p w14:paraId="27739ECB" w14:textId="293E7A66"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5.810</w:t>
            </w:r>
          </w:p>
        </w:tc>
      </w:tr>
      <w:tr w:rsidR="000E3860" w:rsidRPr="00F6001E" w14:paraId="08E4AD38" w14:textId="77777777" w:rsidTr="00750F1A">
        <w:trPr>
          <w:trHeight w:val="300"/>
        </w:trPr>
        <w:tc>
          <w:tcPr>
            <w:tcW w:w="3420" w:type="dxa"/>
            <w:tcBorders>
              <w:top w:val="nil"/>
              <w:left w:val="single" w:sz="4" w:space="0" w:color="auto"/>
              <w:bottom w:val="single" w:sz="4" w:space="0" w:color="auto"/>
              <w:right w:val="nil"/>
            </w:tcBorders>
            <w:shd w:val="clear" w:color="auto" w:fill="auto"/>
            <w:noWrap/>
            <w:vAlign w:val="bottom"/>
            <w:hideMark/>
          </w:tcPr>
          <w:p w14:paraId="1B8C81EE" w14:textId="77777777" w:rsidR="000E3860" w:rsidRPr="00F6001E" w:rsidRDefault="000E3860" w:rsidP="00CC2006">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340" w:type="dxa"/>
            <w:tcBorders>
              <w:top w:val="nil"/>
              <w:left w:val="nil"/>
              <w:bottom w:val="single" w:sz="4" w:space="0" w:color="auto"/>
              <w:right w:val="nil"/>
            </w:tcBorders>
            <w:shd w:val="clear" w:color="auto" w:fill="auto"/>
            <w:noWrap/>
            <w:vAlign w:val="bottom"/>
            <w:hideMark/>
          </w:tcPr>
          <w:p w14:paraId="786136E3" w14:textId="73D6AC0B"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193.460</w:t>
            </w:r>
          </w:p>
        </w:tc>
        <w:tc>
          <w:tcPr>
            <w:tcW w:w="2280" w:type="dxa"/>
            <w:tcBorders>
              <w:top w:val="nil"/>
              <w:left w:val="nil"/>
              <w:bottom w:val="single" w:sz="4" w:space="0" w:color="auto"/>
              <w:right w:val="single" w:sz="4" w:space="0" w:color="auto"/>
            </w:tcBorders>
            <w:shd w:val="clear" w:color="auto" w:fill="auto"/>
            <w:noWrap/>
            <w:vAlign w:val="bottom"/>
            <w:hideMark/>
          </w:tcPr>
          <w:p w14:paraId="4483A1D8" w14:textId="279C3D7F" w:rsidR="000E3860" w:rsidRPr="00F6001E" w:rsidRDefault="003E6621" w:rsidP="00CC2006">
            <w:pPr>
              <w:jc w:val="center"/>
              <w:rPr>
                <w:rFonts w:ascii="Times New Roman" w:hAnsi="Times New Roman" w:cs="Times New Roman"/>
                <w:color w:val="000000"/>
              </w:rPr>
            </w:pPr>
            <w:r>
              <w:rPr>
                <w:rFonts w:ascii="Times New Roman" w:hAnsi="Times New Roman" w:cs="Times New Roman"/>
                <w:color w:val="000000"/>
              </w:rPr>
              <w:t>26.157</w:t>
            </w:r>
          </w:p>
        </w:tc>
      </w:tr>
    </w:tbl>
    <w:p w14:paraId="47D5F757" w14:textId="77777777" w:rsidR="000E3860" w:rsidRPr="00F6001E" w:rsidRDefault="000E3860" w:rsidP="000E3860">
      <w:pPr>
        <w:rPr>
          <w:rFonts w:ascii="Times New Roman" w:hAnsi="Times New Roman" w:cs="Times New Roman"/>
        </w:rPr>
      </w:pPr>
    </w:p>
    <w:p w14:paraId="767E8EB5" w14:textId="77777777" w:rsidR="000E3860" w:rsidRPr="00F6001E" w:rsidRDefault="000E3860" w:rsidP="000E3860">
      <w:pPr>
        <w:rPr>
          <w:rFonts w:ascii="Times New Roman" w:hAnsi="Times New Roman" w:cs="Times New Roman"/>
        </w:rPr>
      </w:pPr>
    </w:p>
    <w:p w14:paraId="7035A83E" w14:textId="77777777" w:rsidR="000E3860" w:rsidRPr="00F6001E" w:rsidRDefault="000E3860" w:rsidP="000E3860">
      <w:pPr>
        <w:rPr>
          <w:rFonts w:ascii="Times New Roman" w:hAnsi="Times New Roman" w:cs="Times New Roman"/>
        </w:rPr>
      </w:pPr>
    </w:p>
    <w:p w14:paraId="55844157" w14:textId="77777777" w:rsidR="000E3860" w:rsidRPr="00F6001E" w:rsidRDefault="000E3860" w:rsidP="000E3860">
      <w:pPr>
        <w:rPr>
          <w:rFonts w:ascii="Times New Roman" w:hAnsi="Times New Roman" w:cs="Times New Roman"/>
        </w:rPr>
      </w:pPr>
    </w:p>
    <w:p w14:paraId="4DCB9952" w14:textId="77777777" w:rsidR="000E3860" w:rsidRPr="00F6001E" w:rsidRDefault="000E3860" w:rsidP="000E3860">
      <w:pPr>
        <w:rPr>
          <w:rFonts w:ascii="Times New Roman" w:hAnsi="Times New Roman" w:cs="Times New Roman"/>
        </w:rPr>
      </w:pPr>
    </w:p>
    <w:p w14:paraId="16C5BC27" w14:textId="77777777" w:rsidR="000E3860" w:rsidRPr="00F6001E" w:rsidRDefault="000E3860" w:rsidP="000E3860">
      <w:pPr>
        <w:rPr>
          <w:rFonts w:ascii="Times New Roman" w:hAnsi="Times New Roman" w:cs="Times New Roman"/>
        </w:rPr>
      </w:pPr>
    </w:p>
    <w:p w14:paraId="3ACFE415" w14:textId="77777777" w:rsidR="000E3860" w:rsidRPr="00F6001E" w:rsidRDefault="000E3860" w:rsidP="000E3860">
      <w:pPr>
        <w:rPr>
          <w:rFonts w:ascii="Times New Roman" w:hAnsi="Times New Roman" w:cs="Times New Roman"/>
        </w:rPr>
      </w:pPr>
    </w:p>
    <w:p w14:paraId="546DD125" w14:textId="77777777" w:rsidR="000E3860" w:rsidRPr="00F6001E" w:rsidRDefault="000E3860" w:rsidP="000E3860">
      <w:pPr>
        <w:rPr>
          <w:rFonts w:ascii="Times New Roman" w:hAnsi="Times New Roman" w:cs="Times New Roman"/>
        </w:rPr>
      </w:pPr>
    </w:p>
    <w:p w14:paraId="13FD5847" w14:textId="77777777" w:rsidR="000E3860" w:rsidRPr="00F6001E" w:rsidRDefault="000E3860" w:rsidP="000E3860">
      <w:pPr>
        <w:rPr>
          <w:rFonts w:ascii="Times New Roman" w:hAnsi="Times New Roman" w:cs="Times New Roman"/>
        </w:rPr>
      </w:pPr>
    </w:p>
    <w:p w14:paraId="79305B7B" w14:textId="77777777" w:rsidR="000E3860" w:rsidRPr="00F6001E" w:rsidRDefault="000E3860" w:rsidP="000E3860">
      <w:pPr>
        <w:rPr>
          <w:rFonts w:ascii="Times New Roman" w:hAnsi="Times New Roman" w:cs="Times New Roman"/>
        </w:rPr>
      </w:pPr>
    </w:p>
    <w:p w14:paraId="4F3266A8" w14:textId="77777777" w:rsidR="000E3860" w:rsidRPr="00F6001E" w:rsidRDefault="000E3860" w:rsidP="000E3860">
      <w:pPr>
        <w:rPr>
          <w:rFonts w:ascii="Times New Roman" w:hAnsi="Times New Roman" w:cs="Times New Roman"/>
        </w:rPr>
      </w:pPr>
    </w:p>
    <w:p w14:paraId="5B99274D" w14:textId="77777777" w:rsidR="000E3860" w:rsidRPr="00F6001E" w:rsidRDefault="000E3860" w:rsidP="000E3860">
      <w:pPr>
        <w:rPr>
          <w:rFonts w:ascii="Times New Roman" w:hAnsi="Times New Roman" w:cs="Times New Roman"/>
        </w:rPr>
      </w:pPr>
    </w:p>
    <w:p w14:paraId="1D85A0DF" w14:textId="77777777" w:rsidR="000E3860" w:rsidRPr="00F6001E" w:rsidRDefault="000E3860" w:rsidP="000E3860">
      <w:pPr>
        <w:rPr>
          <w:rFonts w:ascii="Times New Roman" w:hAnsi="Times New Roman" w:cs="Times New Roman"/>
        </w:rPr>
      </w:pPr>
    </w:p>
    <w:p w14:paraId="2A795412" w14:textId="77777777" w:rsidR="000E3860" w:rsidRPr="00F6001E" w:rsidRDefault="000E3860" w:rsidP="000E3860">
      <w:pPr>
        <w:rPr>
          <w:rFonts w:ascii="Times New Roman" w:hAnsi="Times New Roman" w:cs="Times New Roman"/>
        </w:rPr>
      </w:pPr>
    </w:p>
    <w:p w14:paraId="0B9AEDD7" w14:textId="77777777" w:rsidR="000E3860" w:rsidRPr="00F6001E" w:rsidRDefault="000E3860" w:rsidP="000E3860">
      <w:pPr>
        <w:rPr>
          <w:rFonts w:ascii="Times New Roman" w:hAnsi="Times New Roman" w:cs="Times New Roman"/>
        </w:rPr>
      </w:pPr>
    </w:p>
    <w:p w14:paraId="51A30687" w14:textId="77777777" w:rsidR="000E3860" w:rsidRPr="00F6001E" w:rsidRDefault="000E3860" w:rsidP="000E3860">
      <w:pPr>
        <w:rPr>
          <w:rFonts w:ascii="Times New Roman" w:hAnsi="Times New Roman" w:cs="Times New Roman"/>
        </w:rPr>
      </w:pPr>
    </w:p>
    <w:p w14:paraId="763E566F" w14:textId="77777777" w:rsidR="000E3860" w:rsidRPr="00F6001E" w:rsidRDefault="000E3860" w:rsidP="000E3860">
      <w:pPr>
        <w:rPr>
          <w:rFonts w:ascii="Times New Roman" w:hAnsi="Times New Roman" w:cs="Times New Roman"/>
        </w:rPr>
      </w:pPr>
    </w:p>
    <w:p w14:paraId="5086E805" w14:textId="77777777" w:rsidR="000E3860" w:rsidRPr="00F6001E" w:rsidRDefault="000E3860" w:rsidP="000E3860">
      <w:pPr>
        <w:rPr>
          <w:rFonts w:ascii="Times New Roman" w:hAnsi="Times New Roman" w:cs="Times New Roman"/>
        </w:rPr>
      </w:pPr>
    </w:p>
    <w:p w14:paraId="627FDFDB" w14:textId="77777777" w:rsidR="000E3860" w:rsidRPr="00F6001E" w:rsidRDefault="000E3860" w:rsidP="000E3860">
      <w:pPr>
        <w:rPr>
          <w:rFonts w:ascii="Times New Roman" w:hAnsi="Times New Roman" w:cs="Times New Roman"/>
        </w:rPr>
      </w:pPr>
    </w:p>
    <w:p w14:paraId="5EBBBECE" w14:textId="77777777" w:rsidR="000E3860" w:rsidRPr="00F6001E" w:rsidRDefault="000E3860" w:rsidP="000E3860">
      <w:pPr>
        <w:rPr>
          <w:rFonts w:ascii="Times New Roman" w:hAnsi="Times New Roman" w:cs="Times New Roman"/>
        </w:rPr>
      </w:pPr>
    </w:p>
    <w:p w14:paraId="6393D467" w14:textId="77777777" w:rsidR="000E3860" w:rsidRPr="00F6001E" w:rsidRDefault="000E3860" w:rsidP="000E3860">
      <w:pPr>
        <w:rPr>
          <w:rFonts w:ascii="Times New Roman" w:hAnsi="Times New Roman" w:cs="Times New Roman"/>
        </w:rPr>
      </w:pPr>
    </w:p>
    <w:p w14:paraId="39485F04" w14:textId="77777777" w:rsidR="000E3860" w:rsidRPr="00F6001E" w:rsidRDefault="000E3860" w:rsidP="000E3860">
      <w:pPr>
        <w:rPr>
          <w:rFonts w:ascii="Times New Roman" w:hAnsi="Times New Roman" w:cs="Times New Roman"/>
        </w:rPr>
      </w:pPr>
    </w:p>
    <w:p w14:paraId="2871F000" w14:textId="77777777" w:rsidR="000E3860" w:rsidRPr="00F6001E" w:rsidRDefault="000E3860" w:rsidP="000E3860">
      <w:pPr>
        <w:rPr>
          <w:rFonts w:ascii="Times New Roman" w:hAnsi="Times New Roman" w:cs="Times New Roman"/>
        </w:rPr>
      </w:pPr>
    </w:p>
    <w:p w14:paraId="3610F7C8" w14:textId="77777777" w:rsidR="000E3860" w:rsidRPr="00F6001E" w:rsidRDefault="000E3860" w:rsidP="000E3860">
      <w:pPr>
        <w:rPr>
          <w:rFonts w:ascii="Times New Roman" w:hAnsi="Times New Roman" w:cs="Times New Roman"/>
        </w:rPr>
      </w:pPr>
    </w:p>
    <w:p w14:paraId="43FE8DF2" w14:textId="77777777" w:rsidR="000E3860" w:rsidRPr="00F6001E" w:rsidRDefault="000E3860" w:rsidP="000E3860">
      <w:pPr>
        <w:rPr>
          <w:rFonts w:ascii="Times New Roman" w:hAnsi="Times New Roman" w:cs="Times New Roman"/>
        </w:rPr>
      </w:pPr>
    </w:p>
    <w:p w14:paraId="17985209" w14:textId="77777777" w:rsidR="000E3860" w:rsidRPr="00F6001E" w:rsidRDefault="000E3860" w:rsidP="000E3860">
      <w:pPr>
        <w:rPr>
          <w:rFonts w:ascii="Times New Roman" w:hAnsi="Times New Roman" w:cs="Times New Roman"/>
        </w:rPr>
      </w:pPr>
    </w:p>
    <w:p w14:paraId="498FE3EF" w14:textId="77777777" w:rsidR="000E3860" w:rsidRPr="00F6001E" w:rsidRDefault="000E3860" w:rsidP="000E3860">
      <w:pPr>
        <w:rPr>
          <w:rFonts w:ascii="Times New Roman" w:hAnsi="Times New Roman" w:cs="Times New Roman"/>
        </w:rPr>
      </w:pPr>
    </w:p>
    <w:p w14:paraId="3028184C" w14:textId="77777777" w:rsidR="000E3860" w:rsidRPr="00F6001E" w:rsidRDefault="000E3860" w:rsidP="000E3860">
      <w:pPr>
        <w:rPr>
          <w:rFonts w:ascii="Times New Roman" w:hAnsi="Times New Roman" w:cs="Times New Roman"/>
        </w:rPr>
      </w:pPr>
    </w:p>
    <w:p w14:paraId="0D38F899" w14:textId="77777777" w:rsidR="000E3860" w:rsidRPr="00F6001E" w:rsidRDefault="000E3860" w:rsidP="000E3860">
      <w:pPr>
        <w:rPr>
          <w:rFonts w:ascii="Times New Roman" w:hAnsi="Times New Roman" w:cs="Times New Roman"/>
        </w:rPr>
      </w:pPr>
    </w:p>
    <w:p w14:paraId="5DA5C904" w14:textId="77777777" w:rsidR="000E3860" w:rsidRPr="00F6001E" w:rsidRDefault="000E3860" w:rsidP="000E3860">
      <w:pPr>
        <w:rPr>
          <w:rFonts w:ascii="Times New Roman" w:hAnsi="Times New Roman" w:cs="Times New Roman"/>
        </w:rPr>
      </w:pPr>
    </w:p>
    <w:p w14:paraId="543F71ED" w14:textId="6313FAFA" w:rsidR="00E86CCE" w:rsidRPr="00FC39BA" w:rsidRDefault="00C772EA" w:rsidP="00E86CCE">
      <w:pPr>
        <w:pStyle w:val="Caption"/>
        <w:spacing w:line="480" w:lineRule="auto"/>
        <w:rPr>
          <w:rFonts w:ascii="Times New Roman" w:hAnsi="Times New Roman" w:cs="Times New Roman"/>
          <w:b w:val="0"/>
        </w:rPr>
      </w:pPr>
      <w:bookmarkStart w:id="193" w:name="_Toc353906424"/>
      <w:r>
        <w:rPr>
          <w:rFonts w:ascii="Times New Roman" w:hAnsi="Times New Roman" w:cs="Times New Roman"/>
        </w:rPr>
        <w:lastRenderedPageBreak/>
        <w:t>Table 1</w:t>
      </w:r>
      <w:r w:rsidR="00E86CCE" w:rsidRPr="00FC39BA">
        <w:rPr>
          <w:rFonts w:ascii="Times New Roman" w:hAnsi="Times New Roman" w:cs="Times New Roman"/>
        </w:rPr>
        <w:t>.</w:t>
      </w:r>
      <w:r w:rsidR="00F27330">
        <w:rPr>
          <w:rFonts w:ascii="Times New Roman" w:hAnsi="Times New Roman" w:cs="Times New Roman"/>
        </w:rPr>
        <w:t>7</w:t>
      </w:r>
      <w:r w:rsidR="00E86CCE" w:rsidRPr="00FC39BA">
        <w:rPr>
          <w:rFonts w:ascii="Times New Roman" w:hAnsi="Times New Roman" w:cs="Times New Roman"/>
        </w:rPr>
        <w:t>.</w:t>
      </w:r>
      <w:r w:rsidR="00E86CCE" w:rsidRPr="00FC39BA">
        <w:rPr>
          <w:rFonts w:ascii="Times New Roman" w:hAnsi="Times New Roman" w:cs="Times New Roman"/>
          <w:b w:val="0"/>
        </w:rPr>
        <w:t xml:space="preserve"> The lineage diversification results for Dioscoreaceae</w:t>
      </w:r>
      <w:r w:rsidR="00E86CCE">
        <w:rPr>
          <w:rFonts w:ascii="Times New Roman" w:hAnsi="Times New Roman" w:cs="Times New Roman"/>
          <w:b w:val="0"/>
        </w:rPr>
        <w:t>.</w:t>
      </w:r>
      <w:r w:rsidR="003F7EA5">
        <w:rPr>
          <w:rFonts w:ascii="Times New Roman" w:hAnsi="Times New Roman" w:cs="Times New Roman"/>
          <w:b w:val="0"/>
        </w:rPr>
        <w:t xml:space="preserve"> The best model</w:t>
      </w:r>
      <w:r w:rsidR="005150A5">
        <w:rPr>
          <w:rFonts w:ascii="Times New Roman" w:hAnsi="Times New Roman" w:cs="Times New Roman"/>
          <w:b w:val="0"/>
        </w:rPr>
        <w:t xml:space="preserve"> was </w:t>
      </w:r>
      <w:r w:rsidR="00E86CCE" w:rsidRPr="00FC39BA">
        <w:rPr>
          <w:rFonts w:ascii="Times New Roman" w:hAnsi="Times New Roman" w:cs="Times New Roman"/>
          <w:b w:val="0"/>
        </w:rPr>
        <w:t>the Variable Speciation model.</w:t>
      </w:r>
      <w:bookmarkEnd w:id="193"/>
    </w:p>
    <w:p w14:paraId="21026A91" w14:textId="77777777" w:rsidR="00E86CCE" w:rsidRPr="00F6001E" w:rsidRDefault="00E86CCE" w:rsidP="00E86CCE">
      <w:pPr>
        <w:rPr>
          <w:rFonts w:ascii="Times New Roman" w:hAnsi="Times New Roman" w:cs="Times New Roman"/>
        </w:rPr>
      </w:pPr>
    </w:p>
    <w:tbl>
      <w:tblPr>
        <w:tblW w:w="8280" w:type="dxa"/>
        <w:tblInd w:w="93" w:type="dxa"/>
        <w:tblLook w:val="04A0" w:firstRow="1" w:lastRow="0" w:firstColumn="1" w:lastColumn="0" w:noHBand="0" w:noVBand="1"/>
      </w:tblPr>
      <w:tblGrid>
        <w:gridCol w:w="4080"/>
        <w:gridCol w:w="2160"/>
        <w:gridCol w:w="2040"/>
      </w:tblGrid>
      <w:tr w:rsidR="00E86CCE" w:rsidRPr="00F6001E" w14:paraId="39CEC6AF" w14:textId="77777777" w:rsidTr="00CF0650">
        <w:trPr>
          <w:trHeight w:val="300"/>
        </w:trPr>
        <w:tc>
          <w:tcPr>
            <w:tcW w:w="4080" w:type="dxa"/>
            <w:tcBorders>
              <w:top w:val="single" w:sz="4" w:space="0" w:color="auto"/>
              <w:left w:val="single" w:sz="4" w:space="0" w:color="auto"/>
              <w:bottom w:val="single" w:sz="4" w:space="0" w:color="auto"/>
              <w:right w:val="nil"/>
            </w:tcBorders>
            <w:shd w:val="clear" w:color="auto" w:fill="auto"/>
            <w:noWrap/>
            <w:vAlign w:val="bottom"/>
            <w:hideMark/>
          </w:tcPr>
          <w:p w14:paraId="74BEF6F8" w14:textId="77777777" w:rsidR="00E86CCE" w:rsidRPr="0005737B" w:rsidRDefault="00E86CCE" w:rsidP="00CC2006">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160" w:type="dxa"/>
            <w:tcBorders>
              <w:top w:val="single" w:sz="4" w:space="0" w:color="auto"/>
              <w:left w:val="nil"/>
              <w:bottom w:val="single" w:sz="4" w:space="0" w:color="auto"/>
              <w:right w:val="nil"/>
            </w:tcBorders>
            <w:shd w:val="clear" w:color="auto" w:fill="auto"/>
            <w:noWrap/>
            <w:vAlign w:val="bottom"/>
            <w:hideMark/>
          </w:tcPr>
          <w:p w14:paraId="5D156E12" w14:textId="77777777" w:rsidR="00E86CCE" w:rsidRPr="0005737B" w:rsidRDefault="00E86CCE" w:rsidP="00CC2006">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1A2C8A9F" w14:textId="77777777" w:rsidR="00E86CCE" w:rsidRPr="0005737B" w:rsidRDefault="00E86CCE" w:rsidP="00CC2006">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E86CCE" w:rsidRPr="00F6001E" w14:paraId="232EA484" w14:textId="77777777" w:rsidTr="00CF0650">
        <w:trPr>
          <w:trHeight w:val="300"/>
        </w:trPr>
        <w:tc>
          <w:tcPr>
            <w:tcW w:w="4080" w:type="dxa"/>
            <w:tcBorders>
              <w:top w:val="nil"/>
              <w:left w:val="single" w:sz="4" w:space="0" w:color="auto"/>
              <w:bottom w:val="nil"/>
              <w:right w:val="nil"/>
            </w:tcBorders>
            <w:shd w:val="clear" w:color="auto" w:fill="auto"/>
            <w:noWrap/>
            <w:vAlign w:val="bottom"/>
            <w:hideMark/>
          </w:tcPr>
          <w:p w14:paraId="4CA90802"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160" w:type="dxa"/>
            <w:tcBorders>
              <w:top w:val="nil"/>
              <w:left w:val="nil"/>
              <w:bottom w:val="nil"/>
              <w:right w:val="nil"/>
            </w:tcBorders>
            <w:shd w:val="clear" w:color="auto" w:fill="auto"/>
            <w:noWrap/>
            <w:vAlign w:val="bottom"/>
            <w:hideMark/>
          </w:tcPr>
          <w:p w14:paraId="0BA505CD" w14:textId="6F1F49A2"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-351.485</w:t>
            </w:r>
          </w:p>
        </w:tc>
        <w:tc>
          <w:tcPr>
            <w:tcW w:w="2040" w:type="dxa"/>
            <w:tcBorders>
              <w:top w:val="nil"/>
              <w:left w:val="nil"/>
              <w:bottom w:val="nil"/>
              <w:right w:val="single" w:sz="4" w:space="0" w:color="auto"/>
            </w:tcBorders>
            <w:shd w:val="clear" w:color="auto" w:fill="auto"/>
            <w:noWrap/>
            <w:vAlign w:val="bottom"/>
            <w:hideMark/>
          </w:tcPr>
          <w:p w14:paraId="54DC517A" w14:textId="357E8798"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215.640</w:t>
            </w:r>
          </w:p>
        </w:tc>
      </w:tr>
      <w:tr w:rsidR="00E86CCE" w:rsidRPr="00F6001E" w14:paraId="47A07256" w14:textId="77777777" w:rsidTr="00CF0650">
        <w:trPr>
          <w:trHeight w:val="300"/>
        </w:trPr>
        <w:tc>
          <w:tcPr>
            <w:tcW w:w="4080" w:type="dxa"/>
            <w:tcBorders>
              <w:top w:val="nil"/>
              <w:left w:val="single" w:sz="4" w:space="0" w:color="auto"/>
              <w:bottom w:val="nil"/>
              <w:right w:val="nil"/>
            </w:tcBorders>
            <w:shd w:val="clear" w:color="auto" w:fill="auto"/>
            <w:noWrap/>
            <w:vAlign w:val="bottom"/>
            <w:hideMark/>
          </w:tcPr>
          <w:p w14:paraId="4F6A24B5"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160" w:type="dxa"/>
            <w:tcBorders>
              <w:top w:val="nil"/>
              <w:left w:val="nil"/>
              <w:bottom w:val="nil"/>
              <w:right w:val="nil"/>
            </w:tcBorders>
            <w:shd w:val="clear" w:color="auto" w:fill="auto"/>
            <w:noWrap/>
            <w:vAlign w:val="bottom"/>
            <w:hideMark/>
          </w:tcPr>
          <w:p w14:paraId="360F1BE8" w14:textId="4EA4B1E6"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-559.589</w:t>
            </w:r>
          </w:p>
        </w:tc>
        <w:tc>
          <w:tcPr>
            <w:tcW w:w="2040" w:type="dxa"/>
            <w:tcBorders>
              <w:top w:val="nil"/>
              <w:left w:val="nil"/>
              <w:bottom w:val="nil"/>
              <w:right w:val="single" w:sz="4" w:space="0" w:color="auto"/>
            </w:tcBorders>
            <w:shd w:val="clear" w:color="auto" w:fill="auto"/>
            <w:noWrap/>
            <w:vAlign w:val="bottom"/>
            <w:hideMark/>
          </w:tcPr>
          <w:p w14:paraId="7CAE5930" w14:textId="619967C3"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7.536</w:t>
            </w:r>
          </w:p>
        </w:tc>
      </w:tr>
      <w:tr w:rsidR="00E86CCE" w:rsidRPr="00F6001E" w14:paraId="32CFF956" w14:textId="77777777" w:rsidTr="00CF0650">
        <w:trPr>
          <w:trHeight w:val="300"/>
        </w:trPr>
        <w:tc>
          <w:tcPr>
            <w:tcW w:w="4080" w:type="dxa"/>
            <w:tcBorders>
              <w:top w:val="nil"/>
              <w:left w:val="single" w:sz="4" w:space="0" w:color="auto"/>
              <w:bottom w:val="nil"/>
              <w:right w:val="nil"/>
            </w:tcBorders>
            <w:shd w:val="clear" w:color="auto" w:fill="auto"/>
            <w:noWrap/>
            <w:vAlign w:val="bottom"/>
            <w:hideMark/>
          </w:tcPr>
          <w:p w14:paraId="714F164B"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160" w:type="dxa"/>
            <w:tcBorders>
              <w:top w:val="nil"/>
              <w:left w:val="nil"/>
              <w:bottom w:val="nil"/>
              <w:right w:val="nil"/>
            </w:tcBorders>
            <w:shd w:val="clear" w:color="auto" w:fill="auto"/>
            <w:noWrap/>
            <w:vAlign w:val="bottom"/>
            <w:hideMark/>
          </w:tcPr>
          <w:p w14:paraId="02173F46" w14:textId="69145A6B"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-345.630</w:t>
            </w:r>
          </w:p>
        </w:tc>
        <w:tc>
          <w:tcPr>
            <w:tcW w:w="2040" w:type="dxa"/>
            <w:tcBorders>
              <w:top w:val="nil"/>
              <w:left w:val="nil"/>
              <w:bottom w:val="nil"/>
              <w:right w:val="single" w:sz="4" w:space="0" w:color="auto"/>
            </w:tcBorders>
            <w:shd w:val="clear" w:color="auto" w:fill="auto"/>
            <w:noWrap/>
            <w:vAlign w:val="bottom"/>
            <w:hideMark/>
          </w:tcPr>
          <w:p w14:paraId="50E31601" w14:textId="7444C61F"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221.496</w:t>
            </w:r>
          </w:p>
        </w:tc>
      </w:tr>
      <w:tr w:rsidR="00E86CCE" w:rsidRPr="00F6001E" w14:paraId="519A225C" w14:textId="77777777" w:rsidTr="00CF0650">
        <w:trPr>
          <w:trHeight w:val="300"/>
        </w:trPr>
        <w:tc>
          <w:tcPr>
            <w:tcW w:w="4080" w:type="dxa"/>
            <w:tcBorders>
              <w:top w:val="nil"/>
              <w:left w:val="single" w:sz="4" w:space="0" w:color="auto"/>
              <w:bottom w:val="nil"/>
              <w:right w:val="nil"/>
            </w:tcBorders>
            <w:shd w:val="clear" w:color="auto" w:fill="auto"/>
            <w:noWrap/>
            <w:vAlign w:val="bottom"/>
            <w:hideMark/>
          </w:tcPr>
          <w:p w14:paraId="6F9D21F8"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160" w:type="dxa"/>
            <w:tcBorders>
              <w:top w:val="nil"/>
              <w:left w:val="nil"/>
              <w:bottom w:val="nil"/>
              <w:right w:val="nil"/>
            </w:tcBorders>
            <w:shd w:val="clear" w:color="auto" w:fill="auto"/>
            <w:noWrap/>
            <w:vAlign w:val="bottom"/>
            <w:hideMark/>
          </w:tcPr>
          <w:p w14:paraId="7A2D1D1A" w14:textId="6E3C9DA7"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-530.298</w:t>
            </w:r>
          </w:p>
        </w:tc>
        <w:tc>
          <w:tcPr>
            <w:tcW w:w="2040" w:type="dxa"/>
            <w:tcBorders>
              <w:top w:val="nil"/>
              <w:left w:val="nil"/>
              <w:bottom w:val="nil"/>
              <w:right w:val="single" w:sz="4" w:space="0" w:color="auto"/>
            </w:tcBorders>
            <w:shd w:val="clear" w:color="auto" w:fill="auto"/>
            <w:noWrap/>
            <w:vAlign w:val="bottom"/>
            <w:hideMark/>
          </w:tcPr>
          <w:p w14:paraId="2FC271F2" w14:textId="56926C3D"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36.827</w:t>
            </w:r>
          </w:p>
        </w:tc>
      </w:tr>
      <w:tr w:rsidR="00E86CCE" w:rsidRPr="00F6001E" w14:paraId="30A6A3F0" w14:textId="77777777" w:rsidTr="00CF0650">
        <w:trPr>
          <w:trHeight w:val="300"/>
        </w:trPr>
        <w:tc>
          <w:tcPr>
            <w:tcW w:w="4080" w:type="dxa"/>
            <w:tcBorders>
              <w:top w:val="nil"/>
              <w:left w:val="single" w:sz="4" w:space="0" w:color="auto"/>
              <w:bottom w:val="nil"/>
              <w:right w:val="nil"/>
            </w:tcBorders>
            <w:shd w:val="clear" w:color="auto" w:fill="auto"/>
            <w:noWrap/>
            <w:vAlign w:val="bottom"/>
            <w:hideMark/>
          </w:tcPr>
          <w:p w14:paraId="21250E46"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160" w:type="dxa"/>
            <w:tcBorders>
              <w:top w:val="nil"/>
              <w:left w:val="nil"/>
              <w:bottom w:val="nil"/>
              <w:right w:val="nil"/>
            </w:tcBorders>
            <w:shd w:val="clear" w:color="auto" w:fill="auto"/>
            <w:noWrap/>
            <w:vAlign w:val="bottom"/>
            <w:hideMark/>
          </w:tcPr>
          <w:p w14:paraId="25A147A8" w14:textId="0D26528D"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-567.125</w:t>
            </w:r>
          </w:p>
        </w:tc>
        <w:tc>
          <w:tcPr>
            <w:tcW w:w="2040" w:type="dxa"/>
            <w:tcBorders>
              <w:top w:val="nil"/>
              <w:left w:val="nil"/>
              <w:bottom w:val="nil"/>
              <w:right w:val="single" w:sz="4" w:space="0" w:color="auto"/>
            </w:tcBorders>
            <w:shd w:val="clear" w:color="auto" w:fill="auto"/>
            <w:noWrap/>
            <w:vAlign w:val="bottom"/>
            <w:hideMark/>
          </w:tcPr>
          <w:p w14:paraId="3746C2A9"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0</w:t>
            </w:r>
          </w:p>
        </w:tc>
      </w:tr>
      <w:tr w:rsidR="00E86CCE" w:rsidRPr="00F6001E" w14:paraId="6786F672" w14:textId="77777777" w:rsidTr="00CF0650">
        <w:trPr>
          <w:trHeight w:val="300"/>
        </w:trPr>
        <w:tc>
          <w:tcPr>
            <w:tcW w:w="4080" w:type="dxa"/>
            <w:tcBorders>
              <w:top w:val="nil"/>
              <w:left w:val="single" w:sz="4" w:space="0" w:color="auto"/>
              <w:bottom w:val="single" w:sz="4" w:space="0" w:color="auto"/>
              <w:right w:val="nil"/>
            </w:tcBorders>
            <w:shd w:val="clear" w:color="auto" w:fill="auto"/>
            <w:noWrap/>
            <w:vAlign w:val="bottom"/>
            <w:hideMark/>
          </w:tcPr>
          <w:p w14:paraId="03EC002A" w14:textId="77777777" w:rsidR="00E86CCE" w:rsidRPr="00F6001E" w:rsidRDefault="00E86CCE" w:rsidP="00CC2006">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160" w:type="dxa"/>
            <w:tcBorders>
              <w:top w:val="nil"/>
              <w:left w:val="nil"/>
              <w:bottom w:val="single" w:sz="4" w:space="0" w:color="auto"/>
              <w:right w:val="nil"/>
            </w:tcBorders>
            <w:shd w:val="clear" w:color="auto" w:fill="auto"/>
            <w:noWrap/>
            <w:vAlign w:val="bottom"/>
            <w:hideMark/>
          </w:tcPr>
          <w:p w14:paraId="0FCEF3CC" w14:textId="0D53F26B" w:rsidR="00E86CCE" w:rsidRPr="00F6001E" w:rsidRDefault="00A0367F" w:rsidP="00CC2006">
            <w:pPr>
              <w:jc w:val="center"/>
              <w:rPr>
                <w:rFonts w:ascii="Times New Roman" w:hAnsi="Times New Roman" w:cs="Times New Roman"/>
                <w:color w:val="000000"/>
              </w:rPr>
            </w:pPr>
            <w:r>
              <w:rPr>
                <w:rFonts w:ascii="Times New Roman" w:hAnsi="Times New Roman" w:cs="Times New Roman"/>
                <w:color w:val="000000"/>
              </w:rPr>
              <w:t>-557.578</w:t>
            </w:r>
          </w:p>
        </w:tc>
        <w:tc>
          <w:tcPr>
            <w:tcW w:w="2040" w:type="dxa"/>
            <w:tcBorders>
              <w:top w:val="nil"/>
              <w:left w:val="nil"/>
              <w:bottom w:val="single" w:sz="4" w:space="0" w:color="auto"/>
              <w:right w:val="single" w:sz="4" w:space="0" w:color="auto"/>
            </w:tcBorders>
            <w:shd w:val="clear" w:color="auto" w:fill="auto"/>
            <w:noWrap/>
            <w:vAlign w:val="bottom"/>
            <w:hideMark/>
          </w:tcPr>
          <w:p w14:paraId="116B96DA" w14:textId="2A03AF52" w:rsidR="00E86CCE" w:rsidRPr="00F6001E" w:rsidRDefault="000902D6" w:rsidP="00CC2006">
            <w:pPr>
              <w:jc w:val="center"/>
              <w:rPr>
                <w:rFonts w:ascii="Times New Roman" w:hAnsi="Times New Roman" w:cs="Times New Roman"/>
                <w:color w:val="000000"/>
              </w:rPr>
            </w:pPr>
            <w:r>
              <w:rPr>
                <w:rFonts w:ascii="Times New Roman" w:hAnsi="Times New Roman" w:cs="Times New Roman"/>
                <w:color w:val="000000"/>
              </w:rPr>
              <w:t>9.547</w:t>
            </w:r>
          </w:p>
        </w:tc>
      </w:tr>
    </w:tbl>
    <w:p w14:paraId="3FA957AB" w14:textId="77777777" w:rsidR="00E86CCE" w:rsidRDefault="00E86CCE" w:rsidP="004969D6">
      <w:pPr>
        <w:pStyle w:val="Caption"/>
        <w:spacing w:line="480" w:lineRule="auto"/>
        <w:rPr>
          <w:rFonts w:ascii="Times New Roman" w:hAnsi="Times New Roman" w:cs="Times New Roman"/>
        </w:rPr>
      </w:pPr>
    </w:p>
    <w:p w14:paraId="5E95164F" w14:textId="77777777" w:rsidR="00E86CCE" w:rsidRDefault="00E86CCE" w:rsidP="004969D6">
      <w:pPr>
        <w:pStyle w:val="Caption"/>
        <w:spacing w:line="480" w:lineRule="auto"/>
        <w:rPr>
          <w:rFonts w:ascii="Times New Roman" w:hAnsi="Times New Roman" w:cs="Times New Roman"/>
        </w:rPr>
      </w:pPr>
    </w:p>
    <w:p w14:paraId="7A715EB0" w14:textId="77777777" w:rsidR="00527734" w:rsidRDefault="00527734" w:rsidP="00527734">
      <w:pPr>
        <w:pStyle w:val="Caption"/>
        <w:spacing w:line="480" w:lineRule="auto"/>
        <w:rPr>
          <w:rFonts w:ascii="Times New Roman" w:hAnsi="Times New Roman" w:cs="Times New Roman"/>
        </w:rPr>
      </w:pPr>
    </w:p>
    <w:p w14:paraId="6A4A8012" w14:textId="77777777" w:rsidR="00527734" w:rsidRDefault="00527734" w:rsidP="00527734">
      <w:pPr>
        <w:pStyle w:val="Caption"/>
        <w:spacing w:line="480" w:lineRule="auto"/>
        <w:rPr>
          <w:rFonts w:ascii="Times New Roman" w:hAnsi="Times New Roman" w:cs="Times New Roman"/>
        </w:rPr>
      </w:pPr>
    </w:p>
    <w:p w14:paraId="47200F60" w14:textId="77777777" w:rsidR="00527734" w:rsidRDefault="00527734" w:rsidP="00527734">
      <w:pPr>
        <w:pStyle w:val="Caption"/>
        <w:spacing w:line="480" w:lineRule="auto"/>
        <w:rPr>
          <w:rFonts w:ascii="Times New Roman" w:hAnsi="Times New Roman" w:cs="Times New Roman"/>
        </w:rPr>
      </w:pPr>
    </w:p>
    <w:p w14:paraId="33FAB1BD" w14:textId="77777777" w:rsidR="00527734" w:rsidRDefault="00527734" w:rsidP="00527734">
      <w:pPr>
        <w:pStyle w:val="Caption"/>
        <w:spacing w:line="480" w:lineRule="auto"/>
        <w:rPr>
          <w:rFonts w:ascii="Times New Roman" w:hAnsi="Times New Roman" w:cs="Times New Roman"/>
        </w:rPr>
      </w:pPr>
    </w:p>
    <w:p w14:paraId="33816DA9" w14:textId="77777777" w:rsidR="00527734" w:rsidRDefault="00527734" w:rsidP="00527734">
      <w:pPr>
        <w:pStyle w:val="Caption"/>
        <w:spacing w:line="480" w:lineRule="auto"/>
        <w:rPr>
          <w:rFonts w:ascii="Times New Roman" w:hAnsi="Times New Roman" w:cs="Times New Roman"/>
        </w:rPr>
      </w:pPr>
    </w:p>
    <w:p w14:paraId="0758C99C" w14:textId="77777777" w:rsidR="00527734" w:rsidRDefault="00527734" w:rsidP="00527734">
      <w:pPr>
        <w:pStyle w:val="Caption"/>
        <w:spacing w:line="480" w:lineRule="auto"/>
        <w:rPr>
          <w:rFonts w:ascii="Times New Roman" w:hAnsi="Times New Roman" w:cs="Times New Roman"/>
        </w:rPr>
      </w:pPr>
    </w:p>
    <w:p w14:paraId="743B17A5" w14:textId="77777777" w:rsidR="00527734" w:rsidRDefault="00527734" w:rsidP="00527734">
      <w:pPr>
        <w:pStyle w:val="Caption"/>
        <w:spacing w:line="480" w:lineRule="auto"/>
        <w:rPr>
          <w:rFonts w:ascii="Times New Roman" w:hAnsi="Times New Roman" w:cs="Times New Roman"/>
        </w:rPr>
      </w:pPr>
    </w:p>
    <w:p w14:paraId="1A071B11" w14:textId="77777777" w:rsidR="00527734" w:rsidRDefault="00527734" w:rsidP="00527734">
      <w:pPr>
        <w:pStyle w:val="Caption"/>
        <w:spacing w:line="480" w:lineRule="auto"/>
        <w:rPr>
          <w:rFonts w:ascii="Times New Roman" w:hAnsi="Times New Roman" w:cs="Times New Roman"/>
        </w:rPr>
      </w:pPr>
    </w:p>
    <w:p w14:paraId="0F3FBE17" w14:textId="77777777" w:rsidR="00527734" w:rsidRDefault="00527734" w:rsidP="00527734">
      <w:pPr>
        <w:pStyle w:val="Caption"/>
        <w:spacing w:line="480" w:lineRule="auto"/>
        <w:rPr>
          <w:rFonts w:ascii="Times New Roman" w:hAnsi="Times New Roman" w:cs="Times New Roman"/>
        </w:rPr>
      </w:pPr>
    </w:p>
    <w:p w14:paraId="1B6C343A" w14:textId="77777777" w:rsidR="00527734" w:rsidRDefault="00527734" w:rsidP="00527734">
      <w:pPr>
        <w:pStyle w:val="Caption"/>
        <w:spacing w:line="480" w:lineRule="auto"/>
        <w:rPr>
          <w:rFonts w:ascii="Times New Roman" w:hAnsi="Times New Roman" w:cs="Times New Roman"/>
        </w:rPr>
      </w:pPr>
    </w:p>
    <w:p w14:paraId="412EC71B" w14:textId="77777777" w:rsidR="00527734" w:rsidRDefault="00527734" w:rsidP="00527734">
      <w:pPr>
        <w:rPr>
          <w:rFonts w:ascii="Times New Roman" w:hAnsi="Times New Roman" w:cs="Times New Roman"/>
        </w:rPr>
      </w:pPr>
    </w:p>
    <w:p w14:paraId="55D88BDE" w14:textId="77777777" w:rsidR="00527734" w:rsidRDefault="00527734" w:rsidP="00527734">
      <w:pPr>
        <w:rPr>
          <w:rFonts w:ascii="Times New Roman" w:hAnsi="Times New Roman" w:cs="Times New Roman"/>
        </w:rPr>
      </w:pPr>
    </w:p>
    <w:p w14:paraId="4CC503EB" w14:textId="77777777" w:rsidR="00527734" w:rsidRDefault="00527734" w:rsidP="00527734">
      <w:pPr>
        <w:rPr>
          <w:rFonts w:ascii="Times New Roman" w:hAnsi="Times New Roman" w:cs="Times New Roman"/>
        </w:rPr>
      </w:pPr>
    </w:p>
    <w:p w14:paraId="3D343ACB" w14:textId="77777777" w:rsidR="00527734" w:rsidRDefault="00527734" w:rsidP="00527734">
      <w:pPr>
        <w:rPr>
          <w:rFonts w:ascii="Times New Roman" w:hAnsi="Times New Roman" w:cs="Times New Roman"/>
        </w:rPr>
      </w:pPr>
    </w:p>
    <w:p w14:paraId="17C05138" w14:textId="4917E314" w:rsidR="00527734" w:rsidRPr="00764A29" w:rsidRDefault="00527734" w:rsidP="00764A29">
      <w:pPr>
        <w:pStyle w:val="Caption"/>
        <w:spacing w:line="480" w:lineRule="auto"/>
        <w:rPr>
          <w:rFonts w:ascii="Times New Roman" w:hAnsi="Times New Roman" w:cs="Times New Roman"/>
          <w:b w:val="0"/>
        </w:rPr>
      </w:pPr>
      <w:bookmarkStart w:id="194" w:name="_Toc353906425"/>
      <w:r w:rsidRPr="00E977E1">
        <w:rPr>
          <w:rFonts w:ascii="Times New Roman" w:hAnsi="Times New Roman" w:cs="Times New Roman"/>
        </w:rPr>
        <w:lastRenderedPageBreak/>
        <w:t>Table</w:t>
      </w:r>
      <w:r w:rsidR="00C772EA">
        <w:rPr>
          <w:rFonts w:ascii="Times New Roman" w:hAnsi="Times New Roman" w:cs="Times New Roman"/>
        </w:rPr>
        <w:t xml:space="preserve"> 1</w:t>
      </w:r>
      <w:r w:rsidR="00E82D07">
        <w:rPr>
          <w:rFonts w:ascii="Times New Roman" w:hAnsi="Times New Roman" w:cs="Times New Roman"/>
        </w:rPr>
        <w:t>.8</w:t>
      </w:r>
      <w:r w:rsidRPr="00E977E1">
        <w:rPr>
          <w:rFonts w:ascii="Times New Roman" w:hAnsi="Times New Roman" w:cs="Times New Roman"/>
        </w:rPr>
        <w:t>.</w:t>
      </w:r>
      <w:r w:rsidRPr="00E83C67">
        <w:rPr>
          <w:rFonts w:ascii="Times New Roman" w:hAnsi="Times New Roman" w:cs="Times New Roman"/>
          <w:b w:val="0"/>
        </w:rPr>
        <w:t xml:space="preserve"> The lineage diversification results f</w:t>
      </w:r>
      <w:r w:rsidR="008F64B0">
        <w:rPr>
          <w:rFonts w:ascii="Times New Roman" w:hAnsi="Times New Roman" w:cs="Times New Roman"/>
          <w:b w:val="0"/>
        </w:rPr>
        <w:t>or Solanaceae. The best model was</w:t>
      </w:r>
      <w:r w:rsidRPr="00E83C67">
        <w:rPr>
          <w:rFonts w:ascii="Times New Roman" w:hAnsi="Times New Roman" w:cs="Times New Roman"/>
          <w:b w:val="0"/>
        </w:rPr>
        <w:t xml:space="preserve"> the Variable Extinction and Speciation Model.</w:t>
      </w:r>
      <w:bookmarkEnd w:id="194"/>
    </w:p>
    <w:p w14:paraId="6F7A9578" w14:textId="77777777" w:rsidR="00527734" w:rsidRPr="00F6001E" w:rsidRDefault="00527734" w:rsidP="00527734">
      <w:pPr>
        <w:rPr>
          <w:rFonts w:ascii="Times New Roman" w:hAnsi="Times New Roman" w:cs="Times New Roman"/>
        </w:rPr>
      </w:pPr>
    </w:p>
    <w:tbl>
      <w:tblPr>
        <w:tblW w:w="8300" w:type="dxa"/>
        <w:tblInd w:w="93" w:type="dxa"/>
        <w:tblLook w:val="04A0" w:firstRow="1" w:lastRow="0" w:firstColumn="1" w:lastColumn="0" w:noHBand="0" w:noVBand="1"/>
      </w:tblPr>
      <w:tblGrid>
        <w:gridCol w:w="4360"/>
        <w:gridCol w:w="1900"/>
        <w:gridCol w:w="2040"/>
      </w:tblGrid>
      <w:tr w:rsidR="00527734" w:rsidRPr="00F6001E" w14:paraId="0D7667B6" w14:textId="77777777" w:rsidTr="00CF0650">
        <w:trPr>
          <w:trHeight w:val="300"/>
        </w:trPr>
        <w:tc>
          <w:tcPr>
            <w:tcW w:w="4360" w:type="dxa"/>
            <w:tcBorders>
              <w:top w:val="single" w:sz="4" w:space="0" w:color="auto"/>
              <w:left w:val="single" w:sz="4" w:space="0" w:color="auto"/>
              <w:bottom w:val="single" w:sz="4" w:space="0" w:color="auto"/>
              <w:right w:val="nil"/>
            </w:tcBorders>
            <w:shd w:val="clear" w:color="auto" w:fill="auto"/>
            <w:noWrap/>
            <w:vAlign w:val="bottom"/>
            <w:hideMark/>
          </w:tcPr>
          <w:p w14:paraId="3A992230" w14:textId="77777777" w:rsidR="00527734" w:rsidRPr="0005737B" w:rsidRDefault="00527734" w:rsidP="005D69D6">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1900" w:type="dxa"/>
            <w:tcBorders>
              <w:top w:val="single" w:sz="4" w:space="0" w:color="auto"/>
              <w:left w:val="nil"/>
              <w:bottom w:val="single" w:sz="4" w:space="0" w:color="auto"/>
              <w:right w:val="nil"/>
            </w:tcBorders>
            <w:shd w:val="clear" w:color="auto" w:fill="auto"/>
            <w:noWrap/>
            <w:vAlign w:val="bottom"/>
            <w:hideMark/>
          </w:tcPr>
          <w:p w14:paraId="1FC15AF0" w14:textId="77777777" w:rsidR="00527734" w:rsidRPr="0005737B" w:rsidRDefault="00527734" w:rsidP="005D69D6">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57CA7850" w14:textId="77777777" w:rsidR="00527734" w:rsidRPr="0005737B" w:rsidRDefault="00527734" w:rsidP="005D69D6">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527734" w:rsidRPr="00F6001E" w14:paraId="40B306DD" w14:textId="77777777" w:rsidTr="00CF0650">
        <w:trPr>
          <w:trHeight w:val="300"/>
        </w:trPr>
        <w:tc>
          <w:tcPr>
            <w:tcW w:w="4360" w:type="dxa"/>
            <w:tcBorders>
              <w:top w:val="nil"/>
              <w:left w:val="single" w:sz="4" w:space="0" w:color="auto"/>
              <w:bottom w:val="nil"/>
              <w:right w:val="nil"/>
            </w:tcBorders>
            <w:shd w:val="clear" w:color="auto" w:fill="auto"/>
            <w:noWrap/>
            <w:vAlign w:val="bottom"/>
            <w:hideMark/>
          </w:tcPr>
          <w:p w14:paraId="12757202"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1900" w:type="dxa"/>
            <w:tcBorders>
              <w:top w:val="nil"/>
              <w:left w:val="nil"/>
              <w:bottom w:val="nil"/>
              <w:right w:val="nil"/>
            </w:tcBorders>
            <w:shd w:val="clear" w:color="auto" w:fill="auto"/>
            <w:noWrap/>
            <w:vAlign w:val="bottom"/>
            <w:hideMark/>
          </w:tcPr>
          <w:p w14:paraId="3EA375BE" w14:textId="65E0FFED"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-2332.430</w:t>
            </w:r>
          </w:p>
        </w:tc>
        <w:tc>
          <w:tcPr>
            <w:tcW w:w="2040" w:type="dxa"/>
            <w:tcBorders>
              <w:top w:val="nil"/>
              <w:left w:val="nil"/>
              <w:bottom w:val="nil"/>
              <w:right w:val="single" w:sz="4" w:space="0" w:color="auto"/>
            </w:tcBorders>
            <w:shd w:val="clear" w:color="auto" w:fill="auto"/>
            <w:noWrap/>
            <w:vAlign w:val="bottom"/>
            <w:hideMark/>
          </w:tcPr>
          <w:p w14:paraId="1FE8CAA6" w14:textId="71F3E821" w:rsidR="00527734" w:rsidRPr="00F6001E" w:rsidRDefault="00E97743" w:rsidP="005D69D6">
            <w:pPr>
              <w:jc w:val="center"/>
              <w:rPr>
                <w:rFonts w:ascii="Times New Roman" w:hAnsi="Times New Roman" w:cs="Times New Roman"/>
                <w:color w:val="000000"/>
              </w:rPr>
            </w:pPr>
            <w:r>
              <w:rPr>
                <w:rFonts w:ascii="Times New Roman" w:hAnsi="Times New Roman" w:cs="Times New Roman"/>
                <w:color w:val="000000"/>
              </w:rPr>
              <w:t>252.653</w:t>
            </w:r>
          </w:p>
        </w:tc>
      </w:tr>
      <w:tr w:rsidR="00527734" w:rsidRPr="00F6001E" w14:paraId="37923F1C" w14:textId="77777777" w:rsidTr="00CF0650">
        <w:trPr>
          <w:trHeight w:val="300"/>
        </w:trPr>
        <w:tc>
          <w:tcPr>
            <w:tcW w:w="4360" w:type="dxa"/>
            <w:tcBorders>
              <w:top w:val="nil"/>
              <w:left w:val="single" w:sz="4" w:space="0" w:color="auto"/>
              <w:bottom w:val="nil"/>
              <w:right w:val="nil"/>
            </w:tcBorders>
            <w:shd w:val="clear" w:color="auto" w:fill="auto"/>
            <w:noWrap/>
            <w:vAlign w:val="bottom"/>
            <w:hideMark/>
          </w:tcPr>
          <w:p w14:paraId="2F1B2DD8"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1900" w:type="dxa"/>
            <w:tcBorders>
              <w:top w:val="nil"/>
              <w:left w:val="nil"/>
              <w:bottom w:val="nil"/>
              <w:right w:val="nil"/>
            </w:tcBorders>
            <w:shd w:val="clear" w:color="auto" w:fill="auto"/>
            <w:noWrap/>
            <w:vAlign w:val="bottom"/>
            <w:hideMark/>
          </w:tcPr>
          <w:p w14:paraId="40BA7DFA" w14:textId="090AD45B"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-2552.144</w:t>
            </w:r>
          </w:p>
        </w:tc>
        <w:tc>
          <w:tcPr>
            <w:tcW w:w="2040" w:type="dxa"/>
            <w:tcBorders>
              <w:top w:val="nil"/>
              <w:left w:val="nil"/>
              <w:bottom w:val="nil"/>
              <w:right w:val="single" w:sz="4" w:space="0" w:color="auto"/>
            </w:tcBorders>
            <w:shd w:val="clear" w:color="auto" w:fill="auto"/>
            <w:noWrap/>
            <w:vAlign w:val="bottom"/>
            <w:hideMark/>
          </w:tcPr>
          <w:p w14:paraId="4D7FB6BD" w14:textId="55081693" w:rsidR="00527734" w:rsidRPr="00F6001E" w:rsidRDefault="00E97743" w:rsidP="005D69D6">
            <w:pPr>
              <w:jc w:val="center"/>
              <w:rPr>
                <w:rFonts w:ascii="Times New Roman" w:hAnsi="Times New Roman" w:cs="Times New Roman"/>
                <w:color w:val="000000"/>
              </w:rPr>
            </w:pPr>
            <w:r>
              <w:rPr>
                <w:rFonts w:ascii="Times New Roman" w:hAnsi="Times New Roman" w:cs="Times New Roman"/>
                <w:color w:val="000000"/>
              </w:rPr>
              <w:t>32.938</w:t>
            </w:r>
          </w:p>
        </w:tc>
      </w:tr>
      <w:tr w:rsidR="00527734" w:rsidRPr="00F6001E" w14:paraId="7B3CCC9C" w14:textId="77777777" w:rsidTr="00CF0650">
        <w:trPr>
          <w:trHeight w:val="300"/>
        </w:trPr>
        <w:tc>
          <w:tcPr>
            <w:tcW w:w="4360" w:type="dxa"/>
            <w:tcBorders>
              <w:top w:val="nil"/>
              <w:left w:val="single" w:sz="4" w:space="0" w:color="auto"/>
              <w:bottom w:val="nil"/>
              <w:right w:val="nil"/>
            </w:tcBorders>
            <w:shd w:val="clear" w:color="auto" w:fill="auto"/>
            <w:noWrap/>
            <w:vAlign w:val="bottom"/>
            <w:hideMark/>
          </w:tcPr>
          <w:p w14:paraId="008BF5D5"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1900" w:type="dxa"/>
            <w:tcBorders>
              <w:top w:val="nil"/>
              <w:left w:val="nil"/>
              <w:bottom w:val="nil"/>
              <w:right w:val="nil"/>
            </w:tcBorders>
            <w:shd w:val="clear" w:color="auto" w:fill="auto"/>
            <w:noWrap/>
            <w:vAlign w:val="bottom"/>
            <w:hideMark/>
          </w:tcPr>
          <w:p w14:paraId="1462ABFF" w14:textId="22A2F29D"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-2185.680</w:t>
            </w:r>
          </w:p>
        </w:tc>
        <w:tc>
          <w:tcPr>
            <w:tcW w:w="2040" w:type="dxa"/>
            <w:tcBorders>
              <w:top w:val="nil"/>
              <w:left w:val="nil"/>
              <w:bottom w:val="nil"/>
              <w:right w:val="single" w:sz="4" w:space="0" w:color="auto"/>
            </w:tcBorders>
            <w:shd w:val="clear" w:color="auto" w:fill="auto"/>
            <w:noWrap/>
            <w:vAlign w:val="bottom"/>
            <w:hideMark/>
          </w:tcPr>
          <w:p w14:paraId="286D1148" w14:textId="02E93BC8" w:rsidR="00527734" w:rsidRPr="00F6001E" w:rsidRDefault="00DE40C0" w:rsidP="005D69D6">
            <w:pPr>
              <w:jc w:val="center"/>
              <w:rPr>
                <w:rFonts w:ascii="Times New Roman" w:hAnsi="Times New Roman" w:cs="Times New Roman"/>
                <w:color w:val="000000"/>
              </w:rPr>
            </w:pPr>
            <w:r>
              <w:rPr>
                <w:rFonts w:ascii="Times New Roman" w:hAnsi="Times New Roman" w:cs="Times New Roman"/>
                <w:color w:val="000000"/>
              </w:rPr>
              <w:t>399.402</w:t>
            </w:r>
          </w:p>
        </w:tc>
      </w:tr>
      <w:tr w:rsidR="00527734" w:rsidRPr="00F6001E" w14:paraId="6FD385BD" w14:textId="77777777" w:rsidTr="00CF0650">
        <w:trPr>
          <w:trHeight w:val="300"/>
        </w:trPr>
        <w:tc>
          <w:tcPr>
            <w:tcW w:w="4360" w:type="dxa"/>
            <w:tcBorders>
              <w:top w:val="nil"/>
              <w:left w:val="single" w:sz="4" w:space="0" w:color="auto"/>
              <w:bottom w:val="nil"/>
              <w:right w:val="nil"/>
            </w:tcBorders>
            <w:shd w:val="clear" w:color="auto" w:fill="auto"/>
            <w:noWrap/>
            <w:vAlign w:val="bottom"/>
            <w:hideMark/>
          </w:tcPr>
          <w:p w14:paraId="66826FDF"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1900" w:type="dxa"/>
            <w:tcBorders>
              <w:top w:val="nil"/>
              <w:left w:val="nil"/>
              <w:bottom w:val="nil"/>
              <w:right w:val="nil"/>
            </w:tcBorders>
            <w:shd w:val="clear" w:color="auto" w:fill="auto"/>
            <w:noWrap/>
            <w:vAlign w:val="bottom"/>
            <w:hideMark/>
          </w:tcPr>
          <w:p w14:paraId="350AB586" w14:textId="669BEEF2"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-2529.942</w:t>
            </w:r>
          </w:p>
        </w:tc>
        <w:tc>
          <w:tcPr>
            <w:tcW w:w="2040" w:type="dxa"/>
            <w:tcBorders>
              <w:top w:val="nil"/>
              <w:left w:val="nil"/>
              <w:bottom w:val="nil"/>
              <w:right w:val="single" w:sz="4" w:space="0" w:color="auto"/>
            </w:tcBorders>
            <w:shd w:val="clear" w:color="auto" w:fill="auto"/>
            <w:noWrap/>
            <w:vAlign w:val="bottom"/>
            <w:hideMark/>
          </w:tcPr>
          <w:p w14:paraId="76E2A4A7" w14:textId="4C2ACBA6" w:rsidR="00527734" w:rsidRPr="00F6001E" w:rsidRDefault="00DE40C0" w:rsidP="005D69D6">
            <w:pPr>
              <w:jc w:val="center"/>
              <w:rPr>
                <w:rFonts w:ascii="Times New Roman" w:hAnsi="Times New Roman" w:cs="Times New Roman"/>
                <w:color w:val="000000"/>
              </w:rPr>
            </w:pPr>
            <w:r>
              <w:rPr>
                <w:rFonts w:ascii="Times New Roman" w:hAnsi="Times New Roman" w:cs="Times New Roman"/>
                <w:color w:val="000000"/>
              </w:rPr>
              <w:t>55.1409</w:t>
            </w:r>
          </w:p>
        </w:tc>
      </w:tr>
      <w:tr w:rsidR="00527734" w:rsidRPr="00F6001E" w14:paraId="672AF3CA" w14:textId="77777777" w:rsidTr="00CF0650">
        <w:trPr>
          <w:trHeight w:val="300"/>
        </w:trPr>
        <w:tc>
          <w:tcPr>
            <w:tcW w:w="4360" w:type="dxa"/>
            <w:tcBorders>
              <w:top w:val="nil"/>
              <w:left w:val="single" w:sz="4" w:space="0" w:color="auto"/>
              <w:bottom w:val="nil"/>
              <w:right w:val="nil"/>
            </w:tcBorders>
            <w:shd w:val="clear" w:color="auto" w:fill="auto"/>
            <w:noWrap/>
            <w:vAlign w:val="bottom"/>
            <w:hideMark/>
          </w:tcPr>
          <w:p w14:paraId="20BE933B"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1900" w:type="dxa"/>
            <w:tcBorders>
              <w:top w:val="nil"/>
              <w:left w:val="nil"/>
              <w:bottom w:val="nil"/>
              <w:right w:val="nil"/>
            </w:tcBorders>
            <w:shd w:val="clear" w:color="auto" w:fill="auto"/>
            <w:noWrap/>
            <w:vAlign w:val="bottom"/>
            <w:hideMark/>
          </w:tcPr>
          <w:p w14:paraId="4A2303BE" w14:textId="0C023048"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-2553.735</w:t>
            </w:r>
          </w:p>
        </w:tc>
        <w:tc>
          <w:tcPr>
            <w:tcW w:w="2040" w:type="dxa"/>
            <w:tcBorders>
              <w:top w:val="nil"/>
              <w:left w:val="nil"/>
              <w:bottom w:val="nil"/>
              <w:right w:val="single" w:sz="4" w:space="0" w:color="auto"/>
            </w:tcBorders>
            <w:shd w:val="clear" w:color="auto" w:fill="auto"/>
            <w:noWrap/>
            <w:vAlign w:val="bottom"/>
            <w:hideMark/>
          </w:tcPr>
          <w:p w14:paraId="3C536A8A" w14:textId="6C2EAE5C" w:rsidR="00527734" w:rsidRPr="00F6001E" w:rsidRDefault="00DE40C0" w:rsidP="005D69D6">
            <w:pPr>
              <w:jc w:val="center"/>
              <w:rPr>
                <w:rFonts w:ascii="Times New Roman" w:hAnsi="Times New Roman" w:cs="Times New Roman"/>
                <w:color w:val="000000"/>
              </w:rPr>
            </w:pPr>
            <w:r>
              <w:rPr>
                <w:rFonts w:ascii="Times New Roman" w:hAnsi="Times New Roman" w:cs="Times New Roman"/>
                <w:color w:val="000000"/>
              </w:rPr>
              <w:t>31.348</w:t>
            </w:r>
          </w:p>
        </w:tc>
      </w:tr>
      <w:tr w:rsidR="00527734" w:rsidRPr="00F6001E" w14:paraId="15247CA2" w14:textId="77777777" w:rsidTr="00CF0650">
        <w:trPr>
          <w:trHeight w:val="300"/>
        </w:trPr>
        <w:tc>
          <w:tcPr>
            <w:tcW w:w="4360" w:type="dxa"/>
            <w:tcBorders>
              <w:top w:val="nil"/>
              <w:left w:val="single" w:sz="4" w:space="0" w:color="auto"/>
              <w:bottom w:val="nil"/>
              <w:right w:val="nil"/>
            </w:tcBorders>
            <w:shd w:val="clear" w:color="auto" w:fill="auto"/>
            <w:noWrap/>
            <w:vAlign w:val="bottom"/>
            <w:hideMark/>
          </w:tcPr>
          <w:p w14:paraId="75D78D68"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1900" w:type="dxa"/>
            <w:tcBorders>
              <w:top w:val="nil"/>
              <w:left w:val="nil"/>
              <w:bottom w:val="nil"/>
              <w:right w:val="nil"/>
            </w:tcBorders>
            <w:shd w:val="clear" w:color="auto" w:fill="auto"/>
            <w:noWrap/>
            <w:vAlign w:val="bottom"/>
            <w:hideMark/>
          </w:tcPr>
          <w:p w14:paraId="6958C6BD" w14:textId="4C8B18B1"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-2550.132</w:t>
            </w:r>
          </w:p>
        </w:tc>
        <w:tc>
          <w:tcPr>
            <w:tcW w:w="2040" w:type="dxa"/>
            <w:tcBorders>
              <w:top w:val="nil"/>
              <w:left w:val="nil"/>
              <w:bottom w:val="nil"/>
              <w:right w:val="single" w:sz="4" w:space="0" w:color="auto"/>
            </w:tcBorders>
            <w:shd w:val="clear" w:color="auto" w:fill="auto"/>
            <w:noWrap/>
            <w:vAlign w:val="bottom"/>
            <w:hideMark/>
          </w:tcPr>
          <w:p w14:paraId="0DCD3986" w14:textId="2617975B" w:rsidR="00527734" w:rsidRPr="00F6001E" w:rsidRDefault="00DE40C0" w:rsidP="005D69D6">
            <w:pPr>
              <w:jc w:val="center"/>
              <w:rPr>
                <w:rFonts w:ascii="Times New Roman" w:hAnsi="Times New Roman" w:cs="Times New Roman"/>
                <w:color w:val="000000"/>
              </w:rPr>
            </w:pPr>
            <w:r>
              <w:rPr>
                <w:rFonts w:ascii="Times New Roman" w:hAnsi="Times New Roman" w:cs="Times New Roman"/>
                <w:color w:val="000000"/>
              </w:rPr>
              <w:t>34.951</w:t>
            </w:r>
          </w:p>
        </w:tc>
      </w:tr>
      <w:tr w:rsidR="00527734" w:rsidRPr="00F6001E" w14:paraId="5C13B0C5" w14:textId="77777777" w:rsidTr="00CF0650">
        <w:trPr>
          <w:trHeight w:val="300"/>
        </w:trPr>
        <w:tc>
          <w:tcPr>
            <w:tcW w:w="4360" w:type="dxa"/>
            <w:tcBorders>
              <w:top w:val="nil"/>
              <w:left w:val="single" w:sz="4" w:space="0" w:color="auto"/>
              <w:bottom w:val="single" w:sz="4" w:space="0" w:color="auto"/>
              <w:right w:val="nil"/>
            </w:tcBorders>
            <w:shd w:val="clear" w:color="auto" w:fill="auto"/>
            <w:noWrap/>
            <w:vAlign w:val="bottom"/>
            <w:hideMark/>
          </w:tcPr>
          <w:p w14:paraId="33CE1A1C"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1900" w:type="dxa"/>
            <w:tcBorders>
              <w:top w:val="nil"/>
              <w:left w:val="nil"/>
              <w:bottom w:val="single" w:sz="4" w:space="0" w:color="auto"/>
              <w:right w:val="nil"/>
            </w:tcBorders>
            <w:shd w:val="clear" w:color="auto" w:fill="auto"/>
            <w:noWrap/>
            <w:vAlign w:val="bottom"/>
            <w:hideMark/>
          </w:tcPr>
          <w:p w14:paraId="04CC740D" w14:textId="04A496B3" w:rsidR="00527734" w:rsidRPr="00F6001E" w:rsidRDefault="00DE4C6C" w:rsidP="005D69D6">
            <w:pPr>
              <w:jc w:val="center"/>
              <w:rPr>
                <w:rFonts w:ascii="Times New Roman" w:hAnsi="Times New Roman" w:cs="Times New Roman"/>
                <w:color w:val="000000"/>
              </w:rPr>
            </w:pPr>
            <w:r>
              <w:rPr>
                <w:rFonts w:ascii="Times New Roman" w:hAnsi="Times New Roman" w:cs="Times New Roman"/>
                <w:color w:val="000000"/>
              </w:rPr>
              <w:t>-2585.082</w:t>
            </w:r>
          </w:p>
        </w:tc>
        <w:tc>
          <w:tcPr>
            <w:tcW w:w="2040" w:type="dxa"/>
            <w:tcBorders>
              <w:top w:val="nil"/>
              <w:left w:val="nil"/>
              <w:bottom w:val="single" w:sz="4" w:space="0" w:color="auto"/>
              <w:right w:val="single" w:sz="4" w:space="0" w:color="auto"/>
            </w:tcBorders>
            <w:shd w:val="clear" w:color="auto" w:fill="auto"/>
            <w:noWrap/>
            <w:vAlign w:val="bottom"/>
            <w:hideMark/>
          </w:tcPr>
          <w:p w14:paraId="328CBBF7" w14:textId="77777777" w:rsidR="00527734" w:rsidRPr="00F6001E" w:rsidRDefault="00527734" w:rsidP="005D69D6">
            <w:pPr>
              <w:jc w:val="center"/>
              <w:rPr>
                <w:rFonts w:ascii="Times New Roman" w:hAnsi="Times New Roman" w:cs="Times New Roman"/>
                <w:color w:val="000000"/>
              </w:rPr>
            </w:pPr>
            <w:r w:rsidRPr="00F6001E">
              <w:rPr>
                <w:rFonts w:ascii="Times New Roman" w:hAnsi="Times New Roman" w:cs="Times New Roman"/>
                <w:color w:val="000000"/>
              </w:rPr>
              <w:t>0</w:t>
            </w:r>
          </w:p>
        </w:tc>
      </w:tr>
    </w:tbl>
    <w:p w14:paraId="1885B0B7" w14:textId="77777777" w:rsidR="00E86CCE" w:rsidRDefault="00E86CCE" w:rsidP="004969D6">
      <w:pPr>
        <w:pStyle w:val="Caption"/>
        <w:spacing w:line="480" w:lineRule="auto"/>
        <w:rPr>
          <w:rFonts w:ascii="Times New Roman" w:hAnsi="Times New Roman" w:cs="Times New Roman"/>
        </w:rPr>
      </w:pPr>
    </w:p>
    <w:p w14:paraId="5BD9120E" w14:textId="77777777" w:rsidR="00E86CCE" w:rsidRDefault="00E86CCE" w:rsidP="004969D6">
      <w:pPr>
        <w:pStyle w:val="Caption"/>
        <w:spacing w:line="480" w:lineRule="auto"/>
        <w:rPr>
          <w:rFonts w:ascii="Times New Roman" w:hAnsi="Times New Roman" w:cs="Times New Roman"/>
        </w:rPr>
      </w:pPr>
    </w:p>
    <w:p w14:paraId="3196780E" w14:textId="77777777" w:rsidR="00E86CCE" w:rsidRDefault="00E86CCE" w:rsidP="004969D6">
      <w:pPr>
        <w:pStyle w:val="Caption"/>
        <w:spacing w:line="480" w:lineRule="auto"/>
        <w:rPr>
          <w:rFonts w:ascii="Times New Roman" w:hAnsi="Times New Roman" w:cs="Times New Roman"/>
        </w:rPr>
      </w:pPr>
    </w:p>
    <w:p w14:paraId="74888A2C" w14:textId="77777777" w:rsidR="00E86CCE" w:rsidRDefault="00E86CCE" w:rsidP="004969D6">
      <w:pPr>
        <w:pStyle w:val="Caption"/>
        <w:spacing w:line="480" w:lineRule="auto"/>
        <w:rPr>
          <w:rFonts w:ascii="Times New Roman" w:hAnsi="Times New Roman" w:cs="Times New Roman"/>
        </w:rPr>
      </w:pPr>
    </w:p>
    <w:p w14:paraId="3529B910" w14:textId="77777777" w:rsidR="00E86CCE" w:rsidRDefault="00E86CCE" w:rsidP="004969D6">
      <w:pPr>
        <w:pStyle w:val="Caption"/>
        <w:spacing w:line="480" w:lineRule="auto"/>
        <w:rPr>
          <w:rFonts w:ascii="Times New Roman" w:hAnsi="Times New Roman" w:cs="Times New Roman"/>
        </w:rPr>
      </w:pPr>
    </w:p>
    <w:p w14:paraId="1CAD770D" w14:textId="77777777" w:rsidR="00E86CCE" w:rsidRDefault="00E86CCE" w:rsidP="004969D6">
      <w:pPr>
        <w:pStyle w:val="Caption"/>
        <w:spacing w:line="480" w:lineRule="auto"/>
        <w:rPr>
          <w:rFonts w:ascii="Times New Roman" w:hAnsi="Times New Roman" w:cs="Times New Roman"/>
        </w:rPr>
      </w:pPr>
    </w:p>
    <w:p w14:paraId="45BCF834" w14:textId="77777777" w:rsidR="00E86CCE" w:rsidRDefault="00E86CCE" w:rsidP="004969D6">
      <w:pPr>
        <w:pStyle w:val="Caption"/>
        <w:spacing w:line="480" w:lineRule="auto"/>
        <w:rPr>
          <w:rFonts w:ascii="Times New Roman" w:hAnsi="Times New Roman" w:cs="Times New Roman"/>
        </w:rPr>
      </w:pPr>
    </w:p>
    <w:p w14:paraId="7D8AAB7E" w14:textId="77777777" w:rsidR="00E86CCE" w:rsidRDefault="00E86CCE" w:rsidP="004969D6">
      <w:pPr>
        <w:pStyle w:val="Caption"/>
        <w:spacing w:line="480" w:lineRule="auto"/>
        <w:rPr>
          <w:rFonts w:ascii="Times New Roman" w:hAnsi="Times New Roman" w:cs="Times New Roman"/>
        </w:rPr>
      </w:pPr>
    </w:p>
    <w:p w14:paraId="260BE6F1" w14:textId="77777777" w:rsidR="00527734" w:rsidRDefault="00527734" w:rsidP="004969D6">
      <w:pPr>
        <w:pStyle w:val="Caption"/>
        <w:spacing w:line="480" w:lineRule="auto"/>
        <w:rPr>
          <w:rFonts w:ascii="Times New Roman" w:hAnsi="Times New Roman" w:cs="Times New Roman"/>
        </w:rPr>
      </w:pPr>
    </w:p>
    <w:p w14:paraId="31A7804C" w14:textId="77777777" w:rsidR="00527734" w:rsidRDefault="00527734" w:rsidP="004969D6">
      <w:pPr>
        <w:pStyle w:val="Caption"/>
        <w:spacing w:line="480" w:lineRule="auto"/>
        <w:rPr>
          <w:rFonts w:ascii="Times New Roman" w:hAnsi="Times New Roman" w:cs="Times New Roman"/>
        </w:rPr>
      </w:pPr>
    </w:p>
    <w:p w14:paraId="01F1A7CC" w14:textId="77777777" w:rsidR="00527734" w:rsidRDefault="00527734" w:rsidP="004969D6">
      <w:pPr>
        <w:pStyle w:val="Caption"/>
        <w:spacing w:line="480" w:lineRule="auto"/>
        <w:rPr>
          <w:rFonts w:ascii="Times New Roman" w:hAnsi="Times New Roman" w:cs="Times New Roman"/>
        </w:rPr>
      </w:pPr>
    </w:p>
    <w:p w14:paraId="13EB01E0" w14:textId="77777777" w:rsidR="000E3860" w:rsidRDefault="000E3860" w:rsidP="000E3860">
      <w:pPr>
        <w:rPr>
          <w:rFonts w:ascii="Times New Roman" w:hAnsi="Times New Roman" w:cs="Times New Roman"/>
        </w:rPr>
      </w:pPr>
    </w:p>
    <w:p w14:paraId="6FCFA8C4" w14:textId="77777777" w:rsidR="00527734" w:rsidRDefault="00527734" w:rsidP="000E3860">
      <w:pPr>
        <w:rPr>
          <w:rFonts w:ascii="Times New Roman" w:hAnsi="Times New Roman" w:cs="Times New Roman"/>
        </w:rPr>
      </w:pPr>
    </w:p>
    <w:p w14:paraId="0C8A5341" w14:textId="77777777" w:rsidR="00527734" w:rsidRDefault="00527734" w:rsidP="000E3860">
      <w:pPr>
        <w:rPr>
          <w:rFonts w:ascii="Times New Roman" w:hAnsi="Times New Roman" w:cs="Times New Roman"/>
        </w:rPr>
      </w:pPr>
    </w:p>
    <w:p w14:paraId="31A89565" w14:textId="77777777" w:rsidR="00527734" w:rsidRDefault="00527734" w:rsidP="000E3860">
      <w:pPr>
        <w:rPr>
          <w:rFonts w:ascii="Times New Roman" w:hAnsi="Times New Roman" w:cs="Times New Roman"/>
        </w:rPr>
      </w:pPr>
    </w:p>
    <w:p w14:paraId="35BF0DDF" w14:textId="5AC8C94A" w:rsidR="00527734" w:rsidRPr="004969D6" w:rsidRDefault="00527734" w:rsidP="00527734">
      <w:pPr>
        <w:pStyle w:val="Caption"/>
        <w:spacing w:line="480" w:lineRule="auto"/>
        <w:rPr>
          <w:rFonts w:ascii="Times New Roman" w:hAnsi="Times New Roman" w:cs="Times New Roman"/>
          <w:b w:val="0"/>
        </w:rPr>
      </w:pPr>
      <w:bookmarkStart w:id="195" w:name="_Toc353906426"/>
      <w:r w:rsidRPr="004969D6">
        <w:rPr>
          <w:rFonts w:ascii="Times New Roman" w:hAnsi="Times New Roman" w:cs="Times New Roman"/>
        </w:rPr>
        <w:lastRenderedPageBreak/>
        <w:t>Table</w:t>
      </w:r>
      <w:r w:rsidR="00C772EA">
        <w:rPr>
          <w:rFonts w:ascii="Times New Roman" w:hAnsi="Times New Roman" w:cs="Times New Roman"/>
        </w:rPr>
        <w:t xml:space="preserve"> 1</w:t>
      </w:r>
      <w:r w:rsidR="00E82D07">
        <w:rPr>
          <w:rFonts w:ascii="Times New Roman" w:hAnsi="Times New Roman" w:cs="Times New Roman"/>
        </w:rPr>
        <w:t>.9</w:t>
      </w:r>
      <w:r w:rsidRPr="004969D6">
        <w:rPr>
          <w:rFonts w:ascii="Times New Roman" w:hAnsi="Times New Roman" w:cs="Times New Roman"/>
        </w:rPr>
        <w:t>.</w:t>
      </w:r>
      <w:r w:rsidRPr="004969D6">
        <w:rPr>
          <w:rFonts w:ascii="Times New Roman" w:hAnsi="Times New Roman" w:cs="Times New Roman"/>
          <w:b w:val="0"/>
        </w:rPr>
        <w:t xml:space="preserve"> </w:t>
      </w:r>
      <w:r w:rsidRPr="00B52E9E">
        <w:rPr>
          <w:rFonts w:ascii="Times New Roman" w:hAnsi="Times New Roman" w:cs="Times New Roman"/>
          <w:b w:val="0"/>
        </w:rPr>
        <w:t xml:space="preserve">The lineage diversification results </w:t>
      </w:r>
      <w:r w:rsidRPr="004969D6">
        <w:rPr>
          <w:rFonts w:ascii="Times New Roman" w:hAnsi="Times New Roman" w:cs="Times New Roman"/>
          <w:b w:val="0"/>
        </w:rPr>
        <w:t>for the parasitic clade C</w:t>
      </w:r>
      <w:r w:rsidR="00694E3A">
        <w:rPr>
          <w:rFonts w:ascii="Times New Roman" w:hAnsi="Times New Roman" w:cs="Times New Roman"/>
          <w:b w:val="0"/>
        </w:rPr>
        <w:t>onvolvulaceae. The best model was</w:t>
      </w:r>
      <w:r w:rsidRPr="004969D6">
        <w:rPr>
          <w:rFonts w:ascii="Times New Roman" w:hAnsi="Times New Roman" w:cs="Times New Roman"/>
          <w:b w:val="0"/>
        </w:rPr>
        <w:t xml:space="preserve"> the Exponential Density Dependent model.</w:t>
      </w:r>
      <w:bookmarkEnd w:id="195"/>
    </w:p>
    <w:p w14:paraId="2B7800AF" w14:textId="77777777" w:rsidR="00527734" w:rsidRPr="00F6001E" w:rsidRDefault="00527734" w:rsidP="000E3860">
      <w:pPr>
        <w:rPr>
          <w:rFonts w:ascii="Times New Roman" w:hAnsi="Times New Roman" w:cs="Times New Roman"/>
        </w:rPr>
      </w:pPr>
    </w:p>
    <w:tbl>
      <w:tblPr>
        <w:tblW w:w="8160" w:type="dxa"/>
        <w:tblInd w:w="93" w:type="dxa"/>
        <w:tblLook w:val="04A0" w:firstRow="1" w:lastRow="0" w:firstColumn="1" w:lastColumn="0" w:noHBand="0" w:noVBand="1"/>
      </w:tblPr>
      <w:tblGrid>
        <w:gridCol w:w="4060"/>
        <w:gridCol w:w="2040"/>
        <w:gridCol w:w="2060"/>
      </w:tblGrid>
      <w:tr w:rsidR="000E3860" w:rsidRPr="00F6001E" w14:paraId="181B6FFA" w14:textId="77777777" w:rsidTr="00750F1A">
        <w:trPr>
          <w:trHeight w:val="300"/>
        </w:trPr>
        <w:tc>
          <w:tcPr>
            <w:tcW w:w="4060" w:type="dxa"/>
            <w:tcBorders>
              <w:top w:val="single" w:sz="4" w:space="0" w:color="auto"/>
              <w:left w:val="single" w:sz="4" w:space="0" w:color="auto"/>
              <w:bottom w:val="single" w:sz="4" w:space="0" w:color="auto"/>
              <w:right w:val="nil"/>
            </w:tcBorders>
            <w:shd w:val="clear" w:color="auto" w:fill="auto"/>
            <w:noWrap/>
            <w:vAlign w:val="bottom"/>
            <w:hideMark/>
          </w:tcPr>
          <w:p w14:paraId="39B39A22" w14:textId="77777777" w:rsidR="000E3860" w:rsidRPr="0005737B" w:rsidRDefault="000E3860" w:rsidP="005D69D6">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040" w:type="dxa"/>
            <w:tcBorders>
              <w:top w:val="single" w:sz="4" w:space="0" w:color="auto"/>
              <w:left w:val="nil"/>
              <w:bottom w:val="single" w:sz="4" w:space="0" w:color="auto"/>
              <w:right w:val="nil"/>
            </w:tcBorders>
            <w:shd w:val="clear" w:color="auto" w:fill="auto"/>
            <w:noWrap/>
            <w:vAlign w:val="bottom"/>
            <w:hideMark/>
          </w:tcPr>
          <w:p w14:paraId="3A2CE730" w14:textId="77777777" w:rsidR="000E3860" w:rsidRPr="0005737B" w:rsidRDefault="000E3860" w:rsidP="005D69D6">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14:paraId="67ADF84C" w14:textId="77777777" w:rsidR="000E3860" w:rsidRPr="0005737B" w:rsidRDefault="000E3860" w:rsidP="005D69D6">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0E3860" w:rsidRPr="00F6001E" w14:paraId="28530728" w14:textId="77777777" w:rsidTr="00750F1A">
        <w:trPr>
          <w:trHeight w:val="300"/>
        </w:trPr>
        <w:tc>
          <w:tcPr>
            <w:tcW w:w="4060" w:type="dxa"/>
            <w:tcBorders>
              <w:top w:val="nil"/>
              <w:left w:val="single" w:sz="4" w:space="0" w:color="auto"/>
              <w:bottom w:val="nil"/>
              <w:right w:val="nil"/>
            </w:tcBorders>
            <w:shd w:val="clear" w:color="auto" w:fill="auto"/>
            <w:noWrap/>
            <w:vAlign w:val="bottom"/>
            <w:hideMark/>
          </w:tcPr>
          <w:p w14:paraId="6FA380AA"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040" w:type="dxa"/>
            <w:tcBorders>
              <w:top w:val="nil"/>
              <w:left w:val="nil"/>
              <w:bottom w:val="nil"/>
              <w:right w:val="nil"/>
            </w:tcBorders>
            <w:shd w:val="clear" w:color="auto" w:fill="auto"/>
            <w:noWrap/>
            <w:vAlign w:val="bottom"/>
            <w:hideMark/>
          </w:tcPr>
          <w:p w14:paraId="6E8BF876" w14:textId="17E21ECB"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35.009</w:t>
            </w:r>
          </w:p>
        </w:tc>
        <w:tc>
          <w:tcPr>
            <w:tcW w:w="2060" w:type="dxa"/>
            <w:tcBorders>
              <w:top w:val="nil"/>
              <w:left w:val="nil"/>
              <w:bottom w:val="nil"/>
              <w:right w:val="single" w:sz="4" w:space="0" w:color="auto"/>
            </w:tcBorders>
            <w:shd w:val="clear" w:color="auto" w:fill="auto"/>
            <w:noWrap/>
            <w:vAlign w:val="bottom"/>
            <w:hideMark/>
          </w:tcPr>
          <w:p w14:paraId="0AC7A6B4" w14:textId="2A80EAF3" w:rsidR="000E3860" w:rsidRPr="00F6001E" w:rsidRDefault="00A66374" w:rsidP="005D69D6">
            <w:pPr>
              <w:jc w:val="center"/>
              <w:rPr>
                <w:rFonts w:ascii="Times New Roman" w:hAnsi="Times New Roman" w:cs="Times New Roman"/>
                <w:color w:val="000000"/>
              </w:rPr>
            </w:pPr>
            <w:r>
              <w:rPr>
                <w:rFonts w:ascii="Times New Roman" w:hAnsi="Times New Roman" w:cs="Times New Roman"/>
                <w:color w:val="000000"/>
              </w:rPr>
              <w:t>18.543</w:t>
            </w:r>
          </w:p>
        </w:tc>
      </w:tr>
      <w:tr w:rsidR="000E3860" w:rsidRPr="00F6001E" w14:paraId="48CC6875" w14:textId="77777777" w:rsidTr="00750F1A">
        <w:trPr>
          <w:trHeight w:val="300"/>
        </w:trPr>
        <w:tc>
          <w:tcPr>
            <w:tcW w:w="4060" w:type="dxa"/>
            <w:tcBorders>
              <w:top w:val="nil"/>
              <w:left w:val="single" w:sz="4" w:space="0" w:color="auto"/>
              <w:bottom w:val="nil"/>
              <w:right w:val="nil"/>
            </w:tcBorders>
            <w:shd w:val="clear" w:color="auto" w:fill="auto"/>
            <w:noWrap/>
            <w:vAlign w:val="bottom"/>
            <w:hideMark/>
          </w:tcPr>
          <w:p w14:paraId="1446531D"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040" w:type="dxa"/>
            <w:tcBorders>
              <w:top w:val="nil"/>
              <w:left w:val="nil"/>
              <w:bottom w:val="nil"/>
              <w:right w:val="nil"/>
            </w:tcBorders>
            <w:shd w:val="clear" w:color="auto" w:fill="auto"/>
            <w:noWrap/>
            <w:vAlign w:val="bottom"/>
            <w:hideMark/>
          </w:tcPr>
          <w:p w14:paraId="68EF413F" w14:textId="7268349E"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37.009</w:t>
            </w:r>
          </w:p>
        </w:tc>
        <w:tc>
          <w:tcPr>
            <w:tcW w:w="2060" w:type="dxa"/>
            <w:tcBorders>
              <w:top w:val="nil"/>
              <w:left w:val="nil"/>
              <w:bottom w:val="nil"/>
              <w:right w:val="single" w:sz="4" w:space="0" w:color="auto"/>
            </w:tcBorders>
            <w:shd w:val="clear" w:color="auto" w:fill="auto"/>
            <w:noWrap/>
            <w:vAlign w:val="bottom"/>
            <w:hideMark/>
          </w:tcPr>
          <w:p w14:paraId="3DA6F331" w14:textId="6BF4F67E" w:rsidR="000E3860" w:rsidRPr="00F6001E" w:rsidRDefault="00A66374" w:rsidP="005D69D6">
            <w:pPr>
              <w:jc w:val="center"/>
              <w:rPr>
                <w:rFonts w:ascii="Times New Roman" w:hAnsi="Times New Roman" w:cs="Times New Roman"/>
                <w:color w:val="000000"/>
              </w:rPr>
            </w:pPr>
            <w:r>
              <w:rPr>
                <w:rFonts w:ascii="Times New Roman" w:hAnsi="Times New Roman" w:cs="Times New Roman"/>
                <w:color w:val="000000"/>
              </w:rPr>
              <w:t>20.543</w:t>
            </w:r>
          </w:p>
        </w:tc>
      </w:tr>
      <w:tr w:rsidR="000E3860" w:rsidRPr="00F6001E" w14:paraId="029710E4" w14:textId="77777777" w:rsidTr="00750F1A">
        <w:trPr>
          <w:trHeight w:val="300"/>
        </w:trPr>
        <w:tc>
          <w:tcPr>
            <w:tcW w:w="4060" w:type="dxa"/>
            <w:tcBorders>
              <w:top w:val="nil"/>
              <w:left w:val="single" w:sz="4" w:space="0" w:color="auto"/>
              <w:bottom w:val="nil"/>
              <w:right w:val="nil"/>
            </w:tcBorders>
            <w:shd w:val="clear" w:color="auto" w:fill="auto"/>
            <w:noWrap/>
            <w:vAlign w:val="bottom"/>
            <w:hideMark/>
          </w:tcPr>
          <w:p w14:paraId="64D0192F"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040" w:type="dxa"/>
            <w:tcBorders>
              <w:top w:val="nil"/>
              <w:left w:val="nil"/>
              <w:bottom w:val="nil"/>
              <w:right w:val="nil"/>
            </w:tcBorders>
            <w:shd w:val="clear" w:color="auto" w:fill="auto"/>
            <w:noWrap/>
            <w:vAlign w:val="bottom"/>
            <w:hideMark/>
          </w:tcPr>
          <w:p w14:paraId="1E630142" w14:textId="775F526E"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30.600</w:t>
            </w:r>
          </w:p>
        </w:tc>
        <w:tc>
          <w:tcPr>
            <w:tcW w:w="2060" w:type="dxa"/>
            <w:tcBorders>
              <w:top w:val="nil"/>
              <w:left w:val="nil"/>
              <w:bottom w:val="nil"/>
              <w:right w:val="single" w:sz="4" w:space="0" w:color="auto"/>
            </w:tcBorders>
            <w:shd w:val="clear" w:color="auto" w:fill="auto"/>
            <w:noWrap/>
            <w:vAlign w:val="bottom"/>
            <w:hideMark/>
          </w:tcPr>
          <w:p w14:paraId="57340B01" w14:textId="575414AC" w:rsidR="000E3860" w:rsidRPr="00F6001E" w:rsidRDefault="00A66374" w:rsidP="005D69D6">
            <w:pPr>
              <w:jc w:val="center"/>
              <w:rPr>
                <w:rFonts w:ascii="Times New Roman" w:hAnsi="Times New Roman" w:cs="Times New Roman"/>
                <w:color w:val="000000"/>
              </w:rPr>
            </w:pPr>
            <w:r>
              <w:rPr>
                <w:rFonts w:ascii="Times New Roman" w:hAnsi="Times New Roman" w:cs="Times New Roman"/>
                <w:color w:val="000000"/>
              </w:rPr>
              <w:t>14.134</w:t>
            </w:r>
          </w:p>
        </w:tc>
      </w:tr>
      <w:tr w:rsidR="000E3860" w:rsidRPr="00F6001E" w14:paraId="7E81979A" w14:textId="77777777" w:rsidTr="00750F1A">
        <w:trPr>
          <w:trHeight w:val="300"/>
        </w:trPr>
        <w:tc>
          <w:tcPr>
            <w:tcW w:w="4060" w:type="dxa"/>
            <w:tcBorders>
              <w:top w:val="nil"/>
              <w:left w:val="single" w:sz="4" w:space="0" w:color="auto"/>
              <w:bottom w:val="nil"/>
              <w:right w:val="nil"/>
            </w:tcBorders>
            <w:shd w:val="clear" w:color="auto" w:fill="auto"/>
            <w:noWrap/>
            <w:vAlign w:val="bottom"/>
            <w:hideMark/>
          </w:tcPr>
          <w:p w14:paraId="786FA10A"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040" w:type="dxa"/>
            <w:tcBorders>
              <w:top w:val="nil"/>
              <w:left w:val="nil"/>
              <w:bottom w:val="nil"/>
              <w:right w:val="nil"/>
            </w:tcBorders>
            <w:shd w:val="clear" w:color="auto" w:fill="auto"/>
            <w:noWrap/>
            <w:vAlign w:val="bottom"/>
            <w:hideMark/>
          </w:tcPr>
          <w:p w14:paraId="6D81EEE6" w14:textId="1C506DE8"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16.466</w:t>
            </w:r>
          </w:p>
        </w:tc>
        <w:tc>
          <w:tcPr>
            <w:tcW w:w="2060" w:type="dxa"/>
            <w:tcBorders>
              <w:top w:val="nil"/>
              <w:left w:val="nil"/>
              <w:bottom w:val="nil"/>
              <w:right w:val="single" w:sz="4" w:space="0" w:color="auto"/>
            </w:tcBorders>
            <w:shd w:val="clear" w:color="auto" w:fill="auto"/>
            <w:noWrap/>
            <w:vAlign w:val="bottom"/>
            <w:hideMark/>
          </w:tcPr>
          <w:p w14:paraId="2CB6DE79"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0</w:t>
            </w:r>
          </w:p>
        </w:tc>
      </w:tr>
      <w:tr w:rsidR="000E3860" w:rsidRPr="00F6001E" w14:paraId="26DCE3FF" w14:textId="77777777" w:rsidTr="00750F1A">
        <w:trPr>
          <w:trHeight w:val="300"/>
        </w:trPr>
        <w:tc>
          <w:tcPr>
            <w:tcW w:w="4060" w:type="dxa"/>
            <w:tcBorders>
              <w:top w:val="nil"/>
              <w:left w:val="single" w:sz="4" w:space="0" w:color="auto"/>
              <w:bottom w:val="nil"/>
              <w:right w:val="nil"/>
            </w:tcBorders>
            <w:shd w:val="clear" w:color="auto" w:fill="auto"/>
            <w:noWrap/>
            <w:vAlign w:val="bottom"/>
            <w:hideMark/>
          </w:tcPr>
          <w:p w14:paraId="4CA1F25E"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040" w:type="dxa"/>
            <w:tcBorders>
              <w:top w:val="nil"/>
              <w:left w:val="nil"/>
              <w:bottom w:val="nil"/>
              <w:right w:val="nil"/>
            </w:tcBorders>
            <w:shd w:val="clear" w:color="auto" w:fill="auto"/>
            <w:noWrap/>
            <w:vAlign w:val="bottom"/>
            <w:hideMark/>
          </w:tcPr>
          <w:p w14:paraId="7BDBF110" w14:textId="785435C1"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17.994</w:t>
            </w:r>
          </w:p>
        </w:tc>
        <w:tc>
          <w:tcPr>
            <w:tcW w:w="2060" w:type="dxa"/>
            <w:tcBorders>
              <w:top w:val="nil"/>
              <w:left w:val="nil"/>
              <w:bottom w:val="nil"/>
              <w:right w:val="single" w:sz="4" w:space="0" w:color="auto"/>
            </w:tcBorders>
            <w:shd w:val="clear" w:color="auto" w:fill="auto"/>
            <w:noWrap/>
            <w:vAlign w:val="bottom"/>
            <w:hideMark/>
          </w:tcPr>
          <w:p w14:paraId="3FBBE8C0" w14:textId="47328D16" w:rsidR="000E3860" w:rsidRPr="00F6001E" w:rsidRDefault="00A66374" w:rsidP="005D69D6">
            <w:pPr>
              <w:jc w:val="center"/>
              <w:rPr>
                <w:rFonts w:ascii="Times New Roman" w:hAnsi="Times New Roman" w:cs="Times New Roman"/>
                <w:color w:val="000000"/>
              </w:rPr>
            </w:pPr>
            <w:r>
              <w:rPr>
                <w:rFonts w:ascii="Times New Roman" w:hAnsi="Times New Roman" w:cs="Times New Roman"/>
                <w:color w:val="000000"/>
              </w:rPr>
              <w:t>1.528</w:t>
            </w:r>
          </w:p>
        </w:tc>
      </w:tr>
      <w:tr w:rsidR="000E3860" w:rsidRPr="00F6001E" w14:paraId="6412D757" w14:textId="77777777" w:rsidTr="00750F1A">
        <w:trPr>
          <w:trHeight w:val="300"/>
        </w:trPr>
        <w:tc>
          <w:tcPr>
            <w:tcW w:w="4060" w:type="dxa"/>
            <w:tcBorders>
              <w:top w:val="nil"/>
              <w:left w:val="single" w:sz="4" w:space="0" w:color="auto"/>
              <w:bottom w:val="nil"/>
              <w:right w:val="nil"/>
            </w:tcBorders>
            <w:shd w:val="clear" w:color="auto" w:fill="auto"/>
            <w:noWrap/>
            <w:vAlign w:val="bottom"/>
            <w:hideMark/>
          </w:tcPr>
          <w:p w14:paraId="032363BD"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040" w:type="dxa"/>
            <w:tcBorders>
              <w:top w:val="nil"/>
              <w:left w:val="nil"/>
              <w:bottom w:val="nil"/>
              <w:right w:val="nil"/>
            </w:tcBorders>
            <w:shd w:val="clear" w:color="auto" w:fill="auto"/>
            <w:noWrap/>
            <w:vAlign w:val="bottom"/>
            <w:hideMark/>
          </w:tcPr>
          <w:p w14:paraId="7FB602AD" w14:textId="6121BF0A"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39.421</w:t>
            </w:r>
          </w:p>
        </w:tc>
        <w:tc>
          <w:tcPr>
            <w:tcW w:w="2060" w:type="dxa"/>
            <w:tcBorders>
              <w:top w:val="nil"/>
              <w:left w:val="nil"/>
              <w:bottom w:val="nil"/>
              <w:right w:val="single" w:sz="4" w:space="0" w:color="auto"/>
            </w:tcBorders>
            <w:shd w:val="clear" w:color="auto" w:fill="auto"/>
            <w:noWrap/>
            <w:vAlign w:val="bottom"/>
            <w:hideMark/>
          </w:tcPr>
          <w:p w14:paraId="0491AFD3" w14:textId="422F3918"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22.9</w:t>
            </w:r>
            <w:r w:rsidR="00A66374">
              <w:rPr>
                <w:rFonts w:ascii="Times New Roman" w:hAnsi="Times New Roman" w:cs="Times New Roman"/>
                <w:color w:val="000000"/>
              </w:rPr>
              <w:t>55</w:t>
            </w:r>
          </w:p>
        </w:tc>
      </w:tr>
      <w:tr w:rsidR="000E3860" w:rsidRPr="00F6001E" w14:paraId="76F6D9BE" w14:textId="77777777" w:rsidTr="00750F1A">
        <w:trPr>
          <w:trHeight w:val="300"/>
        </w:trPr>
        <w:tc>
          <w:tcPr>
            <w:tcW w:w="4060" w:type="dxa"/>
            <w:tcBorders>
              <w:top w:val="nil"/>
              <w:left w:val="single" w:sz="4" w:space="0" w:color="auto"/>
              <w:bottom w:val="single" w:sz="4" w:space="0" w:color="auto"/>
              <w:right w:val="nil"/>
            </w:tcBorders>
            <w:shd w:val="clear" w:color="auto" w:fill="auto"/>
            <w:noWrap/>
            <w:vAlign w:val="bottom"/>
            <w:hideMark/>
          </w:tcPr>
          <w:p w14:paraId="41DC0C75"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2040" w:type="dxa"/>
            <w:tcBorders>
              <w:top w:val="nil"/>
              <w:left w:val="nil"/>
              <w:bottom w:val="single" w:sz="4" w:space="0" w:color="auto"/>
              <w:right w:val="nil"/>
            </w:tcBorders>
            <w:shd w:val="clear" w:color="auto" w:fill="auto"/>
            <w:noWrap/>
            <w:vAlign w:val="bottom"/>
            <w:hideMark/>
          </w:tcPr>
          <w:p w14:paraId="31D6B4E7" w14:textId="3F665B9F" w:rsidR="000E3860" w:rsidRPr="00F6001E" w:rsidRDefault="00E63069" w:rsidP="005D69D6">
            <w:pPr>
              <w:jc w:val="center"/>
              <w:rPr>
                <w:rFonts w:ascii="Times New Roman" w:hAnsi="Times New Roman" w:cs="Times New Roman"/>
                <w:color w:val="000000"/>
              </w:rPr>
            </w:pPr>
            <w:r>
              <w:rPr>
                <w:rFonts w:ascii="Times New Roman" w:hAnsi="Times New Roman" w:cs="Times New Roman"/>
                <w:color w:val="000000"/>
              </w:rPr>
              <w:t>20.039</w:t>
            </w:r>
          </w:p>
        </w:tc>
        <w:tc>
          <w:tcPr>
            <w:tcW w:w="2060" w:type="dxa"/>
            <w:tcBorders>
              <w:top w:val="nil"/>
              <w:left w:val="nil"/>
              <w:bottom w:val="single" w:sz="4" w:space="0" w:color="auto"/>
              <w:right w:val="single" w:sz="4" w:space="0" w:color="auto"/>
            </w:tcBorders>
            <w:shd w:val="clear" w:color="auto" w:fill="auto"/>
            <w:noWrap/>
            <w:vAlign w:val="bottom"/>
            <w:hideMark/>
          </w:tcPr>
          <w:p w14:paraId="14E6D7F0" w14:textId="3A927D3F" w:rsidR="000E3860" w:rsidRPr="00F6001E" w:rsidRDefault="00A66374" w:rsidP="005D69D6">
            <w:pPr>
              <w:jc w:val="center"/>
              <w:rPr>
                <w:rFonts w:ascii="Times New Roman" w:hAnsi="Times New Roman" w:cs="Times New Roman"/>
                <w:color w:val="000000"/>
              </w:rPr>
            </w:pPr>
            <w:r>
              <w:rPr>
                <w:rFonts w:ascii="Times New Roman" w:hAnsi="Times New Roman" w:cs="Times New Roman"/>
                <w:color w:val="000000"/>
              </w:rPr>
              <w:t>3.574</w:t>
            </w:r>
          </w:p>
        </w:tc>
      </w:tr>
    </w:tbl>
    <w:p w14:paraId="770C39C4" w14:textId="77777777" w:rsidR="000E3860" w:rsidRPr="00F6001E" w:rsidRDefault="000E3860" w:rsidP="000E3860">
      <w:pPr>
        <w:rPr>
          <w:rFonts w:ascii="Times New Roman" w:hAnsi="Times New Roman" w:cs="Times New Roman"/>
        </w:rPr>
      </w:pPr>
    </w:p>
    <w:p w14:paraId="2B111C33" w14:textId="77777777" w:rsidR="000E3860" w:rsidRPr="00F6001E" w:rsidRDefault="000E3860" w:rsidP="000E3860">
      <w:pPr>
        <w:rPr>
          <w:rFonts w:ascii="Times New Roman" w:hAnsi="Times New Roman" w:cs="Times New Roman"/>
        </w:rPr>
      </w:pPr>
    </w:p>
    <w:p w14:paraId="4A739E14" w14:textId="77777777" w:rsidR="000E3860" w:rsidRPr="00F6001E" w:rsidRDefault="000E3860" w:rsidP="000E3860">
      <w:pPr>
        <w:rPr>
          <w:rFonts w:ascii="Times New Roman" w:hAnsi="Times New Roman" w:cs="Times New Roman"/>
        </w:rPr>
      </w:pPr>
    </w:p>
    <w:p w14:paraId="50843F07" w14:textId="77777777" w:rsidR="000E3860" w:rsidRPr="00F6001E" w:rsidRDefault="000E3860" w:rsidP="000E3860">
      <w:pPr>
        <w:rPr>
          <w:rFonts w:ascii="Times New Roman" w:hAnsi="Times New Roman" w:cs="Times New Roman"/>
        </w:rPr>
      </w:pPr>
    </w:p>
    <w:p w14:paraId="7C72E09B" w14:textId="77777777" w:rsidR="000E3860" w:rsidRPr="00F6001E" w:rsidRDefault="000E3860" w:rsidP="000E3860">
      <w:pPr>
        <w:rPr>
          <w:rFonts w:ascii="Times New Roman" w:hAnsi="Times New Roman" w:cs="Times New Roman"/>
        </w:rPr>
      </w:pPr>
    </w:p>
    <w:p w14:paraId="5E1F9E2E" w14:textId="77777777" w:rsidR="000E3860" w:rsidRPr="00F6001E" w:rsidRDefault="000E3860" w:rsidP="000E3860">
      <w:pPr>
        <w:rPr>
          <w:rFonts w:ascii="Times New Roman" w:hAnsi="Times New Roman" w:cs="Times New Roman"/>
        </w:rPr>
      </w:pPr>
    </w:p>
    <w:p w14:paraId="7E043EEC" w14:textId="77777777" w:rsidR="000E3860" w:rsidRPr="00F6001E" w:rsidRDefault="000E3860" w:rsidP="000E3860">
      <w:pPr>
        <w:rPr>
          <w:rFonts w:ascii="Times New Roman" w:hAnsi="Times New Roman" w:cs="Times New Roman"/>
        </w:rPr>
      </w:pPr>
    </w:p>
    <w:p w14:paraId="03EED960" w14:textId="77777777" w:rsidR="000E3860" w:rsidRPr="00F6001E" w:rsidRDefault="000E3860" w:rsidP="000E3860">
      <w:pPr>
        <w:rPr>
          <w:rFonts w:ascii="Times New Roman" w:hAnsi="Times New Roman" w:cs="Times New Roman"/>
        </w:rPr>
      </w:pPr>
    </w:p>
    <w:p w14:paraId="7D15F23E" w14:textId="77777777" w:rsidR="000E3860" w:rsidRPr="00F6001E" w:rsidRDefault="000E3860" w:rsidP="000E3860">
      <w:pPr>
        <w:rPr>
          <w:rFonts w:ascii="Times New Roman" w:hAnsi="Times New Roman" w:cs="Times New Roman"/>
        </w:rPr>
      </w:pPr>
    </w:p>
    <w:p w14:paraId="4DFB2178" w14:textId="77777777" w:rsidR="000E3860" w:rsidRPr="00F6001E" w:rsidRDefault="000E3860" w:rsidP="000E3860">
      <w:pPr>
        <w:rPr>
          <w:rFonts w:ascii="Times New Roman" w:hAnsi="Times New Roman" w:cs="Times New Roman"/>
        </w:rPr>
      </w:pPr>
    </w:p>
    <w:p w14:paraId="363FD6A1" w14:textId="77777777" w:rsidR="000E3860" w:rsidRPr="00F6001E" w:rsidRDefault="000E3860" w:rsidP="000E3860">
      <w:pPr>
        <w:rPr>
          <w:rFonts w:ascii="Times New Roman" w:hAnsi="Times New Roman" w:cs="Times New Roman"/>
        </w:rPr>
      </w:pPr>
    </w:p>
    <w:p w14:paraId="4A19B6C1" w14:textId="77777777" w:rsidR="000E3860" w:rsidRPr="00F6001E" w:rsidRDefault="000E3860" w:rsidP="000E3860">
      <w:pPr>
        <w:rPr>
          <w:rFonts w:ascii="Times New Roman" w:hAnsi="Times New Roman" w:cs="Times New Roman"/>
        </w:rPr>
      </w:pPr>
    </w:p>
    <w:p w14:paraId="5784E2E7" w14:textId="77777777" w:rsidR="000E3860" w:rsidRPr="00F6001E" w:rsidRDefault="000E3860" w:rsidP="000E3860">
      <w:pPr>
        <w:rPr>
          <w:rFonts w:ascii="Times New Roman" w:hAnsi="Times New Roman" w:cs="Times New Roman"/>
        </w:rPr>
      </w:pPr>
    </w:p>
    <w:p w14:paraId="20019B20" w14:textId="77777777" w:rsidR="000E3860" w:rsidRPr="00F6001E" w:rsidRDefault="000E3860" w:rsidP="000E3860">
      <w:pPr>
        <w:rPr>
          <w:rFonts w:ascii="Times New Roman" w:hAnsi="Times New Roman" w:cs="Times New Roman"/>
        </w:rPr>
      </w:pPr>
    </w:p>
    <w:p w14:paraId="78A8E0FB" w14:textId="77777777" w:rsidR="000E3860" w:rsidRPr="00F6001E" w:rsidRDefault="000E3860" w:rsidP="000E3860">
      <w:pPr>
        <w:rPr>
          <w:rFonts w:ascii="Times New Roman" w:hAnsi="Times New Roman" w:cs="Times New Roman"/>
        </w:rPr>
      </w:pPr>
    </w:p>
    <w:p w14:paraId="01CBEC88" w14:textId="77777777" w:rsidR="000E3860" w:rsidRPr="00F6001E" w:rsidRDefault="000E3860" w:rsidP="000E3860">
      <w:pPr>
        <w:rPr>
          <w:rFonts w:ascii="Times New Roman" w:hAnsi="Times New Roman" w:cs="Times New Roman"/>
        </w:rPr>
      </w:pPr>
    </w:p>
    <w:p w14:paraId="073DCDE3" w14:textId="77777777" w:rsidR="000E3860" w:rsidRPr="00F6001E" w:rsidRDefault="000E3860" w:rsidP="000E3860">
      <w:pPr>
        <w:rPr>
          <w:rFonts w:ascii="Times New Roman" w:hAnsi="Times New Roman" w:cs="Times New Roman"/>
        </w:rPr>
      </w:pPr>
    </w:p>
    <w:p w14:paraId="691044F2" w14:textId="77777777" w:rsidR="000E3860" w:rsidRPr="00F6001E" w:rsidRDefault="000E3860" w:rsidP="000E3860">
      <w:pPr>
        <w:rPr>
          <w:rFonts w:ascii="Times New Roman" w:hAnsi="Times New Roman" w:cs="Times New Roman"/>
        </w:rPr>
      </w:pPr>
    </w:p>
    <w:p w14:paraId="3031F3B0" w14:textId="77777777" w:rsidR="000E3860" w:rsidRPr="00F6001E" w:rsidRDefault="000E3860" w:rsidP="000E3860">
      <w:pPr>
        <w:rPr>
          <w:rFonts w:ascii="Times New Roman" w:hAnsi="Times New Roman" w:cs="Times New Roman"/>
        </w:rPr>
      </w:pPr>
    </w:p>
    <w:p w14:paraId="075E7431" w14:textId="77777777" w:rsidR="000E3860" w:rsidRPr="00F6001E" w:rsidRDefault="000E3860" w:rsidP="000E3860">
      <w:pPr>
        <w:rPr>
          <w:rFonts w:ascii="Times New Roman" w:hAnsi="Times New Roman" w:cs="Times New Roman"/>
        </w:rPr>
      </w:pPr>
    </w:p>
    <w:p w14:paraId="4D9C39B1" w14:textId="77777777" w:rsidR="000E3860" w:rsidRPr="00F6001E" w:rsidRDefault="000E3860" w:rsidP="000E3860">
      <w:pPr>
        <w:rPr>
          <w:rFonts w:ascii="Times New Roman" w:hAnsi="Times New Roman" w:cs="Times New Roman"/>
        </w:rPr>
      </w:pPr>
    </w:p>
    <w:p w14:paraId="7D5E167C" w14:textId="77777777" w:rsidR="000E3860" w:rsidRPr="00F6001E" w:rsidRDefault="000E3860" w:rsidP="000E3860">
      <w:pPr>
        <w:rPr>
          <w:rFonts w:ascii="Times New Roman" w:hAnsi="Times New Roman" w:cs="Times New Roman"/>
        </w:rPr>
      </w:pPr>
    </w:p>
    <w:p w14:paraId="1D91956D" w14:textId="77777777" w:rsidR="000E3860" w:rsidRPr="00F6001E" w:rsidRDefault="000E3860" w:rsidP="000E3860">
      <w:pPr>
        <w:rPr>
          <w:rFonts w:ascii="Times New Roman" w:hAnsi="Times New Roman" w:cs="Times New Roman"/>
        </w:rPr>
      </w:pPr>
    </w:p>
    <w:p w14:paraId="751E2C2B" w14:textId="77777777" w:rsidR="000E3860" w:rsidRPr="00F6001E" w:rsidRDefault="000E3860" w:rsidP="000E3860">
      <w:pPr>
        <w:rPr>
          <w:rFonts w:ascii="Times New Roman" w:hAnsi="Times New Roman" w:cs="Times New Roman"/>
        </w:rPr>
      </w:pPr>
    </w:p>
    <w:p w14:paraId="219168F5" w14:textId="77777777" w:rsidR="000E3860" w:rsidRPr="00F6001E" w:rsidRDefault="000E3860" w:rsidP="000E3860">
      <w:pPr>
        <w:rPr>
          <w:rFonts w:ascii="Times New Roman" w:hAnsi="Times New Roman" w:cs="Times New Roman"/>
        </w:rPr>
      </w:pPr>
    </w:p>
    <w:p w14:paraId="627431E1" w14:textId="77777777" w:rsidR="000E3860" w:rsidRPr="00F6001E" w:rsidRDefault="000E3860" w:rsidP="000E3860">
      <w:pPr>
        <w:rPr>
          <w:rFonts w:ascii="Times New Roman" w:hAnsi="Times New Roman" w:cs="Times New Roman"/>
        </w:rPr>
      </w:pPr>
    </w:p>
    <w:p w14:paraId="1EAA6B64" w14:textId="77777777" w:rsidR="000E3860" w:rsidRPr="00F6001E" w:rsidRDefault="000E3860" w:rsidP="000E3860">
      <w:pPr>
        <w:rPr>
          <w:rFonts w:ascii="Times New Roman" w:hAnsi="Times New Roman" w:cs="Times New Roman"/>
        </w:rPr>
      </w:pPr>
    </w:p>
    <w:p w14:paraId="0AE6AF54" w14:textId="77777777" w:rsidR="000E3860" w:rsidRPr="00F6001E" w:rsidRDefault="000E3860" w:rsidP="000E3860">
      <w:pPr>
        <w:rPr>
          <w:rFonts w:ascii="Times New Roman" w:hAnsi="Times New Roman" w:cs="Times New Roman"/>
        </w:rPr>
      </w:pPr>
    </w:p>
    <w:p w14:paraId="4EE0CE61" w14:textId="77777777" w:rsidR="000E3860" w:rsidRPr="00F6001E" w:rsidRDefault="000E3860" w:rsidP="000E3860">
      <w:pPr>
        <w:rPr>
          <w:rFonts w:ascii="Times New Roman" w:hAnsi="Times New Roman" w:cs="Times New Roman"/>
        </w:rPr>
      </w:pPr>
    </w:p>
    <w:p w14:paraId="215A472B" w14:textId="77777777" w:rsidR="000E3860" w:rsidRPr="00F6001E" w:rsidRDefault="000E3860" w:rsidP="000E3860">
      <w:pPr>
        <w:rPr>
          <w:rFonts w:ascii="Times New Roman" w:hAnsi="Times New Roman" w:cs="Times New Roman"/>
        </w:rPr>
      </w:pPr>
    </w:p>
    <w:p w14:paraId="1F68EDA0" w14:textId="77777777" w:rsidR="000E3860" w:rsidRPr="00F6001E" w:rsidRDefault="000E3860" w:rsidP="000E3860">
      <w:pPr>
        <w:rPr>
          <w:rFonts w:ascii="Times New Roman" w:hAnsi="Times New Roman" w:cs="Times New Roman"/>
        </w:rPr>
      </w:pPr>
    </w:p>
    <w:p w14:paraId="1770E506" w14:textId="77777777" w:rsidR="000E3860" w:rsidRPr="00F6001E" w:rsidRDefault="000E3860" w:rsidP="000E3860">
      <w:pPr>
        <w:rPr>
          <w:rFonts w:ascii="Times New Roman" w:hAnsi="Times New Roman" w:cs="Times New Roman"/>
        </w:rPr>
      </w:pPr>
    </w:p>
    <w:p w14:paraId="36A3F83D" w14:textId="7AB9750F" w:rsidR="000E3860" w:rsidRPr="00DB00FF" w:rsidRDefault="000E3860" w:rsidP="00DB00FF">
      <w:pPr>
        <w:pStyle w:val="Caption"/>
        <w:spacing w:line="480" w:lineRule="auto"/>
        <w:rPr>
          <w:rFonts w:ascii="Times New Roman" w:hAnsi="Times New Roman" w:cs="Times New Roman"/>
          <w:b w:val="0"/>
        </w:rPr>
      </w:pPr>
      <w:bookmarkStart w:id="196" w:name="_Toc353906427"/>
      <w:r w:rsidRPr="00FC39BA">
        <w:rPr>
          <w:rFonts w:ascii="Times New Roman" w:hAnsi="Times New Roman" w:cs="Times New Roman"/>
        </w:rPr>
        <w:lastRenderedPageBreak/>
        <w:t>Table</w:t>
      </w:r>
      <w:r w:rsidR="00C772EA">
        <w:rPr>
          <w:rFonts w:ascii="Times New Roman" w:hAnsi="Times New Roman" w:cs="Times New Roman"/>
        </w:rPr>
        <w:t xml:space="preserve"> 1</w:t>
      </w:r>
      <w:r w:rsidRPr="00FC39BA">
        <w:rPr>
          <w:rFonts w:ascii="Times New Roman" w:hAnsi="Times New Roman" w:cs="Times New Roman"/>
        </w:rPr>
        <w:t>.</w:t>
      </w:r>
      <w:r w:rsidR="00FC7B49">
        <w:rPr>
          <w:rFonts w:ascii="Times New Roman" w:hAnsi="Times New Roman" w:cs="Times New Roman"/>
        </w:rPr>
        <w:t>10</w:t>
      </w:r>
      <w:r w:rsidR="00DB00FF" w:rsidRPr="00FC39BA">
        <w:rPr>
          <w:rFonts w:ascii="Times New Roman" w:hAnsi="Times New Roman" w:cs="Times New Roman"/>
        </w:rPr>
        <w:t>.</w:t>
      </w:r>
      <w:r w:rsidRPr="00DB00FF">
        <w:rPr>
          <w:rFonts w:ascii="Times New Roman" w:hAnsi="Times New Roman" w:cs="Times New Roman"/>
          <w:b w:val="0"/>
        </w:rPr>
        <w:t xml:space="preserve"> </w:t>
      </w:r>
      <w:r w:rsidR="00DB00FF" w:rsidRPr="00B52E9E">
        <w:rPr>
          <w:rFonts w:ascii="Times New Roman" w:hAnsi="Times New Roman" w:cs="Times New Roman"/>
          <w:b w:val="0"/>
        </w:rPr>
        <w:t>The lineage diversification</w:t>
      </w:r>
      <w:r w:rsidRPr="00DB00FF">
        <w:rPr>
          <w:rFonts w:ascii="Times New Roman" w:hAnsi="Times New Roman" w:cs="Times New Roman"/>
          <w:b w:val="0"/>
        </w:rPr>
        <w:t xml:space="preserve"> results for Caryophyllales. </w:t>
      </w:r>
      <w:r w:rsidR="00FC39BA">
        <w:rPr>
          <w:rFonts w:ascii="Times New Roman" w:hAnsi="Times New Roman" w:cs="Times New Roman"/>
          <w:b w:val="0"/>
        </w:rPr>
        <w:t xml:space="preserve">The best model </w:t>
      </w:r>
      <w:r w:rsidR="003C0C1B">
        <w:rPr>
          <w:rFonts w:ascii="Times New Roman" w:hAnsi="Times New Roman" w:cs="Times New Roman"/>
          <w:b w:val="0"/>
        </w:rPr>
        <w:t>was</w:t>
      </w:r>
      <w:r w:rsidR="00FC39BA">
        <w:rPr>
          <w:rFonts w:ascii="Times New Roman" w:hAnsi="Times New Roman" w:cs="Times New Roman"/>
          <w:b w:val="0"/>
        </w:rPr>
        <w:t xml:space="preserve"> the Variable S</w:t>
      </w:r>
      <w:r w:rsidRPr="00DB00FF">
        <w:rPr>
          <w:rFonts w:ascii="Times New Roman" w:hAnsi="Times New Roman" w:cs="Times New Roman"/>
          <w:b w:val="0"/>
        </w:rPr>
        <w:t>peciation model.</w:t>
      </w:r>
      <w:bookmarkEnd w:id="196"/>
      <w:r w:rsidRPr="00DB00FF">
        <w:rPr>
          <w:rFonts w:ascii="Times New Roman" w:hAnsi="Times New Roman" w:cs="Times New Roman"/>
          <w:b w:val="0"/>
        </w:rPr>
        <w:t xml:space="preserve"> </w:t>
      </w:r>
    </w:p>
    <w:p w14:paraId="4B770597" w14:textId="77777777" w:rsidR="000E3860" w:rsidRPr="00F6001E" w:rsidRDefault="000E3860" w:rsidP="000E3860">
      <w:pPr>
        <w:rPr>
          <w:rFonts w:ascii="Times New Roman" w:hAnsi="Times New Roman" w:cs="Times New Roman"/>
        </w:rPr>
      </w:pPr>
    </w:p>
    <w:tbl>
      <w:tblPr>
        <w:tblW w:w="7820" w:type="dxa"/>
        <w:tblInd w:w="93" w:type="dxa"/>
        <w:tblLook w:val="04A0" w:firstRow="1" w:lastRow="0" w:firstColumn="1" w:lastColumn="0" w:noHBand="0" w:noVBand="1"/>
      </w:tblPr>
      <w:tblGrid>
        <w:gridCol w:w="4180"/>
        <w:gridCol w:w="1740"/>
        <w:gridCol w:w="1900"/>
      </w:tblGrid>
      <w:tr w:rsidR="000E3860" w:rsidRPr="00F6001E" w14:paraId="3ACF06E3" w14:textId="77777777" w:rsidTr="00750F1A">
        <w:trPr>
          <w:trHeight w:val="300"/>
        </w:trPr>
        <w:tc>
          <w:tcPr>
            <w:tcW w:w="4180" w:type="dxa"/>
            <w:tcBorders>
              <w:top w:val="single" w:sz="4" w:space="0" w:color="auto"/>
              <w:left w:val="single" w:sz="4" w:space="0" w:color="auto"/>
              <w:bottom w:val="single" w:sz="4" w:space="0" w:color="auto"/>
              <w:right w:val="nil"/>
            </w:tcBorders>
            <w:shd w:val="clear" w:color="auto" w:fill="auto"/>
            <w:noWrap/>
            <w:vAlign w:val="bottom"/>
            <w:hideMark/>
          </w:tcPr>
          <w:p w14:paraId="301E4BFF" w14:textId="77777777" w:rsidR="000E3860" w:rsidRPr="0005737B" w:rsidRDefault="000E3860" w:rsidP="005D69D6">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1740" w:type="dxa"/>
            <w:tcBorders>
              <w:top w:val="single" w:sz="4" w:space="0" w:color="auto"/>
              <w:left w:val="nil"/>
              <w:bottom w:val="single" w:sz="4" w:space="0" w:color="auto"/>
              <w:right w:val="nil"/>
            </w:tcBorders>
            <w:shd w:val="clear" w:color="auto" w:fill="auto"/>
            <w:noWrap/>
            <w:vAlign w:val="bottom"/>
            <w:hideMark/>
          </w:tcPr>
          <w:p w14:paraId="15563CD2" w14:textId="77777777" w:rsidR="000E3860" w:rsidRPr="0005737B" w:rsidRDefault="000E3860" w:rsidP="005D69D6">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28680D32" w14:textId="77777777" w:rsidR="000E3860" w:rsidRPr="0005737B" w:rsidRDefault="000E3860" w:rsidP="005D69D6">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0E3860" w:rsidRPr="00F6001E" w14:paraId="2D0704C7" w14:textId="77777777" w:rsidTr="00750F1A">
        <w:trPr>
          <w:trHeight w:val="300"/>
        </w:trPr>
        <w:tc>
          <w:tcPr>
            <w:tcW w:w="4180" w:type="dxa"/>
            <w:tcBorders>
              <w:top w:val="nil"/>
              <w:left w:val="single" w:sz="4" w:space="0" w:color="auto"/>
              <w:bottom w:val="nil"/>
              <w:right w:val="nil"/>
            </w:tcBorders>
            <w:shd w:val="clear" w:color="auto" w:fill="auto"/>
            <w:noWrap/>
            <w:vAlign w:val="bottom"/>
            <w:hideMark/>
          </w:tcPr>
          <w:p w14:paraId="3348167F"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1740" w:type="dxa"/>
            <w:tcBorders>
              <w:top w:val="nil"/>
              <w:left w:val="nil"/>
              <w:bottom w:val="nil"/>
              <w:right w:val="nil"/>
            </w:tcBorders>
            <w:shd w:val="clear" w:color="auto" w:fill="auto"/>
            <w:noWrap/>
            <w:vAlign w:val="bottom"/>
            <w:hideMark/>
          </w:tcPr>
          <w:p w14:paraId="6F93CC6B" w14:textId="7C66890A"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-20169.187</w:t>
            </w:r>
          </w:p>
        </w:tc>
        <w:tc>
          <w:tcPr>
            <w:tcW w:w="1900" w:type="dxa"/>
            <w:tcBorders>
              <w:top w:val="nil"/>
              <w:left w:val="nil"/>
              <w:bottom w:val="nil"/>
              <w:right w:val="single" w:sz="4" w:space="0" w:color="auto"/>
            </w:tcBorders>
            <w:shd w:val="clear" w:color="auto" w:fill="auto"/>
            <w:noWrap/>
            <w:vAlign w:val="bottom"/>
            <w:hideMark/>
          </w:tcPr>
          <w:p w14:paraId="14160D40" w14:textId="347EAA93"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843.749</w:t>
            </w:r>
          </w:p>
        </w:tc>
      </w:tr>
      <w:tr w:rsidR="000E3860" w:rsidRPr="00F6001E" w14:paraId="569A022E" w14:textId="77777777" w:rsidTr="00750F1A">
        <w:trPr>
          <w:trHeight w:val="300"/>
        </w:trPr>
        <w:tc>
          <w:tcPr>
            <w:tcW w:w="4180" w:type="dxa"/>
            <w:tcBorders>
              <w:top w:val="nil"/>
              <w:left w:val="single" w:sz="4" w:space="0" w:color="auto"/>
              <w:bottom w:val="nil"/>
              <w:right w:val="nil"/>
            </w:tcBorders>
            <w:shd w:val="clear" w:color="auto" w:fill="auto"/>
            <w:noWrap/>
            <w:vAlign w:val="bottom"/>
            <w:hideMark/>
          </w:tcPr>
          <w:p w14:paraId="014F0670"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1740" w:type="dxa"/>
            <w:tcBorders>
              <w:top w:val="nil"/>
              <w:left w:val="nil"/>
              <w:bottom w:val="nil"/>
              <w:right w:val="nil"/>
            </w:tcBorders>
            <w:shd w:val="clear" w:color="auto" w:fill="auto"/>
            <w:noWrap/>
            <w:vAlign w:val="bottom"/>
            <w:hideMark/>
          </w:tcPr>
          <w:p w14:paraId="4FB69662" w14:textId="29E97A69"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-20968.231</w:t>
            </w:r>
          </w:p>
        </w:tc>
        <w:tc>
          <w:tcPr>
            <w:tcW w:w="1900" w:type="dxa"/>
            <w:tcBorders>
              <w:top w:val="nil"/>
              <w:left w:val="nil"/>
              <w:bottom w:val="nil"/>
              <w:right w:val="single" w:sz="4" w:space="0" w:color="auto"/>
            </w:tcBorders>
            <w:shd w:val="clear" w:color="auto" w:fill="auto"/>
            <w:noWrap/>
            <w:vAlign w:val="bottom"/>
            <w:hideMark/>
          </w:tcPr>
          <w:p w14:paraId="2AB40113" w14:textId="3243340C"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44.706</w:t>
            </w:r>
          </w:p>
        </w:tc>
      </w:tr>
      <w:tr w:rsidR="000E3860" w:rsidRPr="00F6001E" w14:paraId="47785507" w14:textId="77777777" w:rsidTr="00750F1A">
        <w:trPr>
          <w:trHeight w:val="300"/>
        </w:trPr>
        <w:tc>
          <w:tcPr>
            <w:tcW w:w="4180" w:type="dxa"/>
            <w:tcBorders>
              <w:top w:val="nil"/>
              <w:left w:val="single" w:sz="4" w:space="0" w:color="auto"/>
              <w:bottom w:val="nil"/>
              <w:right w:val="nil"/>
            </w:tcBorders>
            <w:shd w:val="clear" w:color="auto" w:fill="auto"/>
            <w:noWrap/>
            <w:vAlign w:val="bottom"/>
            <w:hideMark/>
          </w:tcPr>
          <w:p w14:paraId="6D52751A"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1740" w:type="dxa"/>
            <w:tcBorders>
              <w:top w:val="nil"/>
              <w:left w:val="nil"/>
              <w:bottom w:val="nil"/>
              <w:right w:val="nil"/>
            </w:tcBorders>
            <w:shd w:val="clear" w:color="auto" w:fill="auto"/>
            <w:noWrap/>
            <w:vAlign w:val="bottom"/>
            <w:hideMark/>
          </w:tcPr>
          <w:p w14:paraId="0F6350D9" w14:textId="7B5596EC"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-19503.377</w:t>
            </w:r>
          </w:p>
        </w:tc>
        <w:tc>
          <w:tcPr>
            <w:tcW w:w="1900" w:type="dxa"/>
            <w:tcBorders>
              <w:top w:val="nil"/>
              <w:left w:val="nil"/>
              <w:bottom w:val="nil"/>
              <w:right w:val="single" w:sz="4" w:space="0" w:color="auto"/>
            </w:tcBorders>
            <w:shd w:val="clear" w:color="auto" w:fill="auto"/>
            <w:noWrap/>
            <w:vAlign w:val="bottom"/>
            <w:hideMark/>
          </w:tcPr>
          <w:p w14:paraId="7021459C" w14:textId="7805484E"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1509.559</w:t>
            </w:r>
          </w:p>
        </w:tc>
      </w:tr>
      <w:tr w:rsidR="000E3860" w:rsidRPr="00F6001E" w14:paraId="2A34E1A8" w14:textId="77777777" w:rsidTr="00750F1A">
        <w:trPr>
          <w:trHeight w:val="300"/>
        </w:trPr>
        <w:tc>
          <w:tcPr>
            <w:tcW w:w="4180" w:type="dxa"/>
            <w:tcBorders>
              <w:top w:val="nil"/>
              <w:left w:val="single" w:sz="4" w:space="0" w:color="auto"/>
              <w:bottom w:val="nil"/>
              <w:right w:val="nil"/>
            </w:tcBorders>
            <w:shd w:val="clear" w:color="auto" w:fill="auto"/>
            <w:noWrap/>
            <w:vAlign w:val="bottom"/>
            <w:hideMark/>
          </w:tcPr>
          <w:p w14:paraId="6E62C1FC"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1740" w:type="dxa"/>
            <w:tcBorders>
              <w:top w:val="nil"/>
              <w:left w:val="nil"/>
              <w:bottom w:val="nil"/>
              <w:right w:val="nil"/>
            </w:tcBorders>
            <w:shd w:val="clear" w:color="auto" w:fill="auto"/>
            <w:noWrap/>
            <w:vAlign w:val="bottom"/>
            <w:hideMark/>
          </w:tcPr>
          <w:p w14:paraId="5DB8D595" w14:textId="1639FDB3"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-20804.279</w:t>
            </w:r>
          </w:p>
        </w:tc>
        <w:tc>
          <w:tcPr>
            <w:tcW w:w="1900" w:type="dxa"/>
            <w:tcBorders>
              <w:top w:val="nil"/>
              <w:left w:val="nil"/>
              <w:bottom w:val="nil"/>
              <w:right w:val="single" w:sz="4" w:space="0" w:color="auto"/>
            </w:tcBorders>
            <w:shd w:val="clear" w:color="auto" w:fill="auto"/>
            <w:noWrap/>
            <w:vAlign w:val="bottom"/>
            <w:hideMark/>
          </w:tcPr>
          <w:p w14:paraId="16E6AAD8" w14:textId="773C3B3D"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208.658</w:t>
            </w:r>
          </w:p>
        </w:tc>
      </w:tr>
      <w:tr w:rsidR="000E3860" w:rsidRPr="00F6001E" w14:paraId="3AF5A9CC" w14:textId="77777777" w:rsidTr="00750F1A">
        <w:trPr>
          <w:trHeight w:val="300"/>
        </w:trPr>
        <w:tc>
          <w:tcPr>
            <w:tcW w:w="4180" w:type="dxa"/>
            <w:tcBorders>
              <w:top w:val="nil"/>
              <w:left w:val="single" w:sz="4" w:space="0" w:color="auto"/>
              <w:bottom w:val="nil"/>
              <w:right w:val="nil"/>
            </w:tcBorders>
            <w:shd w:val="clear" w:color="auto" w:fill="auto"/>
            <w:noWrap/>
            <w:vAlign w:val="bottom"/>
            <w:hideMark/>
          </w:tcPr>
          <w:p w14:paraId="49C1C4EB"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1740" w:type="dxa"/>
            <w:tcBorders>
              <w:top w:val="nil"/>
              <w:left w:val="nil"/>
              <w:bottom w:val="nil"/>
              <w:right w:val="nil"/>
            </w:tcBorders>
            <w:shd w:val="clear" w:color="auto" w:fill="auto"/>
            <w:noWrap/>
            <w:vAlign w:val="bottom"/>
            <w:hideMark/>
          </w:tcPr>
          <w:p w14:paraId="29AC51E0" w14:textId="5FC6F5F8"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-21012.937</w:t>
            </w:r>
          </w:p>
        </w:tc>
        <w:tc>
          <w:tcPr>
            <w:tcW w:w="1900" w:type="dxa"/>
            <w:tcBorders>
              <w:top w:val="nil"/>
              <w:left w:val="nil"/>
              <w:bottom w:val="nil"/>
              <w:right w:val="single" w:sz="4" w:space="0" w:color="auto"/>
            </w:tcBorders>
            <w:shd w:val="clear" w:color="auto" w:fill="auto"/>
            <w:noWrap/>
            <w:vAlign w:val="bottom"/>
            <w:hideMark/>
          </w:tcPr>
          <w:p w14:paraId="52CDC46F"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0</w:t>
            </w:r>
          </w:p>
        </w:tc>
      </w:tr>
      <w:tr w:rsidR="000E3860" w:rsidRPr="00F6001E" w14:paraId="73A2849F" w14:textId="77777777" w:rsidTr="00750F1A">
        <w:trPr>
          <w:trHeight w:val="300"/>
        </w:trPr>
        <w:tc>
          <w:tcPr>
            <w:tcW w:w="4180" w:type="dxa"/>
            <w:tcBorders>
              <w:top w:val="nil"/>
              <w:left w:val="single" w:sz="4" w:space="0" w:color="auto"/>
              <w:bottom w:val="single" w:sz="4" w:space="0" w:color="auto"/>
              <w:right w:val="nil"/>
            </w:tcBorders>
            <w:shd w:val="clear" w:color="auto" w:fill="auto"/>
            <w:noWrap/>
            <w:vAlign w:val="bottom"/>
            <w:hideMark/>
          </w:tcPr>
          <w:p w14:paraId="7D7FB7EB" w14:textId="77777777" w:rsidR="000E3860" w:rsidRPr="00F6001E" w:rsidRDefault="000E3860" w:rsidP="005D69D6">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1740" w:type="dxa"/>
            <w:tcBorders>
              <w:top w:val="nil"/>
              <w:left w:val="nil"/>
              <w:bottom w:val="single" w:sz="4" w:space="0" w:color="auto"/>
              <w:right w:val="nil"/>
            </w:tcBorders>
            <w:shd w:val="clear" w:color="auto" w:fill="auto"/>
            <w:noWrap/>
            <w:vAlign w:val="bottom"/>
            <w:hideMark/>
          </w:tcPr>
          <w:p w14:paraId="27BFB725" w14:textId="4C7758E1" w:rsidR="000E3860" w:rsidRPr="00F6001E" w:rsidRDefault="0097641C" w:rsidP="005D69D6">
            <w:pPr>
              <w:jc w:val="center"/>
              <w:rPr>
                <w:rFonts w:ascii="Times New Roman" w:hAnsi="Times New Roman" w:cs="Times New Roman"/>
                <w:color w:val="000000"/>
              </w:rPr>
            </w:pPr>
            <w:r>
              <w:rPr>
                <w:rFonts w:ascii="Times New Roman" w:hAnsi="Times New Roman" w:cs="Times New Roman"/>
                <w:color w:val="000000"/>
              </w:rPr>
              <w:t>-20963.864</w:t>
            </w:r>
          </w:p>
        </w:tc>
        <w:tc>
          <w:tcPr>
            <w:tcW w:w="1900" w:type="dxa"/>
            <w:tcBorders>
              <w:top w:val="nil"/>
              <w:left w:val="nil"/>
              <w:bottom w:val="single" w:sz="4" w:space="0" w:color="auto"/>
              <w:right w:val="single" w:sz="4" w:space="0" w:color="auto"/>
            </w:tcBorders>
            <w:shd w:val="clear" w:color="auto" w:fill="auto"/>
            <w:noWrap/>
            <w:vAlign w:val="bottom"/>
            <w:hideMark/>
          </w:tcPr>
          <w:p w14:paraId="00E1DB31" w14:textId="011D8E94" w:rsidR="000E3860" w:rsidRPr="00F6001E" w:rsidRDefault="003C3307" w:rsidP="005D69D6">
            <w:pPr>
              <w:jc w:val="center"/>
              <w:rPr>
                <w:rFonts w:ascii="Times New Roman" w:hAnsi="Times New Roman" w:cs="Times New Roman"/>
                <w:color w:val="000000"/>
              </w:rPr>
            </w:pPr>
            <w:r>
              <w:rPr>
                <w:rFonts w:ascii="Times New Roman" w:hAnsi="Times New Roman" w:cs="Times New Roman"/>
                <w:color w:val="000000"/>
              </w:rPr>
              <w:t>49.073</w:t>
            </w:r>
          </w:p>
        </w:tc>
      </w:tr>
    </w:tbl>
    <w:p w14:paraId="3CC6ACD7" w14:textId="77777777" w:rsidR="000E3860" w:rsidRPr="00F6001E" w:rsidRDefault="000E3860" w:rsidP="000E3860">
      <w:pPr>
        <w:rPr>
          <w:rFonts w:ascii="Times New Roman" w:hAnsi="Times New Roman" w:cs="Times New Roman"/>
        </w:rPr>
      </w:pPr>
    </w:p>
    <w:p w14:paraId="2CE19AD5" w14:textId="77777777" w:rsidR="000E3860" w:rsidRPr="00F6001E" w:rsidRDefault="000E3860" w:rsidP="000E3860">
      <w:pPr>
        <w:rPr>
          <w:rFonts w:ascii="Times New Roman" w:hAnsi="Times New Roman" w:cs="Times New Roman"/>
        </w:rPr>
      </w:pPr>
    </w:p>
    <w:p w14:paraId="65FDB857" w14:textId="77777777" w:rsidR="000E3860" w:rsidRPr="00F6001E" w:rsidRDefault="000E3860" w:rsidP="000E3860">
      <w:pPr>
        <w:rPr>
          <w:rFonts w:ascii="Times New Roman" w:hAnsi="Times New Roman" w:cs="Times New Roman"/>
        </w:rPr>
      </w:pPr>
    </w:p>
    <w:p w14:paraId="5195CF13" w14:textId="77777777" w:rsidR="000E3860" w:rsidRPr="00F6001E" w:rsidRDefault="000E3860" w:rsidP="000E3860">
      <w:pPr>
        <w:rPr>
          <w:rFonts w:ascii="Times New Roman" w:hAnsi="Times New Roman" w:cs="Times New Roman"/>
        </w:rPr>
      </w:pPr>
    </w:p>
    <w:p w14:paraId="7B35F433" w14:textId="77777777" w:rsidR="000E3860" w:rsidRPr="00F6001E" w:rsidRDefault="000E3860" w:rsidP="000E3860">
      <w:pPr>
        <w:rPr>
          <w:rFonts w:ascii="Times New Roman" w:hAnsi="Times New Roman" w:cs="Times New Roman"/>
        </w:rPr>
      </w:pPr>
    </w:p>
    <w:p w14:paraId="5FE642BC" w14:textId="77777777" w:rsidR="000E3860" w:rsidRPr="00F6001E" w:rsidRDefault="000E3860" w:rsidP="000E3860">
      <w:pPr>
        <w:rPr>
          <w:rFonts w:ascii="Times New Roman" w:hAnsi="Times New Roman" w:cs="Times New Roman"/>
        </w:rPr>
      </w:pPr>
    </w:p>
    <w:p w14:paraId="1F9B0A07" w14:textId="77777777" w:rsidR="000E3860" w:rsidRPr="00F6001E" w:rsidRDefault="000E3860" w:rsidP="000E3860">
      <w:pPr>
        <w:rPr>
          <w:rFonts w:ascii="Times New Roman" w:hAnsi="Times New Roman" w:cs="Times New Roman"/>
        </w:rPr>
      </w:pPr>
    </w:p>
    <w:p w14:paraId="19DC7F51" w14:textId="77777777" w:rsidR="000E3860" w:rsidRPr="00F6001E" w:rsidRDefault="000E3860" w:rsidP="000E3860">
      <w:pPr>
        <w:rPr>
          <w:rFonts w:ascii="Times New Roman" w:hAnsi="Times New Roman" w:cs="Times New Roman"/>
        </w:rPr>
      </w:pPr>
    </w:p>
    <w:p w14:paraId="3B0D18EC" w14:textId="77777777" w:rsidR="000E3860" w:rsidRPr="00F6001E" w:rsidRDefault="000E3860" w:rsidP="000E3860">
      <w:pPr>
        <w:rPr>
          <w:rFonts w:ascii="Times New Roman" w:hAnsi="Times New Roman" w:cs="Times New Roman"/>
        </w:rPr>
      </w:pPr>
    </w:p>
    <w:p w14:paraId="0081EF0E" w14:textId="77777777" w:rsidR="000E3860" w:rsidRPr="00F6001E" w:rsidRDefault="000E3860" w:rsidP="000E3860">
      <w:pPr>
        <w:rPr>
          <w:rFonts w:ascii="Times New Roman" w:hAnsi="Times New Roman" w:cs="Times New Roman"/>
        </w:rPr>
      </w:pPr>
    </w:p>
    <w:p w14:paraId="13BC8CFC" w14:textId="77777777" w:rsidR="000E3860" w:rsidRPr="00F6001E" w:rsidRDefault="000E3860" w:rsidP="000E3860">
      <w:pPr>
        <w:rPr>
          <w:rFonts w:ascii="Times New Roman" w:hAnsi="Times New Roman" w:cs="Times New Roman"/>
        </w:rPr>
      </w:pPr>
    </w:p>
    <w:p w14:paraId="4379490F" w14:textId="77777777" w:rsidR="000E3860" w:rsidRPr="00F6001E" w:rsidRDefault="000E3860" w:rsidP="000E3860">
      <w:pPr>
        <w:rPr>
          <w:rFonts w:ascii="Times New Roman" w:hAnsi="Times New Roman" w:cs="Times New Roman"/>
        </w:rPr>
      </w:pPr>
    </w:p>
    <w:p w14:paraId="1EF49B8E" w14:textId="77777777" w:rsidR="000E3860" w:rsidRPr="00F6001E" w:rsidRDefault="000E3860" w:rsidP="000E3860">
      <w:pPr>
        <w:rPr>
          <w:rFonts w:ascii="Times New Roman" w:hAnsi="Times New Roman" w:cs="Times New Roman"/>
        </w:rPr>
      </w:pPr>
    </w:p>
    <w:p w14:paraId="29006350" w14:textId="77777777" w:rsidR="000E3860" w:rsidRPr="00F6001E" w:rsidRDefault="000E3860" w:rsidP="000E3860">
      <w:pPr>
        <w:rPr>
          <w:rFonts w:ascii="Times New Roman" w:hAnsi="Times New Roman" w:cs="Times New Roman"/>
        </w:rPr>
      </w:pPr>
    </w:p>
    <w:p w14:paraId="0EEECDE8" w14:textId="77777777" w:rsidR="000E3860" w:rsidRPr="00F6001E" w:rsidRDefault="000E3860" w:rsidP="000E3860">
      <w:pPr>
        <w:rPr>
          <w:rFonts w:ascii="Times New Roman" w:hAnsi="Times New Roman" w:cs="Times New Roman"/>
        </w:rPr>
      </w:pPr>
    </w:p>
    <w:p w14:paraId="7A5DE896" w14:textId="77777777" w:rsidR="000E3860" w:rsidRPr="00F6001E" w:rsidRDefault="000E3860" w:rsidP="000E3860">
      <w:pPr>
        <w:rPr>
          <w:rFonts w:ascii="Times New Roman" w:hAnsi="Times New Roman" w:cs="Times New Roman"/>
        </w:rPr>
      </w:pPr>
    </w:p>
    <w:p w14:paraId="7FB0C23E" w14:textId="77777777" w:rsidR="000E3860" w:rsidRPr="00F6001E" w:rsidRDefault="000E3860" w:rsidP="000E3860">
      <w:pPr>
        <w:rPr>
          <w:rFonts w:ascii="Times New Roman" w:hAnsi="Times New Roman" w:cs="Times New Roman"/>
        </w:rPr>
      </w:pPr>
    </w:p>
    <w:p w14:paraId="3B18B930" w14:textId="77777777" w:rsidR="000E3860" w:rsidRPr="00F6001E" w:rsidRDefault="000E3860" w:rsidP="000E3860">
      <w:pPr>
        <w:rPr>
          <w:rFonts w:ascii="Times New Roman" w:hAnsi="Times New Roman" w:cs="Times New Roman"/>
        </w:rPr>
      </w:pPr>
    </w:p>
    <w:p w14:paraId="3E85393C" w14:textId="77777777" w:rsidR="000E3860" w:rsidRPr="00F6001E" w:rsidRDefault="000E3860" w:rsidP="000E3860">
      <w:pPr>
        <w:rPr>
          <w:rFonts w:ascii="Times New Roman" w:hAnsi="Times New Roman" w:cs="Times New Roman"/>
        </w:rPr>
      </w:pPr>
    </w:p>
    <w:p w14:paraId="17F181A0" w14:textId="77777777" w:rsidR="000E3860" w:rsidRPr="00F6001E" w:rsidRDefault="000E3860" w:rsidP="000E3860">
      <w:pPr>
        <w:rPr>
          <w:rFonts w:ascii="Times New Roman" w:hAnsi="Times New Roman" w:cs="Times New Roman"/>
        </w:rPr>
      </w:pPr>
    </w:p>
    <w:p w14:paraId="27068DE6" w14:textId="77777777" w:rsidR="000E3860" w:rsidRPr="00F6001E" w:rsidRDefault="000E3860" w:rsidP="000E3860">
      <w:pPr>
        <w:rPr>
          <w:rFonts w:ascii="Times New Roman" w:hAnsi="Times New Roman" w:cs="Times New Roman"/>
        </w:rPr>
      </w:pPr>
    </w:p>
    <w:p w14:paraId="417E81ED" w14:textId="77777777" w:rsidR="000E3860" w:rsidRPr="00F6001E" w:rsidRDefault="000E3860" w:rsidP="000E3860">
      <w:pPr>
        <w:rPr>
          <w:rFonts w:ascii="Times New Roman" w:hAnsi="Times New Roman" w:cs="Times New Roman"/>
        </w:rPr>
      </w:pPr>
    </w:p>
    <w:p w14:paraId="2D4B44FB" w14:textId="77777777" w:rsidR="000E3860" w:rsidRPr="00F6001E" w:rsidRDefault="000E3860" w:rsidP="000E3860">
      <w:pPr>
        <w:rPr>
          <w:rFonts w:ascii="Times New Roman" w:hAnsi="Times New Roman" w:cs="Times New Roman"/>
        </w:rPr>
      </w:pPr>
    </w:p>
    <w:p w14:paraId="3BA20988" w14:textId="77777777" w:rsidR="000E3860" w:rsidRPr="00F6001E" w:rsidRDefault="000E3860" w:rsidP="000E3860">
      <w:pPr>
        <w:rPr>
          <w:rFonts w:ascii="Times New Roman" w:hAnsi="Times New Roman" w:cs="Times New Roman"/>
        </w:rPr>
      </w:pPr>
    </w:p>
    <w:p w14:paraId="525470A9" w14:textId="77777777" w:rsidR="000E3860" w:rsidRPr="00F6001E" w:rsidRDefault="000E3860" w:rsidP="000E3860">
      <w:pPr>
        <w:rPr>
          <w:rFonts w:ascii="Times New Roman" w:hAnsi="Times New Roman" w:cs="Times New Roman"/>
        </w:rPr>
      </w:pPr>
    </w:p>
    <w:p w14:paraId="0C72DD76" w14:textId="77777777" w:rsidR="000E3860" w:rsidRPr="00F6001E" w:rsidRDefault="000E3860" w:rsidP="000E3860">
      <w:pPr>
        <w:rPr>
          <w:rFonts w:ascii="Times New Roman" w:hAnsi="Times New Roman" w:cs="Times New Roman"/>
        </w:rPr>
      </w:pPr>
    </w:p>
    <w:p w14:paraId="2DA6B815" w14:textId="77777777" w:rsidR="000E3860" w:rsidRPr="00F6001E" w:rsidRDefault="000E3860" w:rsidP="000E3860">
      <w:pPr>
        <w:rPr>
          <w:rFonts w:ascii="Times New Roman" w:hAnsi="Times New Roman" w:cs="Times New Roman"/>
        </w:rPr>
      </w:pPr>
    </w:p>
    <w:p w14:paraId="6FF0CAA7" w14:textId="77777777" w:rsidR="000E3860" w:rsidRPr="00F6001E" w:rsidRDefault="000E3860" w:rsidP="000E3860">
      <w:pPr>
        <w:rPr>
          <w:rFonts w:ascii="Times New Roman" w:hAnsi="Times New Roman" w:cs="Times New Roman"/>
        </w:rPr>
      </w:pPr>
    </w:p>
    <w:p w14:paraId="039B5E62" w14:textId="77777777" w:rsidR="000E3860" w:rsidRPr="00F6001E" w:rsidRDefault="000E3860" w:rsidP="000E3860">
      <w:pPr>
        <w:rPr>
          <w:rFonts w:ascii="Times New Roman" w:hAnsi="Times New Roman" w:cs="Times New Roman"/>
        </w:rPr>
      </w:pPr>
    </w:p>
    <w:p w14:paraId="7A8096DC" w14:textId="77777777" w:rsidR="000E3860" w:rsidRPr="00F6001E" w:rsidRDefault="000E3860" w:rsidP="000E3860">
      <w:pPr>
        <w:rPr>
          <w:rFonts w:ascii="Times New Roman" w:hAnsi="Times New Roman" w:cs="Times New Roman"/>
        </w:rPr>
      </w:pPr>
    </w:p>
    <w:p w14:paraId="32287E25" w14:textId="77777777" w:rsidR="000E3860" w:rsidRPr="00F6001E" w:rsidRDefault="000E3860" w:rsidP="000E3860">
      <w:pPr>
        <w:rPr>
          <w:rFonts w:ascii="Times New Roman" w:hAnsi="Times New Roman" w:cs="Times New Roman"/>
        </w:rPr>
      </w:pPr>
    </w:p>
    <w:p w14:paraId="567C0D9C" w14:textId="77777777" w:rsidR="000E3860" w:rsidRPr="00F6001E" w:rsidRDefault="000E3860" w:rsidP="000E3860">
      <w:pPr>
        <w:rPr>
          <w:rFonts w:ascii="Times New Roman" w:hAnsi="Times New Roman" w:cs="Times New Roman"/>
        </w:rPr>
      </w:pPr>
    </w:p>
    <w:p w14:paraId="63A33112" w14:textId="77777777" w:rsidR="000E3860" w:rsidRPr="00F6001E" w:rsidRDefault="000E3860" w:rsidP="000E3860">
      <w:pPr>
        <w:rPr>
          <w:rFonts w:ascii="Times New Roman" w:hAnsi="Times New Roman" w:cs="Times New Roman"/>
        </w:rPr>
      </w:pPr>
    </w:p>
    <w:p w14:paraId="396836F3" w14:textId="42D151F8" w:rsidR="00527734" w:rsidRPr="00182467" w:rsidRDefault="00C772EA" w:rsidP="00527734">
      <w:pPr>
        <w:pStyle w:val="Caption"/>
        <w:spacing w:line="480" w:lineRule="auto"/>
        <w:rPr>
          <w:rFonts w:ascii="Times New Roman" w:hAnsi="Times New Roman" w:cs="Times New Roman"/>
          <w:b w:val="0"/>
        </w:rPr>
      </w:pPr>
      <w:bookmarkStart w:id="197" w:name="_Toc353906428"/>
      <w:r>
        <w:rPr>
          <w:rFonts w:ascii="Times New Roman" w:hAnsi="Times New Roman" w:cs="Times New Roman"/>
        </w:rPr>
        <w:lastRenderedPageBreak/>
        <w:t>Table 1</w:t>
      </w:r>
      <w:r w:rsidR="00FC7B49">
        <w:rPr>
          <w:rFonts w:ascii="Times New Roman" w:hAnsi="Times New Roman" w:cs="Times New Roman"/>
        </w:rPr>
        <w:t>.11</w:t>
      </w:r>
      <w:r w:rsidR="00527734" w:rsidRPr="00E977E1">
        <w:rPr>
          <w:rFonts w:ascii="Times New Roman" w:hAnsi="Times New Roman" w:cs="Times New Roman"/>
        </w:rPr>
        <w:t>.</w:t>
      </w:r>
      <w:r w:rsidR="00527734" w:rsidRPr="00182467">
        <w:rPr>
          <w:rFonts w:ascii="Times New Roman" w:hAnsi="Times New Roman" w:cs="Times New Roman"/>
          <w:b w:val="0"/>
        </w:rPr>
        <w:t xml:space="preserve"> The lineage diversification results f</w:t>
      </w:r>
      <w:r w:rsidR="008A6A7D">
        <w:rPr>
          <w:rFonts w:ascii="Times New Roman" w:hAnsi="Times New Roman" w:cs="Times New Roman"/>
          <w:b w:val="0"/>
        </w:rPr>
        <w:t>or Santalales. The best model was</w:t>
      </w:r>
      <w:r w:rsidR="00527734" w:rsidRPr="00182467">
        <w:rPr>
          <w:rFonts w:ascii="Times New Roman" w:hAnsi="Times New Roman" w:cs="Times New Roman"/>
          <w:b w:val="0"/>
        </w:rPr>
        <w:t xml:space="preserve"> the Pure Birth model.</w:t>
      </w:r>
      <w:bookmarkEnd w:id="197"/>
    </w:p>
    <w:p w14:paraId="6E10E569" w14:textId="77777777" w:rsidR="00527734" w:rsidRPr="00F6001E" w:rsidRDefault="00527734" w:rsidP="00527734">
      <w:pPr>
        <w:rPr>
          <w:rFonts w:ascii="Times New Roman" w:hAnsi="Times New Roman" w:cs="Times New Roman"/>
        </w:rPr>
      </w:pPr>
    </w:p>
    <w:tbl>
      <w:tblPr>
        <w:tblW w:w="8300" w:type="dxa"/>
        <w:tblInd w:w="93" w:type="dxa"/>
        <w:tblLook w:val="04A0" w:firstRow="1" w:lastRow="0" w:firstColumn="1" w:lastColumn="0" w:noHBand="0" w:noVBand="1"/>
      </w:tblPr>
      <w:tblGrid>
        <w:gridCol w:w="4040"/>
        <w:gridCol w:w="2320"/>
        <w:gridCol w:w="1940"/>
      </w:tblGrid>
      <w:tr w:rsidR="00527734" w:rsidRPr="00F6001E" w14:paraId="6A08D35B" w14:textId="77777777" w:rsidTr="00CF0650">
        <w:trPr>
          <w:trHeight w:val="300"/>
        </w:trPr>
        <w:tc>
          <w:tcPr>
            <w:tcW w:w="4040" w:type="dxa"/>
            <w:tcBorders>
              <w:top w:val="single" w:sz="4" w:space="0" w:color="auto"/>
              <w:left w:val="single" w:sz="4" w:space="0" w:color="auto"/>
              <w:bottom w:val="single" w:sz="4" w:space="0" w:color="auto"/>
              <w:right w:val="nil"/>
            </w:tcBorders>
            <w:shd w:val="clear" w:color="auto" w:fill="auto"/>
            <w:noWrap/>
            <w:vAlign w:val="bottom"/>
            <w:hideMark/>
          </w:tcPr>
          <w:p w14:paraId="193DE4E2" w14:textId="77777777" w:rsidR="00527734" w:rsidRPr="0005737B" w:rsidRDefault="00527734" w:rsidP="00403714">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320" w:type="dxa"/>
            <w:tcBorders>
              <w:top w:val="single" w:sz="4" w:space="0" w:color="auto"/>
              <w:left w:val="nil"/>
              <w:bottom w:val="single" w:sz="4" w:space="0" w:color="auto"/>
              <w:right w:val="nil"/>
            </w:tcBorders>
            <w:shd w:val="clear" w:color="auto" w:fill="auto"/>
            <w:noWrap/>
            <w:vAlign w:val="bottom"/>
            <w:hideMark/>
          </w:tcPr>
          <w:p w14:paraId="76826FC4" w14:textId="77777777" w:rsidR="00527734" w:rsidRPr="0005737B" w:rsidRDefault="00527734" w:rsidP="00403714">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05069EDA" w14:textId="77777777" w:rsidR="00527734" w:rsidRPr="0005737B" w:rsidRDefault="00527734" w:rsidP="00403714">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527734" w:rsidRPr="00F6001E" w14:paraId="5745D750" w14:textId="77777777" w:rsidTr="00CF0650">
        <w:trPr>
          <w:trHeight w:val="300"/>
        </w:trPr>
        <w:tc>
          <w:tcPr>
            <w:tcW w:w="4040" w:type="dxa"/>
            <w:tcBorders>
              <w:top w:val="nil"/>
              <w:left w:val="single" w:sz="4" w:space="0" w:color="auto"/>
              <w:bottom w:val="nil"/>
              <w:right w:val="nil"/>
            </w:tcBorders>
            <w:shd w:val="clear" w:color="auto" w:fill="auto"/>
            <w:noWrap/>
            <w:vAlign w:val="bottom"/>
            <w:hideMark/>
          </w:tcPr>
          <w:p w14:paraId="6FA132CE"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320" w:type="dxa"/>
            <w:tcBorders>
              <w:top w:val="nil"/>
              <w:left w:val="nil"/>
              <w:bottom w:val="nil"/>
              <w:right w:val="nil"/>
            </w:tcBorders>
            <w:shd w:val="clear" w:color="auto" w:fill="auto"/>
            <w:noWrap/>
            <w:vAlign w:val="bottom"/>
            <w:hideMark/>
          </w:tcPr>
          <w:p w14:paraId="1627067E" w14:textId="59E05A90"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-269.170</w:t>
            </w:r>
          </w:p>
        </w:tc>
        <w:tc>
          <w:tcPr>
            <w:tcW w:w="1940" w:type="dxa"/>
            <w:tcBorders>
              <w:top w:val="nil"/>
              <w:left w:val="nil"/>
              <w:bottom w:val="nil"/>
              <w:right w:val="single" w:sz="4" w:space="0" w:color="auto"/>
            </w:tcBorders>
            <w:shd w:val="clear" w:color="auto" w:fill="auto"/>
            <w:noWrap/>
            <w:vAlign w:val="bottom"/>
            <w:hideMark/>
          </w:tcPr>
          <w:p w14:paraId="7230DAC6"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0</w:t>
            </w:r>
          </w:p>
        </w:tc>
      </w:tr>
      <w:tr w:rsidR="00527734" w:rsidRPr="00F6001E" w14:paraId="26D1C7E1" w14:textId="77777777" w:rsidTr="00CF0650">
        <w:trPr>
          <w:trHeight w:val="300"/>
        </w:trPr>
        <w:tc>
          <w:tcPr>
            <w:tcW w:w="4040" w:type="dxa"/>
            <w:tcBorders>
              <w:top w:val="nil"/>
              <w:left w:val="single" w:sz="4" w:space="0" w:color="auto"/>
              <w:bottom w:val="nil"/>
              <w:right w:val="nil"/>
            </w:tcBorders>
            <w:shd w:val="clear" w:color="auto" w:fill="auto"/>
            <w:noWrap/>
            <w:vAlign w:val="bottom"/>
            <w:hideMark/>
          </w:tcPr>
          <w:p w14:paraId="2D61FBCB"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320" w:type="dxa"/>
            <w:tcBorders>
              <w:top w:val="nil"/>
              <w:left w:val="nil"/>
              <w:bottom w:val="nil"/>
              <w:right w:val="nil"/>
            </w:tcBorders>
            <w:shd w:val="clear" w:color="auto" w:fill="auto"/>
            <w:noWrap/>
            <w:vAlign w:val="bottom"/>
            <w:hideMark/>
          </w:tcPr>
          <w:p w14:paraId="23056B85" w14:textId="6EB7905C"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-263.662</w:t>
            </w:r>
          </w:p>
        </w:tc>
        <w:tc>
          <w:tcPr>
            <w:tcW w:w="1940" w:type="dxa"/>
            <w:tcBorders>
              <w:top w:val="nil"/>
              <w:left w:val="nil"/>
              <w:bottom w:val="nil"/>
              <w:right w:val="single" w:sz="4" w:space="0" w:color="auto"/>
            </w:tcBorders>
            <w:shd w:val="clear" w:color="auto" w:fill="auto"/>
            <w:noWrap/>
            <w:vAlign w:val="bottom"/>
            <w:hideMark/>
          </w:tcPr>
          <w:p w14:paraId="21FA9FD1" w14:textId="77057C6F"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5.508</w:t>
            </w:r>
          </w:p>
        </w:tc>
      </w:tr>
      <w:tr w:rsidR="00527734" w:rsidRPr="00F6001E" w14:paraId="73347834" w14:textId="77777777" w:rsidTr="00CF0650">
        <w:trPr>
          <w:trHeight w:val="300"/>
        </w:trPr>
        <w:tc>
          <w:tcPr>
            <w:tcW w:w="4040" w:type="dxa"/>
            <w:tcBorders>
              <w:top w:val="nil"/>
              <w:left w:val="single" w:sz="4" w:space="0" w:color="auto"/>
              <w:bottom w:val="nil"/>
              <w:right w:val="nil"/>
            </w:tcBorders>
            <w:shd w:val="clear" w:color="auto" w:fill="auto"/>
            <w:noWrap/>
            <w:vAlign w:val="bottom"/>
            <w:hideMark/>
          </w:tcPr>
          <w:p w14:paraId="58EDC9FE"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320" w:type="dxa"/>
            <w:tcBorders>
              <w:top w:val="nil"/>
              <w:left w:val="nil"/>
              <w:bottom w:val="nil"/>
              <w:right w:val="nil"/>
            </w:tcBorders>
            <w:shd w:val="clear" w:color="auto" w:fill="auto"/>
            <w:noWrap/>
            <w:vAlign w:val="bottom"/>
            <w:hideMark/>
          </w:tcPr>
          <w:p w14:paraId="356B0B83" w14:textId="50260C75"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-246.910</w:t>
            </w:r>
          </w:p>
        </w:tc>
        <w:tc>
          <w:tcPr>
            <w:tcW w:w="1940" w:type="dxa"/>
            <w:tcBorders>
              <w:top w:val="nil"/>
              <w:left w:val="nil"/>
              <w:bottom w:val="nil"/>
              <w:right w:val="single" w:sz="4" w:space="0" w:color="auto"/>
            </w:tcBorders>
            <w:shd w:val="clear" w:color="auto" w:fill="auto"/>
            <w:noWrap/>
            <w:vAlign w:val="bottom"/>
            <w:hideMark/>
          </w:tcPr>
          <w:p w14:paraId="66A56C31" w14:textId="5ECB42CA"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22.260</w:t>
            </w:r>
          </w:p>
        </w:tc>
      </w:tr>
      <w:tr w:rsidR="00527734" w:rsidRPr="00F6001E" w14:paraId="419BD682" w14:textId="77777777" w:rsidTr="00CF0650">
        <w:trPr>
          <w:trHeight w:val="300"/>
        </w:trPr>
        <w:tc>
          <w:tcPr>
            <w:tcW w:w="4040" w:type="dxa"/>
            <w:tcBorders>
              <w:top w:val="nil"/>
              <w:left w:val="single" w:sz="4" w:space="0" w:color="auto"/>
              <w:bottom w:val="nil"/>
              <w:right w:val="nil"/>
            </w:tcBorders>
            <w:shd w:val="clear" w:color="auto" w:fill="auto"/>
            <w:noWrap/>
            <w:vAlign w:val="bottom"/>
            <w:hideMark/>
          </w:tcPr>
          <w:p w14:paraId="3EF44C04"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320" w:type="dxa"/>
            <w:tcBorders>
              <w:top w:val="nil"/>
              <w:left w:val="nil"/>
              <w:bottom w:val="nil"/>
              <w:right w:val="nil"/>
            </w:tcBorders>
            <w:shd w:val="clear" w:color="auto" w:fill="auto"/>
            <w:noWrap/>
            <w:vAlign w:val="bottom"/>
            <w:hideMark/>
          </w:tcPr>
          <w:p w14:paraId="3D15094C" w14:textId="6FE9AD75"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-263.023</w:t>
            </w:r>
          </w:p>
        </w:tc>
        <w:tc>
          <w:tcPr>
            <w:tcW w:w="1940" w:type="dxa"/>
            <w:tcBorders>
              <w:top w:val="nil"/>
              <w:left w:val="nil"/>
              <w:bottom w:val="nil"/>
              <w:right w:val="single" w:sz="4" w:space="0" w:color="auto"/>
            </w:tcBorders>
            <w:shd w:val="clear" w:color="auto" w:fill="auto"/>
            <w:noWrap/>
            <w:vAlign w:val="bottom"/>
            <w:hideMark/>
          </w:tcPr>
          <w:p w14:paraId="6B128C43" w14:textId="3346E4F7"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6.147</w:t>
            </w:r>
          </w:p>
        </w:tc>
      </w:tr>
      <w:tr w:rsidR="00527734" w:rsidRPr="00F6001E" w14:paraId="0215BA7F" w14:textId="77777777" w:rsidTr="00CF0650">
        <w:trPr>
          <w:trHeight w:val="300"/>
        </w:trPr>
        <w:tc>
          <w:tcPr>
            <w:tcW w:w="4040" w:type="dxa"/>
            <w:tcBorders>
              <w:top w:val="nil"/>
              <w:left w:val="single" w:sz="4" w:space="0" w:color="auto"/>
              <w:bottom w:val="nil"/>
              <w:right w:val="nil"/>
            </w:tcBorders>
            <w:shd w:val="clear" w:color="auto" w:fill="auto"/>
            <w:noWrap/>
            <w:vAlign w:val="bottom"/>
            <w:hideMark/>
          </w:tcPr>
          <w:p w14:paraId="12810FEC"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320" w:type="dxa"/>
            <w:tcBorders>
              <w:top w:val="nil"/>
              <w:left w:val="nil"/>
              <w:bottom w:val="nil"/>
              <w:right w:val="nil"/>
            </w:tcBorders>
            <w:shd w:val="clear" w:color="auto" w:fill="auto"/>
            <w:noWrap/>
            <w:vAlign w:val="bottom"/>
            <w:hideMark/>
          </w:tcPr>
          <w:p w14:paraId="7C4C8A47" w14:textId="729B9A31"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-261.473</w:t>
            </w:r>
          </w:p>
        </w:tc>
        <w:tc>
          <w:tcPr>
            <w:tcW w:w="1940" w:type="dxa"/>
            <w:tcBorders>
              <w:top w:val="nil"/>
              <w:left w:val="nil"/>
              <w:bottom w:val="nil"/>
              <w:right w:val="single" w:sz="4" w:space="0" w:color="auto"/>
            </w:tcBorders>
            <w:shd w:val="clear" w:color="auto" w:fill="auto"/>
            <w:noWrap/>
            <w:vAlign w:val="bottom"/>
            <w:hideMark/>
          </w:tcPr>
          <w:p w14:paraId="1F61B2D1" w14:textId="17392928"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7.697</w:t>
            </w:r>
          </w:p>
        </w:tc>
      </w:tr>
      <w:tr w:rsidR="00527734" w:rsidRPr="00F6001E" w14:paraId="2E69EDB3" w14:textId="77777777" w:rsidTr="00CF0650">
        <w:trPr>
          <w:trHeight w:val="300"/>
        </w:trPr>
        <w:tc>
          <w:tcPr>
            <w:tcW w:w="4040" w:type="dxa"/>
            <w:tcBorders>
              <w:top w:val="nil"/>
              <w:left w:val="single" w:sz="4" w:space="0" w:color="auto"/>
              <w:bottom w:val="single" w:sz="4" w:space="0" w:color="auto"/>
              <w:right w:val="nil"/>
            </w:tcBorders>
            <w:shd w:val="clear" w:color="auto" w:fill="auto"/>
            <w:noWrap/>
            <w:vAlign w:val="bottom"/>
            <w:hideMark/>
          </w:tcPr>
          <w:p w14:paraId="16A040F4"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320" w:type="dxa"/>
            <w:tcBorders>
              <w:top w:val="nil"/>
              <w:left w:val="nil"/>
              <w:bottom w:val="single" w:sz="4" w:space="0" w:color="auto"/>
              <w:right w:val="nil"/>
            </w:tcBorders>
            <w:shd w:val="clear" w:color="auto" w:fill="auto"/>
            <w:noWrap/>
            <w:vAlign w:val="bottom"/>
            <w:hideMark/>
          </w:tcPr>
          <w:p w14:paraId="1CE88791" w14:textId="55E0A1A6"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-261.671</w:t>
            </w:r>
          </w:p>
        </w:tc>
        <w:tc>
          <w:tcPr>
            <w:tcW w:w="1940" w:type="dxa"/>
            <w:tcBorders>
              <w:top w:val="nil"/>
              <w:left w:val="nil"/>
              <w:bottom w:val="single" w:sz="4" w:space="0" w:color="auto"/>
              <w:right w:val="single" w:sz="4" w:space="0" w:color="auto"/>
            </w:tcBorders>
            <w:shd w:val="clear" w:color="auto" w:fill="auto"/>
            <w:noWrap/>
            <w:vAlign w:val="bottom"/>
            <w:hideMark/>
          </w:tcPr>
          <w:p w14:paraId="1FA595A0" w14:textId="3E9E6A43" w:rsidR="00527734" w:rsidRPr="00F6001E" w:rsidRDefault="00565CA8" w:rsidP="00403714">
            <w:pPr>
              <w:jc w:val="center"/>
              <w:rPr>
                <w:rFonts w:ascii="Times New Roman" w:hAnsi="Times New Roman" w:cs="Times New Roman"/>
                <w:color w:val="000000"/>
              </w:rPr>
            </w:pPr>
            <w:r>
              <w:rPr>
                <w:rFonts w:ascii="Times New Roman" w:hAnsi="Times New Roman" w:cs="Times New Roman"/>
                <w:color w:val="000000"/>
              </w:rPr>
              <w:t>7.499</w:t>
            </w:r>
          </w:p>
        </w:tc>
      </w:tr>
    </w:tbl>
    <w:p w14:paraId="069E7A33" w14:textId="77777777" w:rsidR="000E3860" w:rsidRPr="00F6001E" w:rsidRDefault="000E3860" w:rsidP="000E3860">
      <w:pPr>
        <w:rPr>
          <w:rFonts w:ascii="Times New Roman" w:hAnsi="Times New Roman" w:cs="Times New Roman"/>
        </w:rPr>
      </w:pPr>
    </w:p>
    <w:p w14:paraId="08C2B745" w14:textId="77777777" w:rsidR="000E3860" w:rsidRPr="00F6001E" w:rsidRDefault="000E3860" w:rsidP="000E3860">
      <w:pPr>
        <w:rPr>
          <w:rFonts w:ascii="Times New Roman" w:hAnsi="Times New Roman" w:cs="Times New Roman"/>
        </w:rPr>
      </w:pPr>
    </w:p>
    <w:p w14:paraId="30FD8325" w14:textId="77777777" w:rsidR="000E3860" w:rsidRPr="00F6001E" w:rsidRDefault="000E3860" w:rsidP="000E3860">
      <w:pPr>
        <w:rPr>
          <w:rFonts w:ascii="Times New Roman" w:hAnsi="Times New Roman" w:cs="Times New Roman"/>
        </w:rPr>
      </w:pPr>
    </w:p>
    <w:p w14:paraId="089CFB4F" w14:textId="77777777" w:rsidR="000E3860" w:rsidRPr="00F6001E" w:rsidRDefault="000E3860" w:rsidP="000E3860">
      <w:pPr>
        <w:rPr>
          <w:rFonts w:ascii="Times New Roman" w:hAnsi="Times New Roman" w:cs="Times New Roman"/>
        </w:rPr>
      </w:pPr>
    </w:p>
    <w:p w14:paraId="0961C983" w14:textId="77777777" w:rsidR="000E3860" w:rsidRPr="00F6001E" w:rsidRDefault="000E3860" w:rsidP="000E3860">
      <w:pPr>
        <w:rPr>
          <w:rFonts w:ascii="Times New Roman" w:hAnsi="Times New Roman" w:cs="Times New Roman"/>
        </w:rPr>
      </w:pPr>
    </w:p>
    <w:p w14:paraId="077C68D5" w14:textId="77777777" w:rsidR="000E3860" w:rsidRPr="00F6001E" w:rsidRDefault="000E3860" w:rsidP="000E3860">
      <w:pPr>
        <w:rPr>
          <w:rFonts w:ascii="Times New Roman" w:hAnsi="Times New Roman" w:cs="Times New Roman"/>
        </w:rPr>
      </w:pPr>
    </w:p>
    <w:p w14:paraId="4ACE565F" w14:textId="77777777" w:rsidR="000E3860" w:rsidRPr="00F6001E" w:rsidRDefault="000E3860" w:rsidP="000E3860">
      <w:pPr>
        <w:rPr>
          <w:rFonts w:ascii="Times New Roman" w:hAnsi="Times New Roman" w:cs="Times New Roman"/>
        </w:rPr>
      </w:pPr>
    </w:p>
    <w:p w14:paraId="68D44DAE" w14:textId="77777777" w:rsidR="000E3860" w:rsidRPr="00F6001E" w:rsidRDefault="000E3860" w:rsidP="000E3860">
      <w:pPr>
        <w:rPr>
          <w:rFonts w:ascii="Times New Roman" w:hAnsi="Times New Roman" w:cs="Times New Roman"/>
        </w:rPr>
      </w:pPr>
    </w:p>
    <w:p w14:paraId="33B4FDE1" w14:textId="77777777" w:rsidR="000E3860" w:rsidRPr="00F6001E" w:rsidRDefault="000E3860" w:rsidP="000E3860">
      <w:pPr>
        <w:rPr>
          <w:rFonts w:ascii="Times New Roman" w:hAnsi="Times New Roman" w:cs="Times New Roman"/>
        </w:rPr>
      </w:pPr>
    </w:p>
    <w:p w14:paraId="417C6945" w14:textId="77777777" w:rsidR="000E3860" w:rsidRPr="00F6001E" w:rsidRDefault="000E3860" w:rsidP="000E3860">
      <w:pPr>
        <w:rPr>
          <w:rFonts w:ascii="Times New Roman" w:hAnsi="Times New Roman" w:cs="Times New Roman"/>
        </w:rPr>
      </w:pPr>
    </w:p>
    <w:p w14:paraId="5CDF4F4F" w14:textId="77777777" w:rsidR="000E3860" w:rsidRPr="00F6001E" w:rsidRDefault="000E3860" w:rsidP="000E3860">
      <w:pPr>
        <w:rPr>
          <w:rFonts w:ascii="Times New Roman" w:hAnsi="Times New Roman" w:cs="Times New Roman"/>
        </w:rPr>
      </w:pPr>
    </w:p>
    <w:p w14:paraId="7DF28255" w14:textId="77777777" w:rsidR="000E3860" w:rsidRPr="00F6001E" w:rsidRDefault="000E3860" w:rsidP="000E3860">
      <w:pPr>
        <w:rPr>
          <w:rFonts w:ascii="Times New Roman" w:hAnsi="Times New Roman" w:cs="Times New Roman"/>
        </w:rPr>
      </w:pPr>
    </w:p>
    <w:p w14:paraId="5B7EE1A6" w14:textId="77777777" w:rsidR="000E3860" w:rsidRPr="00F6001E" w:rsidRDefault="000E3860" w:rsidP="000E3860">
      <w:pPr>
        <w:rPr>
          <w:rFonts w:ascii="Times New Roman" w:hAnsi="Times New Roman" w:cs="Times New Roman"/>
        </w:rPr>
      </w:pPr>
    </w:p>
    <w:p w14:paraId="2DA3975D" w14:textId="77777777" w:rsidR="000E3860" w:rsidRPr="00F6001E" w:rsidRDefault="000E3860" w:rsidP="000E3860">
      <w:pPr>
        <w:rPr>
          <w:rFonts w:ascii="Times New Roman" w:hAnsi="Times New Roman" w:cs="Times New Roman"/>
        </w:rPr>
      </w:pPr>
    </w:p>
    <w:p w14:paraId="77F2A080" w14:textId="77777777" w:rsidR="000E3860" w:rsidRPr="00F6001E" w:rsidRDefault="000E3860" w:rsidP="000E3860">
      <w:pPr>
        <w:rPr>
          <w:rFonts w:ascii="Times New Roman" w:hAnsi="Times New Roman" w:cs="Times New Roman"/>
        </w:rPr>
      </w:pPr>
    </w:p>
    <w:p w14:paraId="320446E9" w14:textId="77777777" w:rsidR="000E3860" w:rsidRPr="00F6001E" w:rsidRDefault="000E3860" w:rsidP="000E3860">
      <w:pPr>
        <w:rPr>
          <w:rFonts w:ascii="Times New Roman" w:hAnsi="Times New Roman" w:cs="Times New Roman"/>
        </w:rPr>
      </w:pPr>
    </w:p>
    <w:p w14:paraId="69212E96" w14:textId="77777777" w:rsidR="000E3860" w:rsidRPr="00F6001E" w:rsidRDefault="000E3860" w:rsidP="000E3860">
      <w:pPr>
        <w:rPr>
          <w:rFonts w:ascii="Times New Roman" w:hAnsi="Times New Roman" w:cs="Times New Roman"/>
        </w:rPr>
      </w:pPr>
    </w:p>
    <w:p w14:paraId="39051772" w14:textId="77777777" w:rsidR="000E3860" w:rsidRPr="00F6001E" w:rsidRDefault="000E3860" w:rsidP="000E3860">
      <w:pPr>
        <w:rPr>
          <w:rFonts w:ascii="Times New Roman" w:hAnsi="Times New Roman" w:cs="Times New Roman"/>
        </w:rPr>
      </w:pPr>
    </w:p>
    <w:p w14:paraId="136139EC" w14:textId="77777777" w:rsidR="000E3860" w:rsidRPr="00F6001E" w:rsidRDefault="000E3860" w:rsidP="000E3860">
      <w:pPr>
        <w:rPr>
          <w:rFonts w:ascii="Times New Roman" w:hAnsi="Times New Roman" w:cs="Times New Roman"/>
        </w:rPr>
      </w:pPr>
    </w:p>
    <w:p w14:paraId="13F7CD7B" w14:textId="77777777" w:rsidR="000E3860" w:rsidRPr="00F6001E" w:rsidRDefault="000E3860" w:rsidP="000E3860">
      <w:pPr>
        <w:rPr>
          <w:rFonts w:ascii="Times New Roman" w:hAnsi="Times New Roman" w:cs="Times New Roman"/>
        </w:rPr>
      </w:pPr>
    </w:p>
    <w:p w14:paraId="2492AABF" w14:textId="77777777" w:rsidR="000E3860" w:rsidRPr="00F6001E" w:rsidRDefault="000E3860" w:rsidP="000E3860">
      <w:pPr>
        <w:rPr>
          <w:rFonts w:ascii="Times New Roman" w:hAnsi="Times New Roman" w:cs="Times New Roman"/>
        </w:rPr>
      </w:pPr>
    </w:p>
    <w:p w14:paraId="29AD2AAB" w14:textId="77777777" w:rsidR="000E3860" w:rsidRPr="00F6001E" w:rsidRDefault="000E3860" w:rsidP="000E3860">
      <w:pPr>
        <w:rPr>
          <w:rFonts w:ascii="Times New Roman" w:hAnsi="Times New Roman" w:cs="Times New Roman"/>
        </w:rPr>
      </w:pPr>
    </w:p>
    <w:p w14:paraId="734AAE52" w14:textId="77777777" w:rsidR="000E3860" w:rsidRPr="00F6001E" w:rsidRDefault="000E3860" w:rsidP="000E3860">
      <w:pPr>
        <w:rPr>
          <w:rFonts w:ascii="Times New Roman" w:hAnsi="Times New Roman" w:cs="Times New Roman"/>
        </w:rPr>
      </w:pPr>
    </w:p>
    <w:p w14:paraId="130E7594" w14:textId="77777777" w:rsidR="000E3860" w:rsidRPr="00F6001E" w:rsidRDefault="000E3860" w:rsidP="000E3860">
      <w:pPr>
        <w:rPr>
          <w:rFonts w:ascii="Times New Roman" w:hAnsi="Times New Roman" w:cs="Times New Roman"/>
        </w:rPr>
      </w:pPr>
    </w:p>
    <w:p w14:paraId="2CC176EC" w14:textId="77777777" w:rsidR="000E3860" w:rsidRPr="00F6001E" w:rsidRDefault="000E3860" w:rsidP="000E3860">
      <w:pPr>
        <w:rPr>
          <w:rFonts w:ascii="Times New Roman" w:hAnsi="Times New Roman" w:cs="Times New Roman"/>
        </w:rPr>
      </w:pPr>
    </w:p>
    <w:p w14:paraId="14FC1281" w14:textId="77777777" w:rsidR="000E3860" w:rsidRPr="00F6001E" w:rsidRDefault="000E3860" w:rsidP="000E3860">
      <w:pPr>
        <w:rPr>
          <w:rFonts w:ascii="Times New Roman" w:hAnsi="Times New Roman" w:cs="Times New Roman"/>
        </w:rPr>
      </w:pPr>
    </w:p>
    <w:p w14:paraId="255E9F61" w14:textId="77777777" w:rsidR="000E3860" w:rsidRPr="00F6001E" w:rsidRDefault="000E3860" w:rsidP="000E3860">
      <w:pPr>
        <w:rPr>
          <w:rFonts w:ascii="Times New Roman" w:hAnsi="Times New Roman" w:cs="Times New Roman"/>
        </w:rPr>
      </w:pPr>
    </w:p>
    <w:p w14:paraId="3A150EC6" w14:textId="77777777" w:rsidR="000E3860" w:rsidRPr="00F6001E" w:rsidRDefault="000E3860" w:rsidP="000E3860">
      <w:pPr>
        <w:rPr>
          <w:rFonts w:ascii="Times New Roman" w:hAnsi="Times New Roman" w:cs="Times New Roman"/>
        </w:rPr>
      </w:pPr>
    </w:p>
    <w:p w14:paraId="54E4A728" w14:textId="77777777" w:rsidR="000E3860" w:rsidRPr="00F6001E" w:rsidRDefault="000E3860" w:rsidP="000E3860">
      <w:pPr>
        <w:rPr>
          <w:rFonts w:ascii="Times New Roman" w:hAnsi="Times New Roman" w:cs="Times New Roman"/>
        </w:rPr>
      </w:pPr>
    </w:p>
    <w:p w14:paraId="62ED9294" w14:textId="77777777" w:rsidR="000E3860" w:rsidRPr="00F6001E" w:rsidRDefault="000E3860" w:rsidP="000E3860">
      <w:pPr>
        <w:rPr>
          <w:rFonts w:ascii="Times New Roman" w:hAnsi="Times New Roman" w:cs="Times New Roman"/>
        </w:rPr>
      </w:pPr>
    </w:p>
    <w:p w14:paraId="4F1D2AEE" w14:textId="77777777" w:rsidR="000E3860" w:rsidRPr="00F6001E" w:rsidRDefault="000E3860" w:rsidP="000E3860">
      <w:pPr>
        <w:rPr>
          <w:rFonts w:ascii="Times New Roman" w:hAnsi="Times New Roman" w:cs="Times New Roman"/>
        </w:rPr>
      </w:pPr>
    </w:p>
    <w:p w14:paraId="5D916BE0" w14:textId="542792B3" w:rsidR="000E3860" w:rsidRPr="00131439" w:rsidRDefault="000E3860" w:rsidP="00131439">
      <w:pPr>
        <w:pStyle w:val="Caption"/>
        <w:spacing w:line="480" w:lineRule="auto"/>
        <w:rPr>
          <w:rFonts w:ascii="Times New Roman" w:hAnsi="Times New Roman" w:cs="Times New Roman"/>
          <w:b w:val="0"/>
        </w:rPr>
      </w:pPr>
      <w:bookmarkStart w:id="198" w:name="_Toc353906429"/>
      <w:r w:rsidRPr="006B1BF8">
        <w:rPr>
          <w:rFonts w:ascii="Times New Roman" w:hAnsi="Times New Roman" w:cs="Times New Roman"/>
        </w:rPr>
        <w:lastRenderedPageBreak/>
        <w:t>Table</w:t>
      </w:r>
      <w:r w:rsidR="00C772EA">
        <w:rPr>
          <w:rFonts w:ascii="Times New Roman" w:hAnsi="Times New Roman" w:cs="Times New Roman"/>
        </w:rPr>
        <w:t xml:space="preserve"> 1</w:t>
      </w:r>
      <w:r w:rsidRPr="006B1BF8">
        <w:rPr>
          <w:rFonts w:ascii="Times New Roman" w:hAnsi="Times New Roman" w:cs="Times New Roman"/>
        </w:rPr>
        <w:t>.</w:t>
      </w:r>
      <w:r w:rsidR="00FC7B49">
        <w:rPr>
          <w:rFonts w:ascii="Times New Roman" w:hAnsi="Times New Roman" w:cs="Times New Roman"/>
        </w:rPr>
        <w:t>12</w:t>
      </w:r>
      <w:r w:rsidR="00131439" w:rsidRPr="006B1BF8">
        <w:rPr>
          <w:rFonts w:ascii="Times New Roman" w:hAnsi="Times New Roman" w:cs="Times New Roman"/>
        </w:rPr>
        <w:t>.</w:t>
      </w:r>
      <w:r w:rsidRPr="00131439">
        <w:rPr>
          <w:rFonts w:ascii="Times New Roman" w:hAnsi="Times New Roman" w:cs="Times New Roman"/>
          <w:b w:val="0"/>
        </w:rPr>
        <w:t xml:space="preserve"> </w:t>
      </w:r>
      <w:r w:rsidR="00131439" w:rsidRPr="00131439">
        <w:rPr>
          <w:rFonts w:ascii="Times New Roman" w:hAnsi="Times New Roman" w:cs="Times New Roman"/>
          <w:b w:val="0"/>
        </w:rPr>
        <w:t xml:space="preserve">The lineage diversification </w:t>
      </w:r>
      <w:r w:rsidRPr="00131439">
        <w:rPr>
          <w:rFonts w:ascii="Times New Roman" w:hAnsi="Times New Roman" w:cs="Times New Roman"/>
          <w:b w:val="0"/>
        </w:rPr>
        <w:t xml:space="preserve">results for Euphorbiaceae. </w:t>
      </w:r>
      <w:r w:rsidR="008A6A7D">
        <w:rPr>
          <w:rFonts w:ascii="Times New Roman" w:hAnsi="Times New Roman" w:cs="Times New Roman"/>
          <w:b w:val="0"/>
        </w:rPr>
        <w:t xml:space="preserve">The best model selected was </w:t>
      </w:r>
      <w:r w:rsidR="00A80AD8">
        <w:rPr>
          <w:rFonts w:ascii="Times New Roman" w:hAnsi="Times New Roman" w:cs="Times New Roman"/>
          <w:b w:val="0"/>
        </w:rPr>
        <w:t>the Birth D</w:t>
      </w:r>
      <w:r w:rsidRPr="00131439">
        <w:rPr>
          <w:rFonts w:ascii="Times New Roman" w:hAnsi="Times New Roman" w:cs="Times New Roman"/>
          <w:b w:val="0"/>
        </w:rPr>
        <w:t>eath model.</w:t>
      </w:r>
      <w:bookmarkEnd w:id="198"/>
    </w:p>
    <w:p w14:paraId="2EE46497" w14:textId="77777777" w:rsidR="000E3860" w:rsidRPr="00F6001E" w:rsidRDefault="000E3860" w:rsidP="000E3860">
      <w:pPr>
        <w:rPr>
          <w:rFonts w:ascii="Times New Roman" w:hAnsi="Times New Roman" w:cs="Times New Roman"/>
        </w:rPr>
      </w:pPr>
    </w:p>
    <w:tbl>
      <w:tblPr>
        <w:tblW w:w="8520" w:type="dxa"/>
        <w:tblInd w:w="93" w:type="dxa"/>
        <w:tblLook w:val="04A0" w:firstRow="1" w:lastRow="0" w:firstColumn="1" w:lastColumn="0" w:noHBand="0" w:noVBand="1"/>
      </w:tblPr>
      <w:tblGrid>
        <w:gridCol w:w="4440"/>
        <w:gridCol w:w="2300"/>
        <w:gridCol w:w="1780"/>
      </w:tblGrid>
      <w:tr w:rsidR="000E3860" w:rsidRPr="00F6001E" w14:paraId="6A19287C" w14:textId="77777777" w:rsidTr="00750F1A">
        <w:trPr>
          <w:trHeight w:val="300"/>
        </w:trPr>
        <w:tc>
          <w:tcPr>
            <w:tcW w:w="4440" w:type="dxa"/>
            <w:tcBorders>
              <w:top w:val="single" w:sz="4" w:space="0" w:color="auto"/>
              <w:left w:val="single" w:sz="4" w:space="0" w:color="auto"/>
              <w:bottom w:val="single" w:sz="4" w:space="0" w:color="auto"/>
              <w:right w:val="nil"/>
            </w:tcBorders>
            <w:shd w:val="clear" w:color="auto" w:fill="auto"/>
            <w:noWrap/>
            <w:vAlign w:val="bottom"/>
            <w:hideMark/>
          </w:tcPr>
          <w:p w14:paraId="0AF3C422" w14:textId="77777777" w:rsidR="000E3860" w:rsidRPr="0005737B" w:rsidRDefault="000E3860" w:rsidP="00403714">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300" w:type="dxa"/>
            <w:tcBorders>
              <w:top w:val="single" w:sz="4" w:space="0" w:color="auto"/>
              <w:left w:val="nil"/>
              <w:bottom w:val="single" w:sz="4" w:space="0" w:color="auto"/>
              <w:right w:val="nil"/>
            </w:tcBorders>
            <w:shd w:val="clear" w:color="auto" w:fill="auto"/>
            <w:noWrap/>
            <w:vAlign w:val="bottom"/>
            <w:hideMark/>
          </w:tcPr>
          <w:p w14:paraId="44B80692" w14:textId="77777777" w:rsidR="000E3860" w:rsidRPr="0005737B" w:rsidRDefault="000E3860" w:rsidP="00403714">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62E0EE0C" w14:textId="77777777" w:rsidR="000E3860" w:rsidRPr="0005737B" w:rsidRDefault="000E3860" w:rsidP="00403714">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0E3860" w:rsidRPr="00F6001E" w14:paraId="0016D1DB" w14:textId="77777777" w:rsidTr="00750F1A">
        <w:trPr>
          <w:trHeight w:val="300"/>
        </w:trPr>
        <w:tc>
          <w:tcPr>
            <w:tcW w:w="4440" w:type="dxa"/>
            <w:tcBorders>
              <w:top w:val="nil"/>
              <w:left w:val="single" w:sz="4" w:space="0" w:color="auto"/>
              <w:bottom w:val="nil"/>
              <w:right w:val="nil"/>
            </w:tcBorders>
            <w:shd w:val="clear" w:color="auto" w:fill="auto"/>
            <w:noWrap/>
            <w:vAlign w:val="bottom"/>
            <w:hideMark/>
          </w:tcPr>
          <w:p w14:paraId="62330CFD"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300" w:type="dxa"/>
            <w:tcBorders>
              <w:top w:val="nil"/>
              <w:left w:val="nil"/>
              <w:bottom w:val="nil"/>
              <w:right w:val="nil"/>
            </w:tcBorders>
            <w:shd w:val="clear" w:color="auto" w:fill="auto"/>
            <w:noWrap/>
            <w:vAlign w:val="bottom"/>
            <w:hideMark/>
          </w:tcPr>
          <w:p w14:paraId="5B862DFC" w14:textId="34C385C5"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-7521.940</w:t>
            </w:r>
          </w:p>
        </w:tc>
        <w:tc>
          <w:tcPr>
            <w:tcW w:w="1780" w:type="dxa"/>
            <w:tcBorders>
              <w:top w:val="nil"/>
              <w:left w:val="nil"/>
              <w:bottom w:val="nil"/>
              <w:right w:val="single" w:sz="4" w:space="0" w:color="auto"/>
            </w:tcBorders>
            <w:shd w:val="clear" w:color="auto" w:fill="auto"/>
            <w:noWrap/>
            <w:vAlign w:val="bottom"/>
            <w:hideMark/>
          </w:tcPr>
          <w:p w14:paraId="459F01DA" w14:textId="7F6F003A"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201.390</w:t>
            </w:r>
          </w:p>
        </w:tc>
      </w:tr>
      <w:tr w:rsidR="000E3860" w:rsidRPr="00F6001E" w14:paraId="6FEA9FC5" w14:textId="77777777" w:rsidTr="00750F1A">
        <w:trPr>
          <w:trHeight w:val="300"/>
        </w:trPr>
        <w:tc>
          <w:tcPr>
            <w:tcW w:w="4440" w:type="dxa"/>
            <w:tcBorders>
              <w:top w:val="nil"/>
              <w:left w:val="single" w:sz="4" w:space="0" w:color="auto"/>
              <w:bottom w:val="nil"/>
              <w:right w:val="nil"/>
            </w:tcBorders>
            <w:shd w:val="clear" w:color="auto" w:fill="auto"/>
            <w:noWrap/>
            <w:vAlign w:val="bottom"/>
            <w:hideMark/>
          </w:tcPr>
          <w:p w14:paraId="067D60E1"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300" w:type="dxa"/>
            <w:tcBorders>
              <w:top w:val="nil"/>
              <w:left w:val="nil"/>
              <w:bottom w:val="nil"/>
              <w:right w:val="nil"/>
            </w:tcBorders>
            <w:shd w:val="clear" w:color="auto" w:fill="auto"/>
            <w:noWrap/>
            <w:vAlign w:val="bottom"/>
            <w:hideMark/>
          </w:tcPr>
          <w:p w14:paraId="12FA5290" w14:textId="42DF9384"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-7723.330</w:t>
            </w:r>
          </w:p>
        </w:tc>
        <w:tc>
          <w:tcPr>
            <w:tcW w:w="1780" w:type="dxa"/>
            <w:tcBorders>
              <w:top w:val="nil"/>
              <w:left w:val="nil"/>
              <w:bottom w:val="nil"/>
              <w:right w:val="single" w:sz="4" w:space="0" w:color="auto"/>
            </w:tcBorders>
            <w:shd w:val="clear" w:color="auto" w:fill="auto"/>
            <w:noWrap/>
            <w:vAlign w:val="bottom"/>
            <w:hideMark/>
          </w:tcPr>
          <w:p w14:paraId="283E0FA3"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0</w:t>
            </w:r>
          </w:p>
        </w:tc>
      </w:tr>
      <w:tr w:rsidR="000E3860" w:rsidRPr="00F6001E" w14:paraId="6F6C8155" w14:textId="77777777" w:rsidTr="00750F1A">
        <w:trPr>
          <w:trHeight w:val="300"/>
        </w:trPr>
        <w:tc>
          <w:tcPr>
            <w:tcW w:w="4440" w:type="dxa"/>
            <w:tcBorders>
              <w:top w:val="nil"/>
              <w:left w:val="single" w:sz="4" w:space="0" w:color="auto"/>
              <w:bottom w:val="nil"/>
              <w:right w:val="nil"/>
            </w:tcBorders>
            <w:shd w:val="clear" w:color="auto" w:fill="auto"/>
            <w:noWrap/>
            <w:vAlign w:val="bottom"/>
            <w:hideMark/>
          </w:tcPr>
          <w:p w14:paraId="1700421A"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300" w:type="dxa"/>
            <w:tcBorders>
              <w:top w:val="nil"/>
              <w:left w:val="nil"/>
              <w:bottom w:val="nil"/>
              <w:right w:val="nil"/>
            </w:tcBorders>
            <w:shd w:val="clear" w:color="auto" w:fill="auto"/>
            <w:noWrap/>
            <w:vAlign w:val="bottom"/>
            <w:hideMark/>
          </w:tcPr>
          <w:p w14:paraId="7FF4AAE5" w14:textId="0DB4F1A2"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-7519.924</w:t>
            </w:r>
          </w:p>
        </w:tc>
        <w:tc>
          <w:tcPr>
            <w:tcW w:w="1780" w:type="dxa"/>
            <w:tcBorders>
              <w:top w:val="nil"/>
              <w:left w:val="nil"/>
              <w:bottom w:val="nil"/>
              <w:right w:val="single" w:sz="4" w:space="0" w:color="auto"/>
            </w:tcBorders>
            <w:shd w:val="clear" w:color="auto" w:fill="auto"/>
            <w:noWrap/>
            <w:vAlign w:val="bottom"/>
            <w:hideMark/>
          </w:tcPr>
          <w:p w14:paraId="684D1005" w14:textId="2B9C39CC"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203.406</w:t>
            </w:r>
          </w:p>
        </w:tc>
      </w:tr>
      <w:tr w:rsidR="000E3860" w:rsidRPr="00F6001E" w14:paraId="0A6FD53E" w14:textId="77777777" w:rsidTr="00750F1A">
        <w:trPr>
          <w:trHeight w:val="300"/>
        </w:trPr>
        <w:tc>
          <w:tcPr>
            <w:tcW w:w="4440" w:type="dxa"/>
            <w:tcBorders>
              <w:top w:val="nil"/>
              <w:left w:val="single" w:sz="4" w:space="0" w:color="auto"/>
              <w:bottom w:val="nil"/>
              <w:right w:val="nil"/>
            </w:tcBorders>
            <w:shd w:val="clear" w:color="auto" w:fill="auto"/>
            <w:noWrap/>
            <w:vAlign w:val="bottom"/>
            <w:hideMark/>
          </w:tcPr>
          <w:p w14:paraId="30AA7AD6"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300" w:type="dxa"/>
            <w:tcBorders>
              <w:top w:val="nil"/>
              <w:left w:val="nil"/>
              <w:bottom w:val="nil"/>
              <w:right w:val="nil"/>
            </w:tcBorders>
            <w:shd w:val="clear" w:color="auto" w:fill="auto"/>
            <w:noWrap/>
            <w:vAlign w:val="bottom"/>
            <w:hideMark/>
          </w:tcPr>
          <w:p w14:paraId="17373F62" w14:textId="1FCFEE97"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-7710.260</w:t>
            </w:r>
          </w:p>
        </w:tc>
        <w:tc>
          <w:tcPr>
            <w:tcW w:w="1780" w:type="dxa"/>
            <w:tcBorders>
              <w:top w:val="nil"/>
              <w:left w:val="nil"/>
              <w:bottom w:val="nil"/>
              <w:right w:val="single" w:sz="4" w:space="0" w:color="auto"/>
            </w:tcBorders>
            <w:shd w:val="clear" w:color="auto" w:fill="auto"/>
            <w:noWrap/>
            <w:vAlign w:val="bottom"/>
            <w:hideMark/>
          </w:tcPr>
          <w:p w14:paraId="3D874BB3" w14:textId="02A0299B"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13.069</w:t>
            </w:r>
          </w:p>
        </w:tc>
      </w:tr>
      <w:tr w:rsidR="000E3860" w:rsidRPr="00F6001E" w14:paraId="169EFF60" w14:textId="77777777" w:rsidTr="00750F1A">
        <w:trPr>
          <w:trHeight w:val="300"/>
        </w:trPr>
        <w:tc>
          <w:tcPr>
            <w:tcW w:w="4440" w:type="dxa"/>
            <w:tcBorders>
              <w:top w:val="nil"/>
              <w:left w:val="single" w:sz="4" w:space="0" w:color="auto"/>
              <w:bottom w:val="nil"/>
              <w:right w:val="nil"/>
            </w:tcBorders>
            <w:shd w:val="clear" w:color="auto" w:fill="auto"/>
            <w:noWrap/>
            <w:vAlign w:val="bottom"/>
            <w:hideMark/>
          </w:tcPr>
          <w:p w14:paraId="7F545C60"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300" w:type="dxa"/>
            <w:tcBorders>
              <w:top w:val="nil"/>
              <w:left w:val="nil"/>
              <w:bottom w:val="nil"/>
              <w:right w:val="nil"/>
            </w:tcBorders>
            <w:shd w:val="clear" w:color="auto" w:fill="auto"/>
            <w:noWrap/>
            <w:vAlign w:val="bottom"/>
            <w:hideMark/>
          </w:tcPr>
          <w:p w14:paraId="6268B932" w14:textId="47C3097F"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-7717.479</w:t>
            </w:r>
          </w:p>
        </w:tc>
        <w:tc>
          <w:tcPr>
            <w:tcW w:w="1780" w:type="dxa"/>
            <w:tcBorders>
              <w:top w:val="nil"/>
              <w:left w:val="nil"/>
              <w:bottom w:val="nil"/>
              <w:right w:val="single" w:sz="4" w:space="0" w:color="auto"/>
            </w:tcBorders>
            <w:shd w:val="clear" w:color="auto" w:fill="auto"/>
            <w:noWrap/>
            <w:vAlign w:val="bottom"/>
            <w:hideMark/>
          </w:tcPr>
          <w:p w14:paraId="6695A9C6" w14:textId="30E420C6"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5.851</w:t>
            </w:r>
          </w:p>
        </w:tc>
      </w:tr>
      <w:tr w:rsidR="000E3860" w:rsidRPr="00F6001E" w14:paraId="5A6E9701" w14:textId="77777777" w:rsidTr="00750F1A">
        <w:trPr>
          <w:trHeight w:val="300"/>
        </w:trPr>
        <w:tc>
          <w:tcPr>
            <w:tcW w:w="4440" w:type="dxa"/>
            <w:tcBorders>
              <w:top w:val="nil"/>
              <w:left w:val="single" w:sz="4" w:space="0" w:color="auto"/>
              <w:bottom w:val="nil"/>
              <w:right w:val="nil"/>
            </w:tcBorders>
            <w:shd w:val="clear" w:color="auto" w:fill="auto"/>
            <w:noWrap/>
            <w:vAlign w:val="bottom"/>
            <w:hideMark/>
          </w:tcPr>
          <w:p w14:paraId="6CB7D5AC"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300" w:type="dxa"/>
            <w:tcBorders>
              <w:top w:val="nil"/>
              <w:left w:val="nil"/>
              <w:bottom w:val="nil"/>
              <w:right w:val="nil"/>
            </w:tcBorders>
            <w:shd w:val="clear" w:color="auto" w:fill="auto"/>
            <w:noWrap/>
            <w:vAlign w:val="bottom"/>
            <w:hideMark/>
          </w:tcPr>
          <w:p w14:paraId="638D127B" w14:textId="3B59347F"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-7721.329</w:t>
            </w:r>
          </w:p>
        </w:tc>
        <w:tc>
          <w:tcPr>
            <w:tcW w:w="1780" w:type="dxa"/>
            <w:tcBorders>
              <w:top w:val="nil"/>
              <w:left w:val="nil"/>
              <w:bottom w:val="nil"/>
              <w:right w:val="single" w:sz="4" w:space="0" w:color="auto"/>
            </w:tcBorders>
            <w:shd w:val="clear" w:color="auto" w:fill="auto"/>
            <w:noWrap/>
            <w:vAlign w:val="bottom"/>
            <w:hideMark/>
          </w:tcPr>
          <w:p w14:paraId="360AE136" w14:textId="7601204A"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2.000</w:t>
            </w:r>
          </w:p>
        </w:tc>
      </w:tr>
      <w:tr w:rsidR="000E3860" w:rsidRPr="00F6001E" w14:paraId="635A7CB8" w14:textId="77777777" w:rsidTr="00750F1A">
        <w:trPr>
          <w:trHeight w:val="300"/>
        </w:trPr>
        <w:tc>
          <w:tcPr>
            <w:tcW w:w="4440" w:type="dxa"/>
            <w:tcBorders>
              <w:top w:val="nil"/>
              <w:left w:val="single" w:sz="4" w:space="0" w:color="auto"/>
              <w:bottom w:val="single" w:sz="4" w:space="0" w:color="auto"/>
              <w:right w:val="nil"/>
            </w:tcBorders>
            <w:shd w:val="clear" w:color="auto" w:fill="auto"/>
            <w:noWrap/>
            <w:vAlign w:val="bottom"/>
            <w:hideMark/>
          </w:tcPr>
          <w:p w14:paraId="5FA3D8A7" w14:textId="77777777" w:rsidR="000E3860" w:rsidRPr="00F6001E" w:rsidRDefault="000E3860" w:rsidP="00403714">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2300" w:type="dxa"/>
            <w:tcBorders>
              <w:top w:val="nil"/>
              <w:left w:val="nil"/>
              <w:bottom w:val="single" w:sz="4" w:space="0" w:color="auto"/>
              <w:right w:val="nil"/>
            </w:tcBorders>
            <w:shd w:val="clear" w:color="auto" w:fill="auto"/>
            <w:noWrap/>
            <w:vAlign w:val="bottom"/>
            <w:hideMark/>
          </w:tcPr>
          <w:p w14:paraId="2BBB6FF6" w14:textId="71169F70"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-7715.479</w:t>
            </w:r>
          </w:p>
        </w:tc>
        <w:tc>
          <w:tcPr>
            <w:tcW w:w="1780" w:type="dxa"/>
            <w:tcBorders>
              <w:top w:val="nil"/>
              <w:left w:val="nil"/>
              <w:bottom w:val="single" w:sz="4" w:space="0" w:color="auto"/>
              <w:right w:val="single" w:sz="4" w:space="0" w:color="auto"/>
            </w:tcBorders>
            <w:shd w:val="clear" w:color="auto" w:fill="auto"/>
            <w:noWrap/>
            <w:vAlign w:val="bottom"/>
            <w:hideMark/>
          </w:tcPr>
          <w:p w14:paraId="50C2FC6B" w14:textId="618E9ACE" w:rsidR="000E3860" w:rsidRPr="00F6001E" w:rsidRDefault="00AF6B61" w:rsidP="00403714">
            <w:pPr>
              <w:jc w:val="center"/>
              <w:rPr>
                <w:rFonts w:ascii="Times New Roman" w:hAnsi="Times New Roman" w:cs="Times New Roman"/>
                <w:color w:val="000000"/>
              </w:rPr>
            </w:pPr>
            <w:r>
              <w:rPr>
                <w:rFonts w:ascii="Times New Roman" w:hAnsi="Times New Roman" w:cs="Times New Roman"/>
                <w:color w:val="000000"/>
              </w:rPr>
              <w:t>7.851</w:t>
            </w:r>
          </w:p>
        </w:tc>
      </w:tr>
    </w:tbl>
    <w:p w14:paraId="216F959B" w14:textId="77777777" w:rsidR="000E3860" w:rsidRPr="00F6001E" w:rsidRDefault="000E3860" w:rsidP="000E3860">
      <w:pPr>
        <w:rPr>
          <w:rFonts w:ascii="Times New Roman" w:hAnsi="Times New Roman" w:cs="Times New Roman"/>
        </w:rPr>
      </w:pPr>
    </w:p>
    <w:p w14:paraId="50CB3153" w14:textId="77777777" w:rsidR="000E3860" w:rsidRPr="00F6001E" w:rsidRDefault="000E3860" w:rsidP="000E3860">
      <w:pPr>
        <w:rPr>
          <w:rFonts w:ascii="Times New Roman" w:hAnsi="Times New Roman" w:cs="Times New Roman"/>
        </w:rPr>
      </w:pPr>
    </w:p>
    <w:p w14:paraId="1E302B13" w14:textId="77777777" w:rsidR="000E3860" w:rsidRPr="00F6001E" w:rsidRDefault="000E3860" w:rsidP="000E3860">
      <w:pPr>
        <w:rPr>
          <w:rFonts w:ascii="Times New Roman" w:hAnsi="Times New Roman" w:cs="Times New Roman"/>
        </w:rPr>
      </w:pPr>
    </w:p>
    <w:p w14:paraId="38F13D49" w14:textId="77777777" w:rsidR="000E3860" w:rsidRPr="00F6001E" w:rsidRDefault="000E3860" w:rsidP="000E3860">
      <w:pPr>
        <w:rPr>
          <w:rFonts w:ascii="Times New Roman" w:hAnsi="Times New Roman" w:cs="Times New Roman"/>
        </w:rPr>
      </w:pPr>
    </w:p>
    <w:p w14:paraId="19C8FB01" w14:textId="77777777" w:rsidR="000E3860" w:rsidRPr="00F6001E" w:rsidRDefault="000E3860" w:rsidP="000E3860">
      <w:pPr>
        <w:rPr>
          <w:rFonts w:ascii="Times New Roman" w:hAnsi="Times New Roman" w:cs="Times New Roman"/>
        </w:rPr>
      </w:pPr>
    </w:p>
    <w:p w14:paraId="4E5214E7" w14:textId="77777777" w:rsidR="000E3860" w:rsidRPr="00F6001E" w:rsidRDefault="000E3860" w:rsidP="000E3860">
      <w:pPr>
        <w:rPr>
          <w:rFonts w:ascii="Times New Roman" w:hAnsi="Times New Roman" w:cs="Times New Roman"/>
        </w:rPr>
      </w:pPr>
    </w:p>
    <w:p w14:paraId="3DF8BCF5" w14:textId="77777777" w:rsidR="000E3860" w:rsidRPr="00F6001E" w:rsidRDefault="000E3860" w:rsidP="000E3860">
      <w:pPr>
        <w:rPr>
          <w:rFonts w:ascii="Times New Roman" w:hAnsi="Times New Roman" w:cs="Times New Roman"/>
        </w:rPr>
      </w:pPr>
    </w:p>
    <w:p w14:paraId="0A75D115" w14:textId="77777777" w:rsidR="000E3860" w:rsidRPr="00F6001E" w:rsidRDefault="000E3860" w:rsidP="000E3860">
      <w:pPr>
        <w:rPr>
          <w:rFonts w:ascii="Times New Roman" w:hAnsi="Times New Roman" w:cs="Times New Roman"/>
        </w:rPr>
      </w:pPr>
    </w:p>
    <w:p w14:paraId="64E2D071" w14:textId="77777777" w:rsidR="000E3860" w:rsidRPr="00F6001E" w:rsidRDefault="000E3860" w:rsidP="000E3860">
      <w:pPr>
        <w:rPr>
          <w:rFonts w:ascii="Times New Roman" w:hAnsi="Times New Roman" w:cs="Times New Roman"/>
        </w:rPr>
      </w:pPr>
    </w:p>
    <w:p w14:paraId="6C6379A2" w14:textId="77777777" w:rsidR="000E3860" w:rsidRPr="00F6001E" w:rsidRDefault="000E3860" w:rsidP="000E3860">
      <w:pPr>
        <w:rPr>
          <w:rFonts w:ascii="Times New Roman" w:hAnsi="Times New Roman" w:cs="Times New Roman"/>
        </w:rPr>
      </w:pPr>
    </w:p>
    <w:p w14:paraId="3F3E1BFC" w14:textId="77777777" w:rsidR="000E3860" w:rsidRPr="00F6001E" w:rsidRDefault="000E3860" w:rsidP="000E3860">
      <w:pPr>
        <w:rPr>
          <w:rFonts w:ascii="Times New Roman" w:hAnsi="Times New Roman" w:cs="Times New Roman"/>
        </w:rPr>
      </w:pPr>
    </w:p>
    <w:p w14:paraId="4CC46E2F" w14:textId="77777777" w:rsidR="000E3860" w:rsidRPr="00F6001E" w:rsidRDefault="000E3860" w:rsidP="000E3860">
      <w:pPr>
        <w:rPr>
          <w:rFonts w:ascii="Times New Roman" w:hAnsi="Times New Roman" w:cs="Times New Roman"/>
        </w:rPr>
      </w:pPr>
    </w:p>
    <w:p w14:paraId="26C3E089" w14:textId="77777777" w:rsidR="000E3860" w:rsidRPr="00F6001E" w:rsidRDefault="000E3860" w:rsidP="000E3860">
      <w:pPr>
        <w:rPr>
          <w:rFonts w:ascii="Times New Roman" w:hAnsi="Times New Roman" w:cs="Times New Roman"/>
        </w:rPr>
      </w:pPr>
    </w:p>
    <w:p w14:paraId="4389AAFB" w14:textId="77777777" w:rsidR="000E3860" w:rsidRPr="00F6001E" w:rsidRDefault="000E3860" w:rsidP="000E3860">
      <w:pPr>
        <w:rPr>
          <w:rFonts w:ascii="Times New Roman" w:hAnsi="Times New Roman" w:cs="Times New Roman"/>
        </w:rPr>
      </w:pPr>
    </w:p>
    <w:p w14:paraId="13713667" w14:textId="77777777" w:rsidR="000E3860" w:rsidRPr="00F6001E" w:rsidRDefault="000E3860" w:rsidP="000E3860">
      <w:pPr>
        <w:rPr>
          <w:rFonts w:ascii="Times New Roman" w:hAnsi="Times New Roman" w:cs="Times New Roman"/>
        </w:rPr>
      </w:pPr>
    </w:p>
    <w:p w14:paraId="7940D160" w14:textId="77777777" w:rsidR="000E3860" w:rsidRPr="00F6001E" w:rsidRDefault="000E3860" w:rsidP="000E3860">
      <w:pPr>
        <w:rPr>
          <w:rFonts w:ascii="Times New Roman" w:hAnsi="Times New Roman" w:cs="Times New Roman"/>
        </w:rPr>
      </w:pPr>
    </w:p>
    <w:p w14:paraId="46AD4669" w14:textId="77777777" w:rsidR="000E3860" w:rsidRPr="00F6001E" w:rsidRDefault="000E3860" w:rsidP="000E3860">
      <w:pPr>
        <w:rPr>
          <w:rFonts w:ascii="Times New Roman" w:hAnsi="Times New Roman" w:cs="Times New Roman"/>
        </w:rPr>
      </w:pPr>
    </w:p>
    <w:p w14:paraId="007311C6" w14:textId="77777777" w:rsidR="000E3860" w:rsidRPr="00F6001E" w:rsidRDefault="000E3860" w:rsidP="000E3860">
      <w:pPr>
        <w:rPr>
          <w:rFonts w:ascii="Times New Roman" w:hAnsi="Times New Roman" w:cs="Times New Roman"/>
        </w:rPr>
      </w:pPr>
    </w:p>
    <w:p w14:paraId="597D946C" w14:textId="77777777" w:rsidR="000E3860" w:rsidRPr="00F6001E" w:rsidRDefault="000E3860" w:rsidP="000E3860">
      <w:pPr>
        <w:rPr>
          <w:rFonts w:ascii="Times New Roman" w:hAnsi="Times New Roman" w:cs="Times New Roman"/>
        </w:rPr>
      </w:pPr>
    </w:p>
    <w:p w14:paraId="41B3D59E" w14:textId="77777777" w:rsidR="000E3860" w:rsidRPr="00F6001E" w:rsidRDefault="000E3860" w:rsidP="000E3860">
      <w:pPr>
        <w:rPr>
          <w:rFonts w:ascii="Times New Roman" w:hAnsi="Times New Roman" w:cs="Times New Roman"/>
        </w:rPr>
      </w:pPr>
    </w:p>
    <w:p w14:paraId="2B16E04C" w14:textId="77777777" w:rsidR="000E3860" w:rsidRPr="00F6001E" w:rsidRDefault="000E3860" w:rsidP="000E3860">
      <w:pPr>
        <w:rPr>
          <w:rFonts w:ascii="Times New Roman" w:hAnsi="Times New Roman" w:cs="Times New Roman"/>
        </w:rPr>
      </w:pPr>
    </w:p>
    <w:p w14:paraId="27A78B8B" w14:textId="77777777" w:rsidR="000E3860" w:rsidRPr="00F6001E" w:rsidRDefault="000E3860" w:rsidP="000E3860">
      <w:pPr>
        <w:rPr>
          <w:rFonts w:ascii="Times New Roman" w:hAnsi="Times New Roman" w:cs="Times New Roman"/>
        </w:rPr>
      </w:pPr>
    </w:p>
    <w:p w14:paraId="61A1155B" w14:textId="77777777" w:rsidR="000E3860" w:rsidRPr="00F6001E" w:rsidRDefault="000E3860" w:rsidP="000E3860">
      <w:pPr>
        <w:rPr>
          <w:rFonts w:ascii="Times New Roman" w:hAnsi="Times New Roman" w:cs="Times New Roman"/>
        </w:rPr>
      </w:pPr>
    </w:p>
    <w:p w14:paraId="7BBD374C" w14:textId="77777777" w:rsidR="000E3860" w:rsidRPr="00F6001E" w:rsidRDefault="000E3860" w:rsidP="000E3860">
      <w:pPr>
        <w:rPr>
          <w:rFonts w:ascii="Times New Roman" w:hAnsi="Times New Roman" w:cs="Times New Roman"/>
        </w:rPr>
      </w:pPr>
    </w:p>
    <w:p w14:paraId="24FF4663" w14:textId="77777777" w:rsidR="000E3860" w:rsidRPr="00F6001E" w:rsidRDefault="000E3860" w:rsidP="000E3860">
      <w:pPr>
        <w:rPr>
          <w:rFonts w:ascii="Times New Roman" w:hAnsi="Times New Roman" w:cs="Times New Roman"/>
        </w:rPr>
      </w:pPr>
    </w:p>
    <w:p w14:paraId="703C0D78" w14:textId="77777777" w:rsidR="000E3860" w:rsidRPr="00F6001E" w:rsidRDefault="000E3860" w:rsidP="000E3860">
      <w:pPr>
        <w:rPr>
          <w:rFonts w:ascii="Times New Roman" w:hAnsi="Times New Roman" w:cs="Times New Roman"/>
        </w:rPr>
      </w:pPr>
    </w:p>
    <w:p w14:paraId="4ADD95B3" w14:textId="77777777" w:rsidR="000E3860" w:rsidRPr="00F6001E" w:rsidRDefault="000E3860" w:rsidP="000E3860">
      <w:pPr>
        <w:rPr>
          <w:rFonts w:ascii="Times New Roman" w:hAnsi="Times New Roman" w:cs="Times New Roman"/>
        </w:rPr>
      </w:pPr>
    </w:p>
    <w:p w14:paraId="31C4DD74" w14:textId="77777777" w:rsidR="000E3860" w:rsidRPr="00F6001E" w:rsidRDefault="000E3860" w:rsidP="000E3860">
      <w:pPr>
        <w:rPr>
          <w:rFonts w:ascii="Times New Roman" w:hAnsi="Times New Roman" w:cs="Times New Roman"/>
        </w:rPr>
      </w:pPr>
    </w:p>
    <w:p w14:paraId="6870746B" w14:textId="77777777" w:rsidR="000E3860" w:rsidRPr="00F6001E" w:rsidRDefault="000E3860" w:rsidP="000E3860">
      <w:pPr>
        <w:rPr>
          <w:rFonts w:ascii="Times New Roman" w:hAnsi="Times New Roman" w:cs="Times New Roman"/>
        </w:rPr>
      </w:pPr>
    </w:p>
    <w:p w14:paraId="3D2F1F70" w14:textId="77777777" w:rsidR="000E3860" w:rsidRPr="00F6001E" w:rsidRDefault="000E3860" w:rsidP="000E3860">
      <w:pPr>
        <w:rPr>
          <w:rFonts w:ascii="Times New Roman" w:hAnsi="Times New Roman" w:cs="Times New Roman"/>
        </w:rPr>
      </w:pPr>
    </w:p>
    <w:p w14:paraId="53D5DB1C" w14:textId="77777777" w:rsidR="000E3860" w:rsidRPr="00F6001E" w:rsidRDefault="000E3860" w:rsidP="000E3860">
      <w:pPr>
        <w:rPr>
          <w:rFonts w:ascii="Times New Roman" w:hAnsi="Times New Roman" w:cs="Times New Roman"/>
        </w:rPr>
      </w:pPr>
    </w:p>
    <w:p w14:paraId="28A366AC" w14:textId="77777777" w:rsidR="00D34264" w:rsidRDefault="00D34264" w:rsidP="000E3860">
      <w:pPr>
        <w:rPr>
          <w:rFonts w:ascii="Times New Roman" w:hAnsi="Times New Roman" w:cs="Times New Roman"/>
        </w:rPr>
      </w:pPr>
    </w:p>
    <w:p w14:paraId="2BAB222F" w14:textId="127A05A7" w:rsidR="00527734" w:rsidRPr="00C21FA4" w:rsidRDefault="00C772EA" w:rsidP="00527734">
      <w:pPr>
        <w:pStyle w:val="Caption"/>
        <w:spacing w:line="480" w:lineRule="auto"/>
        <w:rPr>
          <w:rFonts w:ascii="Times New Roman" w:hAnsi="Times New Roman" w:cs="Times New Roman"/>
          <w:b w:val="0"/>
        </w:rPr>
      </w:pPr>
      <w:bookmarkStart w:id="199" w:name="_Toc353906430"/>
      <w:r>
        <w:rPr>
          <w:rFonts w:ascii="Times New Roman" w:hAnsi="Times New Roman" w:cs="Times New Roman"/>
        </w:rPr>
        <w:lastRenderedPageBreak/>
        <w:t>Table 1</w:t>
      </w:r>
      <w:r w:rsidR="00FC7B49">
        <w:rPr>
          <w:rFonts w:ascii="Times New Roman" w:hAnsi="Times New Roman" w:cs="Times New Roman"/>
        </w:rPr>
        <w:t>.13</w:t>
      </w:r>
      <w:r w:rsidR="00527734" w:rsidRPr="00E977E1">
        <w:rPr>
          <w:rFonts w:ascii="Times New Roman" w:hAnsi="Times New Roman" w:cs="Times New Roman"/>
        </w:rPr>
        <w:t>.</w:t>
      </w:r>
      <w:r w:rsidR="00527734" w:rsidRPr="00C21FA4">
        <w:rPr>
          <w:rFonts w:ascii="Times New Roman" w:hAnsi="Times New Roman" w:cs="Times New Roman"/>
          <w:b w:val="0"/>
        </w:rPr>
        <w:t xml:space="preserve"> The lineage diversificat</w:t>
      </w:r>
      <w:r w:rsidR="008A6A7D">
        <w:rPr>
          <w:rFonts w:ascii="Times New Roman" w:hAnsi="Times New Roman" w:cs="Times New Roman"/>
          <w:b w:val="0"/>
        </w:rPr>
        <w:t>ion results for Rafflesiaceae. The best model was</w:t>
      </w:r>
      <w:r w:rsidR="00527734" w:rsidRPr="00C21FA4">
        <w:rPr>
          <w:rFonts w:ascii="Times New Roman" w:hAnsi="Times New Roman" w:cs="Times New Roman"/>
          <w:b w:val="0"/>
        </w:rPr>
        <w:t xml:space="preserve"> the Birth Death model.</w:t>
      </w:r>
      <w:bookmarkEnd w:id="199"/>
    </w:p>
    <w:p w14:paraId="5F4B3386" w14:textId="77777777" w:rsidR="00527734" w:rsidRPr="00F6001E" w:rsidRDefault="00527734" w:rsidP="00527734">
      <w:pPr>
        <w:rPr>
          <w:rFonts w:ascii="Times New Roman" w:hAnsi="Times New Roman" w:cs="Times New Roman"/>
        </w:rPr>
      </w:pPr>
    </w:p>
    <w:tbl>
      <w:tblPr>
        <w:tblW w:w="8840" w:type="dxa"/>
        <w:tblInd w:w="93" w:type="dxa"/>
        <w:tblLook w:val="04A0" w:firstRow="1" w:lastRow="0" w:firstColumn="1" w:lastColumn="0" w:noHBand="0" w:noVBand="1"/>
      </w:tblPr>
      <w:tblGrid>
        <w:gridCol w:w="4260"/>
        <w:gridCol w:w="2500"/>
        <w:gridCol w:w="2080"/>
      </w:tblGrid>
      <w:tr w:rsidR="00527734" w:rsidRPr="00F6001E" w14:paraId="05D2F1A7" w14:textId="77777777" w:rsidTr="00CF0650">
        <w:trPr>
          <w:trHeight w:val="300"/>
        </w:trPr>
        <w:tc>
          <w:tcPr>
            <w:tcW w:w="4260" w:type="dxa"/>
            <w:tcBorders>
              <w:top w:val="single" w:sz="4" w:space="0" w:color="auto"/>
              <w:left w:val="single" w:sz="4" w:space="0" w:color="auto"/>
              <w:bottom w:val="single" w:sz="4" w:space="0" w:color="auto"/>
              <w:right w:val="nil"/>
            </w:tcBorders>
            <w:shd w:val="clear" w:color="auto" w:fill="auto"/>
            <w:noWrap/>
            <w:vAlign w:val="bottom"/>
            <w:hideMark/>
          </w:tcPr>
          <w:p w14:paraId="63047C56" w14:textId="77777777" w:rsidR="00527734" w:rsidRPr="0005737B" w:rsidRDefault="00527734" w:rsidP="00403714">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500" w:type="dxa"/>
            <w:tcBorders>
              <w:top w:val="single" w:sz="4" w:space="0" w:color="auto"/>
              <w:left w:val="nil"/>
              <w:bottom w:val="single" w:sz="4" w:space="0" w:color="auto"/>
              <w:right w:val="nil"/>
            </w:tcBorders>
            <w:shd w:val="clear" w:color="auto" w:fill="auto"/>
            <w:noWrap/>
            <w:vAlign w:val="bottom"/>
            <w:hideMark/>
          </w:tcPr>
          <w:p w14:paraId="3E22D538" w14:textId="77777777" w:rsidR="00527734" w:rsidRPr="0005737B" w:rsidRDefault="00527734" w:rsidP="00403714">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595AA759" w14:textId="77777777" w:rsidR="00527734" w:rsidRPr="0005737B" w:rsidRDefault="00527734" w:rsidP="00403714">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527734" w:rsidRPr="00F6001E" w14:paraId="17A45452" w14:textId="77777777" w:rsidTr="00CF0650">
        <w:trPr>
          <w:trHeight w:val="300"/>
        </w:trPr>
        <w:tc>
          <w:tcPr>
            <w:tcW w:w="4260" w:type="dxa"/>
            <w:tcBorders>
              <w:top w:val="nil"/>
              <w:left w:val="single" w:sz="4" w:space="0" w:color="auto"/>
              <w:bottom w:val="nil"/>
              <w:right w:val="nil"/>
            </w:tcBorders>
            <w:shd w:val="clear" w:color="auto" w:fill="auto"/>
            <w:noWrap/>
            <w:vAlign w:val="bottom"/>
            <w:hideMark/>
          </w:tcPr>
          <w:p w14:paraId="088D51DD"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500" w:type="dxa"/>
            <w:tcBorders>
              <w:top w:val="nil"/>
              <w:left w:val="nil"/>
              <w:bottom w:val="nil"/>
              <w:right w:val="nil"/>
            </w:tcBorders>
            <w:shd w:val="clear" w:color="auto" w:fill="auto"/>
            <w:noWrap/>
            <w:vAlign w:val="bottom"/>
            <w:hideMark/>
          </w:tcPr>
          <w:p w14:paraId="308A359F" w14:textId="26D8EDBF"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62.936</w:t>
            </w:r>
          </w:p>
        </w:tc>
        <w:tc>
          <w:tcPr>
            <w:tcW w:w="2080" w:type="dxa"/>
            <w:tcBorders>
              <w:top w:val="nil"/>
              <w:left w:val="nil"/>
              <w:bottom w:val="nil"/>
              <w:right w:val="single" w:sz="4" w:space="0" w:color="auto"/>
            </w:tcBorders>
            <w:shd w:val="clear" w:color="auto" w:fill="auto"/>
            <w:noWrap/>
            <w:vAlign w:val="bottom"/>
            <w:hideMark/>
          </w:tcPr>
          <w:p w14:paraId="4137E04A" w14:textId="193AC276"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11.717</w:t>
            </w:r>
          </w:p>
        </w:tc>
      </w:tr>
      <w:tr w:rsidR="00527734" w:rsidRPr="00F6001E" w14:paraId="13BD0673" w14:textId="77777777" w:rsidTr="00CF0650">
        <w:trPr>
          <w:trHeight w:val="300"/>
        </w:trPr>
        <w:tc>
          <w:tcPr>
            <w:tcW w:w="4260" w:type="dxa"/>
            <w:tcBorders>
              <w:top w:val="nil"/>
              <w:left w:val="single" w:sz="4" w:space="0" w:color="auto"/>
              <w:bottom w:val="nil"/>
              <w:right w:val="nil"/>
            </w:tcBorders>
            <w:shd w:val="clear" w:color="auto" w:fill="auto"/>
            <w:noWrap/>
            <w:vAlign w:val="bottom"/>
            <w:hideMark/>
          </w:tcPr>
          <w:p w14:paraId="164394AD"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500" w:type="dxa"/>
            <w:tcBorders>
              <w:top w:val="nil"/>
              <w:left w:val="nil"/>
              <w:bottom w:val="nil"/>
              <w:right w:val="nil"/>
            </w:tcBorders>
            <w:shd w:val="clear" w:color="auto" w:fill="auto"/>
            <w:noWrap/>
            <w:vAlign w:val="bottom"/>
            <w:hideMark/>
          </w:tcPr>
          <w:p w14:paraId="39AB5DE1" w14:textId="1A0BBC65"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51.220</w:t>
            </w:r>
          </w:p>
        </w:tc>
        <w:tc>
          <w:tcPr>
            <w:tcW w:w="2080" w:type="dxa"/>
            <w:tcBorders>
              <w:top w:val="nil"/>
              <w:left w:val="nil"/>
              <w:bottom w:val="nil"/>
              <w:right w:val="single" w:sz="4" w:space="0" w:color="auto"/>
            </w:tcBorders>
            <w:shd w:val="clear" w:color="auto" w:fill="auto"/>
            <w:noWrap/>
            <w:vAlign w:val="bottom"/>
            <w:hideMark/>
          </w:tcPr>
          <w:p w14:paraId="7E3D60F1"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0</w:t>
            </w:r>
          </w:p>
        </w:tc>
      </w:tr>
      <w:tr w:rsidR="00527734" w:rsidRPr="00F6001E" w14:paraId="7C860758" w14:textId="77777777" w:rsidTr="00CF0650">
        <w:trPr>
          <w:trHeight w:val="300"/>
        </w:trPr>
        <w:tc>
          <w:tcPr>
            <w:tcW w:w="4260" w:type="dxa"/>
            <w:tcBorders>
              <w:top w:val="nil"/>
              <w:left w:val="single" w:sz="4" w:space="0" w:color="auto"/>
              <w:bottom w:val="nil"/>
              <w:right w:val="nil"/>
            </w:tcBorders>
            <w:shd w:val="clear" w:color="auto" w:fill="auto"/>
            <w:noWrap/>
            <w:vAlign w:val="bottom"/>
            <w:hideMark/>
          </w:tcPr>
          <w:p w14:paraId="55AD17DB"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500" w:type="dxa"/>
            <w:tcBorders>
              <w:top w:val="nil"/>
              <w:left w:val="nil"/>
              <w:bottom w:val="nil"/>
              <w:right w:val="nil"/>
            </w:tcBorders>
            <w:shd w:val="clear" w:color="auto" w:fill="auto"/>
            <w:noWrap/>
            <w:vAlign w:val="bottom"/>
            <w:hideMark/>
          </w:tcPr>
          <w:p w14:paraId="6C792198" w14:textId="76E55E11"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64.937</w:t>
            </w:r>
          </w:p>
        </w:tc>
        <w:tc>
          <w:tcPr>
            <w:tcW w:w="2080" w:type="dxa"/>
            <w:tcBorders>
              <w:top w:val="nil"/>
              <w:left w:val="nil"/>
              <w:bottom w:val="nil"/>
              <w:right w:val="single" w:sz="4" w:space="0" w:color="auto"/>
            </w:tcBorders>
            <w:shd w:val="clear" w:color="auto" w:fill="auto"/>
            <w:noWrap/>
            <w:vAlign w:val="bottom"/>
            <w:hideMark/>
          </w:tcPr>
          <w:p w14:paraId="7E0AB9C7" w14:textId="6A085FBA"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13.717</w:t>
            </w:r>
          </w:p>
        </w:tc>
      </w:tr>
      <w:tr w:rsidR="00527734" w:rsidRPr="00F6001E" w14:paraId="327591BD" w14:textId="77777777" w:rsidTr="00CF0650">
        <w:trPr>
          <w:trHeight w:val="300"/>
        </w:trPr>
        <w:tc>
          <w:tcPr>
            <w:tcW w:w="4260" w:type="dxa"/>
            <w:tcBorders>
              <w:top w:val="nil"/>
              <w:left w:val="single" w:sz="4" w:space="0" w:color="auto"/>
              <w:bottom w:val="nil"/>
              <w:right w:val="nil"/>
            </w:tcBorders>
            <w:shd w:val="clear" w:color="auto" w:fill="auto"/>
            <w:noWrap/>
            <w:vAlign w:val="bottom"/>
            <w:hideMark/>
          </w:tcPr>
          <w:p w14:paraId="3CD4A525"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500" w:type="dxa"/>
            <w:tcBorders>
              <w:top w:val="nil"/>
              <w:left w:val="nil"/>
              <w:bottom w:val="nil"/>
              <w:right w:val="nil"/>
            </w:tcBorders>
            <w:shd w:val="clear" w:color="auto" w:fill="auto"/>
            <w:noWrap/>
            <w:vAlign w:val="bottom"/>
            <w:hideMark/>
          </w:tcPr>
          <w:p w14:paraId="44D03EC1" w14:textId="0EE99D4D"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54.342</w:t>
            </w:r>
          </w:p>
        </w:tc>
        <w:tc>
          <w:tcPr>
            <w:tcW w:w="2080" w:type="dxa"/>
            <w:tcBorders>
              <w:top w:val="nil"/>
              <w:left w:val="nil"/>
              <w:bottom w:val="nil"/>
              <w:right w:val="single" w:sz="4" w:space="0" w:color="auto"/>
            </w:tcBorders>
            <w:shd w:val="clear" w:color="auto" w:fill="auto"/>
            <w:noWrap/>
            <w:vAlign w:val="bottom"/>
            <w:hideMark/>
          </w:tcPr>
          <w:p w14:paraId="04044271" w14:textId="58FE612C"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3.122</w:t>
            </w:r>
          </w:p>
        </w:tc>
      </w:tr>
      <w:tr w:rsidR="00527734" w:rsidRPr="00F6001E" w14:paraId="663A44C6" w14:textId="77777777" w:rsidTr="00CF0650">
        <w:trPr>
          <w:trHeight w:val="300"/>
        </w:trPr>
        <w:tc>
          <w:tcPr>
            <w:tcW w:w="4260" w:type="dxa"/>
            <w:tcBorders>
              <w:top w:val="nil"/>
              <w:left w:val="single" w:sz="4" w:space="0" w:color="auto"/>
              <w:bottom w:val="nil"/>
              <w:right w:val="nil"/>
            </w:tcBorders>
            <w:shd w:val="clear" w:color="auto" w:fill="auto"/>
            <w:noWrap/>
            <w:vAlign w:val="bottom"/>
            <w:hideMark/>
          </w:tcPr>
          <w:p w14:paraId="6364CB56"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500" w:type="dxa"/>
            <w:tcBorders>
              <w:top w:val="nil"/>
              <w:left w:val="nil"/>
              <w:bottom w:val="nil"/>
              <w:right w:val="nil"/>
            </w:tcBorders>
            <w:shd w:val="clear" w:color="auto" w:fill="auto"/>
            <w:noWrap/>
            <w:vAlign w:val="bottom"/>
            <w:hideMark/>
          </w:tcPr>
          <w:p w14:paraId="2CD98D9E" w14:textId="5F690343"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53.939</w:t>
            </w:r>
          </w:p>
        </w:tc>
        <w:tc>
          <w:tcPr>
            <w:tcW w:w="2080" w:type="dxa"/>
            <w:tcBorders>
              <w:top w:val="nil"/>
              <w:left w:val="nil"/>
              <w:bottom w:val="nil"/>
              <w:right w:val="single" w:sz="4" w:space="0" w:color="auto"/>
            </w:tcBorders>
            <w:shd w:val="clear" w:color="auto" w:fill="auto"/>
            <w:noWrap/>
            <w:vAlign w:val="bottom"/>
            <w:hideMark/>
          </w:tcPr>
          <w:p w14:paraId="311AA50A" w14:textId="5FFDAA76"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2.720</w:t>
            </w:r>
          </w:p>
        </w:tc>
      </w:tr>
      <w:tr w:rsidR="00527734" w:rsidRPr="00F6001E" w14:paraId="75C1DA70" w14:textId="77777777" w:rsidTr="00CF0650">
        <w:trPr>
          <w:trHeight w:val="300"/>
        </w:trPr>
        <w:tc>
          <w:tcPr>
            <w:tcW w:w="4260" w:type="dxa"/>
            <w:tcBorders>
              <w:top w:val="nil"/>
              <w:left w:val="single" w:sz="4" w:space="0" w:color="auto"/>
              <w:bottom w:val="nil"/>
              <w:right w:val="nil"/>
            </w:tcBorders>
            <w:shd w:val="clear" w:color="auto" w:fill="auto"/>
            <w:noWrap/>
            <w:vAlign w:val="bottom"/>
            <w:hideMark/>
          </w:tcPr>
          <w:p w14:paraId="646D5F75"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500" w:type="dxa"/>
            <w:tcBorders>
              <w:top w:val="nil"/>
              <w:left w:val="nil"/>
              <w:bottom w:val="nil"/>
              <w:right w:val="nil"/>
            </w:tcBorders>
            <w:shd w:val="clear" w:color="auto" w:fill="auto"/>
            <w:noWrap/>
            <w:vAlign w:val="bottom"/>
            <w:hideMark/>
          </w:tcPr>
          <w:p w14:paraId="52F3EB30" w14:textId="0B1409C4"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53.302</w:t>
            </w:r>
          </w:p>
        </w:tc>
        <w:tc>
          <w:tcPr>
            <w:tcW w:w="2080" w:type="dxa"/>
            <w:tcBorders>
              <w:top w:val="nil"/>
              <w:left w:val="nil"/>
              <w:bottom w:val="nil"/>
              <w:right w:val="single" w:sz="4" w:space="0" w:color="auto"/>
            </w:tcBorders>
            <w:shd w:val="clear" w:color="auto" w:fill="auto"/>
            <w:noWrap/>
            <w:vAlign w:val="bottom"/>
            <w:hideMark/>
          </w:tcPr>
          <w:p w14:paraId="7292688D" w14:textId="7A8E773B"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2.</w:t>
            </w:r>
            <w:r w:rsidR="00D17AE9">
              <w:rPr>
                <w:rFonts w:ascii="Times New Roman" w:hAnsi="Times New Roman" w:cs="Times New Roman"/>
                <w:color w:val="000000"/>
              </w:rPr>
              <w:t>082</w:t>
            </w:r>
          </w:p>
        </w:tc>
      </w:tr>
      <w:tr w:rsidR="00527734" w:rsidRPr="00F6001E" w14:paraId="289933FB" w14:textId="77777777" w:rsidTr="00CF0650">
        <w:trPr>
          <w:trHeight w:val="300"/>
        </w:trPr>
        <w:tc>
          <w:tcPr>
            <w:tcW w:w="4260" w:type="dxa"/>
            <w:tcBorders>
              <w:top w:val="nil"/>
              <w:left w:val="single" w:sz="4" w:space="0" w:color="auto"/>
              <w:bottom w:val="single" w:sz="4" w:space="0" w:color="auto"/>
              <w:right w:val="nil"/>
            </w:tcBorders>
            <w:shd w:val="clear" w:color="auto" w:fill="auto"/>
            <w:noWrap/>
            <w:vAlign w:val="bottom"/>
            <w:hideMark/>
          </w:tcPr>
          <w:p w14:paraId="28E5E636" w14:textId="77777777" w:rsidR="00527734" w:rsidRPr="00F6001E" w:rsidRDefault="00527734" w:rsidP="00403714">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2500" w:type="dxa"/>
            <w:tcBorders>
              <w:top w:val="nil"/>
              <w:left w:val="nil"/>
              <w:bottom w:val="single" w:sz="4" w:space="0" w:color="auto"/>
              <w:right w:val="nil"/>
            </w:tcBorders>
            <w:shd w:val="clear" w:color="auto" w:fill="auto"/>
            <w:noWrap/>
            <w:vAlign w:val="bottom"/>
            <w:hideMark/>
          </w:tcPr>
          <w:p w14:paraId="16BD7246" w14:textId="6F2A80F9"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55.939</w:t>
            </w:r>
          </w:p>
        </w:tc>
        <w:tc>
          <w:tcPr>
            <w:tcW w:w="2080" w:type="dxa"/>
            <w:tcBorders>
              <w:top w:val="nil"/>
              <w:left w:val="nil"/>
              <w:bottom w:val="single" w:sz="4" w:space="0" w:color="auto"/>
              <w:right w:val="single" w:sz="4" w:space="0" w:color="auto"/>
            </w:tcBorders>
            <w:shd w:val="clear" w:color="auto" w:fill="auto"/>
            <w:noWrap/>
            <w:vAlign w:val="bottom"/>
            <w:hideMark/>
          </w:tcPr>
          <w:p w14:paraId="7CD593EF" w14:textId="5E3C6569" w:rsidR="00527734" w:rsidRPr="00F6001E" w:rsidRDefault="00D17AE9" w:rsidP="00403714">
            <w:pPr>
              <w:jc w:val="center"/>
              <w:rPr>
                <w:rFonts w:ascii="Times New Roman" w:hAnsi="Times New Roman" w:cs="Times New Roman"/>
                <w:color w:val="000000"/>
              </w:rPr>
            </w:pPr>
            <w:r>
              <w:rPr>
                <w:rFonts w:ascii="Times New Roman" w:hAnsi="Times New Roman" w:cs="Times New Roman"/>
                <w:color w:val="000000"/>
              </w:rPr>
              <w:t>4.720</w:t>
            </w:r>
          </w:p>
        </w:tc>
      </w:tr>
    </w:tbl>
    <w:p w14:paraId="186BFD47" w14:textId="77777777" w:rsidR="00527734" w:rsidRDefault="00527734" w:rsidP="00D34264">
      <w:pPr>
        <w:pStyle w:val="Caption"/>
        <w:spacing w:line="480" w:lineRule="auto"/>
        <w:rPr>
          <w:rFonts w:ascii="Times New Roman" w:hAnsi="Times New Roman" w:cs="Times New Roman"/>
        </w:rPr>
      </w:pPr>
    </w:p>
    <w:p w14:paraId="01E03F26" w14:textId="77777777" w:rsidR="00527734" w:rsidRDefault="00527734" w:rsidP="00D34264">
      <w:pPr>
        <w:pStyle w:val="Caption"/>
        <w:spacing w:line="480" w:lineRule="auto"/>
        <w:rPr>
          <w:rFonts w:ascii="Times New Roman" w:hAnsi="Times New Roman" w:cs="Times New Roman"/>
        </w:rPr>
      </w:pPr>
    </w:p>
    <w:p w14:paraId="12E34AAE" w14:textId="77777777" w:rsidR="00527734" w:rsidRDefault="00527734" w:rsidP="00D34264">
      <w:pPr>
        <w:pStyle w:val="Caption"/>
        <w:spacing w:line="480" w:lineRule="auto"/>
        <w:rPr>
          <w:rFonts w:ascii="Times New Roman" w:hAnsi="Times New Roman" w:cs="Times New Roman"/>
        </w:rPr>
      </w:pPr>
    </w:p>
    <w:p w14:paraId="34B4BFB1" w14:textId="77777777" w:rsidR="00527734" w:rsidRDefault="00527734" w:rsidP="00D34264">
      <w:pPr>
        <w:pStyle w:val="Caption"/>
        <w:spacing w:line="480" w:lineRule="auto"/>
        <w:rPr>
          <w:rFonts w:ascii="Times New Roman" w:hAnsi="Times New Roman" w:cs="Times New Roman"/>
        </w:rPr>
      </w:pPr>
    </w:p>
    <w:p w14:paraId="152AC8EA" w14:textId="77777777" w:rsidR="00527734" w:rsidRDefault="00527734" w:rsidP="00D34264">
      <w:pPr>
        <w:pStyle w:val="Caption"/>
        <w:spacing w:line="480" w:lineRule="auto"/>
        <w:rPr>
          <w:rFonts w:ascii="Times New Roman" w:hAnsi="Times New Roman" w:cs="Times New Roman"/>
        </w:rPr>
      </w:pPr>
    </w:p>
    <w:p w14:paraId="256A63CB" w14:textId="77777777" w:rsidR="00527734" w:rsidRDefault="00527734" w:rsidP="00D34264">
      <w:pPr>
        <w:pStyle w:val="Caption"/>
        <w:spacing w:line="480" w:lineRule="auto"/>
        <w:rPr>
          <w:rFonts w:ascii="Times New Roman" w:hAnsi="Times New Roman" w:cs="Times New Roman"/>
        </w:rPr>
      </w:pPr>
    </w:p>
    <w:p w14:paraId="7D8331B8" w14:textId="77777777" w:rsidR="00527734" w:rsidRDefault="00527734" w:rsidP="00D34264">
      <w:pPr>
        <w:pStyle w:val="Caption"/>
        <w:spacing w:line="480" w:lineRule="auto"/>
        <w:rPr>
          <w:rFonts w:ascii="Times New Roman" w:hAnsi="Times New Roman" w:cs="Times New Roman"/>
        </w:rPr>
      </w:pPr>
    </w:p>
    <w:p w14:paraId="2D174AEB" w14:textId="77777777" w:rsidR="00527734" w:rsidRDefault="00527734" w:rsidP="00D34264">
      <w:pPr>
        <w:pStyle w:val="Caption"/>
        <w:spacing w:line="480" w:lineRule="auto"/>
        <w:rPr>
          <w:rFonts w:ascii="Times New Roman" w:hAnsi="Times New Roman" w:cs="Times New Roman"/>
        </w:rPr>
      </w:pPr>
    </w:p>
    <w:p w14:paraId="71A1E293" w14:textId="77777777" w:rsidR="00527734" w:rsidRDefault="00527734" w:rsidP="00D34264">
      <w:pPr>
        <w:pStyle w:val="Caption"/>
        <w:spacing w:line="480" w:lineRule="auto"/>
        <w:rPr>
          <w:rFonts w:ascii="Times New Roman" w:hAnsi="Times New Roman" w:cs="Times New Roman"/>
        </w:rPr>
      </w:pPr>
    </w:p>
    <w:p w14:paraId="6A7E0CFF" w14:textId="77777777" w:rsidR="00527734" w:rsidRDefault="00527734" w:rsidP="00D34264">
      <w:pPr>
        <w:pStyle w:val="Caption"/>
        <w:spacing w:line="480" w:lineRule="auto"/>
        <w:rPr>
          <w:rFonts w:ascii="Times New Roman" w:hAnsi="Times New Roman" w:cs="Times New Roman"/>
        </w:rPr>
      </w:pPr>
    </w:p>
    <w:p w14:paraId="00C58C8D" w14:textId="77777777" w:rsidR="00527734" w:rsidRDefault="00527734" w:rsidP="00D34264">
      <w:pPr>
        <w:pStyle w:val="Caption"/>
        <w:spacing w:line="480" w:lineRule="auto"/>
        <w:rPr>
          <w:rFonts w:ascii="Times New Roman" w:hAnsi="Times New Roman" w:cs="Times New Roman"/>
        </w:rPr>
      </w:pPr>
    </w:p>
    <w:p w14:paraId="35AD9EA4" w14:textId="77777777" w:rsidR="00527734" w:rsidRDefault="00527734" w:rsidP="00D34264">
      <w:pPr>
        <w:pStyle w:val="Caption"/>
        <w:spacing w:line="480" w:lineRule="auto"/>
        <w:rPr>
          <w:rFonts w:ascii="Times New Roman" w:hAnsi="Times New Roman" w:cs="Times New Roman"/>
        </w:rPr>
      </w:pPr>
    </w:p>
    <w:p w14:paraId="2512CCF6" w14:textId="77777777" w:rsidR="000E3860" w:rsidRDefault="000E3860" w:rsidP="000E3860">
      <w:pPr>
        <w:rPr>
          <w:rFonts w:ascii="Times New Roman" w:hAnsi="Times New Roman" w:cs="Times New Roman"/>
        </w:rPr>
      </w:pPr>
    </w:p>
    <w:p w14:paraId="3AEBCC3B" w14:textId="77777777" w:rsidR="00527734" w:rsidRDefault="00527734" w:rsidP="000E3860">
      <w:pPr>
        <w:rPr>
          <w:rFonts w:ascii="Times New Roman" w:hAnsi="Times New Roman" w:cs="Times New Roman"/>
        </w:rPr>
      </w:pPr>
    </w:p>
    <w:p w14:paraId="0306D272" w14:textId="77777777" w:rsidR="00527734" w:rsidRDefault="00527734" w:rsidP="000E3860">
      <w:pPr>
        <w:rPr>
          <w:rFonts w:ascii="Times New Roman" w:hAnsi="Times New Roman" w:cs="Times New Roman"/>
        </w:rPr>
      </w:pPr>
    </w:p>
    <w:p w14:paraId="79ECF14A" w14:textId="661542C3" w:rsidR="00527734" w:rsidRPr="00D34264" w:rsidRDefault="00C772EA" w:rsidP="00527734">
      <w:pPr>
        <w:pStyle w:val="Caption"/>
        <w:spacing w:line="480" w:lineRule="auto"/>
        <w:rPr>
          <w:rFonts w:ascii="Times New Roman" w:hAnsi="Times New Roman" w:cs="Times New Roman"/>
          <w:b w:val="0"/>
        </w:rPr>
      </w:pPr>
      <w:bookmarkStart w:id="200" w:name="_Toc353906431"/>
      <w:r>
        <w:rPr>
          <w:rFonts w:ascii="Times New Roman" w:hAnsi="Times New Roman" w:cs="Times New Roman"/>
        </w:rPr>
        <w:lastRenderedPageBreak/>
        <w:t>Table 1</w:t>
      </w:r>
      <w:r w:rsidR="00527734" w:rsidRPr="006C049A">
        <w:rPr>
          <w:rFonts w:ascii="Times New Roman" w:hAnsi="Times New Roman" w:cs="Times New Roman"/>
        </w:rPr>
        <w:t>.</w:t>
      </w:r>
      <w:r w:rsidR="00FC7B49">
        <w:rPr>
          <w:rFonts w:ascii="Times New Roman" w:hAnsi="Times New Roman" w:cs="Times New Roman"/>
        </w:rPr>
        <w:t>14</w:t>
      </w:r>
      <w:r w:rsidR="00527734" w:rsidRPr="006C049A">
        <w:rPr>
          <w:rFonts w:ascii="Times New Roman" w:hAnsi="Times New Roman" w:cs="Times New Roman"/>
        </w:rPr>
        <w:t>.</w:t>
      </w:r>
      <w:r w:rsidR="00527734" w:rsidRPr="00D34264">
        <w:rPr>
          <w:rFonts w:ascii="Times New Roman" w:hAnsi="Times New Roman" w:cs="Times New Roman"/>
          <w:b w:val="0"/>
        </w:rPr>
        <w:t xml:space="preserve"> The lineage diversification results for</w:t>
      </w:r>
      <w:r w:rsidR="008A6A7D">
        <w:rPr>
          <w:rFonts w:ascii="Times New Roman" w:hAnsi="Times New Roman" w:cs="Times New Roman"/>
          <w:b w:val="0"/>
        </w:rPr>
        <w:t xml:space="preserve"> Hypoxidaceae. The best model was</w:t>
      </w:r>
      <w:r w:rsidR="00527734" w:rsidRPr="00D34264">
        <w:rPr>
          <w:rFonts w:ascii="Times New Roman" w:hAnsi="Times New Roman" w:cs="Times New Roman"/>
          <w:b w:val="0"/>
        </w:rPr>
        <w:t xml:space="preserve"> the Pure Birth model.</w:t>
      </w:r>
      <w:bookmarkEnd w:id="200"/>
    </w:p>
    <w:p w14:paraId="37C41F2E" w14:textId="77777777" w:rsidR="00527734" w:rsidRPr="00F6001E" w:rsidRDefault="00527734" w:rsidP="000E3860">
      <w:pPr>
        <w:rPr>
          <w:rFonts w:ascii="Times New Roman" w:hAnsi="Times New Roman" w:cs="Times New Roman"/>
        </w:rPr>
      </w:pPr>
    </w:p>
    <w:tbl>
      <w:tblPr>
        <w:tblW w:w="9040" w:type="dxa"/>
        <w:tblInd w:w="93" w:type="dxa"/>
        <w:tblLook w:val="04A0" w:firstRow="1" w:lastRow="0" w:firstColumn="1" w:lastColumn="0" w:noHBand="0" w:noVBand="1"/>
      </w:tblPr>
      <w:tblGrid>
        <w:gridCol w:w="4680"/>
        <w:gridCol w:w="2100"/>
        <w:gridCol w:w="2260"/>
      </w:tblGrid>
      <w:tr w:rsidR="000E3860" w:rsidRPr="00F6001E" w14:paraId="4884405B" w14:textId="77777777" w:rsidTr="00750F1A">
        <w:trPr>
          <w:trHeight w:val="300"/>
        </w:trPr>
        <w:tc>
          <w:tcPr>
            <w:tcW w:w="4680" w:type="dxa"/>
            <w:tcBorders>
              <w:top w:val="single" w:sz="4" w:space="0" w:color="auto"/>
              <w:left w:val="single" w:sz="4" w:space="0" w:color="auto"/>
              <w:bottom w:val="single" w:sz="4" w:space="0" w:color="auto"/>
              <w:right w:val="nil"/>
            </w:tcBorders>
            <w:shd w:val="clear" w:color="auto" w:fill="auto"/>
            <w:noWrap/>
            <w:vAlign w:val="bottom"/>
            <w:hideMark/>
          </w:tcPr>
          <w:p w14:paraId="5D4DC62B" w14:textId="77777777" w:rsidR="000E3860" w:rsidRPr="0005737B" w:rsidRDefault="000E3860" w:rsidP="007B3035">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100" w:type="dxa"/>
            <w:tcBorders>
              <w:top w:val="single" w:sz="4" w:space="0" w:color="auto"/>
              <w:left w:val="nil"/>
              <w:bottom w:val="single" w:sz="4" w:space="0" w:color="auto"/>
              <w:right w:val="nil"/>
            </w:tcBorders>
            <w:shd w:val="clear" w:color="auto" w:fill="auto"/>
            <w:noWrap/>
            <w:vAlign w:val="bottom"/>
            <w:hideMark/>
          </w:tcPr>
          <w:p w14:paraId="0BB8406F" w14:textId="77777777" w:rsidR="000E3860" w:rsidRPr="0005737B" w:rsidRDefault="000E3860" w:rsidP="007B3035">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368C8983" w14:textId="77777777" w:rsidR="000E3860" w:rsidRPr="0005737B" w:rsidRDefault="000E3860" w:rsidP="007B3035">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0E3860" w:rsidRPr="00F6001E" w14:paraId="18585323" w14:textId="77777777" w:rsidTr="00750F1A">
        <w:trPr>
          <w:trHeight w:val="300"/>
        </w:trPr>
        <w:tc>
          <w:tcPr>
            <w:tcW w:w="4680" w:type="dxa"/>
            <w:tcBorders>
              <w:top w:val="nil"/>
              <w:left w:val="single" w:sz="4" w:space="0" w:color="auto"/>
              <w:bottom w:val="nil"/>
              <w:right w:val="nil"/>
            </w:tcBorders>
            <w:shd w:val="clear" w:color="auto" w:fill="auto"/>
            <w:noWrap/>
            <w:vAlign w:val="bottom"/>
            <w:hideMark/>
          </w:tcPr>
          <w:p w14:paraId="14A5ADC4"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100" w:type="dxa"/>
            <w:tcBorders>
              <w:top w:val="nil"/>
              <w:left w:val="nil"/>
              <w:bottom w:val="nil"/>
              <w:right w:val="nil"/>
            </w:tcBorders>
            <w:shd w:val="clear" w:color="auto" w:fill="auto"/>
            <w:noWrap/>
            <w:vAlign w:val="bottom"/>
            <w:hideMark/>
          </w:tcPr>
          <w:p w14:paraId="3307EF5A" w14:textId="17EF7A7B"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60.005</w:t>
            </w:r>
          </w:p>
        </w:tc>
        <w:tc>
          <w:tcPr>
            <w:tcW w:w="2260" w:type="dxa"/>
            <w:tcBorders>
              <w:top w:val="nil"/>
              <w:left w:val="nil"/>
              <w:bottom w:val="nil"/>
              <w:right w:val="single" w:sz="4" w:space="0" w:color="auto"/>
            </w:tcBorders>
            <w:shd w:val="clear" w:color="auto" w:fill="auto"/>
            <w:noWrap/>
            <w:vAlign w:val="bottom"/>
            <w:hideMark/>
          </w:tcPr>
          <w:p w14:paraId="52761D8C"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0</w:t>
            </w:r>
          </w:p>
        </w:tc>
      </w:tr>
      <w:tr w:rsidR="000E3860" w:rsidRPr="00F6001E" w14:paraId="3F7533CE" w14:textId="77777777" w:rsidTr="00750F1A">
        <w:trPr>
          <w:trHeight w:val="300"/>
        </w:trPr>
        <w:tc>
          <w:tcPr>
            <w:tcW w:w="4680" w:type="dxa"/>
            <w:tcBorders>
              <w:top w:val="nil"/>
              <w:left w:val="single" w:sz="4" w:space="0" w:color="auto"/>
              <w:bottom w:val="nil"/>
              <w:right w:val="nil"/>
            </w:tcBorders>
            <w:shd w:val="clear" w:color="auto" w:fill="auto"/>
            <w:noWrap/>
            <w:vAlign w:val="bottom"/>
            <w:hideMark/>
          </w:tcPr>
          <w:p w14:paraId="0F7A1FF0"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100" w:type="dxa"/>
            <w:tcBorders>
              <w:top w:val="nil"/>
              <w:left w:val="nil"/>
              <w:bottom w:val="nil"/>
              <w:right w:val="nil"/>
            </w:tcBorders>
            <w:shd w:val="clear" w:color="auto" w:fill="auto"/>
            <w:noWrap/>
            <w:vAlign w:val="bottom"/>
            <w:hideMark/>
          </w:tcPr>
          <w:p w14:paraId="5B27F2D5" w14:textId="4138AFF8"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61.760</w:t>
            </w:r>
          </w:p>
        </w:tc>
        <w:tc>
          <w:tcPr>
            <w:tcW w:w="2260" w:type="dxa"/>
            <w:tcBorders>
              <w:top w:val="nil"/>
              <w:left w:val="nil"/>
              <w:bottom w:val="nil"/>
              <w:right w:val="single" w:sz="4" w:space="0" w:color="auto"/>
            </w:tcBorders>
            <w:shd w:val="clear" w:color="auto" w:fill="auto"/>
            <w:noWrap/>
            <w:vAlign w:val="bottom"/>
            <w:hideMark/>
          </w:tcPr>
          <w:p w14:paraId="269BBB82" w14:textId="07F75276"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1.756</w:t>
            </w:r>
          </w:p>
        </w:tc>
      </w:tr>
      <w:tr w:rsidR="000E3860" w:rsidRPr="00F6001E" w14:paraId="21BD2882" w14:textId="77777777" w:rsidTr="00750F1A">
        <w:trPr>
          <w:trHeight w:val="300"/>
        </w:trPr>
        <w:tc>
          <w:tcPr>
            <w:tcW w:w="4680" w:type="dxa"/>
            <w:tcBorders>
              <w:top w:val="nil"/>
              <w:left w:val="single" w:sz="4" w:space="0" w:color="auto"/>
              <w:bottom w:val="nil"/>
              <w:right w:val="nil"/>
            </w:tcBorders>
            <w:shd w:val="clear" w:color="auto" w:fill="auto"/>
            <w:noWrap/>
            <w:vAlign w:val="bottom"/>
            <w:hideMark/>
          </w:tcPr>
          <w:p w14:paraId="0E514DEA"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100" w:type="dxa"/>
            <w:tcBorders>
              <w:top w:val="nil"/>
              <w:left w:val="nil"/>
              <w:bottom w:val="nil"/>
              <w:right w:val="nil"/>
            </w:tcBorders>
            <w:shd w:val="clear" w:color="auto" w:fill="auto"/>
            <w:noWrap/>
            <w:vAlign w:val="bottom"/>
            <w:hideMark/>
          </w:tcPr>
          <w:p w14:paraId="6026C8F2" w14:textId="097C3540"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61.999</w:t>
            </w:r>
          </w:p>
        </w:tc>
        <w:tc>
          <w:tcPr>
            <w:tcW w:w="2260" w:type="dxa"/>
            <w:tcBorders>
              <w:top w:val="nil"/>
              <w:left w:val="nil"/>
              <w:bottom w:val="nil"/>
              <w:right w:val="single" w:sz="4" w:space="0" w:color="auto"/>
            </w:tcBorders>
            <w:shd w:val="clear" w:color="auto" w:fill="auto"/>
            <w:noWrap/>
            <w:vAlign w:val="bottom"/>
            <w:hideMark/>
          </w:tcPr>
          <w:p w14:paraId="4AF7DBEE" w14:textId="0176DA78"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1.995</w:t>
            </w:r>
          </w:p>
        </w:tc>
      </w:tr>
      <w:tr w:rsidR="000E3860" w:rsidRPr="00F6001E" w14:paraId="5A6320FC" w14:textId="77777777" w:rsidTr="00750F1A">
        <w:trPr>
          <w:trHeight w:val="300"/>
        </w:trPr>
        <w:tc>
          <w:tcPr>
            <w:tcW w:w="4680" w:type="dxa"/>
            <w:tcBorders>
              <w:top w:val="nil"/>
              <w:left w:val="single" w:sz="4" w:space="0" w:color="auto"/>
              <w:bottom w:val="nil"/>
              <w:right w:val="nil"/>
            </w:tcBorders>
            <w:shd w:val="clear" w:color="auto" w:fill="auto"/>
            <w:noWrap/>
            <w:vAlign w:val="bottom"/>
            <w:hideMark/>
          </w:tcPr>
          <w:p w14:paraId="70C7BE0B"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100" w:type="dxa"/>
            <w:tcBorders>
              <w:top w:val="nil"/>
              <w:left w:val="nil"/>
              <w:bottom w:val="nil"/>
              <w:right w:val="nil"/>
            </w:tcBorders>
            <w:shd w:val="clear" w:color="auto" w:fill="auto"/>
            <w:noWrap/>
            <w:vAlign w:val="bottom"/>
            <w:hideMark/>
          </w:tcPr>
          <w:p w14:paraId="39D29C64" w14:textId="6FD627E8"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61.907</w:t>
            </w:r>
          </w:p>
        </w:tc>
        <w:tc>
          <w:tcPr>
            <w:tcW w:w="2260" w:type="dxa"/>
            <w:tcBorders>
              <w:top w:val="nil"/>
              <w:left w:val="nil"/>
              <w:bottom w:val="nil"/>
              <w:right w:val="single" w:sz="4" w:space="0" w:color="auto"/>
            </w:tcBorders>
            <w:shd w:val="clear" w:color="auto" w:fill="auto"/>
            <w:noWrap/>
            <w:vAlign w:val="bottom"/>
            <w:hideMark/>
          </w:tcPr>
          <w:p w14:paraId="5FC66D7C" w14:textId="0D1F107A"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1.902</w:t>
            </w:r>
          </w:p>
        </w:tc>
      </w:tr>
      <w:tr w:rsidR="000E3860" w:rsidRPr="00F6001E" w14:paraId="25B3E8A3" w14:textId="77777777" w:rsidTr="00750F1A">
        <w:trPr>
          <w:trHeight w:val="300"/>
        </w:trPr>
        <w:tc>
          <w:tcPr>
            <w:tcW w:w="4680" w:type="dxa"/>
            <w:tcBorders>
              <w:top w:val="nil"/>
              <w:left w:val="single" w:sz="4" w:space="0" w:color="auto"/>
              <w:bottom w:val="nil"/>
              <w:right w:val="nil"/>
            </w:tcBorders>
            <w:shd w:val="clear" w:color="auto" w:fill="auto"/>
            <w:noWrap/>
            <w:vAlign w:val="bottom"/>
            <w:hideMark/>
          </w:tcPr>
          <w:p w14:paraId="27F555D0"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100" w:type="dxa"/>
            <w:tcBorders>
              <w:top w:val="nil"/>
              <w:left w:val="nil"/>
              <w:bottom w:val="nil"/>
              <w:right w:val="nil"/>
            </w:tcBorders>
            <w:shd w:val="clear" w:color="auto" w:fill="auto"/>
            <w:noWrap/>
            <w:vAlign w:val="bottom"/>
            <w:hideMark/>
          </w:tcPr>
          <w:p w14:paraId="09E9E67B" w14:textId="137BD113"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63.823</w:t>
            </w:r>
          </w:p>
        </w:tc>
        <w:tc>
          <w:tcPr>
            <w:tcW w:w="2260" w:type="dxa"/>
            <w:tcBorders>
              <w:top w:val="nil"/>
              <w:left w:val="nil"/>
              <w:bottom w:val="nil"/>
              <w:right w:val="single" w:sz="4" w:space="0" w:color="auto"/>
            </w:tcBorders>
            <w:shd w:val="clear" w:color="auto" w:fill="auto"/>
            <w:noWrap/>
            <w:vAlign w:val="bottom"/>
            <w:hideMark/>
          </w:tcPr>
          <w:p w14:paraId="6D3BAEF5" w14:textId="3AAB853D"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3.819</w:t>
            </w:r>
          </w:p>
        </w:tc>
      </w:tr>
      <w:tr w:rsidR="000E3860" w:rsidRPr="00F6001E" w14:paraId="780EAFDC" w14:textId="77777777" w:rsidTr="00750F1A">
        <w:trPr>
          <w:trHeight w:val="300"/>
        </w:trPr>
        <w:tc>
          <w:tcPr>
            <w:tcW w:w="4680" w:type="dxa"/>
            <w:tcBorders>
              <w:top w:val="nil"/>
              <w:left w:val="single" w:sz="4" w:space="0" w:color="auto"/>
              <w:bottom w:val="nil"/>
              <w:right w:val="nil"/>
            </w:tcBorders>
            <w:shd w:val="clear" w:color="auto" w:fill="auto"/>
            <w:noWrap/>
            <w:vAlign w:val="bottom"/>
            <w:hideMark/>
          </w:tcPr>
          <w:p w14:paraId="01F083F8"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100" w:type="dxa"/>
            <w:tcBorders>
              <w:top w:val="nil"/>
              <w:left w:val="nil"/>
              <w:bottom w:val="nil"/>
              <w:right w:val="nil"/>
            </w:tcBorders>
            <w:shd w:val="clear" w:color="auto" w:fill="auto"/>
            <w:noWrap/>
            <w:vAlign w:val="bottom"/>
            <w:hideMark/>
          </w:tcPr>
          <w:p w14:paraId="030370E7" w14:textId="65F5CE6A"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63.796</w:t>
            </w:r>
          </w:p>
        </w:tc>
        <w:tc>
          <w:tcPr>
            <w:tcW w:w="2260" w:type="dxa"/>
            <w:tcBorders>
              <w:top w:val="nil"/>
              <w:left w:val="nil"/>
              <w:bottom w:val="nil"/>
              <w:right w:val="single" w:sz="4" w:space="0" w:color="auto"/>
            </w:tcBorders>
            <w:shd w:val="clear" w:color="auto" w:fill="auto"/>
            <w:noWrap/>
            <w:vAlign w:val="bottom"/>
            <w:hideMark/>
          </w:tcPr>
          <w:p w14:paraId="360EFD0D" w14:textId="22C8829B"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3.792</w:t>
            </w:r>
          </w:p>
        </w:tc>
      </w:tr>
      <w:tr w:rsidR="000E3860" w:rsidRPr="00F6001E" w14:paraId="289B2CDF" w14:textId="77777777" w:rsidTr="00750F1A">
        <w:trPr>
          <w:trHeight w:val="300"/>
        </w:trPr>
        <w:tc>
          <w:tcPr>
            <w:tcW w:w="4680" w:type="dxa"/>
            <w:tcBorders>
              <w:top w:val="nil"/>
              <w:left w:val="single" w:sz="4" w:space="0" w:color="auto"/>
              <w:bottom w:val="single" w:sz="4" w:space="0" w:color="auto"/>
              <w:right w:val="nil"/>
            </w:tcBorders>
            <w:shd w:val="clear" w:color="auto" w:fill="auto"/>
            <w:noWrap/>
            <w:vAlign w:val="bottom"/>
            <w:hideMark/>
          </w:tcPr>
          <w:p w14:paraId="667D82CE"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2100" w:type="dxa"/>
            <w:tcBorders>
              <w:top w:val="nil"/>
              <w:left w:val="nil"/>
              <w:bottom w:val="single" w:sz="4" w:space="0" w:color="auto"/>
              <w:right w:val="nil"/>
            </w:tcBorders>
            <w:shd w:val="clear" w:color="auto" w:fill="auto"/>
            <w:noWrap/>
            <w:vAlign w:val="bottom"/>
            <w:hideMark/>
          </w:tcPr>
          <w:p w14:paraId="78100AA6" w14:textId="21FC98B8"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65.823</w:t>
            </w:r>
          </w:p>
        </w:tc>
        <w:tc>
          <w:tcPr>
            <w:tcW w:w="2260" w:type="dxa"/>
            <w:tcBorders>
              <w:top w:val="nil"/>
              <w:left w:val="nil"/>
              <w:bottom w:val="single" w:sz="4" w:space="0" w:color="auto"/>
              <w:right w:val="single" w:sz="4" w:space="0" w:color="auto"/>
            </w:tcBorders>
            <w:shd w:val="clear" w:color="auto" w:fill="auto"/>
            <w:noWrap/>
            <w:vAlign w:val="bottom"/>
            <w:hideMark/>
          </w:tcPr>
          <w:p w14:paraId="1A757F23" w14:textId="235AC9D9" w:rsidR="000E3860" w:rsidRPr="00F6001E" w:rsidRDefault="00D25D62" w:rsidP="007B3035">
            <w:pPr>
              <w:jc w:val="center"/>
              <w:rPr>
                <w:rFonts w:ascii="Times New Roman" w:hAnsi="Times New Roman" w:cs="Times New Roman"/>
                <w:color w:val="000000"/>
              </w:rPr>
            </w:pPr>
            <w:r>
              <w:rPr>
                <w:rFonts w:ascii="Times New Roman" w:hAnsi="Times New Roman" w:cs="Times New Roman"/>
                <w:color w:val="000000"/>
              </w:rPr>
              <w:t>5.819</w:t>
            </w:r>
          </w:p>
        </w:tc>
      </w:tr>
    </w:tbl>
    <w:p w14:paraId="6415219B" w14:textId="77777777" w:rsidR="000E3860" w:rsidRPr="00F6001E" w:rsidRDefault="000E3860" w:rsidP="000E3860">
      <w:pPr>
        <w:rPr>
          <w:rFonts w:ascii="Times New Roman" w:hAnsi="Times New Roman" w:cs="Times New Roman"/>
        </w:rPr>
      </w:pPr>
    </w:p>
    <w:p w14:paraId="19B712CC" w14:textId="77777777" w:rsidR="000E3860" w:rsidRPr="00F6001E" w:rsidRDefault="000E3860" w:rsidP="000E3860">
      <w:pPr>
        <w:rPr>
          <w:rFonts w:ascii="Times New Roman" w:hAnsi="Times New Roman" w:cs="Times New Roman"/>
        </w:rPr>
      </w:pPr>
    </w:p>
    <w:p w14:paraId="1F58EDA2" w14:textId="77777777" w:rsidR="000E3860" w:rsidRPr="00F6001E" w:rsidRDefault="000E3860" w:rsidP="000E3860">
      <w:pPr>
        <w:rPr>
          <w:rFonts w:ascii="Times New Roman" w:hAnsi="Times New Roman" w:cs="Times New Roman"/>
        </w:rPr>
      </w:pPr>
    </w:p>
    <w:p w14:paraId="31A12B4E" w14:textId="77777777" w:rsidR="000E3860" w:rsidRPr="00F6001E" w:rsidRDefault="000E3860" w:rsidP="000E3860">
      <w:pPr>
        <w:rPr>
          <w:rFonts w:ascii="Times New Roman" w:hAnsi="Times New Roman" w:cs="Times New Roman"/>
        </w:rPr>
      </w:pPr>
    </w:p>
    <w:p w14:paraId="0F0725CE" w14:textId="77777777" w:rsidR="000E3860" w:rsidRPr="00F6001E" w:rsidRDefault="000E3860" w:rsidP="000E3860">
      <w:pPr>
        <w:rPr>
          <w:rFonts w:ascii="Times New Roman" w:hAnsi="Times New Roman" w:cs="Times New Roman"/>
        </w:rPr>
      </w:pPr>
    </w:p>
    <w:p w14:paraId="20421AD7" w14:textId="77777777" w:rsidR="000E3860" w:rsidRPr="00F6001E" w:rsidRDefault="000E3860" w:rsidP="000E3860">
      <w:pPr>
        <w:rPr>
          <w:rFonts w:ascii="Times New Roman" w:hAnsi="Times New Roman" w:cs="Times New Roman"/>
        </w:rPr>
      </w:pPr>
    </w:p>
    <w:p w14:paraId="230C7D21" w14:textId="77777777" w:rsidR="000E3860" w:rsidRPr="00F6001E" w:rsidRDefault="000E3860" w:rsidP="000E3860">
      <w:pPr>
        <w:rPr>
          <w:rFonts w:ascii="Times New Roman" w:hAnsi="Times New Roman" w:cs="Times New Roman"/>
        </w:rPr>
      </w:pPr>
    </w:p>
    <w:p w14:paraId="3129185B" w14:textId="77777777" w:rsidR="000E3860" w:rsidRPr="00F6001E" w:rsidRDefault="000E3860" w:rsidP="000E3860">
      <w:pPr>
        <w:rPr>
          <w:rFonts w:ascii="Times New Roman" w:hAnsi="Times New Roman" w:cs="Times New Roman"/>
        </w:rPr>
      </w:pPr>
    </w:p>
    <w:p w14:paraId="10982BD6" w14:textId="77777777" w:rsidR="000E3860" w:rsidRPr="00F6001E" w:rsidRDefault="000E3860" w:rsidP="000E3860">
      <w:pPr>
        <w:rPr>
          <w:rFonts w:ascii="Times New Roman" w:hAnsi="Times New Roman" w:cs="Times New Roman"/>
        </w:rPr>
      </w:pPr>
    </w:p>
    <w:p w14:paraId="38D65CE0" w14:textId="77777777" w:rsidR="000E3860" w:rsidRPr="00F6001E" w:rsidRDefault="000E3860" w:rsidP="000E3860">
      <w:pPr>
        <w:rPr>
          <w:rFonts w:ascii="Times New Roman" w:hAnsi="Times New Roman" w:cs="Times New Roman"/>
        </w:rPr>
      </w:pPr>
    </w:p>
    <w:p w14:paraId="12B5D6B1" w14:textId="77777777" w:rsidR="000E3860" w:rsidRPr="00F6001E" w:rsidRDefault="000E3860" w:rsidP="000E3860">
      <w:pPr>
        <w:rPr>
          <w:rFonts w:ascii="Times New Roman" w:hAnsi="Times New Roman" w:cs="Times New Roman"/>
        </w:rPr>
      </w:pPr>
    </w:p>
    <w:p w14:paraId="64FA0B8E" w14:textId="77777777" w:rsidR="000E3860" w:rsidRPr="00F6001E" w:rsidRDefault="000E3860" w:rsidP="000E3860">
      <w:pPr>
        <w:rPr>
          <w:rFonts w:ascii="Times New Roman" w:hAnsi="Times New Roman" w:cs="Times New Roman"/>
        </w:rPr>
      </w:pPr>
    </w:p>
    <w:p w14:paraId="679A3CD2" w14:textId="77777777" w:rsidR="000E3860" w:rsidRPr="00F6001E" w:rsidRDefault="000E3860" w:rsidP="000E3860">
      <w:pPr>
        <w:rPr>
          <w:rFonts w:ascii="Times New Roman" w:hAnsi="Times New Roman" w:cs="Times New Roman"/>
        </w:rPr>
      </w:pPr>
    </w:p>
    <w:p w14:paraId="231C3642" w14:textId="77777777" w:rsidR="000E3860" w:rsidRPr="00F6001E" w:rsidRDefault="000E3860" w:rsidP="000E3860">
      <w:pPr>
        <w:rPr>
          <w:rFonts w:ascii="Times New Roman" w:hAnsi="Times New Roman" w:cs="Times New Roman"/>
        </w:rPr>
      </w:pPr>
    </w:p>
    <w:p w14:paraId="0C5A4005" w14:textId="77777777" w:rsidR="000E3860" w:rsidRPr="00F6001E" w:rsidRDefault="000E3860" w:rsidP="000E3860">
      <w:pPr>
        <w:rPr>
          <w:rFonts w:ascii="Times New Roman" w:hAnsi="Times New Roman" w:cs="Times New Roman"/>
        </w:rPr>
      </w:pPr>
    </w:p>
    <w:p w14:paraId="7D56C293" w14:textId="77777777" w:rsidR="000E3860" w:rsidRPr="00F6001E" w:rsidRDefault="000E3860" w:rsidP="000E3860">
      <w:pPr>
        <w:rPr>
          <w:rFonts w:ascii="Times New Roman" w:hAnsi="Times New Roman" w:cs="Times New Roman"/>
        </w:rPr>
      </w:pPr>
    </w:p>
    <w:p w14:paraId="04737B8A" w14:textId="77777777" w:rsidR="000E3860" w:rsidRPr="00F6001E" w:rsidRDefault="000E3860" w:rsidP="000E3860">
      <w:pPr>
        <w:rPr>
          <w:rFonts w:ascii="Times New Roman" w:hAnsi="Times New Roman" w:cs="Times New Roman"/>
        </w:rPr>
      </w:pPr>
    </w:p>
    <w:p w14:paraId="5D57139B" w14:textId="77777777" w:rsidR="000E3860" w:rsidRPr="00F6001E" w:rsidRDefault="000E3860" w:rsidP="000E3860">
      <w:pPr>
        <w:rPr>
          <w:rFonts w:ascii="Times New Roman" w:hAnsi="Times New Roman" w:cs="Times New Roman"/>
        </w:rPr>
      </w:pPr>
    </w:p>
    <w:p w14:paraId="7097FD2B" w14:textId="77777777" w:rsidR="000E3860" w:rsidRPr="00F6001E" w:rsidRDefault="000E3860" w:rsidP="000E3860">
      <w:pPr>
        <w:rPr>
          <w:rFonts w:ascii="Times New Roman" w:hAnsi="Times New Roman" w:cs="Times New Roman"/>
        </w:rPr>
      </w:pPr>
    </w:p>
    <w:p w14:paraId="11D84EFD" w14:textId="77777777" w:rsidR="000E3860" w:rsidRPr="00F6001E" w:rsidRDefault="000E3860" w:rsidP="000E3860">
      <w:pPr>
        <w:rPr>
          <w:rFonts w:ascii="Times New Roman" w:hAnsi="Times New Roman" w:cs="Times New Roman"/>
        </w:rPr>
      </w:pPr>
    </w:p>
    <w:p w14:paraId="325AF6D5" w14:textId="77777777" w:rsidR="000E3860" w:rsidRPr="00F6001E" w:rsidRDefault="000E3860" w:rsidP="000E3860">
      <w:pPr>
        <w:rPr>
          <w:rFonts w:ascii="Times New Roman" w:hAnsi="Times New Roman" w:cs="Times New Roman"/>
        </w:rPr>
      </w:pPr>
    </w:p>
    <w:p w14:paraId="66BC28B0" w14:textId="77777777" w:rsidR="000E3860" w:rsidRPr="00F6001E" w:rsidRDefault="000E3860" w:rsidP="000E3860">
      <w:pPr>
        <w:rPr>
          <w:rFonts w:ascii="Times New Roman" w:hAnsi="Times New Roman" w:cs="Times New Roman"/>
        </w:rPr>
      </w:pPr>
    </w:p>
    <w:p w14:paraId="5B71C393" w14:textId="77777777" w:rsidR="000E3860" w:rsidRPr="00F6001E" w:rsidRDefault="000E3860" w:rsidP="000E3860">
      <w:pPr>
        <w:rPr>
          <w:rFonts w:ascii="Times New Roman" w:hAnsi="Times New Roman" w:cs="Times New Roman"/>
        </w:rPr>
      </w:pPr>
    </w:p>
    <w:p w14:paraId="3668BDDD" w14:textId="77777777" w:rsidR="000E3860" w:rsidRPr="00F6001E" w:rsidRDefault="000E3860" w:rsidP="000E3860">
      <w:pPr>
        <w:rPr>
          <w:rFonts w:ascii="Times New Roman" w:hAnsi="Times New Roman" w:cs="Times New Roman"/>
        </w:rPr>
      </w:pPr>
    </w:p>
    <w:p w14:paraId="6B488A7E" w14:textId="77777777" w:rsidR="000E3860" w:rsidRPr="00F6001E" w:rsidRDefault="000E3860" w:rsidP="000E3860">
      <w:pPr>
        <w:rPr>
          <w:rFonts w:ascii="Times New Roman" w:hAnsi="Times New Roman" w:cs="Times New Roman"/>
        </w:rPr>
      </w:pPr>
    </w:p>
    <w:p w14:paraId="58F6015A" w14:textId="77777777" w:rsidR="000E3860" w:rsidRPr="00F6001E" w:rsidRDefault="000E3860" w:rsidP="000E3860">
      <w:pPr>
        <w:rPr>
          <w:rFonts w:ascii="Times New Roman" w:hAnsi="Times New Roman" w:cs="Times New Roman"/>
        </w:rPr>
      </w:pPr>
    </w:p>
    <w:p w14:paraId="709EC404" w14:textId="77777777" w:rsidR="000E3860" w:rsidRPr="00F6001E" w:rsidRDefault="000E3860" w:rsidP="000E3860">
      <w:pPr>
        <w:rPr>
          <w:rFonts w:ascii="Times New Roman" w:hAnsi="Times New Roman" w:cs="Times New Roman"/>
        </w:rPr>
      </w:pPr>
    </w:p>
    <w:p w14:paraId="15D2C3FE" w14:textId="77777777" w:rsidR="000E3860" w:rsidRPr="00F6001E" w:rsidRDefault="000E3860" w:rsidP="000E3860">
      <w:pPr>
        <w:rPr>
          <w:rFonts w:ascii="Times New Roman" w:hAnsi="Times New Roman" w:cs="Times New Roman"/>
        </w:rPr>
      </w:pPr>
    </w:p>
    <w:p w14:paraId="51B5A889" w14:textId="77777777" w:rsidR="000E3860" w:rsidRPr="00F6001E" w:rsidRDefault="000E3860" w:rsidP="000E3860">
      <w:pPr>
        <w:rPr>
          <w:rFonts w:ascii="Times New Roman" w:hAnsi="Times New Roman" w:cs="Times New Roman"/>
        </w:rPr>
      </w:pPr>
    </w:p>
    <w:p w14:paraId="410F71A0" w14:textId="77777777" w:rsidR="000E3860" w:rsidRPr="00F6001E" w:rsidRDefault="000E3860" w:rsidP="000E3860">
      <w:pPr>
        <w:rPr>
          <w:rFonts w:ascii="Times New Roman" w:hAnsi="Times New Roman" w:cs="Times New Roman"/>
        </w:rPr>
      </w:pPr>
    </w:p>
    <w:p w14:paraId="0886E982" w14:textId="77777777" w:rsidR="000E3860" w:rsidRPr="00F6001E" w:rsidRDefault="000E3860" w:rsidP="000E3860">
      <w:pPr>
        <w:rPr>
          <w:rFonts w:ascii="Times New Roman" w:hAnsi="Times New Roman" w:cs="Times New Roman"/>
        </w:rPr>
      </w:pPr>
    </w:p>
    <w:p w14:paraId="3AB8E6A9" w14:textId="77777777" w:rsidR="000E3860" w:rsidRPr="00F6001E" w:rsidRDefault="000E3860" w:rsidP="000E3860">
      <w:pPr>
        <w:rPr>
          <w:rFonts w:ascii="Times New Roman" w:hAnsi="Times New Roman" w:cs="Times New Roman"/>
        </w:rPr>
      </w:pPr>
    </w:p>
    <w:p w14:paraId="1B5841FA" w14:textId="53EA02CE" w:rsidR="000E3860" w:rsidRPr="00B71C09" w:rsidRDefault="00C772EA" w:rsidP="00B71C09">
      <w:pPr>
        <w:pStyle w:val="Caption"/>
        <w:spacing w:line="480" w:lineRule="auto"/>
        <w:rPr>
          <w:rFonts w:ascii="Times New Roman" w:hAnsi="Times New Roman" w:cs="Times New Roman"/>
          <w:b w:val="0"/>
        </w:rPr>
      </w:pPr>
      <w:bookmarkStart w:id="201" w:name="_Toc353906432"/>
      <w:r>
        <w:rPr>
          <w:rFonts w:ascii="Times New Roman" w:hAnsi="Times New Roman" w:cs="Times New Roman"/>
        </w:rPr>
        <w:lastRenderedPageBreak/>
        <w:t>Table 1</w:t>
      </w:r>
      <w:r w:rsidR="00FC7B49">
        <w:rPr>
          <w:rFonts w:ascii="Times New Roman" w:hAnsi="Times New Roman" w:cs="Times New Roman"/>
        </w:rPr>
        <w:t>.15</w:t>
      </w:r>
      <w:r w:rsidR="000E3860" w:rsidRPr="00B71C09">
        <w:rPr>
          <w:rFonts w:ascii="Times New Roman" w:hAnsi="Times New Roman" w:cs="Times New Roman"/>
        </w:rPr>
        <w:t>.</w:t>
      </w:r>
      <w:r w:rsidR="000E3860" w:rsidRPr="00B71C09">
        <w:rPr>
          <w:rFonts w:ascii="Times New Roman" w:hAnsi="Times New Roman" w:cs="Times New Roman"/>
          <w:b w:val="0"/>
        </w:rPr>
        <w:t xml:space="preserve"> </w:t>
      </w:r>
      <w:r w:rsidR="00B71C09" w:rsidRPr="00B71C09">
        <w:rPr>
          <w:rFonts w:ascii="Times New Roman" w:hAnsi="Times New Roman" w:cs="Times New Roman"/>
          <w:b w:val="0"/>
        </w:rPr>
        <w:t>The lineage diversification</w:t>
      </w:r>
      <w:r w:rsidR="000E3860" w:rsidRPr="00B71C09">
        <w:rPr>
          <w:rFonts w:ascii="Times New Roman" w:hAnsi="Times New Roman" w:cs="Times New Roman"/>
          <w:b w:val="0"/>
        </w:rPr>
        <w:t xml:space="preserve"> results for Orchidacea</w:t>
      </w:r>
      <w:r w:rsidR="007C6C39">
        <w:rPr>
          <w:rFonts w:ascii="Times New Roman" w:hAnsi="Times New Roman" w:cs="Times New Roman"/>
          <w:b w:val="0"/>
        </w:rPr>
        <w:t>e + Iridaceae. The best model was</w:t>
      </w:r>
      <w:r w:rsidR="000E3860" w:rsidRPr="00B71C09">
        <w:rPr>
          <w:rFonts w:ascii="Times New Roman" w:hAnsi="Times New Roman" w:cs="Times New Roman"/>
          <w:b w:val="0"/>
        </w:rPr>
        <w:t xml:space="preserve"> the Birth Death model.</w:t>
      </w:r>
      <w:bookmarkEnd w:id="201"/>
    </w:p>
    <w:p w14:paraId="23E7DBE7" w14:textId="77777777" w:rsidR="000E3860" w:rsidRPr="00F6001E" w:rsidRDefault="000E3860" w:rsidP="000E3860">
      <w:pPr>
        <w:rPr>
          <w:rFonts w:ascii="Times New Roman" w:hAnsi="Times New Roman" w:cs="Times New Roman"/>
        </w:rPr>
      </w:pPr>
    </w:p>
    <w:tbl>
      <w:tblPr>
        <w:tblW w:w="8740" w:type="dxa"/>
        <w:tblInd w:w="93" w:type="dxa"/>
        <w:tblLook w:val="04A0" w:firstRow="1" w:lastRow="0" w:firstColumn="1" w:lastColumn="0" w:noHBand="0" w:noVBand="1"/>
      </w:tblPr>
      <w:tblGrid>
        <w:gridCol w:w="4380"/>
        <w:gridCol w:w="2500"/>
        <w:gridCol w:w="1860"/>
      </w:tblGrid>
      <w:tr w:rsidR="000E3860" w:rsidRPr="00F6001E" w14:paraId="0004F239" w14:textId="77777777" w:rsidTr="00750F1A">
        <w:trPr>
          <w:trHeight w:val="300"/>
        </w:trPr>
        <w:tc>
          <w:tcPr>
            <w:tcW w:w="4380" w:type="dxa"/>
            <w:tcBorders>
              <w:top w:val="single" w:sz="4" w:space="0" w:color="auto"/>
              <w:left w:val="single" w:sz="4" w:space="0" w:color="auto"/>
              <w:bottom w:val="single" w:sz="4" w:space="0" w:color="auto"/>
              <w:right w:val="nil"/>
            </w:tcBorders>
            <w:shd w:val="clear" w:color="auto" w:fill="auto"/>
            <w:noWrap/>
            <w:vAlign w:val="bottom"/>
            <w:hideMark/>
          </w:tcPr>
          <w:p w14:paraId="10EBFCB8" w14:textId="77777777" w:rsidR="000E3860" w:rsidRPr="0005737B" w:rsidRDefault="000E3860" w:rsidP="007B3035">
            <w:pPr>
              <w:jc w:val="center"/>
              <w:rPr>
                <w:rFonts w:ascii="Times New Roman" w:hAnsi="Times New Roman" w:cs="Times New Roman"/>
                <w:b/>
                <w:color w:val="000000"/>
              </w:rPr>
            </w:pPr>
            <w:r w:rsidRPr="0005737B">
              <w:rPr>
                <w:rFonts w:ascii="Times New Roman" w:hAnsi="Times New Roman" w:cs="Times New Roman"/>
                <w:b/>
                <w:color w:val="000000"/>
              </w:rPr>
              <w:t>Models</w:t>
            </w:r>
          </w:p>
        </w:tc>
        <w:tc>
          <w:tcPr>
            <w:tcW w:w="2500" w:type="dxa"/>
            <w:tcBorders>
              <w:top w:val="single" w:sz="4" w:space="0" w:color="auto"/>
              <w:left w:val="nil"/>
              <w:bottom w:val="single" w:sz="4" w:space="0" w:color="auto"/>
              <w:right w:val="nil"/>
            </w:tcBorders>
            <w:shd w:val="clear" w:color="auto" w:fill="auto"/>
            <w:noWrap/>
            <w:vAlign w:val="bottom"/>
            <w:hideMark/>
          </w:tcPr>
          <w:p w14:paraId="484AE37A" w14:textId="77777777" w:rsidR="000E3860" w:rsidRPr="0005737B" w:rsidRDefault="000E3860" w:rsidP="007B3035">
            <w:pPr>
              <w:jc w:val="center"/>
              <w:rPr>
                <w:rFonts w:ascii="Times New Roman" w:hAnsi="Times New Roman" w:cs="Times New Roman"/>
                <w:b/>
                <w:color w:val="000000"/>
              </w:rPr>
            </w:pPr>
            <w:r w:rsidRPr="0005737B">
              <w:rPr>
                <w:rFonts w:ascii="Times New Roman" w:hAnsi="Times New Roman" w:cs="Times New Roman"/>
                <w:b/>
                <w:color w:val="000000"/>
              </w:rPr>
              <w:t>AIC</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7C05A7D8" w14:textId="77777777" w:rsidR="000E3860" w:rsidRPr="0005737B" w:rsidRDefault="000E3860" w:rsidP="007B3035">
            <w:pPr>
              <w:jc w:val="center"/>
              <w:rPr>
                <w:rFonts w:ascii="Times New Roman" w:hAnsi="Times New Roman" w:cs="Times New Roman"/>
                <w:b/>
                <w:color w:val="000000"/>
              </w:rPr>
            </w:pPr>
            <w:r w:rsidRPr="0005737B">
              <w:rPr>
                <w:rFonts w:ascii="Times New Roman" w:hAnsi="Times New Roman" w:cs="Times New Roman"/>
                <w:b/>
                <w:color w:val="000000"/>
              </w:rPr>
              <w:t>Δ AIC</w:t>
            </w:r>
          </w:p>
        </w:tc>
      </w:tr>
      <w:tr w:rsidR="000E3860" w:rsidRPr="00F6001E" w14:paraId="44DA7E1B" w14:textId="77777777" w:rsidTr="00750F1A">
        <w:trPr>
          <w:trHeight w:val="300"/>
        </w:trPr>
        <w:tc>
          <w:tcPr>
            <w:tcW w:w="4380" w:type="dxa"/>
            <w:tcBorders>
              <w:top w:val="nil"/>
              <w:left w:val="single" w:sz="4" w:space="0" w:color="auto"/>
              <w:bottom w:val="nil"/>
              <w:right w:val="nil"/>
            </w:tcBorders>
            <w:shd w:val="clear" w:color="auto" w:fill="auto"/>
            <w:noWrap/>
            <w:vAlign w:val="bottom"/>
            <w:hideMark/>
          </w:tcPr>
          <w:p w14:paraId="58CD25C9"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500" w:type="dxa"/>
            <w:tcBorders>
              <w:top w:val="nil"/>
              <w:left w:val="nil"/>
              <w:bottom w:val="nil"/>
              <w:right w:val="nil"/>
            </w:tcBorders>
            <w:shd w:val="clear" w:color="auto" w:fill="auto"/>
            <w:noWrap/>
            <w:vAlign w:val="bottom"/>
            <w:hideMark/>
          </w:tcPr>
          <w:p w14:paraId="512F68E3" w14:textId="272083F6"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-31768.539</w:t>
            </w:r>
          </w:p>
        </w:tc>
        <w:tc>
          <w:tcPr>
            <w:tcW w:w="1860" w:type="dxa"/>
            <w:tcBorders>
              <w:top w:val="nil"/>
              <w:left w:val="nil"/>
              <w:bottom w:val="nil"/>
              <w:right w:val="single" w:sz="4" w:space="0" w:color="auto"/>
            </w:tcBorders>
            <w:shd w:val="clear" w:color="auto" w:fill="auto"/>
            <w:noWrap/>
            <w:vAlign w:val="bottom"/>
            <w:hideMark/>
          </w:tcPr>
          <w:p w14:paraId="22D79E24" w14:textId="17A1E3AE"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515.047</w:t>
            </w:r>
          </w:p>
        </w:tc>
      </w:tr>
      <w:tr w:rsidR="000E3860" w:rsidRPr="00F6001E" w14:paraId="009BB66B" w14:textId="77777777" w:rsidTr="00750F1A">
        <w:trPr>
          <w:trHeight w:val="300"/>
        </w:trPr>
        <w:tc>
          <w:tcPr>
            <w:tcW w:w="4380" w:type="dxa"/>
            <w:tcBorders>
              <w:top w:val="nil"/>
              <w:left w:val="single" w:sz="4" w:space="0" w:color="auto"/>
              <w:bottom w:val="nil"/>
              <w:right w:val="nil"/>
            </w:tcBorders>
            <w:shd w:val="clear" w:color="auto" w:fill="auto"/>
            <w:noWrap/>
            <w:vAlign w:val="bottom"/>
            <w:hideMark/>
          </w:tcPr>
          <w:p w14:paraId="0D24A00A"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500" w:type="dxa"/>
            <w:tcBorders>
              <w:top w:val="nil"/>
              <w:left w:val="nil"/>
              <w:bottom w:val="nil"/>
              <w:right w:val="nil"/>
            </w:tcBorders>
            <w:shd w:val="clear" w:color="auto" w:fill="auto"/>
            <w:noWrap/>
            <w:vAlign w:val="bottom"/>
            <w:hideMark/>
          </w:tcPr>
          <w:p w14:paraId="511C4505" w14:textId="4FBDBBC5"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-32283.587</w:t>
            </w:r>
          </w:p>
        </w:tc>
        <w:tc>
          <w:tcPr>
            <w:tcW w:w="1860" w:type="dxa"/>
            <w:tcBorders>
              <w:top w:val="nil"/>
              <w:left w:val="nil"/>
              <w:bottom w:val="nil"/>
              <w:right w:val="single" w:sz="4" w:space="0" w:color="auto"/>
            </w:tcBorders>
            <w:shd w:val="clear" w:color="auto" w:fill="auto"/>
            <w:noWrap/>
            <w:vAlign w:val="bottom"/>
            <w:hideMark/>
          </w:tcPr>
          <w:p w14:paraId="4490C328"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0</w:t>
            </w:r>
          </w:p>
        </w:tc>
      </w:tr>
      <w:tr w:rsidR="000E3860" w:rsidRPr="00F6001E" w14:paraId="372A54F9" w14:textId="77777777" w:rsidTr="00750F1A">
        <w:trPr>
          <w:trHeight w:val="300"/>
        </w:trPr>
        <w:tc>
          <w:tcPr>
            <w:tcW w:w="4380" w:type="dxa"/>
            <w:tcBorders>
              <w:top w:val="nil"/>
              <w:left w:val="single" w:sz="4" w:space="0" w:color="auto"/>
              <w:bottom w:val="nil"/>
              <w:right w:val="nil"/>
            </w:tcBorders>
            <w:shd w:val="clear" w:color="auto" w:fill="auto"/>
            <w:noWrap/>
            <w:vAlign w:val="bottom"/>
            <w:hideMark/>
          </w:tcPr>
          <w:p w14:paraId="70B1D506"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500" w:type="dxa"/>
            <w:tcBorders>
              <w:top w:val="nil"/>
              <w:left w:val="nil"/>
              <w:bottom w:val="nil"/>
              <w:right w:val="nil"/>
            </w:tcBorders>
            <w:shd w:val="clear" w:color="auto" w:fill="auto"/>
            <w:noWrap/>
            <w:vAlign w:val="bottom"/>
            <w:hideMark/>
          </w:tcPr>
          <w:p w14:paraId="7146432F" w14:textId="7898F254"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-31111.451</w:t>
            </w:r>
          </w:p>
        </w:tc>
        <w:tc>
          <w:tcPr>
            <w:tcW w:w="1860" w:type="dxa"/>
            <w:tcBorders>
              <w:top w:val="nil"/>
              <w:left w:val="nil"/>
              <w:bottom w:val="nil"/>
              <w:right w:val="single" w:sz="4" w:space="0" w:color="auto"/>
            </w:tcBorders>
            <w:shd w:val="clear" w:color="auto" w:fill="auto"/>
            <w:noWrap/>
            <w:vAlign w:val="bottom"/>
            <w:hideMark/>
          </w:tcPr>
          <w:p w14:paraId="2F8C5F22" w14:textId="2C8F355D"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1172.135</w:t>
            </w:r>
          </w:p>
        </w:tc>
      </w:tr>
      <w:tr w:rsidR="000E3860" w:rsidRPr="00F6001E" w14:paraId="739DD1E7" w14:textId="77777777" w:rsidTr="00750F1A">
        <w:trPr>
          <w:trHeight w:val="300"/>
        </w:trPr>
        <w:tc>
          <w:tcPr>
            <w:tcW w:w="4380" w:type="dxa"/>
            <w:tcBorders>
              <w:top w:val="nil"/>
              <w:left w:val="single" w:sz="4" w:space="0" w:color="auto"/>
              <w:bottom w:val="nil"/>
              <w:right w:val="nil"/>
            </w:tcBorders>
            <w:shd w:val="clear" w:color="auto" w:fill="auto"/>
            <w:noWrap/>
            <w:vAlign w:val="bottom"/>
            <w:hideMark/>
          </w:tcPr>
          <w:p w14:paraId="6E0AA215"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500" w:type="dxa"/>
            <w:tcBorders>
              <w:top w:val="nil"/>
              <w:left w:val="nil"/>
              <w:bottom w:val="nil"/>
              <w:right w:val="nil"/>
            </w:tcBorders>
            <w:shd w:val="clear" w:color="auto" w:fill="auto"/>
            <w:noWrap/>
            <w:vAlign w:val="bottom"/>
            <w:hideMark/>
          </w:tcPr>
          <w:p w14:paraId="28F8E05D" w14:textId="6707F524"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-32221.986</w:t>
            </w:r>
          </w:p>
        </w:tc>
        <w:tc>
          <w:tcPr>
            <w:tcW w:w="1860" w:type="dxa"/>
            <w:tcBorders>
              <w:top w:val="nil"/>
              <w:left w:val="nil"/>
              <w:bottom w:val="nil"/>
              <w:right w:val="single" w:sz="4" w:space="0" w:color="auto"/>
            </w:tcBorders>
            <w:shd w:val="clear" w:color="auto" w:fill="auto"/>
            <w:noWrap/>
            <w:vAlign w:val="bottom"/>
            <w:hideMark/>
          </w:tcPr>
          <w:p w14:paraId="6EC41671" w14:textId="2F922A70"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61.600</w:t>
            </w:r>
          </w:p>
        </w:tc>
      </w:tr>
      <w:tr w:rsidR="000E3860" w:rsidRPr="00F6001E" w14:paraId="70E42060" w14:textId="77777777" w:rsidTr="00750F1A">
        <w:trPr>
          <w:trHeight w:val="300"/>
        </w:trPr>
        <w:tc>
          <w:tcPr>
            <w:tcW w:w="4380" w:type="dxa"/>
            <w:tcBorders>
              <w:top w:val="nil"/>
              <w:left w:val="single" w:sz="4" w:space="0" w:color="auto"/>
              <w:bottom w:val="nil"/>
              <w:right w:val="nil"/>
            </w:tcBorders>
            <w:shd w:val="clear" w:color="auto" w:fill="auto"/>
            <w:noWrap/>
            <w:vAlign w:val="bottom"/>
            <w:hideMark/>
          </w:tcPr>
          <w:p w14:paraId="088A77A5"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500" w:type="dxa"/>
            <w:tcBorders>
              <w:top w:val="nil"/>
              <w:left w:val="nil"/>
              <w:bottom w:val="nil"/>
              <w:right w:val="nil"/>
            </w:tcBorders>
            <w:shd w:val="clear" w:color="auto" w:fill="auto"/>
            <w:noWrap/>
            <w:vAlign w:val="bottom"/>
            <w:hideMark/>
          </w:tcPr>
          <w:p w14:paraId="431C97A2" w14:textId="3B6ECF22"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-32280.794</w:t>
            </w:r>
          </w:p>
        </w:tc>
        <w:tc>
          <w:tcPr>
            <w:tcW w:w="1860" w:type="dxa"/>
            <w:tcBorders>
              <w:top w:val="nil"/>
              <w:left w:val="nil"/>
              <w:bottom w:val="nil"/>
              <w:right w:val="single" w:sz="4" w:space="0" w:color="auto"/>
            </w:tcBorders>
            <w:shd w:val="clear" w:color="auto" w:fill="auto"/>
            <w:noWrap/>
            <w:vAlign w:val="bottom"/>
            <w:hideMark/>
          </w:tcPr>
          <w:p w14:paraId="3AF1FF83" w14:textId="6F1595FF"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2.792</w:t>
            </w:r>
          </w:p>
        </w:tc>
      </w:tr>
      <w:tr w:rsidR="000E3860" w:rsidRPr="00F6001E" w14:paraId="13E8280C" w14:textId="77777777" w:rsidTr="00750F1A">
        <w:trPr>
          <w:trHeight w:val="300"/>
        </w:trPr>
        <w:tc>
          <w:tcPr>
            <w:tcW w:w="4380" w:type="dxa"/>
            <w:tcBorders>
              <w:top w:val="nil"/>
              <w:left w:val="single" w:sz="4" w:space="0" w:color="auto"/>
              <w:bottom w:val="nil"/>
              <w:right w:val="nil"/>
            </w:tcBorders>
            <w:shd w:val="clear" w:color="auto" w:fill="auto"/>
            <w:noWrap/>
            <w:vAlign w:val="bottom"/>
            <w:hideMark/>
          </w:tcPr>
          <w:p w14:paraId="7ABAF044"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500" w:type="dxa"/>
            <w:tcBorders>
              <w:top w:val="nil"/>
              <w:left w:val="nil"/>
              <w:bottom w:val="nil"/>
              <w:right w:val="nil"/>
            </w:tcBorders>
            <w:shd w:val="clear" w:color="auto" w:fill="auto"/>
            <w:noWrap/>
            <w:vAlign w:val="bottom"/>
            <w:hideMark/>
          </w:tcPr>
          <w:p w14:paraId="70A06865" w14:textId="00DAA2B2"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-32281.04</w:t>
            </w:r>
            <w:r w:rsidR="001D1F5E">
              <w:rPr>
                <w:rFonts w:ascii="Times New Roman" w:hAnsi="Times New Roman" w:cs="Times New Roman"/>
                <w:color w:val="000000"/>
              </w:rPr>
              <w:t>4</w:t>
            </w:r>
          </w:p>
        </w:tc>
        <w:tc>
          <w:tcPr>
            <w:tcW w:w="1860" w:type="dxa"/>
            <w:tcBorders>
              <w:top w:val="nil"/>
              <w:left w:val="nil"/>
              <w:bottom w:val="nil"/>
              <w:right w:val="single" w:sz="4" w:space="0" w:color="auto"/>
            </w:tcBorders>
            <w:shd w:val="clear" w:color="auto" w:fill="auto"/>
            <w:noWrap/>
            <w:vAlign w:val="bottom"/>
            <w:hideMark/>
          </w:tcPr>
          <w:p w14:paraId="54D1E918" w14:textId="646916C5"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2.543</w:t>
            </w:r>
          </w:p>
        </w:tc>
      </w:tr>
      <w:tr w:rsidR="000E3860" w:rsidRPr="00F6001E" w14:paraId="15E328A0" w14:textId="77777777" w:rsidTr="00750F1A">
        <w:trPr>
          <w:trHeight w:val="300"/>
        </w:trPr>
        <w:tc>
          <w:tcPr>
            <w:tcW w:w="4380" w:type="dxa"/>
            <w:tcBorders>
              <w:top w:val="nil"/>
              <w:left w:val="single" w:sz="4" w:space="0" w:color="auto"/>
              <w:bottom w:val="single" w:sz="4" w:space="0" w:color="auto"/>
              <w:right w:val="nil"/>
            </w:tcBorders>
            <w:shd w:val="clear" w:color="auto" w:fill="auto"/>
            <w:noWrap/>
            <w:vAlign w:val="bottom"/>
            <w:hideMark/>
          </w:tcPr>
          <w:p w14:paraId="4C54FE2B" w14:textId="77777777" w:rsidR="000E3860" w:rsidRPr="00F6001E" w:rsidRDefault="000E3860" w:rsidP="007B3035">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2500" w:type="dxa"/>
            <w:tcBorders>
              <w:top w:val="nil"/>
              <w:left w:val="nil"/>
              <w:bottom w:val="single" w:sz="4" w:space="0" w:color="auto"/>
              <w:right w:val="nil"/>
            </w:tcBorders>
            <w:shd w:val="clear" w:color="auto" w:fill="auto"/>
            <w:noWrap/>
            <w:vAlign w:val="bottom"/>
            <w:hideMark/>
          </w:tcPr>
          <w:p w14:paraId="73A79F18" w14:textId="462ACE7F"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-32278.692</w:t>
            </w:r>
          </w:p>
        </w:tc>
        <w:tc>
          <w:tcPr>
            <w:tcW w:w="1860" w:type="dxa"/>
            <w:tcBorders>
              <w:top w:val="nil"/>
              <w:left w:val="nil"/>
              <w:bottom w:val="single" w:sz="4" w:space="0" w:color="auto"/>
              <w:right w:val="single" w:sz="4" w:space="0" w:color="auto"/>
            </w:tcBorders>
            <w:shd w:val="clear" w:color="auto" w:fill="auto"/>
            <w:noWrap/>
            <w:vAlign w:val="bottom"/>
            <w:hideMark/>
          </w:tcPr>
          <w:p w14:paraId="008F5602" w14:textId="1D01666D" w:rsidR="000E3860" w:rsidRPr="00F6001E" w:rsidRDefault="001D1F5E" w:rsidP="007B3035">
            <w:pPr>
              <w:jc w:val="center"/>
              <w:rPr>
                <w:rFonts w:ascii="Times New Roman" w:hAnsi="Times New Roman" w:cs="Times New Roman"/>
                <w:color w:val="000000"/>
              </w:rPr>
            </w:pPr>
            <w:r>
              <w:rPr>
                <w:rFonts w:ascii="Times New Roman" w:hAnsi="Times New Roman" w:cs="Times New Roman"/>
                <w:color w:val="000000"/>
              </w:rPr>
              <w:t>4.895</w:t>
            </w:r>
          </w:p>
        </w:tc>
      </w:tr>
    </w:tbl>
    <w:p w14:paraId="469A47CF" w14:textId="77777777" w:rsidR="000E3860" w:rsidRPr="00F6001E" w:rsidRDefault="000E3860" w:rsidP="000E3860">
      <w:pPr>
        <w:rPr>
          <w:rFonts w:ascii="Times New Roman" w:hAnsi="Times New Roman" w:cs="Times New Roman"/>
        </w:rPr>
      </w:pPr>
    </w:p>
    <w:p w14:paraId="27C1B2B2" w14:textId="77777777" w:rsidR="000E3860" w:rsidRPr="00F6001E" w:rsidRDefault="000E3860" w:rsidP="000E3860">
      <w:pPr>
        <w:rPr>
          <w:rFonts w:ascii="Times New Roman" w:hAnsi="Times New Roman" w:cs="Times New Roman"/>
        </w:rPr>
      </w:pPr>
    </w:p>
    <w:p w14:paraId="4CF11468" w14:textId="77777777" w:rsidR="000E3860" w:rsidRPr="00F6001E" w:rsidRDefault="000E3860" w:rsidP="000E3860">
      <w:pPr>
        <w:rPr>
          <w:rFonts w:ascii="Times New Roman" w:hAnsi="Times New Roman" w:cs="Times New Roman"/>
        </w:rPr>
      </w:pPr>
    </w:p>
    <w:p w14:paraId="57A8A708" w14:textId="77777777" w:rsidR="000E3860" w:rsidRPr="00F6001E" w:rsidRDefault="000E3860" w:rsidP="000E3860">
      <w:pPr>
        <w:rPr>
          <w:rFonts w:ascii="Times New Roman" w:hAnsi="Times New Roman" w:cs="Times New Roman"/>
        </w:rPr>
      </w:pPr>
    </w:p>
    <w:p w14:paraId="7C1CC228" w14:textId="77777777" w:rsidR="000E3860" w:rsidRPr="00F6001E" w:rsidRDefault="000E3860" w:rsidP="000E3860">
      <w:pPr>
        <w:rPr>
          <w:rFonts w:ascii="Times New Roman" w:hAnsi="Times New Roman" w:cs="Times New Roman"/>
        </w:rPr>
      </w:pPr>
    </w:p>
    <w:p w14:paraId="76517A14" w14:textId="77777777" w:rsidR="000E3860" w:rsidRPr="00F6001E" w:rsidRDefault="000E3860" w:rsidP="000E3860">
      <w:pPr>
        <w:rPr>
          <w:rFonts w:ascii="Times New Roman" w:hAnsi="Times New Roman" w:cs="Times New Roman"/>
        </w:rPr>
      </w:pPr>
    </w:p>
    <w:p w14:paraId="2EC553B8" w14:textId="77777777" w:rsidR="000E3860" w:rsidRPr="00F6001E" w:rsidRDefault="000E3860" w:rsidP="000E3860">
      <w:pPr>
        <w:rPr>
          <w:rFonts w:ascii="Times New Roman" w:hAnsi="Times New Roman" w:cs="Times New Roman"/>
        </w:rPr>
      </w:pPr>
    </w:p>
    <w:p w14:paraId="63297675" w14:textId="77777777" w:rsidR="000E3860" w:rsidRPr="00F6001E" w:rsidRDefault="000E3860" w:rsidP="000E3860">
      <w:pPr>
        <w:rPr>
          <w:rFonts w:ascii="Times New Roman" w:hAnsi="Times New Roman" w:cs="Times New Roman"/>
        </w:rPr>
      </w:pPr>
    </w:p>
    <w:p w14:paraId="48B264AF" w14:textId="77777777" w:rsidR="000E3860" w:rsidRPr="00F6001E" w:rsidRDefault="000E3860" w:rsidP="000E3860">
      <w:pPr>
        <w:rPr>
          <w:rFonts w:ascii="Times New Roman" w:hAnsi="Times New Roman" w:cs="Times New Roman"/>
        </w:rPr>
      </w:pPr>
    </w:p>
    <w:p w14:paraId="7ECD62EA" w14:textId="77777777" w:rsidR="000E3860" w:rsidRPr="00F6001E" w:rsidRDefault="000E3860" w:rsidP="000E3860">
      <w:pPr>
        <w:rPr>
          <w:rFonts w:ascii="Times New Roman" w:hAnsi="Times New Roman" w:cs="Times New Roman"/>
        </w:rPr>
      </w:pPr>
    </w:p>
    <w:p w14:paraId="2858A6F1" w14:textId="77777777" w:rsidR="000E3860" w:rsidRPr="00F6001E" w:rsidRDefault="000E3860" w:rsidP="000E3860">
      <w:pPr>
        <w:rPr>
          <w:rFonts w:ascii="Times New Roman" w:hAnsi="Times New Roman" w:cs="Times New Roman"/>
        </w:rPr>
      </w:pPr>
    </w:p>
    <w:p w14:paraId="6C092FCF" w14:textId="77777777" w:rsidR="000E3860" w:rsidRPr="00F6001E" w:rsidRDefault="000E3860" w:rsidP="000E3860">
      <w:pPr>
        <w:rPr>
          <w:rFonts w:ascii="Times New Roman" w:hAnsi="Times New Roman" w:cs="Times New Roman"/>
        </w:rPr>
      </w:pPr>
    </w:p>
    <w:p w14:paraId="377C043F" w14:textId="77777777" w:rsidR="000E3860" w:rsidRPr="00F6001E" w:rsidRDefault="000E3860" w:rsidP="000E3860">
      <w:pPr>
        <w:rPr>
          <w:rFonts w:ascii="Times New Roman" w:hAnsi="Times New Roman" w:cs="Times New Roman"/>
        </w:rPr>
      </w:pPr>
    </w:p>
    <w:p w14:paraId="2BBBBC08" w14:textId="77777777" w:rsidR="000E3860" w:rsidRPr="00F6001E" w:rsidRDefault="000E3860" w:rsidP="000E3860">
      <w:pPr>
        <w:rPr>
          <w:rFonts w:ascii="Times New Roman" w:hAnsi="Times New Roman" w:cs="Times New Roman"/>
        </w:rPr>
      </w:pPr>
    </w:p>
    <w:p w14:paraId="5C293BE6" w14:textId="77777777" w:rsidR="000E3860" w:rsidRPr="00F6001E" w:rsidRDefault="000E3860" w:rsidP="000E3860">
      <w:pPr>
        <w:rPr>
          <w:rFonts w:ascii="Times New Roman" w:hAnsi="Times New Roman" w:cs="Times New Roman"/>
        </w:rPr>
      </w:pPr>
    </w:p>
    <w:p w14:paraId="34EBBADA" w14:textId="77777777" w:rsidR="000E3860" w:rsidRPr="00F6001E" w:rsidRDefault="000E3860" w:rsidP="000E3860">
      <w:pPr>
        <w:rPr>
          <w:rFonts w:ascii="Times New Roman" w:hAnsi="Times New Roman" w:cs="Times New Roman"/>
        </w:rPr>
      </w:pPr>
    </w:p>
    <w:p w14:paraId="526BFDEF" w14:textId="77777777" w:rsidR="000E3860" w:rsidRPr="00F6001E" w:rsidRDefault="000E3860" w:rsidP="000E3860">
      <w:pPr>
        <w:rPr>
          <w:rFonts w:ascii="Times New Roman" w:hAnsi="Times New Roman" w:cs="Times New Roman"/>
        </w:rPr>
      </w:pPr>
    </w:p>
    <w:p w14:paraId="3C33AC61" w14:textId="77777777" w:rsidR="000E3860" w:rsidRPr="00F6001E" w:rsidRDefault="000E3860" w:rsidP="000E3860">
      <w:pPr>
        <w:rPr>
          <w:rFonts w:ascii="Times New Roman" w:hAnsi="Times New Roman" w:cs="Times New Roman"/>
        </w:rPr>
      </w:pPr>
    </w:p>
    <w:p w14:paraId="2568D5A3" w14:textId="77777777" w:rsidR="000E3860" w:rsidRPr="00F6001E" w:rsidRDefault="000E3860" w:rsidP="000E3860">
      <w:pPr>
        <w:rPr>
          <w:rFonts w:ascii="Times New Roman" w:hAnsi="Times New Roman" w:cs="Times New Roman"/>
        </w:rPr>
      </w:pPr>
    </w:p>
    <w:p w14:paraId="41D8A43C" w14:textId="77777777" w:rsidR="000E3860" w:rsidRPr="00F6001E" w:rsidRDefault="000E3860" w:rsidP="000E3860">
      <w:pPr>
        <w:rPr>
          <w:rFonts w:ascii="Times New Roman" w:hAnsi="Times New Roman" w:cs="Times New Roman"/>
        </w:rPr>
      </w:pPr>
    </w:p>
    <w:p w14:paraId="2F21595B" w14:textId="77777777" w:rsidR="000E3860" w:rsidRPr="00F6001E" w:rsidRDefault="000E3860" w:rsidP="000E3860">
      <w:pPr>
        <w:rPr>
          <w:rFonts w:ascii="Times New Roman" w:hAnsi="Times New Roman" w:cs="Times New Roman"/>
        </w:rPr>
      </w:pPr>
    </w:p>
    <w:p w14:paraId="2D6DBD72" w14:textId="77777777" w:rsidR="000E3860" w:rsidRPr="00F6001E" w:rsidRDefault="000E3860" w:rsidP="000E3860">
      <w:pPr>
        <w:rPr>
          <w:rFonts w:ascii="Times New Roman" w:hAnsi="Times New Roman" w:cs="Times New Roman"/>
        </w:rPr>
      </w:pPr>
    </w:p>
    <w:p w14:paraId="66097988" w14:textId="77777777" w:rsidR="000E3860" w:rsidRPr="00F6001E" w:rsidRDefault="000E3860" w:rsidP="000E3860">
      <w:pPr>
        <w:rPr>
          <w:rFonts w:ascii="Times New Roman" w:hAnsi="Times New Roman" w:cs="Times New Roman"/>
        </w:rPr>
      </w:pPr>
    </w:p>
    <w:p w14:paraId="14883C50" w14:textId="77777777" w:rsidR="000E3860" w:rsidRPr="00F6001E" w:rsidRDefault="000E3860" w:rsidP="000E3860">
      <w:pPr>
        <w:rPr>
          <w:rFonts w:ascii="Times New Roman" w:hAnsi="Times New Roman" w:cs="Times New Roman"/>
        </w:rPr>
      </w:pPr>
    </w:p>
    <w:p w14:paraId="497E7DBD" w14:textId="77777777" w:rsidR="000E3860" w:rsidRPr="00F6001E" w:rsidRDefault="000E3860" w:rsidP="000E3860">
      <w:pPr>
        <w:rPr>
          <w:rFonts w:ascii="Times New Roman" w:hAnsi="Times New Roman" w:cs="Times New Roman"/>
        </w:rPr>
      </w:pPr>
    </w:p>
    <w:p w14:paraId="14AA89BD" w14:textId="77777777" w:rsidR="000E3860" w:rsidRPr="00F6001E" w:rsidRDefault="000E3860" w:rsidP="000E3860">
      <w:pPr>
        <w:rPr>
          <w:rFonts w:ascii="Times New Roman" w:hAnsi="Times New Roman" w:cs="Times New Roman"/>
        </w:rPr>
      </w:pPr>
    </w:p>
    <w:p w14:paraId="6D72D579" w14:textId="77777777" w:rsidR="000E3860" w:rsidRPr="00F6001E" w:rsidRDefault="000E3860" w:rsidP="000E3860">
      <w:pPr>
        <w:rPr>
          <w:rFonts w:ascii="Times New Roman" w:hAnsi="Times New Roman" w:cs="Times New Roman"/>
        </w:rPr>
      </w:pPr>
    </w:p>
    <w:p w14:paraId="69747D8A" w14:textId="77777777" w:rsidR="000E3860" w:rsidRPr="00F6001E" w:rsidRDefault="000E3860" w:rsidP="000E3860">
      <w:pPr>
        <w:rPr>
          <w:rFonts w:ascii="Times New Roman" w:hAnsi="Times New Roman" w:cs="Times New Roman"/>
        </w:rPr>
      </w:pPr>
    </w:p>
    <w:p w14:paraId="3500F744" w14:textId="77777777" w:rsidR="000E3860" w:rsidRPr="00F6001E" w:rsidRDefault="000E3860" w:rsidP="000E3860">
      <w:pPr>
        <w:rPr>
          <w:rFonts w:ascii="Times New Roman" w:hAnsi="Times New Roman" w:cs="Times New Roman"/>
        </w:rPr>
      </w:pPr>
    </w:p>
    <w:p w14:paraId="011AC745" w14:textId="77777777" w:rsidR="000E3860" w:rsidRPr="00F6001E" w:rsidRDefault="000E3860" w:rsidP="000E3860">
      <w:pPr>
        <w:rPr>
          <w:rFonts w:ascii="Times New Roman" w:hAnsi="Times New Roman" w:cs="Times New Roman"/>
        </w:rPr>
      </w:pPr>
    </w:p>
    <w:p w14:paraId="7B5B5431" w14:textId="77777777" w:rsidR="000E3860" w:rsidRPr="00F6001E" w:rsidRDefault="000E3860" w:rsidP="000E3860">
      <w:pPr>
        <w:rPr>
          <w:rFonts w:ascii="Times New Roman" w:hAnsi="Times New Roman" w:cs="Times New Roman"/>
        </w:rPr>
      </w:pPr>
    </w:p>
    <w:p w14:paraId="79B9C97E" w14:textId="77777777" w:rsidR="000E3860" w:rsidRPr="00F6001E" w:rsidRDefault="000E3860" w:rsidP="000E3860">
      <w:pPr>
        <w:rPr>
          <w:rFonts w:ascii="Times New Roman" w:hAnsi="Times New Roman" w:cs="Times New Roman"/>
        </w:rPr>
      </w:pPr>
    </w:p>
    <w:p w14:paraId="10FD09B7" w14:textId="1E00CC54" w:rsidR="00992452" w:rsidRPr="0056317A" w:rsidRDefault="00C772EA" w:rsidP="00992452">
      <w:pPr>
        <w:pStyle w:val="Caption"/>
        <w:spacing w:line="480" w:lineRule="auto"/>
        <w:rPr>
          <w:rFonts w:ascii="Times New Roman" w:hAnsi="Times New Roman" w:cs="Times New Roman"/>
          <w:b w:val="0"/>
        </w:rPr>
      </w:pPr>
      <w:bookmarkStart w:id="202" w:name="_Toc353906433"/>
      <w:r>
        <w:rPr>
          <w:rFonts w:ascii="Times New Roman" w:hAnsi="Times New Roman" w:cs="Times New Roman"/>
        </w:rPr>
        <w:lastRenderedPageBreak/>
        <w:t>Table 1</w:t>
      </w:r>
      <w:r w:rsidR="00992452" w:rsidRPr="0056317A">
        <w:rPr>
          <w:rFonts w:ascii="Times New Roman" w:hAnsi="Times New Roman" w:cs="Times New Roman"/>
        </w:rPr>
        <w:t>.</w:t>
      </w:r>
      <w:r w:rsidR="00992452">
        <w:rPr>
          <w:rFonts w:ascii="Times New Roman" w:hAnsi="Times New Roman" w:cs="Times New Roman"/>
        </w:rPr>
        <w:t>16</w:t>
      </w:r>
      <w:r w:rsidR="00992452" w:rsidRPr="0056317A">
        <w:rPr>
          <w:rFonts w:ascii="Times New Roman" w:hAnsi="Times New Roman" w:cs="Times New Roman"/>
        </w:rPr>
        <w:t>.</w:t>
      </w:r>
      <w:r w:rsidR="00992452" w:rsidRPr="0056317A">
        <w:rPr>
          <w:rFonts w:ascii="Times New Roman" w:hAnsi="Times New Roman" w:cs="Times New Roman"/>
          <w:b w:val="0"/>
        </w:rPr>
        <w:t xml:space="preserve"> The model fit results for the four models tested under the BiSSE joint model. The best model was the unconstrained model where all parameters were allowed to be estimated.</w:t>
      </w:r>
      <w:bookmarkEnd w:id="202"/>
    </w:p>
    <w:p w14:paraId="566A6CE6" w14:textId="77777777" w:rsidR="00992452" w:rsidRPr="00F6001E" w:rsidRDefault="00992452" w:rsidP="00992452">
      <w:pPr>
        <w:rPr>
          <w:rFonts w:ascii="Times New Roman" w:hAnsi="Times New Roman" w:cs="Times New Roman"/>
        </w:rPr>
      </w:pPr>
    </w:p>
    <w:tbl>
      <w:tblPr>
        <w:tblW w:w="8840" w:type="dxa"/>
        <w:tblInd w:w="93" w:type="dxa"/>
        <w:tblLook w:val="04A0" w:firstRow="1" w:lastRow="0" w:firstColumn="1" w:lastColumn="0" w:noHBand="0" w:noVBand="1"/>
      </w:tblPr>
      <w:tblGrid>
        <w:gridCol w:w="3380"/>
        <w:gridCol w:w="2000"/>
        <w:gridCol w:w="1700"/>
        <w:gridCol w:w="1760"/>
      </w:tblGrid>
      <w:tr w:rsidR="00992452" w:rsidRPr="00F6001E" w14:paraId="4DDD1768" w14:textId="77777777" w:rsidTr="006251A1">
        <w:trPr>
          <w:trHeight w:val="300"/>
        </w:trPr>
        <w:tc>
          <w:tcPr>
            <w:tcW w:w="3380" w:type="dxa"/>
            <w:tcBorders>
              <w:top w:val="single" w:sz="4" w:space="0" w:color="auto"/>
              <w:left w:val="single" w:sz="4" w:space="0" w:color="auto"/>
              <w:bottom w:val="single" w:sz="4" w:space="0" w:color="auto"/>
              <w:right w:val="nil"/>
            </w:tcBorders>
            <w:shd w:val="clear" w:color="auto" w:fill="auto"/>
            <w:noWrap/>
            <w:vAlign w:val="bottom"/>
            <w:hideMark/>
          </w:tcPr>
          <w:p w14:paraId="4BE08EF8" w14:textId="00D121F3" w:rsidR="00992452" w:rsidRPr="004F6F2C" w:rsidRDefault="00992452" w:rsidP="007B3035">
            <w:pPr>
              <w:jc w:val="center"/>
              <w:rPr>
                <w:rFonts w:ascii="Times New Roman" w:hAnsi="Times New Roman" w:cs="Times New Roman"/>
                <w:b/>
                <w:color w:val="000000"/>
              </w:rPr>
            </w:pPr>
            <w:r w:rsidRPr="004F6F2C">
              <w:rPr>
                <w:rFonts w:ascii="Times New Roman" w:hAnsi="Times New Roman" w:cs="Times New Roman"/>
                <w:b/>
                <w:color w:val="000000"/>
              </w:rPr>
              <w:t>Model</w:t>
            </w:r>
            <w:r w:rsidR="0005737B">
              <w:rPr>
                <w:rFonts w:ascii="Times New Roman" w:hAnsi="Times New Roman" w:cs="Times New Roman"/>
                <w:b/>
                <w:color w:val="000000"/>
              </w:rPr>
              <w:t>s</w:t>
            </w:r>
          </w:p>
        </w:tc>
        <w:tc>
          <w:tcPr>
            <w:tcW w:w="2000" w:type="dxa"/>
            <w:tcBorders>
              <w:top w:val="single" w:sz="4" w:space="0" w:color="auto"/>
              <w:left w:val="nil"/>
              <w:bottom w:val="single" w:sz="4" w:space="0" w:color="auto"/>
              <w:right w:val="nil"/>
            </w:tcBorders>
            <w:shd w:val="clear" w:color="auto" w:fill="auto"/>
            <w:noWrap/>
            <w:vAlign w:val="bottom"/>
            <w:hideMark/>
          </w:tcPr>
          <w:p w14:paraId="00D98AA7" w14:textId="77777777" w:rsidR="00992452" w:rsidRPr="004F6F2C" w:rsidRDefault="00992452" w:rsidP="007B3035">
            <w:pPr>
              <w:jc w:val="center"/>
              <w:rPr>
                <w:rFonts w:ascii="Times New Roman" w:hAnsi="Times New Roman" w:cs="Times New Roman"/>
                <w:b/>
                <w:color w:val="000000"/>
              </w:rPr>
            </w:pPr>
            <w:r w:rsidRPr="004F6F2C">
              <w:rPr>
                <w:rFonts w:ascii="Times New Roman" w:hAnsi="Times New Roman" w:cs="Times New Roman"/>
                <w:b/>
                <w:color w:val="000000"/>
              </w:rPr>
              <w:t>lnL</w:t>
            </w:r>
          </w:p>
        </w:tc>
        <w:tc>
          <w:tcPr>
            <w:tcW w:w="1700" w:type="dxa"/>
            <w:tcBorders>
              <w:top w:val="single" w:sz="4" w:space="0" w:color="auto"/>
              <w:left w:val="nil"/>
              <w:bottom w:val="single" w:sz="4" w:space="0" w:color="auto"/>
              <w:right w:val="nil"/>
            </w:tcBorders>
            <w:shd w:val="clear" w:color="auto" w:fill="auto"/>
            <w:noWrap/>
            <w:vAlign w:val="bottom"/>
            <w:hideMark/>
          </w:tcPr>
          <w:p w14:paraId="34A8D1E1" w14:textId="77777777" w:rsidR="00992452" w:rsidRPr="004F6F2C" w:rsidRDefault="00992452" w:rsidP="007B3035">
            <w:pPr>
              <w:jc w:val="center"/>
              <w:rPr>
                <w:rFonts w:ascii="Times New Roman" w:hAnsi="Times New Roman" w:cs="Times New Roman"/>
                <w:b/>
                <w:color w:val="000000"/>
              </w:rPr>
            </w:pPr>
            <w:r w:rsidRPr="004F6F2C">
              <w:rPr>
                <w:rFonts w:ascii="Times New Roman" w:hAnsi="Times New Roman" w:cs="Times New Roman"/>
                <w:b/>
                <w:color w:val="000000"/>
              </w:rPr>
              <w:t>AIC</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14:paraId="4B887AD5" w14:textId="77777777" w:rsidR="00992452" w:rsidRPr="004F6F2C" w:rsidRDefault="00992452" w:rsidP="007B3035">
            <w:pPr>
              <w:jc w:val="center"/>
              <w:rPr>
                <w:rFonts w:ascii="Times New Roman" w:hAnsi="Times New Roman" w:cs="Times New Roman"/>
                <w:b/>
                <w:color w:val="000000"/>
              </w:rPr>
            </w:pPr>
            <w:r w:rsidRPr="004F6F2C">
              <w:rPr>
                <w:rFonts w:ascii="Times New Roman" w:hAnsi="Times New Roman" w:cs="Times New Roman"/>
                <w:b/>
                <w:color w:val="000000"/>
              </w:rPr>
              <w:t>Δ AIC</w:t>
            </w:r>
          </w:p>
        </w:tc>
      </w:tr>
      <w:tr w:rsidR="00992452" w:rsidRPr="00F6001E" w14:paraId="01D6CF6F" w14:textId="77777777" w:rsidTr="006251A1">
        <w:trPr>
          <w:trHeight w:val="300"/>
        </w:trPr>
        <w:tc>
          <w:tcPr>
            <w:tcW w:w="3380" w:type="dxa"/>
            <w:tcBorders>
              <w:top w:val="nil"/>
              <w:left w:val="single" w:sz="4" w:space="0" w:color="auto"/>
              <w:bottom w:val="nil"/>
              <w:right w:val="nil"/>
            </w:tcBorders>
            <w:shd w:val="clear" w:color="auto" w:fill="auto"/>
            <w:noWrap/>
            <w:vAlign w:val="bottom"/>
            <w:hideMark/>
          </w:tcPr>
          <w:p w14:paraId="35D7C0A8" w14:textId="77777777" w:rsidR="00992452" w:rsidRPr="00F6001E" w:rsidRDefault="00992452" w:rsidP="007B3035">
            <w:pPr>
              <w:jc w:val="center"/>
              <w:rPr>
                <w:rFonts w:ascii="Times New Roman" w:hAnsi="Times New Roman" w:cs="Times New Roman"/>
                <w:color w:val="000000"/>
              </w:rPr>
            </w:pPr>
            <w:r w:rsidRPr="00F6001E">
              <w:rPr>
                <w:rFonts w:ascii="Times New Roman" w:hAnsi="Times New Roman" w:cs="Times New Roman"/>
                <w:color w:val="000000"/>
              </w:rPr>
              <w:t>Unconstrained</w:t>
            </w:r>
          </w:p>
        </w:tc>
        <w:tc>
          <w:tcPr>
            <w:tcW w:w="2000" w:type="dxa"/>
            <w:tcBorders>
              <w:top w:val="nil"/>
              <w:left w:val="nil"/>
              <w:bottom w:val="nil"/>
              <w:right w:val="nil"/>
            </w:tcBorders>
            <w:shd w:val="clear" w:color="auto" w:fill="auto"/>
            <w:noWrap/>
            <w:vAlign w:val="bottom"/>
            <w:hideMark/>
          </w:tcPr>
          <w:p w14:paraId="3106B8A3" w14:textId="55A107A5"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-27631.598</w:t>
            </w:r>
          </w:p>
        </w:tc>
        <w:tc>
          <w:tcPr>
            <w:tcW w:w="1700" w:type="dxa"/>
            <w:tcBorders>
              <w:top w:val="nil"/>
              <w:left w:val="nil"/>
              <w:bottom w:val="nil"/>
              <w:right w:val="nil"/>
            </w:tcBorders>
            <w:shd w:val="clear" w:color="auto" w:fill="auto"/>
            <w:noWrap/>
            <w:vAlign w:val="bottom"/>
            <w:hideMark/>
          </w:tcPr>
          <w:p w14:paraId="69E60341" w14:textId="23764B9E"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55313.197</w:t>
            </w:r>
          </w:p>
        </w:tc>
        <w:tc>
          <w:tcPr>
            <w:tcW w:w="1760" w:type="dxa"/>
            <w:tcBorders>
              <w:top w:val="nil"/>
              <w:left w:val="nil"/>
              <w:bottom w:val="nil"/>
              <w:right w:val="single" w:sz="4" w:space="0" w:color="auto"/>
            </w:tcBorders>
            <w:shd w:val="clear" w:color="auto" w:fill="auto"/>
            <w:noWrap/>
            <w:vAlign w:val="bottom"/>
            <w:hideMark/>
          </w:tcPr>
          <w:p w14:paraId="3817BDBD" w14:textId="77777777" w:rsidR="00992452" w:rsidRPr="00F6001E" w:rsidRDefault="00992452" w:rsidP="007B3035">
            <w:pPr>
              <w:jc w:val="center"/>
              <w:rPr>
                <w:rFonts w:ascii="Times New Roman" w:hAnsi="Times New Roman" w:cs="Times New Roman"/>
                <w:color w:val="000000"/>
              </w:rPr>
            </w:pPr>
            <w:r w:rsidRPr="00F6001E">
              <w:rPr>
                <w:rFonts w:ascii="Times New Roman" w:hAnsi="Times New Roman" w:cs="Times New Roman"/>
                <w:color w:val="000000"/>
              </w:rPr>
              <w:t>0</w:t>
            </w:r>
          </w:p>
        </w:tc>
      </w:tr>
      <w:tr w:rsidR="00992452" w:rsidRPr="00F6001E" w14:paraId="491F6D84" w14:textId="77777777" w:rsidTr="006251A1">
        <w:trPr>
          <w:trHeight w:val="300"/>
        </w:trPr>
        <w:tc>
          <w:tcPr>
            <w:tcW w:w="3380" w:type="dxa"/>
            <w:tcBorders>
              <w:top w:val="nil"/>
              <w:left w:val="single" w:sz="4" w:space="0" w:color="auto"/>
              <w:bottom w:val="nil"/>
              <w:right w:val="nil"/>
            </w:tcBorders>
            <w:shd w:val="clear" w:color="auto" w:fill="auto"/>
            <w:noWrap/>
            <w:vAlign w:val="bottom"/>
            <w:hideMark/>
          </w:tcPr>
          <w:p w14:paraId="28E08BA6" w14:textId="77777777" w:rsidR="00992452" w:rsidRPr="00F6001E" w:rsidRDefault="00992452" w:rsidP="007B3035">
            <w:pPr>
              <w:jc w:val="center"/>
              <w:rPr>
                <w:rFonts w:ascii="Times New Roman" w:hAnsi="Times New Roman" w:cs="Times New Roman"/>
                <w:color w:val="000000"/>
              </w:rPr>
            </w:pPr>
            <w:r w:rsidRPr="00F6001E">
              <w:rPr>
                <w:rFonts w:ascii="Times New Roman" w:hAnsi="Times New Roman" w:cs="Times New Roman"/>
                <w:color w:val="000000"/>
              </w:rPr>
              <w:t>All Death Parameters Equal</w:t>
            </w:r>
          </w:p>
        </w:tc>
        <w:tc>
          <w:tcPr>
            <w:tcW w:w="2000" w:type="dxa"/>
            <w:tcBorders>
              <w:top w:val="nil"/>
              <w:left w:val="nil"/>
              <w:bottom w:val="nil"/>
              <w:right w:val="nil"/>
            </w:tcBorders>
            <w:shd w:val="clear" w:color="auto" w:fill="auto"/>
            <w:noWrap/>
            <w:vAlign w:val="bottom"/>
            <w:hideMark/>
          </w:tcPr>
          <w:p w14:paraId="495A2D3B" w14:textId="77777777" w:rsidR="00992452" w:rsidRPr="00F6001E" w:rsidRDefault="00992452" w:rsidP="007B3035">
            <w:pPr>
              <w:jc w:val="center"/>
              <w:rPr>
                <w:rFonts w:ascii="Times New Roman" w:hAnsi="Times New Roman" w:cs="Times New Roman"/>
                <w:color w:val="000000"/>
              </w:rPr>
            </w:pPr>
            <w:r w:rsidRPr="00F6001E">
              <w:rPr>
                <w:rFonts w:ascii="Times New Roman" w:hAnsi="Times New Roman" w:cs="Times New Roman"/>
                <w:color w:val="000000"/>
              </w:rPr>
              <w:t>-27686.311</w:t>
            </w:r>
          </w:p>
        </w:tc>
        <w:tc>
          <w:tcPr>
            <w:tcW w:w="1700" w:type="dxa"/>
            <w:tcBorders>
              <w:top w:val="nil"/>
              <w:left w:val="nil"/>
              <w:bottom w:val="nil"/>
              <w:right w:val="nil"/>
            </w:tcBorders>
            <w:shd w:val="clear" w:color="auto" w:fill="auto"/>
            <w:noWrap/>
            <w:vAlign w:val="bottom"/>
            <w:hideMark/>
          </w:tcPr>
          <w:p w14:paraId="23861DAE" w14:textId="0493D01F"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55402.622</w:t>
            </w:r>
          </w:p>
        </w:tc>
        <w:tc>
          <w:tcPr>
            <w:tcW w:w="1760" w:type="dxa"/>
            <w:tcBorders>
              <w:top w:val="nil"/>
              <w:left w:val="nil"/>
              <w:bottom w:val="nil"/>
              <w:right w:val="single" w:sz="4" w:space="0" w:color="auto"/>
            </w:tcBorders>
            <w:shd w:val="clear" w:color="auto" w:fill="auto"/>
            <w:noWrap/>
            <w:vAlign w:val="bottom"/>
            <w:hideMark/>
          </w:tcPr>
          <w:p w14:paraId="6B2D6F9B" w14:textId="1209F797"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89.425</w:t>
            </w:r>
          </w:p>
        </w:tc>
      </w:tr>
      <w:tr w:rsidR="00992452" w:rsidRPr="00F6001E" w14:paraId="6AF6923B" w14:textId="77777777" w:rsidTr="006251A1">
        <w:trPr>
          <w:trHeight w:val="300"/>
        </w:trPr>
        <w:tc>
          <w:tcPr>
            <w:tcW w:w="3380" w:type="dxa"/>
            <w:tcBorders>
              <w:top w:val="nil"/>
              <w:left w:val="single" w:sz="4" w:space="0" w:color="auto"/>
              <w:bottom w:val="nil"/>
              <w:right w:val="nil"/>
            </w:tcBorders>
            <w:shd w:val="clear" w:color="auto" w:fill="auto"/>
            <w:noWrap/>
            <w:vAlign w:val="bottom"/>
            <w:hideMark/>
          </w:tcPr>
          <w:p w14:paraId="55B9437C" w14:textId="77777777" w:rsidR="00992452" w:rsidRPr="00F6001E" w:rsidRDefault="00992452" w:rsidP="007B3035">
            <w:pPr>
              <w:jc w:val="center"/>
              <w:rPr>
                <w:rFonts w:ascii="Times New Roman" w:hAnsi="Times New Roman" w:cs="Times New Roman"/>
                <w:color w:val="000000"/>
              </w:rPr>
            </w:pPr>
            <w:r w:rsidRPr="00F6001E">
              <w:rPr>
                <w:rFonts w:ascii="Times New Roman" w:hAnsi="Times New Roman" w:cs="Times New Roman"/>
                <w:color w:val="000000"/>
              </w:rPr>
              <w:t>01 Transition Rate Equal</w:t>
            </w:r>
          </w:p>
        </w:tc>
        <w:tc>
          <w:tcPr>
            <w:tcW w:w="2000" w:type="dxa"/>
            <w:tcBorders>
              <w:top w:val="nil"/>
              <w:left w:val="nil"/>
              <w:bottom w:val="nil"/>
              <w:right w:val="nil"/>
            </w:tcBorders>
            <w:shd w:val="clear" w:color="auto" w:fill="auto"/>
            <w:noWrap/>
            <w:vAlign w:val="bottom"/>
            <w:hideMark/>
          </w:tcPr>
          <w:p w14:paraId="3F5EC06B" w14:textId="61765940"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-27645.886</w:t>
            </w:r>
          </w:p>
        </w:tc>
        <w:tc>
          <w:tcPr>
            <w:tcW w:w="1700" w:type="dxa"/>
            <w:tcBorders>
              <w:top w:val="nil"/>
              <w:left w:val="nil"/>
              <w:bottom w:val="nil"/>
              <w:right w:val="nil"/>
            </w:tcBorders>
            <w:shd w:val="clear" w:color="auto" w:fill="auto"/>
            <w:noWrap/>
            <w:vAlign w:val="bottom"/>
            <w:hideMark/>
          </w:tcPr>
          <w:p w14:paraId="31089094" w14:textId="6D40FF87"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55331.772</w:t>
            </w:r>
          </w:p>
        </w:tc>
        <w:tc>
          <w:tcPr>
            <w:tcW w:w="1760" w:type="dxa"/>
            <w:tcBorders>
              <w:top w:val="nil"/>
              <w:left w:val="nil"/>
              <w:bottom w:val="nil"/>
              <w:right w:val="single" w:sz="4" w:space="0" w:color="auto"/>
            </w:tcBorders>
            <w:shd w:val="clear" w:color="auto" w:fill="auto"/>
            <w:noWrap/>
            <w:vAlign w:val="bottom"/>
            <w:hideMark/>
          </w:tcPr>
          <w:p w14:paraId="309F5116" w14:textId="0310C781"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18.575</w:t>
            </w:r>
          </w:p>
        </w:tc>
      </w:tr>
      <w:tr w:rsidR="00992452" w:rsidRPr="00F6001E" w14:paraId="1CA2D96D" w14:textId="77777777" w:rsidTr="006251A1">
        <w:trPr>
          <w:trHeight w:val="300"/>
        </w:trPr>
        <w:tc>
          <w:tcPr>
            <w:tcW w:w="3380" w:type="dxa"/>
            <w:tcBorders>
              <w:top w:val="nil"/>
              <w:left w:val="single" w:sz="4" w:space="0" w:color="auto"/>
              <w:bottom w:val="single" w:sz="4" w:space="0" w:color="auto"/>
              <w:right w:val="nil"/>
            </w:tcBorders>
            <w:shd w:val="clear" w:color="auto" w:fill="auto"/>
            <w:noWrap/>
            <w:vAlign w:val="bottom"/>
            <w:hideMark/>
          </w:tcPr>
          <w:p w14:paraId="1054C817" w14:textId="77777777" w:rsidR="00992452" w:rsidRPr="00F6001E" w:rsidRDefault="00992452" w:rsidP="007B3035">
            <w:pPr>
              <w:jc w:val="center"/>
              <w:rPr>
                <w:rFonts w:ascii="Times New Roman" w:hAnsi="Times New Roman" w:cs="Times New Roman"/>
                <w:color w:val="000000"/>
              </w:rPr>
            </w:pPr>
            <w:r w:rsidRPr="00F6001E">
              <w:rPr>
                <w:rFonts w:ascii="Times New Roman" w:hAnsi="Times New Roman" w:cs="Times New Roman"/>
                <w:color w:val="000000"/>
              </w:rPr>
              <w:t>All Parameters Equal</w:t>
            </w:r>
          </w:p>
        </w:tc>
        <w:tc>
          <w:tcPr>
            <w:tcW w:w="2000" w:type="dxa"/>
            <w:tcBorders>
              <w:top w:val="nil"/>
              <w:left w:val="nil"/>
              <w:bottom w:val="single" w:sz="4" w:space="0" w:color="auto"/>
              <w:right w:val="nil"/>
            </w:tcBorders>
            <w:shd w:val="clear" w:color="auto" w:fill="auto"/>
            <w:noWrap/>
            <w:vAlign w:val="bottom"/>
            <w:hideMark/>
          </w:tcPr>
          <w:p w14:paraId="1F8CC824" w14:textId="15EB7785"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-28035.355</w:t>
            </w:r>
          </w:p>
        </w:tc>
        <w:tc>
          <w:tcPr>
            <w:tcW w:w="1700" w:type="dxa"/>
            <w:tcBorders>
              <w:top w:val="nil"/>
              <w:left w:val="nil"/>
              <w:bottom w:val="single" w:sz="4" w:space="0" w:color="auto"/>
              <w:right w:val="nil"/>
            </w:tcBorders>
            <w:shd w:val="clear" w:color="auto" w:fill="auto"/>
            <w:noWrap/>
            <w:vAlign w:val="bottom"/>
            <w:hideMark/>
          </w:tcPr>
          <w:p w14:paraId="76E6BFE0" w14:textId="667E735D"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56080.710</w:t>
            </w:r>
          </w:p>
        </w:tc>
        <w:tc>
          <w:tcPr>
            <w:tcW w:w="1760" w:type="dxa"/>
            <w:tcBorders>
              <w:top w:val="nil"/>
              <w:left w:val="nil"/>
              <w:bottom w:val="single" w:sz="4" w:space="0" w:color="auto"/>
              <w:right w:val="single" w:sz="4" w:space="0" w:color="auto"/>
            </w:tcBorders>
            <w:shd w:val="clear" w:color="auto" w:fill="auto"/>
            <w:noWrap/>
            <w:vAlign w:val="bottom"/>
            <w:hideMark/>
          </w:tcPr>
          <w:p w14:paraId="0D5BFA6D" w14:textId="7A9C86EF" w:rsidR="00992452" w:rsidRPr="00F6001E" w:rsidRDefault="00A76EF2" w:rsidP="007B3035">
            <w:pPr>
              <w:jc w:val="center"/>
              <w:rPr>
                <w:rFonts w:ascii="Times New Roman" w:hAnsi="Times New Roman" w:cs="Times New Roman"/>
                <w:color w:val="000000"/>
              </w:rPr>
            </w:pPr>
            <w:r>
              <w:rPr>
                <w:rFonts w:ascii="Times New Roman" w:hAnsi="Times New Roman" w:cs="Times New Roman"/>
                <w:color w:val="000000"/>
              </w:rPr>
              <w:t>767.513</w:t>
            </w:r>
          </w:p>
        </w:tc>
      </w:tr>
    </w:tbl>
    <w:p w14:paraId="4C9C7683" w14:textId="77777777" w:rsidR="00992452" w:rsidRDefault="00992452" w:rsidP="000D3464">
      <w:pPr>
        <w:pStyle w:val="Caption"/>
        <w:spacing w:line="480" w:lineRule="auto"/>
        <w:rPr>
          <w:rFonts w:ascii="Times New Roman" w:hAnsi="Times New Roman" w:cs="Times New Roman"/>
        </w:rPr>
      </w:pPr>
    </w:p>
    <w:p w14:paraId="297B4C18" w14:textId="77777777" w:rsidR="00992452" w:rsidRDefault="00992452" w:rsidP="000D3464">
      <w:pPr>
        <w:pStyle w:val="Caption"/>
        <w:spacing w:line="480" w:lineRule="auto"/>
        <w:rPr>
          <w:rFonts w:ascii="Times New Roman" w:hAnsi="Times New Roman" w:cs="Times New Roman"/>
        </w:rPr>
      </w:pPr>
    </w:p>
    <w:p w14:paraId="7A22F9A6" w14:textId="77777777" w:rsidR="00992452" w:rsidRDefault="00992452" w:rsidP="000D3464">
      <w:pPr>
        <w:pStyle w:val="Caption"/>
        <w:spacing w:line="480" w:lineRule="auto"/>
        <w:rPr>
          <w:rFonts w:ascii="Times New Roman" w:hAnsi="Times New Roman" w:cs="Times New Roman"/>
        </w:rPr>
      </w:pPr>
    </w:p>
    <w:p w14:paraId="2AD059B4" w14:textId="77777777" w:rsidR="00992452" w:rsidRDefault="00992452" w:rsidP="000D3464">
      <w:pPr>
        <w:pStyle w:val="Caption"/>
        <w:spacing w:line="480" w:lineRule="auto"/>
        <w:rPr>
          <w:rFonts w:ascii="Times New Roman" w:hAnsi="Times New Roman" w:cs="Times New Roman"/>
        </w:rPr>
      </w:pPr>
    </w:p>
    <w:p w14:paraId="160E26BC" w14:textId="77777777" w:rsidR="00992452" w:rsidRDefault="00992452" w:rsidP="000D3464">
      <w:pPr>
        <w:pStyle w:val="Caption"/>
        <w:spacing w:line="480" w:lineRule="auto"/>
        <w:rPr>
          <w:rFonts w:ascii="Times New Roman" w:hAnsi="Times New Roman" w:cs="Times New Roman"/>
        </w:rPr>
      </w:pPr>
    </w:p>
    <w:p w14:paraId="37F0B3B1" w14:textId="77777777" w:rsidR="00992452" w:rsidRDefault="00992452" w:rsidP="000D3464">
      <w:pPr>
        <w:pStyle w:val="Caption"/>
        <w:spacing w:line="480" w:lineRule="auto"/>
        <w:rPr>
          <w:rFonts w:ascii="Times New Roman" w:hAnsi="Times New Roman" w:cs="Times New Roman"/>
        </w:rPr>
      </w:pPr>
    </w:p>
    <w:p w14:paraId="282A6C63" w14:textId="77777777" w:rsidR="00992452" w:rsidRDefault="00992452" w:rsidP="000D3464">
      <w:pPr>
        <w:pStyle w:val="Caption"/>
        <w:spacing w:line="480" w:lineRule="auto"/>
        <w:rPr>
          <w:rFonts w:ascii="Times New Roman" w:hAnsi="Times New Roman" w:cs="Times New Roman"/>
        </w:rPr>
      </w:pPr>
    </w:p>
    <w:p w14:paraId="2913768C" w14:textId="77777777" w:rsidR="001E20EF" w:rsidRDefault="001E20EF" w:rsidP="000D3464">
      <w:pPr>
        <w:pStyle w:val="Caption"/>
        <w:spacing w:line="480" w:lineRule="auto"/>
        <w:rPr>
          <w:rFonts w:ascii="Times New Roman" w:hAnsi="Times New Roman" w:cs="Times New Roman"/>
        </w:rPr>
      </w:pPr>
    </w:p>
    <w:p w14:paraId="6AB79FAA" w14:textId="77777777" w:rsidR="001E20EF" w:rsidRDefault="001E20EF" w:rsidP="000D3464">
      <w:pPr>
        <w:pStyle w:val="Caption"/>
        <w:spacing w:line="480" w:lineRule="auto"/>
        <w:rPr>
          <w:rFonts w:ascii="Times New Roman" w:hAnsi="Times New Roman" w:cs="Times New Roman"/>
        </w:rPr>
      </w:pPr>
    </w:p>
    <w:p w14:paraId="21752F8D" w14:textId="77777777" w:rsidR="001E20EF" w:rsidRDefault="001E20EF" w:rsidP="000D3464">
      <w:pPr>
        <w:pStyle w:val="Caption"/>
        <w:spacing w:line="480" w:lineRule="auto"/>
        <w:rPr>
          <w:rFonts w:ascii="Times New Roman" w:hAnsi="Times New Roman" w:cs="Times New Roman"/>
        </w:rPr>
      </w:pPr>
    </w:p>
    <w:p w14:paraId="27ADF231" w14:textId="77777777" w:rsidR="001E20EF" w:rsidRDefault="001E20EF" w:rsidP="000D3464">
      <w:pPr>
        <w:pStyle w:val="Caption"/>
        <w:spacing w:line="480" w:lineRule="auto"/>
        <w:rPr>
          <w:rFonts w:ascii="Times New Roman" w:hAnsi="Times New Roman" w:cs="Times New Roman"/>
        </w:rPr>
      </w:pPr>
    </w:p>
    <w:p w14:paraId="6B60D2EE" w14:textId="77777777" w:rsidR="000E3860" w:rsidRDefault="000E3860" w:rsidP="000E3860">
      <w:pPr>
        <w:rPr>
          <w:rFonts w:ascii="Times New Roman" w:hAnsi="Times New Roman" w:cs="Times New Roman"/>
        </w:rPr>
      </w:pPr>
    </w:p>
    <w:p w14:paraId="0D7D881D" w14:textId="77777777" w:rsidR="001E20EF" w:rsidRDefault="001E20EF" w:rsidP="000E3860">
      <w:pPr>
        <w:rPr>
          <w:rFonts w:ascii="Times New Roman" w:hAnsi="Times New Roman" w:cs="Times New Roman"/>
        </w:rPr>
      </w:pPr>
    </w:p>
    <w:p w14:paraId="23DB767C" w14:textId="77777777" w:rsidR="001E20EF" w:rsidRDefault="001E20EF" w:rsidP="000E3860">
      <w:pPr>
        <w:rPr>
          <w:rFonts w:ascii="Times New Roman" w:hAnsi="Times New Roman" w:cs="Times New Roman"/>
        </w:rPr>
      </w:pPr>
    </w:p>
    <w:p w14:paraId="355D447F" w14:textId="77777777" w:rsidR="001E20EF" w:rsidRDefault="001E20EF" w:rsidP="000E3860">
      <w:pPr>
        <w:rPr>
          <w:rFonts w:ascii="Times New Roman" w:hAnsi="Times New Roman" w:cs="Times New Roman"/>
        </w:rPr>
      </w:pPr>
    </w:p>
    <w:p w14:paraId="5619809F" w14:textId="77777777" w:rsidR="001E20EF" w:rsidRDefault="001E20EF" w:rsidP="000E3860">
      <w:pPr>
        <w:rPr>
          <w:rFonts w:ascii="Times New Roman" w:hAnsi="Times New Roman" w:cs="Times New Roman"/>
        </w:rPr>
      </w:pPr>
    </w:p>
    <w:p w14:paraId="2B682E5A" w14:textId="77777777" w:rsidR="001E20EF" w:rsidRDefault="001E20EF" w:rsidP="000E3860">
      <w:pPr>
        <w:rPr>
          <w:rFonts w:ascii="Times New Roman" w:hAnsi="Times New Roman" w:cs="Times New Roman"/>
        </w:rPr>
      </w:pPr>
    </w:p>
    <w:p w14:paraId="2AF12FB2" w14:textId="10BBED2F" w:rsidR="001E20EF" w:rsidRPr="000D3464" w:rsidRDefault="001E20EF" w:rsidP="001E20EF">
      <w:pPr>
        <w:pStyle w:val="Caption"/>
        <w:spacing w:line="480" w:lineRule="auto"/>
        <w:rPr>
          <w:rFonts w:ascii="Times New Roman" w:hAnsi="Times New Roman" w:cs="Times New Roman"/>
          <w:b w:val="0"/>
        </w:rPr>
      </w:pPr>
      <w:bookmarkStart w:id="203" w:name="_Toc353906434"/>
      <w:r w:rsidRPr="000D3464">
        <w:rPr>
          <w:rFonts w:ascii="Times New Roman" w:hAnsi="Times New Roman" w:cs="Times New Roman"/>
        </w:rPr>
        <w:lastRenderedPageBreak/>
        <w:t>Table</w:t>
      </w:r>
      <w:r w:rsidR="00C772EA">
        <w:rPr>
          <w:rFonts w:ascii="Times New Roman" w:hAnsi="Times New Roman" w:cs="Times New Roman"/>
        </w:rPr>
        <w:t xml:space="preserve"> 1</w:t>
      </w:r>
      <w:r>
        <w:rPr>
          <w:rFonts w:ascii="Times New Roman" w:hAnsi="Times New Roman" w:cs="Times New Roman"/>
        </w:rPr>
        <w:t>.17</w:t>
      </w:r>
      <w:r w:rsidRPr="000D3464">
        <w:rPr>
          <w:rFonts w:ascii="Times New Roman" w:hAnsi="Times New Roman" w:cs="Times New Roman"/>
        </w:rPr>
        <w:t>.</w:t>
      </w:r>
      <w:r w:rsidRPr="000D3464">
        <w:rPr>
          <w:rFonts w:ascii="Times New Roman" w:hAnsi="Times New Roman" w:cs="Times New Roman"/>
          <w:b w:val="0"/>
        </w:rPr>
        <w:t xml:space="preserve"> The BiSSE joint results for the unconstrained model, where all parameters are free. </w:t>
      </w:r>
      <w:r w:rsidRPr="00F6001E">
        <w:rPr>
          <w:rFonts w:ascii="Times New Roman" w:hAnsi="Times New Roman" w:cs="Times New Roman"/>
          <w:b w:val="0"/>
        </w:rPr>
        <w:t>Speciation</w:t>
      </w:r>
      <w:r>
        <w:rPr>
          <w:rFonts w:ascii="Times New Roman" w:hAnsi="Times New Roman" w:cs="Times New Roman"/>
          <w:b w:val="0"/>
        </w:rPr>
        <w:t xml:space="preserve"> rate</w:t>
      </w:r>
      <w:r w:rsidRPr="00F6001E">
        <w:rPr>
          <w:rFonts w:ascii="Times New Roman" w:hAnsi="Times New Roman" w:cs="Times New Roman"/>
          <w:b w:val="0"/>
        </w:rPr>
        <w:t xml:space="preserve"> (lambda), extinction</w:t>
      </w:r>
      <w:r>
        <w:rPr>
          <w:rFonts w:ascii="Times New Roman" w:hAnsi="Times New Roman" w:cs="Times New Roman"/>
          <w:b w:val="0"/>
        </w:rPr>
        <w:t xml:space="preserve"> rate</w:t>
      </w:r>
      <w:r w:rsidRPr="00F6001E">
        <w:rPr>
          <w:rFonts w:ascii="Times New Roman" w:hAnsi="Times New Roman" w:cs="Times New Roman"/>
          <w:b w:val="0"/>
        </w:rPr>
        <w:t xml:space="preserve"> (mu), </w:t>
      </w:r>
      <w:r>
        <w:rPr>
          <w:rFonts w:ascii="Times New Roman" w:hAnsi="Times New Roman" w:cs="Times New Roman"/>
          <w:b w:val="0"/>
        </w:rPr>
        <w:t>transition rate (q), 0 = non-parasitic, 1 = parasitic.</w:t>
      </w:r>
      <w:r w:rsidR="0063647E">
        <w:rPr>
          <w:rFonts w:ascii="Times New Roman" w:hAnsi="Times New Roman" w:cs="Times New Roman"/>
          <w:b w:val="0"/>
        </w:rPr>
        <w:t xml:space="preserve"> Parasitic clades are bolded.</w:t>
      </w:r>
      <w:bookmarkEnd w:id="203"/>
    </w:p>
    <w:p w14:paraId="56C6FD53" w14:textId="77777777" w:rsidR="001E20EF" w:rsidRPr="00F6001E" w:rsidRDefault="001E20EF" w:rsidP="000E3860">
      <w:pPr>
        <w:rPr>
          <w:rFonts w:ascii="Times New Roman" w:hAnsi="Times New Roman" w:cs="Times New Roman"/>
        </w:rPr>
      </w:pPr>
    </w:p>
    <w:tbl>
      <w:tblPr>
        <w:tblW w:w="9460" w:type="dxa"/>
        <w:tblInd w:w="93" w:type="dxa"/>
        <w:tblLook w:val="04A0" w:firstRow="1" w:lastRow="0" w:firstColumn="1" w:lastColumn="0" w:noHBand="0" w:noVBand="1"/>
      </w:tblPr>
      <w:tblGrid>
        <w:gridCol w:w="2960"/>
        <w:gridCol w:w="1300"/>
        <w:gridCol w:w="1300"/>
        <w:gridCol w:w="1300"/>
        <w:gridCol w:w="1300"/>
        <w:gridCol w:w="1300"/>
      </w:tblGrid>
      <w:tr w:rsidR="000E3860" w:rsidRPr="00F6001E" w14:paraId="3931590A" w14:textId="77777777" w:rsidTr="00750F1A">
        <w:trPr>
          <w:trHeight w:val="300"/>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8DE55" w14:textId="77777777" w:rsidR="000E3860" w:rsidRPr="00214D75" w:rsidRDefault="000E3860" w:rsidP="00750F1A">
            <w:pPr>
              <w:jc w:val="center"/>
              <w:rPr>
                <w:rFonts w:ascii="Times New Roman" w:hAnsi="Times New Roman" w:cs="Times New Roman"/>
                <w:b/>
                <w:color w:val="000000"/>
                <w:sz w:val="20"/>
                <w:szCs w:val="20"/>
              </w:rPr>
            </w:pPr>
            <w:r w:rsidRPr="00214D75">
              <w:rPr>
                <w:rFonts w:ascii="Times New Roman" w:hAnsi="Times New Roman" w:cs="Times New Roman"/>
                <w:b/>
                <w:color w:val="000000"/>
                <w:sz w:val="20"/>
                <w:szCs w:val="20"/>
              </w:rPr>
              <w:t>Sister Clades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9C6560C" w14:textId="77777777" w:rsidR="000E3860" w:rsidRPr="00214D75" w:rsidRDefault="000E3860" w:rsidP="00750F1A">
            <w:pPr>
              <w:jc w:val="center"/>
              <w:rPr>
                <w:rFonts w:ascii="Times New Roman" w:hAnsi="Times New Roman" w:cs="Times New Roman"/>
                <w:b/>
                <w:color w:val="000000"/>
                <w:sz w:val="20"/>
                <w:szCs w:val="20"/>
              </w:rPr>
            </w:pPr>
            <w:r w:rsidRPr="00214D75">
              <w:rPr>
                <w:rFonts w:ascii="Times New Roman" w:hAnsi="Times New Roman" w:cs="Times New Roman"/>
                <w:b/>
                <w:color w:val="000000"/>
                <w:sz w:val="20"/>
                <w:szCs w:val="20"/>
              </w:rPr>
              <w:t>lambda0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8DFC4E1" w14:textId="77777777" w:rsidR="000E3860" w:rsidRPr="00214D75" w:rsidRDefault="000E3860" w:rsidP="00750F1A">
            <w:pPr>
              <w:jc w:val="center"/>
              <w:rPr>
                <w:rFonts w:ascii="Times New Roman" w:hAnsi="Times New Roman" w:cs="Times New Roman"/>
                <w:b/>
                <w:color w:val="000000"/>
                <w:sz w:val="20"/>
                <w:szCs w:val="20"/>
              </w:rPr>
            </w:pPr>
            <w:r w:rsidRPr="00214D75">
              <w:rPr>
                <w:rFonts w:ascii="Times New Roman" w:hAnsi="Times New Roman" w:cs="Times New Roman"/>
                <w:b/>
                <w:color w:val="000000"/>
                <w:sz w:val="20"/>
                <w:szCs w:val="20"/>
              </w:rPr>
              <w:t>lambda1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B90C041" w14:textId="77777777" w:rsidR="000E3860" w:rsidRPr="00214D75" w:rsidRDefault="000E3860" w:rsidP="00750F1A">
            <w:pPr>
              <w:jc w:val="center"/>
              <w:rPr>
                <w:rFonts w:ascii="Times New Roman" w:hAnsi="Times New Roman" w:cs="Times New Roman"/>
                <w:b/>
                <w:color w:val="000000"/>
                <w:sz w:val="20"/>
                <w:szCs w:val="20"/>
              </w:rPr>
            </w:pPr>
            <w:r w:rsidRPr="00214D75">
              <w:rPr>
                <w:rFonts w:ascii="Times New Roman" w:hAnsi="Times New Roman" w:cs="Times New Roman"/>
                <w:b/>
                <w:color w:val="000000"/>
                <w:sz w:val="20"/>
                <w:szCs w:val="20"/>
              </w:rPr>
              <w:t>mu0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B2C799E" w14:textId="77777777" w:rsidR="000E3860" w:rsidRPr="00214D75" w:rsidRDefault="000E3860" w:rsidP="00750F1A">
            <w:pPr>
              <w:jc w:val="center"/>
              <w:rPr>
                <w:rFonts w:ascii="Times New Roman" w:hAnsi="Times New Roman" w:cs="Times New Roman"/>
                <w:b/>
                <w:color w:val="000000"/>
                <w:sz w:val="20"/>
                <w:szCs w:val="20"/>
              </w:rPr>
            </w:pPr>
            <w:r w:rsidRPr="00214D75">
              <w:rPr>
                <w:rFonts w:ascii="Times New Roman" w:hAnsi="Times New Roman" w:cs="Times New Roman"/>
                <w:b/>
                <w:color w:val="000000"/>
                <w:sz w:val="20"/>
                <w:szCs w:val="20"/>
              </w:rPr>
              <w:t>mu1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44293E9" w14:textId="77777777" w:rsidR="000E3860" w:rsidRPr="00214D75" w:rsidRDefault="000E3860" w:rsidP="00750F1A">
            <w:pPr>
              <w:jc w:val="center"/>
              <w:rPr>
                <w:rFonts w:ascii="Times New Roman" w:hAnsi="Times New Roman" w:cs="Times New Roman"/>
                <w:b/>
                <w:color w:val="000000"/>
                <w:sz w:val="20"/>
                <w:szCs w:val="20"/>
              </w:rPr>
            </w:pPr>
            <w:r w:rsidRPr="00214D75">
              <w:rPr>
                <w:rFonts w:ascii="Times New Roman" w:hAnsi="Times New Roman" w:cs="Times New Roman"/>
                <w:b/>
                <w:color w:val="000000"/>
                <w:sz w:val="20"/>
                <w:szCs w:val="20"/>
              </w:rPr>
              <w:t>q01</w:t>
            </w:r>
          </w:p>
        </w:tc>
      </w:tr>
      <w:tr w:rsidR="000E3860" w:rsidRPr="00F6001E" w14:paraId="11B37422" w14:textId="77777777" w:rsidTr="00750F1A">
        <w:trPr>
          <w:trHeight w:val="300"/>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3531B72A"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Caryophyllales + </w:t>
            </w:r>
            <w:r w:rsidRPr="00F6001E">
              <w:rPr>
                <w:rFonts w:ascii="Times New Roman" w:hAnsi="Times New Roman" w:cs="Times New Roman"/>
                <w:b/>
                <w:bCs/>
                <w:color w:val="000000"/>
                <w:sz w:val="20"/>
                <w:szCs w:val="20"/>
              </w:rPr>
              <w:t>Santalales</w:t>
            </w:r>
          </w:p>
        </w:tc>
        <w:tc>
          <w:tcPr>
            <w:tcW w:w="1300" w:type="dxa"/>
            <w:tcBorders>
              <w:top w:val="nil"/>
              <w:left w:val="nil"/>
              <w:bottom w:val="single" w:sz="4" w:space="0" w:color="auto"/>
              <w:right w:val="single" w:sz="4" w:space="0" w:color="auto"/>
            </w:tcBorders>
            <w:shd w:val="clear" w:color="auto" w:fill="auto"/>
            <w:noWrap/>
            <w:vAlign w:val="bottom"/>
            <w:hideMark/>
          </w:tcPr>
          <w:p w14:paraId="4F4C9AA0" w14:textId="1976AA75" w:rsidR="000E3860" w:rsidRPr="00F6001E" w:rsidRDefault="00A23D5C"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0.425</w:t>
            </w:r>
          </w:p>
        </w:tc>
        <w:tc>
          <w:tcPr>
            <w:tcW w:w="1300" w:type="dxa"/>
            <w:tcBorders>
              <w:top w:val="nil"/>
              <w:left w:val="nil"/>
              <w:bottom w:val="single" w:sz="4" w:space="0" w:color="auto"/>
              <w:right w:val="single" w:sz="4" w:space="0" w:color="auto"/>
            </w:tcBorders>
            <w:shd w:val="clear" w:color="auto" w:fill="auto"/>
            <w:noWrap/>
            <w:vAlign w:val="bottom"/>
            <w:hideMark/>
          </w:tcPr>
          <w:p w14:paraId="48D4DA32" w14:textId="7EBCCB1C" w:rsidR="000E3860" w:rsidRPr="00F6001E" w:rsidRDefault="00D276D7"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0.733</w:t>
            </w:r>
          </w:p>
        </w:tc>
        <w:tc>
          <w:tcPr>
            <w:tcW w:w="1300" w:type="dxa"/>
            <w:tcBorders>
              <w:top w:val="nil"/>
              <w:left w:val="nil"/>
              <w:bottom w:val="single" w:sz="4" w:space="0" w:color="auto"/>
              <w:right w:val="single" w:sz="4" w:space="0" w:color="auto"/>
            </w:tcBorders>
            <w:shd w:val="clear" w:color="auto" w:fill="auto"/>
            <w:noWrap/>
            <w:vAlign w:val="bottom"/>
            <w:hideMark/>
          </w:tcPr>
          <w:p w14:paraId="28C3837C" w14:textId="14A34F75"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0.409</w:t>
            </w:r>
          </w:p>
        </w:tc>
        <w:tc>
          <w:tcPr>
            <w:tcW w:w="1300" w:type="dxa"/>
            <w:tcBorders>
              <w:top w:val="nil"/>
              <w:left w:val="nil"/>
              <w:bottom w:val="single" w:sz="4" w:space="0" w:color="auto"/>
              <w:right w:val="single" w:sz="4" w:space="0" w:color="auto"/>
            </w:tcBorders>
            <w:shd w:val="clear" w:color="auto" w:fill="auto"/>
            <w:noWrap/>
            <w:vAlign w:val="bottom"/>
            <w:hideMark/>
          </w:tcPr>
          <w:p w14:paraId="6F980549" w14:textId="20AFB36A"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0.729</w:t>
            </w:r>
          </w:p>
        </w:tc>
        <w:tc>
          <w:tcPr>
            <w:tcW w:w="1300" w:type="dxa"/>
            <w:tcBorders>
              <w:top w:val="nil"/>
              <w:left w:val="nil"/>
              <w:bottom w:val="single" w:sz="4" w:space="0" w:color="auto"/>
              <w:right w:val="single" w:sz="4" w:space="0" w:color="auto"/>
            </w:tcBorders>
            <w:shd w:val="clear" w:color="auto" w:fill="auto"/>
            <w:noWrap/>
            <w:vAlign w:val="bottom"/>
            <w:hideMark/>
          </w:tcPr>
          <w:p w14:paraId="360FA82C" w14:textId="53F416B7"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0E3860" w:rsidRPr="00F6001E" w14:paraId="5A8AEEFE" w14:textId="77777777" w:rsidTr="00750F1A">
        <w:trPr>
          <w:trHeight w:val="300"/>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2C7AEF28"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Solanales + </w:t>
            </w:r>
            <w:r w:rsidRPr="00F6001E">
              <w:rPr>
                <w:rFonts w:ascii="Times New Roman" w:hAnsi="Times New Roman" w:cs="Times New Roman"/>
                <w:b/>
                <w:bCs/>
                <w:color w:val="000000"/>
                <w:sz w:val="20"/>
                <w:szCs w:val="20"/>
              </w:rPr>
              <w:t>Convolvulaceae</w:t>
            </w:r>
          </w:p>
        </w:tc>
        <w:tc>
          <w:tcPr>
            <w:tcW w:w="1300" w:type="dxa"/>
            <w:tcBorders>
              <w:top w:val="nil"/>
              <w:left w:val="nil"/>
              <w:bottom w:val="single" w:sz="4" w:space="0" w:color="auto"/>
              <w:right w:val="single" w:sz="4" w:space="0" w:color="auto"/>
            </w:tcBorders>
            <w:shd w:val="clear" w:color="auto" w:fill="auto"/>
            <w:noWrap/>
            <w:vAlign w:val="bottom"/>
            <w:hideMark/>
          </w:tcPr>
          <w:p w14:paraId="03358ADB" w14:textId="6343E4D8" w:rsidR="000E3860" w:rsidRPr="00F6001E" w:rsidRDefault="00A23D5C"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0.607</w:t>
            </w:r>
          </w:p>
        </w:tc>
        <w:tc>
          <w:tcPr>
            <w:tcW w:w="1300" w:type="dxa"/>
            <w:tcBorders>
              <w:top w:val="nil"/>
              <w:left w:val="nil"/>
              <w:bottom w:val="single" w:sz="4" w:space="0" w:color="auto"/>
              <w:right w:val="single" w:sz="4" w:space="0" w:color="auto"/>
            </w:tcBorders>
            <w:shd w:val="clear" w:color="auto" w:fill="auto"/>
            <w:noWrap/>
            <w:vAlign w:val="bottom"/>
            <w:hideMark/>
          </w:tcPr>
          <w:p w14:paraId="381CA550" w14:textId="5511F684" w:rsidR="000E3860" w:rsidRPr="00F6001E" w:rsidRDefault="00D276D7"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0.707</w:t>
            </w:r>
          </w:p>
        </w:tc>
        <w:tc>
          <w:tcPr>
            <w:tcW w:w="1300" w:type="dxa"/>
            <w:tcBorders>
              <w:top w:val="nil"/>
              <w:left w:val="nil"/>
              <w:bottom w:val="single" w:sz="4" w:space="0" w:color="auto"/>
              <w:right w:val="single" w:sz="4" w:space="0" w:color="auto"/>
            </w:tcBorders>
            <w:shd w:val="clear" w:color="auto" w:fill="auto"/>
            <w:noWrap/>
            <w:vAlign w:val="bottom"/>
            <w:hideMark/>
          </w:tcPr>
          <w:p w14:paraId="3DFEB8EB" w14:textId="2B75A296"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0.596</w:t>
            </w:r>
          </w:p>
        </w:tc>
        <w:tc>
          <w:tcPr>
            <w:tcW w:w="1300" w:type="dxa"/>
            <w:tcBorders>
              <w:top w:val="nil"/>
              <w:left w:val="nil"/>
              <w:bottom w:val="single" w:sz="4" w:space="0" w:color="auto"/>
              <w:right w:val="single" w:sz="4" w:space="0" w:color="auto"/>
            </w:tcBorders>
            <w:shd w:val="clear" w:color="auto" w:fill="auto"/>
            <w:noWrap/>
            <w:vAlign w:val="bottom"/>
            <w:hideMark/>
          </w:tcPr>
          <w:p w14:paraId="7008EB75" w14:textId="2567CC32"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0.709</w:t>
            </w:r>
          </w:p>
        </w:tc>
        <w:tc>
          <w:tcPr>
            <w:tcW w:w="1300" w:type="dxa"/>
            <w:tcBorders>
              <w:top w:val="nil"/>
              <w:left w:val="nil"/>
              <w:bottom w:val="single" w:sz="4" w:space="0" w:color="auto"/>
              <w:right w:val="single" w:sz="4" w:space="0" w:color="auto"/>
            </w:tcBorders>
            <w:shd w:val="clear" w:color="auto" w:fill="auto"/>
            <w:noWrap/>
            <w:vAlign w:val="bottom"/>
            <w:hideMark/>
          </w:tcPr>
          <w:p w14:paraId="213DCA69" w14:textId="7D8BAB60"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5489FA0C" w14:textId="77777777" w:rsidTr="00750F1A">
        <w:trPr>
          <w:trHeight w:val="500"/>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1EFF5FBD"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Dioscoreaceae + </w:t>
            </w:r>
            <w:r w:rsidRPr="00F6001E">
              <w:rPr>
                <w:rFonts w:ascii="Times New Roman" w:hAnsi="Times New Roman" w:cs="Times New Roman"/>
                <w:b/>
                <w:bCs/>
                <w:color w:val="000000"/>
                <w:sz w:val="20"/>
                <w:szCs w:val="20"/>
              </w:rPr>
              <w:t>BurmanniaceaeThismiaceae</w:t>
            </w:r>
          </w:p>
        </w:tc>
        <w:tc>
          <w:tcPr>
            <w:tcW w:w="1300" w:type="dxa"/>
            <w:tcBorders>
              <w:top w:val="nil"/>
              <w:left w:val="nil"/>
              <w:bottom w:val="single" w:sz="4" w:space="0" w:color="auto"/>
              <w:right w:val="single" w:sz="4" w:space="0" w:color="auto"/>
            </w:tcBorders>
            <w:shd w:val="clear" w:color="auto" w:fill="auto"/>
            <w:noWrap/>
            <w:vAlign w:val="bottom"/>
            <w:hideMark/>
          </w:tcPr>
          <w:p w14:paraId="4608AADB" w14:textId="5D9D372E" w:rsidR="000E3860" w:rsidRPr="00F6001E" w:rsidRDefault="00A23D5C"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0.584</w:t>
            </w:r>
          </w:p>
        </w:tc>
        <w:tc>
          <w:tcPr>
            <w:tcW w:w="1300" w:type="dxa"/>
            <w:tcBorders>
              <w:top w:val="nil"/>
              <w:left w:val="nil"/>
              <w:bottom w:val="single" w:sz="4" w:space="0" w:color="auto"/>
              <w:right w:val="single" w:sz="4" w:space="0" w:color="auto"/>
            </w:tcBorders>
            <w:shd w:val="clear" w:color="auto" w:fill="auto"/>
            <w:noWrap/>
            <w:vAlign w:val="bottom"/>
            <w:hideMark/>
          </w:tcPr>
          <w:p w14:paraId="558F5B30" w14:textId="695B559C" w:rsidR="000E3860" w:rsidRPr="00F6001E" w:rsidRDefault="00D276D7"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0.773</w:t>
            </w:r>
          </w:p>
        </w:tc>
        <w:tc>
          <w:tcPr>
            <w:tcW w:w="1300" w:type="dxa"/>
            <w:tcBorders>
              <w:top w:val="nil"/>
              <w:left w:val="nil"/>
              <w:bottom w:val="single" w:sz="4" w:space="0" w:color="auto"/>
              <w:right w:val="single" w:sz="4" w:space="0" w:color="auto"/>
            </w:tcBorders>
            <w:shd w:val="clear" w:color="auto" w:fill="auto"/>
            <w:noWrap/>
            <w:vAlign w:val="bottom"/>
            <w:hideMark/>
          </w:tcPr>
          <w:p w14:paraId="77AA3326" w14:textId="0AB85767"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0.581</w:t>
            </w:r>
          </w:p>
        </w:tc>
        <w:tc>
          <w:tcPr>
            <w:tcW w:w="1300" w:type="dxa"/>
            <w:tcBorders>
              <w:top w:val="nil"/>
              <w:left w:val="nil"/>
              <w:bottom w:val="single" w:sz="4" w:space="0" w:color="auto"/>
              <w:right w:val="single" w:sz="4" w:space="0" w:color="auto"/>
            </w:tcBorders>
            <w:shd w:val="clear" w:color="auto" w:fill="auto"/>
            <w:noWrap/>
            <w:vAlign w:val="bottom"/>
            <w:hideMark/>
          </w:tcPr>
          <w:p w14:paraId="57793C87" w14:textId="2A4B9FA8"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0.720</w:t>
            </w:r>
          </w:p>
        </w:tc>
        <w:tc>
          <w:tcPr>
            <w:tcW w:w="1300" w:type="dxa"/>
            <w:tcBorders>
              <w:top w:val="nil"/>
              <w:left w:val="nil"/>
              <w:bottom w:val="single" w:sz="4" w:space="0" w:color="auto"/>
              <w:right w:val="single" w:sz="4" w:space="0" w:color="auto"/>
            </w:tcBorders>
            <w:shd w:val="clear" w:color="auto" w:fill="auto"/>
            <w:noWrap/>
            <w:vAlign w:val="bottom"/>
            <w:hideMark/>
          </w:tcPr>
          <w:p w14:paraId="6113ED78" w14:textId="4B82D515"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0.003</w:t>
            </w:r>
          </w:p>
        </w:tc>
      </w:tr>
      <w:tr w:rsidR="000E3860" w:rsidRPr="00F6001E" w14:paraId="275F8460" w14:textId="77777777" w:rsidTr="00750F1A">
        <w:trPr>
          <w:trHeight w:val="300"/>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4C4A75F3"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Euphorbiaceae + </w:t>
            </w:r>
            <w:r w:rsidRPr="00F6001E">
              <w:rPr>
                <w:rFonts w:ascii="Times New Roman" w:hAnsi="Times New Roman" w:cs="Times New Roman"/>
                <w:b/>
                <w:bCs/>
                <w:color w:val="000000"/>
                <w:sz w:val="20"/>
                <w:szCs w:val="20"/>
              </w:rPr>
              <w:t>Rafflesiaceae</w:t>
            </w:r>
          </w:p>
        </w:tc>
        <w:tc>
          <w:tcPr>
            <w:tcW w:w="1300" w:type="dxa"/>
            <w:tcBorders>
              <w:top w:val="nil"/>
              <w:left w:val="nil"/>
              <w:bottom w:val="single" w:sz="4" w:space="0" w:color="auto"/>
              <w:right w:val="single" w:sz="4" w:space="0" w:color="auto"/>
            </w:tcBorders>
            <w:shd w:val="clear" w:color="auto" w:fill="auto"/>
            <w:noWrap/>
            <w:vAlign w:val="bottom"/>
            <w:hideMark/>
          </w:tcPr>
          <w:p w14:paraId="5F9BD214" w14:textId="7ABB25D2" w:rsidR="000E3860" w:rsidRPr="00F6001E" w:rsidRDefault="00A23D5C"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0.704</w:t>
            </w:r>
          </w:p>
        </w:tc>
        <w:tc>
          <w:tcPr>
            <w:tcW w:w="1300" w:type="dxa"/>
            <w:tcBorders>
              <w:top w:val="nil"/>
              <w:left w:val="nil"/>
              <w:bottom w:val="single" w:sz="4" w:space="0" w:color="auto"/>
              <w:right w:val="single" w:sz="4" w:space="0" w:color="auto"/>
            </w:tcBorders>
            <w:shd w:val="clear" w:color="auto" w:fill="auto"/>
            <w:noWrap/>
            <w:vAlign w:val="bottom"/>
            <w:hideMark/>
          </w:tcPr>
          <w:p w14:paraId="77D72B32" w14:textId="6BD785AE" w:rsidR="000E3860" w:rsidRPr="00F6001E" w:rsidRDefault="00D276D7"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0.893</w:t>
            </w:r>
          </w:p>
        </w:tc>
        <w:tc>
          <w:tcPr>
            <w:tcW w:w="1300" w:type="dxa"/>
            <w:tcBorders>
              <w:top w:val="nil"/>
              <w:left w:val="nil"/>
              <w:bottom w:val="single" w:sz="4" w:space="0" w:color="auto"/>
              <w:right w:val="single" w:sz="4" w:space="0" w:color="auto"/>
            </w:tcBorders>
            <w:shd w:val="clear" w:color="auto" w:fill="auto"/>
            <w:noWrap/>
            <w:vAlign w:val="bottom"/>
            <w:hideMark/>
          </w:tcPr>
          <w:p w14:paraId="14A10684" w14:textId="0F2B37B1"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0.556</w:t>
            </w:r>
          </w:p>
        </w:tc>
        <w:tc>
          <w:tcPr>
            <w:tcW w:w="1300" w:type="dxa"/>
            <w:tcBorders>
              <w:top w:val="nil"/>
              <w:left w:val="nil"/>
              <w:bottom w:val="single" w:sz="4" w:space="0" w:color="auto"/>
              <w:right w:val="single" w:sz="4" w:space="0" w:color="auto"/>
            </w:tcBorders>
            <w:shd w:val="clear" w:color="auto" w:fill="auto"/>
            <w:noWrap/>
            <w:vAlign w:val="bottom"/>
            <w:hideMark/>
          </w:tcPr>
          <w:p w14:paraId="0083B86B" w14:textId="479F81F1"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0.663</w:t>
            </w:r>
          </w:p>
        </w:tc>
        <w:tc>
          <w:tcPr>
            <w:tcW w:w="1300" w:type="dxa"/>
            <w:tcBorders>
              <w:top w:val="nil"/>
              <w:left w:val="nil"/>
              <w:bottom w:val="single" w:sz="4" w:space="0" w:color="auto"/>
              <w:right w:val="single" w:sz="4" w:space="0" w:color="auto"/>
            </w:tcBorders>
            <w:shd w:val="clear" w:color="auto" w:fill="auto"/>
            <w:noWrap/>
            <w:vAlign w:val="bottom"/>
            <w:hideMark/>
          </w:tcPr>
          <w:p w14:paraId="584698C4" w14:textId="1AD13822"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065A01A5" w14:textId="77777777" w:rsidTr="00750F1A">
        <w:trPr>
          <w:trHeight w:val="500"/>
        </w:trPr>
        <w:tc>
          <w:tcPr>
            <w:tcW w:w="2960" w:type="dxa"/>
            <w:tcBorders>
              <w:top w:val="nil"/>
              <w:left w:val="single" w:sz="4" w:space="0" w:color="auto"/>
              <w:bottom w:val="single" w:sz="4" w:space="0" w:color="auto"/>
              <w:right w:val="single" w:sz="4" w:space="0" w:color="auto"/>
            </w:tcBorders>
            <w:shd w:val="clear" w:color="auto" w:fill="auto"/>
            <w:vAlign w:val="bottom"/>
            <w:hideMark/>
          </w:tcPr>
          <w:p w14:paraId="16662EC5"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Hypoxidaceae + </w:t>
            </w:r>
            <w:r w:rsidRPr="00F6001E">
              <w:rPr>
                <w:rFonts w:ascii="Times New Roman" w:hAnsi="Times New Roman" w:cs="Times New Roman"/>
                <w:b/>
                <w:bCs/>
                <w:color w:val="000000"/>
                <w:sz w:val="20"/>
                <w:szCs w:val="20"/>
              </w:rPr>
              <w:t>OrchidaceaeIridaceae</w:t>
            </w:r>
          </w:p>
        </w:tc>
        <w:tc>
          <w:tcPr>
            <w:tcW w:w="1300" w:type="dxa"/>
            <w:tcBorders>
              <w:top w:val="nil"/>
              <w:left w:val="nil"/>
              <w:bottom w:val="single" w:sz="4" w:space="0" w:color="auto"/>
              <w:right w:val="single" w:sz="4" w:space="0" w:color="auto"/>
            </w:tcBorders>
            <w:shd w:val="clear" w:color="auto" w:fill="auto"/>
            <w:noWrap/>
            <w:vAlign w:val="bottom"/>
            <w:hideMark/>
          </w:tcPr>
          <w:p w14:paraId="691CF183" w14:textId="37EAC66A" w:rsidR="000E3860" w:rsidRPr="00F6001E" w:rsidRDefault="00A23D5C"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0.425</w:t>
            </w:r>
          </w:p>
        </w:tc>
        <w:tc>
          <w:tcPr>
            <w:tcW w:w="1300" w:type="dxa"/>
            <w:tcBorders>
              <w:top w:val="nil"/>
              <w:left w:val="nil"/>
              <w:bottom w:val="single" w:sz="4" w:space="0" w:color="auto"/>
              <w:right w:val="single" w:sz="4" w:space="0" w:color="auto"/>
            </w:tcBorders>
            <w:shd w:val="clear" w:color="auto" w:fill="auto"/>
            <w:noWrap/>
            <w:vAlign w:val="bottom"/>
            <w:hideMark/>
          </w:tcPr>
          <w:p w14:paraId="166A2667" w14:textId="453939EA" w:rsidR="000E3860" w:rsidRPr="00F6001E" w:rsidRDefault="00D276D7"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0.679</w:t>
            </w:r>
          </w:p>
        </w:tc>
        <w:tc>
          <w:tcPr>
            <w:tcW w:w="1300" w:type="dxa"/>
            <w:tcBorders>
              <w:top w:val="nil"/>
              <w:left w:val="nil"/>
              <w:bottom w:val="single" w:sz="4" w:space="0" w:color="auto"/>
              <w:right w:val="single" w:sz="4" w:space="0" w:color="auto"/>
            </w:tcBorders>
            <w:shd w:val="clear" w:color="auto" w:fill="auto"/>
            <w:noWrap/>
            <w:vAlign w:val="bottom"/>
            <w:hideMark/>
          </w:tcPr>
          <w:p w14:paraId="015001E8" w14:textId="25BCB8B5"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0.381</w:t>
            </w:r>
          </w:p>
        </w:tc>
        <w:tc>
          <w:tcPr>
            <w:tcW w:w="1300" w:type="dxa"/>
            <w:tcBorders>
              <w:top w:val="nil"/>
              <w:left w:val="nil"/>
              <w:bottom w:val="single" w:sz="4" w:space="0" w:color="auto"/>
              <w:right w:val="single" w:sz="4" w:space="0" w:color="auto"/>
            </w:tcBorders>
            <w:shd w:val="clear" w:color="auto" w:fill="auto"/>
            <w:noWrap/>
            <w:vAlign w:val="bottom"/>
            <w:hideMark/>
          </w:tcPr>
          <w:p w14:paraId="7565D581" w14:textId="7F33C48C"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0.691</w:t>
            </w:r>
          </w:p>
        </w:tc>
        <w:tc>
          <w:tcPr>
            <w:tcW w:w="1300" w:type="dxa"/>
            <w:tcBorders>
              <w:top w:val="nil"/>
              <w:left w:val="nil"/>
              <w:bottom w:val="single" w:sz="4" w:space="0" w:color="auto"/>
              <w:right w:val="single" w:sz="4" w:space="0" w:color="auto"/>
            </w:tcBorders>
            <w:shd w:val="clear" w:color="auto" w:fill="auto"/>
            <w:noWrap/>
            <w:vAlign w:val="bottom"/>
            <w:hideMark/>
          </w:tcPr>
          <w:p w14:paraId="5EBCA6DB" w14:textId="61794CA7" w:rsidR="000E3860" w:rsidRPr="00F6001E" w:rsidRDefault="007A1D76" w:rsidP="0067239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0.003</w:t>
            </w:r>
          </w:p>
        </w:tc>
      </w:tr>
    </w:tbl>
    <w:p w14:paraId="45FDC180" w14:textId="77777777" w:rsidR="000E3860" w:rsidRPr="00F6001E" w:rsidRDefault="000E3860" w:rsidP="000E3860">
      <w:pPr>
        <w:rPr>
          <w:rFonts w:ascii="Times New Roman" w:hAnsi="Times New Roman" w:cs="Times New Roman"/>
        </w:rPr>
      </w:pPr>
    </w:p>
    <w:p w14:paraId="32F52BEF" w14:textId="77777777" w:rsidR="000E3860" w:rsidRPr="00F6001E" w:rsidRDefault="000E3860" w:rsidP="000E3860">
      <w:pPr>
        <w:rPr>
          <w:rFonts w:ascii="Times New Roman" w:hAnsi="Times New Roman" w:cs="Times New Roman"/>
        </w:rPr>
      </w:pPr>
    </w:p>
    <w:p w14:paraId="02A340E7" w14:textId="77777777" w:rsidR="000E3860" w:rsidRPr="00F6001E" w:rsidRDefault="000E3860" w:rsidP="000E3860">
      <w:pPr>
        <w:rPr>
          <w:rFonts w:ascii="Times New Roman" w:hAnsi="Times New Roman" w:cs="Times New Roman"/>
        </w:rPr>
      </w:pPr>
    </w:p>
    <w:p w14:paraId="4BFD7F8F" w14:textId="77777777" w:rsidR="000E3860" w:rsidRPr="00F6001E" w:rsidRDefault="000E3860" w:rsidP="000E3860">
      <w:pPr>
        <w:rPr>
          <w:rFonts w:ascii="Times New Roman" w:hAnsi="Times New Roman" w:cs="Times New Roman"/>
        </w:rPr>
      </w:pPr>
    </w:p>
    <w:p w14:paraId="57138025" w14:textId="77777777" w:rsidR="000E3860" w:rsidRPr="00F6001E" w:rsidRDefault="000E3860" w:rsidP="000E3860">
      <w:pPr>
        <w:rPr>
          <w:rFonts w:ascii="Times New Roman" w:hAnsi="Times New Roman" w:cs="Times New Roman"/>
        </w:rPr>
      </w:pPr>
    </w:p>
    <w:p w14:paraId="2227EB34" w14:textId="77777777" w:rsidR="000E3860" w:rsidRPr="00F6001E" w:rsidRDefault="000E3860" w:rsidP="000E3860">
      <w:pPr>
        <w:rPr>
          <w:rFonts w:ascii="Times New Roman" w:hAnsi="Times New Roman" w:cs="Times New Roman"/>
        </w:rPr>
      </w:pPr>
    </w:p>
    <w:p w14:paraId="7076E29C" w14:textId="77777777" w:rsidR="000E3860" w:rsidRPr="00F6001E" w:rsidRDefault="000E3860" w:rsidP="000E3860">
      <w:pPr>
        <w:rPr>
          <w:rFonts w:ascii="Times New Roman" w:hAnsi="Times New Roman" w:cs="Times New Roman"/>
        </w:rPr>
      </w:pPr>
    </w:p>
    <w:p w14:paraId="1BE067C5" w14:textId="77777777" w:rsidR="000E3860" w:rsidRPr="00F6001E" w:rsidRDefault="000E3860" w:rsidP="000E3860">
      <w:pPr>
        <w:rPr>
          <w:rFonts w:ascii="Times New Roman" w:hAnsi="Times New Roman" w:cs="Times New Roman"/>
        </w:rPr>
      </w:pPr>
    </w:p>
    <w:p w14:paraId="0AF9B607" w14:textId="77777777" w:rsidR="000E3860" w:rsidRPr="00F6001E" w:rsidRDefault="000E3860" w:rsidP="000E3860">
      <w:pPr>
        <w:rPr>
          <w:rFonts w:ascii="Times New Roman" w:hAnsi="Times New Roman" w:cs="Times New Roman"/>
        </w:rPr>
      </w:pPr>
    </w:p>
    <w:p w14:paraId="28C8ECA2" w14:textId="77777777" w:rsidR="000E3860" w:rsidRPr="00F6001E" w:rsidRDefault="000E3860" w:rsidP="000E3860">
      <w:pPr>
        <w:rPr>
          <w:rFonts w:ascii="Times New Roman" w:hAnsi="Times New Roman" w:cs="Times New Roman"/>
        </w:rPr>
      </w:pPr>
    </w:p>
    <w:p w14:paraId="3F2ABE45" w14:textId="77777777" w:rsidR="000E3860" w:rsidRPr="00F6001E" w:rsidRDefault="000E3860" w:rsidP="000E3860">
      <w:pPr>
        <w:rPr>
          <w:rFonts w:ascii="Times New Roman" w:hAnsi="Times New Roman" w:cs="Times New Roman"/>
        </w:rPr>
      </w:pPr>
    </w:p>
    <w:p w14:paraId="65D2387A" w14:textId="77777777" w:rsidR="000E3860" w:rsidRPr="00F6001E" w:rsidRDefault="000E3860" w:rsidP="000E3860">
      <w:pPr>
        <w:rPr>
          <w:rFonts w:ascii="Times New Roman" w:hAnsi="Times New Roman" w:cs="Times New Roman"/>
        </w:rPr>
      </w:pPr>
    </w:p>
    <w:p w14:paraId="4CCD913D" w14:textId="77777777" w:rsidR="000E3860" w:rsidRPr="00F6001E" w:rsidRDefault="000E3860" w:rsidP="000E3860">
      <w:pPr>
        <w:rPr>
          <w:rFonts w:ascii="Times New Roman" w:hAnsi="Times New Roman" w:cs="Times New Roman"/>
        </w:rPr>
      </w:pPr>
    </w:p>
    <w:p w14:paraId="0549A0BD" w14:textId="77777777" w:rsidR="000E3860" w:rsidRPr="00F6001E" w:rsidRDefault="000E3860" w:rsidP="000E3860">
      <w:pPr>
        <w:rPr>
          <w:rFonts w:ascii="Times New Roman" w:hAnsi="Times New Roman" w:cs="Times New Roman"/>
        </w:rPr>
      </w:pPr>
    </w:p>
    <w:p w14:paraId="74A82263" w14:textId="77777777" w:rsidR="000E3860" w:rsidRPr="00F6001E" w:rsidRDefault="000E3860" w:rsidP="000E3860">
      <w:pPr>
        <w:rPr>
          <w:rFonts w:ascii="Times New Roman" w:hAnsi="Times New Roman" w:cs="Times New Roman"/>
        </w:rPr>
      </w:pPr>
    </w:p>
    <w:p w14:paraId="713C24DA" w14:textId="77777777" w:rsidR="000E3860" w:rsidRPr="00F6001E" w:rsidRDefault="000E3860" w:rsidP="000E3860">
      <w:pPr>
        <w:rPr>
          <w:rFonts w:ascii="Times New Roman" w:hAnsi="Times New Roman" w:cs="Times New Roman"/>
        </w:rPr>
      </w:pPr>
    </w:p>
    <w:p w14:paraId="2B5EA6D3" w14:textId="77777777" w:rsidR="000E3860" w:rsidRPr="00F6001E" w:rsidRDefault="000E3860" w:rsidP="000E3860">
      <w:pPr>
        <w:rPr>
          <w:rFonts w:ascii="Times New Roman" w:hAnsi="Times New Roman" w:cs="Times New Roman"/>
        </w:rPr>
      </w:pPr>
    </w:p>
    <w:p w14:paraId="6932A838" w14:textId="77777777" w:rsidR="000E3860" w:rsidRPr="00F6001E" w:rsidRDefault="000E3860" w:rsidP="000E3860">
      <w:pPr>
        <w:rPr>
          <w:rFonts w:ascii="Times New Roman" w:hAnsi="Times New Roman" w:cs="Times New Roman"/>
        </w:rPr>
      </w:pPr>
    </w:p>
    <w:p w14:paraId="576C55B1" w14:textId="77777777" w:rsidR="000E3860" w:rsidRPr="00F6001E" w:rsidRDefault="000E3860" w:rsidP="000E3860">
      <w:pPr>
        <w:rPr>
          <w:rFonts w:ascii="Times New Roman" w:hAnsi="Times New Roman" w:cs="Times New Roman"/>
        </w:rPr>
      </w:pPr>
    </w:p>
    <w:p w14:paraId="72204FF9" w14:textId="77777777" w:rsidR="000E3860" w:rsidRPr="00F6001E" w:rsidRDefault="000E3860" w:rsidP="000E3860">
      <w:pPr>
        <w:rPr>
          <w:rFonts w:ascii="Times New Roman" w:hAnsi="Times New Roman" w:cs="Times New Roman"/>
        </w:rPr>
      </w:pPr>
    </w:p>
    <w:p w14:paraId="5CA8FA24" w14:textId="77777777" w:rsidR="000E3860" w:rsidRPr="00F6001E" w:rsidRDefault="000E3860" w:rsidP="000E3860">
      <w:pPr>
        <w:rPr>
          <w:rFonts w:ascii="Times New Roman" w:hAnsi="Times New Roman" w:cs="Times New Roman"/>
        </w:rPr>
      </w:pPr>
    </w:p>
    <w:p w14:paraId="59912C7D" w14:textId="77777777" w:rsidR="000E3860" w:rsidRPr="00F6001E" w:rsidRDefault="000E3860" w:rsidP="000E3860">
      <w:pPr>
        <w:rPr>
          <w:rFonts w:ascii="Times New Roman" w:hAnsi="Times New Roman" w:cs="Times New Roman"/>
        </w:rPr>
      </w:pPr>
    </w:p>
    <w:p w14:paraId="3164A974" w14:textId="77777777" w:rsidR="000E3860" w:rsidRPr="00F6001E" w:rsidRDefault="000E3860" w:rsidP="000E3860">
      <w:pPr>
        <w:rPr>
          <w:rFonts w:ascii="Times New Roman" w:hAnsi="Times New Roman" w:cs="Times New Roman"/>
        </w:rPr>
      </w:pPr>
    </w:p>
    <w:p w14:paraId="7DC58C25" w14:textId="77777777" w:rsidR="000E3860" w:rsidRPr="00F6001E" w:rsidRDefault="000E3860" w:rsidP="000E3860">
      <w:pPr>
        <w:rPr>
          <w:rFonts w:ascii="Times New Roman" w:hAnsi="Times New Roman" w:cs="Times New Roman"/>
        </w:rPr>
      </w:pPr>
    </w:p>
    <w:p w14:paraId="1E9E72CF" w14:textId="77777777" w:rsidR="000E3860" w:rsidRPr="00F6001E" w:rsidRDefault="000E3860" w:rsidP="000E3860">
      <w:pPr>
        <w:rPr>
          <w:rFonts w:ascii="Times New Roman" w:hAnsi="Times New Roman" w:cs="Times New Roman"/>
        </w:rPr>
      </w:pPr>
    </w:p>
    <w:p w14:paraId="3FA74358" w14:textId="77777777" w:rsidR="000E3860" w:rsidRPr="00F6001E" w:rsidRDefault="000E3860" w:rsidP="000E3860">
      <w:pPr>
        <w:rPr>
          <w:rFonts w:ascii="Times New Roman" w:hAnsi="Times New Roman" w:cs="Times New Roman"/>
        </w:rPr>
      </w:pPr>
    </w:p>
    <w:p w14:paraId="0ECF6023" w14:textId="77777777" w:rsidR="000E3860" w:rsidRPr="00F6001E" w:rsidRDefault="000E3860" w:rsidP="000E3860">
      <w:pPr>
        <w:rPr>
          <w:rFonts w:ascii="Times New Roman" w:hAnsi="Times New Roman" w:cs="Times New Roman"/>
        </w:rPr>
      </w:pPr>
    </w:p>
    <w:p w14:paraId="44A7D809" w14:textId="77777777" w:rsidR="000E3860" w:rsidRPr="00F6001E" w:rsidRDefault="000E3860" w:rsidP="000E3860">
      <w:pPr>
        <w:rPr>
          <w:rFonts w:ascii="Times New Roman" w:hAnsi="Times New Roman" w:cs="Times New Roman"/>
        </w:rPr>
      </w:pPr>
    </w:p>
    <w:p w14:paraId="7617A962" w14:textId="77777777" w:rsidR="000E3860" w:rsidRPr="00F6001E" w:rsidRDefault="000E3860" w:rsidP="000E3860">
      <w:pPr>
        <w:rPr>
          <w:rFonts w:ascii="Times New Roman" w:hAnsi="Times New Roman" w:cs="Times New Roman"/>
        </w:rPr>
      </w:pPr>
    </w:p>
    <w:p w14:paraId="76D254F5" w14:textId="77777777" w:rsidR="000E3860" w:rsidRPr="00F6001E" w:rsidRDefault="000E3860" w:rsidP="000E3860">
      <w:pPr>
        <w:rPr>
          <w:rFonts w:ascii="Times New Roman" w:hAnsi="Times New Roman" w:cs="Times New Roman"/>
        </w:rPr>
        <w:sectPr w:rsidR="000E3860" w:rsidRPr="00F6001E" w:rsidSect="00B143E6">
          <w:pgSz w:w="12240" w:h="15840"/>
          <w:pgMar w:top="1440" w:right="1440" w:bottom="1440" w:left="1440" w:header="720" w:footer="720" w:gutter="0"/>
          <w:cols w:space="720"/>
          <w:docGrid w:linePitch="360"/>
        </w:sectPr>
      </w:pPr>
    </w:p>
    <w:p w14:paraId="7E123B47" w14:textId="179A24C6" w:rsidR="000E3860" w:rsidRPr="00235D53" w:rsidRDefault="00C772EA" w:rsidP="00235D53">
      <w:pPr>
        <w:pStyle w:val="Caption"/>
        <w:spacing w:line="480" w:lineRule="auto"/>
        <w:rPr>
          <w:rFonts w:ascii="Times New Roman" w:hAnsi="Times New Roman" w:cs="Times New Roman"/>
          <w:b w:val="0"/>
        </w:rPr>
      </w:pPr>
      <w:bookmarkStart w:id="204" w:name="_Toc353906435"/>
      <w:r>
        <w:rPr>
          <w:rFonts w:ascii="Times New Roman" w:hAnsi="Times New Roman" w:cs="Times New Roman"/>
        </w:rPr>
        <w:lastRenderedPageBreak/>
        <w:t>Table 1</w:t>
      </w:r>
      <w:r w:rsidR="001E20EF">
        <w:rPr>
          <w:rFonts w:ascii="Times New Roman" w:hAnsi="Times New Roman" w:cs="Times New Roman"/>
        </w:rPr>
        <w:t>.18</w:t>
      </w:r>
      <w:r w:rsidR="00026274" w:rsidRPr="00235D53">
        <w:rPr>
          <w:rFonts w:ascii="Times New Roman" w:hAnsi="Times New Roman" w:cs="Times New Roman"/>
        </w:rPr>
        <w:t>.</w:t>
      </w:r>
      <w:r w:rsidR="000E3860" w:rsidRPr="00235D53">
        <w:rPr>
          <w:rFonts w:ascii="Times New Roman" w:hAnsi="Times New Roman" w:cs="Times New Roman"/>
          <w:b w:val="0"/>
        </w:rPr>
        <w:t xml:space="preserve"> </w:t>
      </w:r>
      <w:r w:rsidR="009E261C" w:rsidRPr="00235D53">
        <w:rPr>
          <w:rFonts w:ascii="Times New Roman" w:hAnsi="Times New Roman" w:cs="Times New Roman"/>
          <w:b w:val="0"/>
        </w:rPr>
        <w:t xml:space="preserve">The </w:t>
      </w:r>
      <w:r w:rsidR="00011C31">
        <w:rPr>
          <w:rFonts w:ascii="Times New Roman" w:hAnsi="Times New Roman" w:cs="Times New Roman"/>
          <w:b w:val="0"/>
        </w:rPr>
        <w:t>BiSSE</w:t>
      </w:r>
      <w:r w:rsidR="000E3860" w:rsidRPr="00235D53">
        <w:rPr>
          <w:rFonts w:ascii="Times New Roman" w:hAnsi="Times New Roman" w:cs="Times New Roman"/>
          <w:b w:val="0"/>
        </w:rPr>
        <w:t xml:space="preserve"> j</w:t>
      </w:r>
      <w:r w:rsidR="00235D53" w:rsidRPr="00235D53">
        <w:rPr>
          <w:rFonts w:ascii="Times New Roman" w:hAnsi="Times New Roman" w:cs="Times New Roman"/>
          <w:b w:val="0"/>
        </w:rPr>
        <w:t>oint uncon</w:t>
      </w:r>
      <w:r w:rsidR="00235D53">
        <w:rPr>
          <w:rFonts w:ascii="Times New Roman" w:hAnsi="Times New Roman" w:cs="Times New Roman"/>
          <w:b w:val="0"/>
        </w:rPr>
        <w:t>s</w:t>
      </w:r>
      <w:r w:rsidR="00235D53" w:rsidRPr="00235D53">
        <w:rPr>
          <w:rFonts w:ascii="Times New Roman" w:hAnsi="Times New Roman" w:cs="Times New Roman"/>
          <w:b w:val="0"/>
        </w:rPr>
        <w:t>trained model results, where all parameters are free. Net diversification rat</w:t>
      </w:r>
      <w:r w:rsidR="00AB15FB">
        <w:rPr>
          <w:rFonts w:ascii="Times New Roman" w:hAnsi="Times New Roman" w:cs="Times New Roman"/>
          <w:b w:val="0"/>
        </w:rPr>
        <w:t xml:space="preserve">e (netdiv), speciation rate </w:t>
      </w:r>
      <w:r w:rsidR="00235D53" w:rsidRPr="00235D53">
        <w:rPr>
          <w:rFonts w:ascii="Times New Roman" w:hAnsi="Times New Roman" w:cs="Times New Roman"/>
          <w:b w:val="0"/>
        </w:rPr>
        <w:t>(lambda), transition rate (q), 0 = non-parasitic, 1 = parasitic.</w:t>
      </w:r>
      <w:r w:rsidR="00E476D0">
        <w:rPr>
          <w:rFonts w:ascii="Times New Roman" w:hAnsi="Times New Roman" w:cs="Times New Roman"/>
          <w:b w:val="0"/>
        </w:rPr>
        <w:t xml:space="preserve"> Parasitic clades are bolded.</w:t>
      </w:r>
      <w:bookmarkEnd w:id="204"/>
    </w:p>
    <w:p w14:paraId="1C7911CD" w14:textId="77777777" w:rsidR="000E3860" w:rsidRPr="00F6001E" w:rsidRDefault="000E3860" w:rsidP="000E3860">
      <w:pPr>
        <w:rPr>
          <w:rFonts w:ascii="Times New Roman" w:hAnsi="Times New Roman" w:cs="Times New Roman"/>
        </w:rPr>
      </w:pPr>
    </w:p>
    <w:tbl>
      <w:tblPr>
        <w:tblW w:w="9399" w:type="dxa"/>
        <w:tblInd w:w="93" w:type="dxa"/>
        <w:tblLayout w:type="fixed"/>
        <w:tblLook w:val="04A0" w:firstRow="1" w:lastRow="0" w:firstColumn="1" w:lastColumn="0" w:noHBand="0" w:noVBand="1"/>
      </w:tblPr>
      <w:tblGrid>
        <w:gridCol w:w="2805"/>
        <w:gridCol w:w="990"/>
        <w:gridCol w:w="900"/>
        <w:gridCol w:w="1620"/>
        <w:gridCol w:w="1624"/>
        <w:gridCol w:w="1460"/>
      </w:tblGrid>
      <w:tr w:rsidR="000E3860" w:rsidRPr="00F6001E" w14:paraId="3A99ED51" w14:textId="77777777" w:rsidTr="00E264C0">
        <w:trPr>
          <w:trHeight w:val="300"/>
        </w:trPr>
        <w:tc>
          <w:tcPr>
            <w:tcW w:w="2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C9473" w14:textId="77777777" w:rsidR="000E3860" w:rsidRPr="007B3035" w:rsidRDefault="000E3860" w:rsidP="00750F1A">
            <w:pPr>
              <w:jc w:val="center"/>
              <w:rPr>
                <w:rFonts w:ascii="Times New Roman" w:hAnsi="Times New Roman" w:cs="Times New Roman"/>
                <w:b/>
                <w:color w:val="000000"/>
                <w:sz w:val="20"/>
                <w:szCs w:val="20"/>
              </w:rPr>
            </w:pPr>
            <w:r w:rsidRPr="007B3035">
              <w:rPr>
                <w:rFonts w:ascii="Times New Roman" w:hAnsi="Times New Roman" w:cs="Times New Roman"/>
                <w:b/>
                <w:color w:val="000000"/>
                <w:sz w:val="20"/>
                <w:szCs w:val="20"/>
              </w:rPr>
              <w:t>Sister Clades</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56C7FBB5" w14:textId="77777777" w:rsidR="000E3860" w:rsidRPr="007B3035" w:rsidRDefault="000E3860" w:rsidP="00750F1A">
            <w:pPr>
              <w:jc w:val="center"/>
              <w:rPr>
                <w:rFonts w:ascii="Times New Roman" w:hAnsi="Times New Roman" w:cs="Times New Roman"/>
                <w:b/>
                <w:color w:val="000000"/>
                <w:sz w:val="20"/>
                <w:szCs w:val="20"/>
              </w:rPr>
            </w:pPr>
            <w:r w:rsidRPr="007B3035">
              <w:rPr>
                <w:rFonts w:ascii="Times New Roman" w:hAnsi="Times New Roman" w:cs="Times New Roman"/>
                <w:b/>
                <w:color w:val="000000"/>
                <w:sz w:val="20"/>
                <w:szCs w:val="20"/>
              </w:rPr>
              <w:t>netdiv0</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1103960" w14:textId="77777777" w:rsidR="000E3860" w:rsidRPr="007B3035" w:rsidRDefault="000E3860" w:rsidP="00750F1A">
            <w:pPr>
              <w:jc w:val="center"/>
              <w:rPr>
                <w:rFonts w:ascii="Times New Roman" w:hAnsi="Times New Roman" w:cs="Times New Roman"/>
                <w:b/>
                <w:color w:val="000000"/>
                <w:sz w:val="20"/>
                <w:szCs w:val="20"/>
              </w:rPr>
            </w:pPr>
            <w:r w:rsidRPr="007B3035">
              <w:rPr>
                <w:rFonts w:ascii="Times New Roman" w:hAnsi="Times New Roman" w:cs="Times New Roman"/>
                <w:b/>
                <w:color w:val="000000"/>
                <w:sz w:val="20"/>
                <w:szCs w:val="20"/>
              </w:rPr>
              <w:t>netdiv1</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767603EB" w14:textId="77777777" w:rsidR="000E3860" w:rsidRPr="007B3035" w:rsidRDefault="000E3860" w:rsidP="00750F1A">
            <w:pPr>
              <w:jc w:val="center"/>
              <w:rPr>
                <w:rFonts w:ascii="Times New Roman" w:hAnsi="Times New Roman" w:cs="Times New Roman"/>
                <w:b/>
                <w:color w:val="000000"/>
                <w:sz w:val="20"/>
                <w:szCs w:val="20"/>
              </w:rPr>
            </w:pPr>
            <w:r w:rsidRPr="007B3035">
              <w:rPr>
                <w:rFonts w:ascii="Times New Roman" w:hAnsi="Times New Roman" w:cs="Times New Roman"/>
                <w:b/>
                <w:color w:val="000000"/>
                <w:sz w:val="20"/>
                <w:szCs w:val="20"/>
              </w:rPr>
              <w:t>netdiv0/netdiv1</w:t>
            </w:r>
          </w:p>
        </w:tc>
        <w:tc>
          <w:tcPr>
            <w:tcW w:w="1624" w:type="dxa"/>
            <w:tcBorders>
              <w:top w:val="single" w:sz="4" w:space="0" w:color="auto"/>
              <w:left w:val="nil"/>
              <w:bottom w:val="single" w:sz="4" w:space="0" w:color="auto"/>
              <w:right w:val="single" w:sz="4" w:space="0" w:color="auto"/>
            </w:tcBorders>
            <w:shd w:val="clear" w:color="auto" w:fill="auto"/>
            <w:noWrap/>
            <w:vAlign w:val="bottom"/>
            <w:hideMark/>
          </w:tcPr>
          <w:p w14:paraId="28814BBA" w14:textId="77777777" w:rsidR="000E3860" w:rsidRPr="007B3035" w:rsidRDefault="000E3860" w:rsidP="00750F1A">
            <w:pPr>
              <w:jc w:val="center"/>
              <w:rPr>
                <w:rFonts w:ascii="Times New Roman" w:hAnsi="Times New Roman" w:cs="Times New Roman"/>
                <w:b/>
                <w:color w:val="000000"/>
                <w:sz w:val="20"/>
                <w:szCs w:val="20"/>
              </w:rPr>
            </w:pPr>
            <w:r w:rsidRPr="007B3035">
              <w:rPr>
                <w:rFonts w:ascii="Times New Roman" w:hAnsi="Times New Roman" w:cs="Times New Roman"/>
                <w:b/>
                <w:color w:val="000000"/>
                <w:sz w:val="20"/>
                <w:szCs w:val="20"/>
              </w:rPr>
              <w:t>netdiv1/netdiv0</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0342F411" w14:textId="77777777" w:rsidR="000E3860" w:rsidRPr="007B3035" w:rsidRDefault="000E3860" w:rsidP="00750F1A">
            <w:pPr>
              <w:jc w:val="center"/>
              <w:rPr>
                <w:rFonts w:ascii="Times New Roman" w:hAnsi="Times New Roman" w:cs="Times New Roman"/>
                <w:b/>
                <w:color w:val="000000"/>
                <w:sz w:val="20"/>
                <w:szCs w:val="20"/>
              </w:rPr>
            </w:pPr>
            <w:r w:rsidRPr="007B3035">
              <w:rPr>
                <w:rFonts w:ascii="Times New Roman" w:hAnsi="Times New Roman" w:cs="Times New Roman"/>
                <w:b/>
                <w:color w:val="000000"/>
                <w:sz w:val="20"/>
                <w:szCs w:val="20"/>
              </w:rPr>
              <w:t>lambda0/q01</w:t>
            </w:r>
          </w:p>
        </w:tc>
      </w:tr>
      <w:tr w:rsidR="000E3860" w:rsidRPr="00F6001E" w14:paraId="5DD8C276" w14:textId="77777777" w:rsidTr="00E264C0">
        <w:trPr>
          <w:trHeight w:val="480"/>
        </w:trPr>
        <w:tc>
          <w:tcPr>
            <w:tcW w:w="2805" w:type="dxa"/>
            <w:tcBorders>
              <w:top w:val="nil"/>
              <w:left w:val="single" w:sz="4" w:space="0" w:color="auto"/>
              <w:bottom w:val="single" w:sz="4" w:space="0" w:color="auto"/>
              <w:right w:val="single" w:sz="4" w:space="0" w:color="auto"/>
            </w:tcBorders>
            <w:shd w:val="clear" w:color="auto" w:fill="auto"/>
            <w:vAlign w:val="center"/>
            <w:hideMark/>
          </w:tcPr>
          <w:p w14:paraId="3E321EA9" w14:textId="77777777" w:rsidR="000E3860" w:rsidRPr="00F6001E" w:rsidRDefault="000E3860" w:rsidP="00750F1A">
            <w:pPr>
              <w:ind w:right="524"/>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Caryophyllales + </w:t>
            </w:r>
            <w:r w:rsidRPr="00F6001E">
              <w:rPr>
                <w:rFonts w:ascii="Times New Roman" w:hAnsi="Times New Roman" w:cs="Times New Roman"/>
                <w:b/>
                <w:bCs/>
                <w:color w:val="000000"/>
                <w:sz w:val="20"/>
                <w:szCs w:val="20"/>
              </w:rPr>
              <w:t>Santalales</w:t>
            </w:r>
          </w:p>
        </w:tc>
        <w:tc>
          <w:tcPr>
            <w:tcW w:w="990" w:type="dxa"/>
            <w:tcBorders>
              <w:top w:val="nil"/>
              <w:left w:val="nil"/>
              <w:bottom w:val="single" w:sz="4" w:space="0" w:color="auto"/>
              <w:right w:val="single" w:sz="4" w:space="0" w:color="auto"/>
            </w:tcBorders>
            <w:shd w:val="clear" w:color="auto" w:fill="auto"/>
            <w:noWrap/>
            <w:vAlign w:val="bottom"/>
            <w:hideMark/>
          </w:tcPr>
          <w:p w14:paraId="23CF08E5" w14:textId="0CAA94B3"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0.016</w:t>
            </w:r>
          </w:p>
        </w:tc>
        <w:tc>
          <w:tcPr>
            <w:tcW w:w="900" w:type="dxa"/>
            <w:tcBorders>
              <w:top w:val="nil"/>
              <w:left w:val="nil"/>
              <w:bottom w:val="single" w:sz="4" w:space="0" w:color="auto"/>
              <w:right w:val="single" w:sz="4" w:space="0" w:color="auto"/>
            </w:tcBorders>
            <w:shd w:val="clear" w:color="auto" w:fill="auto"/>
            <w:noWrap/>
            <w:vAlign w:val="bottom"/>
            <w:hideMark/>
          </w:tcPr>
          <w:p w14:paraId="58950851" w14:textId="372F3196"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620" w:type="dxa"/>
            <w:tcBorders>
              <w:top w:val="nil"/>
              <w:left w:val="nil"/>
              <w:bottom w:val="single" w:sz="4" w:space="0" w:color="auto"/>
              <w:right w:val="single" w:sz="4" w:space="0" w:color="auto"/>
            </w:tcBorders>
            <w:shd w:val="clear" w:color="auto" w:fill="auto"/>
            <w:noWrap/>
            <w:vAlign w:val="bottom"/>
            <w:hideMark/>
          </w:tcPr>
          <w:p w14:paraId="686CDE12" w14:textId="5F72BA2F"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3.323</w:t>
            </w:r>
          </w:p>
        </w:tc>
        <w:tc>
          <w:tcPr>
            <w:tcW w:w="1624" w:type="dxa"/>
            <w:tcBorders>
              <w:top w:val="nil"/>
              <w:left w:val="nil"/>
              <w:bottom w:val="single" w:sz="4" w:space="0" w:color="auto"/>
              <w:right w:val="single" w:sz="4" w:space="0" w:color="auto"/>
            </w:tcBorders>
            <w:shd w:val="clear" w:color="auto" w:fill="auto"/>
            <w:noWrap/>
            <w:vAlign w:val="bottom"/>
            <w:hideMark/>
          </w:tcPr>
          <w:p w14:paraId="33903FCB" w14:textId="219A742A"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0.301</w:t>
            </w:r>
          </w:p>
        </w:tc>
        <w:tc>
          <w:tcPr>
            <w:tcW w:w="1460" w:type="dxa"/>
            <w:tcBorders>
              <w:top w:val="nil"/>
              <w:left w:val="nil"/>
              <w:bottom w:val="single" w:sz="4" w:space="0" w:color="auto"/>
              <w:right w:val="single" w:sz="4" w:space="0" w:color="auto"/>
            </w:tcBorders>
            <w:shd w:val="clear" w:color="auto" w:fill="auto"/>
            <w:noWrap/>
            <w:vAlign w:val="bottom"/>
            <w:hideMark/>
          </w:tcPr>
          <w:p w14:paraId="3FEC0DC3" w14:textId="0E7B949D"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340.488</w:t>
            </w:r>
          </w:p>
        </w:tc>
      </w:tr>
      <w:tr w:rsidR="000E3860" w:rsidRPr="00F6001E" w14:paraId="099E393C" w14:textId="77777777" w:rsidTr="00E264C0">
        <w:trPr>
          <w:trHeight w:val="480"/>
        </w:trPr>
        <w:tc>
          <w:tcPr>
            <w:tcW w:w="2805" w:type="dxa"/>
            <w:tcBorders>
              <w:top w:val="nil"/>
              <w:left w:val="single" w:sz="4" w:space="0" w:color="auto"/>
              <w:bottom w:val="single" w:sz="4" w:space="0" w:color="auto"/>
              <w:right w:val="single" w:sz="4" w:space="0" w:color="auto"/>
            </w:tcBorders>
            <w:shd w:val="clear" w:color="auto" w:fill="auto"/>
            <w:vAlign w:val="center"/>
            <w:hideMark/>
          </w:tcPr>
          <w:p w14:paraId="5FA913CA"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Solanales + </w:t>
            </w:r>
            <w:r w:rsidRPr="00F6001E">
              <w:rPr>
                <w:rFonts w:ascii="Times New Roman" w:hAnsi="Times New Roman" w:cs="Times New Roman"/>
                <w:b/>
                <w:bCs/>
                <w:color w:val="000000"/>
                <w:sz w:val="20"/>
                <w:szCs w:val="20"/>
              </w:rPr>
              <w:t>Convolvulaceae</w:t>
            </w:r>
          </w:p>
        </w:tc>
        <w:tc>
          <w:tcPr>
            <w:tcW w:w="990" w:type="dxa"/>
            <w:tcBorders>
              <w:top w:val="nil"/>
              <w:left w:val="nil"/>
              <w:bottom w:val="single" w:sz="4" w:space="0" w:color="auto"/>
              <w:right w:val="single" w:sz="4" w:space="0" w:color="auto"/>
            </w:tcBorders>
            <w:shd w:val="clear" w:color="auto" w:fill="auto"/>
            <w:noWrap/>
            <w:vAlign w:val="bottom"/>
            <w:hideMark/>
          </w:tcPr>
          <w:p w14:paraId="74690DF0" w14:textId="26F9015A"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0.011</w:t>
            </w:r>
          </w:p>
        </w:tc>
        <w:tc>
          <w:tcPr>
            <w:tcW w:w="900" w:type="dxa"/>
            <w:tcBorders>
              <w:top w:val="nil"/>
              <w:left w:val="nil"/>
              <w:bottom w:val="single" w:sz="4" w:space="0" w:color="auto"/>
              <w:right w:val="single" w:sz="4" w:space="0" w:color="auto"/>
            </w:tcBorders>
            <w:shd w:val="clear" w:color="auto" w:fill="auto"/>
            <w:noWrap/>
            <w:vAlign w:val="bottom"/>
            <w:hideMark/>
          </w:tcPr>
          <w:p w14:paraId="7D489D0E" w14:textId="6CF56A54"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-0.002</w:t>
            </w:r>
          </w:p>
        </w:tc>
        <w:tc>
          <w:tcPr>
            <w:tcW w:w="1620" w:type="dxa"/>
            <w:tcBorders>
              <w:top w:val="nil"/>
              <w:left w:val="nil"/>
              <w:bottom w:val="single" w:sz="4" w:space="0" w:color="auto"/>
              <w:right w:val="single" w:sz="4" w:space="0" w:color="auto"/>
            </w:tcBorders>
            <w:shd w:val="clear" w:color="auto" w:fill="auto"/>
            <w:noWrap/>
            <w:vAlign w:val="bottom"/>
            <w:hideMark/>
          </w:tcPr>
          <w:p w14:paraId="65BE1F70" w14:textId="53E36FEC"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4.647</w:t>
            </w:r>
          </w:p>
        </w:tc>
        <w:tc>
          <w:tcPr>
            <w:tcW w:w="1624" w:type="dxa"/>
            <w:tcBorders>
              <w:top w:val="nil"/>
              <w:left w:val="nil"/>
              <w:bottom w:val="single" w:sz="4" w:space="0" w:color="auto"/>
              <w:right w:val="single" w:sz="4" w:space="0" w:color="auto"/>
            </w:tcBorders>
            <w:shd w:val="clear" w:color="auto" w:fill="auto"/>
            <w:noWrap/>
            <w:vAlign w:val="bottom"/>
            <w:hideMark/>
          </w:tcPr>
          <w:p w14:paraId="49C9078B" w14:textId="3D60C1C8"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0.215</w:t>
            </w:r>
          </w:p>
        </w:tc>
        <w:tc>
          <w:tcPr>
            <w:tcW w:w="1460" w:type="dxa"/>
            <w:tcBorders>
              <w:top w:val="nil"/>
              <w:left w:val="nil"/>
              <w:bottom w:val="single" w:sz="4" w:space="0" w:color="auto"/>
              <w:right w:val="single" w:sz="4" w:space="0" w:color="auto"/>
            </w:tcBorders>
            <w:shd w:val="clear" w:color="auto" w:fill="auto"/>
            <w:noWrap/>
            <w:vAlign w:val="bottom"/>
            <w:hideMark/>
          </w:tcPr>
          <w:p w14:paraId="40334300" w14:textId="60B7A7AC"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1431.087</w:t>
            </w:r>
          </w:p>
        </w:tc>
      </w:tr>
      <w:tr w:rsidR="000E3860" w:rsidRPr="00F6001E" w14:paraId="26582F6F" w14:textId="77777777" w:rsidTr="00E264C0">
        <w:trPr>
          <w:trHeight w:val="720"/>
        </w:trPr>
        <w:tc>
          <w:tcPr>
            <w:tcW w:w="2805" w:type="dxa"/>
            <w:tcBorders>
              <w:top w:val="nil"/>
              <w:left w:val="single" w:sz="4" w:space="0" w:color="auto"/>
              <w:bottom w:val="single" w:sz="4" w:space="0" w:color="auto"/>
              <w:right w:val="single" w:sz="4" w:space="0" w:color="auto"/>
            </w:tcBorders>
            <w:shd w:val="clear" w:color="auto" w:fill="auto"/>
            <w:vAlign w:val="center"/>
            <w:hideMark/>
          </w:tcPr>
          <w:p w14:paraId="16066B4C"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Dioscoreaceae + </w:t>
            </w:r>
            <w:r w:rsidRPr="00F6001E">
              <w:rPr>
                <w:rFonts w:ascii="Times New Roman" w:hAnsi="Times New Roman" w:cs="Times New Roman"/>
                <w:b/>
                <w:bCs/>
                <w:color w:val="000000"/>
                <w:sz w:val="20"/>
                <w:szCs w:val="20"/>
              </w:rPr>
              <w:t>Burmanniaceae Thismiaceae</w:t>
            </w:r>
          </w:p>
        </w:tc>
        <w:tc>
          <w:tcPr>
            <w:tcW w:w="990" w:type="dxa"/>
            <w:tcBorders>
              <w:top w:val="nil"/>
              <w:left w:val="nil"/>
              <w:bottom w:val="single" w:sz="4" w:space="0" w:color="auto"/>
              <w:right w:val="single" w:sz="4" w:space="0" w:color="auto"/>
            </w:tcBorders>
            <w:shd w:val="clear" w:color="auto" w:fill="auto"/>
            <w:noWrap/>
            <w:vAlign w:val="bottom"/>
            <w:hideMark/>
          </w:tcPr>
          <w:p w14:paraId="0F4EF471" w14:textId="077C6590"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0.004</w:t>
            </w:r>
          </w:p>
        </w:tc>
        <w:tc>
          <w:tcPr>
            <w:tcW w:w="900" w:type="dxa"/>
            <w:tcBorders>
              <w:top w:val="nil"/>
              <w:left w:val="nil"/>
              <w:bottom w:val="single" w:sz="4" w:space="0" w:color="auto"/>
              <w:right w:val="single" w:sz="4" w:space="0" w:color="auto"/>
            </w:tcBorders>
            <w:shd w:val="clear" w:color="auto" w:fill="auto"/>
            <w:noWrap/>
            <w:vAlign w:val="bottom"/>
            <w:hideMark/>
          </w:tcPr>
          <w:p w14:paraId="63043E82" w14:textId="0F1ABA15"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0.052</w:t>
            </w:r>
          </w:p>
        </w:tc>
        <w:tc>
          <w:tcPr>
            <w:tcW w:w="1620" w:type="dxa"/>
            <w:tcBorders>
              <w:top w:val="nil"/>
              <w:left w:val="nil"/>
              <w:bottom w:val="single" w:sz="4" w:space="0" w:color="auto"/>
              <w:right w:val="single" w:sz="4" w:space="0" w:color="auto"/>
            </w:tcBorders>
            <w:shd w:val="clear" w:color="auto" w:fill="auto"/>
            <w:noWrap/>
            <w:vAlign w:val="bottom"/>
            <w:hideMark/>
          </w:tcPr>
          <w:p w14:paraId="34DEE88E" w14:textId="3E277A9D"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0.069</w:t>
            </w:r>
          </w:p>
        </w:tc>
        <w:tc>
          <w:tcPr>
            <w:tcW w:w="1624" w:type="dxa"/>
            <w:tcBorders>
              <w:top w:val="nil"/>
              <w:left w:val="nil"/>
              <w:bottom w:val="single" w:sz="4" w:space="0" w:color="auto"/>
              <w:right w:val="single" w:sz="4" w:space="0" w:color="auto"/>
            </w:tcBorders>
            <w:shd w:val="clear" w:color="auto" w:fill="auto"/>
            <w:noWrap/>
            <w:vAlign w:val="bottom"/>
            <w:hideMark/>
          </w:tcPr>
          <w:p w14:paraId="668C5591" w14:textId="732F0E3A"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14.475</w:t>
            </w:r>
          </w:p>
        </w:tc>
        <w:tc>
          <w:tcPr>
            <w:tcW w:w="1460" w:type="dxa"/>
            <w:tcBorders>
              <w:top w:val="nil"/>
              <w:left w:val="nil"/>
              <w:bottom w:val="single" w:sz="4" w:space="0" w:color="auto"/>
              <w:right w:val="single" w:sz="4" w:space="0" w:color="auto"/>
            </w:tcBorders>
            <w:shd w:val="clear" w:color="auto" w:fill="auto"/>
            <w:noWrap/>
            <w:vAlign w:val="bottom"/>
            <w:hideMark/>
          </w:tcPr>
          <w:p w14:paraId="30BB8E8B" w14:textId="558C27BC"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194.032</w:t>
            </w:r>
          </w:p>
        </w:tc>
      </w:tr>
      <w:tr w:rsidR="000E3860" w:rsidRPr="00F6001E" w14:paraId="5F31BCC9" w14:textId="77777777" w:rsidTr="00E264C0">
        <w:trPr>
          <w:trHeight w:val="480"/>
        </w:trPr>
        <w:tc>
          <w:tcPr>
            <w:tcW w:w="2805" w:type="dxa"/>
            <w:tcBorders>
              <w:top w:val="nil"/>
              <w:left w:val="single" w:sz="4" w:space="0" w:color="auto"/>
              <w:bottom w:val="single" w:sz="4" w:space="0" w:color="auto"/>
              <w:right w:val="single" w:sz="4" w:space="0" w:color="auto"/>
            </w:tcBorders>
            <w:shd w:val="clear" w:color="auto" w:fill="auto"/>
            <w:vAlign w:val="center"/>
            <w:hideMark/>
          </w:tcPr>
          <w:p w14:paraId="20206D00"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Euphorbiaceae + </w:t>
            </w:r>
            <w:r w:rsidRPr="00F6001E">
              <w:rPr>
                <w:rFonts w:ascii="Times New Roman" w:hAnsi="Times New Roman" w:cs="Times New Roman"/>
                <w:b/>
                <w:bCs/>
                <w:color w:val="000000"/>
                <w:sz w:val="20"/>
                <w:szCs w:val="20"/>
              </w:rPr>
              <w:t>Rafflesiaceae</w:t>
            </w:r>
          </w:p>
        </w:tc>
        <w:tc>
          <w:tcPr>
            <w:tcW w:w="990" w:type="dxa"/>
            <w:tcBorders>
              <w:top w:val="nil"/>
              <w:left w:val="nil"/>
              <w:bottom w:val="single" w:sz="4" w:space="0" w:color="auto"/>
              <w:right w:val="single" w:sz="4" w:space="0" w:color="auto"/>
            </w:tcBorders>
            <w:shd w:val="clear" w:color="auto" w:fill="auto"/>
            <w:noWrap/>
            <w:vAlign w:val="bottom"/>
            <w:hideMark/>
          </w:tcPr>
          <w:p w14:paraId="17024AE8" w14:textId="1E59DB16"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0.148</w:t>
            </w:r>
          </w:p>
        </w:tc>
        <w:tc>
          <w:tcPr>
            <w:tcW w:w="900" w:type="dxa"/>
            <w:tcBorders>
              <w:top w:val="nil"/>
              <w:left w:val="nil"/>
              <w:bottom w:val="single" w:sz="4" w:space="0" w:color="auto"/>
              <w:right w:val="single" w:sz="4" w:space="0" w:color="auto"/>
            </w:tcBorders>
            <w:shd w:val="clear" w:color="auto" w:fill="auto"/>
            <w:noWrap/>
            <w:vAlign w:val="bottom"/>
            <w:hideMark/>
          </w:tcPr>
          <w:p w14:paraId="4E0058B5" w14:textId="256572DB"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0.230</w:t>
            </w:r>
          </w:p>
        </w:tc>
        <w:tc>
          <w:tcPr>
            <w:tcW w:w="1620" w:type="dxa"/>
            <w:tcBorders>
              <w:top w:val="nil"/>
              <w:left w:val="nil"/>
              <w:bottom w:val="single" w:sz="4" w:space="0" w:color="auto"/>
              <w:right w:val="single" w:sz="4" w:space="0" w:color="auto"/>
            </w:tcBorders>
            <w:shd w:val="clear" w:color="auto" w:fill="auto"/>
            <w:noWrap/>
            <w:vAlign w:val="bottom"/>
            <w:hideMark/>
          </w:tcPr>
          <w:p w14:paraId="7E57FAF5" w14:textId="55DB6B5D"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0.644</w:t>
            </w:r>
          </w:p>
        </w:tc>
        <w:tc>
          <w:tcPr>
            <w:tcW w:w="1624" w:type="dxa"/>
            <w:tcBorders>
              <w:top w:val="nil"/>
              <w:left w:val="nil"/>
              <w:bottom w:val="single" w:sz="4" w:space="0" w:color="auto"/>
              <w:right w:val="single" w:sz="4" w:space="0" w:color="auto"/>
            </w:tcBorders>
            <w:shd w:val="clear" w:color="auto" w:fill="auto"/>
            <w:noWrap/>
            <w:vAlign w:val="bottom"/>
            <w:hideMark/>
          </w:tcPr>
          <w:p w14:paraId="104375BA" w14:textId="4A80AF00"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1.552</w:t>
            </w:r>
          </w:p>
        </w:tc>
        <w:tc>
          <w:tcPr>
            <w:tcW w:w="1460" w:type="dxa"/>
            <w:tcBorders>
              <w:top w:val="nil"/>
              <w:left w:val="nil"/>
              <w:bottom w:val="single" w:sz="4" w:space="0" w:color="auto"/>
              <w:right w:val="single" w:sz="4" w:space="0" w:color="auto"/>
            </w:tcBorders>
            <w:shd w:val="clear" w:color="auto" w:fill="auto"/>
            <w:noWrap/>
            <w:vAlign w:val="bottom"/>
            <w:hideMark/>
          </w:tcPr>
          <w:p w14:paraId="070829A1" w14:textId="4D8D5F05"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1755.791</w:t>
            </w:r>
          </w:p>
        </w:tc>
      </w:tr>
      <w:tr w:rsidR="000E3860" w:rsidRPr="00F6001E" w14:paraId="7FBAE59D" w14:textId="77777777" w:rsidTr="00E264C0">
        <w:trPr>
          <w:trHeight w:val="720"/>
        </w:trPr>
        <w:tc>
          <w:tcPr>
            <w:tcW w:w="2805" w:type="dxa"/>
            <w:tcBorders>
              <w:top w:val="nil"/>
              <w:left w:val="single" w:sz="4" w:space="0" w:color="auto"/>
              <w:bottom w:val="single" w:sz="4" w:space="0" w:color="auto"/>
              <w:right w:val="single" w:sz="4" w:space="0" w:color="auto"/>
            </w:tcBorders>
            <w:shd w:val="clear" w:color="auto" w:fill="auto"/>
            <w:vAlign w:val="center"/>
            <w:hideMark/>
          </w:tcPr>
          <w:p w14:paraId="122446CF"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Hypoxidaceae + </w:t>
            </w:r>
            <w:r w:rsidRPr="00F6001E">
              <w:rPr>
                <w:rFonts w:ascii="Times New Roman" w:hAnsi="Times New Roman" w:cs="Times New Roman"/>
                <w:b/>
                <w:bCs/>
                <w:color w:val="000000"/>
                <w:sz w:val="20"/>
                <w:szCs w:val="20"/>
              </w:rPr>
              <w:t>Orchidaceae Iridaceae</w:t>
            </w:r>
          </w:p>
        </w:tc>
        <w:tc>
          <w:tcPr>
            <w:tcW w:w="990" w:type="dxa"/>
            <w:tcBorders>
              <w:top w:val="nil"/>
              <w:left w:val="nil"/>
              <w:bottom w:val="single" w:sz="4" w:space="0" w:color="auto"/>
              <w:right w:val="single" w:sz="4" w:space="0" w:color="auto"/>
            </w:tcBorders>
            <w:shd w:val="clear" w:color="auto" w:fill="auto"/>
            <w:noWrap/>
            <w:vAlign w:val="bottom"/>
            <w:hideMark/>
          </w:tcPr>
          <w:p w14:paraId="14BD3A3C" w14:textId="5FE4C4B0"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0.044</w:t>
            </w:r>
          </w:p>
        </w:tc>
        <w:tc>
          <w:tcPr>
            <w:tcW w:w="900" w:type="dxa"/>
            <w:tcBorders>
              <w:top w:val="nil"/>
              <w:left w:val="nil"/>
              <w:bottom w:val="single" w:sz="4" w:space="0" w:color="auto"/>
              <w:right w:val="single" w:sz="4" w:space="0" w:color="auto"/>
            </w:tcBorders>
            <w:shd w:val="clear" w:color="auto" w:fill="auto"/>
            <w:noWrap/>
            <w:vAlign w:val="bottom"/>
            <w:hideMark/>
          </w:tcPr>
          <w:p w14:paraId="3A6FCAC4" w14:textId="0F70380D"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-0.013</w:t>
            </w:r>
          </w:p>
        </w:tc>
        <w:tc>
          <w:tcPr>
            <w:tcW w:w="1620" w:type="dxa"/>
            <w:tcBorders>
              <w:top w:val="nil"/>
              <w:left w:val="nil"/>
              <w:bottom w:val="single" w:sz="4" w:space="0" w:color="auto"/>
              <w:right w:val="single" w:sz="4" w:space="0" w:color="auto"/>
            </w:tcBorders>
            <w:shd w:val="clear" w:color="auto" w:fill="auto"/>
            <w:noWrap/>
            <w:vAlign w:val="bottom"/>
            <w:hideMark/>
          </w:tcPr>
          <w:p w14:paraId="6DC2992B" w14:textId="2D62CC9D"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3.484</w:t>
            </w:r>
          </w:p>
        </w:tc>
        <w:tc>
          <w:tcPr>
            <w:tcW w:w="1624" w:type="dxa"/>
            <w:tcBorders>
              <w:top w:val="nil"/>
              <w:left w:val="nil"/>
              <w:bottom w:val="single" w:sz="4" w:space="0" w:color="auto"/>
              <w:right w:val="single" w:sz="4" w:space="0" w:color="auto"/>
            </w:tcBorders>
            <w:shd w:val="clear" w:color="auto" w:fill="auto"/>
            <w:noWrap/>
            <w:vAlign w:val="bottom"/>
            <w:hideMark/>
          </w:tcPr>
          <w:p w14:paraId="5D7AE9E6" w14:textId="6855C542"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0.287</w:t>
            </w:r>
          </w:p>
        </w:tc>
        <w:tc>
          <w:tcPr>
            <w:tcW w:w="1460" w:type="dxa"/>
            <w:tcBorders>
              <w:top w:val="nil"/>
              <w:left w:val="nil"/>
              <w:bottom w:val="single" w:sz="4" w:space="0" w:color="auto"/>
              <w:right w:val="single" w:sz="4" w:space="0" w:color="auto"/>
            </w:tcBorders>
            <w:shd w:val="clear" w:color="auto" w:fill="auto"/>
            <w:noWrap/>
            <w:vAlign w:val="bottom"/>
            <w:hideMark/>
          </w:tcPr>
          <w:p w14:paraId="4F6C1051" w14:textId="6C30CA3A" w:rsidR="000E3860" w:rsidRPr="00F6001E" w:rsidRDefault="00AD1C59" w:rsidP="00AD1C59">
            <w:pPr>
              <w:jc w:val="center"/>
              <w:rPr>
                <w:rFonts w:ascii="Times New Roman" w:hAnsi="Times New Roman" w:cs="Times New Roman"/>
                <w:color w:val="000000"/>
                <w:sz w:val="20"/>
                <w:szCs w:val="20"/>
              </w:rPr>
            </w:pPr>
            <w:r>
              <w:rPr>
                <w:rFonts w:ascii="Times New Roman" w:hAnsi="Times New Roman" w:cs="Times New Roman"/>
                <w:color w:val="000000"/>
                <w:sz w:val="20"/>
                <w:szCs w:val="20"/>
              </w:rPr>
              <w:t>132.0791</w:t>
            </w:r>
          </w:p>
        </w:tc>
      </w:tr>
    </w:tbl>
    <w:p w14:paraId="4007B158" w14:textId="77777777" w:rsidR="000E3860" w:rsidRPr="00F6001E" w:rsidRDefault="000E3860" w:rsidP="000E3860">
      <w:pPr>
        <w:rPr>
          <w:rFonts w:ascii="Times New Roman" w:hAnsi="Times New Roman" w:cs="Times New Roman"/>
        </w:rPr>
      </w:pPr>
    </w:p>
    <w:p w14:paraId="022B59CF" w14:textId="77777777" w:rsidR="000E3860" w:rsidRPr="00F6001E" w:rsidRDefault="000E3860" w:rsidP="000E3860">
      <w:pPr>
        <w:rPr>
          <w:rFonts w:ascii="Times New Roman" w:hAnsi="Times New Roman" w:cs="Times New Roman"/>
        </w:rPr>
      </w:pPr>
    </w:p>
    <w:p w14:paraId="54210FB2" w14:textId="77777777" w:rsidR="000E3860" w:rsidRPr="00F6001E" w:rsidRDefault="000E3860" w:rsidP="000E3860">
      <w:pPr>
        <w:rPr>
          <w:rFonts w:ascii="Times New Roman" w:hAnsi="Times New Roman" w:cs="Times New Roman"/>
        </w:rPr>
      </w:pPr>
    </w:p>
    <w:p w14:paraId="13641408" w14:textId="77777777" w:rsidR="000E3860" w:rsidRPr="00F6001E" w:rsidRDefault="000E3860" w:rsidP="000E3860">
      <w:pPr>
        <w:rPr>
          <w:rFonts w:ascii="Times New Roman" w:hAnsi="Times New Roman" w:cs="Times New Roman"/>
        </w:rPr>
      </w:pPr>
    </w:p>
    <w:p w14:paraId="016144C3" w14:textId="77777777" w:rsidR="000E3860" w:rsidRPr="00F6001E" w:rsidRDefault="000E3860" w:rsidP="000E3860">
      <w:pPr>
        <w:rPr>
          <w:rFonts w:ascii="Times New Roman" w:hAnsi="Times New Roman" w:cs="Times New Roman"/>
        </w:rPr>
      </w:pPr>
    </w:p>
    <w:p w14:paraId="0B9795C1" w14:textId="77777777" w:rsidR="000E3860" w:rsidRPr="00F6001E" w:rsidRDefault="000E3860" w:rsidP="000E3860">
      <w:pPr>
        <w:rPr>
          <w:rFonts w:ascii="Times New Roman" w:hAnsi="Times New Roman" w:cs="Times New Roman"/>
        </w:rPr>
      </w:pPr>
    </w:p>
    <w:p w14:paraId="5158C755" w14:textId="77777777" w:rsidR="000E3860" w:rsidRPr="00F6001E" w:rsidRDefault="000E3860" w:rsidP="000E3860">
      <w:pPr>
        <w:rPr>
          <w:rFonts w:ascii="Times New Roman" w:hAnsi="Times New Roman" w:cs="Times New Roman"/>
        </w:rPr>
      </w:pPr>
    </w:p>
    <w:p w14:paraId="55E3F263" w14:textId="77777777" w:rsidR="000E3860" w:rsidRPr="00F6001E" w:rsidRDefault="000E3860" w:rsidP="000E3860">
      <w:pPr>
        <w:rPr>
          <w:rFonts w:ascii="Times New Roman" w:hAnsi="Times New Roman" w:cs="Times New Roman"/>
        </w:rPr>
      </w:pPr>
    </w:p>
    <w:p w14:paraId="24D6B4B5" w14:textId="77777777" w:rsidR="000E3860" w:rsidRPr="00F6001E" w:rsidRDefault="000E3860" w:rsidP="000E3860">
      <w:pPr>
        <w:rPr>
          <w:rFonts w:ascii="Times New Roman" w:hAnsi="Times New Roman" w:cs="Times New Roman"/>
        </w:rPr>
      </w:pPr>
    </w:p>
    <w:p w14:paraId="5BDF3714" w14:textId="77777777" w:rsidR="000E3860" w:rsidRPr="00F6001E" w:rsidRDefault="000E3860" w:rsidP="000E3860">
      <w:pPr>
        <w:rPr>
          <w:rFonts w:ascii="Times New Roman" w:hAnsi="Times New Roman" w:cs="Times New Roman"/>
        </w:rPr>
      </w:pPr>
    </w:p>
    <w:p w14:paraId="1D50E45E" w14:textId="77777777" w:rsidR="000E3860" w:rsidRPr="00F6001E" w:rsidRDefault="000E3860" w:rsidP="000E3860">
      <w:pPr>
        <w:rPr>
          <w:rFonts w:ascii="Times New Roman" w:hAnsi="Times New Roman" w:cs="Times New Roman"/>
        </w:rPr>
      </w:pPr>
    </w:p>
    <w:p w14:paraId="4355A56B" w14:textId="77777777" w:rsidR="000E3860" w:rsidRPr="00F6001E" w:rsidRDefault="000E3860" w:rsidP="000E3860">
      <w:pPr>
        <w:rPr>
          <w:rFonts w:ascii="Times New Roman" w:hAnsi="Times New Roman" w:cs="Times New Roman"/>
        </w:rPr>
      </w:pPr>
    </w:p>
    <w:p w14:paraId="47B7C759" w14:textId="77777777" w:rsidR="000E3860" w:rsidRPr="00F6001E" w:rsidRDefault="000E3860" w:rsidP="000E3860">
      <w:pPr>
        <w:rPr>
          <w:rFonts w:ascii="Times New Roman" w:hAnsi="Times New Roman" w:cs="Times New Roman"/>
        </w:rPr>
      </w:pPr>
    </w:p>
    <w:p w14:paraId="70677420" w14:textId="77777777" w:rsidR="000E3860" w:rsidRPr="00F6001E" w:rsidRDefault="000E3860" w:rsidP="000E3860">
      <w:pPr>
        <w:rPr>
          <w:rFonts w:ascii="Times New Roman" w:hAnsi="Times New Roman" w:cs="Times New Roman"/>
        </w:rPr>
      </w:pPr>
    </w:p>
    <w:p w14:paraId="4BDEE4D0" w14:textId="77777777" w:rsidR="000E3860" w:rsidRPr="00F6001E" w:rsidRDefault="000E3860" w:rsidP="000E3860">
      <w:pPr>
        <w:rPr>
          <w:rFonts w:ascii="Times New Roman" w:hAnsi="Times New Roman" w:cs="Times New Roman"/>
        </w:rPr>
      </w:pPr>
    </w:p>
    <w:p w14:paraId="40FCDCB3" w14:textId="77777777" w:rsidR="000E3860" w:rsidRPr="00F6001E" w:rsidRDefault="000E3860" w:rsidP="000E3860">
      <w:pPr>
        <w:rPr>
          <w:rFonts w:ascii="Times New Roman" w:hAnsi="Times New Roman" w:cs="Times New Roman"/>
        </w:rPr>
      </w:pPr>
    </w:p>
    <w:p w14:paraId="3FAB9066" w14:textId="77777777" w:rsidR="000E3860" w:rsidRPr="00F6001E" w:rsidRDefault="000E3860" w:rsidP="000E3860">
      <w:pPr>
        <w:rPr>
          <w:rFonts w:ascii="Times New Roman" w:hAnsi="Times New Roman" w:cs="Times New Roman"/>
        </w:rPr>
      </w:pPr>
    </w:p>
    <w:p w14:paraId="33CF7CEF" w14:textId="77777777" w:rsidR="000E3860" w:rsidRPr="00F6001E" w:rsidRDefault="000E3860" w:rsidP="000E3860">
      <w:pPr>
        <w:rPr>
          <w:rFonts w:ascii="Times New Roman" w:hAnsi="Times New Roman" w:cs="Times New Roman"/>
        </w:rPr>
      </w:pPr>
    </w:p>
    <w:p w14:paraId="39F8BB89" w14:textId="77777777" w:rsidR="000E3860" w:rsidRPr="00F6001E" w:rsidRDefault="000E3860" w:rsidP="000E3860">
      <w:pPr>
        <w:rPr>
          <w:rFonts w:ascii="Times New Roman" w:hAnsi="Times New Roman" w:cs="Times New Roman"/>
        </w:rPr>
      </w:pPr>
    </w:p>
    <w:p w14:paraId="163F4107" w14:textId="77777777" w:rsidR="000E3860" w:rsidRPr="00F6001E" w:rsidRDefault="000E3860" w:rsidP="000E3860">
      <w:pPr>
        <w:rPr>
          <w:rFonts w:ascii="Times New Roman" w:hAnsi="Times New Roman" w:cs="Times New Roman"/>
        </w:rPr>
      </w:pPr>
    </w:p>
    <w:p w14:paraId="13AE5D3F" w14:textId="77777777" w:rsidR="000E3860" w:rsidRPr="00F6001E" w:rsidRDefault="000E3860" w:rsidP="000E3860">
      <w:pPr>
        <w:rPr>
          <w:rFonts w:ascii="Times New Roman" w:hAnsi="Times New Roman" w:cs="Times New Roman"/>
        </w:rPr>
      </w:pPr>
    </w:p>
    <w:p w14:paraId="1185E4C8" w14:textId="77777777" w:rsidR="000E3860" w:rsidRPr="00F6001E" w:rsidRDefault="000E3860" w:rsidP="000E3860">
      <w:pPr>
        <w:rPr>
          <w:rFonts w:ascii="Times New Roman" w:hAnsi="Times New Roman" w:cs="Times New Roman"/>
        </w:rPr>
        <w:sectPr w:rsidR="000E3860" w:rsidRPr="00F6001E" w:rsidSect="00B143E6">
          <w:pgSz w:w="12240" w:h="15840"/>
          <w:pgMar w:top="1440" w:right="1440" w:bottom="1440" w:left="1440" w:header="720" w:footer="720" w:gutter="0"/>
          <w:cols w:space="720"/>
          <w:docGrid w:linePitch="360"/>
        </w:sectPr>
      </w:pPr>
    </w:p>
    <w:p w14:paraId="58A8787B" w14:textId="733839D5" w:rsidR="000E3860" w:rsidRPr="00275C07" w:rsidRDefault="000E3860" w:rsidP="00275C07">
      <w:pPr>
        <w:pStyle w:val="Caption"/>
        <w:spacing w:line="480" w:lineRule="auto"/>
        <w:rPr>
          <w:rFonts w:ascii="Times New Roman" w:hAnsi="Times New Roman" w:cs="Times New Roman"/>
          <w:b w:val="0"/>
        </w:rPr>
      </w:pPr>
      <w:bookmarkStart w:id="205" w:name="_Toc353906436"/>
      <w:r w:rsidRPr="00275C07">
        <w:rPr>
          <w:rFonts w:ascii="Times New Roman" w:hAnsi="Times New Roman" w:cs="Times New Roman"/>
        </w:rPr>
        <w:lastRenderedPageBreak/>
        <w:t>Table</w:t>
      </w:r>
      <w:r w:rsidR="00C772EA">
        <w:rPr>
          <w:rFonts w:ascii="Times New Roman" w:hAnsi="Times New Roman" w:cs="Times New Roman"/>
        </w:rPr>
        <w:t xml:space="preserve"> 1</w:t>
      </w:r>
      <w:r w:rsidR="001E20EF">
        <w:rPr>
          <w:rFonts w:ascii="Times New Roman" w:hAnsi="Times New Roman" w:cs="Times New Roman"/>
        </w:rPr>
        <w:t>.19</w:t>
      </w:r>
      <w:r w:rsidRPr="00275C07">
        <w:rPr>
          <w:rFonts w:ascii="Times New Roman" w:hAnsi="Times New Roman" w:cs="Times New Roman"/>
        </w:rPr>
        <w:t>.</w:t>
      </w:r>
      <w:r w:rsidRPr="00275C07">
        <w:rPr>
          <w:rFonts w:ascii="Times New Roman" w:hAnsi="Times New Roman" w:cs="Times New Roman"/>
          <w:b w:val="0"/>
        </w:rPr>
        <w:t xml:space="preserve"> </w:t>
      </w:r>
      <w:r w:rsidR="00275C07" w:rsidRPr="00275C07">
        <w:rPr>
          <w:rFonts w:ascii="Times New Roman" w:hAnsi="Times New Roman" w:cs="Times New Roman"/>
          <w:b w:val="0"/>
        </w:rPr>
        <w:t xml:space="preserve">The </w:t>
      </w:r>
      <w:r w:rsidRPr="00275C07">
        <w:rPr>
          <w:rFonts w:ascii="Times New Roman" w:hAnsi="Times New Roman" w:cs="Times New Roman"/>
          <w:b w:val="0"/>
        </w:rPr>
        <w:t xml:space="preserve">BiSSE joint results for the fully </w:t>
      </w:r>
      <w:r w:rsidR="00275C07" w:rsidRPr="00275C07">
        <w:rPr>
          <w:rFonts w:ascii="Times New Roman" w:hAnsi="Times New Roman" w:cs="Times New Roman"/>
          <w:b w:val="0"/>
        </w:rPr>
        <w:t>constrained</w:t>
      </w:r>
      <w:r w:rsidRPr="00275C07">
        <w:rPr>
          <w:rFonts w:ascii="Times New Roman" w:hAnsi="Times New Roman" w:cs="Times New Roman"/>
          <w:b w:val="0"/>
        </w:rPr>
        <w:t xml:space="preserve"> model where all parameters are fixed.</w:t>
      </w:r>
      <w:r w:rsidR="00CD60B0" w:rsidRPr="00275C07">
        <w:rPr>
          <w:rFonts w:ascii="Times New Roman" w:hAnsi="Times New Roman" w:cs="Times New Roman"/>
          <w:b w:val="0"/>
        </w:rPr>
        <w:t xml:space="preserve"> Speciation (lambda), extinction (mu), transition rate (q), 0 = non-parasitic, 1 = parasitic.</w:t>
      </w:r>
      <w:r w:rsidR="00E476D0">
        <w:rPr>
          <w:rFonts w:ascii="Times New Roman" w:hAnsi="Times New Roman" w:cs="Times New Roman"/>
          <w:b w:val="0"/>
        </w:rPr>
        <w:t xml:space="preserve"> Parasitic clades are bolded.</w:t>
      </w:r>
      <w:bookmarkEnd w:id="205"/>
    </w:p>
    <w:p w14:paraId="5222DFD9" w14:textId="77777777" w:rsidR="000E3860" w:rsidRPr="00F6001E" w:rsidRDefault="000E3860" w:rsidP="000E3860">
      <w:pPr>
        <w:rPr>
          <w:rFonts w:ascii="Times New Roman" w:hAnsi="Times New Roman" w:cs="Times New Roman"/>
        </w:rPr>
      </w:pPr>
    </w:p>
    <w:tbl>
      <w:tblPr>
        <w:tblW w:w="9306" w:type="dxa"/>
        <w:tblInd w:w="93" w:type="dxa"/>
        <w:tblLook w:val="04A0" w:firstRow="1" w:lastRow="0" w:firstColumn="1" w:lastColumn="0" w:noHBand="0" w:noVBand="1"/>
      </w:tblPr>
      <w:tblGrid>
        <w:gridCol w:w="2840"/>
        <w:gridCol w:w="1266"/>
        <w:gridCol w:w="1300"/>
        <w:gridCol w:w="1300"/>
        <w:gridCol w:w="1300"/>
        <w:gridCol w:w="1300"/>
      </w:tblGrid>
      <w:tr w:rsidR="007B3035" w:rsidRPr="00F6001E" w14:paraId="6F88DE16" w14:textId="77777777" w:rsidTr="007B3035">
        <w:trPr>
          <w:trHeight w:val="300"/>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26785" w14:textId="6585CCB9"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Sister Clades</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547A0B11" w14:textId="357FD4E5"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lambda0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9077C64" w14:textId="08AAB520"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lambda1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F3BF3C6" w14:textId="69A15A9B"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mu0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A03DEE7" w14:textId="0C6356A3"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mu1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18B13F2" w14:textId="35873679"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q01</w:t>
            </w:r>
          </w:p>
        </w:tc>
      </w:tr>
      <w:tr w:rsidR="000E3860" w:rsidRPr="00F6001E" w14:paraId="5DF9F119" w14:textId="77777777" w:rsidTr="007B3035">
        <w:trPr>
          <w:trHeight w:val="300"/>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70BCF484"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Caryophyllales + </w:t>
            </w:r>
            <w:r w:rsidRPr="00F6001E">
              <w:rPr>
                <w:rFonts w:ascii="Times New Roman" w:hAnsi="Times New Roman" w:cs="Times New Roman"/>
                <w:b/>
                <w:bCs/>
                <w:color w:val="000000"/>
                <w:sz w:val="20"/>
                <w:szCs w:val="20"/>
              </w:rPr>
              <w:t>Santalales</w:t>
            </w:r>
          </w:p>
        </w:tc>
        <w:tc>
          <w:tcPr>
            <w:tcW w:w="1266" w:type="dxa"/>
            <w:tcBorders>
              <w:top w:val="nil"/>
              <w:left w:val="nil"/>
              <w:bottom w:val="single" w:sz="4" w:space="0" w:color="auto"/>
              <w:right w:val="single" w:sz="4" w:space="0" w:color="auto"/>
            </w:tcBorders>
            <w:shd w:val="clear" w:color="auto" w:fill="auto"/>
            <w:noWrap/>
            <w:vAlign w:val="bottom"/>
            <w:hideMark/>
          </w:tcPr>
          <w:p w14:paraId="1BFD55FB" w14:textId="04603878"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0.285</w:t>
            </w:r>
          </w:p>
        </w:tc>
        <w:tc>
          <w:tcPr>
            <w:tcW w:w="1300" w:type="dxa"/>
            <w:tcBorders>
              <w:top w:val="nil"/>
              <w:left w:val="nil"/>
              <w:bottom w:val="single" w:sz="4" w:space="0" w:color="auto"/>
              <w:right w:val="single" w:sz="4" w:space="0" w:color="auto"/>
            </w:tcBorders>
            <w:shd w:val="clear" w:color="auto" w:fill="auto"/>
            <w:noWrap/>
            <w:vAlign w:val="bottom"/>
            <w:hideMark/>
          </w:tcPr>
          <w:p w14:paraId="60D8328F" w14:textId="306B82F0"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0.046</w:t>
            </w:r>
          </w:p>
        </w:tc>
        <w:tc>
          <w:tcPr>
            <w:tcW w:w="1300" w:type="dxa"/>
            <w:tcBorders>
              <w:top w:val="nil"/>
              <w:left w:val="nil"/>
              <w:bottom w:val="single" w:sz="4" w:space="0" w:color="auto"/>
              <w:right w:val="single" w:sz="4" w:space="0" w:color="auto"/>
            </w:tcBorders>
            <w:shd w:val="clear" w:color="auto" w:fill="auto"/>
            <w:noWrap/>
            <w:vAlign w:val="bottom"/>
            <w:hideMark/>
          </w:tcPr>
          <w:p w14:paraId="61187083" w14:textId="598B429E"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1300" w:type="dxa"/>
            <w:tcBorders>
              <w:top w:val="nil"/>
              <w:left w:val="nil"/>
              <w:bottom w:val="single" w:sz="4" w:space="0" w:color="auto"/>
              <w:right w:val="single" w:sz="4" w:space="0" w:color="auto"/>
            </w:tcBorders>
            <w:shd w:val="clear" w:color="auto" w:fill="auto"/>
            <w:noWrap/>
            <w:vAlign w:val="bottom"/>
            <w:hideMark/>
          </w:tcPr>
          <w:p w14:paraId="01A14642" w14:textId="7C13B3A0"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300" w:type="dxa"/>
            <w:tcBorders>
              <w:top w:val="nil"/>
              <w:left w:val="nil"/>
              <w:bottom w:val="single" w:sz="4" w:space="0" w:color="auto"/>
              <w:right w:val="single" w:sz="4" w:space="0" w:color="auto"/>
            </w:tcBorders>
            <w:shd w:val="clear" w:color="auto" w:fill="auto"/>
            <w:noWrap/>
            <w:vAlign w:val="bottom"/>
            <w:hideMark/>
          </w:tcPr>
          <w:p w14:paraId="2310FE56" w14:textId="14F203D3"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67F1E1D6" w14:textId="77777777" w:rsidTr="007B3035">
        <w:trPr>
          <w:trHeight w:val="300"/>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58A338D7"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Solanales + </w:t>
            </w:r>
            <w:r w:rsidRPr="00F6001E">
              <w:rPr>
                <w:rFonts w:ascii="Times New Roman" w:hAnsi="Times New Roman" w:cs="Times New Roman"/>
                <w:b/>
                <w:bCs/>
                <w:color w:val="000000"/>
                <w:sz w:val="20"/>
                <w:szCs w:val="20"/>
              </w:rPr>
              <w:t>Convolvulaceae</w:t>
            </w:r>
          </w:p>
        </w:tc>
        <w:tc>
          <w:tcPr>
            <w:tcW w:w="1266" w:type="dxa"/>
            <w:tcBorders>
              <w:top w:val="nil"/>
              <w:left w:val="nil"/>
              <w:bottom w:val="single" w:sz="4" w:space="0" w:color="auto"/>
              <w:right w:val="single" w:sz="4" w:space="0" w:color="auto"/>
            </w:tcBorders>
            <w:shd w:val="clear" w:color="auto" w:fill="auto"/>
            <w:noWrap/>
            <w:vAlign w:val="bottom"/>
            <w:hideMark/>
          </w:tcPr>
          <w:p w14:paraId="08C86FB8" w14:textId="3506BE53"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0.285</w:t>
            </w:r>
          </w:p>
        </w:tc>
        <w:tc>
          <w:tcPr>
            <w:tcW w:w="1300" w:type="dxa"/>
            <w:tcBorders>
              <w:top w:val="nil"/>
              <w:left w:val="nil"/>
              <w:bottom w:val="single" w:sz="4" w:space="0" w:color="auto"/>
              <w:right w:val="single" w:sz="4" w:space="0" w:color="auto"/>
            </w:tcBorders>
            <w:shd w:val="clear" w:color="auto" w:fill="auto"/>
            <w:noWrap/>
            <w:vAlign w:val="bottom"/>
            <w:hideMark/>
          </w:tcPr>
          <w:p w14:paraId="0C7290A2" w14:textId="03CAE915"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0.046</w:t>
            </w:r>
          </w:p>
        </w:tc>
        <w:tc>
          <w:tcPr>
            <w:tcW w:w="1300" w:type="dxa"/>
            <w:tcBorders>
              <w:top w:val="nil"/>
              <w:left w:val="nil"/>
              <w:bottom w:val="single" w:sz="4" w:space="0" w:color="auto"/>
              <w:right w:val="single" w:sz="4" w:space="0" w:color="auto"/>
            </w:tcBorders>
            <w:shd w:val="clear" w:color="auto" w:fill="auto"/>
            <w:noWrap/>
            <w:vAlign w:val="bottom"/>
            <w:hideMark/>
          </w:tcPr>
          <w:p w14:paraId="22233F77" w14:textId="4294EEE1"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1300" w:type="dxa"/>
            <w:tcBorders>
              <w:top w:val="nil"/>
              <w:left w:val="nil"/>
              <w:bottom w:val="single" w:sz="4" w:space="0" w:color="auto"/>
              <w:right w:val="single" w:sz="4" w:space="0" w:color="auto"/>
            </w:tcBorders>
            <w:shd w:val="clear" w:color="auto" w:fill="auto"/>
            <w:noWrap/>
            <w:vAlign w:val="bottom"/>
            <w:hideMark/>
          </w:tcPr>
          <w:p w14:paraId="3D467CF1" w14:textId="760F5E9B"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300" w:type="dxa"/>
            <w:tcBorders>
              <w:top w:val="nil"/>
              <w:left w:val="nil"/>
              <w:bottom w:val="single" w:sz="4" w:space="0" w:color="auto"/>
              <w:right w:val="single" w:sz="4" w:space="0" w:color="auto"/>
            </w:tcBorders>
            <w:shd w:val="clear" w:color="auto" w:fill="auto"/>
            <w:noWrap/>
            <w:vAlign w:val="bottom"/>
            <w:hideMark/>
          </w:tcPr>
          <w:p w14:paraId="5433F2AE" w14:textId="69D225D0"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56751966" w14:textId="77777777" w:rsidTr="007B3035">
        <w:trPr>
          <w:trHeight w:val="500"/>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4571CCC6"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Dioscoreaceae + </w:t>
            </w:r>
            <w:r w:rsidRPr="00F6001E">
              <w:rPr>
                <w:rFonts w:ascii="Times New Roman" w:hAnsi="Times New Roman" w:cs="Times New Roman"/>
                <w:b/>
                <w:bCs/>
                <w:color w:val="000000"/>
                <w:sz w:val="20"/>
                <w:szCs w:val="20"/>
              </w:rPr>
              <w:t>BurmanniaceaeThismiaceae</w:t>
            </w:r>
          </w:p>
        </w:tc>
        <w:tc>
          <w:tcPr>
            <w:tcW w:w="1266" w:type="dxa"/>
            <w:tcBorders>
              <w:top w:val="nil"/>
              <w:left w:val="nil"/>
              <w:bottom w:val="single" w:sz="4" w:space="0" w:color="auto"/>
              <w:right w:val="single" w:sz="4" w:space="0" w:color="auto"/>
            </w:tcBorders>
            <w:shd w:val="clear" w:color="auto" w:fill="auto"/>
            <w:noWrap/>
            <w:vAlign w:val="bottom"/>
            <w:hideMark/>
          </w:tcPr>
          <w:p w14:paraId="39C98F56" w14:textId="13B54A58"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0.285</w:t>
            </w:r>
          </w:p>
        </w:tc>
        <w:tc>
          <w:tcPr>
            <w:tcW w:w="1300" w:type="dxa"/>
            <w:tcBorders>
              <w:top w:val="nil"/>
              <w:left w:val="nil"/>
              <w:bottom w:val="single" w:sz="4" w:space="0" w:color="auto"/>
              <w:right w:val="single" w:sz="4" w:space="0" w:color="auto"/>
            </w:tcBorders>
            <w:shd w:val="clear" w:color="auto" w:fill="auto"/>
            <w:noWrap/>
            <w:vAlign w:val="bottom"/>
            <w:hideMark/>
          </w:tcPr>
          <w:p w14:paraId="048CB40E" w14:textId="68A0EC04"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0.046</w:t>
            </w:r>
          </w:p>
        </w:tc>
        <w:tc>
          <w:tcPr>
            <w:tcW w:w="1300" w:type="dxa"/>
            <w:tcBorders>
              <w:top w:val="nil"/>
              <w:left w:val="nil"/>
              <w:bottom w:val="single" w:sz="4" w:space="0" w:color="auto"/>
              <w:right w:val="single" w:sz="4" w:space="0" w:color="auto"/>
            </w:tcBorders>
            <w:shd w:val="clear" w:color="auto" w:fill="auto"/>
            <w:noWrap/>
            <w:vAlign w:val="bottom"/>
            <w:hideMark/>
          </w:tcPr>
          <w:p w14:paraId="24E44073" w14:textId="31F08229"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1300" w:type="dxa"/>
            <w:tcBorders>
              <w:top w:val="nil"/>
              <w:left w:val="nil"/>
              <w:bottom w:val="single" w:sz="4" w:space="0" w:color="auto"/>
              <w:right w:val="single" w:sz="4" w:space="0" w:color="auto"/>
            </w:tcBorders>
            <w:shd w:val="clear" w:color="auto" w:fill="auto"/>
            <w:noWrap/>
            <w:vAlign w:val="bottom"/>
            <w:hideMark/>
          </w:tcPr>
          <w:p w14:paraId="63893A91" w14:textId="05A6E48B"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300" w:type="dxa"/>
            <w:tcBorders>
              <w:top w:val="nil"/>
              <w:left w:val="nil"/>
              <w:bottom w:val="single" w:sz="4" w:space="0" w:color="auto"/>
              <w:right w:val="single" w:sz="4" w:space="0" w:color="auto"/>
            </w:tcBorders>
            <w:shd w:val="clear" w:color="auto" w:fill="auto"/>
            <w:noWrap/>
            <w:vAlign w:val="bottom"/>
            <w:hideMark/>
          </w:tcPr>
          <w:p w14:paraId="2298AEC2" w14:textId="5CBFF5B4"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54599B33" w14:textId="77777777" w:rsidTr="007B3035">
        <w:trPr>
          <w:trHeight w:val="300"/>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655C3E7C"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Euphorbiaceae + </w:t>
            </w:r>
            <w:r w:rsidRPr="00F6001E">
              <w:rPr>
                <w:rFonts w:ascii="Times New Roman" w:hAnsi="Times New Roman" w:cs="Times New Roman"/>
                <w:b/>
                <w:bCs/>
                <w:color w:val="000000"/>
                <w:sz w:val="20"/>
                <w:szCs w:val="20"/>
              </w:rPr>
              <w:t>Rafflesiaceae</w:t>
            </w:r>
          </w:p>
        </w:tc>
        <w:tc>
          <w:tcPr>
            <w:tcW w:w="1266" w:type="dxa"/>
            <w:tcBorders>
              <w:top w:val="nil"/>
              <w:left w:val="nil"/>
              <w:bottom w:val="single" w:sz="4" w:space="0" w:color="auto"/>
              <w:right w:val="single" w:sz="4" w:space="0" w:color="auto"/>
            </w:tcBorders>
            <w:shd w:val="clear" w:color="auto" w:fill="auto"/>
            <w:noWrap/>
            <w:vAlign w:val="bottom"/>
            <w:hideMark/>
          </w:tcPr>
          <w:p w14:paraId="1ED6127C" w14:textId="5338EC30"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0.285</w:t>
            </w:r>
          </w:p>
        </w:tc>
        <w:tc>
          <w:tcPr>
            <w:tcW w:w="1300" w:type="dxa"/>
            <w:tcBorders>
              <w:top w:val="nil"/>
              <w:left w:val="nil"/>
              <w:bottom w:val="single" w:sz="4" w:space="0" w:color="auto"/>
              <w:right w:val="single" w:sz="4" w:space="0" w:color="auto"/>
            </w:tcBorders>
            <w:shd w:val="clear" w:color="auto" w:fill="auto"/>
            <w:noWrap/>
            <w:vAlign w:val="bottom"/>
            <w:hideMark/>
          </w:tcPr>
          <w:p w14:paraId="158FE70E" w14:textId="77151CBE"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0.046</w:t>
            </w:r>
          </w:p>
        </w:tc>
        <w:tc>
          <w:tcPr>
            <w:tcW w:w="1300" w:type="dxa"/>
            <w:tcBorders>
              <w:top w:val="nil"/>
              <w:left w:val="nil"/>
              <w:bottom w:val="single" w:sz="4" w:space="0" w:color="auto"/>
              <w:right w:val="single" w:sz="4" w:space="0" w:color="auto"/>
            </w:tcBorders>
            <w:shd w:val="clear" w:color="auto" w:fill="auto"/>
            <w:noWrap/>
            <w:vAlign w:val="bottom"/>
            <w:hideMark/>
          </w:tcPr>
          <w:p w14:paraId="4C9FCCEA" w14:textId="073A0E79"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1300" w:type="dxa"/>
            <w:tcBorders>
              <w:top w:val="nil"/>
              <w:left w:val="nil"/>
              <w:bottom w:val="single" w:sz="4" w:space="0" w:color="auto"/>
              <w:right w:val="single" w:sz="4" w:space="0" w:color="auto"/>
            </w:tcBorders>
            <w:shd w:val="clear" w:color="auto" w:fill="auto"/>
            <w:noWrap/>
            <w:vAlign w:val="bottom"/>
            <w:hideMark/>
          </w:tcPr>
          <w:p w14:paraId="29851C21" w14:textId="32C45142"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300" w:type="dxa"/>
            <w:tcBorders>
              <w:top w:val="nil"/>
              <w:left w:val="nil"/>
              <w:bottom w:val="single" w:sz="4" w:space="0" w:color="auto"/>
              <w:right w:val="single" w:sz="4" w:space="0" w:color="auto"/>
            </w:tcBorders>
            <w:shd w:val="clear" w:color="auto" w:fill="auto"/>
            <w:noWrap/>
            <w:vAlign w:val="bottom"/>
            <w:hideMark/>
          </w:tcPr>
          <w:p w14:paraId="7294DFC6" w14:textId="3AFE447F"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4EAEEF96" w14:textId="77777777" w:rsidTr="007B3035">
        <w:trPr>
          <w:trHeight w:val="500"/>
        </w:trPr>
        <w:tc>
          <w:tcPr>
            <w:tcW w:w="2840" w:type="dxa"/>
            <w:tcBorders>
              <w:top w:val="nil"/>
              <w:left w:val="single" w:sz="4" w:space="0" w:color="auto"/>
              <w:bottom w:val="single" w:sz="4" w:space="0" w:color="auto"/>
              <w:right w:val="single" w:sz="4" w:space="0" w:color="auto"/>
            </w:tcBorders>
            <w:shd w:val="clear" w:color="auto" w:fill="auto"/>
            <w:vAlign w:val="bottom"/>
            <w:hideMark/>
          </w:tcPr>
          <w:p w14:paraId="0CA3DF81"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Hypoxidaceae + </w:t>
            </w:r>
            <w:r w:rsidRPr="00F6001E">
              <w:rPr>
                <w:rFonts w:ascii="Times New Roman" w:hAnsi="Times New Roman" w:cs="Times New Roman"/>
                <w:b/>
                <w:bCs/>
                <w:color w:val="000000"/>
                <w:sz w:val="20"/>
                <w:szCs w:val="20"/>
              </w:rPr>
              <w:t>OrchidaceaeIridaceae</w:t>
            </w:r>
          </w:p>
        </w:tc>
        <w:tc>
          <w:tcPr>
            <w:tcW w:w="1266" w:type="dxa"/>
            <w:tcBorders>
              <w:top w:val="nil"/>
              <w:left w:val="nil"/>
              <w:bottom w:val="single" w:sz="4" w:space="0" w:color="auto"/>
              <w:right w:val="single" w:sz="4" w:space="0" w:color="auto"/>
            </w:tcBorders>
            <w:shd w:val="clear" w:color="auto" w:fill="auto"/>
            <w:noWrap/>
            <w:vAlign w:val="bottom"/>
            <w:hideMark/>
          </w:tcPr>
          <w:p w14:paraId="05C20187" w14:textId="5D89F97B"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0.285</w:t>
            </w:r>
          </w:p>
        </w:tc>
        <w:tc>
          <w:tcPr>
            <w:tcW w:w="1300" w:type="dxa"/>
            <w:tcBorders>
              <w:top w:val="nil"/>
              <w:left w:val="nil"/>
              <w:bottom w:val="single" w:sz="4" w:space="0" w:color="auto"/>
              <w:right w:val="single" w:sz="4" w:space="0" w:color="auto"/>
            </w:tcBorders>
            <w:shd w:val="clear" w:color="auto" w:fill="auto"/>
            <w:noWrap/>
            <w:vAlign w:val="bottom"/>
            <w:hideMark/>
          </w:tcPr>
          <w:p w14:paraId="7EC14B37" w14:textId="189553CB"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0.046</w:t>
            </w:r>
          </w:p>
        </w:tc>
        <w:tc>
          <w:tcPr>
            <w:tcW w:w="1300" w:type="dxa"/>
            <w:tcBorders>
              <w:top w:val="nil"/>
              <w:left w:val="nil"/>
              <w:bottom w:val="single" w:sz="4" w:space="0" w:color="auto"/>
              <w:right w:val="single" w:sz="4" w:space="0" w:color="auto"/>
            </w:tcBorders>
            <w:shd w:val="clear" w:color="auto" w:fill="auto"/>
            <w:noWrap/>
            <w:vAlign w:val="bottom"/>
            <w:hideMark/>
          </w:tcPr>
          <w:p w14:paraId="586F7F81" w14:textId="02756309"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1300" w:type="dxa"/>
            <w:tcBorders>
              <w:top w:val="nil"/>
              <w:left w:val="nil"/>
              <w:bottom w:val="single" w:sz="4" w:space="0" w:color="auto"/>
              <w:right w:val="single" w:sz="4" w:space="0" w:color="auto"/>
            </w:tcBorders>
            <w:shd w:val="clear" w:color="auto" w:fill="auto"/>
            <w:noWrap/>
            <w:vAlign w:val="bottom"/>
            <w:hideMark/>
          </w:tcPr>
          <w:p w14:paraId="487B61E3" w14:textId="0DFD1F22"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300" w:type="dxa"/>
            <w:tcBorders>
              <w:top w:val="nil"/>
              <w:left w:val="nil"/>
              <w:bottom w:val="single" w:sz="4" w:space="0" w:color="auto"/>
              <w:right w:val="single" w:sz="4" w:space="0" w:color="auto"/>
            </w:tcBorders>
            <w:shd w:val="clear" w:color="auto" w:fill="auto"/>
            <w:noWrap/>
            <w:vAlign w:val="bottom"/>
            <w:hideMark/>
          </w:tcPr>
          <w:p w14:paraId="40671C21" w14:textId="787FD86B" w:rsidR="000E3860" w:rsidRPr="00F6001E" w:rsidRDefault="001204EC" w:rsidP="001204EC">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bl>
    <w:p w14:paraId="282A1FEA" w14:textId="77777777" w:rsidR="000E3860" w:rsidRPr="00F6001E" w:rsidRDefault="000E3860" w:rsidP="000E3860">
      <w:pPr>
        <w:rPr>
          <w:rFonts w:ascii="Times New Roman" w:hAnsi="Times New Roman" w:cs="Times New Roman"/>
        </w:rPr>
      </w:pPr>
    </w:p>
    <w:p w14:paraId="7317265A" w14:textId="77777777" w:rsidR="000E3860" w:rsidRPr="00F6001E" w:rsidRDefault="000E3860" w:rsidP="000E3860">
      <w:pPr>
        <w:rPr>
          <w:rFonts w:ascii="Times New Roman" w:hAnsi="Times New Roman" w:cs="Times New Roman"/>
        </w:rPr>
      </w:pPr>
    </w:p>
    <w:p w14:paraId="5A273C6F" w14:textId="77777777" w:rsidR="000E3860" w:rsidRPr="00F6001E" w:rsidRDefault="000E3860" w:rsidP="000E3860">
      <w:pPr>
        <w:rPr>
          <w:rFonts w:ascii="Times New Roman" w:hAnsi="Times New Roman" w:cs="Times New Roman"/>
        </w:rPr>
      </w:pPr>
    </w:p>
    <w:p w14:paraId="2E466456" w14:textId="77777777" w:rsidR="000E3860" w:rsidRPr="00F6001E" w:rsidRDefault="000E3860" w:rsidP="000E3860">
      <w:pPr>
        <w:rPr>
          <w:rFonts w:ascii="Times New Roman" w:hAnsi="Times New Roman" w:cs="Times New Roman"/>
        </w:rPr>
      </w:pPr>
    </w:p>
    <w:p w14:paraId="5D84144D" w14:textId="77777777" w:rsidR="000E3860" w:rsidRPr="00F6001E" w:rsidRDefault="000E3860" w:rsidP="000E3860">
      <w:pPr>
        <w:rPr>
          <w:rFonts w:ascii="Times New Roman" w:hAnsi="Times New Roman" w:cs="Times New Roman"/>
        </w:rPr>
      </w:pPr>
    </w:p>
    <w:p w14:paraId="2F0BBEBE" w14:textId="77777777" w:rsidR="000E3860" w:rsidRPr="00F6001E" w:rsidRDefault="000E3860" w:rsidP="000E3860">
      <w:pPr>
        <w:rPr>
          <w:rFonts w:ascii="Times New Roman" w:hAnsi="Times New Roman" w:cs="Times New Roman"/>
        </w:rPr>
      </w:pPr>
    </w:p>
    <w:p w14:paraId="70A140A8" w14:textId="77777777" w:rsidR="000E3860" w:rsidRPr="00F6001E" w:rsidRDefault="000E3860" w:rsidP="000E3860">
      <w:pPr>
        <w:rPr>
          <w:rFonts w:ascii="Times New Roman" w:hAnsi="Times New Roman" w:cs="Times New Roman"/>
        </w:rPr>
      </w:pPr>
    </w:p>
    <w:p w14:paraId="753A71BA" w14:textId="77777777" w:rsidR="000E3860" w:rsidRPr="00F6001E" w:rsidRDefault="000E3860" w:rsidP="000E3860">
      <w:pPr>
        <w:rPr>
          <w:rFonts w:ascii="Times New Roman" w:hAnsi="Times New Roman" w:cs="Times New Roman"/>
        </w:rPr>
      </w:pPr>
    </w:p>
    <w:p w14:paraId="5E29E0C8" w14:textId="77777777" w:rsidR="000E3860" w:rsidRPr="00F6001E" w:rsidRDefault="000E3860" w:rsidP="000E3860">
      <w:pPr>
        <w:rPr>
          <w:rFonts w:ascii="Times New Roman" w:hAnsi="Times New Roman" w:cs="Times New Roman"/>
        </w:rPr>
      </w:pPr>
    </w:p>
    <w:p w14:paraId="07A14E5F" w14:textId="77777777" w:rsidR="000E3860" w:rsidRPr="00F6001E" w:rsidRDefault="000E3860" w:rsidP="000E3860">
      <w:pPr>
        <w:rPr>
          <w:rFonts w:ascii="Times New Roman" w:hAnsi="Times New Roman" w:cs="Times New Roman"/>
        </w:rPr>
      </w:pPr>
    </w:p>
    <w:p w14:paraId="524853B3" w14:textId="77777777" w:rsidR="000E3860" w:rsidRPr="00F6001E" w:rsidRDefault="000E3860" w:rsidP="000E3860">
      <w:pPr>
        <w:rPr>
          <w:rFonts w:ascii="Times New Roman" w:hAnsi="Times New Roman" w:cs="Times New Roman"/>
        </w:rPr>
      </w:pPr>
    </w:p>
    <w:p w14:paraId="3BBFD4EA" w14:textId="77777777" w:rsidR="000E3860" w:rsidRPr="00F6001E" w:rsidRDefault="000E3860" w:rsidP="000E3860">
      <w:pPr>
        <w:rPr>
          <w:rFonts w:ascii="Times New Roman" w:hAnsi="Times New Roman" w:cs="Times New Roman"/>
        </w:rPr>
      </w:pPr>
    </w:p>
    <w:p w14:paraId="4957FB82" w14:textId="77777777" w:rsidR="000E3860" w:rsidRPr="00F6001E" w:rsidRDefault="000E3860" w:rsidP="000E3860">
      <w:pPr>
        <w:rPr>
          <w:rFonts w:ascii="Times New Roman" w:hAnsi="Times New Roman" w:cs="Times New Roman"/>
        </w:rPr>
      </w:pPr>
    </w:p>
    <w:p w14:paraId="4F5896A6" w14:textId="77777777" w:rsidR="000E3860" w:rsidRPr="00F6001E" w:rsidRDefault="000E3860" w:rsidP="000E3860">
      <w:pPr>
        <w:rPr>
          <w:rFonts w:ascii="Times New Roman" w:hAnsi="Times New Roman" w:cs="Times New Roman"/>
        </w:rPr>
      </w:pPr>
    </w:p>
    <w:p w14:paraId="149831C7" w14:textId="77777777" w:rsidR="000E3860" w:rsidRPr="00F6001E" w:rsidRDefault="000E3860" w:rsidP="000E3860">
      <w:pPr>
        <w:rPr>
          <w:rFonts w:ascii="Times New Roman" w:hAnsi="Times New Roman" w:cs="Times New Roman"/>
        </w:rPr>
      </w:pPr>
    </w:p>
    <w:p w14:paraId="2DBA601B" w14:textId="77777777" w:rsidR="000E3860" w:rsidRPr="00F6001E" w:rsidRDefault="000E3860" w:rsidP="000E3860">
      <w:pPr>
        <w:rPr>
          <w:rFonts w:ascii="Times New Roman" w:hAnsi="Times New Roman" w:cs="Times New Roman"/>
        </w:rPr>
      </w:pPr>
    </w:p>
    <w:p w14:paraId="6205CA37" w14:textId="77777777" w:rsidR="000E3860" w:rsidRPr="00F6001E" w:rsidRDefault="000E3860" w:rsidP="000E3860">
      <w:pPr>
        <w:rPr>
          <w:rFonts w:ascii="Times New Roman" w:hAnsi="Times New Roman" w:cs="Times New Roman"/>
        </w:rPr>
      </w:pPr>
    </w:p>
    <w:p w14:paraId="132B9B17" w14:textId="77777777" w:rsidR="000E3860" w:rsidRPr="00F6001E" w:rsidRDefault="000E3860" w:rsidP="000E3860">
      <w:pPr>
        <w:rPr>
          <w:rFonts w:ascii="Times New Roman" w:hAnsi="Times New Roman" w:cs="Times New Roman"/>
        </w:rPr>
      </w:pPr>
    </w:p>
    <w:p w14:paraId="0AE9858B" w14:textId="77777777" w:rsidR="000E3860" w:rsidRPr="00F6001E" w:rsidRDefault="000E3860" w:rsidP="000E3860">
      <w:pPr>
        <w:rPr>
          <w:rFonts w:ascii="Times New Roman" w:hAnsi="Times New Roman" w:cs="Times New Roman"/>
        </w:rPr>
      </w:pPr>
    </w:p>
    <w:p w14:paraId="3BB4E436" w14:textId="77777777" w:rsidR="000E3860" w:rsidRPr="00F6001E" w:rsidRDefault="000E3860" w:rsidP="000E3860">
      <w:pPr>
        <w:rPr>
          <w:rFonts w:ascii="Times New Roman" w:hAnsi="Times New Roman" w:cs="Times New Roman"/>
        </w:rPr>
      </w:pPr>
    </w:p>
    <w:p w14:paraId="25A3C6BB" w14:textId="77777777" w:rsidR="000E3860" w:rsidRPr="00F6001E" w:rsidRDefault="000E3860" w:rsidP="000E3860">
      <w:pPr>
        <w:rPr>
          <w:rFonts w:ascii="Times New Roman" w:hAnsi="Times New Roman" w:cs="Times New Roman"/>
        </w:rPr>
      </w:pPr>
    </w:p>
    <w:p w14:paraId="170BC8FB" w14:textId="77777777" w:rsidR="000E3860" w:rsidRPr="00F6001E" w:rsidRDefault="000E3860" w:rsidP="000E3860">
      <w:pPr>
        <w:rPr>
          <w:rFonts w:ascii="Times New Roman" w:hAnsi="Times New Roman" w:cs="Times New Roman"/>
        </w:rPr>
      </w:pPr>
    </w:p>
    <w:p w14:paraId="3A29FEE1" w14:textId="77777777" w:rsidR="000E3860" w:rsidRPr="00F6001E" w:rsidRDefault="000E3860" w:rsidP="000E3860">
      <w:pPr>
        <w:rPr>
          <w:rFonts w:ascii="Times New Roman" w:hAnsi="Times New Roman" w:cs="Times New Roman"/>
        </w:rPr>
      </w:pPr>
    </w:p>
    <w:p w14:paraId="7823D254" w14:textId="77777777" w:rsidR="000E3860" w:rsidRPr="00F6001E" w:rsidRDefault="000E3860" w:rsidP="000E3860">
      <w:pPr>
        <w:rPr>
          <w:rFonts w:ascii="Times New Roman" w:hAnsi="Times New Roman" w:cs="Times New Roman"/>
        </w:rPr>
      </w:pPr>
    </w:p>
    <w:p w14:paraId="1148E37E" w14:textId="77777777" w:rsidR="000E3860" w:rsidRPr="00F6001E" w:rsidRDefault="000E3860" w:rsidP="000E3860">
      <w:pPr>
        <w:rPr>
          <w:rFonts w:ascii="Times New Roman" w:hAnsi="Times New Roman" w:cs="Times New Roman"/>
        </w:rPr>
      </w:pPr>
    </w:p>
    <w:p w14:paraId="344C1FBB" w14:textId="77777777" w:rsidR="000E3860" w:rsidRPr="00F6001E" w:rsidRDefault="000E3860" w:rsidP="000E3860">
      <w:pPr>
        <w:rPr>
          <w:rFonts w:ascii="Times New Roman" w:hAnsi="Times New Roman" w:cs="Times New Roman"/>
        </w:rPr>
      </w:pPr>
    </w:p>
    <w:p w14:paraId="676A234C" w14:textId="77777777" w:rsidR="000E3860" w:rsidRPr="00F6001E" w:rsidRDefault="000E3860" w:rsidP="000E3860">
      <w:pPr>
        <w:rPr>
          <w:rFonts w:ascii="Times New Roman" w:hAnsi="Times New Roman" w:cs="Times New Roman"/>
        </w:rPr>
      </w:pPr>
    </w:p>
    <w:p w14:paraId="6DD8F6B2" w14:textId="77777777" w:rsidR="000E3860" w:rsidRPr="00F6001E" w:rsidRDefault="000E3860" w:rsidP="000E3860">
      <w:pPr>
        <w:rPr>
          <w:rFonts w:ascii="Times New Roman" w:hAnsi="Times New Roman" w:cs="Times New Roman"/>
        </w:rPr>
      </w:pPr>
    </w:p>
    <w:p w14:paraId="377CED92" w14:textId="77777777" w:rsidR="000E3860" w:rsidRPr="00F6001E" w:rsidRDefault="000E3860" w:rsidP="000E3860">
      <w:pPr>
        <w:rPr>
          <w:rFonts w:ascii="Times New Roman" w:hAnsi="Times New Roman" w:cs="Times New Roman"/>
        </w:rPr>
      </w:pPr>
    </w:p>
    <w:p w14:paraId="4824EF17" w14:textId="225A2ADD" w:rsidR="000E3860" w:rsidRPr="00144DB7" w:rsidRDefault="000E3860" w:rsidP="00144DB7">
      <w:pPr>
        <w:pStyle w:val="Caption"/>
        <w:spacing w:line="480" w:lineRule="auto"/>
        <w:rPr>
          <w:rFonts w:ascii="Times New Roman" w:hAnsi="Times New Roman" w:cs="Times New Roman"/>
          <w:b w:val="0"/>
        </w:rPr>
      </w:pPr>
      <w:bookmarkStart w:id="206" w:name="_Toc353906437"/>
      <w:r w:rsidRPr="00144DB7">
        <w:rPr>
          <w:rFonts w:ascii="Times New Roman" w:hAnsi="Times New Roman" w:cs="Times New Roman"/>
        </w:rPr>
        <w:lastRenderedPageBreak/>
        <w:t>Table</w:t>
      </w:r>
      <w:r w:rsidR="00C772EA">
        <w:rPr>
          <w:rFonts w:ascii="Times New Roman" w:hAnsi="Times New Roman" w:cs="Times New Roman"/>
        </w:rPr>
        <w:t xml:space="preserve"> 1</w:t>
      </w:r>
      <w:r w:rsidR="001E20EF">
        <w:rPr>
          <w:rFonts w:ascii="Times New Roman" w:hAnsi="Times New Roman" w:cs="Times New Roman"/>
        </w:rPr>
        <w:t>.20</w:t>
      </w:r>
      <w:r w:rsidRPr="00144DB7">
        <w:rPr>
          <w:rFonts w:ascii="Times New Roman" w:hAnsi="Times New Roman" w:cs="Times New Roman"/>
        </w:rPr>
        <w:t>.</w:t>
      </w:r>
      <w:r w:rsidR="00713966" w:rsidRPr="00144DB7">
        <w:rPr>
          <w:rFonts w:ascii="Times New Roman" w:hAnsi="Times New Roman" w:cs="Times New Roman"/>
          <w:b w:val="0"/>
        </w:rPr>
        <w:t xml:space="preserve"> The</w:t>
      </w:r>
      <w:r w:rsidRPr="00144DB7">
        <w:rPr>
          <w:rFonts w:ascii="Times New Roman" w:hAnsi="Times New Roman" w:cs="Times New Roman"/>
          <w:b w:val="0"/>
        </w:rPr>
        <w:t xml:space="preserve"> BiSSE joint results for the equal death model</w:t>
      </w:r>
      <w:r w:rsidR="00713966" w:rsidRPr="00144DB7">
        <w:rPr>
          <w:rFonts w:ascii="Times New Roman" w:hAnsi="Times New Roman" w:cs="Times New Roman"/>
          <w:b w:val="0"/>
        </w:rPr>
        <w:t>, where extinction rates are fixed to be equal across</w:t>
      </w:r>
      <w:r w:rsidR="003A7B42">
        <w:rPr>
          <w:rFonts w:ascii="Times New Roman" w:hAnsi="Times New Roman" w:cs="Times New Roman"/>
          <w:b w:val="0"/>
        </w:rPr>
        <w:t xml:space="preserve"> clade comparisons</w:t>
      </w:r>
      <w:r w:rsidRPr="00144DB7">
        <w:rPr>
          <w:rFonts w:ascii="Times New Roman" w:hAnsi="Times New Roman" w:cs="Times New Roman"/>
          <w:b w:val="0"/>
        </w:rPr>
        <w:t>.</w:t>
      </w:r>
      <w:r w:rsidR="00CD60B0" w:rsidRPr="00144DB7">
        <w:rPr>
          <w:rFonts w:ascii="Times New Roman" w:hAnsi="Times New Roman" w:cs="Times New Roman"/>
          <w:b w:val="0"/>
        </w:rPr>
        <w:t xml:space="preserve"> Speciation (lambda), extinction (mu), transition rate (q), 0 = non-parasitic, 1 = parasitic.</w:t>
      </w:r>
      <w:r w:rsidR="002E1422">
        <w:rPr>
          <w:rFonts w:ascii="Times New Roman" w:hAnsi="Times New Roman" w:cs="Times New Roman"/>
          <w:b w:val="0"/>
        </w:rPr>
        <w:t xml:space="preserve"> Parasitic clades are bolded.</w:t>
      </w:r>
      <w:bookmarkEnd w:id="206"/>
    </w:p>
    <w:p w14:paraId="4BF52530" w14:textId="77777777" w:rsidR="000E3860" w:rsidRPr="00F6001E" w:rsidRDefault="000E3860" w:rsidP="000E3860">
      <w:pPr>
        <w:rPr>
          <w:rFonts w:ascii="Times New Roman" w:hAnsi="Times New Roman" w:cs="Times New Roman"/>
        </w:rPr>
      </w:pPr>
    </w:p>
    <w:tbl>
      <w:tblPr>
        <w:tblW w:w="9200" w:type="dxa"/>
        <w:tblInd w:w="93" w:type="dxa"/>
        <w:tblLook w:val="04A0" w:firstRow="1" w:lastRow="0" w:firstColumn="1" w:lastColumn="0" w:noHBand="0" w:noVBand="1"/>
      </w:tblPr>
      <w:tblGrid>
        <w:gridCol w:w="2700"/>
        <w:gridCol w:w="1300"/>
        <w:gridCol w:w="1300"/>
        <w:gridCol w:w="1300"/>
        <w:gridCol w:w="1300"/>
        <w:gridCol w:w="1300"/>
      </w:tblGrid>
      <w:tr w:rsidR="007B3035" w:rsidRPr="00F6001E" w14:paraId="4992345B" w14:textId="77777777" w:rsidTr="00750F1A">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0887E" w14:textId="79A9A91D"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Sister Clades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7A10C63" w14:textId="606D0568"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lambda0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864F7CC" w14:textId="1B8A566F"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lambda1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483320B" w14:textId="3D950E3A"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mu0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82376CF" w14:textId="7BC5DD59"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mu1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391C07C" w14:textId="0119E69C" w:rsidR="007B3035" w:rsidRPr="00F6001E" w:rsidRDefault="007B3035" w:rsidP="00750F1A">
            <w:pPr>
              <w:jc w:val="center"/>
              <w:rPr>
                <w:rFonts w:ascii="Times New Roman" w:hAnsi="Times New Roman" w:cs="Times New Roman"/>
                <w:color w:val="000000"/>
                <w:sz w:val="20"/>
                <w:szCs w:val="20"/>
              </w:rPr>
            </w:pPr>
            <w:r w:rsidRPr="007B3035">
              <w:rPr>
                <w:rFonts w:ascii="Times New Roman" w:hAnsi="Times New Roman" w:cs="Times New Roman"/>
                <w:b/>
                <w:color w:val="000000"/>
                <w:sz w:val="22"/>
                <w:szCs w:val="22"/>
              </w:rPr>
              <w:t>q01</w:t>
            </w:r>
          </w:p>
        </w:tc>
      </w:tr>
      <w:tr w:rsidR="000E3860" w:rsidRPr="00F6001E" w14:paraId="3361425C" w14:textId="77777777" w:rsidTr="00750F1A">
        <w:trPr>
          <w:trHeight w:val="300"/>
        </w:trPr>
        <w:tc>
          <w:tcPr>
            <w:tcW w:w="2700" w:type="dxa"/>
            <w:tcBorders>
              <w:top w:val="nil"/>
              <w:left w:val="single" w:sz="4" w:space="0" w:color="auto"/>
              <w:bottom w:val="single" w:sz="4" w:space="0" w:color="auto"/>
              <w:right w:val="single" w:sz="4" w:space="0" w:color="auto"/>
            </w:tcBorders>
            <w:shd w:val="clear" w:color="auto" w:fill="auto"/>
            <w:vAlign w:val="bottom"/>
            <w:hideMark/>
          </w:tcPr>
          <w:p w14:paraId="08EF62B3"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Caryophyllales + </w:t>
            </w:r>
            <w:r w:rsidRPr="00F6001E">
              <w:rPr>
                <w:rFonts w:ascii="Times New Roman" w:hAnsi="Times New Roman" w:cs="Times New Roman"/>
                <w:b/>
                <w:bCs/>
                <w:color w:val="000000"/>
                <w:sz w:val="20"/>
                <w:szCs w:val="20"/>
              </w:rPr>
              <w:t>Santalales</w:t>
            </w:r>
          </w:p>
        </w:tc>
        <w:tc>
          <w:tcPr>
            <w:tcW w:w="1300" w:type="dxa"/>
            <w:tcBorders>
              <w:top w:val="nil"/>
              <w:left w:val="nil"/>
              <w:bottom w:val="single" w:sz="4" w:space="0" w:color="auto"/>
              <w:right w:val="single" w:sz="4" w:space="0" w:color="auto"/>
            </w:tcBorders>
            <w:shd w:val="clear" w:color="auto" w:fill="auto"/>
            <w:noWrap/>
            <w:vAlign w:val="bottom"/>
            <w:hideMark/>
          </w:tcPr>
          <w:p w14:paraId="62AA261F" w14:textId="7348A221"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0.228</w:t>
            </w:r>
          </w:p>
        </w:tc>
        <w:tc>
          <w:tcPr>
            <w:tcW w:w="1300" w:type="dxa"/>
            <w:tcBorders>
              <w:top w:val="nil"/>
              <w:left w:val="nil"/>
              <w:bottom w:val="single" w:sz="4" w:space="0" w:color="auto"/>
              <w:right w:val="single" w:sz="4" w:space="0" w:color="auto"/>
            </w:tcBorders>
            <w:shd w:val="clear" w:color="auto" w:fill="auto"/>
            <w:noWrap/>
            <w:vAlign w:val="bottom"/>
            <w:hideMark/>
          </w:tcPr>
          <w:p w14:paraId="34855CD6" w14:textId="4B2E64FE"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0.509</w:t>
            </w:r>
          </w:p>
        </w:tc>
        <w:tc>
          <w:tcPr>
            <w:tcW w:w="1300" w:type="dxa"/>
            <w:tcBorders>
              <w:top w:val="nil"/>
              <w:left w:val="nil"/>
              <w:bottom w:val="single" w:sz="4" w:space="0" w:color="auto"/>
              <w:right w:val="single" w:sz="4" w:space="0" w:color="auto"/>
            </w:tcBorders>
            <w:shd w:val="clear" w:color="auto" w:fill="auto"/>
            <w:noWrap/>
            <w:vAlign w:val="bottom"/>
            <w:hideMark/>
          </w:tcPr>
          <w:p w14:paraId="7B4754F5" w14:textId="73D6E49D"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0.197</w:t>
            </w:r>
          </w:p>
        </w:tc>
        <w:tc>
          <w:tcPr>
            <w:tcW w:w="1300" w:type="dxa"/>
            <w:tcBorders>
              <w:top w:val="nil"/>
              <w:left w:val="nil"/>
              <w:bottom w:val="single" w:sz="4" w:space="0" w:color="auto"/>
              <w:right w:val="single" w:sz="4" w:space="0" w:color="auto"/>
            </w:tcBorders>
            <w:shd w:val="clear" w:color="auto" w:fill="auto"/>
            <w:noWrap/>
            <w:vAlign w:val="bottom"/>
            <w:hideMark/>
          </w:tcPr>
          <w:p w14:paraId="7A932553" w14:textId="44266C0B"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0.510</w:t>
            </w:r>
          </w:p>
        </w:tc>
        <w:tc>
          <w:tcPr>
            <w:tcW w:w="1300" w:type="dxa"/>
            <w:tcBorders>
              <w:top w:val="nil"/>
              <w:left w:val="nil"/>
              <w:bottom w:val="single" w:sz="4" w:space="0" w:color="auto"/>
              <w:right w:val="single" w:sz="4" w:space="0" w:color="auto"/>
            </w:tcBorders>
            <w:shd w:val="clear" w:color="auto" w:fill="auto"/>
            <w:noWrap/>
            <w:vAlign w:val="bottom"/>
            <w:hideMark/>
          </w:tcPr>
          <w:p w14:paraId="7A0BD7C3" w14:textId="13DD9DB4"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0.002</w:t>
            </w:r>
          </w:p>
        </w:tc>
      </w:tr>
      <w:tr w:rsidR="000E3860" w:rsidRPr="00F6001E" w14:paraId="2AFCCD9D" w14:textId="77777777" w:rsidTr="00750F1A">
        <w:trPr>
          <w:trHeight w:val="300"/>
        </w:trPr>
        <w:tc>
          <w:tcPr>
            <w:tcW w:w="2700" w:type="dxa"/>
            <w:tcBorders>
              <w:top w:val="nil"/>
              <w:left w:val="single" w:sz="4" w:space="0" w:color="auto"/>
              <w:bottom w:val="single" w:sz="4" w:space="0" w:color="auto"/>
              <w:right w:val="single" w:sz="4" w:space="0" w:color="auto"/>
            </w:tcBorders>
            <w:shd w:val="clear" w:color="auto" w:fill="auto"/>
            <w:vAlign w:val="bottom"/>
            <w:hideMark/>
          </w:tcPr>
          <w:p w14:paraId="353B9A44"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Solanales + </w:t>
            </w:r>
            <w:r w:rsidRPr="00F6001E">
              <w:rPr>
                <w:rFonts w:ascii="Times New Roman" w:hAnsi="Times New Roman" w:cs="Times New Roman"/>
                <w:b/>
                <w:bCs/>
                <w:color w:val="000000"/>
                <w:sz w:val="20"/>
                <w:szCs w:val="20"/>
              </w:rPr>
              <w:t>Convolvulaceae</w:t>
            </w:r>
          </w:p>
        </w:tc>
        <w:tc>
          <w:tcPr>
            <w:tcW w:w="1300" w:type="dxa"/>
            <w:tcBorders>
              <w:top w:val="nil"/>
              <w:left w:val="nil"/>
              <w:bottom w:val="single" w:sz="4" w:space="0" w:color="auto"/>
              <w:right w:val="single" w:sz="4" w:space="0" w:color="auto"/>
            </w:tcBorders>
            <w:shd w:val="clear" w:color="auto" w:fill="auto"/>
            <w:noWrap/>
            <w:vAlign w:val="bottom"/>
            <w:hideMark/>
          </w:tcPr>
          <w:p w14:paraId="4A99EA2F" w14:textId="1B5A2EA8"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0.221</w:t>
            </w:r>
          </w:p>
        </w:tc>
        <w:tc>
          <w:tcPr>
            <w:tcW w:w="1300" w:type="dxa"/>
            <w:tcBorders>
              <w:top w:val="nil"/>
              <w:left w:val="nil"/>
              <w:bottom w:val="single" w:sz="4" w:space="0" w:color="auto"/>
              <w:right w:val="single" w:sz="4" w:space="0" w:color="auto"/>
            </w:tcBorders>
            <w:shd w:val="clear" w:color="auto" w:fill="auto"/>
            <w:noWrap/>
            <w:vAlign w:val="bottom"/>
            <w:hideMark/>
          </w:tcPr>
          <w:p w14:paraId="0DB9F1DB" w14:textId="708C592F"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0.515</w:t>
            </w:r>
          </w:p>
        </w:tc>
        <w:tc>
          <w:tcPr>
            <w:tcW w:w="1300" w:type="dxa"/>
            <w:tcBorders>
              <w:top w:val="nil"/>
              <w:left w:val="nil"/>
              <w:bottom w:val="single" w:sz="4" w:space="0" w:color="auto"/>
              <w:right w:val="single" w:sz="4" w:space="0" w:color="auto"/>
            </w:tcBorders>
            <w:shd w:val="clear" w:color="auto" w:fill="auto"/>
            <w:noWrap/>
            <w:vAlign w:val="bottom"/>
            <w:hideMark/>
          </w:tcPr>
          <w:p w14:paraId="31801DCD" w14:textId="185E1153"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0.197</w:t>
            </w:r>
          </w:p>
        </w:tc>
        <w:tc>
          <w:tcPr>
            <w:tcW w:w="1300" w:type="dxa"/>
            <w:tcBorders>
              <w:top w:val="nil"/>
              <w:left w:val="nil"/>
              <w:bottom w:val="single" w:sz="4" w:space="0" w:color="auto"/>
              <w:right w:val="single" w:sz="4" w:space="0" w:color="auto"/>
            </w:tcBorders>
            <w:shd w:val="clear" w:color="auto" w:fill="auto"/>
            <w:noWrap/>
            <w:vAlign w:val="bottom"/>
            <w:hideMark/>
          </w:tcPr>
          <w:p w14:paraId="1B0400A4" w14:textId="0F02F400"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0.510</w:t>
            </w:r>
          </w:p>
        </w:tc>
        <w:tc>
          <w:tcPr>
            <w:tcW w:w="1300" w:type="dxa"/>
            <w:tcBorders>
              <w:top w:val="nil"/>
              <w:left w:val="nil"/>
              <w:bottom w:val="single" w:sz="4" w:space="0" w:color="auto"/>
              <w:right w:val="single" w:sz="4" w:space="0" w:color="auto"/>
            </w:tcBorders>
            <w:shd w:val="clear" w:color="auto" w:fill="auto"/>
            <w:noWrap/>
            <w:vAlign w:val="bottom"/>
            <w:hideMark/>
          </w:tcPr>
          <w:p w14:paraId="03994BC7" w14:textId="34B29B33"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r>
      <w:tr w:rsidR="000E3860" w:rsidRPr="00F6001E" w14:paraId="6A1ED191" w14:textId="77777777" w:rsidTr="00750F1A">
        <w:trPr>
          <w:trHeight w:val="500"/>
        </w:trPr>
        <w:tc>
          <w:tcPr>
            <w:tcW w:w="2700" w:type="dxa"/>
            <w:tcBorders>
              <w:top w:val="nil"/>
              <w:left w:val="single" w:sz="4" w:space="0" w:color="auto"/>
              <w:bottom w:val="single" w:sz="4" w:space="0" w:color="auto"/>
              <w:right w:val="single" w:sz="4" w:space="0" w:color="auto"/>
            </w:tcBorders>
            <w:shd w:val="clear" w:color="auto" w:fill="auto"/>
            <w:vAlign w:val="bottom"/>
            <w:hideMark/>
          </w:tcPr>
          <w:p w14:paraId="3F68BBFA"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Dioscoreaceae + </w:t>
            </w:r>
            <w:r w:rsidRPr="00F6001E">
              <w:rPr>
                <w:rFonts w:ascii="Times New Roman" w:hAnsi="Times New Roman" w:cs="Times New Roman"/>
                <w:b/>
                <w:bCs/>
                <w:color w:val="000000"/>
                <w:sz w:val="20"/>
                <w:szCs w:val="20"/>
              </w:rPr>
              <w:t>BurmanniaceaeThismiaceae</w:t>
            </w:r>
          </w:p>
        </w:tc>
        <w:tc>
          <w:tcPr>
            <w:tcW w:w="1300" w:type="dxa"/>
            <w:tcBorders>
              <w:top w:val="nil"/>
              <w:left w:val="nil"/>
              <w:bottom w:val="single" w:sz="4" w:space="0" w:color="auto"/>
              <w:right w:val="single" w:sz="4" w:space="0" w:color="auto"/>
            </w:tcBorders>
            <w:shd w:val="clear" w:color="auto" w:fill="auto"/>
            <w:noWrap/>
            <w:vAlign w:val="bottom"/>
            <w:hideMark/>
          </w:tcPr>
          <w:p w14:paraId="30004BA6" w14:textId="7A704228"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0.210</w:t>
            </w:r>
          </w:p>
        </w:tc>
        <w:tc>
          <w:tcPr>
            <w:tcW w:w="1300" w:type="dxa"/>
            <w:tcBorders>
              <w:top w:val="nil"/>
              <w:left w:val="nil"/>
              <w:bottom w:val="single" w:sz="4" w:space="0" w:color="auto"/>
              <w:right w:val="single" w:sz="4" w:space="0" w:color="auto"/>
            </w:tcBorders>
            <w:shd w:val="clear" w:color="auto" w:fill="auto"/>
            <w:noWrap/>
            <w:vAlign w:val="bottom"/>
            <w:hideMark/>
          </w:tcPr>
          <w:p w14:paraId="1662F361" w14:textId="4D24DE55"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0.507</w:t>
            </w:r>
          </w:p>
        </w:tc>
        <w:tc>
          <w:tcPr>
            <w:tcW w:w="1300" w:type="dxa"/>
            <w:tcBorders>
              <w:top w:val="nil"/>
              <w:left w:val="nil"/>
              <w:bottom w:val="single" w:sz="4" w:space="0" w:color="auto"/>
              <w:right w:val="single" w:sz="4" w:space="0" w:color="auto"/>
            </w:tcBorders>
            <w:shd w:val="clear" w:color="auto" w:fill="auto"/>
            <w:noWrap/>
            <w:vAlign w:val="bottom"/>
            <w:hideMark/>
          </w:tcPr>
          <w:p w14:paraId="6D1F7C12" w14:textId="74A70237"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0.197</w:t>
            </w:r>
          </w:p>
        </w:tc>
        <w:tc>
          <w:tcPr>
            <w:tcW w:w="1300" w:type="dxa"/>
            <w:tcBorders>
              <w:top w:val="nil"/>
              <w:left w:val="nil"/>
              <w:bottom w:val="single" w:sz="4" w:space="0" w:color="auto"/>
              <w:right w:val="single" w:sz="4" w:space="0" w:color="auto"/>
            </w:tcBorders>
            <w:shd w:val="clear" w:color="auto" w:fill="auto"/>
            <w:noWrap/>
            <w:vAlign w:val="bottom"/>
            <w:hideMark/>
          </w:tcPr>
          <w:p w14:paraId="6BE7A257" w14:textId="55B24A42"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0.510</w:t>
            </w:r>
          </w:p>
        </w:tc>
        <w:tc>
          <w:tcPr>
            <w:tcW w:w="1300" w:type="dxa"/>
            <w:tcBorders>
              <w:top w:val="nil"/>
              <w:left w:val="nil"/>
              <w:bottom w:val="single" w:sz="4" w:space="0" w:color="auto"/>
              <w:right w:val="single" w:sz="4" w:space="0" w:color="auto"/>
            </w:tcBorders>
            <w:shd w:val="clear" w:color="auto" w:fill="auto"/>
            <w:noWrap/>
            <w:vAlign w:val="bottom"/>
            <w:hideMark/>
          </w:tcPr>
          <w:p w14:paraId="304BE1B6" w14:textId="5F21D2DA"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0.007</w:t>
            </w:r>
          </w:p>
        </w:tc>
      </w:tr>
      <w:tr w:rsidR="000E3860" w:rsidRPr="00F6001E" w14:paraId="3AD93C31" w14:textId="77777777" w:rsidTr="00750F1A">
        <w:trPr>
          <w:trHeight w:val="300"/>
        </w:trPr>
        <w:tc>
          <w:tcPr>
            <w:tcW w:w="2700" w:type="dxa"/>
            <w:tcBorders>
              <w:top w:val="nil"/>
              <w:left w:val="single" w:sz="4" w:space="0" w:color="auto"/>
              <w:bottom w:val="single" w:sz="4" w:space="0" w:color="auto"/>
              <w:right w:val="single" w:sz="4" w:space="0" w:color="auto"/>
            </w:tcBorders>
            <w:shd w:val="clear" w:color="auto" w:fill="auto"/>
            <w:vAlign w:val="bottom"/>
            <w:hideMark/>
          </w:tcPr>
          <w:p w14:paraId="3B5A8855"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Euphorbiaceae + </w:t>
            </w:r>
            <w:r w:rsidRPr="00F6001E">
              <w:rPr>
                <w:rFonts w:ascii="Times New Roman" w:hAnsi="Times New Roman" w:cs="Times New Roman"/>
                <w:b/>
                <w:bCs/>
                <w:color w:val="000000"/>
                <w:sz w:val="20"/>
                <w:szCs w:val="20"/>
              </w:rPr>
              <w:t>Rafflesiaceae</w:t>
            </w:r>
          </w:p>
        </w:tc>
        <w:tc>
          <w:tcPr>
            <w:tcW w:w="1300" w:type="dxa"/>
            <w:tcBorders>
              <w:top w:val="nil"/>
              <w:left w:val="nil"/>
              <w:bottom w:val="single" w:sz="4" w:space="0" w:color="auto"/>
              <w:right w:val="single" w:sz="4" w:space="0" w:color="auto"/>
            </w:tcBorders>
            <w:shd w:val="clear" w:color="auto" w:fill="auto"/>
            <w:noWrap/>
            <w:vAlign w:val="bottom"/>
            <w:hideMark/>
          </w:tcPr>
          <w:p w14:paraId="1B2D0ADC" w14:textId="04814BF6"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0.474</w:t>
            </w:r>
          </w:p>
        </w:tc>
        <w:tc>
          <w:tcPr>
            <w:tcW w:w="1300" w:type="dxa"/>
            <w:tcBorders>
              <w:top w:val="nil"/>
              <w:left w:val="nil"/>
              <w:bottom w:val="single" w:sz="4" w:space="0" w:color="auto"/>
              <w:right w:val="single" w:sz="4" w:space="0" w:color="auto"/>
            </w:tcBorders>
            <w:shd w:val="clear" w:color="auto" w:fill="auto"/>
            <w:noWrap/>
            <w:vAlign w:val="bottom"/>
            <w:hideMark/>
          </w:tcPr>
          <w:p w14:paraId="2A065591" w14:textId="2E4AB117"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0.619</w:t>
            </w:r>
          </w:p>
        </w:tc>
        <w:tc>
          <w:tcPr>
            <w:tcW w:w="1300" w:type="dxa"/>
            <w:tcBorders>
              <w:top w:val="nil"/>
              <w:left w:val="nil"/>
              <w:bottom w:val="single" w:sz="4" w:space="0" w:color="auto"/>
              <w:right w:val="single" w:sz="4" w:space="0" w:color="auto"/>
            </w:tcBorders>
            <w:shd w:val="clear" w:color="auto" w:fill="auto"/>
            <w:noWrap/>
            <w:vAlign w:val="bottom"/>
            <w:hideMark/>
          </w:tcPr>
          <w:p w14:paraId="500D65A1" w14:textId="777AD8C5"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0.197</w:t>
            </w:r>
          </w:p>
        </w:tc>
        <w:tc>
          <w:tcPr>
            <w:tcW w:w="1300" w:type="dxa"/>
            <w:tcBorders>
              <w:top w:val="nil"/>
              <w:left w:val="nil"/>
              <w:bottom w:val="single" w:sz="4" w:space="0" w:color="auto"/>
              <w:right w:val="single" w:sz="4" w:space="0" w:color="auto"/>
            </w:tcBorders>
            <w:shd w:val="clear" w:color="auto" w:fill="auto"/>
            <w:noWrap/>
            <w:vAlign w:val="bottom"/>
            <w:hideMark/>
          </w:tcPr>
          <w:p w14:paraId="2D00B60B" w14:textId="728821AE"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0.510</w:t>
            </w:r>
          </w:p>
        </w:tc>
        <w:tc>
          <w:tcPr>
            <w:tcW w:w="1300" w:type="dxa"/>
            <w:tcBorders>
              <w:top w:val="nil"/>
              <w:left w:val="nil"/>
              <w:bottom w:val="single" w:sz="4" w:space="0" w:color="auto"/>
              <w:right w:val="single" w:sz="4" w:space="0" w:color="auto"/>
            </w:tcBorders>
            <w:shd w:val="clear" w:color="auto" w:fill="auto"/>
            <w:noWrap/>
            <w:vAlign w:val="bottom"/>
            <w:hideMark/>
          </w:tcPr>
          <w:p w14:paraId="0F5494B2" w14:textId="16268456"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0E3860" w:rsidRPr="00F6001E" w14:paraId="248F14AD" w14:textId="77777777" w:rsidTr="00750F1A">
        <w:trPr>
          <w:trHeight w:val="500"/>
        </w:trPr>
        <w:tc>
          <w:tcPr>
            <w:tcW w:w="2700" w:type="dxa"/>
            <w:tcBorders>
              <w:top w:val="nil"/>
              <w:left w:val="single" w:sz="4" w:space="0" w:color="auto"/>
              <w:bottom w:val="single" w:sz="4" w:space="0" w:color="auto"/>
              <w:right w:val="single" w:sz="4" w:space="0" w:color="auto"/>
            </w:tcBorders>
            <w:shd w:val="clear" w:color="auto" w:fill="auto"/>
            <w:vAlign w:val="bottom"/>
            <w:hideMark/>
          </w:tcPr>
          <w:p w14:paraId="3AE7013D"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Hypoxidaceae + </w:t>
            </w:r>
            <w:r w:rsidRPr="00F6001E">
              <w:rPr>
                <w:rFonts w:ascii="Times New Roman" w:hAnsi="Times New Roman" w:cs="Times New Roman"/>
                <w:b/>
                <w:bCs/>
                <w:color w:val="000000"/>
                <w:sz w:val="20"/>
                <w:szCs w:val="20"/>
              </w:rPr>
              <w:t>OrchidaceaeIridaceae</w:t>
            </w:r>
          </w:p>
        </w:tc>
        <w:tc>
          <w:tcPr>
            <w:tcW w:w="1300" w:type="dxa"/>
            <w:tcBorders>
              <w:top w:val="nil"/>
              <w:left w:val="nil"/>
              <w:bottom w:val="single" w:sz="4" w:space="0" w:color="auto"/>
              <w:right w:val="single" w:sz="4" w:space="0" w:color="auto"/>
            </w:tcBorders>
            <w:shd w:val="clear" w:color="auto" w:fill="auto"/>
            <w:noWrap/>
            <w:vAlign w:val="bottom"/>
            <w:hideMark/>
          </w:tcPr>
          <w:p w14:paraId="4B27480B" w14:textId="493DD0FA"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0.262</w:t>
            </w:r>
          </w:p>
        </w:tc>
        <w:tc>
          <w:tcPr>
            <w:tcW w:w="1300" w:type="dxa"/>
            <w:tcBorders>
              <w:top w:val="nil"/>
              <w:left w:val="nil"/>
              <w:bottom w:val="single" w:sz="4" w:space="0" w:color="auto"/>
              <w:right w:val="single" w:sz="4" w:space="0" w:color="auto"/>
            </w:tcBorders>
            <w:shd w:val="clear" w:color="auto" w:fill="auto"/>
            <w:noWrap/>
            <w:vAlign w:val="bottom"/>
            <w:hideMark/>
          </w:tcPr>
          <w:p w14:paraId="3D03A164" w14:textId="66F04C77"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0.511</w:t>
            </w:r>
          </w:p>
        </w:tc>
        <w:tc>
          <w:tcPr>
            <w:tcW w:w="1300" w:type="dxa"/>
            <w:tcBorders>
              <w:top w:val="nil"/>
              <w:left w:val="nil"/>
              <w:bottom w:val="single" w:sz="4" w:space="0" w:color="auto"/>
              <w:right w:val="single" w:sz="4" w:space="0" w:color="auto"/>
            </w:tcBorders>
            <w:shd w:val="clear" w:color="auto" w:fill="auto"/>
            <w:noWrap/>
            <w:vAlign w:val="bottom"/>
            <w:hideMark/>
          </w:tcPr>
          <w:p w14:paraId="4F535989" w14:textId="72771E09"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0.197</w:t>
            </w:r>
          </w:p>
        </w:tc>
        <w:tc>
          <w:tcPr>
            <w:tcW w:w="1300" w:type="dxa"/>
            <w:tcBorders>
              <w:top w:val="nil"/>
              <w:left w:val="nil"/>
              <w:bottom w:val="single" w:sz="4" w:space="0" w:color="auto"/>
              <w:right w:val="single" w:sz="4" w:space="0" w:color="auto"/>
            </w:tcBorders>
            <w:shd w:val="clear" w:color="auto" w:fill="auto"/>
            <w:noWrap/>
            <w:vAlign w:val="bottom"/>
            <w:hideMark/>
          </w:tcPr>
          <w:p w14:paraId="4B9EBF4D" w14:textId="50D58A76"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0.510</w:t>
            </w:r>
          </w:p>
        </w:tc>
        <w:tc>
          <w:tcPr>
            <w:tcW w:w="1300" w:type="dxa"/>
            <w:tcBorders>
              <w:top w:val="nil"/>
              <w:left w:val="nil"/>
              <w:bottom w:val="single" w:sz="4" w:space="0" w:color="auto"/>
              <w:right w:val="single" w:sz="4" w:space="0" w:color="auto"/>
            </w:tcBorders>
            <w:shd w:val="clear" w:color="auto" w:fill="auto"/>
            <w:noWrap/>
            <w:vAlign w:val="bottom"/>
            <w:hideMark/>
          </w:tcPr>
          <w:p w14:paraId="241DC158" w14:textId="138B56ED" w:rsidR="000E3860" w:rsidRPr="00F6001E" w:rsidRDefault="00CD66D4" w:rsidP="001804AD">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0.004</w:t>
            </w:r>
          </w:p>
        </w:tc>
      </w:tr>
    </w:tbl>
    <w:p w14:paraId="2019042C" w14:textId="77777777" w:rsidR="000E3860" w:rsidRPr="00F6001E" w:rsidRDefault="000E3860" w:rsidP="000E3860">
      <w:pPr>
        <w:rPr>
          <w:rFonts w:ascii="Times New Roman" w:hAnsi="Times New Roman" w:cs="Times New Roman"/>
        </w:rPr>
      </w:pPr>
    </w:p>
    <w:p w14:paraId="7AC1BEDC" w14:textId="77777777" w:rsidR="000E3860" w:rsidRPr="00F6001E" w:rsidRDefault="000E3860" w:rsidP="000E3860">
      <w:pPr>
        <w:rPr>
          <w:rFonts w:ascii="Times New Roman" w:hAnsi="Times New Roman" w:cs="Times New Roman"/>
        </w:rPr>
      </w:pPr>
    </w:p>
    <w:p w14:paraId="75C3E492" w14:textId="77777777" w:rsidR="000E3860" w:rsidRPr="00F6001E" w:rsidRDefault="000E3860" w:rsidP="000E3860">
      <w:pPr>
        <w:rPr>
          <w:rFonts w:ascii="Times New Roman" w:hAnsi="Times New Roman" w:cs="Times New Roman"/>
        </w:rPr>
      </w:pPr>
    </w:p>
    <w:p w14:paraId="7724AF8B" w14:textId="77777777" w:rsidR="000E3860" w:rsidRPr="00F6001E" w:rsidRDefault="000E3860" w:rsidP="000E3860">
      <w:pPr>
        <w:rPr>
          <w:rFonts w:ascii="Times New Roman" w:hAnsi="Times New Roman" w:cs="Times New Roman"/>
        </w:rPr>
      </w:pPr>
    </w:p>
    <w:p w14:paraId="556F6719" w14:textId="77777777" w:rsidR="000E3860" w:rsidRPr="00F6001E" w:rsidRDefault="000E3860" w:rsidP="000E3860">
      <w:pPr>
        <w:rPr>
          <w:rFonts w:ascii="Times New Roman" w:hAnsi="Times New Roman" w:cs="Times New Roman"/>
        </w:rPr>
      </w:pPr>
    </w:p>
    <w:p w14:paraId="2DD310CF" w14:textId="77777777" w:rsidR="000E3860" w:rsidRPr="00F6001E" w:rsidRDefault="000E3860" w:rsidP="000E3860">
      <w:pPr>
        <w:rPr>
          <w:rFonts w:ascii="Times New Roman" w:hAnsi="Times New Roman" w:cs="Times New Roman"/>
        </w:rPr>
      </w:pPr>
    </w:p>
    <w:p w14:paraId="1538B02A" w14:textId="77777777" w:rsidR="000E3860" w:rsidRPr="00F6001E" w:rsidRDefault="000E3860" w:rsidP="000E3860">
      <w:pPr>
        <w:rPr>
          <w:rFonts w:ascii="Times New Roman" w:hAnsi="Times New Roman" w:cs="Times New Roman"/>
        </w:rPr>
      </w:pPr>
    </w:p>
    <w:p w14:paraId="3ACB025E" w14:textId="77777777" w:rsidR="000E3860" w:rsidRPr="00F6001E" w:rsidRDefault="000E3860" w:rsidP="000E3860">
      <w:pPr>
        <w:rPr>
          <w:rFonts w:ascii="Times New Roman" w:hAnsi="Times New Roman" w:cs="Times New Roman"/>
        </w:rPr>
      </w:pPr>
    </w:p>
    <w:p w14:paraId="19269217" w14:textId="77777777" w:rsidR="000E3860" w:rsidRPr="00F6001E" w:rsidRDefault="000E3860" w:rsidP="000E3860">
      <w:pPr>
        <w:rPr>
          <w:rFonts w:ascii="Times New Roman" w:hAnsi="Times New Roman" w:cs="Times New Roman"/>
        </w:rPr>
      </w:pPr>
    </w:p>
    <w:p w14:paraId="77BF29D5" w14:textId="77777777" w:rsidR="000E3860" w:rsidRPr="00F6001E" w:rsidRDefault="000E3860" w:rsidP="000E3860">
      <w:pPr>
        <w:rPr>
          <w:rFonts w:ascii="Times New Roman" w:hAnsi="Times New Roman" w:cs="Times New Roman"/>
        </w:rPr>
      </w:pPr>
    </w:p>
    <w:p w14:paraId="7BB4DA65" w14:textId="77777777" w:rsidR="000E3860" w:rsidRPr="00F6001E" w:rsidRDefault="000E3860" w:rsidP="000E3860">
      <w:pPr>
        <w:rPr>
          <w:rFonts w:ascii="Times New Roman" w:hAnsi="Times New Roman" w:cs="Times New Roman"/>
        </w:rPr>
      </w:pPr>
    </w:p>
    <w:p w14:paraId="642B4502" w14:textId="77777777" w:rsidR="000E3860" w:rsidRPr="00F6001E" w:rsidRDefault="000E3860" w:rsidP="000E3860">
      <w:pPr>
        <w:rPr>
          <w:rFonts w:ascii="Times New Roman" w:hAnsi="Times New Roman" w:cs="Times New Roman"/>
        </w:rPr>
      </w:pPr>
    </w:p>
    <w:p w14:paraId="6B03425A" w14:textId="77777777" w:rsidR="000E3860" w:rsidRPr="00F6001E" w:rsidRDefault="000E3860" w:rsidP="000E3860">
      <w:pPr>
        <w:rPr>
          <w:rFonts w:ascii="Times New Roman" w:hAnsi="Times New Roman" w:cs="Times New Roman"/>
        </w:rPr>
      </w:pPr>
    </w:p>
    <w:p w14:paraId="771574B9" w14:textId="77777777" w:rsidR="000E3860" w:rsidRPr="00F6001E" w:rsidRDefault="000E3860" w:rsidP="000E3860">
      <w:pPr>
        <w:rPr>
          <w:rFonts w:ascii="Times New Roman" w:hAnsi="Times New Roman" w:cs="Times New Roman"/>
        </w:rPr>
      </w:pPr>
    </w:p>
    <w:p w14:paraId="0D2BCB21" w14:textId="77777777" w:rsidR="000E3860" w:rsidRPr="00F6001E" w:rsidRDefault="000E3860" w:rsidP="000E3860">
      <w:pPr>
        <w:rPr>
          <w:rFonts w:ascii="Times New Roman" w:hAnsi="Times New Roman" w:cs="Times New Roman"/>
        </w:rPr>
      </w:pPr>
    </w:p>
    <w:p w14:paraId="641C7672" w14:textId="77777777" w:rsidR="000E3860" w:rsidRPr="00F6001E" w:rsidRDefault="000E3860" w:rsidP="000E3860">
      <w:pPr>
        <w:rPr>
          <w:rFonts w:ascii="Times New Roman" w:hAnsi="Times New Roman" w:cs="Times New Roman"/>
        </w:rPr>
      </w:pPr>
    </w:p>
    <w:p w14:paraId="32F8DBDD" w14:textId="77777777" w:rsidR="000E3860" w:rsidRPr="00F6001E" w:rsidRDefault="000E3860" w:rsidP="000E3860">
      <w:pPr>
        <w:rPr>
          <w:rFonts w:ascii="Times New Roman" w:hAnsi="Times New Roman" w:cs="Times New Roman"/>
        </w:rPr>
      </w:pPr>
    </w:p>
    <w:p w14:paraId="10178F12" w14:textId="77777777" w:rsidR="000E3860" w:rsidRPr="00F6001E" w:rsidRDefault="000E3860" w:rsidP="000E3860">
      <w:pPr>
        <w:rPr>
          <w:rFonts w:ascii="Times New Roman" w:hAnsi="Times New Roman" w:cs="Times New Roman"/>
        </w:rPr>
      </w:pPr>
    </w:p>
    <w:p w14:paraId="72D85A96" w14:textId="77777777" w:rsidR="000E3860" w:rsidRPr="00F6001E" w:rsidRDefault="000E3860" w:rsidP="000E3860">
      <w:pPr>
        <w:rPr>
          <w:rFonts w:ascii="Times New Roman" w:hAnsi="Times New Roman" w:cs="Times New Roman"/>
        </w:rPr>
      </w:pPr>
    </w:p>
    <w:p w14:paraId="71181D68" w14:textId="77777777" w:rsidR="000E3860" w:rsidRPr="00F6001E" w:rsidRDefault="000E3860" w:rsidP="000E3860">
      <w:pPr>
        <w:rPr>
          <w:rFonts w:ascii="Times New Roman" w:hAnsi="Times New Roman" w:cs="Times New Roman"/>
        </w:rPr>
      </w:pPr>
    </w:p>
    <w:p w14:paraId="452D14CB" w14:textId="77777777" w:rsidR="000E3860" w:rsidRPr="00F6001E" w:rsidRDefault="000E3860" w:rsidP="000E3860">
      <w:pPr>
        <w:rPr>
          <w:rFonts w:ascii="Times New Roman" w:hAnsi="Times New Roman" w:cs="Times New Roman"/>
        </w:rPr>
      </w:pPr>
    </w:p>
    <w:p w14:paraId="6D838CE1" w14:textId="77777777" w:rsidR="000E3860" w:rsidRPr="00F6001E" w:rsidRDefault="000E3860" w:rsidP="000E3860">
      <w:pPr>
        <w:rPr>
          <w:rFonts w:ascii="Times New Roman" w:hAnsi="Times New Roman" w:cs="Times New Roman"/>
        </w:rPr>
      </w:pPr>
    </w:p>
    <w:p w14:paraId="6AC08B79" w14:textId="77777777" w:rsidR="000E3860" w:rsidRPr="00F6001E" w:rsidRDefault="000E3860" w:rsidP="000E3860">
      <w:pPr>
        <w:rPr>
          <w:rFonts w:ascii="Times New Roman" w:hAnsi="Times New Roman" w:cs="Times New Roman"/>
        </w:rPr>
      </w:pPr>
    </w:p>
    <w:p w14:paraId="77B384FC" w14:textId="77777777" w:rsidR="000E3860" w:rsidRPr="00F6001E" w:rsidRDefault="000E3860" w:rsidP="000E3860">
      <w:pPr>
        <w:rPr>
          <w:rFonts w:ascii="Times New Roman" w:hAnsi="Times New Roman" w:cs="Times New Roman"/>
        </w:rPr>
      </w:pPr>
    </w:p>
    <w:p w14:paraId="3D01A432" w14:textId="77777777" w:rsidR="000E3860" w:rsidRPr="00F6001E" w:rsidRDefault="000E3860" w:rsidP="000E3860">
      <w:pPr>
        <w:rPr>
          <w:rFonts w:ascii="Times New Roman" w:hAnsi="Times New Roman" w:cs="Times New Roman"/>
        </w:rPr>
      </w:pPr>
    </w:p>
    <w:p w14:paraId="0304D454" w14:textId="77777777" w:rsidR="000E3860" w:rsidRPr="00F6001E" w:rsidRDefault="000E3860" w:rsidP="000E3860">
      <w:pPr>
        <w:rPr>
          <w:rFonts w:ascii="Times New Roman" w:hAnsi="Times New Roman" w:cs="Times New Roman"/>
        </w:rPr>
      </w:pPr>
    </w:p>
    <w:p w14:paraId="6B525CE6" w14:textId="77777777" w:rsidR="000E3860" w:rsidRPr="00F6001E" w:rsidRDefault="000E3860" w:rsidP="000E3860">
      <w:pPr>
        <w:rPr>
          <w:rFonts w:ascii="Times New Roman" w:hAnsi="Times New Roman" w:cs="Times New Roman"/>
        </w:rPr>
      </w:pPr>
    </w:p>
    <w:p w14:paraId="51C2E136" w14:textId="77777777" w:rsidR="000E3860" w:rsidRPr="00F6001E" w:rsidRDefault="000E3860" w:rsidP="000E3860">
      <w:pPr>
        <w:rPr>
          <w:rFonts w:ascii="Times New Roman" w:hAnsi="Times New Roman" w:cs="Times New Roman"/>
        </w:rPr>
      </w:pPr>
    </w:p>
    <w:p w14:paraId="3C46B68D" w14:textId="77777777" w:rsidR="000E3860" w:rsidRPr="00F6001E" w:rsidRDefault="000E3860" w:rsidP="000E3860">
      <w:pPr>
        <w:rPr>
          <w:rFonts w:ascii="Times New Roman" w:hAnsi="Times New Roman" w:cs="Times New Roman"/>
        </w:rPr>
      </w:pPr>
    </w:p>
    <w:p w14:paraId="7FD60234" w14:textId="77777777" w:rsidR="000E3860" w:rsidRPr="00F6001E" w:rsidRDefault="000E3860" w:rsidP="000E3860">
      <w:pPr>
        <w:rPr>
          <w:rFonts w:ascii="Times New Roman" w:hAnsi="Times New Roman" w:cs="Times New Roman"/>
        </w:rPr>
      </w:pPr>
    </w:p>
    <w:p w14:paraId="5AF56914" w14:textId="2CC39669" w:rsidR="000E3860" w:rsidRPr="00405DA8" w:rsidRDefault="000E3860" w:rsidP="00405DA8">
      <w:pPr>
        <w:pStyle w:val="Caption"/>
        <w:spacing w:line="480" w:lineRule="auto"/>
        <w:rPr>
          <w:rFonts w:ascii="Times New Roman" w:hAnsi="Times New Roman" w:cs="Times New Roman"/>
          <w:b w:val="0"/>
        </w:rPr>
      </w:pPr>
      <w:bookmarkStart w:id="207" w:name="_Toc353906438"/>
      <w:r w:rsidRPr="00405DA8">
        <w:rPr>
          <w:rFonts w:ascii="Times New Roman" w:hAnsi="Times New Roman" w:cs="Times New Roman"/>
        </w:rPr>
        <w:lastRenderedPageBreak/>
        <w:t>Table</w:t>
      </w:r>
      <w:r w:rsidR="00C772EA">
        <w:rPr>
          <w:rFonts w:ascii="Times New Roman" w:hAnsi="Times New Roman" w:cs="Times New Roman"/>
        </w:rPr>
        <w:t xml:space="preserve"> 1</w:t>
      </w:r>
      <w:r w:rsidRPr="00405DA8">
        <w:rPr>
          <w:rFonts w:ascii="Times New Roman" w:hAnsi="Times New Roman" w:cs="Times New Roman"/>
        </w:rPr>
        <w:t>.</w:t>
      </w:r>
      <w:r w:rsidR="001E20EF">
        <w:rPr>
          <w:rFonts w:ascii="Times New Roman" w:hAnsi="Times New Roman" w:cs="Times New Roman"/>
        </w:rPr>
        <w:t>21</w:t>
      </w:r>
      <w:r w:rsidR="00405DA8" w:rsidRPr="00405DA8">
        <w:rPr>
          <w:rFonts w:ascii="Times New Roman" w:hAnsi="Times New Roman" w:cs="Times New Roman"/>
        </w:rPr>
        <w:t>.</w:t>
      </w:r>
      <w:r w:rsidRPr="00405DA8">
        <w:rPr>
          <w:rFonts w:ascii="Times New Roman" w:hAnsi="Times New Roman" w:cs="Times New Roman"/>
          <w:b w:val="0"/>
        </w:rPr>
        <w:t xml:space="preserve"> </w:t>
      </w:r>
      <w:r w:rsidR="00DD1625" w:rsidRPr="00405DA8">
        <w:rPr>
          <w:rFonts w:ascii="Times New Roman" w:hAnsi="Times New Roman" w:cs="Times New Roman"/>
          <w:b w:val="0"/>
        </w:rPr>
        <w:t xml:space="preserve">The </w:t>
      </w:r>
      <w:r w:rsidR="00011C31">
        <w:rPr>
          <w:rFonts w:ascii="Times New Roman" w:hAnsi="Times New Roman" w:cs="Times New Roman"/>
          <w:b w:val="0"/>
        </w:rPr>
        <w:t>BiSSE</w:t>
      </w:r>
      <w:r w:rsidRPr="00405DA8">
        <w:rPr>
          <w:rFonts w:ascii="Times New Roman" w:hAnsi="Times New Roman" w:cs="Times New Roman"/>
          <w:b w:val="0"/>
        </w:rPr>
        <w:t xml:space="preserve"> joint results for the equal transition rates model</w:t>
      </w:r>
      <w:r w:rsidR="00CB03AE">
        <w:rPr>
          <w:rFonts w:ascii="Times New Roman" w:hAnsi="Times New Roman" w:cs="Times New Roman"/>
          <w:b w:val="0"/>
        </w:rPr>
        <w:t>, w</w:t>
      </w:r>
      <w:r w:rsidR="00DD1625" w:rsidRPr="00405DA8">
        <w:rPr>
          <w:rFonts w:ascii="Times New Roman" w:hAnsi="Times New Roman" w:cs="Times New Roman"/>
          <w:b w:val="0"/>
        </w:rPr>
        <w:t>here the transition rate from non-parasitic to parasitic was fixed to be the same across clade comparisons</w:t>
      </w:r>
      <w:r w:rsidRPr="00405DA8">
        <w:rPr>
          <w:rFonts w:ascii="Times New Roman" w:hAnsi="Times New Roman" w:cs="Times New Roman"/>
          <w:b w:val="0"/>
        </w:rPr>
        <w:t>.</w:t>
      </w:r>
      <w:r w:rsidR="00CD60B0" w:rsidRPr="00405DA8">
        <w:rPr>
          <w:rFonts w:ascii="Times New Roman" w:hAnsi="Times New Roman" w:cs="Times New Roman"/>
          <w:b w:val="0"/>
        </w:rPr>
        <w:t xml:space="preserve"> Speciation (lambda), extinction (mu), transition rate (q), 0 = non-parasitic, 1 = parasitic.</w:t>
      </w:r>
      <w:r w:rsidR="002E1422">
        <w:rPr>
          <w:rFonts w:ascii="Times New Roman" w:hAnsi="Times New Roman" w:cs="Times New Roman"/>
          <w:b w:val="0"/>
        </w:rPr>
        <w:t xml:space="preserve"> Parasitic clades are bolded.</w:t>
      </w:r>
      <w:bookmarkEnd w:id="207"/>
    </w:p>
    <w:p w14:paraId="13CCFF4E" w14:textId="77777777" w:rsidR="000E3860" w:rsidRPr="00F6001E" w:rsidRDefault="000E3860" w:rsidP="000E3860">
      <w:pPr>
        <w:rPr>
          <w:rFonts w:ascii="Times New Roman" w:hAnsi="Times New Roman" w:cs="Times New Roman"/>
        </w:rPr>
      </w:pPr>
    </w:p>
    <w:tbl>
      <w:tblPr>
        <w:tblW w:w="9380" w:type="dxa"/>
        <w:tblInd w:w="93" w:type="dxa"/>
        <w:tblLook w:val="04A0" w:firstRow="1" w:lastRow="0" w:firstColumn="1" w:lastColumn="0" w:noHBand="0" w:noVBand="1"/>
      </w:tblPr>
      <w:tblGrid>
        <w:gridCol w:w="2880"/>
        <w:gridCol w:w="1300"/>
        <w:gridCol w:w="1300"/>
        <w:gridCol w:w="1300"/>
        <w:gridCol w:w="1300"/>
        <w:gridCol w:w="1300"/>
      </w:tblGrid>
      <w:tr w:rsidR="000E3860" w:rsidRPr="00F6001E" w14:paraId="4DA62964" w14:textId="77777777" w:rsidTr="00750F1A">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6B2169" w14:textId="77777777" w:rsidR="000E3860" w:rsidRPr="007B3035" w:rsidRDefault="000E3860" w:rsidP="00750F1A">
            <w:pPr>
              <w:jc w:val="center"/>
              <w:rPr>
                <w:rFonts w:ascii="Times New Roman" w:hAnsi="Times New Roman" w:cs="Times New Roman"/>
                <w:b/>
                <w:color w:val="000000"/>
                <w:sz w:val="22"/>
                <w:szCs w:val="22"/>
              </w:rPr>
            </w:pPr>
            <w:r w:rsidRPr="007B3035">
              <w:rPr>
                <w:rFonts w:ascii="Times New Roman" w:hAnsi="Times New Roman" w:cs="Times New Roman"/>
                <w:b/>
                <w:color w:val="000000"/>
                <w:sz w:val="22"/>
                <w:szCs w:val="22"/>
              </w:rPr>
              <w:t>Sister Clades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AED9D53" w14:textId="77777777" w:rsidR="000E3860" w:rsidRPr="007B3035" w:rsidRDefault="000E3860" w:rsidP="00750F1A">
            <w:pPr>
              <w:jc w:val="center"/>
              <w:rPr>
                <w:rFonts w:ascii="Times New Roman" w:hAnsi="Times New Roman" w:cs="Times New Roman"/>
                <w:b/>
                <w:color w:val="000000"/>
                <w:sz w:val="22"/>
                <w:szCs w:val="22"/>
              </w:rPr>
            </w:pPr>
            <w:r w:rsidRPr="007B3035">
              <w:rPr>
                <w:rFonts w:ascii="Times New Roman" w:hAnsi="Times New Roman" w:cs="Times New Roman"/>
                <w:b/>
                <w:color w:val="000000"/>
                <w:sz w:val="22"/>
                <w:szCs w:val="22"/>
              </w:rPr>
              <w:t>lambda0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8B94D5F" w14:textId="77777777" w:rsidR="000E3860" w:rsidRPr="007B3035" w:rsidRDefault="000E3860" w:rsidP="00750F1A">
            <w:pPr>
              <w:jc w:val="center"/>
              <w:rPr>
                <w:rFonts w:ascii="Times New Roman" w:hAnsi="Times New Roman" w:cs="Times New Roman"/>
                <w:b/>
                <w:color w:val="000000"/>
                <w:sz w:val="22"/>
                <w:szCs w:val="22"/>
              </w:rPr>
            </w:pPr>
            <w:r w:rsidRPr="007B3035">
              <w:rPr>
                <w:rFonts w:ascii="Times New Roman" w:hAnsi="Times New Roman" w:cs="Times New Roman"/>
                <w:b/>
                <w:color w:val="000000"/>
                <w:sz w:val="22"/>
                <w:szCs w:val="22"/>
              </w:rPr>
              <w:t>lambda1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7DA15A6" w14:textId="77777777" w:rsidR="000E3860" w:rsidRPr="007B3035" w:rsidRDefault="000E3860" w:rsidP="00750F1A">
            <w:pPr>
              <w:jc w:val="center"/>
              <w:rPr>
                <w:rFonts w:ascii="Times New Roman" w:hAnsi="Times New Roman" w:cs="Times New Roman"/>
                <w:b/>
                <w:color w:val="000000"/>
                <w:sz w:val="22"/>
                <w:szCs w:val="22"/>
              </w:rPr>
            </w:pPr>
            <w:r w:rsidRPr="007B3035">
              <w:rPr>
                <w:rFonts w:ascii="Times New Roman" w:hAnsi="Times New Roman" w:cs="Times New Roman"/>
                <w:b/>
                <w:color w:val="000000"/>
                <w:sz w:val="22"/>
                <w:szCs w:val="22"/>
              </w:rPr>
              <w:t>mu0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47D3681" w14:textId="77777777" w:rsidR="000E3860" w:rsidRPr="007B3035" w:rsidRDefault="000E3860" w:rsidP="00750F1A">
            <w:pPr>
              <w:jc w:val="center"/>
              <w:rPr>
                <w:rFonts w:ascii="Times New Roman" w:hAnsi="Times New Roman" w:cs="Times New Roman"/>
                <w:b/>
                <w:color w:val="000000"/>
                <w:sz w:val="22"/>
                <w:szCs w:val="22"/>
              </w:rPr>
            </w:pPr>
            <w:r w:rsidRPr="007B3035">
              <w:rPr>
                <w:rFonts w:ascii="Times New Roman" w:hAnsi="Times New Roman" w:cs="Times New Roman"/>
                <w:b/>
                <w:color w:val="000000"/>
                <w:sz w:val="22"/>
                <w:szCs w:val="22"/>
              </w:rPr>
              <w:t>mu1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2A0CB5A" w14:textId="77777777" w:rsidR="000E3860" w:rsidRPr="007B3035" w:rsidRDefault="000E3860" w:rsidP="00750F1A">
            <w:pPr>
              <w:jc w:val="center"/>
              <w:rPr>
                <w:rFonts w:ascii="Times New Roman" w:hAnsi="Times New Roman" w:cs="Times New Roman"/>
                <w:b/>
                <w:color w:val="000000"/>
                <w:sz w:val="22"/>
                <w:szCs w:val="22"/>
              </w:rPr>
            </w:pPr>
            <w:r w:rsidRPr="007B3035">
              <w:rPr>
                <w:rFonts w:ascii="Times New Roman" w:hAnsi="Times New Roman" w:cs="Times New Roman"/>
                <w:b/>
                <w:color w:val="000000"/>
                <w:sz w:val="22"/>
                <w:szCs w:val="22"/>
              </w:rPr>
              <w:t>q01</w:t>
            </w:r>
          </w:p>
        </w:tc>
      </w:tr>
      <w:tr w:rsidR="000E3860" w:rsidRPr="00F6001E" w14:paraId="6F30FF14" w14:textId="77777777" w:rsidTr="00750F1A">
        <w:trPr>
          <w:trHeight w:val="30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A8EB82B"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Caryophyllales + </w:t>
            </w:r>
            <w:r w:rsidRPr="00F6001E">
              <w:rPr>
                <w:rFonts w:ascii="Times New Roman" w:hAnsi="Times New Roman" w:cs="Times New Roman"/>
                <w:b/>
                <w:bCs/>
                <w:color w:val="000000"/>
                <w:sz w:val="20"/>
                <w:szCs w:val="20"/>
              </w:rPr>
              <w:t>Santalales</w:t>
            </w:r>
          </w:p>
        </w:tc>
        <w:tc>
          <w:tcPr>
            <w:tcW w:w="1300" w:type="dxa"/>
            <w:tcBorders>
              <w:top w:val="nil"/>
              <w:left w:val="nil"/>
              <w:bottom w:val="single" w:sz="4" w:space="0" w:color="auto"/>
              <w:right w:val="single" w:sz="4" w:space="0" w:color="auto"/>
            </w:tcBorders>
            <w:shd w:val="clear" w:color="auto" w:fill="auto"/>
            <w:noWrap/>
            <w:vAlign w:val="bottom"/>
            <w:hideMark/>
          </w:tcPr>
          <w:p w14:paraId="503C3777" w14:textId="14D1C0E4"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0.215</w:t>
            </w:r>
          </w:p>
        </w:tc>
        <w:tc>
          <w:tcPr>
            <w:tcW w:w="1300" w:type="dxa"/>
            <w:tcBorders>
              <w:top w:val="nil"/>
              <w:left w:val="nil"/>
              <w:bottom w:val="single" w:sz="4" w:space="0" w:color="auto"/>
              <w:right w:val="single" w:sz="4" w:space="0" w:color="auto"/>
            </w:tcBorders>
            <w:shd w:val="clear" w:color="auto" w:fill="auto"/>
            <w:noWrap/>
            <w:vAlign w:val="bottom"/>
            <w:hideMark/>
          </w:tcPr>
          <w:p w14:paraId="3128B529" w14:textId="6C46B473"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0.068</w:t>
            </w:r>
          </w:p>
        </w:tc>
        <w:tc>
          <w:tcPr>
            <w:tcW w:w="1300" w:type="dxa"/>
            <w:tcBorders>
              <w:top w:val="nil"/>
              <w:left w:val="nil"/>
              <w:bottom w:val="single" w:sz="4" w:space="0" w:color="auto"/>
              <w:right w:val="single" w:sz="4" w:space="0" w:color="auto"/>
            </w:tcBorders>
            <w:shd w:val="clear" w:color="auto" w:fill="auto"/>
            <w:noWrap/>
            <w:vAlign w:val="bottom"/>
            <w:hideMark/>
          </w:tcPr>
          <w:p w14:paraId="01BAB313" w14:textId="710DF36A"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0.183</w:t>
            </w:r>
          </w:p>
        </w:tc>
        <w:tc>
          <w:tcPr>
            <w:tcW w:w="1300" w:type="dxa"/>
            <w:tcBorders>
              <w:top w:val="nil"/>
              <w:left w:val="nil"/>
              <w:bottom w:val="single" w:sz="4" w:space="0" w:color="auto"/>
              <w:right w:val="single" w:sz="4" w:space="0" w:color="auto"/>
            </w:tcBorders>
            <w:shd w:val="clear" w:color="auto" w:fill="auto"/>
            <w:noWrap/>
            <w:vAlign w:val="bottom"/>
            <w:hideMark/>
          </w:tcPr>
          <w:p w14:paraId="727496D2" w14:textId="6BAB59E1"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0.035</w:t>
            </w:r>
          </w:p>
        </w:tc>
        <w:tc>
          <w:tcPr>
            <w:tcW w:w="1300" w:type="dxa"/>
            <w:tcBorders>
              <w:top w:val="nil"/>
              <w:left w:val="nil"/>
              <w:bottom w:val="single" w:sz="4" w:space="0" w:color="auto"/>
              <w:right w:val="single" w:sz="4" w:space="0" w:color="auto"/>
            </w:tcBorders>
            <w:shd w:val="clear" w:color="auto" w:fill="auto"/>
            <w:noWrap/>
            <w:vAlign w:val="bottom"/>
            <w:hideMark/>
          </w:tcPr>
          <w:p w14:paraId="7DCAFBF6" w14:textId="286B1A54"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0E3860" w:rsidRPr="00F6001E" w14:paraId="434CB049" w14:textId="77777777" w:rsidTr="00750F1A">
        <w:trPr>
          <w:trHeight w:val="30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45B6A611"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Solanales + </w:t>
            </w:r>
            <w:r w:rsidRPr="00F6001E">
              <w:rPr>
                <w:rFonts w:ascii="Times New Roman" w:hAnsi="Times New Roman" w:cs="Times New Roman"/>
                <w:b/>
                <w:bCs/>
                <w:color w:val="000000"/>
                <w:sz w:val="20"/>
                <w:szCs w:val="20"/>
              </w:rPr>
              <w:t>Convolvulaceae</w:t>
            </w:r>
          </w:p>
        </w:tc>
        <w:tc>
          <w:tcPr>
            <w:tcW w:w="1300" w:type="dxa"/>
            <w:tcBorders>
              <w:top w:val="nil"/>
              <w:left w:val="nil"/>
              <w:bottom w:val="single" w:sz="4" w:space="0" w:color="auto"/>
              <w:right w:val="single" w:sz="4" w:space="0" w:color="auto"/>
            </w:tcBorders>
            <w:shd w:val="clear" w:color="auto" w:fill="auto"/>
            <w:noWrap/>
            <w:vAlign w:val="bottom"/>
            <w:hideMark/>
          </w:tcPr>
          <w:p w14:paraId="0B0DA123" w14:textId="264ABF96"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0.195</w:t>
            </w:r>
          </w:p>
        </w:tc>
        <w:tc>
          <w:tcPr>
            <w:tcW w:w="1300" w:type="dxa"/>
            <w:tcBorders>
              <w:top w:val="nil"/>
              <w:left w:val="nil"/>
              <w:bottom w:val="single" w:sz="4" w:space="0" w:color="auto"/>
              <w:right w:val="single" w:sz="4" w:space="0" w:color="auto"/>
            </w:tcBorders>
            <w:shd w:val="clear" w:color="auto" w:fill="auto"/>
            <w:noWrap/>
            <w:vAlign w:val="bottom"/>
            <w:hideMark/>
          </w:tcPr>
          <w:p w14:paraId="24EB6FB8" w14:textId="73E1574E"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0.038</w:t>
            </w:r>
          </w:p>
        </w:tc>
        <w:tc>
          <w:tcPr>
            <w:tcW w:w="1300" w:type="dxa"/>
            <w:tcBorders>
              <w:top w:val="nil"/>
              <w:left w:val="nil"/>
              <w:bottom w:val="single" w:sz="4" w:space="0" w:color="auto"/>
              <w:right w:val="single" w:sz="4" w:space="0" w:color="auto"/>
            </w:tcBorders>
            <w:shd w:val="clear" w:color="auto" w:fill="auto"/>
            <w:noWrap/>
            <w:vAlign w:val="bottom"/>
            <w:hideMark/>
          </w:tcPr>
          <w:p w14:paraId="77299B90" w14:textId="185401E9"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0.167</w:t>
            </w:r>
          </w:p>
        </w:tc>
        <w:tc>
          <w:tcPr>
            <w:tcW w:w="1300" w:type="dxa"/>
            <w:tcBorders>
              <w:top w:val="nil"/>
              <w:left w:val="nil"/>
              <w:bottom w:val="single" w:sz="4" w:space="0" w:color="auto"/>
              <w:right w:val="single" w:sz="4" w:space="0" w:color="auto"/>
            </w:tcBorders>
            <w:shd w:val="clear" w:color="auto" w:fill="auto"/>
            <w:noWrap/>
            <w:vAlign w:val="bottom"/>
            <w:hideMark/>
          </w:tcPr>
          <w:p w14:paraId="1241EC96" w14:textId="59A5C156"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0.000</w:t>
            </w:r>
          </w:p>
        </w:tc>
        <w:tc>
          <w:tcPr>
            <w:tcW w:w="1300" w:type="dxa"/>
            <w:tcBorders>
              <w:top w:val="nil"/>
              <w:left w:val="nil"/>
              <w:bottom w:val="single" w:sz="4" w:space="0" w:color="auto"/>
              <w:right w:val="single" w:sz="4" w:space="0" w:color="auto"/>
            </w:tcBorders>
            <w:shd w:val="clear" w:color="auto" w:fill="auto"/>
            <w:noWrap/>
            <w:vAlign w:val="bottom"/>
            <w:hideMark/>
          </w:tcPr>
          <w:p w14:paraId="061DE0FB" w14:textId="6931290E"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0E3860" w:rsidRPr="00F6001E" w14:paraId="77F071A7" w14:textId="77777777" w:rsidTr="00750F1A">
        <w:trPr>
          <w:trHeight w:val="50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7013B5B6"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Dioscoreaceae + </w:t>
            </w:r>
            <w:r w:rsidRPr="00F6001E">
              <w:rPr>
                <w:rFonts w:ascii="Times New Roman" w:hAnsi="Times New Roman" w:cs="Times New Roman"/>
                <w:b/>
                <w:bCs/>
                <w:color w:val="000000"/>
                <w:sz w:val="20"/>
                <w:szCs w:val="20"/>
              </w:rPr>
              <w:t>BurmanniaceaeThismiaceae</w:t>
            </w:r>
          </w:p>
        </w:tc>
        <w:tc>
          <w:tcPr>
            <w:tcW w:w="1300" w:type="dxa"/>
            <w:tcBorders>
              <w:top w:val="nil"/>
              <w:left w:val="nil"/>
              <w:bottom w:val="single" w:sz="4" w:space="0" w:color="auto"/>
              <w:right w:val="single" w:sz="4" w:space="0" w:color="auto"/>
            </w:tcBorders>
            <w:shd w:val="clear" w:color="auto" w:fill="auto"/>
            <w:noWrap/>
            <w:vAlign w:val="bottom"/>
            <w:hideMark/>
          </w:tcPr>
          <w:p w14:paraId="3F2EF51D" w14:textId="718DDDED"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0.259</w:t>
            </w:r>
          </w:p>
        </w:tc>
        <w:tc>
          <w:tcPr>
            <w:tcW w:w="1300" w:type="dxa"/>
            <w:tcBorders>
              <w:top w:val="nil"/>
              <w:left w:val="nil"/>
              <w:bottom w:val="single" w:sz="4" w:space="0" w:color="auto"/>
              <w:right w:val="single" w:sz="4" w:space="0" w:color="auto"/>
            </w:tcBorders>
            <w:shd w:val="clear" w:color="auto" w:fill="auto"/>
            <w:noWrap/>
            <w:vAlign w:val="bottom"/>
            <w:hideMark/>
          </w:tcPr>
          <w:p w14:paraId="077E25E4" w14:textId="5DFD4EEA"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0.057</w:t>
            </w:r>
          </w:p>
        </w:tc>
        <w:tc>
          <w:tcPr>
            <w:tcW w:w="1300" w:type="dxa"/>
            <w:tcBorders>
              <w:top w:val="nil"/>
              <w:left w:val="nil"/>
              <w:bottom w:val="single" w:sz="4" w:space="0" w:color="auto"/>
              <w:right w:val="single" w:sz="4" w:space="0" w:color="auto"/>
            </w:tcBorders>
            <w:shd w:val="clear" w:color="auto" w:fill="auto"/>
            <w:noWrap/>
            <w:vAlign w:val="bottom"/>
            <w:hideMark/>
          </w:tcPr>
          <w:p w14:paraId="0D8052D4" w14:textId="697851F5"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0.250</w:t>
            </w:r>
          </w:p>
        </w:tc>
        <w:tc>
          <w:tcPr>
            <w:tcW w:w="1300" w:type="dxa"/>
            <w:tcBorders>
              <w:top w:val="nil"/>
              <w:left w:val="nil"/>
              <w:bottom w:val="single" w:sz="4" w:space="0" w:color="auto"/>
              <w:right w:val="single" w:sz="4" w:space="0" w:color="auto"/>
            </w:tcBorders>
            <w:shd w:val="clear" w:color="auto" w:fill="auto"/>
            <w:noWrap/>
            <w:vAlign w:val="bottom"/>
            <w:hideMark/>
          </w:tcPr>
          <w:p w14:paraId="0EF64EEF" w14:textId="092731A3"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0.051</w:t>
            </w:r>
          </w:p>
        </w:tc>
        <w:tc>
          <w:tcPr>
            <w:tcW w:w="1300" w:type="dxa"/>
            <w:tcBorders>
              <w:top w:val="nil"/>
              <w:left w:val="nil"/>
              <w:bottom w:val="single" w:sz="4" w:space="0" w:color="auto"/>
              <w:right w:val="single" w:sz="4" w:space="0" w:color="auto"/>
            </w:tcBorders>
            <w:shd w:val="clear" w:color="auto" w:fill="auto"/>
            <w:noWrap/>
            <w:vAlign w:val="bottom"/>
            <w:hideMark/>
          </w:tcPr>
          <w:p w14:paraId="1A3ED7FB" w14:textId="23E973EF"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0E3860" w:rsidRPr="00F6001E" w14:paraId="4D14B8EE" w14:textId="77777777" w:rsidTr="00750F1A">
        <w:trPr>
          <w:trHeight w:val="30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5E44F9B8"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Euphorbiaceae + </w:t>
            </w:r>
            <w:r w:rsidRPr="00F6001E">
              <w:rPr>
                <w:rFonts w:ascii="Times New Roman" w:hAnsi="Times New Roman" w:cs="Times New Roman"/>
                <w:b/>
                <w:bCs/>
                <w:color w:val="000000"/>
                <w:sz w:val="20"/>
                <w:szCs w:val="20"/>
              </w:rPr>
              <w:t>Rafflesiaceae</w:t>
            </w:r>
          </w:p>
        </w:tc>
        <w:tc>
          <w:tcPr>
            <w:tcW w:w="1300" w:type="dxa"/>
            <w:tcBorders>
              <w:top w:val="nil"/>
              <w:left w:val="nil"/>
              <w:bottom w:val="single" w:sz="4" w:space="0" w:color="auto"/>
              <w:right w:val="single" w:sz="4" w:space="0" w:color="auto"/>
            </w:tcBorders>
            <w:shd w:val="clear" w:color="auto" w:fill="auto"/>
            <w:noWrap/>
            <w:vAlign w:val="bottom"/>
            <w:hideMark/>
          </w:tcPr>
          <w:p w14:paraId="172CF0F9" w14:textId="73F35623"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0.545</w:t>
            </w:r>
          </w:p>
        </w:tc>
        <w:tc>
          <w:tcPr>
            <w:tcW w:w="1300" w:type="dxa"/>
            <w:tcBorders>
              <w:top w:val="nil"/>
              <w:left w:val="nil"/>
              <w:bottom w:val="single" w:sz="4" w:space="0" w:color="auto"/>
              <w:right w:val="single" w:sz="4" w:space="0" w:color="auto"/>
            </w:tcBorders>
            <w:shd w:val="clear" w:color="auto" w:fill="auto"/>
            <w:noWrap/>
            <w:vAlign w:val="bottom"/>
            <w:hideMark/>
          </w:tcPr>
          <w:p w14:paraId="32252DDD" w14:textId="1B9B160C"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0.246</w:t>
            </w:r>
          </w:p>
        </w:tc>
        <w:tc>
          <w:tcPr>
            <w:tcW w:w="1300" w:type="dxa"/>
            <w:tcBorders>
              <w:top w:val="nil"/>
              <w:left w:val="nil"/>
              <w:bottom w:val="single" w:sz="4" w:space="0" w:color="auto"/>
              <w:right w:val="single" w:sz="4" w:space="0" w:color="auto"/>
            </w:tcBorders>
            <w:shd w:val="clear" w:color="auto" w:fill="auto"/>
            <w:noWrap/>
            <w:vAlign w:val="bottom"/>
            <w:hideMark/>
          </w:tcPr>
          <w:p w14:paraId="575D53F8" w14:textId="6F733859"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0.343</w:t>
            </w:r>
          </w:p>
        </w:tc>
        <w:tc>
          <w:tcPr>
            <w:tcW w:w="1300" w:type="dxa"/>
            <w:tcBorders>
              <w:top w:val="nil"/>
              <w:left w:val="nil"/>
              <w:bottom w:val="single" w:sz="4" w:space="0" w:color="auto"/>
              <w:right w:val="single" w:sz="4" w:space="0" w:color="auto"/>
            </w:tcBorders>
            <w:shd w:val="clear" w:color="auto" w:fill="auto"/>
            <w:noWrap/>
            <w:vAlign w:val="bottom"/>
            <w:hideMark/>
          </w:tcPr>
          <w:p w14:paraId="326B4562" w14:textId="2A3C3B1E"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0.216</w:t>
            </w:r>
          </w:p>
        </w:tc>
        <w:tc>
          <w:tcPr>
            <w:tcW w:w="1300" w:type="dxa"/>
            <w:tcBorders>
              <w:top w:val="nil"/>
              <w:left w:val="nil"/>
              <w:bottom w:val="single" w:sz="4" w:space="0" w:color="auto"/>
              <w:right w:val="single" w:sz="4" w:space="0" w:color="auto"/>
            </w:tcBorders>
            <w:shd w:val="clear" w:color="auto" w:fill="auto"/>
            <w:noWrap/>
            <w:vAlign w:val="bottom"/>
            <w:hideMark/>
          </w:tcPr>
          <w:p w14:paraId="585196D8" w14:textId="08B37873"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r w:rsidR="000E3860" w:rsidRPr="00F6001E" w14:paraId="7F16FAF9" w14:textId="77777777" w:rsidTr="00750F1A">
        <w:trPr>
          <w:trHeight w:val="500"/>
        </w:trPr>
        <w:tc>
          <w:tcPr>
            <w:tcW w:w="2880" w:type="dxa"/>
            <w:tcBorders>
              <w:top w:val="nil"/>
              <w:left w:val="single" w:sz="4" w:space="0" w:color="auto"/>
              <w:bottom w:val="single" w:sz="4" w:space="0" w:color="auto"/>
              <w:right w:val="single" w:sz="4" w:space="0" w:color="auto"/>
            </w:tcBorders>
            <w:shd w:val="clear" w:color="auto" w:fill="auto"/>
            <w:vAlign w:val="bottom"/>
            <w:hideMark/>
          </w:tcPr>
          <w:p w14:paraId="2F0761D9" w14:textId="77777777" w:rsidR="000E3860" w:rsidRPr="00F6001E" w:rsidRDefault="000E3860" w:rsidP="00750F1A">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xml:space="preserve">Hypoxidaceae + </w:t>
            </w:r>
            <w:r w:rsidRPr="00F6001E">
              <w:rPr>
                <w:rFonts w:ascii="Times New Roman" w:hAnsi="Times New Roman" w:cs="Times New Roman"/>
                <w:b/>
                <w:bCs/>
                <w:color w:val="000000"/>
                <w:sz w:val="20"/>
                <w:szCs w:val="20"/>
              </w:rPr>
              <w:t>OrchidaceaeIridaceae</w:t>
            </w:r>
          </w:p>
        </w:tc>
        <w:tc>
          <w:tcPr>
            <w:tcW w:w="1300" w:type="dxa"/>
            <w:tcBorders>
              <w:top w:val="nil"/>
              <w:left w:val="nil"/>
              <w:bottom w:val="single" w:sz="4" w:space="0" w:color="auto"/>
              <w:right w:val="single" w:sz="4" w:space="0" w:color="auto"/>
            </w:tcBorders>
            <w:shd w:val="clear" w:color="auto" w:fill="auto"/>
            <w:noWrap/>
            <w:vAlign w:val="bottom"/>
            <w:hideMark/>
          </w:tcPr>
          <w:p w14:paraId="49417E13" w14:textId="7F7A41BC"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0.257</w:t>
            </w:r>
          </w:p>
        </w:tc>
        <w:tc>
          <w:tcPr>
            <w:tcW w:w="1300" w:type="dxa"/>
            <w:tcBorders>
              <w:top w:val="nil"/>
              <w:left w:val="nil"/>
              <w:bottom w:val="single" w:sz="4" w:space="0" w:color="auto"/>
              <w:right w:val="single" w:sz="4" w:space="0" w:color="auto"/>
            </w:tcBorders>
            <w:shd w:val="clear" w:color="auto" w:fill="auto"/>
            <w:noWrap/>
            <w:vAlign w:val="bottom"/>
            <w:hideMark/>
          </w:tcPr>
          <w:p w14:paraId="708E7A3D" w14:textId="2C72AABC"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0.045</w:t>
            </w:r>
          </w:p>
        </w:tc>
        <w:tc>
          <w:tcPr>
            <w:tcW w:w="1300" w:type="dxa"/>
            <w:tcBorders>
              <w:top w:val="nil"/>
              <w:left w:val="nil"/>
              <w:bottom w:val="single" w:sz="4" w:space="0" w:color="auto"/>
              <w:right w:val="single" w:sz="4" w:space="0" w:color="auto"/>
            </w:tcBorders>
            <w:shd w:val="clear" w:color="auto" w:fill="auto"/>
            <w:noWrap/>
            <w:vAlign w:val="bottom"/>
            <w:hideMark/>
          </w:tcPr>
          <w:p w14:paraId="24F4601C" w14:textId="317FE68E"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0.191</w:t>
            </w:r>
          </w:p>
        </w:tc>
        <w:tc>
          <w:tcPr>
            <w:tcW w:w="1300" w:type="dxa"/>
            <w:tcBorders>
              <w:top w:val="nil"/>
              <w:left w:val="nil"/>
              <w:bottom w:val="single" w:sz="4" w:space="0" w:color="auto"/>
              <w:right w:val="single" w:sz="4" w:space="0" w:color="auto"/>
            </w:tcBorders>
            <w:shd w:val="clear" w:color="auto" w:fill="auto"/>
            <w:noWrap/>
            <w:vAlign w:val="bottom"/>
            <w:hideMark/>
          </w:tcPr>
          <w:p w14:paraId="4E17E604" w14:textId="77777777" w:rsidR="000E3860" w:rsidRPr="00F6001E" w:rsidRDefault="000E3860" w:rsidP="00130F22">
            <w:pPr>
              <w:jc w:val="center"/>
              <w:rPr>
                <w:rFonts w:ascii="Times New Roman" w:hAnsi="Times New Roman" w:cs="Times New Roman"/>
                <w:color w:val="000000"/>
                <w:sz w:val="20"/>
                <w:szCs w:val="20"/>
              </w:rPr>
            </w:pPr>
            <w:r w:rsidRPr="00F6001E">
              <w:rPr>
                <w:rFonts w:ascii="Times New Roman" w:hAnsi="Times New Roman" w:cs="Times New Roman"/>
                <w:color w:val="000000"/>
                <w:sz w:val="20"/>
                <w:szCs w:val="20"/>
              </w:rPr>
              <w:t>1.08E-08</w:t>
            </w:r>
          </w:p>
        </w:tc>
        <w:tc>
          <w:tcPr>
            <w:tcW w:w="1300" w:type="dxa"/>
            <w:tcBorders>
              <w:top w:val="nil"/>
              <w:left w:val="nil"/>
              <w:bottom w:val="single" w:sz="4" w:space="0" w:color="auto"/>
              <w:right w:val="single" w:sz="4" w:space="0" w:color="auto"/>
            </w:tcBorders>
            <w:shd w:val="clear" w:color="auto" w:fill="auto"/>
            <w:noWrap/>
            <w:vAlign w:val="bottom"/>
            <w:hideMark/>
          </w:tcPr>
          <w:p w14:paraId="05E00B1D" w14:textId="43E02F8D" w:rsidR="000E3860" w:rsidRPr="00F6001E" w:rsidRDefault="00864FC2" w:rsidP="00130F22">
            <w:pPr>
              <w:jc w:val="center"/>
              <w:rPr>
                <w:rFonts w:ascii="Times New Roman" w:hAnsi="Times New Roman" w:cs="Times New Roman"/>
                <w:color w:val="000000"/>
                <w:sz w:val="20"/>
                <w:szCs w:val="20"/>
              </w:rPr>
            </w:pPr>
            <w:r>
              <w:rPr>
                <w:rFonts w:ascii="Times New Roman" w:hAnsi="Times New Roman" w:cs="Times New Roman"/>
                <w:color w:val="000000"/>
                <w:sz w:val="20"/>
                <w:szCs w:val="20"/>
              </w:rPr>
              <w:t>0.001</w:t>
            </w:r>
          </w:p>
        </w:tc>
      </w:tr>
    </w:tbl>
    <w:p w14:paraId="2FA71F70" w14:textId="77777777" w:rsidR="000E3860" w:rsidRPr="00F6001E" w:rsidRDefault="000E3860" w:rsidP="000E3860">
      <w:pPr>
        <w:rPr>
          <w:rFonts w:ascii="Times New Roman" w:hAnsi="Times New Roman" w:cs="Times New Roman"/>
        </w:rPr>
      </w:pPr>
    </w:p>
    <w:p w14:paraId="396DE4A1" w14:textId="77777777" w:rsidR="000E3860" w:rsidRPr="00F6001E" w:rsidRDefault="000E3860" w:rsidP="000E3860">
      <w:pPr>
        <w:rPr>
          <w:rFonts w:ascii="Times New Roman" w:hAnsi="Times New Roman" w:cs="Times New Roman"/>
        </w:rPr>
      </w:pPr>
    </w:p>
    <w:p w14:paraId="47E8BF44" w14:textId="77777777" w:rsidR="000E3860" w:rsidRPr="00F6001E" w:rsidRDefault="000E3860" w:rsidP="000E3860">
      <w:pPr>
        <w:rPr>
          <w:rFonts w:ascii="Times New Roman" w:hAnsi="Times New Roman" w:cs="Times New Roman"/>
        </w:rPr>
      </w:pPr>
    </w:p>
    <w:p w14:paraId="46FE782F" w14:textId="77777777" w:rsidR="000E3860" w:rsidRPr="00F6001E" w:rsidRDefault="000E3860" w:rsidP="000E3860">
      <w:pPr>
        <w:rPr>
          <w:rFonts w:ascii="Times New Roman" w:hAnsi="Times New Roman" w:cs="Times New Roman"/>
        </w:rPr>
      </w:pPr>
    </w:p>
    <w:p w14:paraId="2B556CCE" w14:textId="77777777" w:rsidR="000E3860" w:rsidRPr="00F6001E" w:rsidRDefault="000E3860" w:rsidP="000E3860">
      <w:pPr>
        <w:rPr>
          <w:rFonts w:ascii="Times New Roman" w:hAnsi="Times New Roman" w:cs="Times New Roman"/>
        </w:rPr>
      </w:pPr>
    </w:p>
    <w:p w14:paraId="073BEA7D" w14:textId="77777777" w:rsidR="000E3860" w:rsidRPr="00F6001E" w:rsidRDefault="000E3860" w:rsidP="000E3860">
      <w:pPr>
        <w:rPr>
          <w:rFonts w:ascii="Times New Roman" w:hAnsi="Times New Roman" w:cs="Times New Roman"/>
        </w:rPr>
      </w:pPr>
    </w:p>
    <w:p w14:paraId="209F741C" w14:textId="77777777" w:rsidR="000E3860" w:rsidRPr="00F6001E" w:rsidRDefault="000E3860" w:rsidP="000E3860">
      <w:pPr>
        <w:rPr>
          <w:rFonts w:ascii="Times New Roman" w:hAnsi="Times New Roman" w:cs="Times New Roman"/>
        </w:rPr>
      </w:pPr>
    </w:p>
    <w:p w14:paraId="20362094" w14:textId="77777777" w:rsidR="000E3860" w:rsidRPr="00F6001E" w:rsidRDefault="000E3860" w:rsidP="000E3860">
      <w:pPr>
        <w:rPr>
          <w:rFonts w:ascii="Times New Roman" w:hAnsi="Times New Roman" w:cs="Times New Roman"/>
        </w:rPr>
      </w:pPr>
    </w:p>
    <w:p w14:paraId="578C8F67" w14:textId="77777777" w:rsidR="000E3860" w:rsidRPr="00F6001E" w:rsidRDefault="000E3860" w:rsidP="000E3860">
      <w:pPr>
        <w:rPr>
          <w:rFonts w:ascii="Times New Roman" w:hAnsi="Times New Roman" w:cs="Times New Roman"/>
        </w:rPr>
      </w:pPr>
    </w:p>
    <w:p w14:paraId="466640C1" w14:textId="77777777" w:rsidR="000E3860" w:rsidRPr="00F6001E" w:rsidRDefault="000E3860" w:rsidP="000E3860">
      <w:pPr>
        <w:rPr>
          <w:rFonts w:ascii="Times New Roman" w:hAnsi="Times New Roman" w:cs="Times New Roman"/>
        </w:rPr>
      </w:pPr>
    </w:p>
    <w:p w14:paraId="5BCEF9E3" w14:textId="77777777" w:rsidR="000E3860" w:rsidRPr="00F6001E" w:rsidRDefault="000E3860" w:rsidP="000E3860">
      <w:pPr>
        <w:rPr>
          <w:rFonts w:ascii="Times New Roman" w:hAnsi="Times New Roman" w:cs="Times New Roman"/>
        </w:rPr>
      </w:pPr>
    </w:p>
    <w:p w14:paraId="2E556823" w14:textId="77777777" w:rsidR="000E3860" w:rsidRPr="00F6001E" w:rsidRDefault="000E3860" w:rsidP="000E3860">
      <w:pPr>
        <w:rPr>
          <w:rFonts w:ascii="Times New Roman" w:hAnsi="Times New Roman" w:cs="Times New Roman"/>
        </w:rPr>
      </w:pPr>
    </w:p>
    <w:p w14:paraId="1D88C50F" w14:textId="77777777" w:rsidR="000E3860" w:rsidRPr="00F6001E" w:rsidRDefault="000E3860" w:rsidP="000E3860">
      <w:pPr>
        <w:rPr>
          <w:rFonts w:ascii="Times New Roman" w:hAnsi="Times New Roman" w:cs="Times New Roman"/>
        </w:rPr>
      </w:pPr>
    </w:p>
    <w:p w14:paraId="22FC88B9" w14:textId="77777777" w:rsidR="000E3860" w:rsidRPr="00F6001E" w:rsidRDefault="000E3860" w:rsidP="000E3860">
      <w:pPr>
        <w:rPr>
          <w:rFonts w:ascii="Times New Roman" w:hAnsi="Times New Roman" w:cs="Times New Roman"/>
        </w:rPr>
      </w:pPr>
    </w:p>
    <w:p w14:paraId="4D15E47E" w14:textId="77777777" w:rsidR="000E3860" w:rsidRPr="00F6001E" w:rsidRDefault="000E3860" w:rsidP="000E3860">
      <w:pPr>
        <w:rPr>
          <w:rFonts w:ascii="Times New Roman" w:hAnsi="Times New Roman" w:cs="Times New Roman"/>
        </w:rPr>
      </w:pPr>
    </w:p>
    <w:p w14:paraId="5BEB93F5" w14:textId="77777777" w:rsidR="000E3860" w:rsidRPr="00F6001E" w:rsidRDefault="000E3860" w:rsidP="000E3860">
      <w:pPr>
        <w:rPr>
          <w:rFonts w:ascii="Times New Roman" w:hAnsi="Times New Roman" w:cs="Times New Roman"/>
        </w:rPr>
      </w:pPr>
    </w:p>
    <w:p w14:paraId="77980434" w14:textId="77777777" w:rsidR="000E3860" w:rsidRPr="00F6001E" w:rsidRDefault="000E3860" w:rsidP="000E3860">
      <w:pPr>
        <w:rPr>
          <w:rFonts w:ascii="Times New Roman" w:hAnsi="Times New Roman" w:cs="Times New Roman"/>
        </w:rPr>
      </w:pPr>
    </w:p>
    <w:p w14:paraId="1DE635CE" w14:textId="77777777" w:rsidR="000E3860" w:rsidRPr="00F6001E" w:rsidRDefault="000E3860" w:rsidP="000E3860">
      <w:pPr>
        <w:rPr>
          <w:rFonts w:ascii="Times New Roman" w:hAnsi="Times New Roman" w:cs="Times New Roman"/>
        </w:rPr>
      </w:pPr>
    </w:p>
    <w:p w14:paraId="23AADD81" w14:textId="77777777" w:rsidR="000E3860" w:rsidRPr="00F6001E" w:rsidRDefault="000E3860" w:rsidP="000E3860">
      <w:pPr>
        <w:rPr>
          <w:rFonts w:ascii="Times New Roman" w:hAnsi="Times New Roman" w:cs="Times New Roman"/>
        </w:rPr>
      </w:pPr>
    </w:p>
    <w:p w14:paraId="6D006425" w14:textId="77777777" w:rsidR="000E3860" w:rsidRPr="00F6001E" w:rsidRDefault="000E3860" w:rsidP="000E3860">
      <w:pPr>
        <w:rPr>
          <w:rFonts w:ascii="Times New Roman" w:hAnsi="Times New Roman" w:cs="Times New Roman"/>
        </w:rPr>
      </w:pPr>
    </w:p>
    <w:p w14:paraId="430EC7D1" w14:textId="77777777" w:rsidR="000E3860" w:rsidRPr="00F6001E" w:rsidRDefault="000E3860" w:rsidP="000E3860">
      <w:pPr>
        <w:rPr>
          <w:rFonts w:ascii="Times New Roman" w:hAnsi="Times New Roman" w:cs="Times New Roman"/>
        </w:rPr>
      </w:pPr>
    </w:p>
    <w:p w14:paraId="291477D1" w14:textId="77777777" w:rsidR="000E3860" w:rsidRPr="00F6001E" w:rsidRDefault="000E3860" w:rsidP="000E3860">
      <w:pPr>
        <w:rPr>
          <w:rFonts w:ascii="Times New Roman" w:hAnsi="Times New Roman" w:cs="Times New Roman"/>
        </w:rPr>
      </w:pPr>
    </w:p>
    <w:p w14:paraId="11454D11" w14:textId="77777777" w:rsidR="000E3860" w:rsidRPr="00F6001E" w:rsidRDefault="000E3860" w:rsidP="000E3860">
      <w:pPr>
        <w:rPr>
          <w:rFonts w:ascii="Times New Roman" w:hAnsi="Times New Roman" w:cs="Times New Roman"/>
        </w:rPr>
      </w:pPr>
    </w:p>
    <w:p w14:paraId="2AAA4B3C" w14:textId="77777777" w:rsidR="000E3860" w:rsidRPr="00F6001E" w:rsidRDefault="000E3860" w:rsidP="000E3860">
      <w:pPr>
        <w:rPr>
          <w:rFonts w:ascii="Times New Roman" w:hAnsi="Times New Roman" w:cs="Times New Roman"/>
        </w:rPr>
      </w:pPr>
    </w:p>
    <w:p w14:paraId="62151044" w14:textId="77777777" w:rsidR="000E3860" w:rsidRPr="00F6001E" w:rsidRDefault="000E3860" w:rsidP="000E3860">
      <w:pPr>
        <w:rPr>
          <w:rFonts w:ascii="Times New Roman" w:hAnsi="Times New Roman" w:cs="Times New Roman"/>
        </w:rPr>
      </w:pPr>
    </w:p>
    <w:p w14:paraId="5D1DE7E1" w14:textId="77777777" w:rsidR="000E3860" w:rsidRPr="00F6001E" w:rsidRDefault="000E3860" w:rsidP="000E3860">
      <w:pPr>
        <w:rPr>
          <w:rFonts w:ascii="Times New Roman" w:hAnsi="Times New Roman" w:cs="Times New Roman"/>
        </w:rPr>
      </w:pPr>
    </w:p>
    <w:p w14:paraId="5F558125" w14:textId="77777777" w:rsidR="000E3860" w:rsidRPr="00F6001E" w:rsidRDefault="000E3860" w:rsidP="000E3860">
      <w:pPr>
        <w:rPr>
          <w:rFonts w:ascii="Times New Roman" w:hAnsi="Times New Roman" w:cs="Times New Roman"/>
        </w:rPr>
      </w:pPr>
    </w:p>
    <w:p w14:paraId="6E48638C" w14:textId="77777777" w:rsidR="000E3860" w:rsidRPr="00F6001E" w:rsidRDefault="000E3860" w:rsidP="000E3860">
      <w:pPr>
        <w:rPr>
          <w:rFonts w:ascii="Times New Roman" w:hAnsi="Times New Roman" w:cs="Times New Roman"/>
        </w:rPr>
      </w:pPr>
    </w:p>
    <w:p w14:paraId="3A9425B4" w14:textId="276C02F2" w:rsidR="000E3860" w:rsidRPr="00B1049C" w:rsidRDefault="000E3860" w:rsidP="00B1049C">
      <w:pPr>
        <w:pStyle w:val="Caption"/>
        <w:spacing w:line="480" w:lineRule="auto"/>
        <w:rPr>
          <w:rFonts w:ascii="Times New Roman" w:hAnsi="Times New Roman" w:cs="Times New Roman"/>
          <w:b w:val="0"/>
        </w:rPr>
      </w:pPr>
      <w:bookmarkStart w:id="208" w:name="_Toc353906439"/>
      <w:r w:rsidRPr="006460E2">
        <w:rPr>
          <w:rFonts w:ascii="Times New Roman" w:hAnsi="Times New Roman" w:cs="Times New Roman"/>
        </w:rPr>
        <w:lastRenderedPageBreak/>
        <w:t>Table</w:t>
      </w:r>
      <w:r w:rsidR="00C772EA">
        <w:rPr>
          <w:rFonts w:ascii="Times New Roman" w:hAnsi="Times New Roman" w:cs="Times New Roman"/>
        </w:rPr>
        <w:t xml:space="preserve"> 1</w:t>
      </w:r>
      <w:r w:rsidRPr="006460E2">
        <w:rPr>
          <w:rFonts w:ascii="Times New Roman" w:hAnsi="Times New Roman" w:cs="Times New Roman"/>
        </w:rPr>
        <w:t>.</w:t>
      </w:r>
      <w:r w:rsidR="003A3612">
        <w:rPr>
          <w:rFonts w:ascii="Times New Roman" w:hAnsi="Times New Roman" w:cs="Times New Roman"/>
        </w:rPr>
        <w:t>22</w:t>
      </w:r>
      <w:r w:rsidR="005472E2" w:rsidRPr="006460E2">
        <w:rPr>
          <w:rFonts w:ascii="Times New Roman" w:hAnsi="Times New Roman" w:cs="Times New Roman"/>
        </w:rPr>
        <w:t>.</w:t>
      </w:r>
      <w:r w:rsidR="005472E2" w:rsidRPr="006460E2">
        <w:rPr>
          <w:rFonts w:ascii="Times New Roman" w:hAnsi="Times New Roman" w:cs="Times New Roman"/>
          <w:b w:val="0"/>
        </w:rPr>
        <w:t xml:space="preserve"> </w:t>
      </w:r>
      <w:r w:rsidR="006460E2" w:rsidRPr="006460E2">
        <w:rPr>
          <w:rFonts w:ascii="Times New Roman" w:hAnsi="Times New Roman" w:cs="Times New Roman"/>
          <w:b w:val="0"/>
        </w:rPr>
        <w:t xml:space="preserve">The fit of alternative models of parasitic angiosperm evolution across </w:t>
      </w:r>
      <w:r w:rsidRPr="006460E2">
        <w:rPr>
          <w:rFonts w:ascii="Times New Roman" w:hAnsi="Times New Roman" w:cs="Times New Roman"/>
          <w:b w:val="0"/>
        </w:rPr>
        <w:t>Dioscoreaceae + Burmanniaceae and Thismiaceae</w:t>
      </w:r>
      <w:r w:rsidR="006460E2" w:rsidRPr="006460E2">
        <w:rPr>
          <w:rFonts w:ascii="Times New Roman" w:hAnsi="Times New Roman" w:cs="Times New Roman"/>
          <w:b w:val="0"/>
        </w:rPr>
        <w:t xml:space="preserve"> using HiSSE</w:t>
      </w:r>
      <w:r w:rsidRPr="006460E2">
        <w:rPr>
          <w:rFonts w:ascii="Times New Roman" w:hAnsi="Times New Roman" w:cs="Times New Roman"/>
          <w:b w:val="0"/>
        </w:rPr>
        <w:t>.</w:t>
      </w:r>
      <w:r w:rsidR="006460E2" w:rsidRPr="006460E2">
        <w:rPr>
          <w:rFonts w:ascii="Times New Roman" w:hAnsi="Times New Roman" w:cs="Times New Roman"/>
          <w:b w:val="0"/>
        </w:rPr>
        <w:t xml:space="preserve"> The best model, base</w:t>
      </w:r>
      <w:r w:rsidR="00B1049C">
        <w:rPr>
          <w:rFonts w:ascii="Times New Roman" w:hAnsi="Times New Roman" w:cs="Times New Roman"/>
          <w:b w:val="0"/>
        </w:rPr>
        <w:t>d on ΔAIC and Akaike weights (</w:t>
      </w:r>
      <w:r w:rsidR="00B1049C" w:rsidRPr="00B1049C">
        <w:rPr>
          <w:rFonts w:ascii="Times New Roman" w:hAnsi="Times New Roman" w:cs="Times New Roman"/>
          <w:b w:val="0"/>
          <w:i/>
        </w:rPr>
        <w:t>w</w:t>
      </w:r>
      <w:r w:rsidR="00B1049C" w:rsidRPr="00B1049C">
        <w:rPr>
          <w:rFonts w:ascii="Times New Roman" w:hAnsi="Times New Roman" w:cs="Times New Roman"/>
          <w:b w:val="0"/>
          <w:i/>
          <w:vertAlign w:val="subscript"/>
        </w:rPr>
        <w:t>i</w:t>
      </w:r>
      <w:r w:rsidR="006460E2" w:rsidRPr="006460E2">
        <w:rPr>
          <w:rFonts w:ascii="Times New Roman" w:hAnsi="Times New Roman" w:cs="Times New Roman"/>
          <w:b w:val="0"/>
        </w:rPr>
        <w:t>)</w:t>
      </w:r>
      <w:r w:rsidR="00DC61DC">
        <w:rPr>
          <w:rFonts w:ascii="Times New Roman" w:hAnsi="Times New Roman" w:cs="Times New Roman"/>
          <w:b w:val="0"/>
        </w:rPr>
        <w:t>,</w:t>
      </w:r>
      <w:r w:rsidR="006460E2" w:rsidRPr="006460E2">
        <w:rPr>
          <w:rFonts w:ascii="Times New Roman" w:hAnsi="Times New Roman" w:cs="Times New Roman"/>
          <w:b w:val="0"/>
        </w:rPr>
        <w:t xml:space="preserve"> is denoted in bold.</w:t>
      </w:r>
      <w:bookmarkEnd w:id="208"/>
    </w:p>
    <w:p w14:paraId="60772AD4" w14:textId="77777777" w:rsidR="000E3860" w:rsidRPr="00F6001E" w:rsidRDefault="000E3860" w:rsidP="000E3860">
      <w:pPr>
        <w:rPr>
          <w:rFonts w:ascii="Times New Roman" w:hAnsi="Times New Roman" w:cs="Times New Roman"/>
        </w:rPr>
      </w:pPr>
    </w:p>
    <w:tbl>
      <w:tblPr>
        <w:tblW w:w="9105" w:type="dxa"/>
        <w:tblInd w:w="93" w:type="dxa"/>
        <w:tblLayout w:type="fixed"/>
        <w:tblLook w:val="04A0" w:firstRow="1" w:lastRow="0" w:firstColumn="1" w:lastColumn="0" w:noHBand="0" w:noVBand="1"/>
      </w:tblPr>
      <w:tblGrid>
        <w:gridCol w:w="4425"/>
        <w:gridCol w:w="1530"/>
        <w:gridCol w:w="1710"/>
        <w:gridCol w:w="1440"/>
      </w:tblGrid>
      <w:tr w:rsidR="00B1049C" w:rsidRPr="00B1049C" w14:paraId="71536DFA" w14:textId="77777777" w:rsidTr="00B1049C">
        <w:trPr>
          <w:trHeight w:val="300"/>
        </w:trPr>
        <w:tc>
          <w:tcPr>
            <w:tcW w:w="4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E536B" w14:textId="77777777" w:rsidR="00B1049C" w:rsidRPr="00B1049C" w:rsidRDefault="00B1049C" w:rsidP="000F2608">
            <w:pPr>
              <w:jc w:val="center"/>
              <w:rPr>
                <w:rFonts w:ascii="Times New Roman" w:hAnsi="Times New Roman" w:cs="Times New Roman"/>
                <w:b/>
                <w:color w:val="000000"/>
              </w:rPr>
            </w:pPr>
            <w:r w:rsidRPr="00B1049C">
              <w:rPr>
                <w:rFonts w:ascii="Times New Roman" w:hAnsi="Times New Roman" w:cs="Times New Roman"/>
                <w:b/>
                <w:color w:val="000000"/>
              </w:rPr>
              <w:t>SSE Models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6A930A62" w14:textId="77777777" w:rsidR="00B1049C" w:rsidRPr="00B1049C" w:rsidRDefault="00B1049C" w:rsidP="000F2608">
            <w:pPr>
              <w:jc w:val="center"/>
              <w:rPr>
                <w:rFonts w:ascii="Times New Roman" w:hAnsi="Times New Roman" w:cs="Times New Roman"/>
                <w:b/>
                <w:color w:val="000000"/>
              </w:rPr>
            </w:pPr>
            <w:r w:rsidRPr="00B1049C">
              <w:rPr>
                <w:rFonts w:ascii="Times New Roman" w:hAnsi="Times New Roman" w:cs="Times New Roman"/>
                <w:b/>
                <w:color w:val="000000"/>
              </w:rPr>
              <w:t>AIC</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26023BA1" w14:textId="53F3844F" w:rsidR="00B1049C" w:rsidRPr="00B1049C" w:rsidRDefault="00B1049C" w:rsidP="000F2608">
            <w:pPr>
              <w:jc w:val="center"/>
              <w:rPr>
                <w:rFonts w:ascii="Times New Roman" w:hAnsi="Times New Roman" w:cs="Times New Roman"/>
                <w:b/>
                <w:color w:val="000000"/>
              </w:rPr>
            </w:pPr>
            <w:r w:rsidRPr="00B1049C">
              <w:rPr>
                <w:rFonts w:ascii="Times New Roman" w:hAnsi="Times New Roman" w:cs="Times New Roman"/>
                <w:b/>
              </w:rPr>
              <w:t>ΔAIC</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EB643CA" w14:textId="17B84CDA" w:rsidR="00B1049C" w:rsidRPr="002E1422" w:rsidRDefault="00B1049C" w:rsidP="000F2608">
            <w:pPr>
              <w:jc w:val="center"/>
              <w:rPr>
                <w:rFonts w:ascii="Times New Roman" w:hAnsi="Times New Roman" w:cs="Times New Roman"/>
                <w:b/>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r w:rsidR="002E1422">
              <w:rPr>
                <w:rFonts w:ascii="Times New Roman" w:hAnsi="Times New Roman" w:cs="Times New Roman"/>
                <w:b/>
                <w:i/>
                <w:vertAlign w:val="subscript"/>
              </w:rPr>
              <w:t xml:space="preserve"> </w:t>
            </w:r>
            <w:r w:rsidR="002E1422">
              <w:rPr>
                <w:rFonts w:ascii="Times New Roman" w:hAnsi="Times New Roman" w:cs="Times New Roman"/>
                <w:b/>
                <w:color w:val="000000"/>
              </w:rPr>
              <w:t>(%)</w:t>
            </w:r>
          </w:p>
        </w:tc>
      </w:tr>
      <w:tr w:rsidR="00B1049C" w:rsidRPr="00B1049C" w14:paraId="4A3F8424"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28AF089B"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parasite.bisse</w:t>
            </w:r>
          </w:p>
        </w:tc>
        <w:tc>
          <w:tcPr>
            <w:tcW w:w="1530" w:type="dxa"/>
            <w:tcBorders>
              <w:top w:val="nil"/>
              <w:left w:val="nil"/>
              <w:bottom w:val="single" w:sz="4" w:space="0" w:color="auto"/>
              <w:right w:val="single" w:sz="4" w:space="0" w:color="auto"/>
            </w:tcBorders>
            <w:shd w:val="clear" w:color="auto" w:fill="auto"/>
            <w:noWrap/>
            <w:vAlign w:val="bottom"/>
            <w:hideMark/>
          </w:tcPr>
          <w:p w14:paraId="5DE9F4A7" w14:textId="51FA7F07"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2011.599</w:t>
            </w:r>
          </w:p>
        </w:tc>
        <w:tc>
          <w:tcPr>
            <w:tcW w:w="1710" w:type="dxa"/>
            <w:tcBorders>
              <w:top w:val="nil"/>
              <w:left w:val="nil"/>
              <w:bottom w:val="single" w:sz="4" w:space="0" w:color="auto"/>
              <w:right w:val="single" w:sz="4" w:space="0" w:color="auto"/>
            </w:tcBorders>
            <w:shd w:val="clear" w:color="auto" w:fill="auto"/>
            <w:noWrap/>
            <w:vAlign w:val="bottom"/>
            <w:hideMark/>
          </w:tcPr>
          <w:p w14:paraId="735B9C68" w14:textId="3343588B"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393.021</w:t>
            </w:r>
          </w:p>
        </w:tc>
        <w:tc>
          <w:tcPr>
            <w:tcW w:w="1440" w:type="dxa"/>
            <w:tcBorders>
              <w:top w:val="nil"/>
              <w:left w:val="nil"/>
              <w:bottom w:val="single" w:sz="4" w:space="0" w:color="auto"/>
              <w:right w:val="single" w:sz="4" w:space="0" w:color="auto"/>
            </w:tcBorders>
            <w:shd w:val="clear" w:color="auto" w:fill="auto"/>
            <w:noWrap/>
            <w:vAlign w:val="bottom"/>
            <w:hideMark/>
          </w:tcPr>
          <w:p w14:paraId="1C8C37A5"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4.53E-84</w:t>
            </w:r>
          </w:p>
        </w:tc>
      </w:tr>
      <w:tr w:rsidR="00B1049C" w:rsidRPr="00B1049C" w14:paraId="75B75FBE"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01BD32B2" w14:textId="77777777" w:rsidR="00B1049C" w:rsidRPr="00B1049C" w:rsidRDefault="00B1049C" w:rsidP="00B1049C">
            <w:pPr>
              <w:rPr>
                <w:rFonts w:ascii="Times New Roman" w:hAnsi="Times New Roman" w:cs="Times New Roman"/>
                <w:b/>
                <w:color w:val="000000"/>
              </w:rPr>
            </w:pPr>
            <w:r w:rsidRPr="00B1049C">
              <w:rPr>
                <w:rFonts w:ascii="Times New Roman" w:hAnsi="Times New Roman" w:cs="Times New Roman"/>
                <w:b/>
                <w:color w:val="000000"/>
              </w:rPr>
              <w:t>parasite.hisse.full.model</w:t>
            </w:r>
          </w:p>
        </w:tc>
        <w:tc>
          <w:tcPr>
            <w:tcW w:w="1530" w:type="dxa"/>
            <w:tcBorders>
              <w:top w:val="nil"/>
              <w:left w:val="nil"/>
              <w:bottom w:val="single" w:sz="4" w:space="0" w:color="auto"/>
              <w:right w:val="single" w:sz="4" w:space="0" w:color="auto"/>
            </w:tcBorders>
            <w:shd w:val="clear" w:color="auto" w:fill="auto"/>
            <w:noWrap/>
            <w:vAlign w:val="bottom"/>
            <w:hideMark/>
          </w:tcPr>
          <w:p w14:paraId="524E936E" w14:textId="0D9A47D4" w:rsidR="00B1049C" w:rsidRPr="00B1049C" w:rsidRDefault="006131BD" w:rsidP="002B1667">
            <w:pPr>
              <w:jc w:val="center"/>
              <w:rPr>
                <w:rFonts w:ascii="Times New Roman" w:hAnsi="Times New Roman" w:cs="Times New Roman"/>
                <w:b/>
                <w:color w:val="000000"/>
              </w:rPr>
            </w:pPr>
            <w:r>
              <w:rPr>
                <w:rFonts w:ascii="Times New Roman" w:hAnsi="Times New Roman" w:cs="Times New Roman"/>
                <w:b/>
                <w:color w:val="000000"/>
              </w:rPr>
              <w:t>1618.578</w:t>
            </w:r>
          </w:p>
        </w:tc>
        <w:tc>
          <w:tcPr>
            <w:tcW w:w="1710" w:type="dxa"/>
            <w:tcBorders>
              <w:top w:val="nil"/>
              <w:left w:val="nil"/>
              <w:bottom w:val="single" w:sz="4" w:space="0" w:color="auto"/>
              <w:right w:val="single" w:sz="4" w:space="0" w:color="auto"/>
            </w:tcBorders>
            <w:shd w:val="clear" w:color="auto" w:fill="auto"/>
            <w:noWrap/>
            <w:vAlign w:val="bottom"/>
            <w:hideMark/>
          </w:tcPr>
          <w:p w14:paraId="2B7AC8B8" w14:textId="77777777" w:rsidR="00B1049C" w:rsidRPr="00B1049C" w:rsidRDefault="00B1049C" w:rsidP="002B1667">
            <w:pPr>
              <w:jc w:val="center"/>
              <w:rPr>
                <w:rFonts w:ascii="Times New Roman" w:hAnsi="Times New Roman" w:cs="Times New Roman"/>
                <w:b/>
                <w:color w:val="000000"/>
              </w:rPr>
            </w:pPr>
            <w:r w:rsidRPr="00B1049C">
              <w:rPr>
                <w:rFonts w:ascii="Times New Roman" w:hAnsi="Times New Roman" w:cs="Times New Roman"/>
                <w:b/>
                <w:color w:val="000000"/>
              </w:rPr>
              <w:t>0</w:t>
            </w:r>
          </w:p>
        </w:tc>
        <w:tc>
          <w:tcPr>
            <w:tcW w:w="1440" w:type="dxa"/>
            <w:tcBorders>
              <w:top w:val="nil"/>
              <w:left w:val="nil"/>
              <w:bottom w:val="single" w:sz="4" w:space="0" w:color="auto"/>
              <w:right w:val="single" w:sz="4" w:space="0" w:color="auto"/>
            </w:tcBorders>
            <w:shd w:val="clear" w:color="auto" w:fill="auto"/>
            <w:noWrap/>
            <w:vAlign w:val="bottom"/>
            <w:hideMark/>
          </w:tcPr>
          <w:p w14:paraId="2072F896" w14:textId="7FF31F1F" w:rsidR="00B1049C" w:rsidRPr="00B1049C" w:rsidRDefault="001F2178" w:rsidP="002B1667">
            <w:pPr>
              <w:jc w:val="center"/>
              <w:rPr>
                <w:rFonts w:ascii="Times New Roman" w:hAnsi="Times New Roman" w:cs="Times New Roman"/>
                <w:b/>
                <w:color w:val="000000"/>
              </w:rPr>
            </w:pPr>
            <w:r>
              <w:rPr>
                <w:rFonts w:ascii="Times New Roman" w:hAnsi="Times New Roman" w:cs="Times New Roman"/>
                <w:b/>
                <w:color w:val="000000"/>
              </w:rPr>
              <w:t>99.919</w:t>
            </w:r>
          </w:p>
        </w:tc>
      </w:tr>
      <w:tr w:rsidR="00B1049C" w:rsidRPr="00B1049C" w14:paraId="45FC63D2"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16E0E048"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parasite.hisse.AandB.fixed</w:t>
            </w:r>
          </w:p>
        </w:tc>
        <w:tc>
          <w:tcPr>
            <w:tcW w:w="1530" w:type="dxa"/>
            <w:tcBorders>
              <w:top w:val="nil"/>
              <w:left w:val="nil"/>
              <w:bottom w:val="single" w:sz="4" w:space="0" w:color="auto"/>
              <w:right w:val="single" w:sz="4" w:space="0" w:color="auto"/>
            </w:tcBorders>
            <w:shd w:val="clear" w:color="auto" w:fill="auto"/>
            <w:noWrap/>
            <w:vAlign w:val="bottom"/>
            <w:hideMark/>
          </w:tcPr>
          <w:p w14:paraId="4C08DF21" w14:textId="233C3815"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1632.803</w:t>
            </w:r>
          </w:p>
        </w:tc>
        <w:tc>
          <w:tcPr>
            <w:tcW w:w="1710" w:type="dxa"/>
            <w:tcBorders>
              <w:top w:val="nil"/>
              <w:left w:val="nil"/>
              <w:bottom w:val="single" w:sz="4" w:space="0" w:color="auto"/>
              <w:right w:val="single" w:sz="4" w:space="0" w:color="auto"/>
            </w:tcBorders>
            <w:shd w:val="clear" w:color="auto" w:fill="auto"/>
            <w:noWrap/>
            <w:vAlign w:val="bottom"/>
            <w:hideMark/>
          </w:tcPr>
          <w:p w14:paraId="0B64DEF1" w14:textId="16697E43"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14.225</w:t>
            </w:r>
          </w:p>
        </w:tc>
        <w:tc>
          <w:tcPr>
            <w:tcW w:w="1440" w:type="dxa"/>
            <w:tcBorders>
              <w:top w:val="nil"/>
              <w:left w:val="nil"/>
              <w:bottom w:val="single" w:sz="4" w:space="0" w:color="auto"/>
              <w:right w:val="single" w:sz="4" w:space="0" w:color="auto"/>
            </w:tcBorders>
            <w:shd w:val="clear" w:color="auto" w:fill="auto"/>
            <w:noWrap/>
            <w:vAlign w:val="bottom"/>
            <w:hideMark/>
          </w:tcPr>
          <w:p w14:paraId="37C970E2" w14:textId="208BC462" w:rsidR="00B1049C" w:rsidRPr="00B1049C" w:rsidRDefault="001F2178" w:rsidP="002B1667">
            <w:pPr>
              <w:jc w:val="center"/>
              <w:rPr>
                <w:rFonts w:ascii="Times New Roman" w:hAnsi="Times New Roman" w:cs="Times New Roman"/>
                <w:color w:val="000000"/>
              </w:rPr>
            </w:pPr>
            <w:r>
              <w:rPr>
                <w:rFonts w:ascii="Times New Roman" w:hAnsi="Times New Roman" w:cs="Times New Roman"/>
                <w:color w:val="000000"/>
              </w:rPr>
              <w:t>0.081</w:t>
            </w:r>
          </w:p>
        </w:tc>
      </w:tr>
      <w:tr w:rsidR="00B1049C" w:rsidRPr="00B1049C" w14:paraId="29BF9F0C"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7E8E4155"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parasite.hisse.0and1.fixed</w:t>
            </w:r>
          </w:p>
        </w:tc>
        <w:tc>
          <w:tcPr>
            <w:tcW w:w="1530" w:type="dxa"/>
            <w:tcBorders>
              <w:top w:val="nil"/>
              <w:left w:val="nil"/>
              <w:bottom w:val="single" w:sz="4" w:space="0" w:color="auto"/>
              <w:right w:val="single" w:sz="4" w:space="0" w:color="auto"/>
            </w:tcBorders>
            <w:shd w:val="clear" w:color="auto" w:fill="auto"/>
            <w:noWrap/>
            <w:vAlign w:val="bottom"/>
            <w:hideMark/>
          </w:tcPr>
          <w:p w14:paraId="326D561C" w14:textId="35E179DB"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2020.470</w:t>
            </w:r>
          </w:p>
        </w:tc>
        <w:tc>
          <w:tcPr>
            <w:tcW w:w="1710" w:type="dxa"/>
            <w:tcBorders>
              <w:top w:val="nil"/>
              <w:left w:val="nil"/>
              <w:bottom w:val="single" w:sz="4" w:space="0" w:color="auto"/>
              <w:right w:val="single" w:sz="4" w:space="0" w:color="auto"/>
            </w:tcBorders>
            <w:shd w:val="clear" w:color="auto" w:fill="auto"/>
            <w:noWrap/>
            <w:vAlign w:val="bottom"/>
            <w:hideMark/>
          </w:tcPr>
          <w:p w14:paraId="278D504F" w14:textId="5008F294"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401.892</w:t>
            </w:r>
          </w:p>
        </w:tc>
        <w:tc>
          <w:tcPr>
            <w:tcW w:w="1440" w:type="dxa"/>
            <w:tcBorders>
              <w:top w:val="nil"/>
              <w:left w:val="nil"/>
              <w:bottom w:val="single" w:sz="4" w:space="0" w:color="auto"/>
              <w:right w:val="single" w:sz="4" w:space="0" w:color="auto"/>
            </w:tcBorders>
            <w:shd w:val="clear" w:color="auto" w:fill="auto"/>
            <w:noWrap/>
            <w:vAlign w:val="bottom"/>
            <w:hideMark/>
          </w:tcPr>
          <w:p w14:paraId="734E9BE5"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5.37E-86</w:t>
            </w:r>
          </w:p>
        </w:tc>
      </w:tr>
      <w:tr w:rsidR="00B1049C" w:rsidRPr="00B1049C" w14:paraId="56A6A182"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374556C4"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parasite.hisse.A.fixed</w:t>
            </w:r>
          </w:p>
        </w:tc>
        <w:tc>
          <w:tcPr>
            <w:tcW w:w="1530" w:type="dxa"/>
            <w:tcBorders>
              <w:top w:val="nil"/>
              <w:left w:val="nil"/>
              <w:bottom w:val="single" w:sz="4" w:space="0" w:color="auto"/>
              <w:right w:val="single" w:sz="4" w:space="0" w:color="auto"/>
            </w:tcBorders>
            <w:shd w:val="clear" w:color="auto" w:fill="auto"/>
            <w:noWrap/>
            <w:vAlign w:val="bottom"/>
            <w:hideMark/>
          </w:tcPr>
          <w:p w14:paraId="7A1E7B03" w14:textId="4B22155E"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1862.672</w:t>
            </w:r>
          </w:p>
        </w:tc>
        <w:tc>
          <w:tcPr>
            <w:tcW w:w="1710" w:type="dxa"/>
            <w:tcBorders>
              <w:top w:val="nil"/>
              <w:left w:val="nil"/>
              <w:bottom w:val="single" w:sz="4" w:space="0" w:color="auto"/>
              <w:right w:val="single" w:sz="4" w:space="0" w:color="auto"/>
            </w:tcBorders>
            <w:shd w:val="clear" w:color="auto" w:fill="auto"/>
            <w:noWrap/>
            <w:vAlign w:val="bottom"/>
            <w:hideMark/>
          </w:tcPr>
          <w:p w14:paraId="7E620BCF" w14:textId="2B7A8341"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244.094</w:t>
            </w:r>
          </w:p>
        </w:tc>
        <w:tc>
          <w:tcPr>
            <w:tcW w:w="1440" w:type="dxa"/>
            <w:tcBorders>
              <w:top w:val="nil"/>
              <w:left w:val="nil"/>
              <w:bottom w:val="single" w:sz="4" w:space="0" w:color="auto"/>
              <w:right w:val="single" w:sz="4" w:space="0" w:color="auto"/>
            </w:tcBorders>
            <w:shd w:val="clear" w:color="auto" w:fill="auto"/>
            <w:noWrap/>
            <w:vAlign w:val="bottom"/>
            <w:hideMark/>
          </w:tcPr>
          <w:p w14:paraId="126C0FCB"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9.89E-52</w:t>
            </w:r>
          </w:p>
        </w:tc>
      </w:tr>
      <w:tr w:rsidR="00B1049C" w:rsidRPr="00B1049C" w14:paraId="762E80C3"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518ECBFF"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parasite.hisse.B.fixed</w:t>
            </w:r>
          </w:p>
        </w:tc>
        <w:tc>
          <w:tcPr>
            <w:tcW w:w="1530" w:type="dxa"/>
            <w:tcBorders>
              <w:top w:val="nil"/>
              <w:left w:val="nil"/>
              <w:bottom w:val="single" w:sz="4" w:space="0" w:color="auto"/>
              <w:right w:val="single" w:sz="4" w:space="0" w:color="auto"/>
            </w:tcBorders>
            <w:shd w:val="clear" w:color="auto" w:fill="auto"/>
            <w:noWrap/>
            <w:vAlign w:val="bottom"/>
            <w:hideMark/>
          </w:tcPr>
          <w:p w14:paraId="6E34D252" w14:textId="466583D3"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1862.672</w:t>
            </w:r>
          </w:p>
        </w:tc>
        <w:tc>
          <w:tcPr>
            <w:tcW w:w="1710" w:type="dxa"/>
            <w:tcBorders>
              <w:top w:val="nil"/>
              <w:left w:val="nil"/>
              <w:bottom w:val="single" w:sz="4" w:space="0" w:color="auto"/>
              <w:right w:val="single" w:sz="4" w:space="0" w:color="auto"/>
            </w:tcBorders>
            <w:shd w:val="clear" w:color="auto" w:fill="auto"/>
            <w:noWrap/>
            <w:vAlign w:val="bottom"/>
            <w:hideMark/>
          </w:tcPr>
          <w:p w14:paraId="7B758813" w14:textId="1F4EC4B3"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244.094</w:t>
            </w:r>
          </w:p>
        </w:tc>
        <w:tc>
          <w:tcPr>
            <w:tcW w:w="1440" w:type="dxa"/>
            <w:tcBorders>
              <w:top w:val="nil"/>
              <w:left w:val="nil"/>
              <w:bottom w:val="single" w:sz="4" w:space="0" w:color="auto"/>
              <w:right w:val="single" w:sz="4" w:space="0" w:color="auto"/>
            </w:tcBorders>
            <w:shd w:val="clear" w:color="auto" w:fill="auto"/>
            <w:noWrap/>
            <w:vAlign w:val="bottom"/>
            <w:hideMark/>
          </w:tcPr>
          <w:p w14:paraId="66F23D82"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9.89E-52</w:t>
            </w:r>
          </w:p>
        </w:tc>
      </w:tr>
      <w:tr w:rsidR="00B1049C" w:rsidRPr="00B1049C" w14:paraId="0EC999AD"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710E9F30"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parasite.hisse.1.fixed</w:t>
            </w:r>
          </w:p>
        </w:tc>
        <w:tc>
          <w:tcPr>
            <w:tcW w:w="1530" w:type="dxa"/>
            <w:tcBorders>
              <w:top w:val="nil"/>
              <w:left w:val="nil"/>
              <w:bottom w:val="single" w:sz="4" w:space="0" w:color="auto"/>
              <w:right w:val="single" w:sz="4" w:space="0" w:color="auto"/>
            </w:tcBorders>
            <w:shd w:val="clear" w:color="auto" w:fill="auto"/>
            <w:noWrap/>
            <w:vAlign w:val="bottom"/>
            <w:hideMark/>
          </w:tcPr>
          <w:p w14:paraId="58FDF96F" w14:textId="05E74474"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1865.063</w:t>
            </w:r>
          </w:p>
        </w:tc>
        <w:tc>
          <w:tcPr>
            <w:tcW w:w="1710" w:type="dxa"/>
            <w:tcBorders>
              <w:top w:val="nil"/>
              <w:left w:val="nil"/>
              <w:bottom w:val="single" w:sz="4" w:space="0" w:color="auto"/>
              <w:right w:val="single" w:sz="4" w:space="0" w:color="auto"/>
            </w:tcBorders>
            <w:shd w:val="clear" w:color="auto" w:fill="auto"/>
            <w:noWrap/>
            <w:vAlign w:val="bottom"/>
            <w:hideMark/>
          </w:tcPr>
          <w:p w14:paraId="2257010D" w14:textId="4DC65A37"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246.485</w:t>
            </w:r>
          </w:p>
        </w:tc>
        <w:tc>
          <w:tcPr>
            <w:tcW w:w="1440" w:type="dxa"/>
            <w:tcBorders>
              <w:top w:val="nil"/>
              <w:left w:val="nil"/>
              <w:bottom w:val="single" w:sz="4" w:space="0" w:color="auto"/>
              <w:right w:val="single" w:sz="4" w:space="0" w:color="auto"/>
            </w:tcBorders>
            <w:shd w:val="clear" w:color="auto" w:fill="auto"/>
            <w:noWrap/>
            <w:vAlign w:val="bottom"/>
            <w:hideMark/>
          </w:tcPr>
          <w:p w14:paraId="7ED00E82"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2.99E-52</w:t>
            </w:r>
          </w:p>
        </w:tc>
      </w:tr>
      <w:tr w:rsidR="00B1049C" w:rsidRPr="00B1049C" w14:paraId="7E19F710"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67192C7B"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parasite.hisse.0.fixed</w:t>
            </w:r>
          </w:p>
        </w:tc>
        <w:tc>
          <w:tcPr>
            <w:tcW w:w="1530" w:type="dxa"/>
            <w:tcBorders>
              <w:top w:val="nil"/>
              <w:left w:val="nil"/>
              <w:bottom w:val="single" w:sz="4" w:space="0" w:color="auto"/>
              <w:right w:val="single" w:sz="4" w:space="0" w:color="auto"/>
            </w:tcBorders>
            <w:shd w:val="clear" w:color="auto" w:fill="auto"/>
            <w:noWrap/>
            <w:vAlign w:val="bottom"/>
            <w:hideMark/>
          </w:tcPr>
          <w:p w14:paraId="4BCC5216" w14:textId="07744A06"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202</w:t>
            </w:r>
            <w:r w:rsidR="006131BD">
              <w:rPr>
                <w:rFonts w:ascii="Times New Roman" w:hAnsi="Times New Roman" w:cs="Times New Roman"/>
                <w:color w:val="000000"/>
              </w:rPr>
              <w:t>1.985</w:t>
            </w:r>
          </w:p>
        </w:tc>
        <w:tc>
          <w:tcPr>
            <w:tcW w:w="1710" w:type="dxa"/>
            <w:tcBorders>
              <w:top w:val="nil"/>
              <w:left w:val="nil"/>
              <w:bottom w:val="single" w:sz="4" w:space="0" w:color="auto"/>
              <w:right w:val="single" w:sz="4" w:space="0" w:color="auto"/>
            </w:tcBorders>
            <w:shd w:val="clear" w:color="auto" w:fill="auto"/>
            <w:noWrap/>
            <w:vAlign w:val="bottom"/>
            <w:hideMark/>
          </w:tcPr>
          <w:p w14:paraId="7875E2F1" w14:textId="3CA4957C"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403.407</w:t>
            </w:r>
          </w:p>
        </w:tc>
        <w:tc>
          <w:tcPr>
            <w:tcW w:w="1440" w:type="dxa"/>
            <w:tcBorders>
              <w:top w:val="nil"/>
              <w:left w:val="nil"/>
              <w:bottom w:val="single" w:sz="4" w:space="0" w:color="auto"/>
              <w:right w:val="single" w:sz="4" w:space="0" w:color="auto"/>
            </w:tcBorders>
            <w:shd w:val="clear" w:color="auto" w:fill="auto"/>
            <w:noWrap/>
            <w:vAlign w:val="bottom"/>
            <w:hideMark/>
          </w:tcPr>
          <w:p w14:paraId="5D90264B"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2.52E-86</w:t>
            </w:r>
          </w:p>
        </w:tc>
      </w:tr>
      <w:tr w:rsidR="00B1049C" w:rsidRPr="00B1049C" w14:paraId="50FC8C66"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45282FA0"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parasite.hisse.1fixed.no0B</w:t>
            </w:r>
          </w:p>
        </w:tc>
        <w:tc>
          <w:tcPr>
            <w:tcW w:w="1530" w:type="dxa"/>
            <w:tcBorders>
              <w:top w:val="nil"/>
              <w:left w:val="nil"/>
              <w:bottom w:val="single" w:sz="4" w:space="0" w:color="auto"/>
              <w:right w:val="single" w:sz="4" w:space="0" w:color="auto"/>
            </w:tcBorders>
            <w:shd w:val="clear" w:color="auto" w:fill="auto"/>
            <w:noWrap/>
            <w:vAlign w:val="bottom"/>
            <w:hideMark/>
          </w:tcPr>
          <w:p w14:paraId="31B7EF0F" w14:textId="5E55325B"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1728.390</w:t>
            </w:r>
          </w:p>
        </w:tc>
        <w:tc>
          <w:tcPr>
            <w:tcW w:w="1710" w:type="dxa"/>
            <w:tcBorders>
              <w:top w:val="nil"/>
              <w:left w:val="nil"/>
              <w:bottom w:val="single" w:sz="4" w:space="0" w:color="auto"/>
              <w:right w:val="single" w:sz="4" w:space="0" w:color="auto"/>
            </w:tcBorders>
            <w:shd w:val="clear" w:color="auto" w:fill="auto"/>
            <w:noWrap/>
            <w:vAlign w:val="bottom"/>
            <w:hideMark/>
          </w:tcPr>
          <w:p w14:paraId="785AD56F" w14:textId="6927F4A5"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109.812</w:t>
            </w:r>
          </w:p>
        </w:tc>
        <w:tc>
          <w:tcPr>
            <w:tcW w:w="1440" w:type="dxa"/>
            <w:tcBorders>
              <w:top w:val="nil"/>
              <w:left w:val="nil"/>
              <w:bottom w:val="single" w:sz="4" w:space="0" w:color="auto"/>
              <w:right w:val="single" w:sz="4" w:space="0" w:color="auto"/>
            </w:tcBorders>
            <w:shd w:val="clear" w:color="auto" w:fill="auto"/>
            <w:noWrap/>
            <w:vAlign w:val="bottom"/>
            <w:hideMark/>
          </w:tcPr>
          <w:p w14:paraId="4FBAEC00"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1.43E-22</w:t>
            </w:r>
          </w:p>
        </w:tc>
      </w:tr>
      <w:tr w:rsidR="00B1049C" w:rsidRPr="00B1049C" w14:paraId="2209A2D7"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03A2FB14"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parasite.hisse.0fixed.no1B</w:t>
            </w:r>
          </w:p>
        </w:tc>
        <w:tc>
          <w:tcPr>
            <w:tcW w:w="1530" w:type="dxa"/>
            <w:tcBorders>
              <w:top w:val="nil"/>
              <w:left w:val="nil"/>
              <w:bottom w:val="single" w:sz="4" w:space="0" w:color="auto"/>
              <w:right w:val="single" w:sz="4" w:space="0" w:color="auto"/>
            </w:tcBorders>
            <w:shd w:val="clear" w:color="auto" w:fill="auto"/>
            <w:noWrap/>
            <w:vAlign w:val="bottom"/>
            <w:hideMark/>
          </w:tcPr>
          <w:p w14:paraId="1E86CF76" w14:textId="2BEF9E95"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1988.634</w:t>
            </w:r>
          </w:p>
        </w:tc>
        <w:tc>
          <w:tcPr>
            <w:tcW w:w="1710" w:type="dxa"/>
            <w:tcBorders>
              <w:top w:val="nil"/>
              <w:left w:val="nil"/>
              <w:bottom w:val="single" w:sz="4" w:space="0" w:color="auto"/>
              <w:right w:val="single" w:sz="4" w:space="0" w:color="auto"/>
            </w:tcBorders>
            <w:shd w:val="clear" w:color="auto" w:fill="auto"/>
            <w:noWrap/>
            <w:vAlign w:val="bottom"/>
            <w:hideMark/>
          </w:tcPr>
          <w:p w14:paraId="34D1A740" w14:textId="2A4D80FD"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370.056</w:t>
            </w:r>
          </w:p>
        </w:tc>
        <w:tc>
          <w:tcPr>
            <w:tcW w:w="1440" w:type="dxa"/>
            <w:tcBorders>
              <w:top w:val="nil"/>
              <w:left w:val="nil"/>
              <w:bottom w:val="single" w:sz="4" w:space="0" w:color="auto"/>
              <w:right w:val="single" w:sz="4" w:space="0" w:color="auto"/>
            </w:tcBorders>
            <w:shd w:val="clear" w:color="auto" w:fill="auto"/>
            <w:noWrap/>
            <w:vAlign w:val="bottom"/>
            <w:hideMark/>
          </w:tcPr>
          <w:p w14:paraId="6A0A23BB"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4.39E-79</w:t>
            </w:r>
          </w:p>
        </w:tc>
      </w:tr>
      <w:tr w:rsidR="00B1049C" w:rsidRPr="00B1049C" w14:paraId="33DA063F"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66B8C6C7"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parasite.hisse.no0B</w:t>
            </w:r>
          </w:p>
        </w:tc>
        <w:tc>
          <w:tcPr>
            <w:tcW w:w="1530" w:type="dxa"/>
            <w:tcBorders>
              <w:top w:val="nil"/>
              <w:left w:val="nil"/>
              <w:bottom w:val="single" w:sz="4" w:space="0" w:color="auto"/>
              <w:right w:val="single" w:sz="4" w:space="0" w:color="auto"/>
            </w:tcBorders>
            <w:shd w:val="clear" w:color="auto" w:fill="auto"/>
            <w:noWrap/>
            <w:vAlign w:val="bottom"/>
            <w:hideMark/>
          </w:tcPr>
          <w:p w14:paraId="59AEB4BB" w14:textId="781466E7"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1700.992</w:t>
            </w:r>
          </w:p>
        </w:tc>
        <w:tc>
          <w:tcPr>
            <w:tcW w:w="1710" w:type="dxa"/>
            <w:tcBorders>
              <w:top w:val="nil"/>
              <w:left w:val="nil"/>
              <w:bottom w:val="single" w:sz="4" w:space="0" w:color="auto"/>
              <w:right w:val="single" w:sz="4" w:space="0" w:color="auto"/>
            </w:tcBorders>
            <w:shd w:val="clear" w:color="auto" w:fill="auto"/>
            <w:noWrap/>
            <w:vAlign w:val="bottom"/>
            <w:hideMark/>
          </w:tcPr>
          <w:p w14:paraId="1E584E1D" w14:textId="72C39B7B"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82.414</w:t>
            </w:r>
          </w:p>
        </w:tc>
        <w:tc>
          <w:tcPr>
            <w:tcW w:w="1440" w:type="dxa"/>
            <w:tcBorders>
              <w:top w:val="nil"/>
              <w:left w:val="nil"/>
              <w:bottom w:val="single" w:sz="4" w:space="0" w:color="auto"/>
              <w:right w:val="single" w:sz="4" w:space="0" w:color="auto"/>
            </w:tcBorders>
            <w:shd w:val="clear" w:color="auto" w:fill="auto"/>
            <w:noWrap/>
            <w:vAlign w:val="bottom"/>
            <w:hideMark/>
          </w:tcPr>
          <w:p w14:paraId="3CB982C1"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1.27E-16</w:t>
            </w:r>
          </w:p>
        </w:tc>
      </w:tr>
      <w:tr w:rsidR="00B1049C" w:rsidRPr="00B1049C" w14:paraId="238B0E0A"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4E2E7A73"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parasite.hisse.no1B</w:t>
            </w:r>
          </w:p>
        </w:tc>
        <w:tc>
          <w:tcPr>
            <w:tcW w:w="1530" w:type="dxa"/>
            <w:tcBorders>
              <w:top w:val="nil"/>
              <w:left w:val="nil"/>
              <w:bottom w:val="single" w:sz="4" w:space="0" w:color="auto"/>
              <w:right w:val="single" w:sz="4" w:space="0" w:color="auto"/>
            </w:tcBorders>
            <w:shd w:val="clear" w:color="auto" w:fill="auto"/>
            <w:noWrap/>
            <w:vAlign w:val="bottom"/>
            <w:hideMark/>
          </w:tcPr>
          <w:p w14:paraId="681C6644" w14:textId="7AD6D907"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1859.766</w:t>
            </w:r>
          </w:p>
        </w:tc>
        <w:tc>
          <w:tcPr>
            <w:tcW w:w="1710" w:type="dxa"/>
            <w:tcBorders>
              <w:top w:val="nil"/>
              <w:left w:val="nil"/>
              <w:bottom w:val="single" w:sz="4" w:space="0" w:color="auto"/>
              <w:right w:val="single" w:sz="4" w:space="0" w:color="auto"/>
            </w:tcBorders>
            <w:shd w:val="clear" w:color="auto" w:fill="auto"/>
            <w:noWrap/>
            <w:vAlign w:val="bottom"/>
            <w:hideMark/>
          </w:tcPr>
          <w:p w14:paraId="248C2C66" w14:textId="4905C9D1"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241.189</w:t>
            </w:r>
          </w:p>
        </w:tc>
        <w:tc>
          <w:tcPr>
            <w:tcW w:w="1440" w:type="dxa"/>
            <w:tcBorders>
              <w:top w:val="nil"/>
              <w:left w:val="nil"/>
              <w:bottom w:val="single" w:sz="4" w:space="0" w:color="auto"/>
              <w:right w:val="single" w:sz="4" w:space="0" w:color="auto"/>
            </w:tcBorders>
            <w:shd w:val="clear" w:color="auto" w:fill="auto"/>
            <w:noWrap/>
            <w:vAlign w:val="bottom"/>
            <w:hideMark/>
          </w:tcPr>
          <w:p w14:paraId="30901BE6"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4.23E-51</w:t>
            </w:r>
          </w:p>
        </w:tc>
      </w:tr>
      <w:tr w:rsidR="00B1049C" w:rsidRPr="00B1049C" w14:paraId="50BB166E"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28A6540D"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parasite.bisse.ABand01Equal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0FF335F7" w14:textId="7B841E7B"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2011.599</w:t>
            </w:r>
          </w:p>
        </w:tc>
        <w:tc>
          <w:tcPr>
            <w:tcW w:w="1710" w:type="dxa"/>
            <w:tcBorders>
              <w:top w:val="nil"/>
              <w:left w:val="nil"/>
              <w:bottom w:val="single" w:sz="4" w:space="0" w:color="auto"/>
              <w:right w:val="single" w:sz="4" w:space="0" w:color="auto"/>
            </w:tcBorders>
            <w:shd w:val="clear" w:color="auto" w:fill="auto"/>
            <w:noWrap/>
            <w:vAlign w:val="bottom"/>
            <w:hideMark/>
          </w:tcPr>
          <w:p w14:paraId="006A03E6" w14:textId="1A68024D"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393.021</w:t>
            </w:r>
          </w:p>
        </w:tc>
        <w:tc>
          <w:tcPr>
            <w:tcW w:w="1440" w:type="dxa"/>
            <w:tcBorders>
              <w:top w:val="nil"/>
              <w:left w:val="nil"/>
              <w:bottom w:val="single" w:sz="4" w:space="0" w:color="auto"/>
              <w:right w:val="single" w:sz="4" w:space="0" w:color="auto"/>
            </w:tcBorders>
            <w:shd w:val="clear" w:color="auto" w:fill="auto"/>
            <w:noWrap/>
            <w:vAlign w:val="bottom"/>
            <w:hideMark/>
          </w:tcPr>
          <w:p w14:paraId="7E2446BF"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4.53E-84</w:t>
            </w:r>
          </w:p>
        </w:tc>
      </w:tr>
      <w:tr w:rsidR="00B1049C" w:rsidRPr="00B1049C" w14:paraId="6A89A31F"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34586ABB"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parasite.hisse.full.model.ABand01Equal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3F034992" w14:textId="04B012BC"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1846.797</w:t>
            </w:r>
          </w:p>
        </w:tc>
        <w:tc>
          <w:tcPr>
            <w:tcW w:w="1710" w:type="dxa"/>
            <w:tcBorders>
              <w:top w:val="nil"/>
              <w:left w:val="nil"/>
              <w:bottom w:val="single" w:sz="4" w:space="0" w:color="auto"/>
              <w:right w:val="single" w:sz="4" w:space="0" w:color="auto"/>
            </w:tcBorders>
            <w:shd w:val="clear" w:color="auto" w:fill="auto"/>
            <w:noWrap/>
            <w:vAlign w:val="bottom"/>
            <w:hideMark/>
          </w:tcPr>
          <w:p w14:paraId="7C2A445F" w14:textId="101ABD12"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228.219</w:t>
            </w:r>
          </w:p>
        </w:tc>
        <w:tc>
          <w:tcPr>
            <w:tcW w:w="1440" w:type="dxa"/>
            <w:tcBorders>
              <w:top w:val="nil"/>
              <w:left w:val="nil"/>
              <w:bottom w:val="single" w:sz="4" w:space="0" w:color="auto"/>
              <w:right w:val="single" w:sz="4" w:space="0" w:color="auto"/>
            </w:tcBorders>
            <w:shd w:val="clear" w:color="auto" w:fill="auto"/>
            <w:noWrap/>
            <w:vAlign w:val="bottom"/>
            <w:hideMark/>
          </w:tcPr>
          <w:p w14:paraId="7C8DE4A6"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2.77E-48</w:t>
            </w:r>
          </w:p>
        </w:tc>
      </w:tr>
      <w:tr w:rsidR="00B1049C" w:rsidRPr="00B1049C" w14:paraId="3BBA9E4D"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3D43CEFA"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parasite.hisse.AandB.fixed.ABand01Equal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6D682A2E" w14:textId="21A8D97F"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1675.189</w:t>
            </w:r>
          </w:p>
        </w:tc>
        <w:tc>
          <w:tcPr>
            <w:tcW w:w="1710" w:type="dxa"/>
            <w:tcBorders>
              <w:top w:val="nil"/>
              <w:left w:val="nil"/>
              <w:bottom w:val="single" w:sz="4" w:space="0" w:color="auto"/>
              <w:right w:val="single" w:sz="4" w:space="0" w:color="auto"/>
            </w:tcBorders>
            <w:shd w:val="clear" w:color="auto" w:fill="auto"/>
            <w:noWrap/>
            <w:vAlign w:val="bottom"/>
            <w:hideMark/>
          </w:tcPr>
          <w:p w14:paraId="50270CFD" w14:textId="21647AB1"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56.612</w:t>
            </w:r>
          </w:p>
        </w:tc>
        <w:tc>
          <w:tcPr>
            <w:tcW w:w="1440" w:type="dxa"/>
            <w:tcBorders>
              <w:top w:val="nil"/>
              <w:left w:val="nil"/>
              <w:bottom w:val="single" w:sz="4" w:space="0" w:color="auto"/>
              <w:right w:val="single" w:sz="4" w:space="0" w:color="auto"/>
            </w:tcBorders>
            <w:shd w:val="clear" w:color="auto" w:fill="auto"/>
            <w:noWrap/>
            <w:vAlign w:val="bottom"/>
            <w:hideMark/>
          </w:tcPr>
          <w:p w14:paraId="052A1D81"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5.09E-11</w:t>
            </w:r>
          </w:p>
        </w:tc>
      </w:tr>
      <w:tr w:rsidR="00B1049C" w:rsidRPr="00B1049C" w14:paraId="7AC6D978"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0157D1E8"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parasite.hisse.0and1.fixed.ABand01Equal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211C7445" w14:textId="283A6873"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2016.</w:t>
            </w:r>
            <w:r w:rsidR="006131BD">
              <w:rPr>
                <w:rFonts w:ascii="Times New Roman" w:hAnsi="Times New Roman" w:cs="Times New Roman"/>
                <w:color w:val="000000"/>
              </w:rPr>
              <w:t>896</w:t>
            </w:r>
          </w:p>
        </w:tc>
        <w:tc>
          <w:tcPr>
            <w:tcW w:w="1710" w:type="dxa"/>
            <w:tcBorders>
              <w:top w:val="nil"/>
              <w:left w:val="nil"/>
              <w:bottom w:val="single" w:sz="4" w:space="0" w:color="auto"/>
              <w:right w:val="single" w:sz="4" w:space="0" w:color="auto"/>
            </w:tcBorders>
            <w:shd w:val="clear" w:color="auto" w:fill="auto"/>
            <w:noWrap/>
            <w:vAlign w:val="bottom"/>
            <w:hideMark/>
          </w:tcPr>
          <w:p w14:paraId="5BA53D61" w14:textId="3A067E3D"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398.318</w:t>
            </w:r>
          </w:p>
        </w:tc>
        <w:tc>
          <w:tcPr>
            <w:tcW w:w="1440" w:type="dxa"/>
            <w:tcBorders>
              <w:top w:val="nil"/>
              <w:left w:val="nil"/>
              <w:bottom w:val="single" w:sz="4" w:space="0" w:color="auto"/>
              <w:right w:val="single" w:sz="4" w:space="0" w:color="auto"/>
            </w:tcBorders>
            <w:shd w:val="clear" w:color="auto" w:fill="auto"/>
            <w:noWrap/>
            <w:vAlign w:val="bottom"/>
            <w:hideMark/>
          </w:tcPr>
          <w:p w14:paraId="6D308E0F"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3.21E-85</w:t>
            </w:r>
          </w:p>
        </w:tc>
      </w:tr>
      <w:tr w:rsidR="00B1049C" w:rsidRPr="00B1049C" w14:paraId="27C5B7C8"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3991D2E5"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parasite.hisse.A.fixed.ABand01Equal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2A54703D" w14:textId="37865713"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1867.992</w:t>
            </w:r>
          </w:p>
        </w:tc>
        <w:tc>
          <w:tcPr>
            <w:tcW w:w="1710" w:type="dxa"/>
            <w:tcBorders>
              <w:top w:val="nil"/>
              <w:left w:val="nil"/>
              <w:bottom w:val="single" w:sz="4" w:space="0" w:color="auto"/>
              <w:right w:val="single" w:sz="4" w:space="0" w:color="auto"/>
            </w:tcBorders>
            <w:shd w:val="clear" w:color="auto" w:fill="auto"/>
            <w:noWrap/>
            <w:vAlign w:val="bottom"/>
            <w:hideMark/>
          </w:tcPr>
          <w:p w14:paraId="04628DDC" w14:textId="0EE06813"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249.414</w:t>
            </w:r>
          </w:p>
        </w:tc>
        <w:tc>
          <w:tcPr>
            <w:tcW w:w="1440" w:type="dxa"/>
            <w:tcBorders>
              <w:top w:val="nil"/>
              <w:left w:val="nil"/>
              <w:bottom w:val="single" w:sz="4" w:space="0" w:color="auto"/>
              <w:right w:val="single" w:sz="4" w:space="0" w:color="auto"/>
            </w:tcBorders>
            <w:shd w:val="clear" w:color="auto" w:fill="auto"/>
            <w:noWrap/>
            <w:vAlign w:val="bottom"/>
            <w:hideMark/>
          </w:tcPr>
          <w:p w14:paraId="53E8DF27"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6.92E-53</w:t>
            </w:r>
          </w:p>
        </w:tc>
      </w:tr>
      <w:tr w:rsidR="00B1049C" w:rsidRPr="00B1049C" w14:paraId="6075AB65"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67283A9C"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parasite.hisse.B.fixed.ABand01Equal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0D5D7367" w14:textId="70D3A82A"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1871.315</w:t>
            </w:r>
          </w:p>
        </w:tc>
        <w:tc>
          <w:tcPr>
            <w:tcW w:w="1710" w:type="dxa"/>
            <w:tcBorders>
              <w:top w:val="nil"/>
              <w:left w:val="nil"/>
              <w:bottom w:val="single" w:sz="4" w:space="0" w:color="auto"/>
              <w:right w:val="single" w:sz="4" w:space="0" w:color="auto"/>
            </w:tcBorders>
            <w:shd w:val="clear" w:color="auto" w:fill="auto"/>
            <w:noWrap/>
            <w:vAlign w:val="bottom"/>
            <w:hideMark/>
          </w:tcPr>
          <w:p w14:paraId="5520EC24" w14:textId="34BEB9AA"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252.737</w:t>
            </w:r>
          </w:p>
        </w:tc>
        <w:tc>
          <w:tcPr>
            <w:tcW w:w="1440" w:type="dxa"/>
            <w:tcBorders>
              <w:top w:val="nil"/>
              <w:left w:val="nil"/>
              <w:bottom w:val="single" w:sz="4" w:space="0" w:color="auto"/>
              <w:right w:val="single" w:sz="4" w:space="0" w:color="auto"/>
            </w:tcBorders>
            <w:shd w:val="clear" w:color="auto" w:fill="auto"/>
            <w:noWrap/>
            <w:vAlign w:val="bottom"/>
            <w:hideMark/>
          </w:tcPr>
          <w:p w14:paraId="6B1003FB"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1.31E-53</w:t>
            </w:r>
          </w:p>
        </w:tc>
      </w:tr>
      <w:tr w:rsidR="00B1049C" w:rsidRPr="00B1049C" w14:paraId="6FC82340"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1D3D1B3C"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parasite.hisse.1.fixed.ABand01Equal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4C4A8298" w14:textId="50F68E9E"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1812.027</w:t>
            </w:r>
          </w:p>
        </w:tc>
        <w:tc>
          <w:tcPr>
            <w:tcW w:w="1710" w:type="dxa"/>
            <w:tcBorders>
              <w:top w:val="nil"/>
              <w:left w:val="nil"/>
              <w:bottom w:val="single" w:sz="4" w:space="0" w:color="auto"/>
              <w:right w:val="single" w:sz="4" w:space="0" w:color="auto"/>
            </w:tcBorders>
            <w:shd w:val="clear" w:color="auto" w:fill="auto"/>
            <w:noWrap/>
            <w:vAlign w:val="bottom"/>
            <w:hideMark/>
          </w:tcPr>
          <w:p w14:paraId="6180EB17" w14:textId="6800E3E4"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193.449</w:t>
            </w:r>
          </w:p>
        </w:tc>
        <w:tc>
          <w:tcPr>
            <w:tcW w:w="1440" w:type="dxa"/>
            <w:tcBorders>
              <w:top w:val="nil"/>
              <w:left w:val="nil"/>
              <w:bottom w:val="single" w:sz="4" w:space="0" w:color="auto"/>
              <w:right w:val="single" w:sz="4" w:space="0" w:color="auto"/>
            </w:tcBorders>
            <w:shd w:val="clear" w:color="auto" w:fill="auto"/>
            <w:noWrap/>
            <w:vAlign w:val="bottom"/>
            <w:hideMark/>
          </w:tcPr>
          <w:p w14:paraId="29C7C472"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9.83E-41</w:t>
            </w:r>
          </w:p>
        </w:tc>
      </w:tr>
      <w:tr w:rsidR="00B1049C" w:rsidRPr="00B1049C" w14:paraId="3F983E6C"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6BFD4648"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parasite.hisse.0.fixed.ABand01Equal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6E7E380E" w14:textId="7076E04F" w:rsidR="00B1049C" w:rsidRPr="00B1049C" w:rsidRDefault="006131BD" w:rsidP="002B1667">
            <w:pPr>
              <w:jc w:val="center"/>
              <w:rPr>
                <w:rFonts w:ascii="Times New Roman" w:hAnsi="Times New Roman" w:cs="Times New Roman"/>
                <w:color w:val="000000"/>
              </w:rPr>
            </w:pPr>
            <w:r>
              <w:rPr>
                <w:rFonts w:ascii="Times New Roman" w:hAnsi="Times New Roman" w:cs="Times New Roman"/>
                <w:color w:val="000000"/>
              </w:rPr>
              <w:t>1993.378</w:t>
            </w:r>
          </w:p>
        </w:tc>
        <w:tc>
          <w:tcPr>
            <w:tcW w:w="1710" w:type="dxa"/>
            <w:tcBorders>
              <w:top w:val="nil"/>
              <w:left w:val="nil"/>
              <w:bottom w:val="single" w:sz="4" w:space="0" w:color="auto"/>
              <w:right w:val="single" w:sz="4" w:space="0" w:color="auto"/>
            </w:tcBorders>
            <w:shd w:val="clear" w:color="auto" w:fill="auto"/>
            <w:noWrap/>
            <w:vAlign w:val="bottom"/>
            <w:hideMark/>
          </w:tcPr>
          <w:p w14:paraId="7B3973AF" w14:textId="243B93DD"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374.800</w:t>
            </w:r>
          </w:p>
        </w:tc>
        <w:tc>
          <w:tcPr>
            <w:tcW w:w="1440" w:type="dxa"/>
            <w:tcBorders>
              <w:top w:val="nil"/>
              <w:left w:val="nil"/>
              <w:bottom w:val="single" w:sz="4" w:space="0" w:color="auto"/>
              <w:right w:val="single" w:sz="4" w:space="0" w:color="auto"/>
            </w:tcBorders>
            <w:shd w:val="clear" w:color="auto" w:fill="auto"/>
            <w:noWrap/>
            <w:vAlign w:val="bottom"/>
            <w:hideMark/>
          </w:tcPr>
          <w:p w14:paraId="6617F17D"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4.10E-80</w:t>
            </w:r>
          </w:p>
        </w:tc>
      </w:tr>
      <w:tr w:rsidR="00B1049C" w:rsidRPr="00B1049C" w14:paraId="540CEF14"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4E9F924B"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parasite.hisse.1fixed.no0B.ABand01Equal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5ABC3803" w14:textId="471EA7A2" w:rsidR="00B1049C" w:rsidRPr="00B1049C" w:rsidRDefault="008267F3" w:rsidP="002B1667">
            <w:pPr>
              <w:jc w:val="center"/>
              <w:rPr>
                <w:rFonts w:ascii="Times New Roman" w:hAnsi="Times New Roman" w:cs="Times New Roman"/>
                <w:color w:val="000000"/>
              </w:rPr>
            </w:pPr>
            <w:r>
              <w:rPr>
                <w:rFonts w:ascii="Times New Roman" w:hAnsi="Times New Roman" w:cs="Times New Roman"/>
                <w:color w:val="000000"/>
              </w:rPr>
              <w:t>1905.990</w:t>
            </w:r>
          </w:p>
        </w:tc>
        <w:tc>
          <w:tcPr>
            <w:tcW w:w="1710" w:type="dxa"/>
            <w:tcBorders>
              <w:top w:val="nil"/>
              <w:left w:val="nil"/>
              <w:bottom w:val="single" w:sz="4" w:space="0" w:color="auto"/>
              <w:right w:val="single" w:sz="4" w:space="0" w:color="auto"/>
            </w:tcBorders>
            <w:shd w:val="clear" w:color="auto" w:fill="auto"/>
            <w:noWrap/>
            <w:vAlign w:val="bottom"/>
            <w:hideMark/>
          </w:tcPr>
          <w:p w14:paraId="01BDB318" w14:textId="648C9237"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287.412</w:t>
            </w:r>
          </w:p>
        </w:tc>
        <w:tc>
          <w:tcPr>
            <w:tcW w:w="1440" w:type="dxa"/>
            <w:tcBorders>
              <w:top w:val="nil"/>
              <w:left w:val="nil"/>
              <w:bottom w:val="single" w:sz="4" w:space="0" w:color="auto"/>
              <w:right w:val="single" w:sz="4" w:space="0" w:color="auto"/>
            </w:tcBorders>
            <w:shd w:val="clear" w:color="auto" w:fill="auto"/>
            <w:noWrap/>
            <w:vAlign w:val="bottom"/>
            <w:hideMark/>
          </w:tcPr>
          <w:p w14:paraId="658C57B0"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3.88E-61</w:t>
            </w:r>
          </w:p>
        </w:tc>
      </w:tr>
      <w:tr w:rsidR="00B1049C" w:rsidRPr="00B1049C" w14:paraId="76D917C0"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0F3CB194"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parasite.hisse.0fixed.no1B.ABand01Equal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2675300B" w14:textId="093F13D1" w:rsidR="00B1049C" w:rsidRPr="00B1049C" w:rsidRDefault="008267F3" w:rsidP="002B1667">
            <w:pPr>
              <w:jc w:val="center"/>
              <w:rPr>
                <w:rFonts w:ascii="Times New Roman" w:hAnsi="Times New Roman" w:cs="Times New Roman"/>
                <w:color w:val="000000"/>
              </w:rPr>
            </w:pPr>
            <w:r>
              <w:rPr>
                <w:rFonts w:ascii="Times New Roman" w:hAnsi="Times New Roman" w:cs="Times New Roman"/>
                <w:color w:val="000000"/>
              </w:rPr>
              <w:t>1922.068</w:t>
            </w:r>
          </w:p>
        </w:tc>
        <w:tc>
          <w:tcPr>
            <w:tcW w:w="1710" w:type="dxa"/>
            <w:tcBorders>
              <w:top w:val="nil"/>
              <w:left w:val="nil"/>
              <w:bottom w:val="single" w:sz="4" w:space="0" w:color="auto"/>
              <w:right w:val="single" w:sz="4" w:space="0" w:color="auto"/>
            </w:tcBorders>
            <w:shd w:val="clear" w:color="auto" w:fill="auto"/>
            <w:noWrap/>
            <w:vAlign w:val="bottom"/>
            <w:hideMark/>
          </w:tcPr>
          <w:p w14:paraId="78C0CF17" w14:textId="3E0328F5"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303.490</w:t>
            </w:r>
          </w:p>
        </w:tc>
        <w:tc>
          <w:tcPr>
            <w:tcW w:w="1440" w:type="dxa"/>
            <w:tcBorders>
              <w:top w:val="nil"/>
              <w:left w:val="nil"/>
              <w:bottom w:val="single" w:sz="4" w:space="0" w:color="auto"/>
              <w:right w:val="single" w:sz="4" w:space="0" w:color="auto"/>
            </w:tcBorders>
            <w:shd w:val="clear" w:color="auto" w:fill="auto"/>
            <w:noWrap/>
            <w:vAlign w:val="bottom"/>
            <w:hideMark/>
          </w:tcPr>
          <w:p w14:paraId="17D58EEF"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1.25E-64</w:t>
            </w:r>
          </w:p>
        </w:tc>
      </w:tr>
      <w:tr w:rsidR="00B1049C" w:rsidRPr="00B1049C" w14:paraId="2522C3B0"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0171120C"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parasite.hisse.no0B.ABand01Equal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69CDFC0C" w14:textId="031480B7" w:rsidR="00B1049C" w:rsidRPr="00B1049C" w:rsidRDefault="008267F3" w:rsidP="002B1667">
            <w:pPr>
              <w:jc w:val="center"/>
              <w:rPr>
                <w:rFonts w:ascii="Times New Roman" w:hAnsi="Times New Roman" w:cs="Times New Roman"/>
                <w:color w:val="000000"/>
              </w:rPr>
            </w:pPr>
            <w:r>
              <w:rPr>
                <w:rFonts w:ascii="Times New Roman" w:hAnsi="Times New Roman" w:cs="Times New Roman"/>
                <w:color w:val="000000"/>
              </w:rPr>
              <w:t>1725.160</w:t>
            </w:r>
          </w:p>
        </w:tc>
        <w:tc>
          <w:tcPr>
            <w:tcW w:w="1710" w:type="dxa"/>
            <w:tcBorders>
              <w:top w:val="nil"/>
              <w:left w:val="nil"/>
              <w:bottom w:val="single" w:sz="4" w:space="0" w:color="auto"/>
              <w:right w:val="single" w:sz="4" w:space="0" w:color="auto"/>
            </w:tcBorders>
            <w:shd w:val="clear" w:color="auto" w:fill="auto"/>
            <w:noWrap/>
            <w:vAlign w:val="bottom"/>
            <w:hideMark/>
          </w:tcPr>
          <w:p w14:paraId="1E4B4037" w14:textId="34F8637C"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106.583</w:t>
            </w:r>
          </w:p>
        </w:tc>
        <w:tc>
          <w:tcPr>
            <w:tcW w:w="1440" w:type="dxa"/>
            <w:tcBorders>
              <w:top w:val="nil"/>
              <w:left w:val="nil"/>
              <w:bottom w:val="single" w:sz="4" w:space="0" w:color="auto"/>
              <w:right w:val="single" w:sz="4" w:space="0" w:color="auto"/>
            </w:tcBorders>
            <w:shd w:val="clear" w:color="auto" w:fill="auto"/>
            <w:noWrap/>
            <w:vAlign w:val="bottom"/>
            <w:hideMark/>
          </w:tcPr>
          <w:p w14:paraId="47EB337B"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7.17E-22</w:t>
            </w:r>
          </w:p>
        </w:tc>
      </w:tr>
      <w:tr w:rsidR="00B1049C" w:rsidRPr="00B1049C" w14:paraId="32F330D8" w14:textId="77777777" w:rsidTr="00B1049C">
        <w:trPr>
          <w:trHeight w:val="300"/>
        </w:trPr>
        <w:tc>
          <w:tcPr>
            <w:tcW w:w="4425" w:type="dxa"/>
            <w:tcBorders>
              <w:top w:val="nil"/>
              <w:left w:val="single" w:sz="4" w:space="0" w:color="auto"/>
              <w:bottom w:val="single" w:sz="4" w:space="0" w:color="auto"/>
              <w:right w:val="single" w:sz="4" w:space="0" w:color="auto"/>
            </w:tcBorders>
            <w:shd w:val="clear" w:color="auto" w:fill="auto"/>
            <w:noWrap/>
            <w:vAlign w:val="bottom"/>
            <w:hideMark/>
          </w:tcPr>
          <w:p w14:paraId="41B9EDC9" w14:textId="77777777" w:rsidR="00B1049C" w:rsidRPr="00B1049C" w:rsidRDefault="00B1049C" w:rsidP="00B1049C">
            <w:pPr>
              <w:rPr>
                <w:rFonts w:ascii="Times New Roman" w:hAnsi="Times New Roman" w:cs="Times New Roman"/>
                <w:color w:val="000000"/>
              </w:rPr>
            </w:pPr>
            <w:r w:rsidRPr="00B1049C">
              <w:rPr>
                <w:rFonts w:ascii="Times New Roman" w:hAnsi="Times New Roman" w:cs="Times New Roman"/>
                <w:color w:val="000000"/>
              </w:rPr>
              <w:t>parasite.hisse.no1B.ABand01Equal</w:t>
            </w:r>
          </w:p>
        </w:tc>
        <w:tc>
          <w:tcPr>
            <w:tcW w:w="1530" w:type="dxa"/>
            <w:tcBorders>
              <w:top w:val="nil"/>
              <w:left w:val="nil"/>
              <w:bottom w:val="single" w:sz="4" w:space="0" w:color="auto"/>
              <w:right w:val="single" w:sz="4" w:space="0" w:color="auto"/>
            </w:tcBorders>
            <w:shd w:val="clear" w:color="auto" w:fill="auto"/>
            <w:noWrap/>
            <w:vAlign w:val="bottom"/>
            <w:hideMark/>
          </w:tcPr>
          <w:p w14:paraId="14E4105D" w14:textId="7AF18BEF" w:rsidR="00B1049C" w:rsidRPr="00B1049C" w:rsidRDefault="008267F3" w:rsidP="002B1667">
            <w:pPr>
              <w:jc w:val="center"/>
              <w:rPr>
                <w:rFonts w:ascii="Times New Roman" w:hAnsi="Times New Roman" w:cs="Times New Roman"/>
                <w:color w:val="000000"/>
              </w:rPr>
            </w:pPr>
            <w:r>
              <w:rPr>
                <w:rFonts w:ascii="Times New Roman" w:hAnsi="Times New Roman" w:cs="Times New Roman"/>
                <w:color w:val="000000"/>
              </w:rPr>
              <w:t>1825.910</w:t>
            </w:r>
          </w:p>
        </w:tc>
        <w:tc>
          <w:tcPr>
            <w:tcW w:w="1710" w:type="dxa"/>
            <w:tcBorders>
              <w:top w:val="nil"/>
              <w:left w:val="nil"/>
              <w:bottom w:val="single" w:sz="4" w:space="0" w:color="auto"/>
              <w:right w:val="single" w:sz="4" w:space="0" w:color="auto"/>
            </w:tcBorders>
            <w:shd w:val="clear" w:color="auto" w:fill="auto"/>
            <w:noWrap/>
            <w:vAlign w:val="bottom"/>
            <w:hideMark/>
          </w:tcPr>
          <w:p w14:paraId="0C54792F" w14:textId="75BCBF1E" w:rsidR="00B1049C" w:rsidRPr="00B1049C" w:rsidRDefault="00401BC4" w:rsidP="002B1667">
            <w:pPr>
              <w:jc w:val="center"/>
              <w:rPr>
                <w:rFonts w:ascii="Times New Roman" w:hAnsi="Times New Roman" w:cs="Times New Roman"/>
                <w:color w:val="000000"/>
              </w:rPr>
            </w:pPr>
            <w:r>
              <w:rPr>
                <w:rFonts w:ascii="Times New Roman" w:hAnsi="Times New Roman" w:cs="Times New Roman"/>
                <w:color w:val="000000"/>
              </w:rPr>
              <w:t>207.333</w:t>
            </w:r>
          </w:p>
        </w:tc>
        <w:tc>
          <w:tcPr>
            <w:tcW w:w="1440" w:type="dxa"/>
            <w:tcBorders>
              <w:top w:val="nil"/>
              <w:left w:val="nil"/>
              <w:bottom w:val="single" w:sz="4" w:space="0" w:color="auto"/>
              <w:right w:val="single" w:sz="4" w:space="0" w:color="auto"/>
            </w:tcBorders>
            <w:shd w:val="clear" w:color="auto" w:fill="auto"/>
            <w:noWrap/>
            <w:vAlign w:val="bottom"/>
            <w:hideMark/>
          </w:tcPr>
          <w:p w14:paraId="1FB9B8CC" w14:textId="77777777" w:rsidR="00B1049C" w:rsidRPr="00B1049C" w:rsidRDefault="00B1049C" w:rsidP="002B1667">
            <w:pPr>
              <w:jc w:val="center"/>
              <w:rPr>
                <w:rFonts w:ascii="Times New Roman" w:hAnsi="Times New Roman" w:cs="Times New Roman"/>
                <w:color w:val="000000"/>
              </w:rPr>
            </w:pPr>
            <w:r w:rsidRPr="00B1049C">
              <w:rPr>
                <w:rFonts w:ascii="Times New Roman" w:hAnsi="Times New Roman" w:cs="Times New Roman"/>
                <w:color w:val="000000"/>
              </w:rPr>
              <w:t>9.50E-44</w:t>
            </w:r>
          </w:p>
        </w:tc>
      </w:tr>
    </w:tbl>
    <w:p w14:paraId="3C2A6883" w14:textId="77777777" w:rsidR="000E3860" w:rsidRPr="00F6001E" w:rsidRDefault="000E3860" w:rsidP="000E3860">
      <w:pPr>
        <w:rPr>
          <w:rFonts w:ascii="Times New Roman" w:hAnsi="Times New Roman" w:cs="Times New Roman"/>
        </w:rPr>
      </w:pPr>
    </w:p>
    <w:p w14:paraId="41F82CF3" w14:textId="77777777" w:rsidR="000E3860" w:rsidRPr="00F6001E" w:rsidRDefault="000E3860" w:rsidP="000E3860">
      <w:pPr>
        <w:rPr>
          <w:rFonts w:ascii="Times New Roman" w:hAnsi="Times New Roman" w:cs="Times New Roman"/>
        </w:rPr>
      </w:pPr>
    </w:p>
    <w:p w14:paraId="68E14B6E" w14:textId="77777777" w:rsidR="000E3860" w:rsidRPr="00F6001E" w:rsidRDefault="000E3860" w:rsidP="000E3860">
      <w:pPr>
        <w:rPr>
          <w:rFonts w:ascii="Times New Roman" w:hAnsi="Times New Roman" w:cs="Times New Roman"/>
        </w:rPr>
      </w:pPr>
    </w:p>
    <w:p w14:paraId="26179D0B" w14:textId="77777777" w:rsidR="000E3860" w:rsidRPr="00F6001E" w:rsidRDefault="000E3860" w:rsidP="000E3860">
      <w:pPr>
        <w:rPr>
          <w:rFonts w:ascii="Times New Roman" w:hAnsi="Times New Roman" w:cs="Times New Roman"/>
        </w:rPr>
      </w:pPr>
    </w:p>
    <w:p w14:paraId="72F07FEA" w14:textId="77777777" w:rsidR="000E3860" w:rsidRPr="00F6001E" w:rsidRDefault="000E3860" w:rsidP="000E3860">
      <w:pPr>
        <w:rPr>
          <w:rFonts w:ascii="Times New Roman" w:hAnsi="Times New Roman" w:cs="Times New Roman"/>
        </w:rPr>
      </w:pPr>
    </w:p>
    <w:p w14:paraId="0F683ACF" w14:textId="77777777" w:rsidR="000E3860" w:rsidRPr="00F6001E" w:rsidRDefault="000E3860" w:rsidP="000E3860">
      <w:pPr>
        <w:rPr>
          <w:rFonts w:ascii="Times New Roman" w:hAnsi="Times New Roman" w:cs="Times New Roman"/>
        </w:rPr>
      </w:pPr>
    </w:p>
    <w:p w14:paraId="2CA4C1FC" w14:textId="77777777" w:rsidR="000E3860" w:rsidRPr="00F6001E" w:rsidRDefault="000E3860" w:rsidP="000E3860">
      <w:pPr>
        <w:rPr>
          <w:rFonts w:ascii="Times New Roman" w:hAnsi="Times New Roman" w:cs="Times New Roman"/>
        </w:rPr>
      </w:pPr>
    </w:p>
    <w:p w14:paraId="47B2AF85" w14:textId="77777777" w:rsidR="000E3860" w:rsidRPr="00F6001E" w:rsidRDefault="000E3860" w:rsidP="000E3860">
      <w:pPr>
        <w:rPr>
          <w:rFonts w:ascii="Times New Roman" w:hAnsi="Times New Roman" w:cs="Times New Roman"/>
        </w:rPr>
      </w:pPr>
    </w:p>
    <w:p w14:paraId="2D046C64" w14:textId="77777777" w:rsidR="000E3860" w:rsidRPr="00F6001E" w:rsidRDefault="000E3860" w:rsidP="000E3860">
      <w:pPr>
        <w:rPr>
          <w:rFonts w:ascii="Times New Roman" w:hAnsi="Times New Roman" w:cs="Times New Roman"/>
        </w:rPr>
      </w:pPr>
    </w:p>
    <w:p w14:paraId="1DBF0176" w14:textId="77777777" w:rsidR="000E3860" w:rsidRPr="00F6001E" w:rsidRDefault="000E3860" w:rsidP="000E3860">
      <w:pPr>
        <w:rPr>
          <w:rFonts w:ascii="Times New Roman" w:hAnsi="Times New Roman" w:cs="Times New Roman"/>
        </w:rPr>
      </w:pPr>
    </w:p>
    <w:p w14:paraId="43A7CA22" w14:textId="77777777" w:rsidR="000E3860" w:rsidRPr="00F6001E" w:rsidRDefault="000E3860" w:rsidP="000E3860">
      <w:pPr>
        <w:rPr>
          <w:rFonts w:ascii="Times New Roman" w:hAnsi="Times New Roman" w:cs="Times New Roman"/>
        </w:rPr>
      </w:pPr>
    </w:p>
    <w:p w14:paraId="17025205" w14:textId="732434FA" w:rsidR="000E3860" w:rsidRPr="0092536A" w:rsidRDefault="00C772EA" w:rsidP="0092536A">
      <w:pPr>
        <w:pStyle w:val="Caption"/>
        <w:spacing w:line="480" w:lineRule="auto"/>
        <w:rPr>
          <w:rFonts w:ascii="Times New Roman" w:hAnsi="Times New Roman" w:cs="Times New Roman"/>
          <w:b w:val="0"/>
        </w:rPr>
      </w:pPr>
      <w:bookmarkStart w:id="209" w:name="_Toc353906440"/>
      <w:r>
        <w:rPr>
          <w:rFonts w:ascii="Times New Roman" w:hAnsi="Times New Roman" w:cs="Times New Roman"/>
        </w:rPr>
        <w:lastRenderedPageBreak/>
        <w:t>Table 1</w:t>
      </w:r>
      <w:r w:rsidR="006460E2" w:rsidRPr="006460E2">
        <w:rPr>
          <w:rFonts w:ascii="Times New Roman" w:hAnsi="Times New Roman" w:cs="Times New Roman"/>
        </w:rPr>
        <w:t>.</w:t>
      </w:r>
      <w:r w:rsidR="003A3612">
        <w:rPr>
          <w:rFonts w:ascii="Times New Roman" w:hAnsi="Times New Roman" w:cs="Times New Roman"/>
        </w:rPr>
        <w:t>23</w:t>
      </w:r>
      <w:r w:rsidR="006460E2" w:rsidRPr="006460E2">
        <w:rPr>
          <w:rFonts w:ascii="Times New Roman" w:hAnsi="Times New Roman" w:cs="Times New Roman"/>
        </w:rPr>
        <w:t>.</w:t>
      </w:r>
      <w:r w:rsidR="006460E2" w:rsidRPr="006460E2">
        <w:rPr>
          <w:rFonts w:ascii="Times New Roman" w:hAnsi="Times New Roman" w:cs="Times New Roman"/>
          <w:b w:val="0"/>
        </w:rPr>
        <w:t xml:space="preserve"> The fit of alternative models of parasitic angiosperm evolution across Caryophyllales and Santalales using HiSSE</w:t>
      </w:r>
      <w:r w:rsidR="0042273F" w:rsidRPr="006460E2">
        <w:rPr>
          <w:rFonts w:ascii="Times New Roman" w:hAnsi="Times New Roman" w:cs="Times New Roman"/>
          <w:b w:val="0"/>
        </w:rPr>
        <w:t>. The best model, base</w:t>
      </w:r>
      <w:r w:rsidR="0042273F">
        <w:rPr>
          <w:rFonts w:ascii="Times New Roman" w:hAnsi="Times New Roman" w:cs="Times New Roman"/>
          <w:b w:val="0"/>
        </w:rPr>
        <w:t>d on ΔAIC and Akaike weights (</w:t>
      </w:r>
      <w:r w:rsidR="0042273F" w:rsidRPr="00B1049C">
        <w:rPr>
          <w:rFonts w:ascii="Times New Roman" w:hAnsi="Times New Roman" w:cs="Times New Roman"/>
          <w:b w:val="0"/>
          <w:i/>
        </w:rPr>
        <w:t>w</w:t>
      </w:r>
      <w:r w:rsidR="0042273F" w:rsidRPr="00B1049C">
        <w:rPr>
          <w:rFonts w:ascii="Times New Roman" w:hAnsi="Times New Roman" w:cs="Times New Roman"/>
          <w:b w:val="0"/>
          <w:i/>
          <w:vertAlign w:val="subscript"/>
        </w:rPr>
        <w:t>i</w:t>
      </w:r>
      <w:r w:rsidR="0042273F" w:rsidRPr="006460E2">
        <w:rPr>
          <w:rFonts w:ascii="Times New Roman" w:hAnsi="Times New Roman" w:cs="Times New Roman"/>
          <w:b w:val="0"/>
        </w:rPr>
        <w:t>)</w:t>
      </w:r>
      <w:r w:rsidR="00DC61DC">
        <w:rPr>
          <w:rFonts w:ascii="Times New Roman" w:hAnsi="Times New Roman" w:cs="Times New Roman"/>
          <w:b w:val="0"/>
        </w:rPr>
        <w:t xml:space="preserve">, </w:t>
      </w:r>
      <w:r w:rsidR="0042273F" w:rsidRPr="006460E2">
        <w:rPr>
          <w:rFonts w:ascii="Times New Roman" w:hAnsi="Times New Roman" w:cs="Times New Roman"/>
          <w:b w:val="0"/>
        </w:rPr>
        <w:t xml:space="preserve"> is denoted in bold.</w:t>
      </w:r>
      <w:bookmarkEnd w:id="209"/>
    </w:p>
    <w:p w14:paraId="4F115139" w14:textId="77777777" w:rsidR="000E3860" w:rsidRPr="00F6001E" w:rsidRDefault="000E3860" w:rsidP="000E3860">
      <w:pPr>
        <w:rPr>
          <w:rFonts w:ascii="Times New Roman" w:hAnsi="Times New Roman" w:cs="Times New Roman"/>
        </w:rPr>
      </w:pPr>
    </w:p>
    <w:tbl>
      <w:tblPr>
        <w:tblW w:w="8644" w:type="dxa"/>
        <w:tblInd w:w="93" w:type="dxa"/>
        <w:tblLook w:val="04A0" w:firstRow="1" w:lastRow="0" w:firstColumn="1" w:lastColumn="0" w:noHBand="0" w:noVBand="1"/>
      </w:tblPr>
      <w:tblGrid>
        <w:gridCol w:w="4336"/>
        <w:gridCol w:w="1476"/>
        <w:gridCol w:w="1476"/>
        <w:gridCol w:w="1356"/>
      </w:tblGrid>
      <w:tr w:rsidR="0042273F" w:rsidRPr="0042273F" w14:paraId="1E75342A" w14:textId="77777777" w:rsidTr="0042273F">
        <w:trPr>
          <w:trHeight w:val="300"/>
        </w:trPr>
        <w:tc>
          <w:tcPr>
            <w:tcW w:w="4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6B502" w14:textId="2B67BFBA" w:rsidR="0042273F" w:rsidRPr="0042273F" w:rsidRDefault="0042273F" w:rsidP="000F2608">
            <w:pPr>
              <w:jc w:val="center"/>
              <w:rPr>
                <w:rFonts w:ascii="Times New Roman" w:hAnsi="Times New Roman" w:cs="Times New Roman"/>
                <w:color w:val="000000"/>
              </w:rPr>
            </w:pPr>
            <w:r w:rsidRPr="00B1049C">
              <w:rPr>
                <w:rFonts w:ascii="Times New Roman" w:hAnsi="Times New Roman" w:cs="Times New Roman"/>
                <w:b/>
                <w:color w:val="000000"/>
              </w:rPr>
              <w:t>SSE Models</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7D2ADFC5" w14:textId="2D830B9C" w:rsidR="0042273F" w:rsidRPr="0042273F" w:rsidRDefault="0042273F" w:rsidP="000F2608">
            <w:pPr>
              <w:jc w:val="center"/>
              <w:rPr>
                <w:rFonts w:ascii="Times New Roman" w:hAnsi="Times New Roman" w:cs="Times New Roman"/>
                <w:color w:val="000000"/>
              </w:rPr>
            </w:pPr>
            <w:r w:rsidRPr="00B1049C">
              <w:rPr>
                <w:rFonts w:ascii="Times New Roman" w:hAnsi="Times New Roman" w:cs="Times New Roman"/>
                <w:b/>
                <w:color w:val="000000"/>
              </w:rPr>
              <w:t>AIC</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70D784CB" w14:textId="04253397" w:rsidR="0042273F" w:rsidRPr="0042273F" w:rsidRDefault="0042273F" w:rsidP="000F2608">
            <w:pPr>
              <w:jc w:val="center"/>
              <w:rPr>
                <w:rFonts w:ascii="Times New Roman" w:hAnsi="Times New Roman" w:cs="Times New Roman"/>
                <w:color w:val="000000"/>
              </w:rPr>
            </w:pPr>
            <w:r w:rsidRPr="00B1049C">
              <w:rPr>
                <w:rFonts w:ascii="Times New Roman" w:hAnsi="Times New Roman" w:cs="Times New Roman"/>
                <w:b/>
              </w:rPr>
              <w:t>ΔAIC</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14:paraId="170E663F" w14:textId="7A1DBF3B" w:rsidR="0042273F" w:rsidRPr="0042273F" w:rsidRDefault="0042273F" w:rsidP="000F2608">
            <w:pPr>
              <w:jc w:val="center"/>
              <w:rPr>
                <w:rFonts w:ascii="Times New Roman" w:hAnsi="Times New Roman" w:cs="Times New Roman"/>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p>
        </w:tc>
      </w:tr>
      <w:tr w:rsidR="0042273F" w:rsidRPr="0042273F" w14:paraId="42A4325C"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15EE85B"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parasite.bisse</w:t>
            </w:r>
          </w:p>
        </w:tc>
        <w:tc>
          <w:tcPr>
            <w:tcW w:w="1476" w:type="dxa"/>
            <w:tcBorders>
              <w:top w:val="nil"/>
              <w:left w:val="nil"/>
              <w:bottom w:val="single" w:sz="4" w:space="0" w:color="auto"/>
              <w:right w:val="single" w:sz="4" w:space="0" w:color="auto"/>
            </w:tcBorders>
            <w:shd w:val="clear" w:color="auto" w:fill="auto"/>
            <w:noWrap/>
            <w:vAlign w:val="bottom"/>
            <w:hideMark/>
          </w:tcPr>
          <w:p w14:paraId="0104AE46" w14:textId="4B514B02"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21432.240</w:t>
            </w:r>
          </w:p>
        </w:tc>
        <w:tc>
          <w:tcPr>
            <w:tcW w:w="1476" w:type="dxa"/>
            <w:tcBorders>
              <w:top w:val="nil"/>
              <w:left w:val="nil"/>
              <w:bottom w:val="single" w:sz="4" w:space="0" w:color="auto"/>
              <w:right w:val="single" w:sz="4" w:space="0" w:color="auto"/>
            </w:tcBorders>
            <w:shd w:val="clear" w:color="auto" w:fill="auto"/>
            <w:noWrap/>
            <w:vAlign w:val="bottom"/>
            <w:hideMark/>
          </w:tcPr>
          <w:p w14:paraId="2B9E6449" w14:textId="7D0B0D42"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2828.940</w:t>
            </w:r>
          </w:p>
        </w:tc>
        <w:tc>
          <w:tcPr>
            <w:tcW w:w="1356" w:type="dxa"/>
            <w:tcBorders>
              <w:top w:val="nil"/>
              <w:left w:val="nil"/>
              <w:bottom w:val="single" w:sz="4" w:space="0" w:color="auto"/>
              <w:right w:val="single" w:sz="4" w:space="0" w:color="auto"/>
            </w:tcBorders>
            <w:shd w:val="clear" w:color="auto" w:fill="auto"/>
            <w:noWrap/>
            <w:vAlign w:val="bottom"/>
            <w:hideMark/>
          </w:tcPr>
          <w:p w14:paraId="767A087A"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152D1C1B"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02CC339" w14:textId="77777777" w:rsidR="0042273F" w:rsidRPr="0042273F" w:rsidRDefault="0042273F" w:rsidP="0042273F">
            <w:pPr>
              <w:rPr>
                <w:rFonts w:ascii="Times New Roman" w:hAnsi="Times New Roman" w:cs="Times New Roman"/>
                <w:b/>
                <w:color w:val="000000"/>
              </w:rPr>
            </w:pPr>
            <w:r w:rsidRPr="0042273F">
              <w:rPr>
                <w:rFonts w:ascii="Times New Roman" w:hAnsi="Times New Roman" w:cs="Times New Roman"/>
                <w:b/>
                <w:color w:val="000000"/>
              </w:rPr>
              <w:t>parasite.hisse.full.model</w:t>
            </w:r>
          </w:p>
        </w:tc>
        <w:tc>
          <w:tcPr>
            <w:tcW w:w="1476" w:type="dxa"/>
            <w:tcBorders>
              <w:top w:val="nil"/>
              <w:left w:val="nil"/>
              <w:bottom w:val="single" w:sz="4" w:space="0" w:color="auto"/>
              <w:right w:val="single" w:sz="4" w:space="0" w:color="auto"/>
            </w:tcBorders>
            <w:shd w:val="clear" w:color="auto" w:fill="auto"/>
            <w:noWrap/>
            <w:vAlign w:val="bottom"/>
            <w:hideMark/>
          </w:tcPr>
          <w:p w14:paraId="404A2657" w14:textId="7C9E15EB" w:rsidR="0042273F" w:rsidRPr="0042273F" w:rsidRDefault="004956B0" w:rsidP="006912E8">
            <w:pPr>
              <w:jc w:val="center"/>
              <w:rPr>
                <w:rFonts w:ascii="Times New Roman" w:hAnsi="Times New Roman" w:cs="Times New Roman"/>
                <w:b/>
                <w:color w:val="000000"/>
              </w:rPr>
            </w:pPr>
            <w:r>
              <w:rPr>
                <w:rFonts w:ascii="Times New Roman" w:hAnsi="Times New Roman" w:cs="Times New Roman"/>
                <w:b/>
                <w:color w:val="000000"/>
              </w:rPr>
              <w:t>18603.300</w:t>
            </w:r>
          </w:p>
        </w:tc>
        <w:tc>
          <w:tcPr>
            <w:tcW w:w="1476" w:type="dxa"/>
            <w:tcBorders>
              <w:top w:val="nil"/>
              <w:left w:val="nil"/>
              <w:bottom w:val="single" w:sz="4" w:space="0" w:color="auto"/>
              <w:right w:val="single" w:sz="4" w:space="0" w:color="auto"/>
            </w:tcBorders>
            <w:shd w:val="clear" w:color="auto" w:fill="auto"/>
            <w:noWrap/>
            <w:vAlign w:val="bottom"/>
            <w:hideMark/>
          </w:tcPr>
          <w:p w14:paraId="77ADC021" w14:textId="77777777" w:rsidR="0042273F" w:rsidRPr="0042273F" w:rsidRDefault="0042273F" w:rsidP="006912E8">
            <w:pPr>
              <w:jc w:val="center"/>
              <w:rPr>
                <w:rFonts w:ascii="Times New Roman" w:hAnsi="Times New Roman" w:cs="Times New Roman"/>
                <w:b/>
                <w:color w:val="000000"/>
              </w:rPr>
            </w:pPr>
            <w:r w:rsidRPr="0042273F">
              <w:rPr>
                <w:rFonts w:ascii="Times New Roman" w:hAnsi="Times New Roman" w:cs="Times New Roman"/>
                <w:b/>
                <w:color w:val="000000"/>
              </w:rPr>
              <w:t>0</w:t>
            </w:r>
          </w:p>
        </w:tc>
        <w:tc>
          <w:tcPr>
            <w:tcW w:w="1356" w:type="dxa"/>
            <w:tcBorders>
              <w:top w:val="nil"/>
              <w:left w:val="nil"/>
              <w:bottom w:val="single" w:sz="4" w:space="0" w:color="auto"/>
              <w:right w:val="single" w:sz="4" w:space="0" w:color="auto"/>
            </w:tcBorders>
            <w:shd w:val="clear" w:color="auto" w:fill="auto"/>
            <w:noWrap/>
            <w:vAlign w:val="bottom"/>
            <w:hideMark/>
          </w:tcPr>
          <w:p w14:paraId="5FB09ABD" w14:textId="54E01A0F" w:rsidR="0042273F" w:rsidRPr="0042273F" w:rsidRDefault="00C25D2C" w:rsidP="006912E8">
            <w:pPr>
              <w:jc w:val="center"/>
              <w:rPr>
                <w:rFonts w:ascii="Times New Roman" w:hAnsi="Times New Roman" w:cs="Times New Roman"/>
                <w:b/>
                <w:color w:val="000000"/>
              </w:rPr>
            </w:pPr>
            <w:r>
              <w:rPr>
                <w:rFonts w:ascii="Times New Roman" w:hAnsi="Times New Roman" w:cs="Times New Roman"/>
                <w:b/>
                <w:color w:val="000000"/>
              </w:rPr>
              <w:t>0.999</w:t>
            </w:r>
          </w:p>
        </w:tc>
      </w:tr>
      <w:tr w:rsidR="0042273F" w:rsidRPr="0042273F" w14:paraId="37053E64"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7E9BEA4F"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parasite.hisse.AandB.fixed</w:t>
            </w:r>
          </w:p>
        </w:tc>
        <w:tc>
          <w:tcPr>
            <w:tcW w:w="1476" w:type="dxa"/>
            <w:tcBorders>
              <w:top w:val="nil"/>
              <w:left w:val="nil"/>
              <w:bottom w:val="single" w:sz="4" w:space="0" w:color="auto"/>
              <w:right w:val="single" w:sz="4" w:space="0" w:color="auto"/>
            </w:tcBorders>
            <w:shd w:val="clear" w:color="auto" w:fill="auto"/>
            <w:noWrap/>
            <w:vAlign w:val="bottom"/>
            <w:hideMark/>
          </w:tcPr>
          <w:p w14:paraId="3E78C2DF" w14:textId="58FAF8FB"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18924.678</w:t>
            </w:r>
          </w:p>
        </w:tc>
        <w:tc>
          <w:tcPr>
            <w:tcW w:w="1476" w:type="dxa"/>
            <w:tcBorders>
              <w:top w:val="nil"/>
              <w:left w:val="nil"/>
              <w:bottom w:val="single" w:sz="4" w:space="0" w:color="auto"/>
              <w:right w:val="single" w:sz="4" w:space="0" w:color="auto"/>
            </w:tcBorders>
            <w:shd w:val="clear" w:color="auto" w:fill="auto"/>
            <w:noWrap/>
            <w:vAlign w:val="bottom"/>
            <w:hideMark/>
          </w:tcPr>
          <w:p w14:paraId="39D8CDB0" w14:textId="5F7A76F0"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321.378</w:t>
            </w:r>
          </w:p>
        </w:tc>
        <w:tc>
          <w:tcPr>
            <w:tcW w:w="1356" w:type="dxa"/>
            <w:tcBorders>
              <w:top w:val="nil"/>
              <w:left w:val="nil"/>
              <w:bottom w:val="single" w:sz="4" w:space="0" w:color="auto"/>
              <w:right w:val="single" w:sz="4" w:space="0" w:color="auto"/>
            </w:tcBorders>
            <w:shd w:val="clear" w:color="auto" w:fill="auto"/>
            <w:noWrap/>
            <w:vAlign w:val="bottom"/>
            <w:hideMark/>
          </w:tcPr>
          <w:p w14:paraId="4D57A943"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1.64E-70</w:t>
            </w:r>
          </w:p>
        </w:tc>
      </w:tr>
      <w:tr w:rsidR="0042273F" w:rsidRPr="0042273F" w14:paraId="60BCDA10"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F374E01"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parasite.hisse.0and1.fixed</w:t>
            </w:r>
          </w:p>
        </w:tc>
        <w:tc>
          <w:tcPr>
            <w:tcW w:w="1476" w:type="dxa"/>
            <w:tcBorders>
              <w:top w:val="nil"/>
              <w:left w:val="nil"/>
              <w:bottom w:val="single" w:sz="4" w:space="0" w:color="auto"/>
              <w:right w:val="single" w:sz="4" w:space="0" w:color="auto"/>
            </w:tcBorders>
            <w:shd w:val="clear" w:color="auto" w:fill="auto"/>
            <w:noWrap/>
            <w:vAlign w:val="bottom"/>
            <w:hideMark/>
          </w:tcPr>
          <w:p w14:paraId="67B867BC" w14:textId="29AA39E9"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21319.006</w:t>
            </w:r>
          </w:p>
        </w:tc>
        <w:tc>
          <w:tcPr>
            <w:tcW w:w="1476" w:type="dxa"/>
            <w:tcBorders>
              <w:top w:val="nil"/>
              <w:left w:val="nil"/>
              <w:bottom w:val="single" w:sz="4" w:space="0" w:color="auto"/>
              <w:right w:val="single" w:sz="4" w:space="0" w:color="auto"/>
            </w:tcBorders>
            <w:shd w:val="clear" w:color="auto" w:fill="auto"/>
            <w:noWrap/>
            <w:vAlign w:val="bottom"/>
            <w:hideMark/>
          </w:tcPr>
          <w:p w14:paraId="28707C4D" w14:textId="29A65C95"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2715.706</w:t>
            </w:r>
          </w:p>
        </w:tc>
        <w:tc>
          <w:tcPr>
            <w:tcW w:w="1356" w:type="dxa"/>
            <w:tcBorders>
              <w:top w:val="nil"/>
              <w:left w:val="nil"/>
              <w:bottom w:val="single" w:sz="4" w:space="0" w:color="auto"/>
              <w:right w:val="single" w:sz="4" w:space="0" w:color="auto"/>
            </w:tcBorders>
            <w:shd w:val="clear" w:color="auto" w:fill="auto"/>
            <w:noWrap/>
            <w:vAlign w:val="bottom"/>
            <w:hideMark/>
          </w:tcPr>
          <w:p w14:paraId="7E5D6A1D"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47F4968F"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480677A5"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parasite.hisse.A.fixed</w:t>
            </w:r>
          </w:p>
        </w:tc>
        <w:tc>
          <w:tcPr>
            <w:tcW w:w="1476" w:type="dxa"/>
            <w:tcBorders>
              <w:top w:val="nil"/>
              <w:left w:val="nil"/>
              <w:bottom w:val="single" w:sz="4" w:space="0" w:color="auto"/>
              <w:right w:val="single" w:sz="4" w:space="0" w:color="auto"/>
            </w:tcBorders>
            <w:shd w:val="clear" w:color="auto" w:fill="auto"/>
            <w:noWrap/>
            <w:vAlign w:val="bottom"/>
            <w:hideMark/>
          </w:tcPr>
          <w:p w14:paraId="3B28DAFF" w14:textId="7BD1C147"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18750.596</w:t>
            </w:r>
          </w:p>
        </w:tc>
        <w:tc>
          <w:tcPr>
            <w:tcW w:w="1476" w:type="dxa"/>
            <w:tcBorders>
              <w:top w:val="nil"/>
              <w:left w:val="nil"/>
              <w:bottom w:val="single" w:sz="4" w:space="0" w:color="auto"/>
              <w:right w:val="single" w:sz="4" w:space="0" w:color="auto"/>
            </w:tcBorders>
            <w:shd w:val="clear" w:color="auto" w:fill="auto"/>
            <w:noWrap/>
            <w:vAlign w:val="bottom"/>
            <w:hideMark/>
          </w:tcPr>
          <w:p w14:paraId="29662B40" w14:textId="54FE8122"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147.296</w:t>
            </w:r>
          </w:p>
        </w:tc>
        <w:tc>
          <w:tcPr>
            <w:tcW w:w="1356" w:type="dxa"/>
            <w:tcBorders>
              <w:top w:val="nil"/>
              <w:left w:val="nil"/>
              <w:bottom w:val="single" w:sz="4" w:space="0" w:color="auto"/>
              <w:right w:val="single" w:sz="4" w:space="0" w:color="auto"/>
            </w:tcBorders>
            <w:shd w:val="clear" w:color="auto" w:fill="auto"/>
            <w:noWrap/>
            <w:vAlign w:val="bottom"/>
            <w:hideMark/>
          </w:tcPr>
          <w:p w14:paraId="4F95FC15"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1.04E-32</w:t>
            </w:r>
          </w:p>
        </w:tc>
      </w:tr>
      <w:tr w:rsidR="0042273F" w:rsidRPr="0042273F" w14:paraId="2FDBE141"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D40B921"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parasite.hisse.B.fixed</w:t>
            </w:r>
          </w:p>
        </w:tc>
        <w:tc>
          <w:tcPr>
            <w:tcW w:w="1476" w:type="dxa"/>
            <w:tcBorders>
              <w:top w:val="nil"/>
              <w:left w:val="nil"/>
              <w:bottom w:val="single" w:sz="4" w:space="0" w:color="auto"/>
              <w:right w:val="single" w:sz="4" w:space="0" w:color="auto"/>
            </w:tcBorders>
            <w:shd w:val="clear" w:color="auto" w:fill="auto"/>
            <w:noWrap/>
            <w:vAlign w:val="bottom"/>
            <w:hideMark/>
          </w:tcPr>
          <w:p w14:paraId="070ADDEA" w14:textId="04E71963"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18770.188</w:t>
            </w:r>
          </w:p>
        </w:tc>
        <w:tc>
          <w:tcPr>
            <w:tcW w:w="1476" w:type="dxa"/>
            <w:tcBorders>
              <w:top w:val="nil"/>
              <w:left w:val="nil"/>
              <w:bottom w:val="single" w:sz="4" w:space="0" w:color="auto"/>
              <w:right w:val="single" w:sz="4" w:space="0" w:color="auto"/>
            </w:tcBorders>
            <w:shd w:val="clear" w:color="auto" w:fill="auto"/>
            <w:noWrap/>
            <w:vAlign w:val="bottom"/>
            <w:hideMark/>
          </w:tcPr>
          <w:p w14:paraId="46F012F4" w14:textId="7B86D19B"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166.888</w:t>
            </w:r>
          </w:p>
        </w:tc>
        <w:tc>
          <w:tcPr>
            <w:tcW w:w="1356" w:type="dxa"/>
            <w:tcBorders>
              <w:top w:val="nil"/>
              <w:left w:val="nil"/>
              <w:bottom w:val="single" w:sz="4" w:space="0" w:color="auto"/>
              <w:right w:val="single" w:sz="4" w:space="0" w:color="auto"/>
            </w:tcBorders>
            <w:shd w:val="clear" w:color="auto" w:fill="auto"/>
            <w:noWrap/>
            <w:vAlign w:val="bottom"/>
            <w:hideMark/>
          </w:tcPr>
          <w:p w14:paraId="0313F648"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5.77E-37</w:t>
            </w:r>
          </w:p>
        </w:tc>
      </w:tr>
      <w:tr w:rsidR="0042273F" w:rsidRPr="0042273F" w14:paraId="35C70A37"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15D3DD4"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parasite.hisse.1.fixed</w:t>
            </w:r>
          </w:p>
        </w:tc>
        <w:tc>
          <w:tcPr>
            <w:tcW w:w="1476" w:type="dxa"/>
            <w:tcBorders>
              <w:top w:val="nil"/>
              <w:left w:val="nil"/>
              <w:bottom w:val="single" w:sz="4" w:space="0" w:color="auto"/>
              <w:right w:val="single" w:sz="4" w:space="0" w:color="auto"/>
            </w:tcBorders>
            <w:shd w:val="clear" w:color="auto" w:fill="auto"/>
            <w:noWrap/>
            <w:vAlign w:val="bottom"/>
            <w:hideMark/>
          </w:tcPr>
          <w:p w14:paraId="1119B5E0" w14:textId="25A1A627"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18895.362</w:t>
            </w:r>
          </w:p>
        </w:tc>
        <w:tc>
          <w:tcPr>
            <w:tcW w:w="1476" w:type="dxa"/>
            <w:tcBorders>
              <w:top w:val="nil"/>
              <w:left w:val="nil"/>
              <w:bottom w:val="single" w:sz="4" w:space="0" w:color="auto"/>
              <w:right w:val="single" w:sz="4" w:space="0" w:color="auto"/>
            </w:tcBorders>
            <w:shd w:val="clear" w:color="auto" w:fill="auto"/>
            <w:noWrap/>
            <w:vAlign w:val="bottom"/>
            <w:hideMark/>
          </w:tcPr>
          <w:p w14:paraId="22630D45" w14:textId="4BD8E0AA"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292.062</w:t>
            </w:r>
          </w:p>
        </w:tc>
        <w:tc>
          <w:tcPr>
            <w:tcW w:w="1356" w:type="dxa"/>
            <w:tcBorders>
              <w:top w:val="nil"/>
              <w:left w:val="nil"/>
              <w:bottom w:val="single" w:sz="4" w:space="0" w:color="auto"/>
              <w:right w:val="single" w:sz="4" w:space="0" w:color="auto"/>
            </w:tcBorders>
            <w:shd w:val="clear" w:color="auto" w:fill="auto"/>
            <w:noWrap/>
            <w:vAlign w:val="bottom"/>
            <w:hideMark/>
          </w:tcPr>
          <w:p w14:paraId="4D00E110"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3.80E-64</w:t>
            </w:r>
          </w:p>
        </w:tc>
      </w:tr>
      <w:tr w:rsidR="0042273F" w:rsidRPr="0042273F" w14:paraId="18EDCDAE"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FDFACEF"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parasite.hisse.0.fixed</w:t>
            </w:r>
          </w:p>
        </w:tc>
        <w:tc>
          <w:tcPr>
            <w:tcW w:w="1476" w:type="dxa"/>
            <w:tcBorders>
              <w:top w:val="nil"/>
              <w:left w:val="nil"/>
              <w:bottom w:val="single" w:sz="4" w:space="0" w:color="auto"/>
              <w:right w:val="single" w:sz="4" w:space="0" w:color="auto"/>
            </w:tcBorders>
            <w:shd w:val="clear" w:color="auto" w:fill="auto"/>
            <w:noWrap/>
            <w:vAlign w:val="bottom"/>
            <w:hideMark/>
          </w:tcPr>
          <w:p w14:paraId="32FA1535" w14:textId="6F847A88"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21313.157</w:t>
            </w:r>
          </w:p>
        </w:tc>
        <w:tc>
          <w:tcPr>
            <w:tcW w:w="1476" w:type="dxa"/>
            <w:tcBorders>
              <w:top w:val="nil"/>
              <w:left w:val="nil"/>
              <w:bottom w:val="single" w:sz="4" w:space="0" w:color="auto"/>
              <w:right w:val="single" w:sz="4" w:space="0" w:color="auto"/>
            </w:tcBorders>
            <w:shd w:val="clear" w:color="auto" w:fill="auto"/>
            <w:noWrap/>
            <w:vAlign w:val="bottom"/>
            <w:hideMark/>
          </w:tcPr>
          <w:p w14:paraId="3F0C5790" w14:textId="73A4FF44"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2709.857</w:t>
            </w:r>
          </w:p>
        </w:tc>
        <w:tc>
          <w:tcPr>
            <w:tcW w:w="1356" w:type="dxa"/>
            <w:tcBorders>
              <w:top w:val="nil"/>
              <w:left w:val="nil"/>
              <w:bottom w:val="single" w:sz="4" w:space="0" w:color="auto"/>
              <w:right w:val="single" w:sz="4" w:space="0" w:color="auto"/>
            </w:tcBorders>
            <w:shd w:val="clear" w:color="auto" w:fill="auto"/>
            <w:noWrap/>
            <w:vAlign w:val="bottom"/>
            <w:hideMark/>
          </w:tcPr>
          <w:p w14:paraId="578809D3"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56CFC855"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75F84082"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parasite.hisse.1fixed.no0B</w:t>
            </w:r>
          </w:p>
        </w:tc>
        <w:tc>
          <w:tcPr>
            <w:tcW w:w="1476" w:type="dxa"/>
            <w:tcBorders>
              <w:top w:val="nil"/>
              <w:left w:val="nil"/>
              <w:bottom w:val="single" w:sz="4" w:space="0" w:color="auto"/>
              <w:right w:val="single" w:sz="4" w:space="0" w:color="auto"/>
            </w:tcBorders>
            <w:shd w:val="clear" w:color="auto" w:fill="auto"/>
            <w:noWrap/>
            <w:vAlign w:val="bottom"/>
            <w:hideMark/>
          </w:tcPr>
          <w:p w14:paraId="4FCFB330" w14:textId="4D671D5A"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19145.751</w:t>
            </w:r>
          </w:p>
        </w:tc>
        <w:tc>
          <w:tcPr>
            <w:tcW w:w="1476" w:type="dxa"/>
            <w:tcBorders>
              <w:top w:val="nil"/>
              <w:left w:val="nil"/>
              <w:bottom w:val="single" w:sz="4" w:space="0" w:color="auto"/>
              <w:right w:val="single" w:sz="4" w:space="0" w:color="auto"/>
            </w:tcBorders>
            <w:shd w:val="clear" w:color="auto" w:fill="auto"/>
            <w:noWrap/>
            <w:vAlign w:val="bottom"/>
            <w:hideMark/>
          </w:tcPr>
          <w:p w14:paraId="6E1A0AEE" w14:textId="429F309D"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542.451</w:t>
            </w:r>
          </w:p>
        </w:tc>
        <w:tc>
          <w:tcPr>
            <w:tcW w:w="1356" w:type="dxa"/>
            <w:tcBorders>
              <w:top w:val="nil"/>
              <w:left w:val="nil"/>
              <w:bottom w:val="single" w:sz="4" w:space="0" w:color="auto"/>
              <w:right w:val="single" w:sz="4" w:space="0" w:color="auto"/>
            </w:tcBorders>
            <w:shd w:val="clear" w:color="auto" w:fill="auto"/>
            <w:noWrap/>
            <w:vAlign w:val="bottom"/>
            <w:hideMark/>
          </w:tcPr>
          <w:p w14:paraId="78224C23"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1.62E-118</w:t>
            </w:r>
          </w:p>
        </w:tc>
      </w:tr>
      <w:tr w:rsidR="0042273F" w:rsidRPr="0042273F" w14:paraId="17650EEB"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7C455B30"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parasite.hisse.0fixed.no1B</w:t>
            </w:r>
          </w:p>
        </w:tc>
        <w:tc>
          <w:tcPr>
            <w:tcW w:w="1476" w:type="dxa"/>
            <w:tcBorders>
              <w:top w:val="nil"/>
              <w:left w:val="nil"/>
              <w:bottom w:val="single" w:sz="4" w:space="0" w:color="auto"/>
              <w:right w:val="single" w:sz="4" w:space="0" w:color="auto"/>
            </w:tcBorders>
            <w:shd w:val="clear" w:color="auto" w:fill="auto"/>
            <w:noWrap/>
            <w:vAlign w:val="bottom"/>
            <w:hideMark/>
          </w:tcPr>
          <w:p w14:paraId="0BC83960" w14:textId="67A9E75C"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21265.564</w:t>
            </w:r>
          </w:p>
        </w:tc>
        <w:tc>
          <w:tcPr>
            <w:tcW w:w="1476" w:type="dxa"/>
            <w:tcBorders>
              <w:top w:val="nil"/>
              <w:left w:val="nil"/>
              <w:bottom w:val="single" w:sz="4" w:space="0" w:color="auto"/>
              <w:right w:val="single" w:sz="4" w:space="0" w:color="auto"/>
            </w:tcBorders>
            <w:shd w:val="clear" w:color="auto" w:fill="auto"/>
            <w:noWrap/>
            <w:vAlign w:val="bottom"/>
            <w:hideMark/>
          </w:tcPr>
          <w:p w14:paraId="1B4DD1F2" w14:textId="02401C7E"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2662.263</w:t>
            </w:r>
          </w:p>
        </w:tc>
        <w:tc>
          <w:tcPr>
            <w:tcW w:w="1356" w:type="dxa"/>
            <w:tcBorders>
              <w:top w:val="nil"/>
              <w:left w:val="nil"/>
              <w:bottom w:val="single" w:sz="4" w:space="0" w:color="auto"/>
              <w:right w:val="single" w:sz="4" w:space="0" w:color="auto"/>
            </w:tcBorders>
            <w:shd w:val="clear" w:color="auto" w:fill="auto"/>
            <w:noWrap/>
            <w:vAlign w:val="bottom"/>
            <w:hideMark/>
          </w:tcPr>
          <w:p w14:paraId="137C01FD"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7D761305"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AFA1634"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parasite.hisse.no0B.raw</w:t>
            </w:r>
          </w:p>
        </w:tc>
        <w:tc>
          <w:tcPr>
            <w:tcW w:w="1476" w:type="dxa"/>
            <w:tcBorders>
              <w:top w:val="nil"/>
              <w:left w:val="nil"/>
              <w:bottom w:val="single" w:sz="4" w:space="0" w:color="auto"/>
              <w:right w:val="single" w:sz="4" w:space="0" w:color="auto"/>
            </w:tcBorders>
            <w:shd w:val="clear" w:color="auto" w:fill="auto"/>
            <w:noWrap/>
            <w:vAlign w:val="bottom"/>
            <w:hideMark/>
          </w:tcPr>
          <w:p w14:paraId="073291A6" w14:textId="17A7B254"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21242.362</w:t>
            </w:r>
          </w:p>
        </w:tc>
        <w:tc>
          <w:tcPr>
            <w:tcW w:w="1476" w:type="dxa"/>
            <w:tcBorders>
              <w:top w:val="nil"/>
              <w:left w:val="nil"/>
              <w:bottom w:val="single" w:sz="4" w:space="0" w:color="auto"/>
              <w:right w:val="single" w:sz="4" w:space="0" w:color="auto"/>
            </w:tcBorders>
            <w:shd w:val="clear" w:color="auto" w:fill="auto"/>
            <w:noWrap/>
            <w:vAlign w:val="bottom"/>
            <w:hideMark/>
          </w:tcPr>
          <w:p w14:paraId="3A0A4F18" w14:textId="21B8510C"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2639.062</w:t>
            </w:r>
          </w:p>
        </w:tc>
        <w:tc>
          <w:tcPr>
            <w:tcW w:w="1356" w:type="dxa"/>
            <w:tcBorders>
              <w:top w:val="nil"/>
              <w:left w:val="nil"/>
              <w:bottom w:val="single" w:sz="4" w:space="0" w:color="auto"/>
              <w:right w:val="single" w:sz="4" w:space="0" w:color="auto"/>
            </w:tcBorders>
            <w:shd w:val="clear" w:color="auto" w:fill="auto"/>
            <w:noWrap/>
            <w:vAlign w:val="bottom"/>
            <w:hideMark/>
          </w:tcPr>
          <w:p w14:paraId="388911A1"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36C38A67"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5C4963C"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parasite.hisse.no1B</w:t>
            </w:r>
          </w:p>
        </w:tc>
        <w:tc>
          <w:tcPr>
            <w:tcW w:w="1476" w:type="dxa"/>
            <w:tcBorders>
              <w:top w:val="nil"/>
              <w:left w:val="nil"/>
              <w:bottom w:val="single" w:sz="4" w:space="0" w:color="auto"/>
              <w:right w:val="single" w:sz="4" w:space="0" w:color="auto"/>
            </w:tcBorders>
            <w:shd w:val="clear" w:color="auto" w:fill="auto"/>
            <w:noWrap/>
            <w:vAlign w:val="bottom"/>
            <w:hideMark/>
          </w:tcPr>
          <w:p w14:paraId="51C45988" w14:textId="6729FC75"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18745.562</w:t>
            </w:r>
          </w:p>
        </w:tc>
        <w:tc>
          <w:tcPr>
            <w:tcW w:w="1476" w:type="dxa"/>
            <w:tcBorders>
              <w:top w:val="nil"/>
              <w:left w:val="nil"/>
              <w:bottom w:val="single" w:sz="4" w:space="0" w:color="auto"/>
              <w:right w:val="single" w:sz="4" w:space="0" w:color="auto"/>
            </w:tcBorders>
            <w:shd w:val="clear" w:color="auto" w:fill="auto"/>
            <w:noWrap/>
            <w:vAlign w:val="bottom"/>
            <w:hideMark/>
          </w:tcPr>
          <w:p w14:paraId="74AB9929" w14:textId="544C2F74"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142.26</w:t>
            </w:r>
            <w:r w:rsidR="00C25D2C">
              <w:rPr>
                <w:rFonts w:ascii="Times New Roman" w:hAnsi="Times New Roman" w:cs="Times New Roman"/>
                <w:color w:val="000000"/>
              </w:rPr>
              <w:t>2</w:t>
            </w:r>
          </w:p>
        </w:tc>
        <w:tc>
          <w:tcPr>
            <w:tcW w:w="1356" w:type="dxa"/>
            <w:tcBorders>
              <w:top w:val="nil"/>
              <w:left w:val="nil"/>
              <w:bottom w:val="single" w:sz="4" w:space="0" w:color="auto"/>
              <w:right w:val="single" w:sz="4" w:space="0" w:color="auto"/>
            </w:tcBorders>
            <w:shd w:val="clear" w:color="auto" w:fill="auto"/>
            <w:noWrap/>
            <w:vAlign w:val="bottom"/>
            <w:hideMark/>
          </w:tcPr>
          <w:p w14:paraId="761FA32A"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1.28E-31</w:t>
            </w:r>
          </w:p>
        </w:tc>
      </w:tr>
      <w:tr w:rsidR="0042273F" w:rsidRPr="0042273F" w14:paraId="4759CF92"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6A16CE9"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parasite.bisse.ABand01Equal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79DBD1CD" w14:textId="4AF45121"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21432.2</w:t>
            </w:r>
            <w:r w:rsidR="004956B0">
              <w:rPr>
                <w:rFonts w:ascii="Times New Roman" w:hAnsi="Times New Roman" w:cs="Times New Roman"/>
                <w:color w:val="000000"/>
              </w:rPr>
              <w:t>40</w:t>
            </w:r>
          </w:p>
        </w:tc>
        <w:tc>
          <w:tcPr>
            <w:tcW w:w="1476" w:type="dxa"/>
            <w:tcBorders>
              <w:top w:val="nil"/>
              <w:left w:val="nil"/>
              <w:bottom w:val="single" w:sz="4" w:space="0" w:color="auto"/>
              <w:right w:val="single" w:sz="4" w:space="0" w:color="auto"/>
            </w:tcBorders>
            <w:shd w:val="clear" w:color="auto" w:fill="auto"/>
            <w:noWrap/>
            <w:vAlign w:val="bottom"/>
            <w:hideMark/>
          </w:tcPr>
          <w:p w14:paraId="010C974B" w14:textId="79AC59D0"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2828.940</w:t>
            </w:r>
          </w:p>
        </w:tc>
        <w:tc>
          <w:tcPr>
            <w:tcW w:w="1356" w:type="dxa"/>
            <w:tcBorders>
              <w:top w:val="nil"/>
              <w:left w:val="nil"/>
              <w:bottom w:val="single" w:sz="4" w:space="0" w:color="auto"/>
              <w:right w:val="single" w:sz="4" w:space="0" w:color="auto"/>
            </w:tcBorders>
            <w:shd w:val="clear" w:color="auto" w:fill="auto"/>
            <w:noWrap/>
            <w:vAlign w:val="bottom"/>
            <w:hideMark/>
          </w:tcPr>
          <w:p w14:paraId="5B14C86C"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080DEDFA"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B7CEE67"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parasite.hisse.full.model.ABand01Equal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62D2C181" w14:textId="3DA80BB7"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19054.950</w:t>
            </w:r>
          </w:p>
        </w:tc>
        <w:tc>
          <w:tcPr>
            <w:tcW w:w="1476" w:type="dxa"/>
            <w:tcBorders>
              <w:top w:val="nil"/>
              <w:left w:val="nil"/>
              <w:bottom w:val="single" w:sz="4" w:space="0" w:color="auto"/>
              <w:right w:val="single" w:sz="4" w:space="0" w:color="auto"/>
            </w:tcBorders>
            <w:shd w:val="clear" w:color="auto" w:fill="auto"/>
            <w:noWrap/>
            <w:vAlign w:val="bottom"/>
            <w:hideMark/>
          </w:tcPr>
          <w:p w14:paraId="4A5654C5" w14:textId="339C2806"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451.649</w:t>
            </w:r>
          </w:p>
        </w:tc>
        <w:tc>
          <w:tcPr>
            <w:tcW w:w="1356" w:type="dxa"/>
            <w:tcBorders>
              <w:top w:val="nil"/>
              <w:left w:val="nil"/>
              <w:bottom w:val="single" w:sz="4" w:space="0" w:color="auto"/>
              <w:right w:val="single" w:sz="4" w:space="0" w:color="auto"/>
            </w:tcBorders>
            <w:shd w:val="clear" w:color="auto" w:fill="auto"/>
            <w:noWrap/>
            <w:vAlign w:val="bottom"/>
            <w:hideMark/>
          </w:tcPr>
          <w:p w14:paraId="6CFEDA69"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8.43E-99</w:t>
            </w:r>
          </w:p>
        </w:tc>
      </w:tr>
      <w:tr w:rsidR="0042273F" w:rsidRPr="0042273F" w14:paraId="4A0B599B"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96F3ECE"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parasite.hisse.AandB.fixed.ABand01Equal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5BC9140A" w14:textId="1E682C68"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20434.079</w:t>
            </w:r>
          </w:p>
        </w:tc>
        <w:tc>
          <w:tcPr>
            <w:tcW w:w="1476" w:type="dxa"/>
            <w:tcBorders>
              <w:top w:val="nil"/>
              <w:left w:val="nil"/>
              <w:bottom w:val="single" w:sz="4" w:space="0" w:color="auto"/>
              <w:right w:val="single" w:sz="4" w:space="0" w:color="auto"/>
            </w:tcBorders>
            <w:shd w:val="clear" w:color="auto" w:fill="auto"/>
            <w:noWrap/>
            <w:vAlign w:val="bottom"/>
            <w:hideMark/>
          </w:tcPr>
          <w:p w14:paraId="4C12AE1B" w14:textId="21EECB23"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1830.779</w:t>
            </w:r>
          </w:p>
        </w:tc>
        <w:tc>
          <w:tcPr>
            <w:tcW w:w="1356" w:type="dxa"/>
            <w:tcBorders>
              <w:top w:val="nil"/>
              <w:left w:val="nil"/>
              <w:bottom w:val="single" w:sz="4" w:space="0" w:color="auto"/>
              <w:right w:val="single" w:sz="4" w:space="0" w:color="auto"/>
            </w:tcBorders>
            <w:shd w:val="clear" w:color="auto" w:fill="auto"/>
            <w:noWrap/>
            <w:vAlign w:val="bottom"/>
            <w:hideMark/>
          </w:tcPr>
          <w:p w14:paraId="03AE1FEC"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0B276444"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07963FB"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parasite.hisse.0and1.fixed.ABand01Equal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3BFD5167" w14:textId="467C23FD"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21410.903</w:t>
            </w:r>
          </w:p>
        </w:tc>
        <w:tc>
          <w:tcPr>
            <w:tcW w:w="1476" w:type="dxa"/>
            <w:tcBorders>
              <w:top w:val="nil"/>
              <w:left w:val="nil"/>
              <w:bottom w:val="single" w:sz="4" w:space="0" w:color="auto"/>
              <w:right w:val="single" w:sz="4" w:space="0" w:color="auto"/>
            </w:tcBorders>
            <w:shd w:val="clear" w:color="auto" w:fill="auto"/>
            <w:noWrap/>
            <w:vAlign w:val="bottom"/>
            <w:hideMark/>
          </w:tcPr>
          <w:p w14:paraId="00289F42" w14:textId="00405236"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2807.603</w:t>
            </w:r>
          </w:p>
        </w:tc>
        <w:tc>
          <w:tcPr>
            <w:tcW w:w="1356" w:type="dxa"/>
            <w:tcBorders>
              <w:top w:val="nil"/>
              <w:left w:val="nil"/>
              <w:bottom w:val="single" w:sz="4" w:space="0" w:color="auto"/>
              <w:right w:val="single" w:sz="4" w:space="0" w:color="auto"/>
            </w:tcBorders>
            <w:shd w:val="clear" w:color="auto" w:fill="auto"/>
            <w:noWrap/>
            <w:vAlign w:val="bottom"/>
            <w:hideMark/>
          </w:tcPr>
          <w:p w14:paraId="31725B5A"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17127291"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13E3B08"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parasite.hisse.A.fixed.ABand01Equal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4B6B4978" w14:textId="21001C3C"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20522.187</w:t>
            </w:r>
          </w:p>
        </w:tc>
        <w:tc>
          <w:tcPr>
            <w:tcW w:w="1476" w:type="dxa"/>
            <w:tcBorders>
              <w:top w:val="nil"/>
              <w:left w:val="nil"/>
              <w:bottom w:val="single" w:sz="4" w:space="0" w:color="auto"/>
              <w:right w:val="single" w:sz="4" w:space="0" w:color="auto"/>
            </w:tcBorders>
            <w:shd w:val="clear" w:color="auto" w:fill="auto"/>
            <w:noWrap/>
            <w:vAlign w:val="bottom"/>
            <w:hideMark/>
          </w:tcPr>
          <w:p w14:paraId="6DEE56D6" w14:textId="61975040"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1918.886</w:t>
            </w:r>
          </w:p>
        </w:tc>
        <w:tc>
          <w:tcPr>
            <w:tcW w:w="1356" w:type="dxa"/>
            <w:tcBorders>
              <w:top w:val="nil"/>
              <w:left w:val="nil"/>
              <w:bottom w:val="single" w:sz="4" w:space="0" w:color="auto"/>
              <w:right w:val="single" w:sz="4" w:space="0" w:color="auto"/>
            </w:tcBorders>
            <w:shd w:val="clear" w:color="auto" w:fill="auto"/>
            <w:noWrap/>
            <w:vAlign w:val="bottom"/>
            <w:hideMark/>
          </w:tcPr>
          <w:p w14:paraId="6B8637AA"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36635F1C"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9C1D741"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parasite.hisse.B.fixed.ABand01Equal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5C6BA364" w14:textId="0C2E9609"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18720.683</w:t>
            </w:r>
          </w:p>
        </w:tc>
        <w:tc>
          <w:tcPr>
            <w:tcW w:w="1476" w:type="dxa"/>
            <w:tcBorders>
              <w:top w:val="nil"/>
              <w:left w:val="nil"/>
              <w:bottom w:val="single" w:sz="4" w:space="0" w:color="auto"/>
              <w:right w:val="single" w:sz="4" w:space="0" w:color="auto"/>
            </w:tcBorders>
            <w:shd w:val="clear" w:color="auto" w:fill="auto"/>
            <w:noWrap/>
            <w:vAlign w:val="bottom"/>
            <w:hideMark/>
          </w:tcPr>
          <w:p w14:paraId="286817CF" w14:textId="4CBB8273"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117.382</w:t>
            </w:r>
          </w:p>
        </w:tc>
        <w:tc>
          <w:tcPr>
            <w:tcW w:w="1356" w:type="dxa"/>
            <w:tcBorders>
              <w:top w:val="nil"/>
              <w:left w:val="nil"/>
              <w:bottom w:val="single" w:sz="4" w:space="0" w:color="auto"/>
              <w:right w:val="single" w:sz="4" w:space="0" w:color="auto"/>
            </w:tcBorders>
            <w:shd w:val="clear" w:color="auto" w:fill="auto"/>
            <w:noWrap/>
            <w:vAlign w:val="bottom"/>
            <w:hideMark/>
          </w:tcPr>
          <w:p w14:paraId="3C6629EE"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3.24E-26</w:t>
            </w:r>
          </w:p>
        </w:tc>
      </w:tr>
      <w:tr w:rsidR="0042273F" w:rsidRPr="0042273F" w14:paraId="61BB7203"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D44923C"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parasite.hisse.1.fixed.ABand01Equal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6AAAD233" w14:textId="79FAB59E"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20527.504</w:t>
            </w:r>
          </w:p>
        </w:tc>
        <w:tc>
          <w:tcPr>
            <w:tcW w:w="1476" w:type="dxa"/>
            <w:tcBorders>
              <w:top w:val="nil"/>
              <w:left w:val="nil"/>
              <w:bottom w:val="single" w:sz="4" w:space="0" w:color="auto"/>
              <w:right w:val="single" w:sz="4" w:space="0" w:color="auto"/>
            </w:tcBorders>
            <w:shd w:val="clear" w:color="auto" w:fill="auto"/>
            <w:noWrap/>
            <w:vAlign w:val="bottom"/>
            <w:hideMark/>
          </w:tcPr>
          <w:p w14:paraId="364ED687" w14:textId="195D46D2"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1924.203</w:t>
            </w:r>
          </w:p>
        </w:tc>
        <w:tc>
          <w:tcPr>
            <w:tcW w:w="1356" w:type="dxa"/>
            <w:tcBorders>
              <w:top w:val="nil"/>
              <w:left w:val="nil"/>
              <w:bottom w:val="single" w:sz="4" w:space="0" w:color="auto"/>
              <w:right w:val="single" w:sz="4" w:space="0" w:color="auto"/>
            </w:tcBorders>
            <w:shd w:val="clear" w:color="auto" w:fill="auto"/>
            <w:noWrap/>
            <w:vAlign w:val="bottom"/>
            <w:hideMark/>
          </w:tcPr>
          <w:p w14:paraId="0988D762"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45CE4996"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6F11CBC2"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parasite.hisse.0.fixed.ABand01Equal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18C2B62F" w14:textId="4EA9DDA1"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19128.922</w:t>
            </w:r>
          </w:p>
        </w:tc>
        <w:tc>
          <w:tcPr>
            <w:tcW w:w="1476" w:type="dxa"/>
            <w:tcBorders>
              <w:top w:val="nil"/>
              <w:left w:val="nil"/>
              <w:bottom w:val="single" w:sz="4" w:space="0" w:color="auto"/>
              <w:right w:val="single" w:sz="4" w:space="0" w:color="auto"/>
            </w:tcBorders>
            <w:shd w:val="clear" w:color="auto" w:fill="auto"/>
            <w:noWrap/>
            <w:vAlign w:val="bottom"/>
            <w:hideMark/>
          </w:tcPr>
          <w:p w14:paraId="00D3E159" w14:textId="0D337B55"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525.622</w:t>
            </w:r>
          </w:p>
        </w:tc>
        <w:tc>
          <w:tcPr>
            <w:tcW w:w="1356" w:type="dxa"/>
            <w:tcBorders>
              <w:top w:val="nil"/>
              <w:left w:val="nil"/>
              <w:bottom w:val="single" w:sz="4" w:space="0" w:color="auto"/>
              <w:right w:val="single" w:sz="4" w:space="0" w:color="auto"/>
            </w:tcBorders>
            <w:shd w:val="clear" w:color="auto" w:fill="auto"/>
            <w:noWrap/>
            <w:vAlign w:val="bottom"/>
            <w:hideMark/>
          </w:tcPr>
          <w:p w14:paraId="5B78D69E"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7.29E-115</w:t>
            </w:r>
          </w:p>
        </w:tc>
      </w:tr>
      <w:tr w:rsidR="0042273F" w:rsidRPr="0042273F" w14:paraId="61ECBAA8"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5E9CACC"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parasite.hisse.1fixed.no0B.ABand01Equal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4515BCA4" w14:textId="048D4F49"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20924.870</w:t>
            </w:r>
          </w:p>
        </w:tc>
        <w:tc>
          <w:tcPr>
            <w:tcW w:w="1476" w:type="dxa"/>
            <w:tcBorders>
              <w:top w:val="nil"/>
              <w:left w:val="nil"/>
              <w:bottom w:val="single" w:sz="4" w:space="0" w:color="auto"/>
              <w:right w:val="single" w:sz="4" w:space="0" w:color="auto"/>
            </w:tcBorders>
            <w:shd w:val="clear" w:color="auto" w:fill="auto"/>
            <w:noWrap/>
            <w:vAlign w:val="bottom"/>
            <w:hideMark/>
          </w:tcPr>
          <w:p w14:paraId="6DF2B2D2" w14:textId="5C2A6F23"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2321.569</w:t>
            </w:r>
          </w:p>
        </w:tc>
        <w:tc>
          <w:tcPr>
            <w:tcW w:w="1356" w:type="dxa"/>
            <w:tcBorders>
              <w:top w:val="nil"/>
              <w:left w:val="nil"/>
              <w:bottom w:val="single" w:sz="4" w:space="0" w:color="auto"/>
              <w:right w:val="single" w:sz="4" w:space="0" w:color="auto"/>
            </w:tcBorders>
            <w:shd w:val="clear" w:color="auto" w:fill="auto"/>
            <w:noWrap/>
            <w:vAlign w:val="bottom"/>
            <w:hideMark/>
          </w:tcPr>
          <w:p w14:paraId="12C31AED"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61FA7CC3"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1C1A096"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parasite.hisse.0fixed.no1B.ABand01Equal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0C3A875E" w14:textId="4AF6B52E"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21336.075</w:t>
            </w:r>
          </w:p>
        </w:tc>
        <w:tc>
          <w:tcPr>
            <w:tcW w:w="1476" w:type="dxa"/>
            <w:tcBorders>
              <w:top w:val="nil"/>
              <w:left w:val="nil"/>
              <w:bottom w:val="single" w:sz="4" w:space="0" w:color="auto"/>
              <w:right w:val="single" w:sz="4" w:space="0" w:color="auto"/>
            </w:tcBorders>
            <w:shd w:val="clear" w:color="auto" w:fill="auto"/>
            <w:noWrap/>
            <w:vAlign w:val="bottom"/>
            <w:hideMark/>
          </w:tcPr>
          <w:p w14:paraId="3C67D1B4" w14:textId="25043BAE"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2732.775</w:t>
            </w:r>
          </w:p>
        </w:tc>
        <w:tc>
          <w:tcPr>
            <w:tcW w:w="1356" w:type="dxa"/>
            <w:tcBorders>
              <w:top w:val="nil"/>
              <w:left w:val="nil"/>
              <w:bottom w:val="single" w:sz="4" w:space="0" w:color="auto"/>
              <w:right w:val="single" w:sz="4" w:space="0" w:color="auto"/>
            </w:tcBorders>
            <w:shd w:val="clear" w:color="auto" w:fill="auto"/>
            <w:noWrap/>
            <w:vAlign w:val="bottom"/>
            <w:hideMark/>
          </w:tcPr>
          <w:p w14:paraId="75E4B4D6"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r w:rsidR="0042273F" w:rsidRPr="0042273F" w14:paraId="66F05544"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61912AF7"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parasite.hisse.no0B.ABand01Equal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192A35AD" w14:textId="6BCE1F43"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18634.753</w:t>
            </w:r>
          </w:p>
        </w:tc>
        <w:tc>
          <w:tcPr>
            <w:tcW w:w="1476" w:type="dxa"/>
            <w:tcBorders>
              <w:top w:val="nil"/>
              <w:left w:val="nil"/>
              <w:bottom w:val="single" w:sz="4" w:space="0" w:color="auto"/>
              <w:right w:val="single" w:sz="4" w:space="0" w:color="auto"/>
            </w:tcBorders>
            <w:shd w:val="clear" w:color="auto" w:fill="auto"/>
            <w:noWrap/>
            <w:vAlign w:val="bottom"/>
            <w:hideMark/>
          </w:tcPr>
          <w:p w14:paraId="0359EF90" w14:textId="6FEF822F"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31.453</w:t>
            </w:r>
          </w:p>
        </w:tc>
        <w:tc>
          <w:tcPr>
            <w:tcW w:w="1356" w:type="dxa"/>
            <w:tcBorders>
              <w:top w:val="nil"/>
              <w:left w:val="nil"/>
              <w:bottom w:val="single" w:sz="4" w:space="0" w:color="auto"/>
              <w:right w:val="single" w:sz="4" w:space="0" w:color="auto"/>
            </w:tcBorders>
            <w:shd w:val="clear" w:color="auto" w:fill="auto"/>
            <w:noWrap/>
            <w:vAlign w:val="bottom"/>
            <w:hideMark/>
          </w:tcPr>
          <w:p w14:paraId="2C482641"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1.48E-07</w:t>
            </w:r>
          </w:p>
        </w:tc>
      </w:tr>
      <w:tr w:rsidR="0042273F" w:rsidRPr="0042273F" w14:paraId="06FA9DAF" w14:textId="77777777" w:rsidTr="0042273F">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D0400C0" w14:textId="77777777" w:rsidR="0042273F" w:rsidRPr="0042273F" w:rsidRDefault="0042273F" w:rsidP="0042273F">
            <w:pPr>
              <w:rPr>
                <w:rFonts w:ascii="Times New Roman" w:hAnsi="Times New Roman" w:cs="Times New Roman"/>
                <w:color w:val="000000"/>
              </w:rPr>
            </w:pPr>
            <w:r w:rsidRPr="0042273F">
              <w:rPr>
                <w:rFonts w:ascii="Times New Roman" w:hAnsi="Times New Roman" w:cs="Times New Roman"/>
                <w:color w:val="000000"/>
              </w:rPr>
              <w:t>parasite.hisse.no1B.ABand01Equal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0D9D8092" w14:textId="4C0F94C9" w:rsidR="0042273F" w:rsidRPr="0042273F" w:rsidRDefault="004956B0" w:rsidP="006912E8">
            <w:pPr>
              <w:jc w:val="center"/>
              <w:rPr>
                <w:rFonts w:ascii="Times New Roman" w:hAnsi="Times New Roman" w:cs="Times New Roman"/>
                <w:color w:val="000000"/>
              </w:rPr>
            </w:pPr>
            <w:r>
              <w:rPr>
                <w:rFonts w:ascii="Times New Roman" w:hAnsi="Times New Roman" w:cs="Times New Roman"/>
                <w:color w:val="000000"/>
              </w:rPr>
              <w:t>20548.039</w:t>
            </w:r>
          </w:p>
        </w:tc>
        <w:tc>
          <w:tcPr>
            <w:tcW w:w="1476" w:type="dxa"/>
            <w:tcBorders>
              <w:top w:val="nil"/>
              <w:left w:val="nil"/>
              <w:bottom w:val="single" w:sz="4" w:space="0" w:color="auto"/>
              <w:right w:val="single" w:sz="4" w:space="0" w:color="auto"/>
            </w:tcBorders>
            <w:shd w:val="clear" w:color="auto" w:fill="auto"/>
            <w:noWrap/>
            <w:vAlign w:val="bottom"/>
            <w:hideMark/>
          </w:tcPr>
          <w:p w14:paraId="6E5A2B11" w14:textId="1B4591CB" w:rsidR="0042273F" w:rsidRPr="0042273F" w:rsidRDefault="00C25D2C" w:rsidP="006912E8">
            <w:pPr>
              <w:jc w:val="center"/>
              <w:rPr>
                <w:rFonts w:ascii="Times New Roman" w:hAnsi="Times New Roman" w:cs="Times New Roman"/>
                <w:color w:val="000000"/>
              </w:rPr>
            </w:pPr>
            <w:r>
              <w:rPr>
                <w:rFonts w:ascii="Times New Roman" w:hAnsi="Times New Roman" w:cs="Times New Roman"/>
                <w:color w:val="000000"/>
              </w:rPr>
              <w:t>1944.738</w:t>
            </w:r>
          </w:p>
        </w:tc>
        <w:tc>
          <w:tcPr>
            <w:tcW w:w="1356" w:type="dxa"/>
            <w:tcBorders>
              <w:top w:val="nil"/>
              <w:left w:val="nil"/>
              <w:bottom w:val="single" w:sz="4" w:space="0" w:color="auto"/>
              <w:right w:val="single" w:sz="4" w:space="0" w:color="auto"/>
            </w:tcBorders>
            <w:shd w:val="clear" w:color="auto" w:fill="auto"/>
            <w:noWrap/>
            <w:vAlign w:val="bottom"/>
            <w:hideMark/>
          </w:tcPr>
          <w:p w14:paraId="143316B3" w14:textId="77777777" w:rsidR="0042273F" w:rsidRPr="0042273F" w:rsidRDefault="0042273F" w:rsidP="006912E8">
            <w:pPr>
              <w:jc w:val="center"/>
              <w:rPr>
                <w:rFonts w:ascii="Times New Roman" w:hAnsi="Times New Roman" w:cs="Times New Roman"/>
                <w:color w:val="000000"/>
              </w:rPr>
            </w:pPr>
            <w:r w:rsidRPr="0042273F">
              <w:rPr>
                <w:rFonts w:ascii="Times New Roman" w:hAnsi="Times New Roman" w:cs="Times New Roman"/>
                <w:color w:val="000000"/>
              </w:rPr>
              <w:t>0</w:t>
            </w:r>
          </w:p>
        </w:tc>
      </w:tr>
    </w:tbl>
    <w:p w14:paraId="6665D584" w14:textId="77777777" w:rsidR="000E3860" w:rsidRPr="00F6001E" w:rsidRDefault="000E3860" w:rsidP="000E3860">
      <w:pPr>
        <w:rPr>
          <w:rFonts w:ascii="Times New Roman" w:hAnsi="Times New Roman" w:cs="Times New Roman"/>
        </w:rPr>
      </w:pPr>
    </w:p>
    <w:p w14:paraId="481A1204" w14:textId="77777777" w:rsidR="000E3860" w:rsidRPr="00F6001E" w:rsidRDefault="000E3860" w:rsidP="000E3860">
      <w:pPr>
        <w:rPr>
          <w:rFonts w:ascii="Times New Roman" w:hAnsi="Times New Roman" w:cs="Times New Roman"/>
        </w:rPr>
      </w:pPr>
    </w:p>
    <w:p w14:paraId="32449EC3" w14:textId="77777777" w:rsidR="008A3EAC" w:rsidRPr="00F6001E" w:rsidRDefault="008A3EAC" w:rsidP="000E3860">
      <w:pPr>
        <w:rPr>
          <w:rFonts w:ascii="Times New Roman" w:hAnsi="Times New Roman" w:cs="Times New Roman"/>
        </w:rPr>
      </w:pPr>
    </w:p>
    <w:p w14:paraId="42627170" w14:textId="77777777" w:rsidR="000E3860" w:rsidRPr="00F6001E" w:rsidRDefault="000E3860" w:rsidP="000E3860">
      <w:pPr>
        <w:rPr>
          <w:rFonts w:ascii="Times New Roman" w:hAnsi="Times New Roman" w:cs="Times New Roman"/>
        </w:rPr>
      </w:pPr>
    </w:p>
    <w:p w14:paraId="44EC04D7" w14:textId="77777777" w:rsidR="000E3860" w:rsidRPr="00F6001E" w:rsidRDefault="000E3860" w:rsidP="000E3860">
      <w:pPr>
        <w:rPr>
          <w:rFonts w:ascii="Times New Roman" w:hAnsi="Times New Roman" w:cs="Times New Roman"/>
        </w:rPr>
      </w:pPr>
    </w:p>
    <w:p w14:paraId="2D8288B8" w14:textId="77777777" w:rsidR="000E3860" w:rsidRPr="00F6001E" w:rsidRDefault="000E3860" w:rsidP="000E3860">
      <w:pPr>
        <w:rPr>
          <w:rFonts w:ascii="Times New Roman" w:hAnsi="Times New Roman" w:cs="Times New Roman"/>
        </w:rPr>
      </w:pPr>
    </w:p>
    <w:p w14:paraId="03C3C1CE" w14:textId="77777777" w:rsidR="000E3860" w:rsidRPr="00F6001E" w:rsidRDefault="000E3860" w:rsidP="000E3860">
      <w:pPr>
        <w:rPr>
          <w:rFonts w:ascii="Times New Roman" w:hAnsi="Times New Roman" w:cs="Times New Roman"/>
        </w:rPr>
      </w:pPr>
    </w:p>
    <w:p w14:paraId="07EEAFD7" w14:textId="77777777" w:rsidR="000E3860" w:rsidRPr="00F6001E" w:rsidRDefault="000E3860" w:rsidP="000E3860">
      <w:pPr>
        <w:rPr>
          <w:rFonts w:ascii="Times New Roman" w:hAnsi="Times New Roman" w:cs="Times New Roman"/>
        </w:rPr>
      </w:pPr>
    </w:p>
    <w:p w14:paraId="6ADC80D4" w14:textId="77777777" w:rsidR="000E3860" w:rsidRPr="00F6001E" w:rsidRDefault="000E3860" w:rsidP="000E3860">
      <w:pPr>
        <w:rPr>
          <w:rFonts w:ascii="Times New Roman" w:hAnsi="Times New Roman" w:cs="Times New Roman"/>
        </w:rPr>
      </w:pPr>
    </w:p>
    <w:p w14:paraId="77FCA73C" w14:textId="6473EE3D" w:rsidR="00D340C4" w:rsidRPr="006460E2" w:rsidRDefault="00C772EA" w:rsidP="00D340C4">
      <w:pPr>
        <w:pStyle w:val="Caption"/>
        <w:spacing w:line="480" w:lineRule="auto"/>
        <w:rPr>
          <w:rFonts w:ascii="Times New Roman" w:hAnsi="Times New Roman" w:cs="Times New Roman"/>
          <w:b w:val="0"/>
        </w:rPr>
      </w:pPr>
      <w:bookmarkStart w:id="210" w:name="_Toc353906441"/>
      <w:r>
        <w:rPr>
          <w:rFonts w:ascii="Times New Roman" w:hAnsi="Times New Roman" w:cs="Times New Roman"/>
        </w:rPr>
        <w:lastRenderedPageBreak/>
        <w:t>Table 1.</w:t>
      </w:r>
      <w:r w:rsidR="003A3612">
        <w:rPr>
          <w:rFonts w:ascii="Times New Roman" w:hAnsi="Times New Roman" w:cs="Times New Roman"/>
        </w:rPr>
        <w:t>24</w:t>
      </w:r>
      <w:r w:rsidR="00D340C4" w:rsidRPr="006460E2">
        <w:rPr>
          <w:rFonts w:ascii="Times New Roman" w:hAnsi="Times New Roman" w:cs="Times New Roman"/>
        </w:rPr>
        <w:t>.</w:t>
      </w:r>
      <w:r w:rsidR="00D340C4" w:rsidRPr="006460E2">
        <w:rPr>
          <w:rFonts w:ascii="Times New Roman" w:hAnsi="Times New Roman" w:cs="Times New Roman"/>
          <w:b w:val="0"/>
        </w:rPr>
        <w:t xml:space="preserve"> The fit of alternative models of parasitic angiosperm evolution across </w:t>
      </w:r>
      <w:r w:rsidR="00D340C4">
        <w:rPr>
          <w:rFonts w:ascii="Times New Roman" w:hAnsi="Times New Roman" w:cs="Times New Roman"/>
          <w:b w:val="0"/>
        </w:rPr>
        <w:t>Solana</w:t>
      </w:r>
      <w:r w:rsidR="00D340C4" w:rsidRPr="00D340C4">
        <w:rPr>
          <w:rFonts w:ascii="Times New Roman" w:hAnsi="Times New Roman" w:cs="Times New Roman"/>
          <w:b w:val="0"/>
        </w:rPr>
        <w:t>ceae and Convolvulaceae</w:t>
      </w:r>
      <w:r w:rsidR="00D340C4" w:rsidRPr="006460E2">
        <w:rPr>
          <w:rFonts w:ascii="Times New Roman" w:hAnsi="Times New Roman" w:cs="Times New Roman"/>
          <w:b w:val="0"/>
        </w:rPr>
        <w:t xml:space="preserve"> using HiSSE. </w:t>
      </w:r>
      <w:r w:rsidR="001D536A" w:rsidRPr="006460E2">
        <w:rPr>
          <w:rFonts w:ascii="Times New Roman" w:hAnsi="Times New Roman" w:cs="Times New Roman"/>
          <w:b w:val="0"/>
        </w:rPr>
        <w:t>The best model, base</w:t>
      </w:r>
      <w:r w:rsidR="001D536A">
        <w:rPr>
          <w:rFonts w:ascii="Times New Roman" w:hAnsi="Times New Roman" w:cs="Times New Roman"/>
          <w:b w:val="0"/>
        </w:rPr>
        <w:t>d on ΔAIC and Akaike weights (</w:t>
      </w:r>
      <w:r w:rsidR="001D536A" w:rsidRPr="00B1049C">
        <w:rPr>
          <w:rFonts w:ascii="Times New Roman" w:hAnsi="Times New Roman" w:cs="Times New Roman"/>
          <w:b w:val="0"/>
          <w:i/>
        </w:rPr>
        <w:t>w</w:t>
      </w:r>
      <w:r w:rsidR="001D536A" w:rsidRPr="00B1049C">
        <w:rPr>
          <w:rFonts w:ascii="Times New Roman" w:hAnsi="Times New Roman" w:cs="Times New Roman"/>
          <w:b w:val="0"/>
          <w:i/>
          <w:vertAlign w:val="subscript"/>
        </w:rPr>
        <w:t>i</w:t>
      </w:r>
      <w:r w:rsidR="00DC61DC">
        <w:rPr>
          <w:rFonts w:ascii="Times New Roman" w:hAnsi="Times New Roman" w:cs="Times New Roman"/>
          <w:b w:val="0"/>
        </w:rPr>
        <w:t xml:space="preserve">), </w:t>
      </w:r>
      <w:r w:rsidR="001D536A" w:rsidRPr="006460E2">
        <w:rPr>
          <w:rFonts w:ascii="Times New Roman" w:hAnsi="Times New Roman" w:cs="Times New Roman"/>
          <w:b w:val="0"/>
        </w:rPr>
        <w:t>is denoted in bold.</w:t>
      </w:r>
      <w:bookmarkEnd w:id="210"/>
    </w:p>
    <w:p w14:paraId="44D2D29C" w14:textId="77777777" w:rsidR="000E3860" w:rsidRPr="00F6001E" w:rsidRDefault="000E3860" w:rsidP="000E3860">
      <w:pPr>
        <w:rPr>
          <w:rFonts w:ascii="Times New Roman" w:hAnsi="Times New Roman" w:cs="Times New Roman"/>
        </w:rPr>
      </w:pPr>
    </w:p>
    <w:tbl>
      <w:tblPr>
        <w:tblW w:w="9015" w:type="dxa"/>
        <w:tblInd w:w="93" w:type="dxa"/>
        <w:tblLook w:val="04A0" w:firstRow="1" w:lastRow="0" w:firstColumn="1" w:lastColumn="0" w:noHBand="0" w:noVBand="1"/>
      </w:tblPr>
      <w:tblGrid>
        <w:gridCol w:w="4336"/>
        <w:gridCol w:w="1476"/>
        <w:gridCol w:w="1476"/>
        <w:gridCol w:w="1727"/>
      </w:tblGrid>
      <w:tr w:rsidR="001D536A" w:rsidRPr="001D536A" w14:paraId="4B5874ED" w14:textId="77777777" w:rsidTr="001D536A">
        <w:trPr>
          <w:trHeight w:val="300"/>
        </w:trPr>
        <w:tc>
          <w:tcPr>
            <w:tcW w:w="4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8ACF7" w14:textId="3DAEF1C9" w:rsidR="001D536A" w:rsidRPr="001D536A" w:rsidRDefault="001D536A" w:rsidP="000F2608">
            <w:pPr>
              <w:jc w:val="center"/>
              <w:rPr>
                <w:rFonts w:ascii="Times New Roman" w:hAnsi="Times New Roman" w:cs="Times New Roman"/>
                <w:color w:val="000000"/>
              </w:rPr>
            </w:pPr>
            <w:r w:rsidRPr="00B1049C">
              <w:rPr>
                <w:rFonts w:ascii="Times New Roman" w:hAnsi="Times New Roman" w:cs="Times New Roman"/>
                <w:b/>
                <w:color w:val="000000"/>
              </w:rPr>
              <w:t>SSE Models</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453074B2" w14:textId="3FCDFB80" w:rsidR="001D536A" w:rsidRPr="001D536A" w:rsidRDefault="001D536A" w:rsidP="000F2608">
            <w:pPr>
              <w:jc w:val="center"/>
              <w:rPr>
                <w:rFonts w:ascii="Times New Roman" w:hAnsi="Times New Roman" w:cs="Times New Roman"/>
                <w:color w:val="000000"/>
              </w:rPr>
            </w:pPr>
            <w:r w:rsidRPr="00B1049C">
              <w:rPr>
                <w:rFonts w:ascii="Times New Roman" w:hAnsi="Times New Roman" w:cs="Times New Roman"/>
                <w:b/>
                <w:color w:val="000000"/>
              </w:rPr>
              <w:t>AIC</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14:paraId="6EF998E4" w14:textId="257A675A" w:rsidR="001D536A" w:rsidRPr="001D536A" w:rsidRDefault="001D536A" w:rsidP="000F2608">
            <w:pPr>
              <w:jc w:val="center"/>
              <w:rPr>
                <w:rFonts w:ascii="Times New Roman" w:hAnsi="Times New Roman" w:cs="Times New Roman"/>
                <w:color w:val="000000"/>
              </w:rPr>
            </w:pPr>
            <w:r w:rsidRPr="00B1049C">
              <w:rPr>
                <w:rFonts w:ascii="Times New Roman" w:hAnsi="Times New Roman" w:cs="Times New Roman"/>
                <w:b/>
              </w:rPr>
              <w:t>ΔAIC</w:t>
            </w:r>
          </w:p>
        </w:tc>
        <w:tc>
          <w:tcPr>
            <w:tcW w:w="1727" w:type="dxa"/>
            <w:tcBorders>
              <w:top w:val="single" w:sz="4" w:space="0" w:color="auto"/>
              <w:left w:val="nil"/>
              <w:bottom w:val="single" w:sz="4" w:space="0" w:color="auto"/>
              <w:right w:val="single" w:sz="4" w:space="0" w:color="auto"/>
            </w:tcBorders>
            <w:shd w:val="clear" w:color="auto" w:fill="auto"/>
            <w:noWrap/>
            <w:vAlign w:val="bottom"/>
            <w:hideMark/>
          </w:tcPr>
          <w:p w14:paraId="786B66EC" w14:textId="21AEBB5C" w:rsidR="001D536A" w:rsidRPr="001D536A" w:rsidRDefault="002E1422" w:rsidP="000F2608">
            <w:pPr>
              <w:jc w:val="center"/>
              <w:rPr>
                <w:rFonts w:ascii="Times New Roman" w:hAnsi="Times New Roman" w:cs="Times New Roman"/>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r>
              <w:rPr>
                <w:rFonts w:ascii="Times New Roman" w:hAnsi="Times New Roman" w:cs="Times New Roman"/>
                <w:b/>
                <w:i/>
                <w:vertAlign w:val="subscript"/>
              </w:rPr>
              <w:t xml:space="preserve"> </w:t>
            </w:r>
            <w:r>
              <w:rPr>
                <w:rFonts w:ascii="Times New Roman" w:hAnsi="Times New Roman" w:cs="Times New Roman"/>
                <w:b/>
                <w:color w:val="000000"/>
              </w:rPr>
              <w:t>(%)</w:t>
            </w:r>
          </w:p>
        </w:tc>
      </w:tr>
      <w:tr w:rsidR="001D536A" w:rsidRPr="001D536A" w14:paraId="512C5655"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B8A986B"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parasite.bisse</w:t>
            </w:r>
          </w:p>
        </w:tc>
        <w:tc>
          <w:tcPr>
            <w:tcW w:w="1476" w:type="dxa"/>
            <w:tcBorders>
              <w:top w:val="nil"/>
              <w:left w:val="nil"/>
              <w:bottom w:val="single" w:sz="4" w:space="0" w:color="auto"/>
              <w:right w:val="single" w:sz="4" w:space="0" w:color="auto"/>
            </w:tcBorders>
            <w:shd w:val="clear" w:color="auto" w:fill="auto"/>
            <w:noWrap/>
            <w:vAlign w:val="bottom"/>
            <w:hideMark/>
          </w:tcPr>
          <w:p w14:paraId="2F05FF10" w14:textId="66139E41"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5002.473</w:t>
            </w:r>
          </w:p>
        </w:tc>
        <w:tc>
          <w:tcPr>
            <w:tcW w:w="1476" w:type="dxa"/>
            <w:tcBorders>
              <w:top w:val="nil"/>
              <w:left w:val="nil"/>
              <w:bottom w:val="single" w:sz="4" w:space="0" w:color="auto"/>
              <w:right w:val="single" w:sz="4" w:space="0" w:color="auto"/>
            </w:tcBorders>
            <w:shd w:val="clear" w:color="auto" w:fill="auto"/>
            <w:noWrap/>
            <w:vAlign w:val="bottom"/>
            <w:hideMark/>
          </w:tcPr>
          <w:p w14:paraId="1416D983" w14:textId="2E1340BB"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623.800</w:t>
            </w:r>
          </w:p>
        </w:tc>
        <w:tc>
          <w:tcPr>
            <w:tcW w:w="1727" w:type="dxa"/>
            <w:tcBorders>
              <w:top w:val="nil"/>
              <w:left w:val="nil"/>
              <w:bottom w:val="single" w:sz="4" w:space="0" w:color="auto"/>
              <w:right w:val="single" w:sz="4" w:space="0" w:color="auto"/>
            </w:tcBorders>
            <w:shd w:val="clear" w:color="auto" w:fill="auto"/>
            <w:noWrap/>
            <w:vAlign w:val="bottom"/>
            <w:hideMark/>
          </w:tcPr>
          <w:p w14:paraId="4BA3421E"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3.36E-134</w:t>
            </w:r>
          </w:p>
        </w:tc>
      </w:tr>
      <w:tr w:rsidR="001D536A" w:rsidRPr="001D536A" w14:paraId="5CC9E57C"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CF8E820"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parasite.hisse.full.model</w:t>
            </w:r>
          </w:p>
        </w:tc>
        <w:tc>
          <w:tcPr>
            <w:tcW w:w="1476" w:type="dxa"/>
            <w:tcBorders>
              <w:top w:val="nil"/>
              <w:left w:val="nil"/>
              <w:bottom w:val="single" w:sz="4" w:space="0" w:color="auto"/>
              <w:right w:val="single" w:sz="4" w:space="0" w:color="auto"/>
            </w:tcBorders>
            <w:shd w:val="clear" w:color="auto" w:fill="auto"/>
            <w:noWrap/>
            <w:vAlign w:val="bottom"/>
            <w:hideMark/>
          </w:tcPr>
          <w:p w14:paraId="63EDE705" w14:textId="51372C63"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4391.724</w:t>
            </w:r>
          </w:p>
        </w:tc>
        <w:tc>
          <w:tcPr>
            <w:tcW w:w="1476" w:type="dxa"/>
            <w:tcBorders>
              <w:top w:val="nil"/>
              <w:left w:val="nil"/>
              <w:bottom w:val="single" w:sz="4" w:space="0" w:color="auto"/>
              <w:right w:val="single" w:sz="4" w:space="0" w:color="auto"/>
            </w:tcBorders>
            <w:shd w:val="clear" w:color="auto" w:fill="auto"/>
            <w:noWrap/>
            <w:vAlign w:val="bottom"/>
            <w:hideMark/>
          </w:tcPr>
          <w:p w14:paraId="38C48B06" w14:textId="293F115C"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13.050</w:t>
            </w:r>
          </w:p>
        </w:tc>
        <w:tc>
          <w:tcPr>
            <w:tcW w:w="1727" w:type="dxa"/>
            <w:tcBorders>
              <w:top w:val="nil"/>
              <w:left w:val="nil"/>
              <w:bottom w:val="single" w:sz="4" w:space="0" w:color="auto"/>
              <w:right w:val="single" w:sz="4" w:space="0" w:color="auto"/>
            </w:tcBorders>
            <w:shd w:val="clear" w:color="auto" w:fill="auto"/>
            <w:noWrap/>
            <w:vAlign w:val="bottom"/>
            <w:hideMark/>
          </w:tcPr>
          <w:p w14:paraId="671647B5" w14:textId="4F92EB92"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0.141</w:t>
            </w:r>
          </w:p>
        </w:tc>
      </w:tr>
      <w:tr w:rsidR="001D536A" w:rsidRPr="001D536A" w14:paraId="4F3351A6"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4875B41E"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parasite.hisse.AandB.fixed</w:t>
            </w:r>
          </w:p>
        </w:tc>
        <w:tc>
          <w:tcPr>
            <w:tcW w:w="1476" w:type="dxa"/>
            <w:tcBorders>
              <w:top w:val="nil"/>
              <w:left w:val="nil"/>
              <w:bottom w:val="single" w:sz="4" w:space="0" w:color="auto"/>
              <w:right w:val="single" w:sz="4" w:space="0" w:color="auto"/>
            </w:tcBorders>
            <w:shd w:val="clear" w:color="auto" w:fill="auto"/>
            <w:noWrap/>
            <w:vAlign w:val="bottom"/>
            <w:hideMark/>
          </w:tcPr>
          <w:p w14:paraId="668BB637" w14:textId="65FE989D"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4421.055</w:t>
            </w:r>
          </w:p>
        </w:tc>
        <w:tc>
          <w:tcPr>
            <w:tcW w:w="1476" w:type="dxa"/>
            <w:tcBorders>
              <w:top w:val="nil"/>
              <w:left w:val="nil"/>
              <w:bottom w:val="single" w:sz="4" w:space="0" w:color="auto"/>
              <w:right w:val="single" w:sz="4" w:space="0" w:color="auto"/>
            </w:tcBorders>
            <w:shd w:val="clear" w:color="auto" w:fill="auto"/>
            <w:noWrap/>
            <w:vAlign w:val="bottom"/>
            <w:hideMark/>
          </w:tcPr>
          <w:p w14:paraId="18DA5B96" w14:textId="06136E07"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42.381</w:t>
            </w:r>
          </w:p>
        </w:tc>
        <w:tc>
          <w:tcPr>
            <w:tcW w:w="1727" w:type="dxa"/>
            <w:tcBorders>
              <w:top w:val="nil"/>
              <w:left w:val="nil"/>
              <w:bottom w:val="single" w:sz="4" w:space="0" w:color="auto"/>
              <w:right w:val="single" w:sz="4" w:space="0" w:color="auto"/>
            </w:tcBorders>
            <w:shd w:val="clear" w:color="auto" w:fill="auto"/>
            <w:noWrap/>
            <w:vAlign w:val="bottom"/>
            <w:hideMark/>
          </w:tcPr>
          <w:p w14:paraId="0BF849C9"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6.03E-08</w:t>
            </w:r>
          </w:p>
        </w:tc>
      </w:tr>
      <w:tr w:rsidR="001D536A" w:rsidRPr="001D536A" w14:paraId="7A9540C4"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7ED03EE4"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parasite.hisse.0and1.fixed</w:t>
            </w:r>
          </w:p>
        </w:tc>
        <w:tc>
          <w:tcPr>
            <w:tcW w:w="1476" w:type="dxa"/>
            <w:tcBorders>
              <w:top w:val="nil"/>
              <w:left w:val="nil"/>
              <w:bottom w:val="single" w:sz="4" w:space="0" w:color="auto"/>
              <w:right w:val="single" w:sz="4" w:space="0" w:color="auto"/>
            </w:tcBorders>
            <w:shd w:val="clear" w:color="auto" w:fill="auto"/>
            <w:noWrap/>
            <w:vAlign w:val="bottom"/>
            <w:hideMark/>
          </w:tcPr>
          <w:p w14:paraId="1609BF1F" w14:textId="565CFA83"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5014.471</w:t>
            </w:r>
          </w:p>
        </w:tc>
        <w:tc>
          <w:tcPr>
            <w:tcW w:w="1476" w:type="dxa"/>
            <w:tcBorders>
              <w:top w:val="nil"/>
              <w:left w:val="nil"/>
              <w:bottom w:val="single" w:sz="4" w:space="0" w:color="auto"/>
              <w:right w:val="single" w:sz="4" w:space="0" w:color="auto"/>
            </w:tcBorders>
            <w:shd w:val="clear" w:color="auto" w:fill="auto"/>
            <w:noWrap/>
            <w:vAlign w:val="bottom"/>
            <w:hideMark/>
          </w:tcPr>
          <w:p w14:paraId="0EF5B958" w14:textId="2A681F74"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635.800</w:t>
            </w:r>
          </w:p>
        </w:tc>
        <w:tc>
          <w:tcPr>
            <w:tcW w:w="1727" w:type="dxa"/>
            <w:tcBorders>
              <w:top w:val="nil"/>
              <w:left w:val="nil"/>
              <w:bottom w:val="single" w:sz="4" w:space="0" w:color="auto"/>
              <w:right w:val="single" w:sz="4" w:space="0" w:color="auto"/>
            </w:tcBorders>
            <w:shd w:val="clear" w:color="auto" w:fill="auto"/>
            <w:noWrap/>
            <w:vAlign w:val="bottom"/>
            <w:hideMark/>
          </w:tcPr>
          <w:p w14:paraId="03D41779"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8.35E-137</w:t>
            </w:r>
          </w:p>
        </w:tc>
      </w:tr>
      <w:tr w:rsidR="001D536A" w:rsidRPr="001D536A" w14:paraId="2A98091D"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4AE287CD"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parasite.hisse.A.fixed</w:t>
            </w:r>
          </w:p>
        </w:tc>
        <w:tc>
          <w:tcPr>
            <w:tcW w:w="1476" w:type="dxa"/>
            <w:tcBorders>
              <w:top w:val="nil"/>
              <w:left w:val="nil"/>
              <w:bottom w:val="single" w:sz="4" w:space="0" w:color="auto"/>
              <w:right w:val="single" w:sz="4" w:space="0" w:color="auto"/>
            </w:tcBorders>
            <w:shd w:val="clear" w:color="auto" w:fill="auto"/>
            <w:noWrap/>
            <w:vAlign w:val="bottom"/>
            <w:hideMark/>
          </w:tcPr>
          <w:p w14:paraId="6F80B330" w14:textId="43F76D07"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4387.385</w:t>
            </w:r>
          </w:p>
        </w:tc>
        <w:tc>
          <w:tcPr>
            <w:tcW w:w="1476" w:type="dxa"/>
            <w:tcBorders>
              <w:top w:val="nil"/>
              <w:left w:val="nil"/>
              <w:bottom w:val="single" w:sz="4" w:space="0" w:color="auto"/>
              <w:right w:val="single" w:sz="4" w:space="0" w:color="auto"/>
            </w:tcBorders>
            <w:shd w:val="clear" w:color="auto" w:fill="auto"/>
            <w:noWrap/>
            <w:vAlign w:val="bottom"/>
            <w:hideMark/>
          </w:tcPr>
          <w:p w14:paraId="376731F9" w14:textId="3BAA8AD7"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8.712</w:t>
            </w:r>
          </w:p>
        </w:tc>
        <w:tc>
          <w:tcPr>
            <w:tcW w:w="1727" w:type="dxa"/>
            <w:tcBorders>
              <w:top w:val="nil"/>
              <w:left w:val="nil"/>
              <w:bottom w:val="single" w:sz="4" w:space="0" w:color="auto"/>
              <w:right w:val="single" w:sz="4" w:space="0" w:color="auto"/>
            </w:tcBorders>
            <w:shd w:val="clear" w:color="auto" w:fill="auto"/>
            <w:noWrap/>
            <w:vAlign w:val="bottom"/>
            <w:hideMark/>
          </w:tcPr>
          <w:p w14:paraId="0CF4E8EA" w14:textId="669D6EC2"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1.235</w:t>
            </w:r>
          </w:p>
        </w:tc>
      </w:tr>
      <w:tr w:rsidR="001D536A" w:rsidRPr="001D536A" w14:paraId="3398D12A"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5A2688A"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parasite.hisse.B.fixed</w:t>
            </w:r>
          </w:p>
        </w:tc>
        <w:tc>
          <w:tcPr>
            <w:tcW w:w="1476" w:type="dxa"/>
            <w:tcBorders>
              <w:top w:val="nil"/>
              <w:left w:val="nil"/>
              <w:bottom w:val="single" w:sz="4" w:space="0" w:color="auto"/>
              <w:right w:val="single" w:sz="4" w:space="0" w:color="auto"/>
            </w:tcBorders>
            <w:shd w:val="clear" w:color="auto" w:fill="auto"/>
            <w:noWrap/>
            <w:vAlign w:val="bottom"/>
            <w:hideMark/>
          </w:tcPr>
          <w:p w14:paraId="62914927" w14:textId="596BB6E5"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4387.533</w:t>
            </w:r>
          </w:p>
        </w:tc>
        <w:tc>
          <w:tcPr>
            <w:tcW w:w="1476" w:type="dxa"/>
            <w:tcBorders>
              <w:top w:val="nil"/>
              <w:left w:val="nil"/>
              <w:bottom w:val="single" w:sz="4" w:space="0" w:color="auto"/>
              <w:right w:val="single" w:sz="4" w:space="0" w:color="auto"/>
            </w:tcBorders>
            <w:shd w:val="clear" w:color="auto" w:fill="auto"/>
            <w:noWrap/>
            <w:vAlign w:val="bottom"/>
            <w:hideMark/>
          </w:tcPr>
          <w:p w14:paraId="7AB040E5" w14:textId="634E8C08"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8.859</w:t>
            </w:r>
          </w:p>
        </w:tc>
        <w:tc>
          <w:tcPr>
            <w:tcW w:w="1727" w:type="dxa"/>
            <w:tcBorders>
              <w:top w:val="nil"/>
              <w:left w:val="nil"/>
              <w:bottom w:val="single" w:sz="4" w:space="0" w:color="auto"/>
              <w:right w:val="single" w:sz="4" w:space="0" w:color="auto"/>
            </w:tcBorders>
            <w:shd w:val="clear" w:color="auto" w:fill="auto"/>
            <w:noWrap/>
            <w:vAlign w:val="bottom"/>
            <w:hideMark/>
          </w:tcPr>
          <w:p w14:paraId="56B68854" w14:textId="15DE6D88"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1.147</w:t>
            </w:r>
          </w:p>
        </w:tc>
      </w:tr>
      <w:tr w:rsidR="001D536A" w:rsidRPr="001D536A" w14:paraId="633FFE3B"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89CF926"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parasite.hisse.1.fixed</w:t>
            </w:r>
          </w:p>
        </w:tc>
        <w:tc>
          <w:tcPr>
            <w:tcW w:w="1476" w:type="dxa"/>
            <w:tcBorders>
              <w:top w:val="nil"/>
              <w:left w:val="nil"/>
              <w:bottom w:val="single" w:sz="4" w:space="0" w:color="auto"/>
              <w:right w:val="single" w:sz="4" w:space="0" w:color="auto"/>
            </w:tcBorders>
            <w:shd w:val="clear" w:color="auto" w:fill="auto"/>
            <w:noWrap/>
            <w:vAlign w:val="bottom"/>
            <w:hideMark/>
          </w:tcPr>
          <w:p w14:paraId="090EE5D3" w14:textId="03232B52"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4387.302</w:t>
            </w:r>
          </w:p>
        </w:tc>
        <w:tc>
          <w:tcPr>
            <w:tcW w:w="1476" w:type="dxa"/>
            <w:tcBorders>
              <w:top w:val="nil"/>
              <w:left w:val="nil"/>
              <w:bottom w:val="single" w:sz="4" w:space="0" w:color="auto"/>
              <w:right w:val="single" w:sz="4" w:space="0" w:color="auto"/>
            </w:tcBorders>
            <w:shd w:val="clear" w:color="auto" w:fill="auto"/>
            <w:noWrap/>
            <w:vAlign w:val="bottom"/>
            <w:hideMark/>
          </w:tcPr>
          <w:p w14:paraId="1B9379EA" w14:textId="70726947"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8.628</w:t>
            </w:r>
          </w:p>
        </w:tc>
        <w:tc>
          <w:tcPr>
            <w:tcW w:w="1727" w:type="dxa"/>
            <w:tcBorders>
              <w:top w:val="nil"/>
              <w:left w:val="nil"/>
              <w:bottom w:val="single" w:sz="4" w:space="0" w:color="auto"/>
              <w:right w:val="single" w:sz="4" w:space="0" w:color="auto"/>
            </w:tcBorders>
            <w:shd w:val="clear" w:color="auto" w:fill="auto"/>
            <w:noWrap/>
            <w:vAlign w:val="bottom"/>
            <w:hideMark/>
          </w:tcPr>
          <w:p w14:paraId="03B8CA92" w14:textId="174CC5FD"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1.287</w:t>
            </w:r>
          </w:p>
        </w:tc>
      </w:tr>
      <w:tr w:rsidR="001D536A" w:rsidRPr="001D536A" w14:paraId="6B7908B8"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9090A4E"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parasite.hisse.0.fixed</w:t>
            </w:r>
          </w:p>
        </w:tc>
        <w:tc>
          <w:tcPr>
            <w:tcW w:w="1476" w:type="dxa"/>
            <w:tcBorders>
              <w:top w:val="nil"/>
              <w:left w:val="nil"/>
              <w:bottom w:val="single" w:sz="4" w:space="0" w:color="auto"/>
              <w:right w:val="single" w:sz="4" w:space="0" w:color="auto"/>
            </w:tcBorders>
            <w:shd w:val="clear" w:color="auto" w:fill="auto"/>
            <w:noWrap/>
            <w:vAlign w:val="bottom"/>
            <w:hideMark/>
          </w:tcPr>
          <w:p w14:paraId="5ADD2940" w14:textId="2A3A3835"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4395.693</w:t>
            </w:r>
          </w:p>
        </w:tc>
        <w:tc>
          <w:tcPr>
            <w:tcW w:w="1476" w:type="dxa"/>
            <w:tcBorders>
              <w:top w:val="nil"/>
              <w:left w:val="nil"/>
              <w:bottom w:val="single" w:sz="4" w:space="0" w:color="auto"/>
              <w:right w:val="single" w:sz="4" w:space="0" w:color="auto"/>
            </w:tcBorders>
            <w:shd w:val="clear" w:color="auto" w:fill="auto"/>
            <w:noWrap/>
            <w:vAlign w:val="bottom"/>
            <w:hideMark/>
          </w:tcPr>
          <w:p w14:paraId="7184710F" w14:textId="0CA83826"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17.020</w:t>
            </w:r>
          </w:p>
        </w:tc>
        <w:tc>
          <w:tcPr>
            <w:tcW w:w="1727" w:type="dxa"/>
            <w:tcBorders>
              <w:top w:val="nil"/>
              <w:left w:val="nil"/>
              <w:bottom w:val="single" w:sz="4" w:space="0" w:color="auto"/>
              <w:right w:val="single" w:sz="4" w:space="0" w:color="auto"/>
            </w:tcBorders>
            <w:shd w:val="clear" w:color="auto" w:fill="auto"/>
            <w:noWrap/>
            <w:vAlign w:val="bottom"/>
            <w:hideMark/>
          </w:tcPr>
          <w:p w14:paraId="00F25379" w14:textId="740B778E"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0.020</w:t>
            </w:r>
          </w:p>
        </w:tc>
      </w:tr>
      <w:tr w:rsidR="001D536A" w:rsidRPr="001D536A" w14:paraId="559C47A6"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D506ACA"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parasite.hisse.1fixed.no0B</w:t>
            </w:r>
          </w:p>
        </w:tc>
        <w:tc>
          <w:tcPr>
            <w:tcW w:w="1476" w:type="dxa"/>
            <w:tcBorders>
              <w:top w:val="nil"/>
              <w:left w:val="nil"/>
              <w:bottom w:val="single" w:sz="4" w:space="0" w:color="auto"/>
              <w:right w:val="single" w:sz="4" w:space="0" w:color="auto"/>
            </w:tcBorders>
            <w:shd w:val="clear" w:color="auto" w:fill="auto"/>
            <w:noWrap/>
            <w:vAlign w:val="bottom"/>
            <w:hideMark/>
          </w:tcPr>
          <w:p w14:paraId="311D94A3" w14:textId="7163F1AF"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4480.304</w:t>
            </w:r>
          </w:p>
        </w:tc>
        <w:tc>
          <w:tcPr>
            <w:tcW w:w="1476" w:type="dxa"/>
            <w:tcBorders>
              <w:top w:val="nil"/>
              <w:left w:val="nil"/>
              <w:bottom w:val="single" w:sz="4" w:space="0" w:color="auto"/>
              <w:right w:val="single" w:sz="4" w:space="0" w:color="auto"/>
            </w:tcBorders>
            <w:shd w:val="clear" w:color="auto" w:fill="auto"/>
            <w:noWrap/>
            <w:vAlign w:val="bottom"/>
            <w:hideMark/>
          </w:tcPr>
          <w:p w14:paraId="56DBEF1B" w14:textId="12FCDE2E"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101.630</w:t>
            </w:r>
          </w:p>
        </w:tc>
        <w:tc>
          <w:tcPr>
            <w:tcW w:w="1727" w:type="dxa"/>
            <w:tcBorders>
              <w:top w:val="nil"/>
              <w:left w:val="nil"/>
              <w:bottom w:val="single" w:sz="4" w:space="0" w:color="auto"/>
              <w:right w:val="single" w:sz="4" w:space="0" w:color="auto"/>
            </w:tcBorders>
            <w:shd w:val="clear" w:color="auto" w:fill="auto"/>
            <w:noWrap/>
            <w:vAlign w:val="bottom"/>
            <w:hideMark/>
          </w:tcPr>
          <w:p w14:paraId="4E70B9FF"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8.21E-21</w:t>
            </w:r>
          </w:p>
        </w:tc>
      </w:tr>
      <w:tr w:rsidR="001D536A" w:rsidRPr="001D536A" w14:paraId="488F733D"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6775873D"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parasite.hisse.0fixed.no1B</w:t>
            </w:r>
          </w:p>
        </w:tc>
        <w:tc>
          <w:tcPr>
            <w:tcW w:w="1476" w:type="dxa"/>
            <w:tcBorders>
              <w:top w:val="nil"/>
              <w:left w:val="nil"/>
              <w:bottom w:val="single" w:sz="4" w:space="0" w:color="auto"/>
              <w:right w:val="single" w:sz="4" w:space="0" w:color="auto"/>
            </w:tcBorders>
            <w:shd w:val="clear" w:color="auto" w:fill="auto"/>
            <w:noWrap/>
            <w:vAlign w:val="bottom"/>
            <w:hideMark/>
          </w:tcPr>
          <w:p w14:paraId="22D22A7F" w14:textId="67883198"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5014.221</w:t>
            </w:r>
          </w:p>
        </w:tc>
        <w:tc>
          <w:tcPr>
            <w:tcW w:w="1476" w:type="dxa"/>
            <w:tcBorders>
              <w:top w:val="nil"/>
              <w:left w:val="nil"/>
              <w:bottom w:val="single" w:sz="4" w:space="0" w:color="auto"/>
              <w:right w:val="single" w:sz="4" w:space="0" w:color="auto"/>
            </w:tcBorders>
            <w:shd w:val="clear" w:color="auto" w:fill="auto"/>
            <w:noWrap/>
            <w:vAlign w:val="bottom"/>
            <w:hideMark/>
          </w:tcPr>
          <w:p w14:paraId="73B4FCDC" w14:textId="1471C644"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635.547</w:t>
            </w:r>
          </w:p>
        </w:tc>
        <w:tc>
          <w:tcPr>
            <w:tcW w:w="1727" w:type="dxa"/>
            <w:tcBorders>
              <w:top w:val="nil"/>
              <w:left w:val="nil"/>
              <w:bottom w:val="single" w:sz="4" w:space="0" w:color="auto"/>
              <w:right w:val="single" w:sz="4" w:space="0" w:color="auto"/>
            </w:tcBorders>
            <w:shd w:val="clear" w:color="auto" w:fill="auto"/>
            <w:noWrap/>
            <w:vAlign w:val="bottom"/>
            <w:hideMark/>
          </w:tcPr>
          <w:p w14:paraId="01558301"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9.46E-137</w:t>
            </w:r>
          </w:p>
        </w:tc>
      </w:tr>
      <w:tr w:rsidR="001D536A" w:rsidRPr="001D536A" w14:paraId="2F8B9C14"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4244B5A4"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parasite.hisse.no0B</w:t>
            </w:r>
          </w:p>
        </w:tc>
        <w:tc>
          <w:tcPr>
            <w:tcW w:w="1476" w:type="dxa"/>
            <w:tcBorders>
              <w:top w:val="nil"/>
              <w:left w:val="nil"/>
              <w:bottom w:val="single" w:sz="4" w:space="0" w:color="auto"/>
              <w:right w:val="single" w:sz="4" w:space="0" w:color="auto"/>
            </w:tcBorders>
            <w:shd w:val="clear" w:color="auto" w:fill="auto"/>
            <w:noWrap/>
            <w:vAlign w:val="bottom"/>
            <w:hideMark/>
          </w:tcPr>
          <w:p w14:paraId="60F928A5" w14:textId="28328DE8"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4484.303</w:t>
            </w:r>
          </w:p>
        </w:tc>
        <w:tc>
          <w:tcPr>
            <w:tcW w:w="1476" w:type="dxa"/>
            <w:tcBorders>
              <w:top w:val="nil"/>
              <w:left w:val="nil"/>
              <w:bottom w:val="single" w:sz="4" w:space="0" w:color="auto"/>
              <w:right w:val="single" w:sz="4" w:space="0" w:color="auto"/>
            </w:tcBorders>
            <w:shd w:val="clear" w:color="auto" w:fill="auto"/>
            <w:noWrap/>
            <w:vAlign w:val="bottom"/>
            <w:hideMark/>
          </w:tcPr>
          <w:p w14:paraId="51993A80" w14:textId="2256D700"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105.630</w:t>
            </w:r>
          </w:p>
        </w:tc>
        <w:tc>
          <w:tcPr>
            <w:tcW w:w="1727" w:type="dxa"/>
            <w:tcBorders>
              <w:top w:val="nil"/>
              <w:left w:val="nil"/>
              <w:bottom w:val="single" w:sz="4" w:space="0" w:color="auto"/>
              <w:right w:val="single" w:sz="4" w:space="0" w:color="auto"/>
            </w:tcBorders>
            <w:shd w:val="clear" w:color="auto" w:fill="auto"/>
            <w:noWrap/>
            <w:vAlign w:val="bottom"/>
            <w:hideMark/>
          </w:tcPr>
          <w:p w14:paraId="7E66244D"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1.11E-21</w:t>
            </w:r>
          </w:p>
        </w:tc>
      </w:tr>
      <w:tr w:rsidR="001D536A" w:rsidRPr="001D536A" w14:paraId="74CDF6A7"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9EF79B8" w14:textId="77777777" w:rsidR="001D536A" w:rsidRPr="001D536A" w:rsidRDefault="001D536A" w:rsidP="001D536A">
            <w:pPr>
              <w:rPr>
                <w:rFonts w:ascii="Times New Roman" w:hAnsi="Times New Roman" w:cs="Times New Roman"/>
                <w:b/>
                <w:color w:val="000000"/>
              </w:rPr>
            </w:pPr>
            <w:r w:rsidRPr="001D536A">
              <w:rPr>
                <w:rFonts w:ascii="Times New Roman" w:hAnsi="Times New Roman" w:cs="Times New Roman"/>
                <w:b/>
                <w:color w:val="000000"/>
              </w:rPr>
              <w:t>parasite.hisse.no1B</w:t>
            </w:r>
          </w:p>
        </w:tc>
        <w:tc>
          <w:tcPr>
            <w:tcW w:w="1476" w:type="dxa"/>
            <w:tcBorders>
              <w:top w:val="nil"/>
              <w:left w:val="nil"/>
              <w:bottom w:val="single" w:sz="4" w:space="0" w:color="auto"/>
              <w:right w:val="single" w:sz="4" w:space="0" w:color="auto"/>
            </w:tcBorders>
            <w:shd w:val="clear" w:color="auto" w:fill="auto"/>
            <w:noWrap/>
            <w:vAlign w:val="bottom"/>
            <w:hideMark/>
          </w:tcPr>
          <w:p w14:paraId="131D4224" w14:textId="1C1B114E" w:rsidR="001D536A" w:rsidRPr="001D536A" w:rsidRDefault="00E7236E" w:rsidP="004E50DB">
            <w:pPr>
              <w:jc w:val="center"/>
              <w:rPr>
                <w:rFonts w:ascii="Times New Roman" w:hAnsi="Times New Roman" w:cs="Times New Roman"/>
                <w:b/>
                <w:color w:val="000000"/>
              </w:rPr>
            </w:pPr>
            <w:r>
              <w:rPr>
                <w:rFonts w:ascii="Times New Roman" w:hAnsi="Times New Roman" w:cs="Times New Roman"/>
                <w:b/>
                <w:color w:val="000000"/>
              </w:rPr>
              <w:t>4378.674</w:t>
            </w:r>
          </w:p>
        </w:tc>
        <w:tc>
          <w:tcPr>
            <w:tcW w:w="1476" w:type="dxa"/>
            <w:tcBorders>
              <w:top w:val="nil"/>
              <w:left w:val="nil"/>
              <w:bottom w:val="single" w:sz="4" w:space="0" w:color="auto"/>
              <w:right w:val="single" w:sz="4" w:space="0" w:color="auto"/>
            </w:tcBorders>
            <w:shd w:val="clear" w:color="auto" w:fill="auto"/>
            <w:noWrap/>
            <w:vAlign w:val="bottom"/>
            <w:hideMark/>
          </w:tcPr>
          <w:p w14:paraId="647F1EB1" w14:textId="77777777" w:rsidR="001D536A" w:rsidRPr="001D536A" w:rsidRDefault="001D536A" w:rsidP="004E50DB">
            <w:pPr>
              <w:jc w:val="center"/>
              <w:rPr>
                <w:rFonts w:ascii="Times New Roman" w:hAnsi="Times New Roman" w:cs="Times New Roman"/>
                <w:b/>
                <w:color w:val="000000"/>
              </w:rPr>
            </w:pPr>
            <w:r w:rsidRPr="001D536A">
              <w:rPr>
                <w:rFonts w:ascii="Times New Roman" w:hAnsi="Times New Roman" w:cs="Times New Roman"/>
                <w:b/>
                <w:color w:val="000000"/>
              </w:rPr>
              <w:t>0</w:t>
            </w:r>
          </w:p>
        </w:tc>
        <w:tc>
          <w:tcPr>
            <w:tcW w:w="1727" w:type="dxa"/>
            <w:tcBorders>
              <w:top w:val="nil"/>
              <w:left w:val="nil"/>
              <w:bottom w:val="single" w:sz="4" w:space="0" w:color="auto"/>
              <w:right w:val="single" w:sz="4" w:space="0" w:color="auto"/>
            </w:tcBorders>
            <w:shd w:val="clear" w:color="auto" w:fill="auto"/>
            <w:noWrap/>
            <w:vAlign w:val="bottom"/>
            <w:hideMark/>
          </w:tcPr>
          <w:p w14:paraId="7BC94E4E" w14:textId="69AE1502" w:rsidR="001D536A" w:rsidRPr="001D536A" w:rsidRDefault="004E50DB" w:rsidP="004E50DB">
            <w:pPr>
              <w:jc w:val="center"/>
              <w:rPr>
                <w:rFonts w:ascii="Times New Roman" w:hAnsi="Times New Roman" w:cs="Times New Roman"/>
                <w:b/>
                <w:color w:val="000000"/>
              </w:rPr>
            </w:pPr>
            <w:r>
              <w:rPr>
                <w:rFonts w:ascii="Times New Roman" w:hAnsi="Times New Roman" w:cs="Times New Roman"/>
                <w:b/>
                <w:color w:val="000000"/>
              </w:rPr>
              <w:t>96.171</w:t>
            </w:r>
          </w:p>
        </w:tc>
      </w:tr>
      <w:tr w:rsidR="001D536A" w:rsidRPr="001D536A" w14:paraId="5DEF1A2B"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C7C494D"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parasite.bisse.ABand01Equal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6714C059" w14:textId="511F23D9"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5002.473</w:t>
            </w:r>
          </w:p>
        </w:tc>
        <w:tc>
          <w:tcPr>
            <w:tcW w:w="1476" w:type="dxa"/>
            <w:tcBorders>
              <w:top w:val="nil"/>
              <w:left w:val="nil"/>
              <w:bottom w:val="single" w:sz="4" w:space="0" w:color="auto"/>
              <w:right w:val="single" w:sz="4" w:space="0" w:color="auto"/>
            </w:tcBorders>
            <w:shd w:val="clear" w:color="auto" w:fill="auto"/>
            <w:noWrap/>
            <w:vAlign w:val="bottom"/>
            <w:hideMark/>
          </w:tcPr>
          <w:p w14:paraId="22240B13" w14:textId="50C44720"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623.800</w:t>
            </w:r>
          </w:p>
        </w:tc>
        <w:tc>
          <w:tcPr>
            <w:tcW w:w="1727" w:type="dxa"/>
            <w:tcBorders>
              <w:top w:val="nil"/>
              <w:left w:val="nil"/>
              <w:bottom w:val="single" w:sz="4" w:space="0" w:color="auto"/>
              <w:right w:val="single" w:sz="4" w:space="0" w:color="auto"/>
            </w:tcBorders>
            <w:shd w:val="clear" w:color="auto" w:fill="auto"/>
            <w:noWrap/>
            <w:vAlign w:val="bottom"/>
            <w:hideMark/>
          </w:tcPr>
          <w:p w14:paraId="5BC98B3A"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3.36E-134</w:t>
            </w:r>
          </w:p>
        </w:tc>
      </w:tr>
      <w:tr w:rsidR="001D536A" w:rsidRPr="001D536A" w14:paraId="22FED448"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8CBC541"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parasite.hisse.full.model.ABand01Equal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7C5B1C16" w14:textId="0565D08D"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4894.958</w:t>
            </w:r>
          </w:p>
        </w:tc>
        <w:tc>
          <w:tcPr>
            <w:tcW w:w="1476" w:type="dxa"/>
            <w:tcBorders>
              <w:top w:val="nil"/>
              <w:left w:val="nil"/>
              <w:bottom w:val="single" w:sz="4" w:space="0" w:color="auto"/>
              <w:right w:val="single" w:sz="4" w:space="0" w:color="auto"/>
            </w:tcBorders>
            <w:shd w:val="clear" w:color="auto" w:fill="auto"/>
            <w:noWrap/>
            <w:vAlign w:val="bottom"/>
            <w:hideMark/>
          </w:tcPr>
          <w:p w14:paraId="4E517127" w14:textId="5AD153CC"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516.284</w:t>
            </w:r>
          </w:p>
        </w:tc>
        <w:tc>
          <w:tcPr>
            <w:tcW w:w="1727" w:type="dxa"/>
            <w:tcBorders>
              <w:top w:val="nil"/>
              <w:left w:val="nil"/>
              <w:bottom w:val="single" w:sz="4" w:space="0" w:color="auto"/>
              <w:right w:val="single" w:sz="4" w:space="0" w:color="auto"/>
            </w:tcBorders>
            <w:shd w:val="clear" w:color="auto" w:fill="auto"/>
            <w:noWrap/>
            <w:vAlign w:val="bottom"/>
            <w:hideMark/>
          </w:tcPr>
          <w:p w14:paraId="256EB412"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7.47E-111</w:t>
            </w:r>
          </w:p>
        </w:tc>
      </w:tr>
      <w:tr w:rsidR="001D536A" w:rsidRPr="001D536A" w14:paraId="7109B8E3"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5229B69"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parasite.hisse.AandB.fixed.ABand01Equal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3BB0C909" w14:textId="14E567A2"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4892.207</w:t>
            </w:r>
          </w:p>
        </w:tc>
        <w:tc>
          <w:tcPr>
            <w:tcW w:w="1476" w:type="dxa"/>
            <w:tcBorders>
              <w:top w:val="nil"/>
              <w:left w:val="nil"/>
              <w:bottom w:val="single" w:sz="4" w:space="0" w:color="auto"/>
              <w:right w:val="single" w:sz="4" w:space="0" w:color="auto"/>
            </w:tcBorders>
            <w:shd w:val="clear" w:color="auto" w:fill="auto"/>
            <w:noWrap/>
            <w:vAlign w:val="bottom"/>
            <w:hideMark/>
          </w:tcPr>
          <w:p w14:paraId="081D3976" w14:textId="33D5EACB"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513.533</w:t>
            </w:r>
          </w:p>
        </w:tc>
        <w:tc>
          <w:tcPr>
            <w:tcW w:w="1727" w:type="dxa"/>
            <w:tcBorders>
              <w:top w:val="nil"/>
              <w:left w:val="nil"/>
              <w:bottom w:val="single" w:sz="4" w:space="0" w:color="auto"/>
              <w:right w:val="single" w:sz="4" w:space="0" w:color="auto"/>
            </w:tcBorders>
            <w:shd w:val="clear" w:color="auto" w:fill="auto"/>
            <w:noWrap/>
            <w:vAlign w:val="bottom"/>
            <w:hideMark/>
          </w:tcPr>
          <w:p w14:paraId="64321984"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2.96E-110</w:t>
            </w:r>
          </w:p>
        </w:tc>
      </w:tr>
      <w:tr w:rsidR="001D536A" w:rsidRPr="001D536A" w14:paraId="605934B9"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D06D7CD"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parasite.hisse.0and1.fixed.ABand01Equal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2A91865A" w14:textId="11B365DD"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5008.471</w:t>
            </w:r>
          </w:p>
        </w:tc>
        <w:tc>
          <w:tcPr>
            <w:tcW w:w="1476" w:type="dxa"/>
            <w:tcBorders>
              <w:top w:val="nil"/>
              <w:left w:val="nil"/>
              <w:bottom w:val="single" w:sz="4" w:space="0" w:color="auto"/>
              <w:right w:val="single" w:sz="4" w:space="0" w:color="auto"/>
            </w:tcBorders>
            <w:shd w:val="clear" w:color="auto" w:fill="auto"/>
            <w:noWrap/>
            <w:vAlign w:val="bottom"/>
            <w:hideMark/>
          </w:tcPr>
          <w:p w14:paraId="2BDBEAFC" w14:textId="1988BCEE"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629.797</w:t>
            </w:r>
          </w:p>
        </w:tc>
        <w:tc>
          <w:tcPr>
            <w:tcW w:w="1727" w:type="dxa"/>
            <w:tcBorders>
              <w:top w:val="nil"/>
              <w:left w:val="nil"/>
              <w:bottom w:val="single" w:sz="4" w:space="0" w:color="auto"/>
              <w:right w:val="single" w:sz="4" w:space="0" w:color="auto"/>
            </w:tcBorders>
            <w:shd w:val="clear" w:color="auto" w:fill="auto"/>
            <w:noWrap/>
            <w:vAlign w:val="bottom"/>
            <w:hideMark/>
          </w:tcPr>
          <w:p w14:paraId="2ED2998B"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1.68E-135</w:t>
            </w:r>
          </w:p>
        </w:tc>
      </w:tr>
      <w:tr w:rsidR="001D536A" w:rsidRPr="001D536A" w14:paraId="12017CDE"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9488522"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parasite.hisse.A.fixed.ABand01Equal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4E2840B8" w14:textId="7D37225E"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4869.266</w:t>
            </w:r>
          </w:p>
        </w:tc>
        <w:tc>
          <w:tcPr>
            <w:tcW w:w="1476" w:type="dxa"/>
            <w:tcBorders>
              <w:top w:val="nil"/>
              <w:left w:val="nil"/>
              <w:bottom w:val="single" w:sz="4" w:space="0" w:color="auto"/>
              <w:right w:val="single" w:sz="4" w:space="0" w:color="auto"/>
            </w:tcBorders>
            <w:shd w:val="clear" w:color="auto" w:fill="auto"/>
            <w:noWrap/>
            <w:vAlign w:val="bottom"/>
            <w:hideMark/>
          </w:tcPr>
          <w:p w14:paraId="7947A4BD" w14:textId="6EC35652"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490.592</w:t>
            </w:r>
          </w:p>
        </w:tc>
        <w:tc>
          <w:tcPr>
            <w:tcW w:w="1727" w:type="dxa"/>
            <w:tcBorders>
              <w:top w:val="nil"/>
              <w:left w:val="nil"/>
              <w:bottom w:val="single" w:sz="4" w:space="0" w:color="auto"/>
              <w:right w:val="single" w:sz="4" w:space="0" w:color="auto"/>
            </w:tcBorders>
            <w:shd w:val="clear" w:color="auto" w:fill="auto"/>
            <w:noWrap/>
            <w:vAlign w:val="bottom"/>
            <w:hideMark/>
          </w:tcPr>
          <w:p w14:paraId="4C87D4F4"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2.83E-105</w:t>
            </w:r>
          </w:p>
        </w:tc>
      </w:tr>
      <w:tr w:rsidR="001D536A" w:rsidRPr="001D536A" w14:paraId="351DBEEA"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E201D86"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parasite.hisse.B.fixed.ABand01Equal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11198575" w14:textId="5976D703"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4874.059</w:t>
            </w:r>
          </w:p>
        </w:tc>
        <w:tc>
          <w:tcPr>
            <w:tcW w:w="1476" w:type="dxa"/>
            <w:tcBorders>
              <w:top w:val="nil"/>
              <w:left w:val="nil"/>
              <w:bottom w:val="single" w:sz="4" w:space="0" w:color="auto"/>
              <w:right w:val="single" w:sz="4" w:space="0" w:color="auto"/>
            </w:tcBorders>
            <w:shd w:val="clear" w:color="auto" w:fill="auto"/>
            <w:noWrap/>
            <w:vAlign w:val="bottom"/>
            <w:hideMark/>
          </w:tcPr>
          <w:p w14:paraId="1B21A2F0" w14:textId="08D91245"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495.385</w:t>
            </w:r>
          </w:p>
        </w:tc>
        <w:tc>
          <w:tcPr>
            <w:tcW w:w="1727" w:type="dxa"/>
            <w:tcBorders>
              <w:top w:val="nil"/>
              <w:left w:val="nil"/>
              <w:bottom w:val="single" w:sz="4" w:space="0" w:color="auto"/>
              <w:right w:val="single" w:sz="4" w:space="0" w:color="auto"/>
            </w:tcBorders>
            <w:shd w:val="clear" w:color="auto" w:fill="auto"/>
            <w:noWrap/>
            <w:vAlign w:val="bottom"/>
            <w:hideMark/>
          </w:tcPr>
          <w:p w14:paraId="747484F6"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2.58E-106</w:t>
            </w:r>
          </w:p>
        </w:tc>
      </w:tr>
      <w:tr w:rsidR="001D536A" w:rsidRPr="001D536A" w14:paraId="14E4D7AC"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131E010"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parasite.hisse.1.fixed.ABand01Equal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016DA37A" w14:textId="4FACA0B9"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4861.886</w:t>
            </w:r>
          </w:p>
        </w:tc>
        <w:tc>
          <w:tcPr>
            <w:tcW w:w="1476" w:type="dxa"/>
            <w:tcBorders>
              <w:top w:val="nil"/>
              <w:left w:val="nil"/>
              <w:bottom w:val="single" w:sz="4" w:space="0" w:color="auto"/>
              <w:right w:val="single" w:sz="4" w:space="0" w:color="auto"/>
            </w:tcBorders>
            <w:shd w:val="clear" w:color="auto" w:fill="auto"/>
            <w:noWrap/>
            <w:vAlign w:val="bottom"/>
            <w:hideMark/>
          </w:tcPr>
          <w:p w14:paraId="662534BE" w14:textId="0153830F"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483.212</w:t>
            </w:r>
          </w:p>
        </w:tc>
        <w:tc>
          <w:tcPr>
            <w:tcW w:w="1727" w:type="dxa"/>
            <w:tcBorders>
              <w:top w:val="nil"/>
              <w:left w:val="nil"/>
              <w:bottom w:val="single" w:sz="4" w:space="0" w:color="auto"/>
              <w:right w:val="single" w:sz="4" w:space="0" w:color="auto"/>
            </w:tcBorders>
            <w:shd w:val="clear" w:color="auto" w:fill="auto"/>
            <w:noWrap/>
            <w:vAlign w:val="bottom"/>
            <w:hideMark/>
          </w:tcPr>
          <w:p w14:paraId="3C654A6C"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1.13E-103</w:t>
            </w:r>
          </w:p>
        </w:tc>
      </w:tr>
      <w:tr w:rsidR="001D536A" w:rsidRPr="001D536A" w14:paraId="2C62B8B3"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A328B12"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parasite.hisse.0.fixed.ABand01Equal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700E041C" w14:textId="5FC33F78"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4404.705</w:t>
            </w:r>
          </w:p>
        </w:tc>
        <w:tc>
          <w:tcPr>
            <w:tcW w:w="1476" w:type="dxa"/>
            <w:tcBorders>
              <w:top w:val="nil"/>
              <w:left w:val="nil"/>
              <w:bottom w:val="single" w:sz="4" w:space="0" w:color="auto"/>
              <w:right w:val="single" w:sz="4" w:space="0" w:color="auto"/>
            </w:tcBorders>
            <w:shd w:val="clear" w:color="auto" w:fill="auto"/>
            <w:noWrap/>
            <w:vAlign w:val="bottom"/>
            <w:hideMark/>
          </w:tcPr>
          <w:p w14:paraId="64C08674" w14:textId="1748F579"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26.031</w:t>
            </w:r>
          </w:p>
        </w:tc>
        <w:tc>
          <w:tcPr>
            <w:tcW w:w="1727" w:type="dxa"/>
            <w:tcBorders>
              <w:top w:val="nil"/>
              <w:left w:val="nil"/>
              <w:bottom w:val="single" w:sz="4" w:space="0" w:color="auto"/>
              <w:right w:val="single" w:sz="4" w:space="0" w:color="auto"/>
            </w:tcBorders>
            <w:shd w:val="clear" w:color="auto" w:fill="auto"/>
            <w:noWrap/>
            <w:vAlign w:val="bottom"/>
            <w:hideMark/>
          </w:tcPr>
          <w:p w14:paraId="48F2F9B7" w14:textId="0F017D3A"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0.000</w:t>
            </w:r>
          </w:p>
        </w:tc>
      </w:tr>
      <w:tr w:rsidR="001D536A" w:rsidRPr="001D536A" w14:paraId="34147232"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62546EFC"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parasite.hisse.1fixed.no0B.ABand01Equal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5C32B015" w14:textId="61DD938D"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4996.364</w:t>
            </w:r>
          </w:p>
        </w:tc>
        <w:tc>
          <w:tcPr>
            <w:tcW w:w="1476" w:type="dxa"/>
            <w:tcBorders>
              <w:top w:val="nil"/>
              <w:left w:val="nil"/>
              <w:bottom w:val="single" w:sz="4" w:space="0" w:color="auto"/>
              <w:right w:val="single" w:sz="4" w:space="0" w:color="auto"/>
            </w:tcBorders>
            <w:shd w:val="clear" w:color="auto" w:fill="auto"/>
            <w:noWrap/>
            <w:vAlign w:val="bottom"/>
            <w:hideMark/>
          </w:tcPr>
          <w:p w14:paraId="1F99FD1B" w14:textId="7871797E"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617.690</w:t>
            </w:r>
          </w:p>
        </w:tc>
        <w:tc>
          <w:tcPr>
            <w:tcW w:w="1727" w:type="dxa"/>
            <w:tcBorders>
              <w:top w:val="nil"/>
              <w:left w:val="nil"/>
              <w:bottom w:val="single" w:sz="4" w:space="0" w:color="auto"/>
              <w:right w:val="single" w:sz="4" w:space="0" w:color="auto"/>
            </w:tcBorders>
            <w:shd w:val="clear" w:color="auto" w:fill="auto"/>
            <w:noWrap/>
            <w:vAlign w:val="bottom"/>
            <w:hideMark/>
          </w:tcPr>
          <w:p w14:paraId="718FC8BA"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7.13E-133</w:t>
            </w:r>
          </w:p>
        </w:tc>
      </w:tr>
      <w:tr w:rsidR="001D536A" w:rsidRPr="001D536A" w14:paraId="4A3F817E"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F6DADED"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parasite.hisse.0fixed.no1B.ABand01Equal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7DB614B1" w14:textId="1F19C418"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5008.222</w:t>
            </w:r>
          </w:p>
        </w:tc>
        <w:tc>
          <w:tcPr>
            <w:tcW w:w="1476" w:type="dxa"/>
            <w:tcBorders>
              <w:top w:val="nil"/>
              <w:left w:val="nil"/>
              <w:bottom w:val="single" w:sz="4" w:space="0" w:color="auto"/>
              <w:right w:val="single" w:sz="4" w:space="0" w:color="auto"/>
            </w:tcBorders>
            <w:shd w:val="clear" w:color="auto" w:fill="auto"/>
            <w:noWrap/>
            <w:vAlign w:val="bottom"/>
            <w:hideMark/>
          </w:tcPr>
          <w:p w14:paraId="4D44C1F6" w14:textId="3B623F16"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629.548</w:t>
            </w:r>
          </w:p>
        </w:tc>
        <w:tc>
          <w:tcPr>
            <w:tcW w:w="1727" w:type="dxa"/>
            <w:tcBorders>
              <w:top w:val="nil"/>
              <w:left w:val="nil"/>
              <w:bottom w:val="single" w:sz="4" w:space="0" w:color="auto"/>
              <w:right w:val="single" w:sz="4" w:space="0" w:color="auto"/>
            </w:tcBorders>
            <w:shd w:val="clear" w:color="auto" w:fill="auto"/>
            <w:noWrap/>
            <w:vAlign w:val="bottom"/>
            <w:hideMark/>
          </w:tcPr>
          <w:p w14:paraId="61D1D75A"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1.90E-135</w:t>
            </w:r>
          </w:p>
        </w:tc>
      </w:tr>
      <w:tr w:rsidR="001D536A" w:rsidRPr="001D536A" w14:paraId="6465940E"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157AAE6"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parasite.hisse.no0B.ABand01Equal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1B43F127" w14:textId="09D79D16"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5000.36</w:t>
            </w:r>
            <w:r w:rsidR="00E7236E">
              <w:rPr>
                <w:rFonts w:ascii="Times New Roman" w:hAnsi="Times New Roman" w:cs="Times New Roman"/>
                <w:color w:val="000000"/>
              </w:rPr>
              <w:t>8</w:t>
            </w:r>
          </w:p>
        </w:tc>
        <w:tc>
          <w:tcPr>
            <w:tcW w:w="1476" w:type="dxa"/>
            <w:tcBorders>
              <w:top w:val="nil"/>
              <w:left w:val="nil"/>
              <w:bottom w:val="single" w:sz="4" w:space="0" w:color="auto"/>
              <w:right w:val="single" w:sz="4" w:space="0" w:color="auto"/>
            </w:tcBorders>
            <w:shd w:val="clear" w:color="auto" w:fill="auto"/>
            <w:noWrap/>
            <w:vAlign w:val="bottom"/>
            <w:hideMark/>
          </w:tcPr>
          <w:p w14:paraId="18873678" w14:textId="7B82AF56"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621.694</w:t>
            </w:r>
          </w:p>
        </w:tc>
        <w:tc>
          <w:tcPr>
            <w:tcW w:w="1727" w:type="dxa"/>
            <w:tcBorders>
              <w:top w:val="nil"/>
              <w:left w:val="nil"/>
              <w:bottom w:val="single" w:sz="4" w:space="0" w:color="auto"/>
              <w:right w:val="single" w:sz="4" w:space="0" w:color="auto"/>
            </w:tcBorders>
            <w:shd w:val="clear" w:color="auto" w:fill="auto"/>
            <w:noWrap/>
            <w:vAlign w:val="bottom"/>
            <w:hideMark/>
          </w:tcPr>
          <w:p w14:paraId="16415BA5"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9.64E-134</w:t>
            </w:r>
          </w:p>
        </w:tc>
      </w:tr>
      <w:tr w:rsidR="001D536A" w:rsidRPr="001D536A" w14:paraId="0ACA0519" w14:textId="77777777" w:rsidTr="001D536A">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7EDCDBE" w14:textId="77777777" w:rsidR="001D536A" w:rsidRPr="001D536A" w:rsidRDefault="001D536A" w:rsidP="001D536A">
            <w:pPr>
              <w:rPr>
                <w:rFonts w:ascii="Times New Roman" w:hAnsi="Times New Roman" w:cs="Times New Roman"/>
                <w:color w:val="000000"/>
              </w:rPr>
            </w:pPr>
            <w:r w:rsidRPr="001D536A">
              <w:rPr>
                <w:rFonts w:ascii="Times New Roman" w:hAnsi="Times New Roman" w:cs="Times New Roman"/>
                <w:color w:val="000000"/>
              </w:rPr>
              <w:t>parasite.hisse.no1B.ABand01Equal</w:t>
            </w:r>
          </w:p>
        </w:tc>
        <w:tc>
          <w:tcPr>
            <w:tcW w:w="1476" w:type="dxa"/>
            <w:tcBorders>
              <w:top w:val="nil"/>
              <w:left w:val="nil"/>
              <w:bottom w:val="single" w:sz="4" w:space="0" w:color="auto"/>
              <w:right w:val="single" w:sz="4" w:space="0" w:color="auto"/>
            </w:tcBorders>
            <w:shd w:val="clear" w:color="auto" w:fill="auto"/>
            <w:noWrap/>
            <w:vAlign w:val="bottom"/>
            <w:hideMark/>
          </w:tcPr>
          <w:p w14:paraId="68FABC5A" w14:textId="5E5A39FA" w:rsidR="001D536A" w:rsidRPr="001D536A" w:rsidRDefault="00E7236E" w:rsidP="004E50DB">
            <w:pPr>
              <w:jc w:val="center"/>
              <w:rPr>
                <w:rFonts w:ascii="Times New Roman" w:hAnsi="Times New Roman" w:cs="Times New Roman"/>
                <w:color w:val="000000"/>
              </w:rPr>
            </w:pPr>
            <w:r>
              <w:rPr>
                <w:rFonts w:ascii="Times New Roman" w:hAnsi="Times New Roman" w:cs="Times New Roman"/>
                <w:color w:val="000000"/>
              </w:rPr>
              <w:t>4899.038</w:t>
            </w:r>
          </w:p>
        </w:tc>
        <w:tc>
          <w:tcPr>
            <w:tcW w:w="1476" w:type="dxa"/>
            <w:tcBorders>
              <w:top w:val="nil"/>
              <w:left w:val="nil"/>
              <w:bottom w:val="single" w:sz="4" w:space="0" w:color="auto"/>
              <w:right w:val="single" w:sz="4" w:space="0" w:color="auto"/>
            </w:tcBorders>
            <w:shd w:val="clear" w:color="auto" w:fill="auto"/>
            <w:noWrap/>
            <w:vAlign w:val="bottom"/>
            <w:hideMark/>
          </w:tcPr>
          <w:p w14:paraId="7618A9B9" w14:textId="51AF5D9B" w:rsidR="001D536A" w:rsidRPr="001D536A" w:rsidRDefault="004E50DB" w:rsidP="004E50DB">
            <w:pPr>
              <w:jc w:val="center"/>
              <w:rPr>
                <w:rFonts w:ascii="Times New Roman" w:hAnsi="Times New Roman" w:cs="Times New Roman"/>
                <w:color w:val="000000"/>
              </w:rPr>
            </w:pPr>
            <w:r>
              <w:rPr>
                <w:rFonts w:ascii="Times New Roman" w:hAnsi="Times New Roman" w:cs="Times New Roman"/>
                <w:color w:val="000000"/>
              </w:rPr>
              <w:t>520.364</w:t>
            </w:r>
          </w:p>
        </w:tc>
        <w:tc>
          <w:tcPr>
            <w:tcW w:w="1727" w:type="dxa"/>
            <w:tcBorders>
              <w:top w:val="nil"/>
              <w:left w:val="nil"/>
              <w:bottom w:val="single" w:sz="4" w:space="0" w:color="auto"/>
              <w:right w:val="single" w:sz="4" w:space="0" w:color="auto"/>
            </w:tcBorders>
            <w:shd w:val="clear" w:color="auto" w:fill="auto"/>
            <w:noWrap/>
            <w:vAlign w:val="bottom"/>
            <w:hideMark/>
          </w:tcPr>
          <w:p w14:paraId="2B342707" w14:textId="77777777" w:rsidR="001D536A" w:rsidRPr="001D536A" w:rsidRDefault="001D536A" w:rsidP="004E50DB">
            <w:pPr>
              <w:jc w:val="center"/>
              <w:rPr>
                <w:rFonts w:ascii="Times New Roman" w:hAnsi="Times New Roman" w:cs="Times New Roman"/>
                <w:color w:val="000000"/>
              </w:rPr>
            </w:pPr>
            <w:r w:rsidRPr="001D536A">
              <w:rPr>
                <w:rFonts w:ascii="Times New Roman" w:hAnsi="Times New Roman" w:cs="Times New Roman"/>
                <w:color w:val="000000"/>
              </w:rPr>
              <w:t>9.71E-112</w:t>
            </w:r>
          </w:p>
        </w:tc>
      </w:tr>
    </w:tbl>
    <w:p w14:paraId="71CB0D53" w14:textId="77777777" w:rsidR="000E3860" w:rsidRPr="00F6001E" w:rsidRDefault="000E3860" w:rsidP="000E3860">
      <w:pPr>
        <w:rPr>
          <w:rFonts w:ascii="Times New Roman" w:hAnsi="Times New Roman" w:cs="Times New Roman"/>
        </w:rPr>
      </w:pPr>
    </w:p>
    <w:p w14:paraId="15CB1E6B" w14:textId="77777777" w:rsidR="000E3860" w:rsidRPr="00F6001E" w:rsidRDefault="000E3860" w:rsidP="000E3860">
      <w:pPr>
        <w:rPr>
          <w:rFonts w:ascii="Times New Roman" w:hAnsi="Times New Roman" w:cs="Times New Roman"/>
        </w:rPr>
      </w:pPr>
    </w:p>
    <w:p w14:paraId="2C5AACB0" w14:textId="77777777" w:rsidR="000E3860" w:rsidRPr="00F6001E" w:rsidRDefault="000E3860" w:rsidP="000E3860">
      <w:pPr>
        <w:rPr>
          <w:rFonts w:ascii="Times New Roman" w:hAnsi="Times New Roman" w:cs="Times New Roman"/>
        </w:rPr>
      </w:pPr>
    </w:p>
    <w:p w14:paraId="2D9FB029" w14:textId="77777777" w:rsidR="000E3860" w:rsidRPr="00F6001E" w:rsidRDefault="000E3860" w:rsidP="000E3860">
      <w:pPr>
        <w:rPr>
          <w:rFonts w:ascii="Times New Roman" w:hAnsi="Times New Roman" w:cs="Times New Roman"/>
        </w:rPr>
      </w:pPr>
    </w:p>
    <w:p w14:paraId="6235CEAA" w14:textId="77777777" w:rsidR="000E3860" w:rsidRPr="00F6001E" w:rsidRDefault="000E3860" w:rsidP="000E3860">
      <w:pPr>
        <w:rPr>
          <w:rFonts w:ascii="Times New Roman" w:hAnsi="Times New Roman" w:cs="Times New Roman"/>
        </w:rPr>
      </w:pPr>
    </w:p>
    <w:p w14:paraId="45462B52" w14:textId="77777777" w:rsidR="000E3860" w:rsidRPr="00F6001E" w:rsidRDefault="000E3860" w:rsidP="000E3860">
      <w:pPr>
        <w:rPr>
          <w:rFonts w:ascii="Times New Roman" w:hAnsi="Times New Roman" w:cs="Times New Roman"/>
        </w:rPr>
      </w:pPr>
    </w:p>
    <w:p w14:paraId="2FF8C148" w14:textId="77777777" w:rsidR="000E3860" w:rsidRPr="00F6001E" w:rsidRDefault="000E3860" w:rsidP="000E3860">
      <w:pPr>
        <w:rPr>
          <w:rFonts w:ascii="Times New Roman" w:hAnsi="Times New Roman" w:cs="Times New Roman"/>
        </w:rPr>
      </w:pPr>
    </w:p>
    <w:p w14:paraId="751BAE7C" w14:textId="77777777" w:rsidR="000E3860" w:rsidRPr="00F6001E" w:rsidRDefault="000E3860" w:rsidP="000E3860">
      <w:pPr>
        <w:rPr>
          <w:rFonts w:ascii="Times New Roman" w:hAnsi="Times New Roman" w:cs="Times New Roman"/>
        </w:rPr>
      </w:pPr>
    </w:p>
    <w:p w14:paraId="4201C841" w14:textId="77777777" w:rsidR="000E3860" w:rsidRPr="00F6001E" w:rsidRDefault="000E3860" w:rsidP="000E3860">
      <w:pPr>
        <w:rPr>
          <w:rFonts w:ascii="Times New Roman" w:hAnsi="Times New Roman" w:cs="Times New Roman"/>
        </w:rPr>
      </w:pPr>
    </w:p>
    <w:p w14:paraId="596C2D2B" w14:textId="77777777" w:rsidR="000E3860" w:rsidRPr="00F6001E" w:rsidRDefault="000E3860" w:rsidP="000E3860">
      <w:pPr>
        <w:rPr>
          <w:rFonts w:ascii="Times New Roman" w:hAnsi="Times New Roman" w:cs="Times New Roman"/>
        </w:rPr>
      </w:pPr>
    </w:p>
    <w:p w14:paraId="260DB65F" w14:textId="77777777" w:rsidR="000E3860" w:rsidRPr="00F6001E" w:rsidRDefault="000E3860" w:rsidP="000E3860">
      <w:pPr>
        <w:rPr>
          <w:rFonts w:ascii="Times New Roman" w:hAnsi="Times New Roman" w:cs="Times New Roman"/>
        </w:rPr>
      </w:pPr>
    </w:p>
    <w:p w14:paraId="3EBCA764" w14:textId="4239DEF8" w:rsidR="000E3860" w:rsidRPr="0092536A" w:rsidRDefault="00C772EA" w:rsidP="0092536A">
      <w:pPr>
        <w:pStyle w:val="Caption"/>
        <w:spacing w:line="480" w:lineRule="auto"/>
        <w:rPr>
          <w:rFonts w:ascii="Times New Roman" w:hAnsi="Times New Roman" w:cs="Times New Roman"/>
          <w:b w:val="0"/>
        </w:rPr>
      </w:pPr>
      <w:bookmarkStart w:id="211" w:name="_Toc353906442"/>
      <w:r>
        <w:rPr>
          <w:rFonts w:ascii="Times New Roman" w:hAnsi="Times New Roman" w:cs="Times New Roman"/>
        </w:rPr>
        <w:lastRenderedPageBreak/>
        <w:t>Table 1</w:t>
      </w:r>
      <w:r w:rsidR="004F28D3" w:rsidRPr="006460E2">
        <w:rPr>
          <w:rFonts w:ascii="Times New Roman" w:hAnsi="Times New Roman" w:cs="Times New Roman"/>
        </w:rPr>
        <w:t>.</w:t>
      </w:r>
      <w:r w:rsidR="003A3612">
        <w:rPr>
          <w:rFonts w:ascii="Times New Roman" w:hAnsi="Times New Roman" w:cs="Times New Roman"/>
        </w:rPr>
        <w:t>25</w:t>
      </w:r>
      <w:r w:rsidR="004F28D3" w:rsidRPr="006460E2">
        <w:rPr>
          <w:rFonts w:ascii="Times New Roman" w:hAnsi="Times New Roman" w:cs="Times New Roman"/>
        </w:rPr>
        <w:t>.</w:t>
      </w:r>
      <w:r w:rsidR="004F28D3" w:rsidRPr="006460E2">
        <w:rPr>
          <w:rFonts w:ascii="Times New Roman" w:hAnsi="Times New Roman" w:cs="Times New Roman"/>
          <w:b w:val="0"/>
        </w:rPr>
        <w:t xml:space="preserve"> The fit of alternative models of parasitic angiosperm evolution across </w:t>
      </w:r>
      <w:r w:rsidR="004F28D3" w:rsidRPr="004F28D3">
        <w:rPr>
          <w:rFonts w:ascii="Times New Roman" w:hAnsi="Times New Roman" w:cs="Times New Roman"/>
          <w:b w:val="0"/>
        </w:rPr>
        <w:t>Euphorbiaceae and Rafflesiaceae</w:t>
      </w:r>
      <w:r w:rsidR="004F28D3" w:rsidRPr="006460E2">
        <w:rPr>
          <w:rFonts w:ascii="Times New Roman" w:hAnsi="Times New Roman" w:cs="Times New Roman"/>
          <w:b w:val="0"/>
        </w:rPr>
        <w:t xml:space="preserve"> using HiSSE. </w:t>
      </w:r>
      <w:r w:rsidR="0091293D" w:rsidRPr="006460E2">
        <w:rPr>
          <w:rFonts w:ascii="Times New Roman" w:hAnsi="Times New Roman" w:cs="Times New Roman"/>
          <w:b w:val="0"/>
        </w:rPr>
        <w:t>The best model, base</w:t>
      </w:r>
      <w:r w:rsidR="0091293D">
        <w:rPr>
          <w:rFonts w:ascii="Times New Roman" w:hAnsi="Times New Roman" w:cs="Times New Roman"/>
          <w:b w:val="0"/>
        </w:rPr>
        <w:t>d on ΔAIC and Akaike weights (</w:t>
      </w:r>
      <w:r w:rsidR="0091293D" w:rsidRPr="00B1049C">
        <w:rPr>
          <w:rFonts w:ascii="Times New Roman" w:hAnsi="Times New Roman" w:cs="Times New Roman"/>
          <w:b w:val="0"/>
          <w:i/>
        </w:rPr>
        <w:t>w</w:t>
      </w:r>
      <w:r w:rsidR="0091293D" w:rsidRPr="00B1049C">
        <w:rPr>
          <w:rFonts w:ascii="Times New Roman" w:hAnsi="Times New Roman" w:cs="Times New Roman"/>
          <w:b w:val="0"/>
          <w:i/>
          <w:vertAlign w:val="subscript"/>
        </w:rPr>
        <w:t>i</w:t>
      </w:r>
      <w:r w:rsidR="0091293D" w:rsidRPr="006460E2">
        <w:rPr>
          <w:rFonts w:ascii="Times New Roman" w:hAnsi="Times New Roman" w:cs="Times New Roman"/>
          <w:b w:val="0"/>
        </w:rPr>
        <w:t>)</w:t>
      </w:r>
      <w:r w:rsidR="00DC61DC">
        <w:rPr>
          <w:rFonts w:ascii="Times New Roman" w:hAnsi="Times New Roman" w:cs="Times New Roman"/>
          <w:b w:val="0"/>
        </w:rPr>
        <w:t>,</w:t>
      </w:r>
      <w:r w:rsidR="0091293D" w:rsidRPr="006460E2">
        <w:rPr>
          <w:rFonts w:ascii="Times New Roman" w:hAnsi="Times New Roman" w:cs="Times New Roman"/>
          <w:b w:val="0"/>
        </w:rPr>
        <w:t xml:space="preserve"> is denoted in bold.</w:t>
      </w:r>
      <w:bookmarkEnd w:id="211"/>
    </w:p>
    <w:p w14:paraId="15234C52" w14:textId="77777777" w:rsidR="000E3860" w:rsidRPr="00F6001E" w:rsidRDefault="000E3860" w:rsidP="000E3860">
      <w:pPr>
        <w:rPr>
          <w:rFonts w:ascii="Times New Roman" w:hAnsi="Times New Roman" w:cs="Times New Roman"/>
        </w:rPr>
      </w:pPr>
    </w:p>
    <w:tbl>
      <w:tblPr>
        <w:tblW w:w="8992" w:type="dxa"/>
        <w:tblInd w:w="93" w:type="dxa"/>
        <w:tblLook w:val="04A0" w:firstRow="1" w:lastRow="0" w:firstColumn="1" w:lastColumn="0" w:noHBand="0" w:noVBand="1"/>
      </w:tblPr>
      <w:tblGrid>
        <w:gridCol w:w="4336"/>
        <w:gridCol w:w="1493"/>
        <w:gridCol w:w="1493"/>
        <w:gridCol w:w="1670"/>
      </w:tblGrid>
      <w:tr w:rsidR="0091293D" w:rsidRPr="0091293D" w14:paraId="68B05CF6" w14:textId="77777777" w:rsidTr="0091293D">
        <w:trPr>
          <w:trHeight w:val="300"/>
        </w:trPr>
        <w:tc>
          <w:tcPr>
            <w:tcW w:w="4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5502E" w14:textId="6B98E65F" w:rsidR="0091293D" w:rsidRPr="0091293D" w:rsidRDefault="0091293D" w:rsidP="00D874A5">
            <w:pPr>
              <w:jc w:val="center"/>
              <w:rPr>
                <w:rFonts w:ascii="Times New Roman" w:hAnsi="Times New Roman" w:cs="Times New Roman"/>
                <w:color w:val="000000"/>
              </w:rPr>
            </w:pPr>
            <w:r w:rsidRPr="00B1049C">
              <w:rPr>
                <w:rFonts w:ascii="Times New Roman" w:hAnsi="Times New Roman" w:cs="Times New Roman"/>
                <w:b/>
                <w:color w:val="000000"/>
              </w:rPr>
              <w:t>SSE Models</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4101CEC6" w14:textId="74936E73" w:rsidR="0091293D" w:rsidRPr="0091293D" w:rsidRDefault="0091293D" w:rsidP="00D874A5">
            <w:pPr>
              <w:jc w:val="center"/>
              <w:rPr>
                <w:rFonts w:ascii="Times New Roman" w:hAnsi="Times New Roman" w:cs="Times New Roman"/>
                <w:color w:val="000000"/>
              </w:rPr>
            </w:pPr>
            <w:r w:rsidRPr="00B1049C">
              <w:rPr>
                <w:rFonts w:ascii="Times New Roman" w:hAnsi="Times New Roman" w:cs="Times New Roman"/>
                <w:b/>
                <w:color w:val="000000"/>
              </w:rPr>
              <w:t>AIC</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7D666881" w14:textId="63D31CC2" w:rsidR="0091293D" w:rsidRPr="0091293D" w:rsidRDefault="0091293D" w:rsidP="00D874A5">
            <w:pPr>
              <w:jc w:val="center"/>
              <w:rPr>
                <w:rFonts w:ascii="Times New Roman" w:hAnsi="Times New Roman" w:cs="Times New Roman"/>
                <w:color w:val="000000"/>
              </w:rPr>
            </w:pPr>
            <w:r w:rsidRPr="00B1049C">
              <w:rPr>
                <w:rFonts w:ascii="Times New Roman" w:hAnsi="Times New Roman" w:cs="Times New Roman"/>
                <w:b/>
              </w:rPr>
              <w:t>ΔAIC</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14:paraId="5CC41040" w14:textId="5A959B4B" w:rsidR="0091293D" w:rsidRPr="0091293D" w:rsidRDefault="002E1422" w:rsidP="00D874A5">
            <w:pPr>
              <w:jc w:val="center"/>
              <w:rPr>
                <w:rFonts w:ascii="Times New Roman" w:hAnsi="Times New Roman" w:cs="Times New Roman"/>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r>
              <w:rPr>
                <w:rFonts w:ascii="Times New Roman" w:hAnsi="Times New Roman" w:cs="Times New Roman"/>
                <w:b/>
                <w:i/>
                <w:vertAlign w:val="subscript"/>
              </w:rPr>
              <w:t xml:space="preserve"> </w:t>
            </w:r>
            <w:r>
              <w:rPr>
                <w:rFonts w:ascii="Times New Roman" w:hAnsi="Times New Roman" w:cs="Times New Roman"/>
                <w:b/>
                <w:color w:val="000000"/>
              </w:rPr>
              <w:t>(%)</w:t>
            </w:r>
          </w:p>
        </w:tc>
      </w:tr>
      <w:tr w:rsidR="0091293D" w:rsidRPr="0091293D" w14:paraId="0190547F"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0EB30EB"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parasite.bisse</w:t>
            </w:r>
          </w:p>
        </w:tc>
        <w:tc>
          <w:tcPr>
            <w:tcW w:w="1493" w:type="dxa"/>
            <w:tcBorders>
              <w:top w:val="nil"/>
              <w:left w:val="nil"/>
              <w:bottom w:val="single" w:sz="4" w:space="0" w:color="auto"/>
              <w:right w:val="single" w:sz="4" w:space="0" w:color="auto"/>
            </w:tcBorders>
            <w:shd w:val="clear" w:color="auto" w:fill="auto"/>
            <w:noWrap/>
            <w:vAlign w:val="bottom"/>
            <w:hideMark/>
          </w:tcPr>
          <w:p w14:paraId="69C08242" w14:textId="01FCBDC5"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4147.721</w:t>
            </w:r>
          </w:p>
        </w:tc>
        <w:tc>
          <w:tcPr>
            <w:tcW w:w="1493" w:type="dxa"/>
            <w:tcBorders>
              <w:top w:val="nil"/>
              <w:left w:val="nil"/>
              <w:bottom w:val="single" w:sz="4" w:space="0" w:color="auto"/>
              <w:right w:val="single" w:sz="4" w:space="0" w:color="auto"/>
            </w:tcBorders>
            <w:shd w:val="clear" w:color="auto" w:fill="auto"/>
            <w:noWrap/>
            <w:vAlign w:val="bottom"/>
            <w:hideMark/>
          </w:tcPr>
          <w:p w14:paraId="1952047B" w14:textId="59EB65A1"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773.270</w:t>
            </w:r>
          </w:p>
        </w:tc>
        <w:tc>
          <w:tcPr>
            <w:tcW w:w="1670" w:type="dxa"/>
            <w:tcBorders>
              <w:top w:val="nil"/>
              <w:left w:val="nil"/>
              <w:bottom w:val="single" w:sz="4" w:space="0" w:color="auto"/>
              <w:right w:val="single" w:sz="4" w:space="0" w:color="auto"/>
            </w:tcBorders>
            <w:shd w:val="clear" w:color="auto" w:fill="auto"/>
            <w:noWrap/>
            <w:vAlign w:val="bottom"/>
            <w:hideMark/>
          </w:tcPr>
          <w:p w14:paraId="7A82A8BD"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4.36E-167</w:t>
            </w:r>
          </w:p>
        </w:tc>
      </w:tr>
      <w:tr w:rsidR="0091293D" w:rsidRPr="0091293D" w14:paraId="54765582"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9064D1A"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parasite.hisse.full.model</w:t>
            </w:r>
          </w:p>
        </w:tc>
        <w:tc>
          <w:tcPr>
            <w:tcW w:w="1493" w:type="dxa"/>
            <w:tcBorders>
              <w:top w:val="nil"/>
              <w:left w:val="nil"/>
              <w:bottom w:val="single" w:sz="4" w:space="0" w:color="auto"/>
              <w:right w:val="single" w:sz="4" w:space="0" w:color="auto"/>
            </w:tcBorders>
            <w:shd w:val="clear" w:color="auto" w:fill="auto"/>
            <w:noWrap/>
            <w:vAlign w:val="bottom"/>
            <w:hideMark/>
          </w:tcPr>
          <w:p w14:paraId="21C8A46F" w14:textId="6A303682"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3378.708</w:t>
            </w:r>
          </w:p>
        </w:tc>
        <w:tc>
          <w:tcPr>
            <w:tcW w:w="1493" w:type="dxa"/>
            <w:tcBorders>
              <w:top w:val="nil"/>
              <w:left w:val="nil"/>
              <w:bottom w:val="single" w:sz="4" w:space="0" w:color="auto"/>
              <w:right w:val="single" w:sz="4" w:space="0" w:color="auto"/>
            </w:tcBorders>
            <w:shd w:val="clear" w:color="auto" w:fill="auto"/>
            <w:noWrap/>
            <w:vAlign w:val="bottom"/>
            <w:hideMark/>
          </w:tcPr>
          <w:p w14:paraId="2958E7F7" w14:textId="35ED25D3"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4.257</w:t>
            </w:r>
          </w:p>
        </w:tc>
        <w:tc>
          <w:tcPr>
            <w:tcW w:w="1670" w:type="dxa"/>
            <w:tcBorders>
              <w:top w:val="nil"/>
              <w:left w:val="nil"/>
              <w:bottom w:val="single" w:sz="4" w:space="0" w:color="auto"/>
              <w:right w:val="single" w:sz="4" w:space="0" w:color="auto"/>
            </w:tcBorders>
            <w:shd w:val="clear" w:color="auto" w:fill="auto"/>
            <w:noWrap/>
            <w:vAlign w:val="bottom"/>
            <w:hideMark/>
          </w:tcPr>
          <w:p w14:paraId="52C7C250" w14:textId="4B0F5086"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4.250</w:t>
            </w:r>
          </w:p>
        </w:tc>
      </w:tr>
      <w:tr w:rsidR="0091293D" w:rsidRPr="0091293D" w14:paraId="7E31FD4A"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ABB47AC"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parasite.hisse.AandB.fixed</w:t>
            </w:r>
          </w:p>
        </w:tc>
        <w:tc>
          <w:tcPr>
            <w:tcW w:w="1493" w:type="dxa"/>
            <w:tcBorders>
              <w:top w:val="nil"/>
              <w:left w:val="nil"/>
              <w:bottom w:val="single" w:sz="4" w:space="0" w:color="auto"/>
              <w:right w:val="single" w:sz="4" w:space="0" w:color="auto"/>
            </w:tcBorders>
            <w:shd w:val="clear" w:color="auto" w:fill="auto"/>
            <w:noWrap/>
            <w:vAlign w:val="bottom"/>
            <w:hideMark/>
          </w:tcPr>
          <w:p w14:paraId="5DB97D74" w14:textId="0A0F80B2"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3375.264</w:t>
            </w:r>
          </w:p>
        </w:tc>
        <w:tc>
          <w:tcPr>
            <w:tcW w:w="1493" w:type="dxa"/>
            <w:tcBorders>
              <w:top w:val="nil"/>
              <w:left w:val="nil"/>
              <w:bottom w:val="single" w:sz="4" w:space="0" w:color="auto"/>
              <w:right w:val="single" w:sz="4" w:space="0" w:color="auto"/>
            </w:tcBorders>
            <w:shd w:val="clear" w:color="auto" w:fill="auto"/>
            <w:noWrap/>
            <w:vAlign w:val="bottom"/>
            <w:hideMark/>
          </w:tcPr>
          <w:p w14:paraId="300EC187" w14:textId="166D088F"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0.813</w:t>
            </w:r>
          </w:p>
        </w:tc>
        <w:tc>
          <w:tcPr>
            <w:tcW w:w="1670" w:type="dxa"/>
            <w:tcBorders>
              <w:top w:val="nil"/>
              <w:left w:val="nil"/>
              <w:bottom w:val="single" w:sz="4" w:space="0" w:color="auto"/>
              <w:right w:val="single" w:sz="4" w:space="0" w:color="auto"/>
            </w:tcBorders>
            <w:shd w:val="clear" w:color="auto" w:fill="auto"/>
            <w:noWrap/>
            <w:vAlign w:val="bottom"/>
            <w:hideMark/>
          </w:tcPr>
          <w:p w14:paraId="41233195" w14:textId="70E681BA"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23.778</w:t>
            </w:r>
          </w:p>
        </w:tc>
      </w:tr>
      <w:tr w:rsidR="0091293D" w:rsidRPr="0091293D" w14:paraId="3A2DD6E7"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5ECEE9C1"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parasite.hisse.0and1.fixed</w:t>
            </w:r>
          </w:p>
        </w:tc>
        <w:tc>
          <w:tcPr>
            <w:tcW w:w="1493" w:type="dxa"/>
            <w:tcBorders>
              <w:top w:val="nil"/>
              <w:left w:val="nil"/>
              <w:bottom w:val="single" w:sz="4" w:space="0" w:color="auto"/>
              <w:right w:val="single" w:sz="4" w:space="0" w:color="auto"/>
            </w:tcBorders>
            <w:shd w:val="clear" w:color="auto" w:fill="auto"/>
            <w:noWrap/>
            <w:vAlign w:val="bottom"/>
            <w:hideMark/>
          </w:tcPr>
          <w:p w14:paraId="42EA8447" w14:textId="2A765DCB"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4159.720</w:t>
            </w:r>
          </w:p>
        </w:tc>
        <w:tc>
          <w:tcPr>
            <w:tcW w:w="1493" w:type="dxa"/>
            <w:tcBorders>
              <w:top w:val="nil"/>
              <w:left w:val="nil"/>
              <w:bottom w:val="single" w:sz="4" w:space="0" w:color="auto"/>
              <w:right w:val="single" w:sz="4" w:space="0" w:color="auto"/>
            </w:tcBorders>
            <w:shd w:val="clear" w:color="auto" w:fill="auto"/>
            <w:noWrap/>
            <w:vAlign w:val="bottom"/>
            <w:hideMark/>
          </w:tcPr>
          <w:p w14:paraId="39E1789A" w14:textId="19A1AFA2"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785.269</w:t>
            </w:r>
          </w:p>
        </w:tc>
        <w:tc>
          <w:tcPr>
            <w:tcW w:w="1670" w:type="dxa"/>
            <w:tcBorders>
              <w:top w:val="nil"/>
              <w:left w:val="nil"/>
              <w:bottom w:val="single" w:sz="4" w:space="0" w:color="auto"/>
              <w:right w:val="single" w:sz="4" w:space="0" w:color="auto"/>
            </w:tcBorders>
            <w:shd w:val="clear" w:color="auto" w:fill="auto"/>
            <w:noWrap/>
            <w:vAlign w:val="bottom"/>
            <w:hideMark/>
          </w:tcPr>
          <w:p w14:paraId="19DC7980"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1.08E-169</w:t>
            </w:r>
          </w:p>
        </w:tc>
      </w:tr>
      <w:tr w:rsidR="0091293D" w:rsidRPr="0091293D" w14:paraId="33314F8B"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B9A26A0"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parasite.hisse.A.fixed</w:t>
            </w:r>
          </w:p>
        </w:tc>
        <w:tc>
          <w:tcPr>
            <w:tcW w:w="1493" w:type="dxa"/>
            <w:tcBorders>
              <w:top w:val="nil"/>
              <w:left w:val="nil"/>
              <w:bottom w:val="single" w:sz="4" w:space="0" w:color="auto"/>
              <w:right w:val="single" w:sz="4" w:space="0" w:color="auto"/>
            </w:tcBorders>
            <w:shd w:val="clear" w:color="auto" w:fill="auto"/>
            <w:noWrap/>
            <w:vAlign w:val="bottom"/>
            <w:hideMark/>
          </w:tcPr>
          <w:p w14:paraId="33C87F46" w14:textId="7E6A336F"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3374.487</w:t>
            </w:r>
          </w:p>
        </w:tc>
        <w:tc>
          <w:tcPr>
            <w:tcW w:w="1493" w:type="dxa"/>
            <w:tcBorders>
              <w:top w:val="nil"/>
              <w:left w:val="nil"/>
              <w:bottom w:val="single" w:sz="4" w:space="0" w:color="auto"/>
              <w:right w:val="single" w:sz="4" w:space="0" w:color="auto"/>
            </w:tcBorders>
            <w:shd w:val="clear" w:color="auto" w:fill="auto"/>
            <w:noWrap/>
            <w:vAlign w:val="bottom"/>
            <w:hideMark/>
          </w:tcPr>
          <w:p w14:paraId="2DC76E48" w14:textId="08476D76"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0.0361</w:t>
            </w:r>
          </w:p>
        </w:tc>
        <w:tc>
          <w:tcPr>
            <w:tcW w:w="1670" w:type="dxa"/>
            <w:tcBorders>
              <w:top w:val="nil"/>
              <w:left w:val="nil"/>
              <w:bottom w:val="single" w:sz="4" w:space="0" w:color="auto"/>
              <w:right w:val="single" w:sz="4" w:space="0" w:color="auto"/>
            </w:tcBorders>
            <w:shd w:val="clear" w:color="auto" w:fill="auto"/>
            <w:noWrap/>
            <w:vAlign w:val="bottom"/>
            <w:hideMark/>
          </w:tcPr>
          <w:p w14:paraId="56DE8F6E" w14:textId="1A16B7F6"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35.069</w:t>
            </w:r>
          </w:p>
        </w:tc>
      </w:tr>
      <w:tr w:rsidR="0091293D" w:rsidRPr="0091293D" w14:paraId="6FBC77DE"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5C56682" w14:textId="77777777" w:rsidR="0091293D" w:rsidRPr="0091293D" w:rsidRDefault="0091293D" w:rsidP="0091293D">
            <w:pPr>
              <w:rPr>
                <w:rFonts w:ascii="Times New Roman" w:hAnsi="Times New Roman" w:cs="Times New Roman"/>
                <w:b/>
                <w:color w:val="000000"/>
              </w:rPr>
            </w:pPr>
            <w:r w:rsidRPr="0091293D">
              <w:rPr>
                <w:rFonts w:ascii="Times New Roman" w:hAnsi="Times New Roman" w:cs="Times New Roman"/>
                <w:b/>
                <w:color w:val="000000"/>
              </w:rPr>
              <w:t>parasite.hisse.B.fixed</w:t>
            </w:r>
          </w:p>
        </w:tc>
        <w:tc>
          <w:tcPr>
            <w:tcW w:w="1493" w:type="dxa"/>
            <w:tcBorders>
              <w:top w:val="nil"/>
              <w:left w:val="nil"/>
              <w:bottom w:val="single" w:sz="4" w:space="0" w:color="auto"/>
              <w:right w:val="single" w:sz="4" w:space="0" w:color="auto"/>
            </w:tcBorders>
            <w:shd w:val="clear" w:color="auto" w:fill="auto"/>
            <w:noWrap/>
            <w:vAlign w:val="bottom"/>
            <w:hideMark/>
          </w:tcPr>
          <w:p w14:paraId="00FA48FF" w14:textId="107E5747" w:rsidR="0091293D" w:rsidRPr="0091293D" w:rsidRDefault="00B36529" w:rsidP="001861D2">
            <w:pPr>
              <w:jc w:val="center"/>
              <w:rPr>
                <w:rFonts w:ascii="Times New Roman" w:hAnsi="Times New Roman" w:cs="Times New Roman"/>
                <w:b/>
                <w:color w:val="000000"/>
              </w:rPr>
            </w:pPr>
            <w:r>
              <w:rPr>
                <w:rFonts w:ascii="Times New Roman" w:hAnsi="Times New Roman" w:cs="Times New Roman"/>
                <w:b/>
                <w:color w:val="000000"/>
              </w:rPr>
              <w:t>3374.451</w:t>
            </w:r>
          </w:p>
        </w:tc>
        <w:tc>
          <w:tcPr>
            <w:tcW w:w="1493" w:type="dxa"/>
            <w:tcBorders>
              <w:top w:val="nil"/>
              <w:left w:val="nil"/>
              <w:bottom w:val="single" w:sz="4" w:space="0" w:color="auto"/>
              <w:right w:val="single" w:sz="4" w:space="0" w:color="auto"/>
            </w:tcBorders>
            <w:shd w:val="clear" w:color="auto" w:fill="auto"/>
            <w:noWrap/>
            <w:vAlign w:val="bottom"/>
            <w:hideMark/>
          </w:tcPr>
          <w:p w14:paraId="1CCF01DB" w14:textId="77777777" w:rsidR="0091293D" w:rsidRPr="0091293D" w:rsidRDefault="0091293D" w:rsidP="001861D2">
            <w:pPr>
              <w:jc w:val="center"/>
              <w:rPr>
                <w:rFonts w:ascii="Times New Roman" w:hAnsi="Times New Roman" w:cs="Times New Roman"/>
                <w:b/>
                <w:color w:val="000000"/>
              </w:rPr>
            </w:pPr>
            <w:r w:rsidRPr="0091293D">
              <w:rPr>
                <w:rFonts w:ascii="Times New Roman" w:hAnsi="Times New Roman" w:cs="Times New Roman"/>
                <w:b/>
                <w:color w:val="000000"/>
              </w:rPr>
              <w:t>0</w:t>
            </w:r>
          </w:p>
        </w:tc>
        <w:tc>
          <w:tcPr>
            <w:tcW w:w="1670" w:type="dxa"/>
            <w:tcBorders>
              <w:top w:val="nil"/>
              <w:left w:val="nil"/>
              <w:bottom w:val="single" w:sz="4" w:space="0" w:color="auto"/>
              <w:right w:val="single" w:sz="4" w:space="0" w:color="auto"/>
            </w:tcBorders>
            <w:shd w:val="clear" w:color="auto" w:fill="auto"/>
            <w:noWrap/>
            <w:vAlign w:val="bottom"/>
            <w:hideMark/>
          </w:tcPr>
          <w:p w14:paraId="4C86F045" w14:textId="20FDD4F6" w:rsidR="0091293D" w:rsidRPr="0091293D" w:rsidRDefault="001861D2" w:rsidP="001861D2">
            <w:pPr>
              <w:jc w:val="center"/>
              <w:rPr>
                <w:rFonts w:ascii="Times New Roman" w:hAnsi="Times New Roman" w:cs="Times New Roman"/>
                <w:b/>
                <w:color w:val="000000"/>
              </w:rPr>
            </w:pPr>
            <w:r>
              <w:rPr>
                <w:rFonts w:ascii="Times New Roman" w:hAnsi="Times New Roman" w:cs="Times New Roman"/>
                <w:b/>
                <w:color w:val="000000"/>
              </w:rPr>
              <w:t>35.708</w:t>
            </w:r>
          </w:p>
        </w:tc>
      </w:tr>
      <w:tr w:rsidR="0091293D" w:rsidRPr="0091293D" w14:paraId="1D5366F3"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C4F7E47"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parasite.hisse.1.fixed</w:t>
            </w:r>
          </w:p>
        </w:tc>
        <w:tc>
          <w:tcPr>
            <w:tcW w:w="1493" w:type="dxa"/>
            <w:tcBorders>
              <w:top w:val="nil"/>
              <w:left w:val="nil"/>
              <w:bottom w:val="single" w:sz="4" w:space="0" w:color="auto"/>
              <w:right w:val="single" w:sz="4" w:space="0" w:color="auto"/>
            </w:tcBorders>
            <w:shd w:val="clear" w:color="auto" w:fill="auto"/>
            <w:noWrap/>
            <w:vAlign w:val="bottom"/>
            <w:hideMark/>
          </w:tcPr>
          <w:p w14:paraId="00AC42BD" w14:textId="0F670A85"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3390.260</w:t>
            </w:r>
          </w:p>
        </w:tc>
        <w:tc>
          <w:tcPr>
            <w:tcW w:w="1493" w:type="dxa"/>
            <w:tcBorders>
              <w:top w:val="nil"/>
              <w:left w:val="nil"/>
              <w:bottom w:val="single" w:sz="4" w:space="0" w:color="auto"/>
              <w:right w:val="single" w:sz="4" w:space="0" w:color="auto"/>
            </w:tcBorders>
            <w:shd w:val="clear" w:color="auto" w:fill="auto"/>
            <w:noWrap/>
            <w:vAlign w:val="bottom"/>
            <w:hideMark/>
          </w:tcPr>
          <w:p w14:paraId="6B88F113" w14:textId="065FAF18"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15.809</w:t>
            </w:r>
          </w:p>
        </w:tc>
        <w:tc>
          <w:tcPr>
            <w:tcW w:w="1670" w:type="dxa"/>
            <w:tcBorders>
              <w:top w:val="nil"/>
              <w:left w:val="nil"/>
              <w:bottom w:val="single" w:sz="4" w:space="0" w:color="auto"/>
              <w:right w:val="single" w:sz="4" w:space="0" w:color="auto"/>
            </w:tcBorders>
            <w:shd w:val="clear" w:color="auto" w:fill="auto"/>
            <w:noWrap/>
            <w:vAlign w:val="bottom"/>
            <w:hideMark/>
          </w:tcPr>
          <w:p w14:paraId="7F954A61" w14:textId="551AFD90"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0.013</w:t>
            </w:r>
          </w:p>
        </w:tc>
      </w:tr>
      <w:tr w:rsidR="0091293D" w:rsidRPr="0091293D" w14:paraId="0CF77179"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3A1278F"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parasite.hisse.0.fixed</w:t>
            </w:r>
          </w:p>
        </w:tc>
        <w:tc>
          <w:tcPr>
            <w:tcW w:w="1493" w:type="dxa"/>
            <w:tcBorders>
              <w:top w:val="nil"/>
              <w:left w:val="nil"/>
              <w:bottom w:val="single" w:sz="4" w:space="0" w:color="auto"/>
              <w:right w:val="single" w:sz="4" w:space="0" w:color="auto"/>
            </w:tcBorders>
            <w:shd w:val="clear" w:color="auto" w:fill="auto"/>
            <w:noWrap/>
            <w:vAlign w:val="bottom"/>
            <w:hideMark/>
          </w:tcPr>
          <w:p w14:paraId="78776406" w14:textId="718A4E01"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4</w:t>
            </w:r>
            <w:r w:rsidR="00B36529">
              <w:rPr>
                <w:rFonts w:ascii="Times New Roman" w:hAnsi="Times New Roman" w:cs="Times New Roman"/>
                <w:color w:val="000000"/>
              </w:rPr>
              <w:t>163.719</w:t>
            </w:r>
          </w:p>
        </w:tc>
        <w:tc>
          <w:tcPr>
            <w:tcW w:w="1493" w:type="dxa"/>
            <w:tcBorders>
              <w:top w:val="nil"/>
              <w:left w:val="nil"/>
              <w:bottom w:val="single" w:sz="4" w:space="0" w:color="auto"/>
              <w:right w:val="single" w:sz="4" w:space="0" w:color="auto"/>
            </w:tcBorders>
            <w:shd w:val="clear" w:color="auto" w:fill="auto"/>
            <w:noWrap/>
            <w:vAlign w:val="bottom"/>
            <w:hideMark/>
          </w:tcPr>
          <w:p w14:paraId="17453A89" w14:textId="0FE0A6C1"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789.268</w:t>
            </w:r>
          </w:p>
        </w:tc>
        <w:tc>
          <w:tcPr>
            <w:tcW w:w="1670" w:type="dxa"/>
            <w:tcBorders>
              <w:top w:val="nil"/>
              <w:left w:val="nil"/>
              <w:bottom w:val="single" w:sz="4" w:space="0" w:color="auto"/>
              <w:right w:val="single" w:sz="4" w:space="0" w:color="auto"/>
            </w:tcBorders>
            <w:shd w:val="clear" w:color="auto" w:fill="auto"/>
            <w:noWrap/>
            <w:vAlign w:val="bottom"/>
            <w:hideMark/>
          </w:tcPr>
          <w:p w14:paraId="55E35317"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1.46E-170</w:t>
            </w:r>
          </w:p>
        </w:tc>
      </w:tr>
      <w:tr w:rsidR="0091293D" w:rsidRPr="0091293D" w14:paraId="13D64F73"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BC8F9D0"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parasite.hisse.1fixed.no0B</w:t>
            </w:r>
          </w:p>
        </w:tc>
        <w:tc>
          <w:tcPr>
            <w:tcW w:w="1493" w:type="dxa"/>
            <w:tcBorders>
              <w:top w:val="nil"/>
              <w:left w:val="nil"/>
              <w:bottom w:val="single" w:sz="4" w:space="0" w:color="auto"/>
              <w:right w:val="single" w:sz="4" w:space="0" w:color="auto"/>
            </w:tcBorders>
            <w:shd w:val="clear" w:color="auto" w:fill="auto"/>
            <w:noWrap/>
            <w:vAlign w:val="bottom"/>
            <w:hideMark/>
          </w:tcPr>
          <w:p w14:paraId="382465A6" w14:textId="563912BB"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3798.557</w:t>
            </w:r>
          </w:p>
        </w:tc>
        <w:tc>
          <w:tcPr>
            <w:tcW w:w="1493" w:type="dxa"/>
            <w:tcBorders>
              <w:top w:val="nil"/>
              <w:left w:val="nil"/>
              <w:bottom w:val="single" w:sz="4" w:space="0" w:color="auto"/>
              <w:right w:val="single" w:sz="4" w:space="0" w:color="auto"/>
            </w:tcBorders>
            <w:shd w:val="clear" w:color="auto" w:fill="auto"/>
            <w:noWrap/>
            <w:vAlign w:val="bottom"/>
            <w:hideMark/>
          </w:tcPr>
          <w:p w14:paraId="675C56E9" w14:textId="55DA685A"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424.106</w:t>
            </w:r>
          </w:p>
        </w:tc>
        <w:tc>
          <w:tcPr>
            <w:tcW w:w="1670" w:type="dxa"/>
            <w:tcBorders>
              <w:top w:val="nil"/>
              <w:left w:val="nil"/>
              <w:bottom w:val="single" w:sz="4" w:space="0" w:color="auto"/>
              <w:right w:val="single" w:sz="4" w:space="0" w:color="auto"/>
            </w:tcBorders>
            <w:shd w:val="clear" w:color="auto" w:fill="auto"/>
            <w:noWrap/>
            <w:vAlign w:val="bottom"/>
            <w:hideMark/>
          </w:tcPr>
          <w:p w14:paraId="5C7F1F08"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2.88E-91</w:t>
            </w:r>
          </w:p>
        </w:tc>
      </w:tr>
      <w:tr w:rsidR="0091293D" w:rsidRPr="0091293D" w14:paraId="2E8D0134"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FB2A494"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parasite.hisse.0fixed.no1B</w:t>
            </w:r>
          </w:p>
        </w:tc>
        <w:tc>
          <w:tcPr>
            <w:tcW w:w="1493" w:type="dxa"/>
            <w:tcBorders>
              <w:top w:val="nil"/>
              <w:left w:val="nil"/>
              <w:bottom w:val="single" w:sz="4" w:space="0" w:color="auto"/>
              <w:right w:val="single" w:sz="4" w:space="0" w:color="auto"/>
            </w:tcBorders>
            <w:shd w:val="clear" w:color="auto" w:fill="auto"/>
            <w:noWrap/>
            <w:vAlign w:val="bottom"/>
            <w:hideMark/>
          </w:tcPr>
          <w:p w14:paraId="23608547" w14:textId="4FC3253E"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4154.970</w:t>
            </w:r>
          </w:p>
        </w:tc>
        <w:tc>
          <w:tcPr>
            <w:tcW w:w="1493" w:type="dxa"/>
            <w:tcBorders>
              <w:top w:val="nil"/>
              <w:left w:val="nil"/>
              <w:bottom w:val="single" w:sz="4" w:space="0" w:color="auto"/>
              <w:right w:val="single" w:sz="4" w:space="0" w:color="auto"/>
            </w:tcBorders>
            <w:shd w:val="clear" w:color="auto" w:fill="auto"/>
            <w:noWrap/>
            <w:vAlign w:val="bottom"/>
            <w:hideMark/>
          </w:tcPr>
          <w:p w14:paraId="48E5C185" w14:textId="1A670EB4"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780.519</w:t>
            </w:r>
          </w:p>
        </w:tc>
        <w:tc>
          <w:tcPr>
            <w:tcW w:w="1670" w:type="dxa"/>
            <w:tcBorders>
              <w:top w:val="nil"/>
              <w:left w:val="nil"/>
              <w:bottom w:val="single" w:sz="4" w:space="0" w:color="auto"/>
              <w:right w:val="single" w:sz="4" w:space="0" w:color="auto"/>
            </w:tcBorders>
            <w:shd w:val="clear" w:color="auto" w:fill="auto"/>
            <w:noWrap/>
            <w:vAlign w:val="bottom"/>
            <w:hideMark/>
          </w:tcPr>
          <w:p w14:paraId="313DE528"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1.16E-168</w:t>
            </w:r>
          </w:p>
        </w:tc>
      </w:tr>
      <w:tr w:rsidR="0091293D" w:rsidRPr="0091293D" w14:paraId="32D6E927"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72740147"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parasite.hisse.no0B</w:t>
            </w:r>
          </w:p>
        </w:tc>
        <w:tc>
          <w:tcPr>
            <w:tcW w:w="1493" w:type="dxa"/>
            <w:tcBorders>
              <w:top w:val="nil"/>
              <w:left w:val="nil"/>
              <w:bottom w:val="single" w:sz="4" w:space="0" w:color="auto"/>
              <w:right w:val="single" w:sz="4" w:space="0" w:color="auto"/>
            </w:tcBorders>
            <w:shd w:val="clear" w:color="auto" w:fill="auto"/>
            <w:noWrap/>
            <w:vAlign w:val="bottom"/>
            <w:hideMark/>
          </w:tcPr>
          <w:p w14:paraId="6761F561" w14:textId="0C7F1A80"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3432.014</w:t>
            </w:r>
          </w:p>
        </w:tc>
        <w:tc>
          <w:tcPr>
            <w:tcW w:w="1493" w:type="dxa"/>
            <w:tcBorders>
              <w:top w:val="nil"/>
              <w:left w:val="nil"/>
              <w:bottom w:val="single" w:sz="4" w:space="0" w:color="auto"/>
              <w:right w:val="single" w:sz="4" w:space="0" w:color="auto"/>
            </w:tcBorders>
            <w:shd w:val="clear" w:color="auto" w:fill="auto"/>
            <w:noWrap/>
            <w:vAlign w:val="bottom"/>
            <w:hideMark/>
          </w:tcPr>
          <w:p w14:paraId="340F7C5B" w14:textId="2230E45A"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57.563</w:t>
            </w:r>
          </w:p>
        </w:tc>
        <w:tc>
          <w:tcPr>
            <w:tcW w:w="1670" w:type="dxa"/>
            <w:tcBorders>
              <w:top w:val="nil"/>
              <w:left w:val="nil"/>
              <w:bottom w:val="single" w:sz="4" w:space="0" w:color="auto"/>
              <w:right w:val="single" w:sz="4" w:space="0" w:color="auto"/>
            </w:tcBorders>
            <w:shd w:val="clear" w:color="auto" w:fill="auto"/>
            <w:noWrap/>
            <w:vAlign w:val="bottom"/>
            <w:hideMark/>
          </w:tcPr>
          <w:p w14:paraId="51227B09"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1.13E-11</w:t>
            </w:r>
          </w:p>
        </w:tc>
      </w:tr>
      <w:tr w:rsidR="0091293D" w:rsidRPr="0091293D" w14:paraId="0B32D407"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79BB51AF"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parasite.hisse.no1B</w:t>
            </w:r>
          </w:p>
        </w:tc>
        <w:tc>
          <w:tcPr>
            <w:tcW w:w="1493" w:type="dxa"/>
            <w:tcBorders>
              <w:top w:val="nil"/>
              <w:left w:val="nil"/>
              <w:bottom w:val="single" w:sz="4" w:space="0" w:color="auto"/>
              <w:right w:val="single" w:sz="4" w:space="0" w:color="auto"/>
            </w:tcBorders>
            <w:shd w:val="clear" w:color="auto" w:fill="auto"/>
            <w:noWrap/>
            <w:vAlign w:val="bottom"/>
            <w:hideMark/>
          </w:tcPr>
          <w:p w14:paraId="2239A295" w14:textId="3BFC9D12"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3381.268</w:t>
            </w:r>
          </w:p>
        </w:tc>
        <w:tc>
          <w:tcPr>
            <w:tcW w:w="1493" w:type="dxa"/>
            <w:tcBorders>
              <w:top w:val="nil"/>
              <w:left w:val="nil"/>
              <w:bottom w:val="single" w:sz="4" w:space="0" w:color="auto"/>
              <w:right w:val="single" w:sz="4" w:space="0" w:color="auto"/>
            </w:tcBorders>
            <w:shd w:val="clear" w:color="auto" w:fill="auto"/>
            <w:noWrap/>
            <w:vAlign w:val="bottom"/>
            <w:hideMark/>
          </w:tcPr>
          <w:p w14:paraId="181EF949" w14:textId="661FBE9E"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6.817</w:t>
            </w:r>
          </w:p>
        </w:tc>
        <w:tc>
          <w:tcPr>
            <w:tcW w:w="1670" w:type="dxa"/>
            <w:tcBorders>
              <w:top w:val="nil"/>
              <w:left w:val="nil"/>
              <w:bottom w:val="single" w:sz="4" w:space="0" w:color="auto"/>
              <w:right w:val="single" w:sz="4" w:space="0" w:color="auto"/>
            </w:tcBorders>
            <w:shd w:val="clear" w:color="auto" w:fill="auto"/>
            <w:noWrap/>
            <w:vAlign w:val="bottom"/>
            <w:hideMark/>
          </w:tcPr>
          <w:p w14:paraId="774E201C" w14:textId="18A81964"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w:t>
            </w:r>
            <w:r w:rsidR="001861D2">
              <w:rPr>
                <w:rFonts w:ascii="Times New Roman" w:hAnsi="Times New Roman" w:cs="Times New Roman"/>
                <w:color w:val="000000"/>
              </w:rPr>
              <w:t>.181</w:t>
            </w:r>
          </w:p>
        </w:tc>
      </w:tr>
      <w:tr w:rsidR="0091293D" w:rsidRPr="0091293D" w14:paraId="2A94AF10"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7FCBBC7"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parasite.bisse.ABand01Equal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75BC93B6" w14:textId="7C536131"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4147.721</w:t>
            </w:r>
          </w:p>
        </w:tc>
        <w:tc>
          <w:tcPr>
            <w:tcW w:w="1493" w:type="dxa"/>
            <w:tcBorders>
              <w:top w:val="nil"/>
              <w:left w:val="nil"/>
              <w:bottom w:val="single" w:sz="4" w:space="0" w:color="auto"/>
              <w:right w:val="single" w:sz="4" w:space="0" w:color="auto"/>
            </w:tcBorders>
            <w:shd w:val="clear" w:color="auto" w:fill="auto"/>
            <w:noWrap/>
            <w:vAlign w:val="bottom"/>
            <w:hideMark/>
          </w:tcPr>
          <w:p w14:paraId="5E7BA5D3" w14:textId="44C7E120"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773.270</w:t>
            </w:r>
          </w:p>
        </w:tc>
        <w:tc>
          <w:tcPr>
            <w:tcW w:w="1670" w:type="dxa"/>
            <w:tcBorders>
              <w:top w:val="nil"/>
              <w:left w:val="nil"/>
              <w:bottom w:val="single" w:sz="4" w:space="0" w:color="auto"/>
              <w:right w:val="single" w:sz="4" w:space="0" w:color="auto"/>
            </w:tcBorders>
            <w:shd w:val="clear" w:color="auto" w:fill="auto"/>
            <w:noWrap/>
            <w:vAlign w:val="bottom"/>
            <w:hideMark/>
          </w:tcPr>
          <w:p w14:paraId="48958178"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4.36E-167</w:t>
            </w:r>
          </w:p>
        </w:tc>
      </w:tr>
      <w:tr w:rsidR="0091293D" w:rsidRPr="0091293D" w14:paraId="3889C6D9"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50CC3D1"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parasite.hisse.full.model.ABand01Equal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75C0FBF2" w14:textId="01C8D6C9"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3504.409</w:t>
            </w:r>
          </w:p>
        </w:tc>
        <w:tc>
          <w:tcPr>
            <w:tcW w:w="1493" w:type="dxa"/>
            <w:tcBorders>
              <w:top w:val="nil"/>
              <w:left w:val="nil"/>
              <w:bottom w:val="single" w:sz="4" w:space="0" w:color="auto"/>
              <w:right w:val="single" w:sz="4" w:space="0" w:color="auto"/>
            </w:tcBorders>
            <w:shd w:val="clear" w:color="auto" w:fill="auto"/>
            <w:noWrap/>
            <w:vAlign w:val="bottom"/>
            <w:hideMark/>
          </w:tcPr>
          <w:p w14:paraId="078E56A6" w14:textId="7DC7DB48"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129.958</w:t>
            </w:r>
          </w:p>
        </w:tc>
        <w:tc>
          <w:tcPr>
            <w:tcW w:w="1670" w:type="dxa"/>
            <w:tcBorders>
              <w:top w:val="nil"/>
              <w:left w:val="nil"/>
              <w:bottom w:val="single" w:sz="4" w:space="0" w:color="auto"/>
              <w:right w:val="single" w:sz="4" w:space="0" w:color="auto"/>
            </w:tcBorders>
            <w:shd w:val="clear" w:color="auto" w:fill="auto"/>
            <w:noWrap/>
            <w:vAlign w:val="bottom"/>
            <w:hideMark/>
          </w:tcPr>
          <w:p w14:paraId="7A9EC8C9"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2.15E-27</w:t>
            </w:r>
          </w:p>
        </w:tc>
      </w:tr>
      <w:tr w:rsidR="0091293D" w:rsidRPr="0091293D" w14:paraId="6837A0FA"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189E482E"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parasite.hisse.AandB.fixed.ABand01Equal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0B43BBEB" w14:textId="2CE3FA2A"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3902.984</w:t>
            </w:r>
          </w:p>
        </w:tc>
        <w:tc>
          <w:tcPr>
            <w:tcW w:w="1493" w:type="dxa"/>
            <w:tcBorders>
              <w:top w:val="nil"/>
              <w:left w:val="nil"/>
              <w:bottom w:val="single" w:sz="4" w:space="0" w:color="auto"/>
              <w:right w:val="single" w:sz="4" w:space="0" w:color="auto"/>
            </w:tcBorders>
            <w:shd w:val="clear" w:color="auto" w:fill="auto"/>
            <w:noWrap/>
            <w:vAlign w:val="bottom"/>
            <w:hideMark/>
          </w:tcPr>
          <w:p w14:paraId="408CEA7B" w14:textId="2DC536A3"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528.533</w:t>
            </w:r>
          </w:p>
        </w:tc>
        <w:tc>
          <w:tcPr>
            <w:tcW w:w="1670" w:type="dxa"/>
            <w:tcBorders>
              <w:top w:val="nil"/>
              <w:left w:val="nil"/>
              <w:bottom w:val="single" w:sz="4" w:space="0" w:color="auto"/>
              <w:right w:val="single" w:sz="4" w:space="0" w:color="auto"/>
            </w:tcBorders>
            <w:shd w:val="clear" w:color="auto" w:fill="auto"/>
            <w:noWrap/>
            <w:vAlign w:val="bottom"/>
            <w:hideMark/>
          </w:tcPr>
          <w:p w14:paraId="790C4ECA"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6.07E-114</w:t>
            </w:r>
          </w:p>
        </w:tc>
      </w:tr>
      <w:tr w:rsidR="0091293D" w:rsidRPr="0091293D" w14:paraId="6870CF81"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392791EE"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parasite.hisse.0and1.fixed.ABand01Equal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3E161BA5" w14:textId="5AB8A6E9"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4153.719</w:t>
            </w:r>
          </w:p>
        </w:tc>
        <w:tc>
          <w:tcPr>
            <w:tcW w:w="1493" w:type="dxa"/>
            <w:tcBorders>
              <w:top w:val="nil"/>
              <w:left w:val="nil"/>
              <w:bottom w:val="single" w:sz="4" w:space="0" w:color="auto"/>
              <w:right w:val="single" w:sz="4" w:space="0" w:color="auto"/>
            </w:tcBorders>
            <w:shd w:val="clear" w:color="auto" w:fill="auto"/>
            <w:noWrap/>
            <w:vAlign w:val="bottom"/>
            <w:hideMark/>
          </w:tcPr>
          <w:p w14:paraId="712F6E04" w14:textId="50387A05"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779.268</w:t>
            </w:r>
          </w:p>
        </w:tc>
        <w:tc>
          <w:tcPr>
            <w:tcW w:w="1670" w:type="dxa"/>
            <w:tcBorders>
              <w:top w:val="nil"/>
              <w:left w:val="nil"/>
              <w:bottom w:val="single" w:sz="4" w:space="0" w:color="auto"/>
              <w:right w:val="single" w:sz="4" w:space="0" w:color="auto"/>
            </w:tcBorders>
            <w:shd w:val="clear" w:color="auto" w:fill="auto"/>
            <w:noWrap/>
            <w:vAlign w:val="bottom"/>
            <w:hideMark/>
          </w:tcPr>
          <w:p w14:paraId="439C90EE"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2.17E-168</w:t>
            </w:r>
          </w:p>
        </w:tc>
      </w:tr>
      <w:tr w:rsidR="0091293D" w:rsidRPr="0091293D" w14:paraId="297E5247"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4AD567EC"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parasite.hisse.A.fixed.ABand01Equal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78009D53" w14:textId="7D3ECC81"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3850.023</w:t>
            </w:r>
          </w:p>
        </w:tc>
        <w:tc>
          <w:tcPr>
            <w:tcW w:w="1493" w:type="dxa"/>
            <w:tcBorders>
              <w:top w:val="nil"/>
              <w:left w:val="nil"/>
              <w:bottom w:val="single" w:sz="4" w:space="0" w:color="auto"/>
              <w:right w:val="single" w:sz="4" w:space="0" w:color="auto"/>
            </w:tcBorders>
            <w:shd w:val="clear" w:color="auto" w:fill="auto"/>
            <w:noWrap/>
            <w:vAlign w:val="bottom"/>
            <w:hideMark/>
          </w:tcPr>
          <w:p w14:paraId="4AA07C20" w14:textId="28EE6C6E"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475.572</w:t>
            </w:r>
          </w:p>
        </w:tc>
        <w:tc>
          <w:tcPr>
            <w:tcW w:w="1670" w:type="dxa"/>
            <w:tcBorders>
              <w:top w:val="nil"/>
              <w:left w:val="nil"/>
              <w:bottom w:val="single" w:sz="4" w:space="0" w:color="auto"/>
              <w:right w:val="single" w:sz="4" w:space="0" w:color="auto"/>
            </w:tcBorders>
            <w:shd w:val="clear" w:color="auto" w:fill="auto"/>
            <w:noWrap/>
            <w:vAlign w:val="bottom"/>
            <w:hideMark/>
          </w:tcPr>
          <w:p w14:paraId="09C6C4F3"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1.92E-102</w:t>
            </w:r>
          </w:p>
        </w:tc>
      </w:tr>
      <w:tr w:rsidR="0091293D" w:rsidRPr="0091293D" w14:paraId="185414E6"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6E2749E1"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parasite.hisse.B.fixed.ABand01Equal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744A1FA4" w14:textId="28D7F09D"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3724.923</w:t>
            </w:r>
          </w:p>
        </w:tc>
        <w:tc>
          <w:tcPr>
            <w:tcW w:w="1493" w:type="dxa"/>
            <w:tcBorders>
              <w:top w:val="nil"/>
              <w:left w:val="nil"/>
              <w:bottom w:val="single" w:sz="4" w:space="0" w:color="auto"/>
              <w:right w:val="single" w:sz="4" w:space="0" w:color="auto"/>
            </w:tcBorders>
            <w:shd w:val="clear" w:color="auto" w:fill="auto"/>
            <w:noWrap/>
            <w:vAlign w:val="bottom"/>
            <w:hideMark/>
          </w:tcPr>
          <w:p w14:paraId="5AACCDCA" w14:textId="0BAB1F4C"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350.471</w:t>
            </w:r>
          </w:p>
        </w:tc>
        <w:tc>
          <w:tcPr>
            <w:tcW w:w="1670" w:type="dxa"/>
            <w:tcBorders>
              <w:top w:val="nil"/>
              <w:left w:val="nil"/>
              <w:bottom w:val="single" w:sz="4" w:space="0" w:color="auto"/>
              <w:right w:val="single" w:sz="4" w:space="0" w:color="auto"/>
            </w:tcBorders>
            <w:shd w:val="clear" w:color="auto" w:fill="auto"/>
            <w:noWrap/>
            <w:vAlign w:val="bottom"/>
            <w:hideMark/>
          </w:tcPr>
          <w:p w14:paraId="325F97EC"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2.81E-75</w:t>
            </w:r>
          </w:p>
        </w:tc>
      </w:tr>
      <w:tr w:rsidR="0091293D" w:rsidRPr="0091293D" w14:paraId="58213531"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6CB27F10"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parasite.hisse.1.fixed.ABand01Equal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16C17BE8" w14:textId="6ACB39C5"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3498.861</w:t>
            </w:r>
          </w:p>
        </w:tc>
        <w:tc>
          <w:tcPr>
            <w:tcW w:w="1493" w:type="dxa"/>
            <w:tcBorders>
              <w:top w:val="nil"/>
              <w:left w:val="nil"/>
              <w:bottom w:val="single" w:sz="4" w:space="0" w:color="auto"/>
              <w:right w:val="single" w:sz="4" w:space="0" w:color="auto"/>
            </w:tcBorders>
            <w:shd w:val="clear" w:color="auto" w:fill="auto"/>
            <w:noWrap/>
            <w:vAlign w:val="bottom"/>
            <w:hideMark/>
          </w:tcPr>
          <w:p w14:paraId="17BB26C3" w14:textId="25117FD5"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124.410</w:t>
            </w:r>
          </w:p>
        </w:tc>
        <w:tc>
          <w:tcPr>
            <w:tcW w:w="1670" w:type="dxa"/>
            <w:tcBorders>
              <w:top w:val="nil"/>
              <w:left w:val="nil"/>
              <w:bottom w:val="single" w:sz="4" w:space="0" w:color="auto"/>
              <w:right w:val="single" w:sz="4" w:space="0" w:color="auto"/>
            </w:tcBorders>
            <w:shd w:val="clear" w:color="auto" w:fill="auto"/>
            <w:noWrap/>
            <w:vAlign w:val="bottom"/>
            <w:hideMark/>
          </w:tcPr>
          <w:p w14:paraId="01CAB227"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3.45E-26</w:t>
            </w:r>
          </w:p>
        </w:tc>
      </w:tr>
      <w:tr w:rsidR="0091293D" w:rsidRPr="0091293D" w14:paraId="74C46791"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D028D65"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parasite.hisse.0.fixed.ABand01Equal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35F71816" w14:textId="30928540"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4148.644</w:t>
            </w:r>
          </w:p>
        </w:tc>
        <w:tc>
          <w:tcPr>
            <w:tcW w:w="1493" w:type="dxa"/>
            <w:tcBorders>
              <w:top w:val="nil"/>
              <w:left w:val="nil"/>
              <w:bottom w:val="single" w:sz="4" w:space="0" w:color="auto"/>
              <w:right w:val="single" w:sz="4" w:space="0" w:color="auto"/>
            </w:tcBorders>
            <w:shd w:val="clear" w:color="auto" w:fill="auto"/>
            <w:noWrap/>
            <w:vAlign w:val="bottom"/>
            <w:hideMark/>
          </w:tcPr>
          <w:p w14:paraId="6363C6E7" w14:textId="62BB04AF"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774.193</w:t>
            </w:r>
          </w:p>
        </w:tc>
        <w:tc>
          <w:tcPr>
            <w:tcW w:w="1670" w:type="dxa"/>
            <w:tcBorders>
              <w:top w:val="nil"/>
              <w:left w:val="nil"/>
              <w:bottom w:val="single" w:sz="4" w:space="0" w:color="auto"/>
              <w:right w:val="single" w:sz="4" w:space="0" w:color="auto"/>
            </w:tcBorders>
            <w:shd w:val="clear" w:color="auto" w:fill="auto"/>
            <w:noWrap/>
            <w:vAlign w:val="bottom"/>
            <w:hideMark/>
          </w:tcPr>
          <w:p w14:paraId="05D26DA1"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2.75E-167</w:t>
            </w:r>
          </w:p>
        </w:tc>
      </w:tr>
      <w:tr w:rsidR="0091293D" w:rsidRPr="0091293D" w14:paraId="27F208D1"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2DC61AB7"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parasite.hisse.1fixed.no0B.ABand01Equal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23FBADD5" w14:textId="4D9E078A"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3553.618</w:t>
            </w:r>
          </w:p>
        </w:tc>
        <w:tc>
          <w:tcPr>
            <w:tcW w:w="1493" w:type="dxa"/>
            <w:tcBorders>
              <w:top w:val="nil"/>
              <w:left w:val="nil"/>
              <w:bottom w:val="single" w:sz="4" w:space="0" w:color="auto"/>
              <w:right w:val="single" w:sz="4" w:space="0" w:color="auto"/>
            </w:tcBorders>
            <w:shd w:val="clear" w:color="auto" w:fill="auto"/>
            <w:noWrap/>
            <w:vAlign w:val="bottom"/>
            <w:hideMark/>
          </w:tcPr>
          <w:p w14:paraId="09488592" w14:textId="5888D811"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179.167</w:t>
            </w:r>
          </w:p>
        </w:tc>
        <w:tc>
          <w:tcPr>
            <w:tcW w:w="1670" w:type="dxa"/>
            <w:tcBorders>
              <w:top w:val="nil"/>
              <w:left w:val="nil"/>
              <w:bottom w:val="single" w:sz="4" w:space="0" w:color="auto"/>
              <w:right w:val="single" w:sz="4" w:space="0" w:color="auto"/>
            </w:tcBorders>
            <w:shd w:val="clear" w:color="auto" w:fill="auto"/>
            <w:noWrap/>
            <w:vAlign w:val="bottom"/>
            <w:hideMark/>
          </w:tcPr>
          <w:p w14:paraId="3E38E690"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4.44E-38</w:t>
            </w:r>
          </w:p>
        </w:tc>
      </w:tr>
      <w:tr w:rsidR="0091293D" w:rsidRPr="0091293D" w14:paraId="2293344D"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B48FFFD"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parasite.hisse.0fixed.no1B.ABand01Equal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0A913A05" w14:textId="485D7A99"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3576.870</w:t>
            </w:r>
          </w:p>
        </w:tc>
        <w:tc>
          <w:tcPr>
            <w:tcW w:w="1493" w:type="dxa"/>
            <w:tcBorders>
              <w:top w:val="nil"/>
              <w:left w:val="nil"/>
              <w:bottom w:val="single" w:sz="4" w:space="0" w:color="auto"/>
              <w:right w:val="single" w:sz="4" w:space="0" w:color="auto"/>
            </w:tcBorders>
            <w:shd w:val="clear" w:color="auto" w:fill="auto"/>
            <w:noWrap/>
            <w:vAlign w:val="bottom"/>
            <w:hideMark/>
          </w:tcPr>
          <w:p w14:paraId="006B92A2" w14:textId="6C28EBD2"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202.419</w:t>
            </w:r>
          </w:p>
        </w:tc>
        <w:tc>
          <w:tcPr>
            <w:tcW w:w="1670" w:type="dxa"/>
            <w:tcBorders>
              <w:top w:val="nil"/>
              <w:left w:val="nil"/>
              <w:bottom w:val="single" w:sz="4" w:space="0" w:color="auto"/>
              <w:right w:val="single" w:sz="4" w:space="0" w:color="auto"/>
            </w:tcBorders>
            <w:shd w:val="clear" w:color="auto" w:fill="auto"/>
            <w:noWrap/>
            <w:vAlign w:val="bottom"/>
            <w:hideMark/>
          </w:tcPr>
          <w:p w14:paraId="39E508E6"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3.96E-43</w:t>
            </w:r>
          </w:p>
        </w:tc>
      </w:tr>
      <w:tr w:rsidR="0091293D" w:rsidRPr="0091293D" w14:paraId="606B3553"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44A3DA0"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parasite.hisse.no0B.ABand01Equal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2F2AD9D3" w14:textId="5825BFD0"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3613.735</w:t>
            </w:r>
          </w:p>
        </w:tc>
        <w:tc>
          <w:tcPr>
            <w:tcW w:w="1493" w:type="dxa"/>
            <w:tcBorders>
              <w:top w:val="nil"/>
              <w:left w:val="nil"/>
              <w:bottom w:val="single" w:sz="4" w:space="0" w:color="auto"/>
              <w:right w:val="single" w:sz="4" w:space="0" w:color="auto"/>
            </w:tcBorders>
            <w:shd w:val="clear" w:color="auto" w:fill="auto"/>
            <w:noWrap/>
            <w:vAlign w:val="bottom"/>
            <w:hideMark/>
          </w:tcPr>
          <w:p w14:paraId="19F33E0F" w14:textId="08528A25"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239.284</w:t>
            </w:r>
          </w:p>
        </w:tc>
        <w:tc>
          <w:tcPr>
            <w:tcW w:w="1670" w:type="dxa"/>
            <w:tcBorders>
              <w:top w:val="nil"/>
              <w:left w:val="nil"/>
              <w:bottom w:val="single" w:sz="4" w:space="0" w:color="auto"/>
              <w:right w:val="single" w:sz="4" w:space="0" w:color="auto"/>
            </w:tcBorders>
            <w:shd w:val="clear" w:color="auto" w:fill="auto"/>
            <w:noWrap/>
            <w:vAlign w:val="bottom"/>
            <w:hideMark/>
          </w:tcPr>
          <w:p w14:paraId="23A08717"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3.92E-51</w:t>
            </w:r>
          </w:p>
        </w:tc>
      </w:tr>
      <w:tr w:rsidR="0091293D" w:rsidRPr="0091293D" w14:paraId="163244A9" w14:textId="77777777" w:rsidTr="0091293D">
        <w:trPr>
          <w:trHeight w:val="300"/>
        </w:trPr>
        <w:tc>
          <w:tcPr>
            <w:tcW w:w="4336" w:type="dxa"/>
            <w:tcBorders>
              <w:top w:val="nil"/>
              <w:left w:val="single" w:sz="4" w:space="0" w:color="auto"/>
              <w:bottom w:val="single" w:sz="4" w:space="0" w:color="auto"/>
              <w:right w:val="single" w:sz="4" w:space="0" w:color="auto"/>
            </w:tcBorders>
            <w:shd w:val="clear" w:color="auto" w:fill="auto"/>
            <w:noWrap/>
            <w:vAlign w:val="bottom"/>
            <w:hideMark/>
          </w:tcPr>
          <w:p w14:paraId="0BE9A54B" w14:textId="77777777" w:rsidR="0091293D" w:rsidRPr="0091293D" w:rsidRDefault="0091293D" w:rsidP="0091293D">
            <w:pPr>
              <w:rPr>
                <w:rFonts w:ascii="Times New Roman" w:hAnsi="Times New Roman" w:cs="Times New Roman"/>
                <w:color w:val="000000"/>
              </w:rPr>
            </w:pPr>
            <w:r w:rsidRPr="0091293D">
              <w:rPr>
                <w:rFonts w:ascii="Times New Roman" w:hAnsi="Times New Roman" w:cs="Times New Roman"/>
                <w:color w:val="000000"/>
              </w:rPr>
              <w:t>parasite.hisse.no1B.ABand01Equal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1D76F68E" w14:textId="1A4CA8C3" w:rsidR="0091293D" w:rsidRPr="0091293D" w:rsidRDefault="00B36529" w:rsidP="001861D2">
            <w:pPr>
              <w:jc w:val="center"/>
              <w:rPr>
                <w:rFonts w:ascii="Times New Roman" w:hAnsi="Times New Roman" w:cs="Times New Roman"/>
                <w:color w:val="000000"/>
              </w:rPr>
            </w:pPr>
            <w:r>
              <w:rPr>
                <w:rFonts w:ascii="Times New Roman" w:hAnsi="Times New Roman" w:cs="Times New Roman"/>
                <w:color w:val="000000"/>
              </w:rPr>
              <w:t>3869.327</w:t>
            </w:r>
          </w:p>
        </w:tc>
        <w:tc>
          <w:tcPr>
            <w:tcW w:w="1493" w:type="dxa"/>
            <w:tcBorders>
              <w:top w:val="nil"/>
              <w:left w:val="nil"/>
              <w:bottom w:val="single" w:sz="4" w:space="0" w:color="auto"/>
              <w:right w:val="single" w:sz="4" w:space="0" w:color="auto"/>
            </w:tcBorders>
            <w:shd w:val="clear" w:color="auto" w:fill="auto"/>
            <w:noWrap/>
            <w:vAlign w:val="bottom"/>
            <w:hideMark/>
          </w:tcPr>
          <w:p w14:paraId="77DD63EC" w14:textId="160DD987" w:rsidR="0091293D" w:rsidRPr="0091293D" w:rsidRDefault="001861D2" w:rsidP="001861D2">
            <w:pPr>
              <w:jc w:val="center"/>
              <w:rPr>
                <w:rFonts w:ascii="Times New Roman" w:hAnsi="Times New Roman" w:cs="Times New Roman"/>
                <w:color w:val="000000"/>
              </w:rPr>
            </w:pPr>
            <w:r>
              <w:rPr>
                <w:rFonts w:ascii="Times New Roman" w:hAnsi="Times New Roman" w:cs="Times New Roman"/>
                <w:color w:val="000000"/>
              </w:rPr>
              <w:t>494.876</w:t>
            </w:r>
          </w:p>
        </w:tc>
        <w:tc>
          <w:tcPr>
            <w:tcW w:w="1670" w:type="dxa"/>
            <w:tcBorders>
              <w:top w:val="nil"/>
              <w:left w:val="nil"/>
              <w:bottom w:val="single" w:sz="4" w:space="0" w:color="auto"/>
              <w:right w:val="single" w:sz="4" w:space="0" w:color="auto"/>
            </w:tcBorders>
            <w:shd w:val="clear" w:color="auto" w:fill="auto"/>
            <w:noWrap/>
            <w:vAlign w:val="bottom"/>
            <w:hideMark/>
          </w:tcPr>
          <w:p w14:paraId="034F59BC" w14:textId="77777777" w:rsidR="0091293D" w:rsidRPr="0091293D" w:rsidRDefault="0091293D" w:rsidP="001861D2">
            <w:pPr>
              <w:jc w:val="center"/>
              <w:rPr>
                <w:rFonts w:ascii="Times New Roman" w:hAnsi="Times New Roman" w:cs="Times New Roman"/>
                <w:color w:val="000000"/>
              </w:rPr>
            </w:pPr>
            <w:r w:rsidRPr="0091293D">
              <w:rPr>
                <w:rFonts w:ascii="Times New Roman" w:hAnsi="Times New Roman" w:cs="Times New Roman"/>
                <w:color w:val="000000"/>
              </w:rPr>
              <w:t>1.24E-106</w:t>
            </w:r>
          </w:p>
        </w:tc>
      </w:tr>
    </w:tbl>
    <w:p w14:paraId="7DCD761E" w14:textId="77777777" w:rsidR="000E3860" w:rsidRPr="00F6001E" w:rsidRDefault="000E3860" w:rsidP="000E3860">
      <w:pPr>
        <w:rPr>
          <w:rFonts w:ascii="Times New Roman" w:hAnsi="Times New Roman" w:cs="Times New Roman"/>
        </w:rPr>
      </w:pPr>
    </w:p>
    <w:p w14:paraId="4E395B87" w14:textId="77777777" w:rsidR="000E3860" w:rsidRPr="00F6001E" w:rsidRDefault="000E3860" w:rsidP="000E3860">
      <w:pPr>
        <w:rPr>
          <w:rFonts w:ascii="Times New Roman" w:hAnsi="Times New Roman" w:cs="Times New Roman"/>
        </w:rPr>
      </w:pPr>
    </w:p>
    <w:p w14:paraId="097922FD" w14:textId="77777777" w:rsidR="000E3860" w:rsidRPr="00F6001E" w:rsidRDefault="000E3860" w:rsidP="000E3860">
      <w:pPr>
        <w:rPr>
          <w:rFonts w:ascii="Times New Roman" w:hAnsi="Times New Roman" w:cs="Times New Roman"/>
        </w:rPr>
      </w:pPr>
    </w:p>
    <w:p w14:paraId="073FE854" w14:textId="77777777" w:rsidR="000E3860" w:rsidRPr="00F6001E" w:rsidRDefault="000E3860" w:rsidP="000E3860">
      <w:pPr>
        <w:rPr>
          <w:rFonts w:ascii="Times New Roman" w:hAnsi="Times New Roman" w:cs="Times New Roman"/>
        </w:rPr>
      </w:pPr>
    </w:p>
    <w:p w14:paraId="39C09CA2" w14:textId="77777777" w:rsidR="000E3860" w:rsidRPr="00F6001E" w:rsidRDefault="000E3860" w:rsidP="000E3860">
      <w:pPr>
        <w:rPr>
          <w:rFonts w:ascii="Times New Roman" w:hAnsi="Times New Roman" w:cs="Times New Roman"/>
        </w:rPr>
      </w:pPr>
    </w:p>
    <w:p w14:paraId="2D45BC95" w14:textId="77777777" w:rsidR="000E3860" w:rsidRPr="00F6001E" w:rsidRDefault="000E3860" w:rsidP="000E3860">
      <w:pPr>
        <w:rPr>
          <w:rFonts w:ascii="Times New Roman" w:hAnsi="Times New Roman" w:cs="Times New Roman"/>
        </w:rPr>
      </w:pPr>
    </w:p>
    <w:p w14:paraId="67606FC7" w14:textId="77777777" w:rsidR="000E3860" w:rsidRPr="00F6001E" w:rsidRDefault="000E3860" w:rsidP="000E3860">
      <w:pPr>
        <w:rPr>
          <w:rFonts w:ascii="Times New Roman" w:hAnsi="Times New Roman" w:cs="Times New Roman"/>
        </w:rPr>
      </w:pPr>
    </w:p>
    <w:p w14:paraId="79AD025A" w14:textId="77777777" w:rsidR="000E3860" w:rsidRPr="00F6001E" w:rsidRDefault="000E3860" w:rsidP="000E3860">
      <w:pPr>
        <w:rPr>
          <w:rFonts w:ascii="Times New Roman" w:hAnsi="Times New Roman" w:cs="Times New Roman"/>
        </w:rPr>
      </w:pPr>
    </w:p>
    <w:p w14:paraId="7D402775" w14:textId="77777777" w:rsidR="000E3860" w:rsidRPr="00F6001E" w:rsidRDefault="000E3860" w:rsidP="000E3860">
      <w:pPr>
        <w:rPr>
          <w:rFonts w:ascii="Times New Roman" w:hAnsi="Times New Roman" w:cs="Times New Roman"/>
        </w:rPr>
      </w:pPr>
    </w:p>
    <w:p w14:paraId="2136C1F2" w14:textId="77777777" w:rsidR="000E3860" w:rsidRPr="00F6001E" w:rsidRDefault="000E3860" w:rsidP="000E3860">
      <w:pPr>
        <w:rPr>
          <w:rFonts w:ascii="Times New Roman" w:hAnsi="Times New Roman" w:cs="Times New Roman"/>
        </w:rPr>
      </w:pPr>
    </w:p>
    <w:p w14:paraId="41C4BE16" w14:textId="408B055F" w:rsidR="000E3860" w:rsidRPr="0092536A" w:rsidRDefault="00C772EA" w:rsidP="0092536A">
      <w:pPr>
        <w:pStyle w:val="Caption"/>
        <w:spacing w:line="480" w:lineRule="auto"/>
        <w:rPr>
          <w:rFonts w:ascii="Times New Roman" w:hAnsi="Times New Roman" w:cs="Times New Roman"/>
          <w:b w:val="0"/>
        </w:rPr>
      </w:pPr>
      <w:bookmarkStart w:id="212" w:name="_Toc353906443"/>
      <w:r>
        <w:rPr>
          <w:rFonts w:ascii="Times New Roman" w:hAnsi="Times New Roman" w:cs="Times New Roman"/>
        </w:rPr>
        <w:lastRenderedPageBreak/>
        <w:t>Table 1</w:t>
      </w:r>
      <w:r w:rsidR="004F28D3" w:rsidRPr="006460E2">
        <w:rPr>
          <w:rFonts w:ascii="Times New Roman" w:hAnsi="Times New Roman" w:cs="Times New Roman"/>
        </w:rPr>
        <w:t>.</w:t>
      </w:r>
      <w:r w:rsidR="00A9716B">
        <w:rPr>
          <w:rFonts w:ascii="Times New Roman" w:hAnsi="Times New Roman" w:cs="Times New Roman"/>
        </w:rPr>
        <w:t>26</w:t>
      </w:r>
      <w:r w:rsidR="004F28D3" w:rsidRPr="006460E2">
        <w:rPr>
          <w:rFonts w:ascii="Times New Roman" w:hAnsi="Times New Roman" w:cs="Times New Roman"/>
        </w:rPr>
        <w:t>.</w:t>
      </w:r>
      <w:r w:rsidR="004F28D3" w:rsidRPr="006460E2">
        <w:rPr>
          <w:rFonts w:ascii="Times New Roman" w:hAnsi="Times New Roman" w:cs="Times New Roman"/>
          <w:b w:val="0"/>
        </w:rPr>
        <w:t xml:space="preserve"> The fit of alternative models of parasitic angiosperm evolution across </w:t>
      </w:r>
      <w:r w:rsidR="004F28D3" w:rsidRPr="004F28D3">
        <w:rPr>
          <w:rFonts w:ascii="Times New Roman" w:hAnsi="Times New Roman" w:cs="Times New Roman"/>
          <w:b w:val="0"/>
        </w:rPr>
        <w:t>Orchidaceae and Iridaceae + Hypoxidaceae</w:t>
      </w:r>
      <w:r w:rsidR="004F28D3" w:rsidRPr="006460E2">
        <w:rPr>
          <w:rFonts w:ascii="Times New Roman" w:hAnsi="Times New Roman" w:cs="Times New Roman"/>
          <w:b w:val="0"/>
        </w:rPr>
        <w:t xml:space="preserve"> using HiSSE. The best model, based on ΔAIC and Akaike weights (</w:t>
      </w:r>
      <w:r w:rsidR="002E1422" w:rsidRPr="00B1049C">
        <w:rPr>
          <w:rFonts w:ascii="Times New Roman" w:hAnsi="Times New Roman" w:cs="Times New Roman"/>
          <w:b w:val="0"/>
          <w:i/>
        </w:rPr>
        <w:t>w</w:t>
      </w:r>
      <w:r w:rsidR="002E1422" w:rsidRPr="00B1049C">
        <w:rPr>
          <w:rFonts w:ascii="Times New Roman" w:hAnsi="Times New Roman" w:cs="Times New Roman"/>
          <w:b w:val="0"/>
          <w:i/>
          <w:vertAlign w:val="subscript"/>
        </w:rPr>
        <w:t>i</w:t>
      </w:r>
      <w:r w:rsidR="002E1422" w:rsidRPr="006460E2">
        <w:rPr>
          <w:rFonts w:ascii="Times New Roman" w:hAnsi="Times New Roman" w:cs="Times New Roman"/>
          <w:b w:val="0"/>
        </w:rPr>
        <w:t>)</w:t>
      </w:r>
      <w:r w:rsidR="00DC61DC">
        <w:rPr>
          <w:rFonts w:ascii="Times New Roman" w:hAnsi="Times New Roman" w:cs="Times New Roman"/>
          <w:b w:val="0"/>
        </w:rPr>
        <w:t>,</w:t>
      </w:r>
      <w:r w:rsidR="002E1422" w:rsidRPr="006460E2">
        <w:rPr>
          <w:rFonts w:ascii="Times New Roman" w:hAnsi="Times New Roman" w:cs="Times New Roman"/>
          <w:b w:val="0"/>
        </w:rPr>
        <w:t xml:space="preserve"> </w:t>
      </w:r>
      <w:r w:rsidR="004F28D3" w:rsidRPr="006460E2">
        <w:rPr>
          <w:rFonts w:ascii="Times New Roman" w:hAnsi="Times New Roman" w:cs="Times New Roman"/>
          <w:b w:val="0"/>
        </w:rPr>
        <w:t>is denoted in bold.</w:t>
      </w:r>
      <w:bookmarkEnd w:id="212"/>
    </w:p>
    <w:p w14:paraId="66D98475" w14:textId="77777777" w:rsidR="000E3860" w:rsidRPr="00F6001E" w:rsidRDefault="000E3860" w:rsidP="000E3860">
      <w:pPr>
        <w:rPr>
          <w:rFonts w:ascii="Times New Roman" w:hAnsi="Times New Roman" w:cs="Times New Roman"/>
        </w:rPr>
      </w:pPr>
    </w:p>
    <w:tbl>
      <w:tblPr>
        <w:tblW w:w="8646" w:type="dxa"/>
        <w:tblInd w:w="93" w:type="dxa"/>
        <w:tblLook w:val="04A0" w:firstRow="1" w:lastRow="0" w:firstColumn="1" w:lastColumn="0" w:noHBand="0" w:noVBand="1"/>
      </w:tblPr>
      <w:tblGrid>
        <w:gridCol w:w="4360"/>
        <w:gridCol w:w="1493"/>
        <w:gridCol w:w="1493"/>
        <w:gridCol w:w="1300"/>
      </w:tblGrid>
      <w:tr w:rsidR="00741D95" w:rsidRPr="00741D95" w14:paraId="08186821" w14:textId="77777777" w:rsidTr="00741D95">
        <w:trPr>
          <w:trHeight w:val="300"/>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D816A" w14:textId="35930EBB" w:rsidR="00741D95" w:rsidRPr="00741D95" w:rsidRDefault="00741D95" w:rsidP="00741D95">
            <w:pPr>
              <w:jc w:val="center"/>
              <w:rPr>
                <w:rFonts w:ascii="Calibri" w:hAnsi="Calibri" w:cs="Times New Roman"/>
                <w:color w:val="000000"/>
              </w:rPr>
            </w:pPr>
            <w:r w:rsidRPr="00B1049C">
              <w:rPr>
                <w:rFonts w:ascii="Times New Roman" w:hAnsi="Times New Roman" w:cs="Times New Roman"/>
                <w:b/>
                <w:color w:val="000000"/>
              </w:rPr>
              <w:t>SSE Models</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7FFA8FC1" w14:textId="1DD55F82" w:rsidR="00741D95" w:rsidRPr="00741D95" w:rsidRDefault="00741D95" w:rsidP="00741D95">
            <w:pPr>
              <w:jc w:val="center"/>
              <w:rPr>
                <w:rFonts w:ascii="Calibri" w:hAnsi="Calibri" w:cs="Times New Roman"/>
                <w:color w:val="000000"/>
              </w:rPr>
            </w:pPr>
            <w:r w:rsidRPr="00B1049C">
              <w:rPr>
                <w:rFonts w:ascii="Times New Roman" w:hAnsi="Times New Roman" w:cs="Times New Roman"/>
                <w:b/>
                <w:color w:val="000000"/>
              </w:rPr>
              <w:t>AIC</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4A69CD8F" w14:textId="1598870D" w:rsidR="00741D95" w:rsidRPr="00741D95" w:rsidRDefault="00741D95" w:rsidP="00741D95">
            <w:pPr>
              <w:jc w:val="center"/>
              <w:rPr>
                <w:rFonts w:ascii="Calibri" w:hAnsi="Calibri" w:cs="Times New Roman"/>
                <w:color w:val="000000"/>
              </w:rPr>
            </w:pPr>
            <w:r w:rsidRPr="00B1049C">
              <w:rPr>
                <w:rFonts w:ascii="Times New Roman" w:hAnsi="Times New Roman" w:cs="Times New Roman"/>
                <w:b/>
              </w:rPr>
              <w:t>ΔAIC</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7FFB6E6" w14:textId="670D10F6" w:rsidR="00741D95" w:rsidRPr="00741D95" w:rsidRDefault="00741D95" w:rsidP="00741D95">
            <w:pPr>
              <w:jc w:val="center"/>
              <w:rPr>
                <w:rFonts w:ascii="Calibri" w:hAnsi="Calibri" w:cs="Times New Roman"/>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p>
        </w:tc>
      </w:tr>
      <w:tr w:rsidR="00741D95" w:rsidRPr="00741D95" w14:paraId="3AAFE796"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2B5F73E9"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parasite.bisse</w:t>
            </w:r>
          </w:p>
        </w:tc>
        <w:tc>
          <w:tcPr>
            <w:tcW w:w="1493" w:type="dxa"/>
            <w:tcBorders>
              <w:top w:val="nil"/>
              <w:left w:val="nil"/>
              <w:bottom w:val="single" w:sz="4" w:space="0" w:color="auto"/>
              <w:right w:val="single" w:sz="4" w:space="0" w:color="auto"/>
            </w:tcBorders>
            <w:shd w:val="clear" w:color="auto" w:fill="auto"/>
            <w:noWrap/>
            <w:vAlign w:val="bottom"/>
            <w:hideMark/>
          </w:tcPr>
          <w:p w14:paraId="07EE74C9" w14:textId="35F76A75"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22402.480</w:t>
            </w:r>
          </w:p>
        </w:tc>
        <w:tc>
          <w:tcPr>
            <w:tcW w:w="1493" w:type="dxa"/>
            <w:tcBorders>
              <w:top w:val="nil"/>
              <w:left w:val="nil"/>
              <w:bottom w:val="single" w:sz="4" w:space="0" w:color="auto"/>
              <w:right w:val="single" w:sz="4" w:space="0" w:color="auto"/>
            </w:tcBorders>
            <w:shd w:val="clear" w:color="auto" w:fill="auto"/>
            <w:noWrap/>
            <w:vAlign w:val="bottom"/>
            <w:hideMark/>
          </w:tcPr>
          <w:p w14:paraId="6202ECE7" w14:textId="279DE5F1"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3029.955</w:t>
            </w:r>
          </w:p>
        </w:tc>
        <w:tc>
          <w:tcPr>
            <w:tcW w:w="1300" w:type="dxa"/>
            <w:tcBorders>
              <w:top w:val="nil"/>
              <w:left w:val="nil"/>
              <w:bottom w:val="single" w:sz="4" w:space="0" w:color="auto"/>
              <w:right w:val="single" w:sz="4" w:space="0" w:color="auto"/>
            </w:tcBorders>
            <w:shd w:val="clear" w:color="auto" w:fill="auto"/>
            <w:noWrap/>
            <w:vAlign w:val="bottom"/>
            <w:hideMark/>
          </w:tcPr>
          <w:p w14:paraId="2547485D"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5CEEE068"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9542A21"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parasite.hisse.full.model</w:t>
            </w:r>
          </w:p>
        </w:tc>
        <w:tc>
          <w:tcPr>
            <w:tcW w:w="1493" w:type="dxa"/>
            <w:tcBorders>
              <w:top w:val="nil"/>
              <w:left w:val="nil"/>
              <w:bottom w:val="single" w:sz="4" w:space="0" w:color="auto"/>
              <w:right w:val="single" w:sz="4" w:space="0" w:color="auto"/>
            </w:tcBorders>
            <w:shd w:val="clear" w:color="auto" w:fill="auto"/>
            <w:noWrap/>
            <w:vAlign w:val="bottom"/>
            <w:hideMark/>
          </w:tcPr>
          <w:p w14:paraId="7CE0F626" w14:textId="15AF9B98"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19617.299</w:t>
            </w:r>
          </w:p>
        </w:tc>
        <w:tc>
          <w:tcPr>
            <w:tcW w:w="1493" w:type="dxa"/>
            <w:tcBorders>
              <w:top w:val="nil"/>
              <w:left w:val="nil"/>
              <w:bottom w:val="single" w:sz="4" w:space="0" w:color="auto"/>
              <w:right w:val="single" w:sz="4" w:space="0" w:color="auto"/>
            </w:tcBorders>
            <w:shd w:val="clear" w:color="auto" w:fill="auto"/>
            <w:noWrap/>
            <w:vAlign w:val="bottom"/>
            <w:hideMark/>
          </w:tcPr>
          <w:p w14:paraId="5D4FF88E" w14:textId="475A445B"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244.775</w:t>
            </w:r>
          </w:p>
        </w:tc>
        <w:tc>
          <w:tcPr>
            <w:tcW w:w="1300" w:type="dxa"/>
            <w:tcBorders>
              <w:top w:val="nil"/>
              <w:left w:val="nil"/>
              <w:bottom w:val="single" w:sz="4" w:space="0" w:color="auto"/>
              <w:right w:val="single" w:sz="4" w:space="0" w:color="auto"/>
            </w:tcBorders>
            <w:shd w:val="clear" w:color="auto" w:fill="auto"/>
            <w:noWrap/>
            <w:vAlign w:val="bottom"/>
            <w:hideMark/>
          </w:tcPr>
          <w:p w14:paraId="5FFF3707"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7.04E-54</w:t>
            </w:r>
          </w:p>
        </w:tc>
      </w:tr>
      <w:tr w:rsidR="00741D95" w:rsidRPr="00741D95" w14:paraId="39712F19"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5323DFF4"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parasite.hisse.AandB.fixed</w:t>
            </w:r>
          </w:p>
        </w:tc>
        <w:tc>
          <w:tcPr>
            <w:tcW w:w="1493" w:type="dxa"/>
            <w:tcBorders>
              <w:top w:val="nil"/>
              <w:left w:val="nil"/>
              <w:bottom w:val="single" w:sz="4" w:space="0" w:color="auto"/>
              <w:right w:val="single" w:sz="4" w:space="0" w:color="auto"/>
            </w:tcBorders>
            <w:shd w:val="clear" w:color="auto" w:fill="auto"/>
            <w:noWrap/>
            <w:vAlign w:val="bottom"/>
            <w:hideMark/>
          </w:tcPr>
          <w:p w14:paraId="22537C3E" w14:textId="0C0F07FF"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19472.970</w:t>
            </w:r>
          </w:p>
        </w:tc>
        <w:tc>
          <w:tcPr>
            <w:tcW w:w="1493" w:type="dxa"/>
            <w:tcBorders>
              <w:top w:val="nil"/>
              <w:left w:val="nil"/>
              <w:bottom w:val="single" w:sz="4" w:space="0" w:color="auto"/>
              <w:right w:val="single" w:sz="4" w:space="0" w:color="auto"/>
            </w:tcBorders>
            <w:shd w:val="clear" w:color="auto" w:fill="auto"/>
            <w:noWrap/>
            <w:vAlign w:val="bottom"/>
            <w:hideMark/>
          </w:tcPr>
          <w:p w14:paraId="77D21FE0" w14:textId="47CB3EEB"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100.446</w:t>
            </w:r>
          </w:p>
        </w:tc>
        <w:tc>
          <w:tcPr>
            <w:tcW w:w="1300" w:type="dxa"/>
            <w:tcBorders>
              <w:top w:val="nil"/>
              <w:left w:val="nil"/>
              <w:bottom w:val="single" w:sz="4" w:space="0" w:color="auto"/>
              <w:right w:val="single" w:sz="4" w:space="0" w:color="auto"/>
            </w:tcBorders>
            <w:shd w:val="clear" w:color="auto" w:fill="auto"/>
            <w:noWrap/>
            <w:vAlign w:val="bottom"/>
            <w:hideMark/>
          </w:tcPr>
          <w:p w14:paraId="531DCDE8"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1.54E-22</w:t>
            </w:r>
          </w:p>
        </w:tc>
      </w:tr>
      <w:tr w:rsidR="00741D95" w:rsidRPr="00741D95" w14:paraId="2DEEC2D7"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4628A88D"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parasite.hisse.0and1.fixed</w:t>
            </w:r>
          </w:p>
        </w:tc>
        <w:tc>
          <w:tcPr>
            <w:tcW w:w="1493" w:type="dxa"/>
            <w:tcBorders>
              <w:top w:val="nil"/>
              <w:left w:val="nil"/>
              <w:bottom w:val="single" w:sz="4" w:space="0" w:color="auto"/>
              <w:right w:val="single" w:sz="4" w:space="0" w:color="auto"/>
            </w:tcBorders>
            <w:shd w:val="clear" w:color="auto" w:fill="auto"/>
            <w:noWrap/>
            <w:vAlign w:val="bottom"/>
            <w:hideMark/>
          </w:tcPr>
          <w:p w14:paraId="20D6F43A" w14:textId="536EF4C7"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22352.686</w:t>
            </w:r>
          </w:p>
        </w:tc>
        <w:tc>
          <w:tcPr>
            <w:tcW w:w="1493" w:type="dxa"/>
            <w:tcBorders>
              <w:top w:val="nil"/>
              <w:left w:val="nil"/>
              <w:bottom w:val="single" w:sz="4" w:space="0" w:color="auto"/>
              <w:right w:val="single" w:sz="4" w:space="0" w:color="auto"/>
            </w:tcBorders>
            <w:shd w:val="clear" w:color="auto" w:fill="auto"/>
            <w:noWrap/>
            <w:vAlign w:val="bottom"/>
            <w:hideMark/>
          </w:tcPr>
          <w:p w14:paraId="71642817" w14:textId="49CCD6E9"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2980.162</w:t>
            </w:r>
          </w:p>
        </w:tc>
        <w:tc>
          <w:tcPr>
            <w:tcW w:w="1300" w:type="dxa"/>
            <w:tcBorders>
              <w:top w:val="nil"/>
              <w:left w:val="nil"/>
              <w:bottom w:val="single" w:sz="4" w:space="0" w:color="auto"/>
              <w:right w:val="single" w:sz="4" w:space="0" w:color="auto"/>
            </w:tcBorders>
            <w:shd w:val="clear" w:color="auto" w:fill="auto"/>
            <w:noWrap/>
            <w:vAlign w:val="bottom"/>
            <w:hideMark/>
          </w:tcPr>
          <w:p w14:paraId="2A62DE16"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70F5B86C"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3BB58B92"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parasite.hisse.A.fixed</w:t>
            </w:r>
          </w:p>
        </w:tc>
        <w:tc>
          <w:tcPr>
            <w:tcW w:w="1493" w:type="dxa"/>
            <w:tcBorders>
              <w:top w:val="nil"/>
              <w:left w:val="nil"/>
              <w:bottom w:val="single" w:sz="4" w:space="0" w:color="auto"/>
              <w:right w:val="single" w:sz="4" w:space="0" w:color="auto"/>
            </w:tcBorders>
            <w:shd w:val="clear" w:color="auto" w:fill="auto"/>
            <w:noWrap/>
            <w:vAlign w:val="bottom"/>
            <w:hideMark/>
          </w:tcPr>
          <w:p w14:paraId="3EB8353C" w14:textId="46FFFE29"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19478.121</w:t>
            </w:r>
          </w:p>
        </w:tc>
        <w:tc>
          <w:tcPr>
            <w:tcW w:w="1493" w:type="dxa"/>
            <w:tcBorders>
              <w:top w:val="nil"/>
              <w:left w:val="nil"/>
              <w:bottom w:val="single" w:sz="4" w:space="0" w:color="auto"/>
              <w:right w:val="single" w:sz="4" w:space="0" w:color="auto"/>
            </w:tcBorders>
            <w:shd w:val="clear" w:color="auto" w:fill="auto"/>
            <w:noWrap/>
            <w:vAlign w:val="bottom"/>
            <w:hideMark/>
          </w:tcPr>
          <w:p w14:paraId="3BDF066E" w14:textId="6B044274"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105.597</w:t>
            </w:r>
          </w:p>
        </w:tc>
        <w:tc>
          <w:tcPr>
            <w:tcW w:w="1300" w:type="dxa"/>
            <w:tcBorders>
              <w:top w:val="nil"/>
              <w:left w:val="nil"/>
              <w:bottom w:val="single" w:sz="4" w:space="0" w:color="auto"/>
              <w:right w:val="single" w:sz="4" w:space="0" w:color="auto"/>
            </w:tcBorders>
            <w:shd w:val="clear" w:color="auto" w:fill="auto"/>
            <w:noWrap/>
            <w:vAlign w:val="bottom"/>
            <w:hideMark/>
          </w:tcPr>
          <w:p w14:paraId="7606764F"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1.17E-23</w:t>
            </w:r>
          </w:p>
        </w:tc>
      </w:tr>
      <w:tr w:rsidR="00741D95" w:rsidRPr="00741D95" w14:paraId="59045A67"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1DB0EDAA" w14:textId="77777777" w:rsidR="00741D95" w:rsidRPr="008D3D3B" w:rsidRDefault="00741D95" w:rsidP="00741D95">
            <w:pPr>
              <w:rPr>
                <w:rFonts w:ascii="Times New Roman" w:hAnsi="Times New Roman" w:cs="Times New Roman"/>
                <w:b/>
                <w:color w:val="000000"/>
              </w:rPr>
            </w:pPr>
            <w:r w:rsidRPr="008D3D3B">
              <w:rPr>
                <w:rFonts w:ascii="Times New Roman" w:hAnsi="Times New Roman" w:cs="Times New Roman"/>
                <w:b/>
                <w:color w:val="000000"/>
              </w:rPr>
              <w:t>parasite.hisse.B.fixed</w:t>
            </w:r>
          </w:p>
        </w:tc>
        <w:tc>
          <w:tcPr>
            <w:tcW w:w="1493" w:type="dxa"/>
            <w:tcBorders>
              <w:top w:val="nil"/>
              <w:left w:val="nil"/>
              <w:bottom w:val="single" w:sz="4" w:space="0" w:color="auto"/>
              <w:right w:val="single" w:sz="4" w:space="0" w:color="auto"/>
            </w:tcBorders>
            <w:shd w:val="clear" w:color="auto" w:fill="auto"/>
            <w:noWrap/>
            <w:vAlign w:val="bottom"/>
            <w:hideMark/>
          </w:tcPr>
          <w:p w14:paraId="279A51ED" w14:textId="04BA55C8" w:rsidR="00741D95" w:rsidRPr="007D2003" w:rsidRDefault="00774B44" w:rsidP="00593A1C">
            <w:pPr>
              <w:jc w:val="center"/>
              <w:rPr>
                <w:rFonts w:ascii="Times New Roman" w:hAnsi="Times New Roman" w:cs="Times New Roman"/>
                <w:b/>
                <w:color w:val="000000"/>
              </w:rPr>
            </w:pPr>
            <w:r w:rsidRPr="007D2003">
              <w:rPr>
                <w:rFonts w:ascii="Times New Roman" w:hAnsi="Times New Roman" w:cs="Times New Roman"/>
                <w:b/>
                <w:color w:val="000000"/>
              </w:rPr>
              <w:t>19372.524</w:t>
            </w:r>
          </w:p>
        </w:tc>
        <w:tc>
          <w:tcPr>
            <w:tcW w:w="1493" w:type="dxa"/>
            <w:tcBorders>
              <w:top w:val="nil"/>
              <w:left w:val="nil"/>
              <w:bottom w:val="single" w:sz="4" w:space="0" w:color="auto"/>
              <w:right w:val="single" w:sz="4" w:space="0" w:color="auto"/>
            </w:tcBorders>
            <w:shd w:val="clear" w:color="auto" w:fill="auto"/>
            <w:noWrap/>
            <w:vAlign w:val="bottom"/>
            <w:hideMark/>
          </w:tcPr>
          <w:p w14:paraId="6645A94B" w14:textId="77777777" w:rsidR="00741D95" w:rsidRPr="007D2003" w:rsidRDefault="00741D95" w:rsidP="00593A1C">
            <w:pPr>
              <w:jc w:val="center"/>
              <w:rPr>
                <w:rFonts w:ascii="Times New Roman" w:hAnsi="Times New Roman" w:cs="Times New Roman"/>
                <w:b/>
                <w:color w:val="000000"/>
              </w:rPr>
            </w:pPr>
            <w:r w:rsidRPr="007D2003">
              <w:rPr>
                <w:rFonts w:ascii="Times New Roman" w:hAnsi="Times New Roman" w:cs="Times New Roman"/>
                <w:b/>
                <w:color w:val="000000"/>
              </w:rPr>
              <w:t>0</w:t>
            </w:r>
          </w:p>
        </w:tc>
        <w:tc>
          <w:tcPr>
            <w:tcW w:w="1300" w:type="dxa"/>
            <w:tcBorders>
              <w:top w:val="nil"/>
              <w:left w:val="nil"/>
              <w:bottom w:val="single" w:sz="4" w:space="0" w:color="auto"/>
              <w:right w:val="single" w:sz="4" w:space="0" w:color="auto"/>
            </w:tcBorders>
            <w:shd w:val="clear" w:color="auto" w:fill="auto"/>
            <w:noWrap/>
            <w:vAlign w:val="bottom"/>
            <w:hideMark/>
          </w:tcPr>
          <w:p w14:paraId="197C84EE" w14:textId="77777777" w:rsidR="00741D95" w:rsidRPr="007D2003" w:rsidRDefault="00741D95" w:rsidP="00593A1C">
            <w:pPr>
              <w:jc w:val="center"/>
              <w:rPr>
                <w:rFonts w:ascii="Times New Roman" w:hAnsi="Times New Roman" w:cs="Times New Roman"/>
                <w:b/>
                <w:color w:val="000000"/>
              </w:rPr>
            </w:pPr>
            <w:r w:rsidRPr="007D2003">
              <w:rPr>
                <w:rFonts w:ascii="Times New Roman" w:hAnsi="Times New Roman" w:cs="Times New Roman"/>
                <w:b/>
                <w:color w:val="000000"/>
              </w:rPr>
              <w:t>1</w:t>
            </w:r>
          </w:p>
        </w:tc>
      </w:tr>
      <w:tr w:rsidR="00741D95" w:rsidRPr="00741D95" w14:paraId="08CB98A0"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170D0740"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parasite.hisse.1.fixed</w:t>
            </w:r>
          </w:p>
        </w:tc>
        <w:tc>
          <w:tcPr>
            <w:tcW w:w="1493" w:type="dxa"/>
            <w:tcBorders>
              <w:top w:val="nil"/>
              <w:left w:val="nil"/>
              <w:bottom w:val="single" w:sz="4" w:space="0" w:color="auto"/>
              <w:right w:val="single" w:sz="4" w:space="0" w:color="auto"/>
            </w:tcBorders>
            <w:shd w:val="clear" w:color="auto" w:fill="auto"/>
            <w:noWrap/>
            <w:vAlign w:val="bottom"/>
            <w:hideMark/>
          </w:tcPr>
          <w:p w14:paraId="69DBCFF4" w14:textId="7EAFBF79"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19598.676</w:t>
            </w:r>
          </w:p>
        </w:tc>
        <w:tc>
          <w:tcPr>
            <w:tcW w:w="1493" w:type="dxa"/>
            <w:tcBorders>
              <w:top w:val="nil"/>
              <w:left w:val="nil"/>
              <w:bottom w:val="single" w:sz="4" w:space="0" w:color="auto"/>
              <w:right w:val="single" w:sz="4" w:space="0" w:color="auto"/>
            </w:tcBorders>
            <w:shd w:val="clear" w:color="auto" w:fill="auto"/>
            <w:noWrap/>
            <w:vAlign w:val="bottom"/>
            <w:hideMark/>
          </w:tcPr>
          <w:p w14:paraId="30C5BC34" w14:textId="5FE6F78B"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226.152</w:t>
            </w:r>
          </w:p>
        </w:tc>
        <w:tc>
          <w:tcPr>
            <w:tcW w:w="1300" w:type="dxa"/>
            <w:tcBorders>
              <w:top w:val="nil"/>
              <w:left w:val="nil"/>
              <w:bottom w:val="single" w:sz="4" w:space="0" w:color="auto"/>
              <w:right w:val="single" w:sz="4" w:space="0" w:color="auto"/>
            </w:tcBorders>
            <w:shd w:val="clear" w:color="auto" w:fill="auto"/>
            <w:noWrap/>
            <w:vAlign w:val="bottom"/>
            <w:hideMark/>
          </w:tcPr>
          <w:p w14:paraId="2CD1D455"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7.79E-50</w:t>
            </w:r>
          </w:p>
        </w:tc>
      </w:tr>
      <w:tr w:rsidR="00741D95" w:rsidRPr="00741D95" w14:paraId="7D59FFF7"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5AADA24"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parasite.hisse.0.fixed</w:t>
            </w:r>
          </w:p>
        </w:tc>
        <w:tc>
          <w:tcPr>
            <w:tcW w:w="1493" w:type="dxa"/>
            <w:tcBorders>
              <w:top w:val="nil"/>
              <w:left w:val="nil"/>
              <w:bottom w:val="single" w:sz="4" w:space="0" w:color="auto"/>
              <w:right w:val="single" w:sz="4" w:space="0" w:color="auto"/>
            </w:tcBorders>
            <w:shd w:val="clear" w:color="auto" w:fill="auto"/>
            <w:noWrap/>
            <w:vAlign w:val="bottom"/>
            <w:hideMark/>
          </w:tcPr>
          <w:p w14:paraId="067F4A68" w14:textId="4B466079"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22247.306</w:t>
            </w:r>
          </w:p>
        </w:tc>
        <w:tc>
          <w:tcPr>
            <w:tcW w:w="1493" w:type="dxa"/>
            <w:tcBorders>
              <w:top w:val="nil"/>
              <w:left w:val="nil"/>
              <w:bottom w:val="single" w:sz="4" w:space="0" w:color="auto"/>
              <w:right w:val="single" w:sz="4" w:space="0" w:color="auto"/>
            </w:tcBorders>
            <w:shd w:val="clear" w:color="auto" w:fill="auto"/>
            <w:noWrap/>
            <w:vAlign w:val="bottom"/>
            <w:hideMark/>
          </w:tcPr>
          <w:p w14:paraId="5C563B84" w14:textId="11C863CD"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2874.782</w:t>
            </w:r>
          </w:p>
        </w:tc>
        <w:tc>
          <w:tcPr>
            <w:tcW w:w="1300" w:type="dxa"/>
            <w:tcBorders>
              <w:top w:val="nil"/>
              <w:left w:val="nil"/>
              <w:bottom w:val="single" w:sz="4" w:space="0" w:color="auto"/>
              <w:right w:val="single" w:sz="4" w:space="0" w:color="auto"/>
            </w:tcBorders>
            <w:shd w:val="clear" w:color="auto" w:fill="auto"/>
            <w:noWrap/>
            <w:vAlign w:val="bottom"/>
            <w:hideMark/>
          </w:tcPr>
          <w:p w14:paraId="73361895"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69EBB93A"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0BDA00B"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parasite.hisse.1fixed.no0B</w:t>
            </w:r>
          </w:p>
        </w:tc>
        <w:tc>
          <w:tcPr>
            <w:tcW w:w="1493" w:type="dxa"/>
            <w:tcBorders>
              <w:top w:val="nil"/>
              <w:left w:val="nil"/>
              <w:bottom w:val="single" w:sz="4" w:space="0" w:color="auto"/>
              <w:right w:val="single" w:sz="4" w:space="0" w:color="auto"/>
            </w:tcBorders>
            <w:shd w:val="clear" w:color="auto" w:fill="auto"/>
            <w:noWrap/>
            <w:vAlign w:val="bottom"/>
            <w:hideMark/>
          </w:tcPr>
          <w:p w14:paraId="05B17C79" w14:textId="3CA2205C"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19626.706</w:t>
            </w:r>
          </w:p>
        </w:tc>
        <w:tc>
          <w:tcPr>
            <w:tcW w:w="1493" w:type="dxa"/>
            <w:tcBorders>
              <w:top w:val="nil"/>
              <w:left w:val="nil"/>
              <w:bottom w:val="single" w:sz="4" w:space="0" w:color="auto"/>
              <w:right w:val="single" w:sz="4" w:space="0" w:color="auto"/>
            </w:tcBorders>
            <w:shd w:val="clear" w:color="auto" w:fill="auto"/>
            <w:noWrap/>
            <w:vAlign w:val="bottom"/>
            <w:hideMark/>
          </w:tcPr>
          <w:p w14:paraId="0500E376" w14:textId="33D50CF4"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254.182</w:t>
            </w:r>
          </w:p>
        </w:tc>
        <w:tc>
          <w:tcPr>
            <w:tcW w:w="1300" w:type="dxa"/>
            <w:tcBorders>
              <w:top w:val="nil"/>
              <w:left w:val="nil"/>
              <w:bottom w:val="single" w:sz="4" w:space="0" w:color="auto"/>
              <w:right w:val="single" w:sz="4" w:space="0" w:color="auto"/>
            </w:tcBorders>
            <w:shd w:val="clear" w:color="auto" w:fill="auto"/>
            <w:noWrap/>
            <w:vAlign w:val="bottom"/>
            <w:hideMark/>
          </w:tcPr>
          <w:p w14:paraId="0E22D901"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6.38E-56</w:t>
            </w:r>
          </w:p>
        </w:tc>
      </w:tr>
      <w:tr w:rsidR="00741D95" w:rsidRPr="00741D95" w14:paraId="476522AC"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132DE7D9"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parasite.no1B.raw.fixed</w:t>
            </w:r>
          </w:p>
        </w:tc>
        <w:tc>
          <w:tcPr>
            <w:tcW w:w="1493" w:type="dxa"/>
            <w:tcBorders>
              <w:top w:val="nil"/>
              <w:left w:val="nil"/>
              <w:bottom w:val="single" w:sz="4" w:space="0" w:color="auto"/>
              <w:right w:val="single" w:sz="4" w:space="0" w:color="auto"/>
            </w:tcBorders>
            <w:shd w:val="clear" w:color="auto" w:fill="auto"/>
            <w:noWrap/>
            <w:vAlign w:val="bottom"/>
            <w:hideMark/>
          </w:tcPr>
          <w:p w14:paraId="63243A62" w14:textId="166B014C"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22281.957</w:t>
            </w:r>
          </w:p>
        </w:tc>
        <w:tc>
          <w:tcPr>
            <w:tcW w:w="1493" w:type="dxa"/>
            <w:tcBorders>
              <w:top w:val="nil"/>
              <w:left w:val="nil"/>
              <w:bottom w:val="single" w:sz="4" w:space="0" w:color="auto"/>
              <w:right w:val="single" w:sz="4" w:space="0" w:color="auto"/>
            </w:tcBorders>
            <w:shd w:val="clear" w:color="auto" w:fill="auto"/>
            <w:noWrap/>
            <w:vAlign w:val="bottom"/>
            <w:hideMark/>
          </w:tcPr>
          <w:p w14:paraId="7FE0B789" w14:textId="419252A0"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2909.433</w:t>
            </w:r>
          </w:p>
        </w:tc>
        <w:tc>
          <w:tcPr>
            <w:tcW w:w="1300" w:type="dxa"/>
            <w:tcBorders>
              <w:top w:val="nil"/>
              <w:left w:val="nil"/>
              <w:bottom w:val="single" w:sz="4" w:space="0" w:color="auto"/>
              <w:right w:val="single" w:sz="4" w:space="0" w:color="auto"/>
            </w:tcBorders>
            <w:shd w:val="clear" w:color="auto" w:fill="auto"/>
            <w:noWrap/>
            <w:vAlign w:val="bottom"/>
            <w:hideMark/>
          </w:tcPr>
          <w:p w14:paraId="6AEDFF39"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3BD2351D"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DEFE8CB"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parasite.hisse.no0B</w:t>
            </w:r>
          </w:p>
        </w:tc>
        <w:tc>
          <w:tcPr>
            <w:tcW w:w="1493" w:type="dxa"/>
            <w:tcBorders>
              <w:top w:val="nil"/>
              <w:left w:val="nil"/>
              <w:bottom w:val="single" w:sz="4" w:space="0" w:color="auto"/>
              <w:right w:val="single" w:sz="4" w:space="0" w:color="auto"/>
            </w:tcBorders>
            <w:shd w:val="clear" w:color="auto" w:fill="auto"/>
            <w:noWrap/>
            <w:vAlign w:val="bottom"/>
            <w:hideMark/>
          </w:tcPr>
          <w:p w14:paraId="47C27216" w14:textId="608ACFB0"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19535.996</w:t>
            </w:r>
          </w:p>
        </w:tc>
        <w:tc>
          <w:tcPr>
            <w:tcW w:w="1493" w:type="dxa"/>
            <w:tcBorders>
              <w:top w:val="nil"/>
              <w:left w:val="nil"/>
              <w:bottom w:val="single" w:sz="4" w:space="0" w:color="auto"/>
              <w:right w:val="single" w:sz="4" w:space="0" w:color="auto"/>
            </w:tcBorders>
            <w:shd w:val="clear" w:color="auto" w:fill="auto"/>
            <w:noWrap/>
            <w:vAlign w:val="bottom"/>
            <w:hideMark/>
          </w:tcPr>
          <w:p w14:paraId="099F94A1" w14:textId="1CA1DD50"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163.472</w:t>
            </w:r>
          </w:p>
        </w:tc>
        <w:tc>
          <w:tcPr>
            <w:tcW w:w="1300" w:type="dxa"/>
            <w:tcBorders>
              <w:top w:val="nil"/>
              <w:left w:val="nil"/>
              <w:bottom w:val="single" w:sz="4" w:space="0" w:color="auto"/>
              <w:right w:val="single" w:sz="4" w:space="0" w:color="auto"/>
            </w:tcBorders>
            <w:shd w:val="clear" w:color="auto" w:fill="auto"/>
            <w:noWrap/>
            <w:vAlign w:val="bottom"/>
            <w:hideMark/>
          </w:tcPr>
          <w:p w14:paraId="4A15A7C6"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3.18E-36</w:t>
            </w:r>
          </w:p>
        </w:tc>
      </w:tr>
      <w:tr w:rsidR="00741D95" w:rsidRPr="00741D95" w14:paraId="2CD4EFF5"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A4C7FBE"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parasite.hisse.no1B.fixed</w:t>
            </w:r>
          </w:p>
        </w:tc>
        <w:tc>
          <w:tcPr>
            <w:tcW w:w="1493" w:type="dxa"/>
            <w:tcBorders>
              <w:top w:val="nil"/>
              <w:left w:val="nil"/>
              <w:bottom w:val="single" w:sz="4" w:space="0" w:color="auto"/>
              <w:right w:val="single" w:sz="4" w:space="0" w:color="auto"/>
            </w:tcBorders>
            <w:shd w:val="clear" w:color="auto" w:fill="auto"/>
            <w:noWrap/>
            <w:vAlign w:val="bottom"/>
            <w:hideMark/>
          </w:tcPr>
          <w:p w14:paraId="33CD4636" w14:textId="04033C38"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19526.030</w:t>
            </w:r>
          </w:p>
        </w:tc>
        <w:tc>
          <w:tcPr>
            <w:tcW w:w="1493" w:type="dxa"/>
            <w:tcBorders>
              <w:top w:val="nil"/>
              <w:left w:val="nil"/>
              <w:bottom w:val="single" w:sz="4" w:space="0" w:color="auto"/>
              <w:right w:val="single" w:sz="4" w:space="0" w:color="auto"/>
            </w:tcBorders>
            <w:shd w:val="clear" w:color="auto" w:fill="auto"/>
            <w:noWrap/>
            <w:vAlign w:val="bottom"/>
            <w:hideMark/>
          </w:tcPr>
          <w:p w14:paraId="650B4335" w14:textId="7F4768F6"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153.506</w:t>
            </w:r>
          </w:p>
        </w:tc>
        <w:tc>
          <w:tcPr>
            <w:tcW w:w="1300" w:type="dxa"/>
            <w:tcBorders>
              <w:top w:val="nil"/>
              <w:left w:val="nil"/>
              <w:bottom w:val="single" w:sz="4" w:space="0" w:color="auto"/>
              <w:right w:val="single" w:sz="4" w:space="0" w:color="auto"/>
            </w:tcBorders>
            <w:shd w:val="clear" w:color="auto" w:fill="auto"/>
            <w:noWrap/>
            <w:vAlign w:val="bottom"/>
            <w:hideMark/>
          </w:tcPr>
          <w:p w14:paraId="7C1E2DEE"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4.64E-34</w:t>
            </w:r>
          </w:p>
        </w:tc>
      </w:tr>
      <w:tr w:rsidR="00741D95" w:rsidRPr="00741D95" w14:paraId="15CA5568"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0066472"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parasite.bisse.ABand01Equal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1048261C" w14:textId="1AB793DE"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22402.480</w:t>
            </w:r>
          </w:p>
        </w:tc>
        <w:tc>
          <w:tcPr>
            <w:tcW w:w="1493" w:type="dxa"/>
            <w:tcBorders>
              <w:top w:val="nil"/>
              <w:left w:val="nil"/>
              <w:bottom w:val="single" w:sz="4" w:space="0" w:color="auto"/>
              <w:right w:val="single" w:sz="4" w:space="0" w:color="auto"/>
            </w:tcBorders>
            <w:shd w:val="clear" w:color="auto" w:fill="auto"/>
            <w:noWrap/>
            <w:vAlign w:val="bottom"/>
            <w:hideMark/>
          </w:tcPr>
          <w:p w14:paraId="3AEAB898" w14:textId="1F712009"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3029.955</w:t>
            </w:r>
          </w:p>
        </w:tc>
        <w:tc>
          <w:tcPr>
            <w:tcW w:w="1300" w:type="dxa"/>
            <w:tcBorders>
              <w:top w:val="nil"/>
              <w:left w:val="nil"/>
              <w:bottom w:val="single" w:sz="4" w:space="0" w:color="auto"/>
              <w:right w:val="single" w:sz="4" w:space="0" w:color="auto"/>
            </w:tcBorders>
            <w:shd w:val="clear" w:color="auto" w:fill="auto"/>
            <w:noWrap/>
            <w:vAlign w:val="bottom"/>
            <w:hideMark/>
          </w:tcPr>
          <w:p w14:paraId="59B87E18"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2D17F45F"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E3B45D5"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parasite.hisse.full.model.ABand01Equal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12F2C80F" w14:textId="7C9A1C28"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20326.333</w:t>
            </w:r>
          </w:p>
        </w:tc>
        <w:tc>
          <w:tcPr>
            <w:tcW w:w="1493" w:type="dxa"/>
            <w:tcBorders>
              <w:top w:val="nil"/>
              <w:left w:val="nil"/>
              <w:bottom w:val="single" w:sz="4" w:space="0" w:color="auto"/>
              <w:right w:val="single" w:sz="4" w:space="0" w:color="auto"/>
            </w:tcBorders>
            <w:shd w:val="clear" w:color="auto" w:fill="auto"/>
            <w:noWrap/>
            <w:vAlign w:val="bottom"/>
            <w:hideMark/>
          </w:tcPr>
          <w:p w14:paraId="06F1AC76" w14:textId="1C74CAEB"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953.809</w:t>
            </w:r>
          </w:p>
        </w:tc>
        <w:tc>
          <w:tcPr>
            <w:tcW w:w="1300" w:type="dxa"/>
            <w:tcBorders>
              <w:top w:val="nil"/>
              <w:left w:val="nil"/>
              <w:bottom w:val="single" w:sz="4" w:space="0" w:color="auto"/>
              <w:right w:val="single" w:sz="4" w:space="0" w:color="auto"/>
            </w:tcBorders>
            <w:shd w:val="clear" w:color="auto" w:fill="auto"/>
            <w:noWrap/>
            <w:vAlign w:val="bottom"/>
            <w:hideMark/>
          </w:tcPr>
          <w:p w14:paraId="0071E983"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7.64E-208</w:t>
            </w:r>
          </w:p>
        </w:tc>
      </w:tr>
      <w:tr w:rsidR="00741D95" w:rsidRPr="00741D95" w14:paraId="3CA72D04"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0B06B9AE"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parasite.hisse.AandB.fixed.ABand01Equal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1C0E0D09" w14:textId="3FDA1DCA"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20262.574</w:t>
            </w:r>
          </w:p>
        </w:tc>
        <w:tc>
          <w:tcPr>
            <w:tcW w:w="1493" w:type="dxa"/>
            <w:tcBorders>
              <w:top w:val="nil"/>
              <w:left w:val="nil"/>
              <w:bottom w:val="single" w:sz="4" w:space="0" w:color="auto"/>
              <w:right w:val="single" w:sz="4" w:space="0" w:color="auto"/>
            </w:tcBorders>
            <w:shd w:val="clear" w:color="auto" w:fill="auto"/>
            <w:noWrap/>
            <w:vAlign w:val="bottom"/>
            <w:hideMark/>
          </w:tcPr>
          <w:p w14:paraId="6216D2AB" w14:textId="62C388DC"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890.049</w:t>
            </w:r>
          </w:p>
        </w:tc>
        <w:tc>
          <w:tcPr>
            <w:tcW w:w="1300" w:type="dxa"/>
            <w:tcBorders>
              <w:top w:val="nil"/>
              <w:left w:val="nil"/>
              <w:bottom w:val="single" w:sz="4" w:space="0" w:color="auto"/>
              <w:right w:val="single" w:sz="4" w:space="0" w:color="auto"/>
            </w:tcBorders>
            <w:shd w:val="clear" w:color="auto" w:fill="auto"/>
            <w:noWrap/>
            <w:vAlign w:val="bottom"/>
            <w:hideMark/>
          </w:tcPr>
          <w:p w14:paraId="209CDBC1"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5.35E-194</w:t>
            </w:r>
          </w:p>
        </w:tc>
      </w:tr>
      <w:tr w:rsidR="00741D95" w:rsidRPr="00741D95" w14:paraId="5B977DC3"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7476CB3E"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parasite.hisse.0and1.fixed.ABand01Equal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0C5FECBB" w14:textId="2C4E4C87"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22343.621</w:t>
            </w:r>
          </w:p>
        </w:tc>
        <w:tc>
          <w:tcPr>
            <w:tcW w:w="1493" w:type="dxa"/>
            <w:tcBorders>
              <w:top w:val="nil"/>
              <w:left w:val="nil"/>
              <w:bottom w:val="single" w:sz="4" w:space="0" w:color="auto"/>
              <w:right w:val="single" w:sz="4" w:space="0" w:color="auto"/>
            </w:tcBorders>
            <w:shd w:val="clear" w:color="auto" w:fill="auto"/>
            <w:noWrap/>
            <w:vAlign w:val="bottom"/>
            <w:hideMark/>
          </w:tcPr>
          <w:p w14:paraId="5709884A" w14:textId="290D2522"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2971.097</w:t>
            </w:r>
          </w:p>
        </w:tc>
        <w:tc>
          <w:tcPr>
            <w:tcW w:w="1300" w:type="dxa"/>
            <w:tcBorders>
              <w:top w:val="nil"/>
              <w:left w:val="nil"/>
              <w:bottom w:val="single" w:sz="4" w:space="0" w:color="auto"/>
              <w:right w:val="single" w:sz="4" w:space="0" w:color="auto"/>
            </w:tcBorders>
            <w:shd w:val="clear" w:color="auto" w:fill="auto"/>
            <w:noWrap/>
            <w:vAlign w:val="bottom"/>
            <w:hideMark/>
          </w:tcPr>
          <w:p w14:paraId="23BE6E3A"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51E06EA4"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5DC081BF"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parasite.hisse.A.fixed.ABand01Equal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3D3E6968" w14:textId="29594FF1"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21178.378</w:t>
            </w:r>
          </w:p>
        </w:tc>
        <w:tc>
          <w:tcPr>
            <w:tcW w:w="1493" w:type="dxa"/>
            <w:tcBorders>
              <w:top w:val="nil"/>
              <w:left w:val="nil"/>
              <w:bottom w:val="single" w:sz="4" w:space="0" w:color="auto"/>
              <w:right w:val="single" w:sz="4" w:space="0" w:color="auto"/>
            </w:tcBorders>
            <w:shd w:val="clear" w:color="auto" w:fill="auto"/>
            <w:noWrap/>
            <w:vAlign w:val="bottom"/>
            <w:hideMark/>
          </w:tcPr>
          <w:p w14:paraId="1E5E9FA3" w14:textId="1FD5B4C7"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1805.854</w:t>
            </w:r>
          </w:p>
        </w:tc>
        <w:tc>
          <w:tcPr>
            <w:tcW w:w="1300" w:type="dxa"/>
            <w:tcBorders>
              <w:top w:val="nil"/>
              <w:left w:val="nil"/>
              <w:bottom w:val="single" w:sz="4" w:space="0" w:color="auto"/>
              <w:right w:val="single" w:sz="4" w:space="0" w:color="auto"/>
            </w:tcBorders>
            <w:shd w:val="clear" w:color="auto" w:fill="auto"/>
            <w:noWrap/>
            <w:vAlign w:val="bottom"/>
            <w:hideMark/>
          </w:tcPr>
          <w:p w14:paraId="2F1EF66D"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680FBB25"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2A016884"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parasite.hisse.B.fixed.ABand01Equal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131348C0" w14:textId="14A616AC"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21523.331</w:t>
            </w:r>
          </w:p>
        </w:tc>
        <w:tc>
          <w:tcPr>
            <w:tcW w:w="1493" w:type="dxa"/>
            <w:tcBorders>
              <w:top w:val="nil"/>
              <w:left w:val="nil"/>
              <w:bottom w:val="single" w:sz="4" w:space="0" w:color="auto"/>
              <w:right w:val="single" w:sz="4" w:space="0" w:color="auto"/>
            </w:tcBorders>
            <w:shd w:val="clear" w:color="auto" w:fill="auto"/>
            <w:noWrap/>
            <w:vAlign w:val="bottom"/>
            <w:hideMark/>
          </w:tcPr>
          <w:p w14:paraId="65DABB73" w14:textId="5DE5CFC0"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2150.807</w:t>
            </w:r>
          </w:p>
        </w:tc>
        <w:tc>
          <w:tcPr>
            <w:tcW w:w="1300" w:type="dxa"/>
            <w:tcBorders>
              <w:top w:val="nil"/>
              <w:left w:val="nil"/>
              <w:bottom w:val="single" w:sz="4" w:space="0" w:color="auto"/>
              <w:right w:val="single" w:sz="4" w:space="0" w:color="auto"/>
            </w:tcBorders>
            <w:shd w:val="clear" w:color="auto" w:fill="auto"/>
            <w:noWrap/>
            <w:vAlign w:val="bottom"/>
            <w:hideMark/>
          </w:tcPr>
          <w:p w14:paraId="1356127B"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r w:rsidR="00741D95" w:rsidRPr="00741D95" w14:paraId="330ECF40"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3E8B58B4"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parasite.hisse.1.fixed.ABand01Equal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02D6B834" w14:textId="6D6502EC"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19902.999</w:t>
            </w:r>
          </w:p>
        </w:tc>
        <w:tc>
          <w:tcPr>
            <w:tcW w:w="1493" w:type="dxa"/>
            <w:tcBorders>
              <w:top w:val="nil"/>
              <w:left w:val="nil"/>
              <w:bottom w:val="single" w:sz="4" w:space="0" w:color="auto"/>
              <w:right w:val="single" w:sz="4" w:space="0" w:color="auto"/>
            </w:tcBorders>
            <w:shd w:val="clear" w:color="auto" w:fill="auto"/>
            <w:noWrap/>
            <w:vAlign w:val="bottom"/>
            <w:hideMark/>
          </w:tcPr>
          <w:p w14:paraId="026548F5" w14:textId="7B527A32"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530.475</w:t>
            </w:r>
          </w:p>
        </w:tc>
        <w:tc>
          <w:tcPr>
            <w:tcW w:w="1300" w:type="dxa"/>
            <w:tcBorders>
              <w:top w:val="nil"/>
              <w:left w:val="nil"/>
              <w:bottom w:val="single" w:sz="4" w:space="0" w:color="auto"/>
              <w:right w:val="single" w:sz="4" w:space="0" w:color="auto"/>
            </w:tcBorders>
            <w:shd w:val="clear" w:color="auto" w:fill="auto"/>
            <w:noWrap/>
            <w:vAlign w:val="bottom"/>
            <w:hideMark/>
          </w:tcPr>
          <w:p w14:paraId="02AC9CFA"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6.44E-116</w:t>
            </w:r>
          </w:p>
        </w:tc>
      </w:tr>
      <w:tr w:rsidR="00741D95" w:rsidRPr="00741D95" w14:paraId="36A2F24C" w14:textId="77777777" w:rsidTr="00741D9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5A319172" w14:textId="77777777" w:rsidR="00741D95" w:rsidRPr="00741D95" w:rsidRDefault="00741D95" w:rsidP="00741D95">
            <w:pPr>
              <w:rPr>
                <w:rFonts w:ascii="Times New Roman" w:hAnsi="Times New Roman" w:cs="Times New Roman"/>
                <w:color w:val="000000"/>
              </w:rPr>
            </w:pPr>
            <w:r w:rsidRPr="00741D95">
              <w:rPr>
                <w:rFonts w:ascii="Times New Roman" w:hAnsi="Times New Roman" w:cs="Times New Roman"/>
                <w:color w:val="000000"/>
              </w:rPr>
              <w:t>parasite.hisse.0.fixed.ABand01Equal</w:t>
            </w:r>
          </w:p>
        </w:tc>
        <w:tc>
          <w:tcPr>
            <w:tcW w:w="1493" w:type="dxa"/>
            <w:tcBorders>
              <w:top w:val="nil"/>
              <w:left w:val="nil"/>
              <w:bottom w:val="single" w:sz="4" w:space="0" w:color="auto"/>
              <w:right w:val="single" w:sz="4" w:space="0" w:color="auto"/>
            </w:tcBorders>
            <w:shd w:val="clear" w:color="auto" w:fill="auto"/>
            <w:noWrap/>
            <w:vAlign w:val="bottom"/>
            <w:hideMark/>
          </w:tcPr>
          <w:p w14:paraId="3AA5B937" w14:textId="1ECEFE8F" w:rsidR="00741D95" w:rsidRPr="007D2003" w:rsidRDefault="00774B44" w:rsidP="00593A1C">
            <w:pPr>
              <w:jc w:val="center"/>
              <w:rPr>
                <w:rFonts w:ascii="Times New Roman" w:hAnsi="Times New Roman" w:cs="Times New Roman"/>
                <w:color w:val="000000"/>
              </w:rPr>
            </w:pPr>
            <w:r w:rsidRPr="007D2003">
              <w:rPr>
                <w:rFonts w:ascii="Times New Roman" w:hAnsi="Times New Roman" w:cs="Times New Roman"/>
                <w:color w:val="000000"/>
              </w:rPr>
              <w:t>22348.579</w:t>
            </w:r>
          </w:p>
        </w:tc>
        <w:tc>
          <w:tcPr>
            <w:tcW w:w="1493" w:type="dxa"/>
            <w:tcBorders>
              <w:top w:val="nil"/>
              <w:left w:val="nil"/>
              <w:bottom w:val="single" w:sz="4" w:space="0" w:color="auto"/>
              <w:right w:val="single" w:sz="4" w:space="0" w:color="auto"/>
            </w:tcBorders>
            <w:shd w:val="clear" w:color="auto" w:fill="auto"/>
            <w:noWrap/>
            <w:vAlign w:val="bottom"/>
            <w:hideMark/>
          </w:tcPr>
          <w:p w14:paraId="02BF3944" w14:textId="3A64F446" w:rsidR="00741D95" w:rsidRPr="007D2003" w:rsidRDefault="00593A1C" w:rsidP="00593A1C">
            <w:pPr>
              <w:jc w:val="center"/>
              <w:rPr>
                <w:rFonts w:ascii="Times New Roman" w:hAnsi="Times New Roman" w:cs="Times New Roman"/>
                <w:color w:val="000000"/>
              </w:rPr>
            </w:pPr>
            <w:r w:rsidRPr="007D2003">
              <w:rPr>
                <w:rFonts w:ascii="Times New Roman" w:hAnsi="Times New Roman" w:cs="Times New Roman"/>
                <w:color w:val="000000"/>
              </w:rPr>
              <w:t>2976.055</w:t>
            </w:r>
          </w:p>
        </w:tc>
        <w:tc>
          <w:tcPr>
            <w:tcW w:w="1300" w:type="dxa"/>
            <w:tcBorders>
              <w:top w:val="nil"/>
              <w:left w:val="nil"/>
              <w:bottom w:val="single" w:sz="4" w:space="0" w:color="auto"/>
              <w:right w:val="single" w:sz="4" w:space="0" w:color="auto"/>
            </w:tcBorders>
            <w:shd w:val="clear" w:color="auto" w:fill="auto"/>
            <w:noWrap/>
            <w:vAlign w:val="bottom"/>
            <w:hideMark/>
          </w:tcPr>
          <w:p w14:paraId="7D04A7B6" w14:textId="77777777" w:rsidR="00741D95" w:rsidRPr="007D2003" w:rsidRDefault="00741D95" w:rsidP="00593A1C">
            <w:pPr>
              <w:jc w:val="center"/>
              <w:rPr>
                <w:rFonts w:ascii="Times New Roman" w:hAnsi="Times New Roman" w:cs="Times New Roman"/>
                <w:color w:val="000000"/>
              </w:rPr>
            </w:pPr>
            <w:r w:rsidRPr="007D2003">
              <w:rPr>
                <w:rFonts w:ascii="Times New Roman" w:hAnsi="Times New Roman" w:cs="Times New Roman"/>
                <w:color w:val="000000"/>
              </w:rPr>
              <w:t>0</w:t>
            </w:r>
          </w:p>
        </w:tc>
      </w:tr>
    </w:tbl>
    <w:p w14:paraId="649F3232" w14:textId="77777777" w:rsidR="000E3860" w:rsidRPr="00F6001E" w:rsidRDefault="000E3860" w:rsidP="000E3860">
      <w:pPr>
        <w:rPr>
          <w:rFonts w:ascii="Times New Roman" w:hAnsi="Times New Roman" w:cs="Times New Roman"/>
        </w:rPr>
      </w:pPr>
    </w:p>
    <w:p w14:paraId="4A5596E8" w14:textId="77777777" w:rsidR="000E3860" w:rsidRPr="00F6001E" w:rsidRDefault="000E3860" w:rsidP="000E3860">
      <w:pPr>
        <w:rPr>
          <w:rFonts w:ascii="Times New Roman" w:hAnsi="Times New Roman" w:cs="Times New Roman"/>
        </w:rPr>
      </w:pPr>
    </w:p>
    <w:p w14:paraId="508B2DF4" w14:textId="77777777" w:rsidR="000E3860" w:rsidRPr="00F6001E" w:rsidRDefault="000E3860" w:rsidP="000E3860">
      <w:pPr>
        <w:rPr>
          <w:rFonts w:ascii="Times New Roman" w:hAnsi="Times New Roman" w:cs="Times New Roman"/>
        </w:rPr>
      </w:pPr>
    </w:p>
    <w:p w14:paraId="066EC428" w14:textId="77777777" w:rsidR="000E3860" w:rsidRPr="00F6001E" w:rsidRDefault="000E3860" w:rsidP="000E3860">
      <w:pPr>
        <w:rPr>
          <w:rFonts w:ascii="Times New Roman" w:hAnsi="Times New Roman" w:cs="Times New Roman"/>
        </w:rPr>
      </w:pPr>
    </w:p>
    <w:p w14:paraId="6267F631" w14:textId="77777777" w:rsidR="000E3860" w:rsidRPr="00F6001E" w:rsidRDefault="000E3860" w:rsidP="000E3860">
      <w:pPr>
        <w:rPr>
          <w:rFonts w:ascii="Times New Roman" w:hAnsi="Times New Roman" w:cs="Times New Roman"/>
        </w:rPr>
      </w:pPr>
    </w:p>
    <w:p w14:paraId="495C9077" w14:textId="77777777" w:rsidR="000E3860" w:rsidRPr="00F6001E" w:rsidRDefault="000E3860" w:rsidP="000E3860">
      <w:pPr>
        <w:rPr>
          <w:rFonts w:ascii="Times New Roman" w:hAnsi="Times New Roman" w:cs="Times New Roman"/>
        </w:rPr>
      </w:pPr>
    </w:p>
    <w:p w14:paraId="7F1EF6D3" w14:textId="77777777" w:rsidR="000E3860" w:rsidRPr="00F6001E" w:rsidRDefault="000E3860" w:rsidP="000E3860">
      <w:pPr>
        <w:rPr>
          <w:rFonts w:ascii="Times New Roman" w:hAnsi="Times New Roman" w:cs="Times New Roman"/>
        </w:rPr>
      </w:pPr>
    </w:p>
    <w:p w14:paraId="61EFF56F" w14:textId="77777777" w:rsidR="000E3860" w:rsidRPr="00F6001E" w:rsidRDefault="000E3860" w:rsidP="000E3860">
      <w:pPr>
        <w:rPr>
          <w:rFonts w:ascii="Times New Roman" w:hAnsi="Times New Roman" w:cs="Times New Roman"/>
        </w:rPr>
      </w:pPr>
    </w:p>
    <w:p w14:paraId="4DA79C08" w14:textId="77777777" w:rsidR="000E3860" w:rsidRPr="00F6001E" w:rsidRDefault="000E3860" w:rsidP="000E3860">
      <w:pPr>
        <w:rPr>
          <w:rFonts w:ascii="Times New Roman" w:hAnsi="Times New Roman" w:cs="Times New Roman"/>
        </w:rPr>
      </w:pPr>
    </w:p>
    <w:p w14:paraId="3219D0A6" w14:textId="77777777" w:rsidR="000E3860" w:rsidRPr="00F6001E" w:rsidRDefault="000E3860" w:rsidP="000E3860">
      <w:pPr>
        <w:rPr>
          <w:rFonts w:ascii="Times New Roman" w:hAnsi="Times New Roman" w:cs="Times New Roman"/>
        </w:rPr>
      </w:pPr>
    </w:p>
    <w:p w14:paraId="23663FCE" w14:textId="77777777" w:rsidR="000E3860" w:rsidRPr="00F6001E" w:rsidRDefault="000E3860" w:rsidP="000E3860">
      <w:pPr>
        <w:rPr>
          <w:rFonts w:ascii="Times New Roman" w:hAnsi="Times New Roman" w:cs="Times New Roman"/>
        </w:rPr>
      </w:pPr>
    </w:p>
    <w:p w14:paraId="24AA90F6" w14:textId="77777777" w:rsidR="000E3860" w:rsidRPr="00F6001E" w:rsidRDefault="000E3860" w:rsidP="000E3860">
      <w:pPr>
        <w:rPr>
          <w:rFonts w:ascii="Times New Roman" w:hAnsi="Times New Roman" w:cs="Times New Roman"/>
        </w:rPr>
      </w:pPr>
    </w:p>
    <w:p w14:paraId="3E880003" w14:textId="77777777" w:rsidR="000E3860" w:rsidRPr="00F6001E" w:rsidRDefault="000E3860" w:rsidP="000E3860">
      <w:pPr>
        <w:rPr>
          <w:rFonts w:ascii="Times New Roman" w:hAnsi="Times New Roman" w:cs="Times New Roman"/>
        </w:rPr>
      </w:pPr>
    </w:p>
    <w:p w14:paraId="02755A58" w14:textId="77777777" w:rsidR="000E3860" w:rsidRPr="00F6001E" w:rsidRDefault="000E3860" w:rsidP="000E3860">
      <w:pPr>
        <w:rPr>
          <w:rFonts w:ascii="Times New Roman" w:hAnsi="Times New Roman" w:cs="Times New Roman"/>
        </w:rPr>
      </w:pPr>
    </w:p>
    <w:p w14:paraId="6A799F86" w14:textId="02EAE66F" w:rsidR="000E3860" w:rsidRPr="00F6001E" w:rsidRDefault="000E3860" w:rsidP="00A21D8C">
      <w:pPr>
        <w:pStyle w:val="Caption"/>
        <w:spacing w:line="480" w:lineRule="auto"/>
        <w:rPr>
          <w:rFonts w:ascii="Times New Roman" w:hAnsi="Times New Roman" w:cs="Times New Roman"/>
          <w:b w:val="0"/>
        </w:rPr>
      </w:pPr>
      <w:bookmarkStart w:id="213" w:name="_Toc353906444"/>
      <w:r w:rsidRPr="00A21D8C">
        <w:rPr>
          <w:rFonts w:ascii="Times New Roman" w:hAnsi="Times New Roman" w:cs="Times New Roman"/>
        </w:rPr>
        <w:lastRenderedPageBreak/>
        <w:t>Table</w:t>
      </w:r>
      <w:r w:rsidR="00C772EA">
        <w:rPr>
          <w:rFonts w:ascii="Times New Roman" w:hAnsi="Times New Roman" w:cs="Times New Roman"/>
        </w:rPr>
        <w:t xml:space="preserve"> 1</w:t>
      </w:r>
      <w:r w:rsidR="00A9716B">
        <w:rPr>
          <w:rFonts w:ascii="Times New Roman" w:hAnsi="Times New Roman" w:cs="Times New Roman"/>
        </w:rPr>
        <w:t>.27</w:t>
      </w:r>
      <w:r w:rsidRPr="00A21D8C">
        <w:rPr>
          <w:rFonts w:ascii="Times New Roman" w:hAnsi="Times New Roman" w:cs="Times New Roman"/>
        </w:rPr>
        <w:t>.</w:t>
      </w:r>
      <w:r w:rsidRPr="00F6001E">
        <w:rPr>
          <w:rFonts w:ascii="Times New Roman" w:hAnsi="Times New Roman" w:cs="Times New Roman"/>
          <w:b w:val="0"/>
        </w:rPr>
        <w:t xml:space="preserve"> </w:t>
      </w:r>
      <w:r w:rsidR="00B4472D">
        <w:rPr>
          <w:rFonts w:ascii="Times New Roman" w:hAnsi="Times New Roman" w:cs="Times New Roman"/>
          <w:b w:val="0"/>
        </w:rPr>
        <w:t>The p</w:t>
      </w:r>
      <w:r w:rsidRPr="00F6001E">
        <w:rPr>
          <w:rFonts w:ascii="Times New Roman" w:hAnsi="Times New Roman" w:cs="Times New Roman"/>
          <w:b w:val="0"/>
        </w:rPr>
        <w:t xml:space="preserve">arameters inferred from the HiSSE best fitting model (unconstrained model) in the parasitic versus non-parasitic plant clade  (Dioscoreaceae + Burmanniaceae and Thismiaceae). </w:t>
      </w:r>
      <w:r w:rsidR="009D5EC8">
        <w:rPr>
          <w:rFonts w:ascii="Times New Roman" w:hAnsi="Times New Roman" w:cs="Times New Roman"/>
          <w:b w:val="0"/>
        </w:rPr>
        <w:t>The parameters are: s</w:t>
      </w:r>
      <w:r w:rsidR="00311739" w:rsidRPr="00311739">
        <w:rPr>
          <w:rFonts w:ascii="Times New Roman" w:hAnsi="Times New Roman" w:cs="Times New Roman"/>
          <w:b w:val="0"/>
        </w:rPr>
        <w:t>peciation</w:t>
      </w:r>
      <w:r w:rsidR="00311739">
        <w:rPr>
          <w:rFonts w:ascii="Times New Roman" w:hAnsi="Times New Roman" w:cs="Times New Roman"/>
          <w:b w:val="0"/>
        </w:rPr>
        <w:t xml:space="preserve"> rate</w:t>
      </w:r>
      <w:r w:rsidR="00311739" w:rsidRPr="00311739">
        <w:rPr>
          <w:rFonts w:ascii="Times New Roman" w:hAnsi="Times New Roman" w:cs="Times New Roman"/>
          <w:b w:val="0"/>
        </w:rPr>
        <w:t xml:space="preserve"> (lambda), extinction</w:t>
      </w:r>
      <w:r w:rsidR="00311739">
        <w:rPr>
          <w:rFonts w:ascii="Times New Roman" w:hAnsi="Times New Roman" w:cs="Times New Roman"/>
          <w:b w:val="0"/>
        </w:rPr>
        <w:t xml:space="preserve"> rate</w:t>
      </w:r>
      <w:r w:rsidR="00311739" w:rsidRPr="00311739">
        <w:rPr>
          <w:rFonts w:ascii="Times New Roman" w:hAnsi="Times New Roman" w:cs="Times New Roman"/>
          <w:b w:val="0"/>
        </w:rPr>
        <w:t xml:space="preserve"> (mu), net diversification </w:t>
      </w:r>
      <w:r w:rsidR="00311739">
        <w:rPr>
          <w:rFonts w:ascii="Times New Roman" w:hAnsi="Times New Roman" w:cs="Times New Roman"/>
          <w:b w:val="0"/>
        </w:rPr>
        <w:t xml:space="preserve">rate </w:t>
      </w:r>
      <w:r w:rsidR="00311739" w:rsidRPr="00311739">
        <w:rPr>
          <w:rFonts w:ascii="Times New Roman" w:hAnsi="Times New Roman" w:cs="Times New Roman"/>
          <w:b w:val="0"/>
        </w:rPr>
        <w:t xml:space="preserve">(netdiv), turnover </w:t>
      </w:r>
      <w:r w:rsidR="00311739">
        <w:rPr>
          <w:rFonts w:ascii="Times New Roman" w:hAnsi="Times New Roman" w:cs="Times New Roman"/>
          <w:b w:val="0"/>
        </w:rPr>
        <w:t xml:space="preserve">rate </w:t>
      </w:r>
      <w:r w:rsidR="00311739" w:rsidRPr="00311739">
        <w:rPr>
          <w:rFonts w:ascii="Times New Roman" w:hAnsi="Times New Roman" w:cs="Times New Roman"/>
          <w:b w:val="0"/>
        </w:rPr>
        <w:t xml:space="preserve">(lambda + mu), and extinction fraction </w:t>
      </w:r>
      <w:r w:rsidR="00311739">
        <w:rPr>
          <w:rFonts w:ascii="Times New Roman" w:hAnsi="Times New Roman" w:cs="Times New Roman"/>
          <w:b w:val="0"/>
        </w:rPr>
        <w:t xml:space="preserve">rate </w:t>
      </w:r>
      <w:r w:rsidR="00311739" w:rsidRPr="00311739">
        <w:rPr>
          <w:rFonts w:ascii="Times New Roman" w:hAnsi="Times New Roman" w:cs="Times New Roman"/>
          <w:b w:val="0"/>
        </w:rPr>
        <w:t>(lambda/mu).</w:t>
      </w:r>
      <w:bookmarkEnd w:id="213"/>
    </w:p>
    <w:p w14:paraId="56E9D376" w14:textId="77777777" w:rsidR="000E3860" w:rsidRPr="00F6001E" w:rsidRDefault="000E3860" w:rsidP="000E3860">
      <w:pPr>
        <w:rPr>
          <w:rFonts w:ascii="Times New Roman" w:hAnsi="Times New Roman" w:cs="Times New Roman"/>
        </w:rPr>
      </w:pPr>
    </w:p>
    <w:tbl>
      <w:tblPr>
        <w:tblW w:w="8580" w:type="dxa"/>
        <w:tblInd w:w="93" w:type="dxa"/>
        <w:tblLook w:val="04A0" w:firstRow="1" w:lastRow="0" w:firstColumn="1" w:lastColumn="0" w:noHBand="0" w:noVBand="1"/>
      </w:tblPr>
      <w:tblGrid>
        <w:gridCol w:w="1725"/>
        <w:gridCol w:w="1440"/>
        <w:gridCol w:w="1350"/>
        <w:gridCol w:w="1477"/>
        <w:gridCol w:w="1293"/>
        <w:gridCol w:w="1295"/>
      </w:tblGrid>
      <w:tr w:rsidR="000E3860" w:rsidRPr="00F6001E" w14:paraId="7B20C6A1" w14:textId="77777777" w:rsidTr="007A7C76">
        <w:trPr>
          <w:trHeight w:val="600"/>
        </w:trPr>
        <w:tc>
          <w:tcPr>
            <w:tcW w:w="17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3267" w14:textId="77777777" w:rsidR="000E3860" w:rsidRPr="006D0FE5" w:rsidRDefault="000E3860" w:rsidP="00750F1A">
            <w:pPr>
              <w:jc w:val="center"/>
              <w:rPr>
                <w:rFonts w:ascii="Times New Roman" w:hAnsi="Times New Roman" w:cs="Times New Roman"/>
                <w:b/>
                <w:color w:val="000000"/>
              </w:rPr>
            </w:pPr>
            <w:r w:rsidRPr="006D0FE5">
              <w:rPr>
                <w:rFonts w:ascii="Times New Roman" w:hAnsi="Times New Roman" w:cs="Times New Roman"/>
                <w:b/>
                <w:color w:val="000000"/>
              </w:rPr>
              <w:t>Model</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9347FC5" w14:textId="77777777" w:rsidR="000E3860" w:rsidRPr="006D0FE5" w:rsidRDefault="000E3860" w:rsidP="00750F1A">
            <w:pPr>
              <w:jc w:val="center"/>
              <w:rPr>
                <w:rFonts w:ascii="Times New Roman" w:hAnsi="Times New Roman" w:cs="Times New Roman"/>
                <w:b/>
                <w:color w:val="000000"/>
              </w:rPr>
            </w:pPr>
            <w:r w:rsidRPr="006D0FE5">
              <w:rPr>
                <w:rFonts w:ascii="Times New Roman" w:hAnsi="Times New Roman" w:cs="Times New Roman"/>
                <w:b/>
                <w:color w:val="000000"/>
              </w:rPr>
              <w:t>lambda</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E16870C" w14:textId="77777777" w:rsidR="000E3860" w:rsidRPr="006D0FE5" w:rsidRDefault="000E3860" w:rsidP="00750F1A">
            <w:pPr>
              <w:jc w:val="center"/>
              <w:rPr>
                <w:rFonts w:ascii="Times New Roman" w:hAnsi="Times New Roman" w:cs="Times New Roman"/>
                <w:b/>
                <w:color w:val="000000"/>
              </w:rPr>
            </w:pPr>
            <w:r w:rsidRPr="006D0FE5">
              <w:rPr>
                <w:rFonts w:ascii="Times New Roman" w:hAnsi="Times New Roman" w:cs="Times New Roman"/>
                <w:b/>
                <w:color w:val="000000"/>
              </w:rPr>
              <w:t>mu</w:t>
            </w:r>
          </w:p>
        </w:tc>
        <w:tc>
          <w:tcPr>
            <w:tcW w:w="1477" w:type="dxa"/>
            <w:tcBorders>
              <w:top w:val="single" w:sz="4" w:space="0" w:color="auto"/>
              <w:left w:val="nil"/>
              <w:bottom w:val="single" w:sz="4" w:space="0" w:color="auto"/>
              <w:right w:val="single" w:sz="4" w:space="0" w:color="auto"/>
            </w:tcBorders>
            <w:shd w:val="clear" w:color="auto" w:fill="auto"/>
            <w:vAlign w:val="center"/>
            <w:hideMark/>
          </w:tcPr>
          <w:p w14:paraId="4147D96F" w14:textId="77777777" w:rsidR="000E3860" w:rsidRPr="006D0FE5" w:rsidRDefault="000E3860" w:rsidP="00750F1A">
            <w:pPr>
              <w:jc w:val="center"/>
              <w:rPr>
                <w:rFonts w:ascii="Times New Roman" w:hAnsi="Times New Roman" w:cs="Times New Roman"/>
                <w:b/>
                <w:color w:val="000000"/>
              </w:rPr>
            </w:pPr>
            <w:r w:rsidRPr="006D0FE5">
              <w:rPr>
                <w:rFonts w:ascii="Times New Roman" w:hAnsi="Times New Roman" w:cs="Times New Roman"/>
                <w:b/>
                <w:color w:val="000000"/>
              </w:rPr>
              <w:t>netdiv</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14:paraId="7C6D5DBF" w14:textId="77777777" w:rsidR="000E3860" w:rsidRPr="006D0FE5" w:rsidRDefault="000E3860" w:rsidP="00750F1A">
            <w:pPr>
              <w:jc w:val="center"/>
              <w:rPr>
                <w:rFonts w:ascii="Times New Roman" w:hAnsi="Times New Roman" w:cs="Times New Roman"/>
                <w:b/>
                <w:color w:val="000000"/>
              </w:rPr>
            </w:pPr>
            <w:r w:rsidRPr="006D0FE5">
              <w:rPr>
                <w:rFonts w:ascii="Times New Roman" w:hAnsi="Times New Roman" w:cs="Times New Roman"/>
                <w:b/>
                <w:color w:val="000000"/>
              </w:rPr>
              <w:t>turnover</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0AB27435" w14:textId="77777777" w:rsidR="000E3860" w:rsidRPr="006D0FE5" w:rsidRDefault="000E3860" w:rsidP="00750F1A">
            <w:pPr>
              <w:jc w:val="center"/>
              <w:rPr>
                <w:rFonts w:ascii="Times New Roman" w:hAnsi="Times New Roman" w:cs="Times New Roman"/>
                <w:b/>
                <w:color w:val="000000"/>
              </w:rPr>
            </w:pPr>
            <w:r w:rsidRPr="006D0FE5">
              <w:rPr>
                <w:rFonts w:ascii="Times New Roman" w:hAnsi="Times New Roman" w:cs="Times New Roman"/>
                <w:b/>
                <w:color w:val="000000"/>
              </w:rPr>
              <w:t>extinction fraction</w:t>
            </w:r>
          </w:p>
        </w:tc>
      </w:tr>
      <w:tr w:rsidR="000E3860" w:rsidRPr="00F6001E" w14:paraId="3D27F5C9" w14:textId="77777777" w:rsidTr="007A7C76">
        <w:trPr>
          <w:trHeight w:val="300"/>
        </w:trPr>
        <w:tc>
          <w:tcPr>
            <w:tcW w:w="1725" w:type="dxa"/>
            <w:tcBorders>
              <w:top w:val="nil"/>
              <w:left w:val="single" w:sz="4" w:space="0" w:color="auto"/>
              <w:bottom w:val="single" w:sz="4" w:space="0" w:color="auto"/>
              <w:right w:val="single" w:sz="4" w:space="0" w:color="auto"/>
            </w:tcBorders>
            <w:shd w:val="clear" w:color="auto" w:fill="auto"/>
            <w:vAlign w:val="center"/>
            <w:hideMark/>
          </w:tcPr>
          <w:p w14:paraId="3371033A" w14:textId="77777777" w:rsidR="000E3860" w:rsidRPr="00F6001E" w:rsidRDefault="000E3860" w:rsidP="00750F1A">
            <w:pPr>
              <w:rPr>
                <w:rFonts w:ascii="Times New Roman" w:hAnsi="Times New Roman" w:cs="Times New Roman"/>
                <w:color w:val="000000"/>
                <w:sz w:val="22"/>
                <w:szCs w:val="22"/>
              </w:rPr>
            </w:pPr>
            <w:r w:rsidRPr="00F6001E">
              <w:rPr>
                <w:rFonts w:ascii="Times New Roman" w:hAnsi="Times New Roman" w:cs="Times New Roman"/>
                <w:color w:val="000000"/>
                <w:sz w:val="22"/>
                <w:szCs w:val="22"/>
              </w:rPr>
              <w:t>Non-parasitic, A</w:t>
            </w:r>
          </w:p>
        </w:tc>
        <w:tc>
          <w:tcPr>
            <w:tcW w:w="1440" w:type="dxa"/>
            <w:tcBorders>
              <w:top w:val="nil"/>
              <w:left w:val="nil"/>
              <w:bottom w:val="single" w:sz="4" w:space="0" w:color="auto"/>
              <w:right w:val="single" w:sz="4" w:space="0" w:color="auto"/>
            </w:tcBorders>
            <w:shd w:val="clear" w:color="auto" w:fill="auto"/>
            <w:vAlign w:val="center"/>
            <w:hideMark/>
          </w:tcPr>
          <w:p w14:paraId="1195A1EA" w14:textId="0BF460DD"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0.114</w:t>
            </w:r>
          </w:p>
        </w:tc>
        <w:tc>
          <w:tcPr>
            <w:tcW w:w="1350" w:type="dxa"/>
            <w:tcBorders>
              <w:top w:val="nil"/>
              <w:left w:val="nil"/>
              <w:bottom w:val="single" w:sz="4" w:space="0" w:color="auto"/>
              <w:right w:val="single" w:sz="4" w:space="0" w:color="auto"/>
            </w:tcBorders>
            <w:shd w:val="clear" w:color="auto" w:fill="auto"/>
            <w:vAlign w:val="center"/>
            <w:hideMark/>
          </w:tcPr>
          <w:p w14:paraId="34713951" w14:textId="5B39BA88"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0.122</w:t>
            </w:r>
          </w:p>
        </w:tc>
        <w:tc>
          <w:tcPr>
            <w:tcW w:w="1477" w:type="dxa"/>
            <w:tcBorders>
              <w:top w:val="nil"/>
              <w:left w:val="nil"/>
              <w:bottom w:val="single" w:sz="4" w:space="0" w:color="auto"/>
              <w:right w:val="single" w:sz="4" w:space="0" w:color="auto"/>
            </w:tcBorders>
            <w:shd w:val="clear" w:color="auto" w:fill="auto"/>
            <w:vAlign w:val="center"/>
            <w:hideMark/>
          </w:tcPr>
          <w:p w14:paraId="76B0B1D0" w14:textId="6A9DEF66"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-0.008</w:t>
            </w:r>
          </w:p>
        </w:tc>
        <w:tc>
          <w:tcPr>
            <w:tcW w:w="1293" w:type="dxa"/>
            <w:tcBorders>
              <w:top w:val="nil"/>
              <w:left w:val="nil"/>
              <w:bottom w:val="single" w:sz="4" w:space="0" w:color="auto"/>
              <w:right w:val="single" w:sz="4" w:space="0" w:color="auto"/>
            </w:tcBorders>
            <w:shd w:val="clear" w:color="auto" w:fill="auto"/>
            <w:vAlign w:val="center"/>
            <w:hideMark/>
          </w:tcPr>
          <w:p w14:paraId="73A26D26" w14:textId="5971F358"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0.236</w:t>
            </w:r>
          </w:p>
        </w:tc>
        <w:tc>
          <w:tcPr>
            <w:tcW w:w="1295" w:type="dxa"/>
            <w:tcBorders>
              <w:top w:val="nil"/>
              <w:left w:val="nil"/>
              <w:bottom w:val="single" w:sz="4" w:space="0" w:color="auto"/>
              <w:right w:val="single" w:sz="4" w:space="0" w:color="auto"/>
            </w:tcBorders>
            <w:shd w:val="clear" w:color="auto" w:fill="auto"/>
            <w:vAlign w:val="center"/>
            <w:hideMark/>
          </w:tcPr>
          <w:p w14:paraId="39423CEC" w14:textId="58144F03"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1.070</w:t>
            </w:r>
          </w:p>
        </w:tc>
      </w:tr>
      <w:tr w:rsidR="000E3860" w:rsidRPr="00F6001E" w14:paraId="188E8B9E" w14:textId="77777777" w:rsidTr="007A7C76">
        <w:trPr>
          <w:trHeight w:val="300"/>
        </w:trPr>
        <w:tc>
          <w:tcPr>
            <w:tcW w:w="1725" w:type="dxa"/>
            <w:tcBorders>
              <w:top w:val="nil"/>
              <w:left w:val="single" w:sz="4" w:space="0" w:color="auto"/>
              <w:bottom w:val="single" w:sz="4" w:space="0" w:color="auto"/>
              <w:right w:val="single" w:sz="4" w:space="0" w:color="auto"/>
            </w:tcBorders>
            <w:shd w:val="clear" w:color="auto" w:fill="auto"/>
            <w:vAlign w:val="center"/>
            <w:hideMark/>
          </w:tcPr>
          <w:p w14:paraId="410D07DF" w14:textId="77777777" w:rsidR="000E3860" w:rsidRPr="00F6001E" w:rsidRDefault="000E3860" w:rsidP="00750F1A">
            <w:pPr>
              <w:rPr>
                <w:rFonts w:ascii="Times New Roman" w:hAnsi="Times New Roman" w:cs="Times New Roman"/>
                <w:color w:val="000000"/>
                <w:sz w:val="22"/>
                <w:szCs w:val="22"/>
              </w:rPr>
            </w:pPr>
            <w:r w:rsidRPr="00F6001E">
              <w:rPr>
                <w:rFonts w:ascii="Times New Roman" w:hAnsi="Times New Roman" w:cs="Times New Roman"/>
                <w:color w:val="000000"/>
                <w:sz w:val="22"/>
                <w:szCs w:val="22"/>
              </w:rPr>
              <w:t>Parasitic, A</w:t>
            </w:r>
          </w:p>
        </w:tc>
        <w:tc>
          <w:tcPr>
            <w:tcW w:w="1440" w:type="dxa"/>
            <w:tcBorders>
              <w:top w:val="nil"/>
              <w:left w:val="nil"/>
              <w:bottom w:val="single" w:sz="4" w:space="0" w:color="auto"/>
              <w:right w:val="single" w:sz="4" w:space="0" w:color="auto"/>
            </w:tcBorders>
            <w:shd w:val="clear" w:color="auto" w:fill="auto"/>
            <w:vAlign w:val="center"/>
            <w:hideMark/>
          </w:tcPr>
          <w:p w14:paraId="2BF3C669"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3.33E-23</w:t>
            </w:r>
          </w:p>
        </w:tc>
        <w:tc>
          <w:tcPr>
            <w:tcW w:w="1350" w:type="dxa"/>
            <w:tcBorders>
              <w:top w:val="nil"/>
              <w:left w:val="nil"/>
              <w:bottom w:val="single" w:sz="4" w:space="0" w:color="auto"/>
              <w:right w:val="single" w:sz="4" w:space="0" w:color="auto"/>
            </w:tcBorders>
            <w:shd w:val="clear" w:color="auto" w:fill="auto"/>
            <w:vAlign w:val="center"/>
            <w:hideMark/>
          </w:tcPr>
          <w:p w14:paraId="420F802A"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1.99E-21</w:t>
            </w:r>
          </w:p>
        </w:tc>
        <w:tc>
          <w:tcPr>
            <w:tcW w:w="1477" w:type="dxa"/>
            <w:tcBorders>
              <w:top w:val="nil"/>
              <w:left w:val="nil"/>
              <w:bottom w:val="single" w:sz="4" w:space="0" w:color="auto"/>
              <w:right w:val="single" w:sz="4" w:space="0" w:color="auto"/>
            </w:tcBorders>
            <w:shd w:val="clear" w:color="auto" w:fill="auto"/>
            <w:vAlign w:val="center"/>
            <w:hideMark/>
          </w:tcPr>
          <w:p w14:paraId="67B492D0"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-1.96E-21</w:t>
            </w:r>
          </w:p>
        </w:tc>
        <w:tc>
          <w:tcPr>
            <w:tcW w:w="1293" w:type="dxa"/>
            <w:tcBorders>
              <w:top w:val="nil"/>
              <w:left w:val="nil"/>
              <w:bottom w:val="single" w:sz="4" w:space="0" w:color="auto"/>
              <w:right w:val="single" w:sz="4" w:space="0" w:color="auto"/>
            </w:tcBorders>
            <w:shd w:val="clear" w:color="auto" w:fill="auto"/>
            <w:vAlign w:val="center"/>
            <w:hideMark/>
          </w:tcPr>
          <w:p w14:paraId="15712150"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2.02E-21</w:t>
            </w:r>
          </w:p>
        </w:tc>
        <w:tc>
          <w:tcPr>
            <w:tcW w:w="1295" w:type="dxa"/>
            <w:tcBorders>
              <w:top w:val="nil"/>
              <w:left w:val="nil"/>
              <w:bottom w:val="single" w:sz="4" w:space="0" w:color="auto"/>
              <w:right w:val="single" w:sz="4" w:space="0" w:color="auto"/>
            </w:tcBorders>
            <w:shd w:val="clear" w:color="auto" w:fill="auto"/>
            <w:vAlign w:val="center"/>
            <w:hideMark/>
          </w:tcPr>
          <w:p w14:paraId="3017B52F" w14:textId="0201E313"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59.691</w:t>
            </w:r>
          </w:p>
        </w:tc>
      </w:tr>
      <w:tr w:rsidR="000E3860" w:rsidRPr="00F6001E" w14:paraId="6758E797" w14:textId="77777777" w:rsidTr="007A7C76">
        <w:trPr>
          <w:trHeight w:val="300"/>
        </w:trPr>
        <w:tc>
          <w:tcPr>
            <w:tcW w:w="1725" w:type="dxa"/>
            <w:tcBorders>
              <w:top w:val="nil"/>
              <w:left w:val="single" w:sz="4" w:space="0" w:color="auto"/>
              <w:bottom w:val="single" w:sz="4" w:space="0" w:color="auto"/>
              <w:right w:val="single" w:sz="4" w:space="0" w:color="auto"/>
            </w:tcBorders>
            <w:shd w:val="clear" w:color="auto" w:fill="auto"/>
            <w:vAlign w:val="center"/>
            <w:hideMark/>
          </w:tcPr>
          <w:p w14:paraId="2F8EE113" w14:textId="77777777" w:rsidR="000E3860" w:rsidRPr="00F6001E" w:rsidRDefault="000E3860" w:rsidP="00750F1A">
            <w:pPr>
              <w:rPr>
                <w:rFonts w:ascii="Times New Roman" w:hAnsi="Times New Roman" w:cs="Times New Roman"/>
                <w:color w:val="000000"/>
                <w:sz w:val="22"/>
                <w:szCs w:val="22"/>
              </w:rPr>
            </w:pPr>
            <w:r w:rsidRPr="00F6001E">
              <w:rPr>
                <w:rFonts w:ascii="Times New Roman" w:hAnsi="Times New Roman" w:cs="Times New Roman"/>
                <w:color w:val="000000"/>
                <w:sz w:val="22"/>
                <w:szCs w:val="22"/>
              </w:rPr>
              <w:t>Non-parasitic, B</w:t>
            </w:r>
          </w:p>
        </w:tc>
        <w:tc>
          <w:tcPr>
            <w:tcW w:w="1440" w:type="dxa"/>
            <w:tcBorders>
              <w:top w:val="nil"/>
              <w:left w:val="nil"/>
              <w:bottom w:val="single" w:sz="4" w:space="0" w:color="auto"/>
              <w:right w:val="single" w:sz="4" w:space="0" w:color="auto"/>
            </w:tcBorders>
            <w:shd w:val="clear" w:color="auto" w:fill="auto"/>
            <w:vAlign w:val="center"/>
            <w:hideMark/>
          </w:tcPr>
          <w:p w14:paraId="175D63FB" w14:textId="35945783"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6.283</w:t>
            </w:r>
          </w:p>
        </w:tc>
        <w:tc>
          <w:tcPr>
            <w:tcW w:w="1350" w:type="dxa"/>
            <w:tcBorders>
              <w:top w:val="nil"/>
              <w:left w:val="nil"/>
              <w:bottom w:val="single" w:sz="4" w:space="0" w:color="auto"/>
              <w:right w:val="single" w:sz="4" w:space="0" w:color="auto"/>
            </w:tcBorders>
            <w:shd w:val="clear" w:color="auto" w:fill="auto"/>
            <w:vAlign w:val="center"/>
            <w:hideMark/>
          </w:tcPr>
          <w:p w14:paraId="74D151FF"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5.704723</w:t>
            </w:r>
          </w:p>
        </w:tc>
        <w:tc>
          <w:tcPr>
            <w:tcW w:w="1477" w:type="dxa"/>
            <w:tcBorders>
              <w:top w:val="nil"/>
              <w:left w:val="nil"/>
              <w:bottom w:val="single" w:sz="4" w:space="0" w:color="auto"/>
              <w:right w:val="single" w:sz="4" w:space="0" w:color="auto"/>
            </w:tcBorders>
            <w:shd w:val="clear" w:color="auto" w:fill="auto"/>
            <w:vAlign w:val="center"/>
            <w:hideMark/>
          </w:tcPr>
          <w:p w14:paraId="1D439E39" w14:textId="4705E8E4"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0.578</w:t>
            </w:r>
          </w:p>
        </w:tc>
        <w:tc>
          <w:tcPr>
            <w:tcW w:w="1293" w:type="dxa"/>
            <w:tcBorders>
              <w:top w:val="nil"/>
              <w:left w:val="nil"/>
              <w:bottom w:val="single" w:sz="4" w:space="0" w:color="auto"/>
              <w:right w:val="single" w:sz="4" w:space="0" w:color="auto"/>
            </w:tcBorders>
            <w:shd w:val="clear" w:color="auto" w:fill="auto"/>
            <w:vAlign w:val="center"/>
            <w:hideMark/>
          </w:tcPr>
          <w:p w14:paraId="4619AA7A" w14:textId="7B6B091F"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11.988</w:t>
            </w:r>
          </w:p>
        </w:tc>
        <w:tc>
          <w:tcPr>
            <w:tcW w:w="1295" w:type="dxa"/>
            <w:tcBorders>
              <w:top w:val="nil"/>
              <w:left w:val="nil"/>
              <w:bottom w:val="single" w:sz="4" w:space="0" w:color="auto"/>
              <w:right w:val="single" w:sz="4" w:space="0" w:color="auto"/>
            </w:tcBorders>
            <w:shd w:val="clear" w:color="auto" w:fill="auto"/>
            <w:vAlign w:val="center"/>
            <w:hideMark/>
          </w:tcPr>
          <w:p w14:paraId="61ADE5E2" w14:textId="11C12741"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0.908</w:t>
            </w:r>
          </w:p>
        </w:tc>
      </w:tr>
      <w:tr w:rsidR="000E3860" w:rsidRPr="00F6001E" w14:paraId="0E837F90" w14:textId="77777777" w:rsidTr="007A7C76">
        <w:trPr>
          <w:trHeight w:val="300"/>
        </w:trPr>
        <w:tc>
          <w:tcPr>
            <w:tcW w:w="1725" w:type="dxa"/>
            <w:tcBorders>
              <w:top w:val="nil"/>
              <w:left w:val="single" w:sz="4" w:space="0" w:color="auto"/>
              <w:bottom w:val="single" w:sz="4" w:space="0" w:color="auto"/>
              <w:right w:val="single" w:sz="4" w:space="0" w:color="auto"/>
            </w:tcBorders>
            <w:shd w:val="clear" w:color="auto" w:fill="auto"/>
            <w:vAlign w:val="center"/>
            <w:hideMark/>
          </w:tcPr>
          <w:p w14:paraId="58B9798D" w14:textId="77777777" w:rsidR="000E3860" w:rsidRPr="00F6001E" w:rsidRDefault="000E3860" w:rsidP="00750F1A">
            <w:pPr>
              <w:rPr>
                <w:rFonts w:ascii="Times New Roman" w:hAnsi="Times New Roman" w:cs="Times New Roman"/>
                <w:color w:val="000000"/>
                <w:sz w:val="22"/>
                <w:szCs w:val="22"/>
              </w:rPr>
            </w:pPr>
            <w:r w:rsidRPr="00F6001E">
              <w:rPr>
                <w:rFonts w:ascii="Times New Roman" w:hAnsi="Times New Roman" w:cs="Times New Roman"/>
                <w:color w:val="000000"/>
                <w:sz w:val="22"/>
                <w:szCs w:val="22"/>
              </w:rPr>
              <w:t>Parasitic, B</w:t>
            </w:r>
          </w:p>
        </w:tc>
        <w:tc>
          <w:tcPr>
            <w:tcW w:w="1440" w:type="dxa"/>
            <w:tcBorders>
              <w:top w:val="nil"/>
              <w:left w:val="nil"/>
              <w:bottom w:val="single" w:sz="4" w:space="0" w:color="auto"/>
              <w:right w:val="single" w:sz="4" w:space="0" w:color="auto"/>
            </w:tcBorders>
            <w:shd w:val="clear" w:color="auto" w:fill="auto"/>
            <w:vAlign w:val="center"/>
            <w:hideMark/>
          </w:tcPr>
          <w:p w14:paraId="5E78ED10" w14:textId="46CE0C69"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0.162</w:t>
            </w:r>
          </w:p>
        </w:tc>
        <w:tc>
          <w:tcPr>
            <w:tcW w:w="1350" w:type="dxa"/>
            <w:tcBorders>
              <w:top w:val="nil"/>
              <w:left w:val="nil"/>
              <w:bottom w:val="single" w:sz="4" w:space="0" w:color="auto"/>
              <w:right w:val="single" w:sz="4" w:space="0" w:color="auto"/>
            </w:tcBorders>
            <w:shd w:val="clear" w:color="auto" w:fill="auto"/>
            <w:vAlign w:val="center"/>
            <w:hideMark/>
          </w:tcPr>
          <w:p w14:paraId="602B6CA8"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7.37E-11</w:t>
            </w:r>
          </w:p>
        </w:tc>
        <w:tc>
          <w:tcPr>
            <w:tcW w:w="1477" w:type="dxa"/>
            <w:tcBorders>
              <w:top w:val="nil"/>
              <w:left w:val="nil"/>
              <w:bottom w:val="single" w:sz="4" w:space="0" w:color="auto"/>
              <w:right w:val="single" w:sz="4" w:space="0" w:color="auto"/>
            </w:tcBorders>
            <w:shd w:val="clear" w:color="auto" w:fill="auto"/>
            <w:vAlign w:val="center"/>
            <w:hideMark/>
          </w:tcPr>
          <w:p w14:paraId="7CF44DCE" w14:textId="2DC3CD89"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0.162</w:t>
            </w:r>
          </w:p>
        </w:tc>
        <w:tc>
          <w:tcPr>
            <w:tcW w:w="1293" w:type="dxa"/>
            <w:tcBorders>
              <w:top w:val="nil"/>
              <w:left w:val="nil"/>
              <w:bottom w:val="single" w:sz="4" w:space="0" w:color="auto"/>
              <w:right w:val="single" w:sz="4" w:space="0" w:color="auto"/>
            </w:tcBorders>
            <w:shd w:val="clear" w:color="auto" w:fill="auto"/>
            <w:vAlign w:val="center"/>
            <w:hideMark/>
          </w:tcPr>
          <w:p w14:paraId="4359E3CD" w14:textId="3452965B" w:rsidR="000E3860" w:rsidRPr="00F6001E" w:rsidRDefault="00A11C55" w:rsidP="00750F1A">
            <w:pPr>
              <w:jc w:val="center"/>
              <w:rPr>
                <w:rFonts w:ascii="Times New Roman" w:hAnsi="Times New Roman" w:cs="Times New Roman"/>
                <w:color w:val="000000"/>
                <w:sz w:val="22"/>
                <w:szCs w:val="22"/>
              </w:rPr>
            </w:pPr>
            <w:r>
              <w:rPr>
                <w:rFonts w:ascii="Times New Roman" w:hAnsi="Times New Roman" w:cs="Times New Roman"/>
                <w:color w:val="000000"/>
                <w:sz w:val="22"/>
                <w:szCs w:val="22"/>
              </w:rPr>
              <w:t>0.162</w:t>
            </w:r>
          </w:p>
        </w:tc>
        <w:tc>
          <w:tcPr>
            <w:tcW w:w="1295" w:type="dxa"/>
            <w:tcBorders>
              <w:top w:val="nil"/>
              <w:left w:val="nil"/>
              <w:bottom w:val="single" w:sz="4" w:space="0" w:color="auto"/>
              <w:right w:val="single" w:sz="4" w:space="0" w:color="auto"/>
            </w:tcBorders>
            <w:shd w:val="clear" w:color="auto" w:fill="auto"/>
            <w:vAlign w:val="center"/>
            <w:hideMark/>
          </w:tcPr>
          <w:p w14:paraId="6A851500" w14:textId="77777777" w:rsidR="000E3860" w:rsidRPr="00F6001E" w:rsidRDefault="000E3860" w:rsidP="00750F1A">
            <w:pPr>
              <w:jc w:val="center"/>
              <w:rPr>
                <w:rFonts w:ascii="Times New Roman" w:hAnsi="Times New Roman" w:cs="Times New Roman"/>
                <w:color w:val="000000"/>
                <w:sz w:val="22"/>
                <w:szCs w:val="22"/>
              </w:rPr>
            </w:pPr>
            <w:r w:rsidRPr="00F6001E">
              <w:rPr>
                <w:rFonts w:ascii="Times New Roman" w:hAnsi="Times New Roman" w:cs="Times New Roman"/>
                <w:color w:val="000000"/>
                <w:sz w:val="22"/>
                <w:szCs w:val="22"/>
              </w:rPr>
              <w:t>4.55E-10</w:t>
            </w:r>
          </w:p>
        </w:tc>
      </w:tr>
    </w:tbl>
    <w:p w14:paraId="65C173A1" w14:textId="77777777" w:rsidR="000E3860" w:rsidRPr="00F6001E" w:rsidRDefault="000E3860" w:rsidP="000E3860">
      <w:pPr>
        <w:pStyle w:val="Caption"/>
        <w:rPr>
          <w:rFonts w:ascii="Times New Roman" w:hAnsi="Times New Roman" w:cs="Times New Roman"/>
        </w:rPr>
      </w:pPr>
    </w:p>
    <w:p w14:paraId="497DC9CB" w14:textId="77777777" w:rsidR="000E3860" w:rsidRPr="00F6001E" w:rsidRDefault="000E3860" w:rsidP="000E3860">
      <w:pPr>
        <w:rPr>
          <w:rFonts w:ascii="Times New Roman" w:hAnsi="Times New Roman" w:cs="Times New Roman"/>
        </w:rPr>
      </w:pPr>
    </w:p>
    <w:p w14:paraId="79B35692" w14:textId="77777777" w:rsidR="000E3860" w:rsidRPr="00F6001E" w:rsidRDefault="000E3860" w:rsidP="000E3860">
      <w:pPr>
        <w:rPr>
          <w:rFonts w:ascii="Times New Roman" w:hAnsi="Times New Roman" w:cs="Times New Roman"/>
        </w:rPr>
      </w:pPr>
    </w:p>
    <w:p w14:paraId="700D1978" w14:textId="77777777" w:rsidR="000E3860" w:rsidRPr="00F6001E" w:rsidRDefault="000E3860" w:rsidP="000E3860">
      <w:pPr>
        <w:rPr>
          <w:rFonts w:ascii="Times New Roman" w:hAnsi="Times New Roman" w:cs="Times New Roman"/>
        </w:rPr>
      </w:pPr>
    </w:p>
    <w:p w14:paraId="4197094E" w14:textId="77777777" w:rsidR="000E3860" w:rsidRPr="00F6001E" w:rsidRDefault="000E3860" w:rsidP="000E3860">
      <w:pPr>
        <w:rPr>
          <w:rFonts w:ascii="Times New Roman" w:hAnsi="Times New Roman" w:cs="Times New Roman"/>
        </w:rPr>
      </w:pPr>
    </w:p>
    <w:p w14:paraId="5A4CC0CA" w14:textId="77777777" w:rsidR="000E3860" w:rsidRPr="00F6001E" w:rsidRDefault="000E3860" w:rsidP="000E3860">
      <w:pPr>
        <w:rPr>
          <w:rFonts w:ascii="Times New Roman" w:hAnsi="Times New Roman" w:cs="Times New Roman"/>
        </w:rPr>
      </w:pPr>
    </w:p>
    <w:p w14:paraId="4D8CDBD9" w14:textId="77777777" w:rsidR="000E3860" w:rsidRPr="00F6001E" w:rsidRDefault="000E3860" w:rsidP="000E3860">
      <w:pPr>
        <w:rPr>
          <w:rFonts w:ascii="Times New Roman" w:hAnsi="Times New Roman" w:cs="Times New Roman"/>
        </w:rPr>
      </w:pPr>
    </w:p>
    <w:p w14:paraId="2FDB0533" w14:textId="77777777" w:rsidR="000E3860" w:rsidRPr="00F6001E" w:rsidRDefault="000E3860" w:rsidP="000E3860">
      <w:pPr>
        <w:rPr>
          <w:rFonts w:ascii="Times New Roman" w:hAnsi="Times New Roman" w:cs="Times New Roman"/>
        </w:rPr>
      </w:pPr>
    </w:p>
    <w:p w14:paraId="0063488D" w14:textId="77777777" w:rsidR="000E3860" w:rsidRPr="00F6001E" w:rsidRDefault="000E3860" w:rsidP="000E3860">
      <w:pPr>
        <w:rPr>
          <w:rFonts w:ascii="Times New Roman" w:hAnsi="Times New Roman" w:cs="Times New Roman"/>
        </w:rPr>
      </w:pPr>
    </w:p>
    <w:p w14:paraId="7BE30696" w14:textId="77777777" w:rsidR="000E3860" w:rsidRPr="00F6001E" w:rsidRDefault="000E3860" w:rsidP="000E3860">
      <w:pPr>
        <w:rPr>
          <w:rFonts w:ascii="Times New Roman" w:hAnsi="Times New Roman" w:cs="Times New Roman"/>
        </w:rPr>
      </w:pPr>
    </w:p>
    <w:p w14:paraId="4F809FA1" w14:textId="77777777" w:rsidR="000E3860" w:rsidRPr="00F6001E" w:rsidRDefault="000E3860" w:rsidP="000E3860">
      <w:pPr>
        <w:rPr>
          <w:rFonts w:ascii="Times New Roman" w:hAnsi="Times New Roman" w:cs="Times New Roman"/>
        </w:rPr>
      </w:pPr>
    </w:p>
    <w:p w14:paraId="1478C460" w14:textId="77777777" w:rsidR="000E3860" w:rsidRPr="00F6001E" w:rsidRDefault="000E3860" w:rsidP="000E3860">
      <w:pPr>
        <w:rPr>
          <w:rFonts w:ascii="Times New Roman" w:hAnsi="Times New Roman" w:cs="Times New Roman"/>
        </w:rPr>
      </w:pPr>
    </w:p>
    <w:p w14:paraId="78124507" w14:textId="77777777" w:rsidR="000E3860" w:rsidRPr="00F6001E" w:rsidRDefault="000E3860" w:rsidP="000E3860">
      <w:pPr>
        <w:rPr>
          <w:rFonts w:ascii="Times New Roman" w:hAnsi="Times New Roman" w:cs="Times New Roman"/>
        </w:rPr>
      </w:pPr>
    </w:p>
    <w:p w14:paraId="6FEF198C" w14:textId="77777777" w:rsidR="000E3860" w:rsidRPr="00F6001E" w:rsidRDefault="000E3860" w:rsidP="000E3860">
      <w:pPr>
        <w:rPr>
          <w:rFonts w:ascii="Times New Roman" w:hAnsi="Times New Roman" w:cs="Times New Roman"/>
        </w:rPr>
      </w:pPr>
    </w:p>
    <w:p w14:paraId="42B40160" w14:textId="77777777" w:rsidR="000E3860" w:rsidRPr="00F6001E" w:rsidRDefault="000E3860" w:rsidP="000E3860">
      <w:pPr>
        <w:rPr>
          <w:rFonts w:ascii="Times New Roman" w:hAnsi="Times New Roman" w:cs="Times New Roman"/>
        </w:rPr>
      </w:pPr>
    </w:p>
    <w:p w14:paraId="0EA5A0E9" w14:textId="77777777" w:rsidR="000E3860" w:rsidRPr="00F6001E" w:rsidRDefault="000E3860" w:rsidP="000E3860">
      <w:pPr>
        <w:rPr>
          <w:rFonts w:ascii="Times New Roman" w:hAnsi="Times New Roman" w:cs="Times New Roman"/>
        </w:rPr>
      </w:pPr>
    </w:p>
    <w:p w14:paraId="031AC6BE" w14:textId="77777777" w:rsidR="000E3860" w:rsidRPr="00F6001E" w:rsidRDefault="000E3860" w:rsidP="000E3860">
      <w:pPr>
        <w:rPr>
          <w:rFonts w:ascii="Times New Roman" w:hAnsi="Times New Roman" w:cs="Times New Roman"/>
        </w:rPr>
      </w:pPr>
    </w:p>
    <w:p w14:paraId="35470E10" w14:textId="77777777" w:rsidR="000E3860" w:rsidRPr="00F6001E" w:rsidRDefault="000E3860" w:rsidP="000E3860">
      <w:pPr>
        <w:rPr>
          <w:rFonts w:ascii="Times New Roman" w:hAnsi="Times New Roman" w:cs="Times New Roman"/>
        </w:rPr>
      </w:pPr>
    </w:p>
    <w:p w14:paraId="01F347A5" w14:textId="77777777" w:rsidR="000E3860" w:rsidRPr="00F6001E" w:rsidRDefault="000E3860" w:rsidP="000E3860">
      <w:pPr>
        <w:rPr>
          <w:rFonts w:ascii="Times New Roman" w:hAnsi="Times New Roman" w:cs="Times New Roman"/>
        </w:rPr>
      </w:pPr>
    </w:p>
    <w:p w14:paraId="6D104886" w14:textId="77777777" w:rsidR="000E3860" w:rsidRPr="00F6001E" w:rsidRDefault="000E3860" w:rsidP="000E3860">
      <w:pPr>
        <w:rPr>
          <w:rFonts w:ascii="Times New Roman" w:hAnsi="Times New Roman" w:cs="Times New Roman"/>
        </w:rPr>
      </w:pPr>
    </w:p>
    <w:p w14:paraId="24BB36BE" w14:textId="77777777" w:rsidR="000E3860" w:rsidRPr="00F6001E" w:rsidRDefault="000E3860" w:rsidP="000E3860">
      <w:pPr>
        <w:rPr>
          <w:rFonts w:ascii="Times New Roman" w:hAnsi="Times New Roman" w:cs="Times New Roman"/>
        </w:rPr>
      </w:pPr>
    </w:p>
    <w:p w14:paraId="3D2FDD62" w14:textId="77777777" w:rsidR="000E3860" w:rsidRPr="00F6001E" w:rsidRDefault="000E3860" w:rsidP="000E3860">
      <w:pPr>
        <w:rPr>
          <w:rFonts w:ascii="Times New Roman" w:hAnsi="Times New Roman" w:cs="Times New Roman"/>
        </w:rPr>
      </w:pPr>
    </w:p>
    <w:p w14:paraId="704CC194" w14:textId="77777777" w:rsidR="000E3860" w:rsidRPr="00F6001E" w:rsidRDefault="000E3860" w:rsidP="000E3860">
      <w:pPr>
        <w:rPr>
          <w:rFonts w:ascii="Times New Roman" w:hAnsi="Times New Roman" w:cs="Times New Roman"/>
        </w:rPr>
      </w:pPr>
    </w:p>
    <w:p w14:paraId="4BAB47D2" w14:textId="77777777" w:rsidR="000E3860" w:rsidRPr="00F6001E" w:rsidRDefault="000E3860" w:rsidP="000E3860">
      <w:pPr>
        <w:rPr>
          <w:rFonts w:ascii="Times New Roman" w:hAnsi="Times New Roman" w:cs="Times New Roman"/>
        </w:rPr>
      </w:pPr>
    </w:p>
    <w:p w14:paraId="04EF2347" w14:textId="77777777" w:rsidR="000E3860" w:rsidRPr="00F6001E" w:rsidRDefault="000E3860" w:rsidP="000E3860">
      <w:pPr>
        <w:rPr>
          <w:rFonts w:ascii="Times New Roman" w:hAnsi="Times New Roman" w:cs="Times New Roman"/>
        </w:rPr>
      </w:pPr>
    </w:p>
    <w:p w14:paraId="6529020E" w14:textId="77777777" w:rsidR="000E3860" w:rsidRPr="00F6001E" w:rsidRDefault="000E3860" w:rsidP="000E3860">
      <w:pPr>
        <w:rPr>
          <w:rFonts w:ascii="Times New Roman" w:hAnsi="Times New Roman" w:cs="Times New Roman"/>
        </w:rPr>
      </w:pPr>
    </w:p>
    <w:p w14:paraId="7140B3D1" w14:textId="77777777" w:rsidR="000E3860" w:rsidRPr="00F6001E" w:rsidRDefault="000E3860" w:rsidP="000E3860">
      <w:pPr>
        <w:rPr>
          <w:rFonts w:ascii="Times New Roman" w:hAnsi="Times New Roman" w:cs="Times New Roman"/>
        </w:rPr>
      </w:pPr>
    </w:p>
    <w:p w14:paraId="0F8A2AAA" w14:textId="1EBF6BE2" w:rsidR="000E3860" w:rsidRPr="0092536A" w:rsidRDefault="00C772EA" w:rsidP="0092536A">
      <w:pPr>
        <w:pStyle w:val="Caption"/>
        <w:spacing w:line="480" w:lineRule="auto"/>
        <w:rPr>
          <w:rFonts w:ascii="Times New Roman" w:hAnsi="Times New Roman" w:cs="Times New Roman"/>
          <w:b w:val="0"/>
        </w:rPr>
      </w:pPr>
      <w:bookmarkStart w:id="214" w:name="_Toc353906445"/>
      <w:r>
        <w:rPr>
          <w:rFonts w:ascii="Times New Roman" w:hAnsi="Times New Roman" w:cs="Times New Roman"/>
        </w:rPr>
        <w:lastRenderedPageBreak/>
        <w:t>Table 1</w:t>
      </w:r>
      <w:r w:rsidR="00A9716B">
        <w:rPr>
          <w:rFonts w:ascii="Times New Roman" w:hAnsi="Times New Roman" w:cs="Times New Roman"/>
        </w:rPr>
        <w:t>.28</w:t>
      </w:r>
      <w:r w:rsidR="00613629" w:rsidRPr="00D722D0">
        <w:rPr>
          <w:rFonts w:ascii="Times New Roman" w:hAnsi="Times New Roman" w:cs="Times New Roman"/>
        </w:rPr>
        <w:t>.</w:t>
      </w:r>
      <w:r w:rsidR="000E3860" w:rsidRPr="00F6001E">
        <w:rPr>
          <w:rFonts w:ascii="Times New Roman" w:hAnsi="Times New Roman" w:cs="Times New Roman"/>
          <w:b w:val="0"/>
        </w:rPr>
        <w:t xml:space="preserve"> </w:t>
      </w:r>
      <w:r w:rsidR="004908CE">
        <w:rPr>
          <w:rFonts w:ascii="Times New Roman" w:hAnsi="Times New Roman" w:cs="Times New Roman"/>
          <w:b w:val="0"/>
        </w:rPr>
        <w:t>The p</w:t>
      </w:r>
      <w:r w:rsidR="000E3860" w:rsidRPr="00F6001E">
        <w:rPr>
          <w:rFonts w:ascii="Times New Roman" w:hAnsi="Times New Roman" w:cs="Times New Roman"/>
          <w:b w:val="0"/>
        </w:rPr>
        <w:t xml:space="preserve">arameters inferred from the HiSSE best fitting model (unconstrained model) in the parasitic versus non-parasitic plant clade  (Caryophyllales versus Santalales). </w:t>
      </w:r>
      <w:r w:rsidR="009D5EC8">
        <w:rPr>
          <w:rFonts w:ascii="Times New Roman" w:hAnsi="Times New Roman" w:cs="Times New Roman"/>
          <w:b w:val="0"/>
        </w:rPr>
        <w:t>The parameters are: s</w:t>
      </w:r>
      <w:r w:rsidR="009D5EC8" w:rsidRPr="00311739">
        <w:rPr>
          <w:rFonts w:ascii="Times New Roman" w:hAnsi="Times New Roman" w:cs="Times New Roman"/>
          <w:b w:val="0"/>
        </w:rPr>
        <w:t>peciation</w:t>
      </w:r>
      <w:r w:rsidR="009D5EC8">
        <w:rPr>
          <w:rFonts w:ascii="Times New Roman" w:hAnsi="Times New Roman" w:cs="Times New Roman"/>
          <w:b w:val="0"/>
        </w:rPr>
        <w:t xml:space="preserve"> rate</w:t>
      </w:r>
      <w:r w:rsidR="009D5EC8" w:rsidRPr="00311739">
        <w:rPr>
          <w:rFonts w:ascii="Times New Roman" w:hAnsi="Times New Roman" w:cs="Times New Roman"/>
          <w:b w:val="0"/>
        </w:rPr>
        <w:t xml:space="preserve"> (lambda), </w:t>
      </w:r>
      <w:r w:rsidR="00311739" w:rsidRPr="00311739">
        <w:rPr>
          <w:rFonts w:ascii="Times New Roman" w:hAnsi="Times New Roman" w:cs="Times New Roman"/>
          <w:b w:val="0"/>
        </w:rPr>
        <w:t>extinction</w:t>
      </w:r>
      <w:r w:rsidR="00311739">
        <w:rPr>
          <w:rFonts w:ascii="Times New Roman" w:hAnsi="Times New Roman" w:cs="Times New Roman"/>
          <w:b w:val="0"/>
        </w:rPr>
        <w:t xml:space="preserve"> rate</w:t>
      </w:r>
      <w:r w:rsidR="00311739" w:rsidRPr="00311739">
        <w:rPr>
          <w:rFonts w:ascii="Times New Roman" w:hAnsi="Times New Roman" w:cs="Times New Roman"/>
          <w:b w:val="0"/>
        </w:rPr>
        <w:t xml:space="preserve"> (mu), net diversification </w:t>
      </w:r>
      <w:r w:rsidR="00311739">
        <w:rPr>
          <w:rFonts w:ascii="Times New Roman" w:hAnsi="Times New Roman" w:cs="Times New Roman"/>
          <w:b w:val="0"/>
        </w:rPr>
        <w:t xml:space="preserve">rate </w:t>
      </w:r>
      <w:r w:rsidR="00311739" w:rsidRPr="00311739">
        <w:rPr>
          <w:rFonts w:ascii="Times New Roman" w:hAnsi="Times New Roman" w:cs="Times New Roman"/>
          <w:b w:val="0"/>
        </w:rPr>
        <w:t xml:space="preserve">(netdiv), turnover </w:t>
      </w:r>
      <w:r w:rsidR="00311739">
        <w:rPr>
          <w:rFonts w:ascii="Times New Roman" w:hAnsi="Times New Roman" w:cs="Times New Roman"/>
          <w:b w:val="0"/>
        </w:rPr>
        <w:t xml:space="preserve">rate </w:t>
      </w:r>
      <w:r w:rsidR="00311739" w:rsidRPr="00311739">
        <w:rPr>
          <w:rFonts w:ascii="Times New Roman" w:hAnsi="Times New Roman" w:cs="Times New Roman"/>
          <w:b w:val="0"/>
        </w:rPr>
        <w:t xml:space="preserve">(lambda + mu), and extinction fraction </w:t>
      </w:r>
      <w:r w:rsidR="00311739">
        <w:rPr>
          <w:rFonts w:ascii="Times New Roman" w:hAnsi="Times New Roman" w:cs="Times New Roman"/>
          <w:b w:val="0"/>
        </w:rPr>
        <w:t xml:space="preserve">rate </w:t>
      </w:r>
      <w:r w:rsidR="00311739" w:rsidRPr="00311739">
        <w:rPr>
          <w:rFonts w:ascii="Times New Roman" w:hAnsi="Times New Roman" w:cs="Times New Roman"/>
          <w:b w:val="0"/>
        </w:rPr>
        <w:t>(lambda/mu).</w:t>
      </w:r>
      <w:bookmarkEnd w:id="214"/>
    </w:p>
    <w:p w14:paraId="4293730E" w14:textId="77777777" w:rsidR="000E3860" w:rsidRPr="00F6001E" w:rsidRDefault="000E3860" w:rsidP="000E3860">
      <w:pPr>
        <w:rPr>
          <w:rFonts w:ascii="Times New Roman" w:hAnsi="Times New Roman" w:cs="Times New Roman"/>
        </w:rPr>
      </w:pPr>
    </w:p>
    <w:tbl>
      <w:tblPr>
        <w:tblW w:w="8835" w:type="dxa"/>
        <w:tblInd w:w="93" w:type="dxa"/>
        <w:tblLook w:val="04A0" w:firstRow="1" w:lastRow="0" w:firstColumn="1" w:lastColumn="0" w:noHBand="0" w:noVBand="1"/>
      </w:tblPr>
      <w:tblGrid>
        <w:gridCol w:w="1680"/>
        <w:gridCol w:w="1395"/>
        <w:gridCol w:w="1205"/>
        <w:gridCol w:w="1675"/>
        <w:gridCol w:w="1440"/>
        <w:gridCol w:w="1440"/>
      </w:tblGrid>
      <w:tr w:rsidR="00463872" w:rsidRPr="00463872" w14:paraId="1AB25388" w14:textId="77777777" w:rsidTr="00187886">
        <w:trPr>
          <w:trHeight w:val="600"/>
        </w:trPr>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973D0" w14:textId="77777777" w:rsidR="00463872" w:rsidRPr="00463872" w:rsidRDefault="00463872" w:rsidP="00463872">
            <w:pPr>
              <w:jc w:val="center"/>
              <w:rPr>
                <w:rFonts w:ascii="Times New Roman" w:hAnsi="Times New Roman" w:cs="Times New Roman"/>
                <w:b/>
                <w:color w:val="000000"/>
              </w:rPr>
            </w:pPr>
            <w:r w:rsidRPr="00463872">
              <w:rPr>
                <w:rFonts w:ascii="Times New Roman" w:hAnsi="Times New Roman" w:cs="Times New Roman"/>
                <w:b/>
                <w:color w:val="000000"/>
              </w:rPr>
              <w:t>Model</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427CDC49" w14:textId="77777777" w:rsidR="00463872" w:rsidRPr="00463872" w:rsidRDefault="00463872" w:rsidP="00463872">
            <w:pPr>
              <w:jc w:val="center"/>
              <w:rPr>
                <w:rFonts w:ascii="Times New Roman" w:hAnsi="Times New Roman" w:cs="Times New Roman"/>
                <w:b/>
                <w:color w:val="000000"/>
              </w:rPr>
            </w:pPr>
            <w:r w:rsidRPr="00463872">
              <w:rPr>
                <w:rFonts w:ascii="Times New Roman" w:hAnsi="Times New Roman" w:cs="Times New Roman"/>
                <w:b/>
                <w:color w:val="000000"/>
              </w:rPr>
              <w:t>lambda</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4B1BC1AC" w14:textId="77777777" w:rsidR="00463872" w:rsidRPr="00463872" w:rsidRDefault="00463872" w:rsidP="00463872">
            <w:pPr>
              <w:jc w:val="center"/>
              <w:rPr>
                <w:rFonts w:ascii="Times New Roman" w:hAnsi="Times New Roman" w:cs="Times New Roman"/>
                <w:b/>
                <w:color w:val="000000"/>
              </w:rPr>
            </w:pPr>
            <w:r w:rsidRPr="00463872">
              <w:rPr>
                <w:rFonts w:ascii="Times New Roman" w:hAnsi="Times New Roman" w:cs="Times New Roman"/>
                <w:b/>
                <w:color w:val="000000"/>
              </w:rPr>
              <w:t>mu</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14:paraId="02E1C592" w14:textId="77777777" w:rsidR="00463872" w:rsidRPr="00463872" w:rsidRDefault="00463872" w:rsidP="00463872">
            <w:pPr>
              <w:jc w:val="center"/>
              <w:rPr>
                <w:rFonts w:ascii="Times New Roman" w:hAnsi="Times New Roman" w:cs="Times New Roman"/>
                <w:b/>
                <w:color w:val="000000"/>
              </w:rPr>
            </w:pPr>
            <w:r w:rsidRPr="00463872">
              <w:rPr>
                <w:rFonts w:ascii="Times New Roman" w:hAnsi="Times New Roman" w:cs="Times New Roman"/>
                <w:b/>
                <w:color w:val="000000"/>
              </w:rPr>
              <w:t>netdiv</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A651C9A" w14:textId="77777777" w:rsidR="00463872" w:rsidRPr="00463872" w:rsidRDefault="00463872" w:rsidP="00463872">
            <w:pPr>
              <w:jc w:val="center"/>
              <w:rPr>
                <w:rFonts w:ascii="Times New Roman" w:hAnsi="Times New Roman" w:cs="Times New Roman"/>
                <w:b/>
                <w:color w:val="000000"/>
              </w:rPr>
            </w:pPr>
            <w:r w:rsidRPr="00463872">
              <w:rPr>
                <w:rFonts w:ascii="Times New Roman" w:hAnsi="Times New Roman" w:cs="Times New Roman"/>
                <w:b/>
                <w:color w:val="000000"/>
              </w:rPr>
              <w:t>turnover</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406FA05" w14:textId="77777777" w:rsidR="00463872" w:rsidRPr="00463872" w:rsidRDefault="00463872" w:rsidP="00463872">
            <w:pPr>
              <w:jc w:val="center"/>
              <w:rPr>
                <w:rFonts w:ascii="Times New Roman" w:hAnsi="Times New Roman" w:cs="Times New Roman"/>
                <w:b/>
                <w:color w:val="000000"/>
              </w:rPr>
            </w:pPr>
            <w:r w:rsidRPr="00463872">
              <w:rPr>
                <w:rFonts w:ascii="Times New Roman" w:hAnsi="Times New Roman" w:cs="Times New Roman"/>
                <w:b/>
                <w:color w:val="000000"/>
              </w:rPr>
              <w:t>extinction fraction</w:t>
            </w:r>
          </w:p>
        </w:tc>
      </w:tr>
      <w:tr w:rsidR="00463872" w:rsidRPr="00463872" w14:paraId="72ACF95A" w14:textId="77777777" w:rsidTr="00187886">
        <w:trPr>
          <w:trHeight w:val="30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63B4759" w14:textId="2A795F65" w:rsidR="00463872" w:rsidRPr="00463872" w:rsidRDefault="00463872" w:rsidP="00463872">
            <w:pPr>
              <w:rPr>
                <w:rFonts w:ascii="Times New Roman" w:hAnsi="Times New Roman" w:cs="Times New Roman"/>
                <w:color w:val="000000"/>
                <w:sz w:val="22"/>
                <w:szCs w:val="22"/>
              </w:rPr>
            </w:pPr>
            <w:r w:rsidRPr="00463872">
              <w:rPr>
                <w:rFonts w:ascii="Times New Roman" w:hAnsi="Times New Roman" w:cs="Times New Roman"/>
                <w:color w:val="000000"/>
                <w:sz w:val="22"/>
                <w:szCs w:val="22"/>
              </w:rPr>
              <w:t>Non-parasitic,</w:t>
            </w:r>
            <w:r>
              <w:rPr>
                <w:rFonts w:ascii="Times New Roman" w:hAnsi="Times New Roman" w:cs="Times New Roman"/>
                <w:color w:val="000000"/>
                <w:sz w:val="22"/>
                <w:szCs w:val="22"/>
              </w:rPr>
              <w:t xml:space="preserve">A </w:t>
            </w:r>
          </w:p>
        </w:tc>
        <w:tc>
          <w:tcPr>
            <w:tcW w:w="1395" w:type="dxa"/>
            <w:tcBorders>
              <w:top w:val="nil"/>
              <w:left w:val="nil"/>
              <w:bottom w:val="single" w:sz="4" w:space="0" w:color="auto"/>
              <w:right w:val="single" w:sz="4" w:space="0" w:color="auto"/>
            </w:tcBorders>
            <w:shd w:val="clear" w:color="auto" w:fill="auto"/>
            <w:vAlign w:val="center"/>
            <w:hideMark/>
          </w:tcPr>
          <w:p w14:paraId="6B2CEAFC" w14:textId="3428C021"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11.050</w:t>
            </w:r>
          </w:p>
        </w:tc>
        <w:tc>
          <w:tcPr>
            <w:tcW w:w="1205" w:type="dxa"/>
            <w:tcBorders>
              <w:top w:val="nil"/>
              <w:left w:val="nil"/>
              <w:bottom w:val="single" w:sz="4" w:space="0" w:color="auto"/>
              <w:right w:val="single" w:sz="4" w:space="0" w:color="auto"/>
            </w:tcBorders>
            <w:shd w:val="clear" w:color="auto" w:fill="auto"/>
            <w:vAlign w:val="center"/>
            <w:hideMark/>
          </w:tcPr>
          <w:p w14:paraId="353FB497" w14:textId="4354A9E0"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10.841</w:t>
            </w:r>
          </w:p>
        </w:tc>
        <w:tc>
          <w:tcPr>
            <w:tcW w:w="1675" w:type="dxa"/>
            <w:tcBorders>
              <w:top w:val="nil"/>
              <w:left w:val="nil"/>
              <w:bottom w:val="single" w:sz="4" w:space="0" w:color="auto"/>
              <w:right w:val="single" w:sz="4" w:space="0" w:color="auto"/>
            </w:tcBorders>
            <w:shd w:val="clear" w:color="auto" w:fill="auto"/>
            <w:vAlign w:val="center"/>
            <w:hideMark/>
          </w:tcPr>
          <w:p w14:paraId="67FFE62F" w14:textId="2B6F9E01"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0.209</w:t>
            </w:r>
          </w:p>
        </w:tc>
        <w:tc>
          <w:tcPr>
            <w:tcW w:w="1440" w:type="dxa"/>
            <w:tcBorders>
              <w:top w:val="nil"/>
              <w:left w:val="nil"/>
              <w:bottom w:val="single" w:sz="4" w:space="0" w:color="auto"/>
              <w:right w:val="single" w:sz="4" w:space="0" w:color="auto"/>
            </w:tcBorders>
            <w:shd w:val="clear" w:color="auto" w:fill="auto"/>
            <w:vAlign w:val="center"/>
            <w:hideMark/>
          </w:tcPr>
          <w:p w14:paraId="5F2E9767" w14:textId="022A6A7B"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23.438</w:t>
            </w:r>
          </w:p>
        </w:tc>
        <w:tc>
          <w:tcPr>
            <w:tcW w:w="1440" w:type="dxa"/>
            <w:tcBorders>
              <w:top w:val="nil"/>
              <w:left w:val="nil"/>
              <w:bottom w:val="single" w:sz="4" w:space="0" w:color="auto"/>
              <w:right w:val="single" w:sz="4" w:space="0" w:color="auto"/>
            </w:tcBorders>
            <w:shd w:val="clear" w:color="auto" w:fill="auto"/>
            <w:vAlign w:val="center"/>
            <w:hideMark/>
          </w:tcPr>
          <w:p w14:paraId="19732DB3" w14:textId="1AD2597B"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0.985</w:t>
            </w:r>
          </w:p>
        </w:tc>
      </w:tr>
      <w:tr w:rsidR="00463872" w:rsidRPr="00463872" w14:paraId="7BC1569A" w14:textId="77777777" w:rsidTr="00187886">
        <w:trPr>
          <w:trHeight w:val="30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70E6DCEA" w14:textId="77777777" w:rsidR="00463872" w:rsidRPr="00463872" w:rsidRDefault="00463872" w:rsidP="00463872">
            <w:pPr>
              <w:rPr>
                <w:rFonts w:ascii="Times New Roman" w:hAnsi="Times New Roman" w:cs="Times New Roman"/>
                <w:color w:val="000000"/>
                <w:sz w:val="22"/>
                <w:szCs w:val="22"/>
              </w:rPr>
            </w:pPr>
            <w:r w:rsidRPr="00463872">
              <w:rPr>
                <w:rFonts w:ascii="Times New Roman" w:hAnsi="Times New Roman" w:cs="Times New Roman"/>
                <w:color w:val="000000"/>
                <w:sz w:val="22"/>
                <w:szCs w:val="22"/>
              </w:rPr>
              <w:t>Parasitic, A</w:t>
            </w:r>
          </w:p>
        </w:tc>
        <w:tc>
          <w:tcPr>
            <w:tcW w:w="1395" w:type="dxa"/>
            <w:tcBorders>
              <w:top w:val="nil"/>
              <w:left w:val="nil"/>
              <w:bottom w:val="single" w:sz="4" w:space="0" w:color="auto"/>
              <w:right w:val="single" w:sz="4" w:space="0" w:color="auto"/>
            </w:tcBorders>
            <w:shd w:val="clear" w:color="auto" w:fill="auto"/>
            <w:vAlign w:val="center"/>
            <w:hideMark/>
          </w:tcPr>
          <w:p w14:paraId="63B5FA83" w14:textId="5AD2603C"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0.334</w:t>
            </w:r>
          </w:p>
        </w:tc>
        <w:tc>
          <w:tcPr>
            <w:tcW w:w="1205" w:type="dxa"/>
            <w:tcBorders>
              <w:top w:val="nil"/>
              <w:left w:val="nil"/>
              <w:bottom w:val="single" w:sz="4" w:space="0" w:color="auto"/>
              <w:right w:val="single" w:sz="4" w:space="0" w:color="auto"/>
            </w:tcBorders>
            <w:shd w:val="clear" w:color="auto" w:fill="auto"/>
            <w:vAlign w:val="center"/>
            <w:hideMark/>
          </w:tcPr>
          <w:p w14:paraId="57585705" w14:textId="56AF6185"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0.292</w:t>
            </w:r>
          </w:p>
        </w:tc>
        <w:tc>
          <w:tcPr>
            <w:tcW w:w="1675" w:type="dxa"/>
            <w:tcBorders>
              <w:top w:val="nil"/>
              <w:left w:val="nil"/>
              <w:bottom w:val="single" w:sz="4" w:space="0" w:color="auto"/>
              <w:right w:val="single" w:sz="4" w:space="0" w:color="auto"/>
            </w:tcBorders>
            <w:shd w:val="clear" w:color="auto" w:fill="auto"/>
            <w:vAlign w:val="center"/>
            <w:hideMark/>
          </w:tcPr>
          <w:p w14:paraId="730F3614" w14:textId="3FB23A99"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0.043</w:t>
            </w:r>
          </w:p>
        </w:tc>
        <w:tc>
          <w:tcPr>
            <w:tcW w:w="1440" w:type="dxa"/>
            <w:tcBorders>
              <w:top w:val="nil"/>
              <w:left w:val="nil"/>
              <w:bottom w:val="single" w:sz="4" w:space="0" w:color="auto"/>
              <w:right w:val="single" w:sz="4" w:space="0" w:color="auto"/>
            </w:tcBorders>
            <w:shd w:val="clear" w:color="auto" w:fill="auto"/>
            <w:vAlign w:val="center"/>
            <w:hideMark/>
          </w:tcPr>
          <w:p w14:paraId="299A803F" w14:textId="2CEF56BA"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0.634</w:t>
            </w:r>
          </w:p>
        </w:tc>
        <w:tc>
          <w:tcPr>
            <w:tcW w:w="1440" w:type="dxa"/>
            <w:tcBorders>
              <w:top w:val="nil"/>
              <w:left w:val="nil"/>
              <w:bottom w:val="single" w:sz="4" w:space="0" w:color="auto"/>
              <w:right w:val="single" w:sz="4" w:space="0" w:color="auto"/>
            </w:tcBorders>
            <w:shd w:val="clear" w:color="auto" w:fill="auto"/>
            <w:vAlign w:val="center"/>
            <w:hideMark/>
          </w:tcPr>
          <w:p w14:paraId="2736C8C8" w14:textId="57A4220C"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0.871</w:t>
            </w:r>
          </w:p>
        </w:tc>
      </w:tr>
      <w:tr w:rsidR="00463872" w:rsidRPr="00463872" w14:paraId="222E2DEF" w14:textId="77777777" w:rsidTr="00187886">
        <w:trPr>
          <w:trHeight w:val="30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432449C1" w14:textId="77777777" w:rsidR="00463872" w:rsidRPr="00463872" w:rsidRDefault="00463872" w:rsidP="00463872">
            <w:pPr>
              <w:rPr>
                <w:rFonts w:ascii="Times New Roman" w:hAnsi="Times New Roman" w:cs="Times New Roman"/>
                <w:color w:val="000000"/>
                <w:sz w:val="22"/>
                <w:szCs w:val="22"/>
              </w:rPr>
            </w:pPr>
            <w:r w:rsidRPr="00463872">
              <w:rPr>
                <w:rFonts w:ascii="Times New Roman" w:hAnsi="Times New Roman" w:cs="Times New Roman"/>
                <w:color w:val="000000"/>
                <w:sz w:val="22"/>
                <w:szCs w:val="22"/>
              </w:rPr>
              <w:t>Non-parasitic, B</w:t>
            </w:r>
          </w:p>
        </w:tc>
        <w:tc>
          <w:tcPr>
            <w:tcW w:w="1395" w:type="dxa"/>
            <w:tcBorders>
              <w:top w:val="nil"/>
              <w:left w:val="nil"/>
              <w:bottom w:val="single" w:sz="4" w:space="0" w:color="auto"/>
              <w:right w:val="single" w:sz="4" w:space="0" w:color="auto"/>
            </w:tcBorders>
            <w:shd w:val="clear" w:color="auto" w:fill="auto"/>
            <w:vAlign w:val="center"/>
            <w:hideMark/>
          </w:tcPr>
          <w:p w14:paraId="622E5C09" w14:textId="71F18407"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0.482</w:t>
            </w:r>
          </w:p>
        </w:tc>
        <w:tc>
          <w:tcPr>
            <w:tcW w:w="1205" w:type="dxa"/>
            <w:tcBorders>
              <w:top w:val="nil"/>
              <w:left w:val="nil"/>
              <w:bottom w:val="single" w:sz="4" w:space="0" w:color="auto"/>
              <w:right w:val="single" w:sz="4" w:space="0" w:color="auto"/>
            </w:tcBorders>
            <w:shd w:val="clear" w:color="auto" w:fill="auto"/>
            <w:vAlign w:val="center"/>
            <w:hideMark/>
          </w:tcPr>
          <w:p w14:paraId="278DA6D4" w14:textId="3CBF43EB"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0.513</w:t>
            </w:r>
          </w:p>
        </w:tc>
        <w:tc>
          <w:tcPr>
            <w:tcW w:w="1675" w:type="dxa"/>
            <w:tcBorders>
              <w:top w:val="nil"/>
              <w:left w:val="nil"/>
              <w:bottom w:val="single" w:sz="4" w:space="0" w:color="auto"/>
              <w:right w:val="single" w:sz="4" w:space="0" w:color="auto"/>
            </w:tcBorders>
            <w:shd w:val="clear" w:color="auto" w:fill="auto"/>
            <w:vAlign w:val="center"/>
            <w:hideMark/>
          </w:tcPr>
          <w:p w14:paraId="0045D987" w14:textId="2633C137"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-0.0310</w:t>
            </w:r>
          </w:p>
        </w:tc>
        <w:tc>
          <w:tcPr>
            <w:tcW w:w="1440" w:type="dxa"/>
            <w:tcBorders>
              <w:top w:val="nil"/>
              <w:left w:val="nil"/>
              <w:bottom w:val="single" w:sz="4" w:space="0" w:color="auto"/>
              <w:right w:val="single" w:sz="4" w:space="0" w:color="auto"/>
            </w:tcBorders>
            <w:shd w:val="clear" w:color="auto" w:fill="auto"/>
            <w:vAlign w:val="center"/>
            <w:hideMark/>
          </w:tcPr>
          <w:p w14:paraId="12B6C099" w14:textId="26F77DA4"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0.966</w:t>
            </w:r>
          </w:p>
        </w:tc>
        <w:tc>
          <w:tcPr>
            <w:tcW w:w="1440" w:type="dxa"/>
            <w:tcBorders>
              <w:top w:val="nil"/>
              <w:left w:val="nil"/>
              <w:bottom w:val="single" w:sz="4" w:space="0" w:color="auto"/>
              <w:right w:val="single" w:sz="4" w:space="0" w:color="auto"/>
            </w:tcBorders>
            <w:shd w:val="clear" w:color="auto" w:fill="auto"/>
            <w:vAlign w:val="center"/>
            <w:hideMark/>
          </w:tcPr>
          <w:p w14:paraId="08077C0A" w14:textId="77932FBB"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1.038</w:t>
            </w:r>
          </w:p>
        </w:tc>
      </w:tr>
      <w:tr w:rsidR="00463872" w:rsidRPr="00463872" w14:paraId="3184F4CF" w14:textId="77777777" w:rsidTr="00187886">
        <w:trPr>
          <w:trHeight w:val="30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60A4EC7D" w14:textId="77777777" w:rsidR="00463872" w:rsidRPr="00463872" w:rsidRDefault="00463872" w:rsidP="00463872">
            <w:pPr>
              <w:rPr>
                <w:rFonts w:ascii="Times New Roman" w:hAnsi="Times New Roman" w:cs="Times New Roman"/>
                <w:color w:val="000000"/>
                <w:sz w:val="22"/>
                <w:szCs w:val="22"/>
              </w:rPr>
            </w:pPr>
            <w:r w:rsidRPr="00463872">
              <w:rPr>
                <w:rFonts w:ascii="Times New Roman" w:hAnsi="Times New Roman" w:cs="Times New Roman"/>
                <w:color w:val="000000"/>
                <w:sz w:val="22"/>
                <w:szCs w:val="22"/>
              </w:rPr>
              <w:t>Parasitic, B</w:t>
            </w:r>
          </w:p>
        </w:tc>
        <w:tc>
          <w:tcPr>
            <w:tcW w:w="1395" w:type="dxa"/>
            <w:tcBorders>
              <w:top w:val="nil"/>
              <w:left w:val="nil"/>
              <w:bottom w:val="single" w:sz="4" w:space="0" w:color="auto"/>
              <w:right w:val="single" w:sz="4" w:space="0" w:color="auto"/>
            </w:tcBorders>
            <w:shd w:val="clear" w:color="auto" w:fill="auto"/>
            <w:vAlign w:val="center"/>
            <w:hideMark/>
          </w:tcPr>
          <w:p w14:paraId="32117272" w14:textId="452C1C33" w:rsidR="00463872" w:rsidRPr="00463872" w:rsidRDefault="00463872" w:rsidP="00463872">
            <w:pPr>
              <w:jc w:val="center"/>
              <w:rPr>
                <w:rFonts w:ascii="Times New Roman" w:hAnsi="Times New Roman" w:cs="Times New Roman"/>
                <w:color w:val="000000"/>
                <w:sz w:val="22"/>
                <w:szCs w:val="22"/>
              </w:rPr>
            </w:pPr>
            <w:r w:rsidRPr="00463872">
              <w:rPr>
                <w:rFonts w:ascii="Times New Roman" w:hAnsi="Times New Roman" w:cs="Times New Roman"/>
                <w:color w:val="000000"/>
                <w:sz w:val="22"/>
                <w:szCs w:val="22"/>
              </w:rPr>
              <w:t>60</w:t>
            </w:r>
            <w:r w:rsidR="00FF5CFB">
              <w:rPr>
                <w:rFonts w:ascii="Times New Roman" w:hAnsi="Times New Roman" w:cs="Times New Roman"/>
                <w:color w:val="000000"/>
                <w:sz w:val="22"/>
                <w:szCs w:val="22"/>
              </w:rPr>
              <w:t>.293</w:t>
            </w:r>
          </w:p>
        </w:tc>
        <w:tc>
          <w:tcPr>
            <w:tcW w:w="1205" w:type="dxa"/>
            <w:tcBorders>
              <w:top w:val="nil"/>
              <w:left w:val="nil"/>
              <w:bottom w:val="single" w:sz="4" w:space="0" w:color="auto"/>
              <w:right w:val="single" w:sz="4" w:space="0" w:color="auto"/>
            </w:tcBorders>
            <w:shd w:val="clear" w:color="auto" w:fill="auto"/>
            <w:vAlign w:val="center"/>
            <w:hideMark/>
          </w:tcPr>
          <w:p w14:paraId="62603CA1" w14:textId="031B0121"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51.680</w:t>
            </w:r>
          </w:p>
        </w:tc>
        <w:tc>
          <w:tcPr>
            <w:tcW w:w="1675" w:type="dxa"/>
            <w:tcBorders>
              <w:top w:val="nil"/>
              <w:left w:val="nil"/>
              <w:bottom w:val="single" w:sz="4" w:space="0" w:color="auto"/>
              <w:right w:val="single" w:sz="4" w:space="0" w:color="auto"/>
            </w:tcBorders>
            <w:shd w:val="clear" w:color="auto" w:fill="auto"/>
            <w:vAlign w:val="center"/>
            <w:hideMark/>
          </w:tcPr>
          <w:p w14:paraId="2102D5B1" w14:textId="4539FB27" w:rsidR="00463872" w:rsidRPr="00463872" w:rsidRDefault="00FF5CFB"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8.613</w:t>
            </w:r>
          </w:p>
        </w:tc>
        <w:tc>
          <w:tcPr>
            <w:tcW w:w="1440" w:type="dxa"/>
            <w:tcBorders>
              <w:top w:val="nil"/>
              <w:left w:val="nil"/>
              <w:bottom w:val="single" w:sz="4" w:space="0" w:color="auto"/>
              <w:right w:val="single" w:sz="4" w:space="0" w:color="auto"/>
            </w:tcBorders>
            <w:shd w:val="clear" w:color="auto" w:fill="auto"/>
            <w:vAlign w:val="center"/>
            <w:hideMark/>
          </w:tcPr>
          <w:p w14:paraId="04CC9BAE" w14:textId="146187E1"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152.759</w:t>
            </w:r>
          </w:p>
        </w:tc>
        <w:tc>
          <w:tcPr>
            <w:tcW w:w="1440" w:type="dxa"/>
            <w:tcBorders>
              <w:top w:val="nil"/>
              <w:left w:val="nil"/>
              <w:bottom w:val="single" w:sz="4" w:space="0" w:color="auto"/>
              <w:right w:val="single" w:sz="4" w:space="0" w:color="auto"/>
            </w:tcBorders>
            <w:shd w:val="clear" w:color="auto" w:fill="auto"/>
            <w:vAlign w:val="center"/>
            <w:hideMark/>
          </w:tcPr>
          <w:p w14:paraId="387D146A" w14:textId="2AECBED0" w:rsidR="00463872" w:rsidRPr="00463872" w:rsidRDefault="00F1243C" w:rsidP="00463872">
            <w:pPr>
              <w:jc w:val="center"/>
              <w:rPr>
                <w:rFonts w:ascii="Times New Roman" w:hAnsi="Times New Roman" w:cs="Times New Roman"/>
                <w:color w:val="000000"/>
                <w:sz w:val="22"/>
                <w:szCs w:val="22"/>
              </w:rPr>
            </w:pPr>
            <w:r>
              <w:rPr>
                <w:rFonts w:ascii="Times New Roman" w:hAnsi="Times New Roman" w:cs="Times New Roman"/>
                <w:color w:val="000000"/>
                <w:sz w:val="22"/>
                <w:szCs w:val="22"/>
              </w:rPr>
              <w:t>0.938</w:t>
            </w:r>
          </w:p>
        </w:tc>
      </w:tr>
    </w:tbl>
    <w:p w14:paraId="30A0E70D" w14:textId="77777777" w:rsidR="000E3860" w:rsidRPr="00F6001E" w:rsidRDefault="000E3860" w:rsidP="000E3860">
      <w:pPr>
        <w:rPr>
          <w:rFonts w:ascii="Times New Roman" w:hAnsi="Times New Roman" w:cs="Times New Roman"/>
        </w:rPr>
      </w:pPr>
    </w:p>
    <w:p w14:paraId="27CCB70A" w14:textId="77777777" w:rsidR="000E3860" w:rsidRPr="00F6001E" w:rsidRDefault="000E3860" w:rsidP="000E3860">
      <w:pPr>
        <w:rPr>
          <w:rFonts w:ascii="Times New Roman" w:hAnsi="Times New Roman" w:cs="Times New Roman"/>
        </w:rPr>
      </w:pPr>
    </w:p>
    <w:p w14:paraId="7396C1E3" w14:textId="77777777" w:rsidR="000E3860" w:rsidRPr="00F6001E" w:rsidRDefault="000E3860" w:rsidP="000E3860">
      <w:pPr>
        <w:rPr>
          <w:rFonts w:ascii="Times New Roman" w:hAnsi="Times New Roman" w:cs="Times New Roman"/>
        </w:rPr>
      </w:pPr>
    </w:p>
    <w:p w14:paraId="799917B3" w14:textId="77777777" w:rsidR="000E3860" w:rsidRPr="00F6001E" w:rsidRDefault="000E3860" w:rsidP="000E3860">
      <w:pPr>
        <w:rPr>
          <w:rFonts w:ascii="Times New Roman" w:hAnsi="Times New Roman" w:cs="Times New Roman"/>
        </w:rPr>
      </w:pPr>
    </w:p>
    <w:p w14:paraId="012F2026" w14:textId="77777777" w:rsidR="000E3860" w:rsidRPr="00F6001E" w:rsidRDefault="000E3860" w:rsidP="000E3860">
      <w:pPr>
        <w:rPr>
          <w:rFonts w:ascii="Times New Roman" w:hAnsi="Times New Roman" w:cs="Times New Roman"/>
        </w:rPr>
      </w:pPr>
    </w:p>
    <w:p w14:paraId="07F0F77F" w14:textId="77777777" w:rsidR="000E3860" w:rsidRPr="00F6001E" w:rsidRDefault="000E3860" w:rsidP="000E3860">
      <w:pPr>
        <w:rPr>
          <w:rFonts w:ascii="Times New Roman" w:hAnsi="Times New Roman" w:cs="Times New Roman"/>
        </w:rPr>
      </w:pPr>
    </w:p>
    <w:p w14:paraId="425384A0" w14:textId="77777777" w:rsidR="000E3860" w:rsidRPr="00F6001E" w:rsidRDefault="000E3860" w:rsidP="000E3860">
      <w:pPr>
        <w:rPr>
          <w:rFonts w:ascii="Times New Roman" w:hAnsi="Times New Roman" w:cs="Times New Roman"/>
        </w:rPr>
      </w:pPr>
    </w:p>
    <w:p w14:paraId="1913CA07" w14:textId="77777777" w:rsidR="000E3860" w:rsidRPr="00F6001E" w:rsidRDefault="000E3860" w:rsidP="000E3860">
      <w:pPr>
        <w:rPr>
          <w:rFonts w:ascii="Times New Roman" w:hAnsi="Times New Roman" w:cs="Times New Roman"/>
        </w:rPr>
      </w:pPr>
    </w:p>
    <w:p w14:paraId="273A2CE3" w14:textId="77777777" w:rsidR="000E3860" w:rsidRPr="00F6001E" w:rsidRDefault="000E3860" w:rsidP="000E3860">
      <w:pPr>
        <w:rPr>
          <w:rFonts w:ascii="Times New Roman" w:hAnsi="Times New Roman" w:cs="Times New Roman"/>
        </w:rPr>
      </w:pPr>
    </w:p>
    <w:p w14:paraId="7DD8B8BC" w14:textId="77777777" w:rsidR="000E3860" w:rsidRPr="00F6001E" w:rsidRDefault="000E3860" w:rsidP="000E3860">
      <w:pPr>
        <w:rPr>
          <w:rFonts w:ascii="Times New Roman" w:hAnsi="Times New Roman" w:cs="Times New Roman"/>
        </w:rPr>
      </w:pPr>
    </w:p>
    <w:p w14:paraId="7E33EDF1" w14:textId="77777777" w:rsidR="000E3860" w:rsidRPr="00F6001E" w:rsidRDefault="000E3860" w:rsidP="000E3860">
      <w:pPr>
        <w:rPr>
          <w:rFonts w:ascii="Times New Roman" w:hAnsi="Times New Roman" w:cs="Times New Roman"/>
        </w:rPr>
      </w:pPr>
    </w:p>
    <w:p w14:paraId="293C3B40" w14:textId="77777777" w:rsidR="000E3860" w:rsidRPr="00F6001E" w:rsidRDefault="000E3860" w:rsidP="000E3860">
      <w:pPr>
        <w:rPr>
          <w:rFonts w:ascii="Times New Roman" w:hAnsi="Times New Roman" w:cs="Times New Roman"/>
        </w:rPr>
      </w:pPr>
    </w:p>
    <w:p w14:paraId="06B9D41B" w14:textId="77777777" w:rsidR="000E3860" w:rsidRPr="00F6001E" w:rsidRDefault="000E3860" w:rsidP="000E3860">
      <w:pPr>
        <w:rPr>
          <w:rFonts w:ascii="Times New Roman" w:hAnsi="Times New Roman" w:cs="Times New Roman"/>
        </w:rPr>
      </w:pPr>
    </w:p>
    <w:p w14:paraId="220AB8B9" w14:textId="77777777" w:rsidR="000E3860" w:rsidRPr="00F6001E" w:rsidRDefault="000E3860" w:rsidP="000E3860">
      <w:pPr>
        <w:rPr>
          <w:rFonts w:ascii="Times New Roman" w:hAnsi="Times New Roman" w:cs="Times New Roman"/>
        </w:rPr>
      </w:pPr>
    </w:p>
    <w:p w14:paraId="105D4B6E" w14:textId="77777777" w:rsidR="000E3860" w:rsidRPr="00F6001E" w:rsidRDefault="000E3860" w:rsidP="000E3860">
      <w:pPr>
        <w:rPr>
          <w:rFonts w:ascii="Times New Roman" w:hAnsi="Times New Roman" w:cs="Times New Roman"/>
        </w:rPr>
      </w:pPr>
    </w:p>
    <w:p w14:paraId="6623739B" w14:textId="77777777" w:rsidR="000E3860" w:rsidRPr="00F6001E" w:rsidRDefault="000E3860" w:rsidP="000E3860">
      <w:pPr>
        <w:rPr>
          <w:rFonts w:ascii="Times New Roman" w:hAnsi="Times New Roman" w:cs="Times New Roman"/>
        </w:rPr>
      </w:pPr>
    </w:p>
    <w:p w14:paraId="7916E76F" w14:textId="77777777" w:rsidR="000E3860" w:rsidRPr="00F6001E" w:rsidRDefault="000E3860" w:rsidP="000E3860">
      <w:pPr>
        <w:rPr>
          <w:rFonts w:ascii="Times New Roman" w:hAnsi="Times New Roman" w:cs="Times New Roman"/>
        </w:rPr>
      </w:pPr>
    </w:p>
    <w:p w14:paraId="7EB97D43" w14:textId="77777777" w:rsidR="000E3860" w:rsidRPr="00F6001E" w:rsidRDefault="000E3860" w:rsidP="000E3860">
      <w:pPr>
        <w:rPr>
          <w:rFonts w:ascii="Times New Roman" w:hAnsi="Times New Roman" w:cs="Times New Roman"/>
        </w:rPr>
      </w:pPr>
    </w:p>
    <w:p w14:paraId="2D0781EE" w14:textId="77777777" w:rsidR="000E3860" w:rsidRPr="00F6001E" w:rsidRDefault="000E3860" w:rsidP="000E3860">
      <w:pPr>
        <w:rPr>
          <w:rFonts w:ascii="Times New Roman" w:hAnsi="Times New Roman" w:cs="Times New Roman"/>
        </w:rPr>
      </w:pPr>
    </w:p>
    <w:p w14:paraId="1410546A" w14:textId="77777777" w:rsidR="000E3860" w:rsidRPr="00F6001E" w:rsidRDefault="000E3860" w:rsidP="000E3860">
      <w:pPr>
        <w:rPr>
          <w:rFonts w:ascii="Times New Roman" w:hAnsi="Times New Roman" w:cs="Times New Roman"/>
        </w:rPr>
      </w:pPr>
    </w:p>
    <w:p w14:paraId="51832EE3" w14:textId="77777777" w:rsidR="000E3860" w:rsidRPr="00F6001E" w:rsidRDefault="000E3860" w:rsidP="000E3860">
      <w:pPr>
        <w:rPr>
          <w:rFonts w:ascii="Times New Roman" w:hAnsi="Times New Roman" w:cs="Times New Roman"/>
        </w:rPr>
      </w:pPr>
    </w:p>
    <w:p w14:paraId="30AAA623" w14:textId="77777777" w:rsidR="000E3860" w:rsidRPr="00F6001E" w:rsidRDefault="000E3860" w:rsidP="000E3860">
      <w:pPr>
        <w:rPr>
          <w:rFonts w:ascii="Times New Roman" w:hAnsi="Times New Roman" w:cs="Times New Roman"/>
        </w:rPr>
      </w:pPr>
    </w:p>
    <w:p w14:paraId="1DB4673B" w14:textId="77777777" w:rsidR="000E3860" w:rsidRPr="00F6001E" w:rsidRDefault="000E3860" w:rsidP="000E3860">
      <w:pPr>
        <w:rPr>
          <w:rFonts w:ascii="Times New Roman" w:hAnsi="Times New Roman" w:cs="Times New Roman"/>
        </w:rPr>
      </w:pPr>
    </w:p>
    <w:p w14:paraId="2CE90618" w14:textId="77777777" w:rsidR="000E3860" w:rsidRPr="00F6001E" w:rsidRDefault="000E3860" w:rsidP="000E3860">
      <w:pPr>
        <w:rPr>
          <w:rFonts w:ascii="Times New Roman" w:hAnsi="Times New Roman" w:cs="Times New Roman"/>
        </w:rPr>
      </w:pPr>
    </w:p>
    <w:p w14:paraId="30F81162" w14:textId="77777777" w:rsidR="00246F61" w:rsidRDefault="00246F61" w:rsidP="00D147E8">
      <w:pPr>
        <w:pStyle w:val="Caption"/>
        <w:spacing w:line="480" w:lineRule="auto"/>
        <w:rPr>
          <w:rFonts w:ascii="Times New Roman" w:hAnsi="Times New Roman" w:cs="Times New Roman"/>
          <w:b w:val="0"/>
          <w:bCs w:val="0"/>
        </w:rPr>
      </w:pPr>
    </w:p>
    <w:p w14:paraId="4CF3B274" w14:textId="77777777" w:rsidR="00246F61" w:rsidRPr="00246F61" w:rsidRDefault="00246F61" w:rsidP="00246F61"/>
    <w:p w14:paraId="2A87F101" w14:textId="32C2F219" w:rsidR="00D147E8" w:rsidRDefault="00C772EA" w:rsidP="00D147E8">
      <w:pPr>
        <w:pStyle w:val="Caption"/>
        <w:spacing w:line="480" w:lineRule="auto"/>
        <w:rPr>
          <w:rFonts w:ascii="Times New Roman" w:hAnsi="Times New Roman" w:cs="Times New Roman"/>
          <w:b w:val="0"/>
        </w:rPr>
      </w:pPr>
      <w:bookmarkStart w:id="215" w:name="_Toc353906446"/>
      <w:r>
        <w:rPr>
          <w:rFonts w:ascii="Times New Roman" w:hAnsi="Times New Roman" w:cs="Times New Roman"/>
        </w:rPr>
        <w:lastRenderedPageBreak/>
        <w:t>Table 1</w:t>
      </w:r>
      <w:r w:rsidR="00D147E8">
        <w:rPr>
          <w:rFonts w:ascii="Times New Roman" w:hAnsi="Times New Roman" w:cs="Times New Roman"/>
        </w:rPr>
        <w:t>.29</w:t>
      </w:r>
      <w:r w:rsidR="00D147E8" w:rsidRPr="00605F92">
        <w:rPr>
          <w:rFonts w:ascii="Times New Roman" w:hAnsi="Times New Roman" w:cs="Times New Roman"/>
        </w:rPr>
        <w:t>.</w:t>
      </w:r>
      <w:r w:rsidR="00D147E8" w:rsidRPr="00F6001E">
        <w:rPr>
          <w:rFonts w:ascii="Times New Roman" w:hAnsi="Times New Roman" w:cs="Times New Roman"/>
          <w:b w:val="0"/>
        </w:rPr>
        <w:t xml:space="preserve"> </w:t>
      </w:r>
      <w:r w:rsidR="00D147E8">
        <w:rPr>
          <w:rFonts w:ascii="Times New Roman" w:hAnsi="Times New Roman" w:cs="Times New Roman"/>
          <w:b w:val="0"/>
        </w:rPr>
        <w:t xml:space="preserve"> The p</w:t>
      </w:r>
      <w:r w:rsidR="00D147E8" w:rsidRPr="00F6001E">
        <w:rPr>
          <w:rFonts w:ascii="Times New Roman" w:hAnsi="Times New Roman" w:cs="Times New Roman"/>
          <w:b w:val="0"/>
        </w:rPr>
        <w:t xml:space="preserve">arameters inferred from the HiSSE best fitting model (unconstrained model) in the parasitic versus non-parasitic plant clade  (Convolvulaceae versus Solanaceae). </w:t>
      </w:r>
      <w:r w:rsidR="009D5EC8">
        <w:rPr>
          <w:rFonts w:ascii="Times New Roman" w:hAnsi="Times New Roman" w:cs="Times New Roman"/>
          <w:b w:val="0"/>
        </w:rPr>
        <w:t>The parameters are: s</w:t>
      </w:r>
      <w:r w:rsidR="009D5EC8" w:rsidRPr="00311739">
        <w:rPr>
          <w:rFonts w:ascii="Times New Roman" w:hAnsi="Times New Roman" w:cs="Times New Roman"/>
          <w:b w:val="0"/>
        </w:rPr>
        <w:t>peciation</w:t>
      </w:r>
      <w:r w:rsidR="009D5EC8">
        <w:rPr>
          <w:rFonts w:ascii="Times New Roman" w:hAnsi="Times New Roman" w:cs="Times New Roman"/>
          <w:b w:val="0"/>
        </w:rPr>
        <w:t xml:space="preserve"> rate</w:t>
      </w:r>
      <w:r w:rsidR="009D5EC8" w:rsidRPr="00311739">
        <w:rPr>
          <w:rFonts w:ascii="Times New Roman" w:hAnsi="Times New Roman" w:cs="Times New Roman"/>
          <w:b w:val="0"/>
        </w:rPr>
        <w:t xml:space="preserve"> (lambda), </w:t>
      </w:r>
      <w:r w:rsidR="00D147E8" w:rsidRPr="00311739">
        <w:rPr>
          <w:rFonts w:ascii="Times New Roman" w:hAnsi="Times New Roman" w:cs="Times New Roman"/>
          <w:b w:val="0"/>
        </w:rPr>
        <w:t>extinction</w:t>
      </w:r>
      <w:r w:rsidR="00D147E8">
        <w:rPr>
          <w:rFonts w:ascii="Times New Roman" w:hAnsi="Times New Roman" w:cs="Times New Roman"/>
          <w:b w:val="0"/>
        </w:rPr>
        <w:t xml:space="preserve"> rate</w:t>
      </w:r>
      <w:r w:rsidR="00D147E8" w:rsidRPr="00311739">
        <w:rPr>
          <w:rFonts w:ascii="Times New Roman" w:hAnsi="Times New Roman" w:cs="Times New Roman"/>
          <w:b w:val="0"/>
        </w:rPr>
        <w:t xml:space="preserve"> (mu), net diversification </w:t>
      </w:r>
      <w:r w:rsidR="00D147E8">
        <w:rPr>
          <w:rFonts w:ascii="Times New Roman" w:hAnsi="Times New Roman" w:cs="Times New Roman"/>
          <w:b w:val="0"/>
        </w:rPr>
        <w:t xml:space="preserve">rate </w:t>
      </w:r>
      <w:r w:rsidR="00D147E8" w:rsidRPr="00311739">
        <w:rPr>
          <w:rFonts w:ascii="Times New Roman" w:hAnsi="Times New Roman" w:cs="Times New Roman"/>
          <w:b w:val="0"/>
        </w:rPr>
        <w:t xml:space="preserve">(netdiv), turnover </w:t>
      </w:r>
      <w:r w:rsidR="00D147E8">
        <w:rPr>
          <w:rFonts w:ascii="Times New Roman" w:hAnsi="Times New Roman" w:cs="Times New Roman"/>
          <w:b w:val="0"/>
        </w:rPr>
        <w:t xml:space="preserve">rate </w:t>
      </w:r>
      <w:r w:rsidR="00D147E8" w:rsidRPr="00311739">
        <w:rPr>
          <w:rFonts w:ascii="Times New Roman" w:hAnsi="Times New Roman" w:cs="Times New Roman"/>
          <w:b w:val="0"/>
        </w:rPr>
        <w:t xml:space="preserve">(lambda + mu), and extinction fraction </w:t>
      </w:r>
      <w:r w:rsidR="00D147E8">
        <w:rPr>
          <w:rFonts w:ascii="Times New Roman" w:hAnsi="Times New Roman" w:cs="Times New Roman"/>
          <w:b w:val="0"/>
        </w:rPr>
        <w:t xml:space="preserve">rate </w:t>
      </w:r>
      <w:r w:rsidR="00D147E8" w:rsidRPr="00311739">
        <w:rPr>
          <w:rFonts w:ascii="Times New Roman" w:hAnsi="Times New Roman" w:cs="Times New Roman"/>
          <w:b w:val="0"/>
        </w:rPr>
        <w:t>(lambda/mu).</w:t>
      </w:r>
      <w:bookmarkEnd w:id="215"/>
    </w:p>
    <w:p w14:paraId="71B0E682" w14:textId="77777777" w:rsidR="00D147E8" w:rsidRDefault="00D147E8" w:rsidP="00D147E8"/>
    <w:tbl>
      <w:tblPr>
        <w:tblW w:w="9060" w:type="dxa"/>
        <w:tblInd w:w="93" w:type="dxa"/>
        <w:tblLook w:val="04A0" w:firstRow="1" w:lastRow="0" w:firstColumn="1" w:lastColumn="0" w:noHBand="0" w:noVBand="1"/>
      </w:tblPr>
      <w:tblGrid>
        <w:gridCol w:w="1920"/>
        <w:gridCol w:w="1300"/>
        <w:gridCol w:w="1500"/>
        <w:gridCol w:w="1460"/>
        <w:gridCol w:w="1300"/>
        <w:gridCol w:w="1580"/>
      </w:tblGrid>
      <w:tr w:rsidR="00D147E8" w:rsidRPr="00D147E8" w14:paraId="5462F717" w14:textId="77777777" w:rsidTr="00D147E8">
        <w:trPr>
          <w:trHeight w:val="600"/>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2BA7B" w14:textId="77777777" w:rsidR="00D147E8" w:rsidRPr="00D147E8" w:rsidRDefault="00D147E8" w:rsidP="00D147E8">
            <w:pPr>
              <w:jc w:val="center"/>
              <w:rPr>
                <w:rFonts w:ascii="Times New Roman" w:hAnsi="Times New Roman" w:cs="Times New Roman"/>
                <w:b/>
                <w:bCs/>
                <w:color w:val="000000"/>
              </w:rPr>
            </w:pPr>
            <w:r w:rsidRPr="00D147E8">
              <w:rPr>
                <w:rFonts w:ascii="Times New Roman" w:hAnsi="Times New Roman" w:cs="Times New Roman"/>
                <w:b/>
                <w:bCs/>
                <w:color w:val="000000"/>
              </w:rPr>
              <w:t>Model</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549005C" w14:textId="77777777" w:rsidR="00D147E8" w:rsidRPr="00D147E8" w:rsidRDefault="00D147E8" w:rsidP="00D147E8">
            <w:pPr>
              <w:jc w:val="center"/>
              <w:rPr>
                <w:rFonts w:ascii="Times New Roman" w:hAnsi="Times New Roman" w:cs="Times New Roman"/>
                <w:b/>
                <w:bCs/>
                <w:color w:val="000000"/>
              </w:rPr>
            </w:pPr>
            <w:r w:rsidRPr="00D147E8">
              <w:rPr>
                <w:rFonts w:ascii="Times New Roman" w:hAnsi="Times New Roman" w:cs="Times New Roman"/>
                <w:b/>
                <w:bCs/>
                <w:color w:val="000000"/>
              </w:rPr>
              <w:t>lambda</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0C9FB70C" w14:textId="77777777" w:rsidR="00D147E8" w:rsidRPr="00D147E8" w:rsidRDefault="00D147E8" w:rsidP="00D147E8">
            <w:pPr>
              <w:jc w:val="center"/>
              <w:rPr>
                <w:rFonts w:ascii="Times New Roman" w:hAnsi="Times New Roman" w:cs="Times New Roman"/>
                <w:b/>
                <w:bCs/>
                <w:color w:val="000000"/>
              </w:rPr>
            </w:pPr>
            <w:r w:rsidRPr="00D147E8">
              <w:rPr>
                <w:rFonts w:ascii="Times New Roman" w:hAnsi="Times New Roman" w:cs="Times New Roman"/>
                <w:b/>
                <w:bCs/>
                <w:color w:val="000000"/>
              </w:rPr>
              <w:t>mu</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63DF0F1" w14:textId="77777777" w:rsidR="00D147E8" w:rsidRPr="00D147E8" w:rsidRDefault="00D147E8" w:rsidP="00D147E8">
            <w:pPr>
              <w:jc w:val="center"/>
              <w:rPr>
                <w:rFonts w:ascii="Times New Roman" w:hAnsi="Times New Roman" w:cs="Times New Roman"/>
                <w:b/>
                <w:bCs/>
                <w:color w:val="000000"/>
              </w:rPr>
            </w:pPr>
            <w:r w:rsidRPr="00D147E8">
              <w:rPr>
                <w:rFonts w:ascii="Times New Roman" w:hAnsi="Times New Roman" w:cs="Times New Roman"/>
                <w:b/>
                <w:bCs/>
                <w:color w:val="000000"/>
              </w:rPr>
              <w:t>netdiv</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151467B" w14:textId="77777777" w:rsidR="00D147E8" w:rsidRPr="00D147E8" w:rsidRDefault="00D147E8" w:rsidP="00D147E8">
            <w:pPr>
              <w:jc w:val="center"/>
              <w:rPr>
                <w:rFonts w:ascii="Times New Roman" w:hAnsi="Times New Roman" w:cs="Times New Roman"/>
                <w:b/>
                <w:bCs/>
                <w:color w:val="000000"/>
              </w:rPr>
            </w:pPr>
            <w:r w:rsidRPr="00D147E8">
              <w:rPr>
                <w:rFonts w:ascii="Times New Roman" w:hAnsi="Times New Roman" w:cs="Times New Roman"/>
                <w:b/>
                <w:bCs/>
                <w:color w:val="000000"/>
              </w:rPr>
              <w:t>turnover</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609E354" w14:textId="77777777" w:rsidR="00D147E8" w:rsidRPr="00D147E8" w:rsidRDefault="00D147E8" w:rsidP="00D147E8">
            <w:pPr>
              <w:jc w:val="center"/>
              <w:rPr>
                <w:rFonts w:ascii="Times New Roman" w:hAnsi="Times New Roman" w:cs="Times New Roman"/>
                <w:b/>
                <w:bCs/>
                <w:color w:val="000000"/>
              </w:rPr>
            </w:pPr>
            <w:r w:rsidRPr="00D147E8">
              <w:rPr>
                <w:rFonts w:ascii="Times New Roman" w:hAnsi="Times New Roman" w:cs="Times New Roman"/>
                <w:b/>
                <w:bCs/>
                <w:color w:val="000000"/>
              </w:rPr>
              <w:t>extinction fraction</w:t>
            </w:r>
          </w:p>
        </w:tc>
      </w:tr>
      <w:tr w:rsidR="00D147E8" w:rsidRPr="00D147E8" w14:paraId="28BB3E4C" w14:textId="77777777" w:rsidTr="00D147E8">
        <w:trPr>
          <w:trHeight w:val="30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3AE0492" w14:textId="77777777" w:rsidR="00D147E8" w:rsidRPr="00D147E8" w:rsidRDefault="00D147E8" w:rsidP="00D147E8">
            <w:pPr>
              <w:rPr>
                <w:rFonts w:ascii="Times New Roman" w:hAnsi="Times New Roman" w:cs="Times New Roman"/>
                <w:color w:val="000000"/>
                <w:sz w:val="22"/>
                <w:szCs w:val="22"/>
              </w:rPr>
            </w:pPr>
            <w:r w:rsidRPr="00D147E8">
              <w:rPr>
                <w:rFonts w:ascii="Times New Roman" w:hAnsi="Times New Roman" w:cs="Times New Roman"/>
                <w:color w:val="000000"/>
                <w:sz w:val="22"/>
                <w:szCs w:val="22"/>
              </w:rPr>
              <w:t>Non-parasitic, A</w:t>
            </w:r>
          </w:p>
        </w:tc>
        <w:tc>
          <w:tcPr>
            <w:tcW w:w="1300" w:type="dxa"/>
            <w:tcBorders>
              <w:top w:val="nil"/>
              <w:left w:val="nil"/>
              <w:bottom w:val="single" w:sz="4" w:space="0" w:color="auto"/>
              <w:right w:val="single" w:sz="4" w:space="0" w:color="auto"/>
            </w:tcBorders>
            <w:shd w:val="clear" w:color="auto" w:fill="auto"/>
            <w:noWrap/>
            <w:vAlign w:val="bottom"/>
            <w:hideMark/>
          </w:tcPr>
          <w:p w14:paraId="75F23F5C" w14:textId="6EC01B40"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0.493</w:t>
            </w:r>
          </w:p>
        </w:tc>
        <w:tc>
          <w:tcPr>
            <w:tcW w:w="1500" w:type="dxa"/>
            <w:tcBorders>
              <w:top w:val="nil"/>
              <w:left w:val="nil"/>
              <w:bottom w:val="single" w:sz="4" w:space="0" w:color="auto"/>
              <w:right w:val="single" w:sz="4" w:space="0" w:color="auto"/>
            </w:tcBorders>
            <w:shd w:val="clear" w:color="auto" w:fill="auto"/>
            <w:vAlign w:val="center"/>
            <w:hideMark/>
          </w:tcPr>
          <w:p w14:paraId="6975A308" w14:textId="21C104BC"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0.521</w:t>
            </w:r>
          </w:p>
        </w:tc>
        <w:tc>
          <w:tcPr>
            <w:tcW w:w="1460" w:type="dxa"/>
            <w:tcBorders>
              <w:top w:val="nil"/>
              <w:left w:val="nil"/>
              <w:bottom w:val="single" w:sz="4" w:space="0" w:color="auto"/>
              <w:right w:val="single" w:sz="4" w:space="0" w:color="auto"/>
            </w:tcBorders>
            <w:shd w:val="clear" w:color="auto" w:fill="auto"/>
            <w:vAlign w:val="center"/>
            <w:hideMark/>
          </w:tcPr>
          <w:p w14:paraId="60FC586C" w14:textId="5AC7845C"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-0.018</w:t>
            </w:r>
          </w:p>
        </w:tc>
        <w:tc>
          <w:tcPr>
            <w:tcW w:w="1300" w:type="dxa"/>
            <w:tcBorders>
              <w:top w:val="nil"/>
              <w:left w:val="nil"/>
              <w:bottom w:val="single" w:sz="4" w:space="0" w:color="auto"/>
              <w:right w:val="single" w:sz="4" w:space="0" w:color="auto"/>
            </w:tcBorders>
            <w:shd w:val="clear" w:color="auto" w:fill="auto"/>
            <w:vAlign w:val="center"/>
            <w:hideMark/>
          </w:tcPr>
          <w:p w14:paraId="4BD9245D" w14:textId="11A75064" w:rsidR="00D147E8" w:rsidRPr="00D147E8" w:rsidRDefault="00D147E8" w:rsidP="000D3DF7">
            <w:pPr>
              <w:jc w:val="center"/>
              <w:rPr>
                <w:rFonts w:ascii="Times New Roman" w:hAnsi="Times New Roman" w:cs="Times New Roman"/>
                <w:color w:val="000000"/>
                <w:sz w:val="22"/>
                <w:szCs w:val="22"/>
              </w:rPr>
            </w:pPr>
            <w:r w:rsidRPr="00D147E8">
              <w:rPr>
                <w:rFonts w:ascii="Times New Roman" w:hAnsi="Times New Roman" w:cs="Times New Roman"/>
                <w:color w:val="000000"/>
                <w:sz w:val="22"/>
                <w:szCs w:val="22"/>
              </w:rPr>
              <w:t>1</w:t>
            </w:r>
            <w:r w:rsidR="001A20B8">
              <w:rPr>
                <w:rFonts w:ascii="Times New Roman" w:hAnsi="Times New Roman" w:cs="Times New Roman"/>
                <w:color w:val="000000"/>
                <w:sz w:val="22"/>
                <w:szCs w:val="22"/>
              </w:rPr>
              <w:t>.014</w:t>
            </w:r>
          </w:p>
        </w:tc>
        <w:tc>
          <w:tcPr>
            <w:tcW w:w="1580" w:type="dxa"/>
            <w:tcBorders>
              <w:top w:val="nil"/>
              <w:left w:val="nil"/>
              <w:bottom w:val="single" w:sz="4" w:space="0" w:color="auto"/>
              <w:right w:val="single" w:sz="4" w:space="0" w:color="auto"/>
            </w:tcBorders>
            <w:shd w:val="clear" w:color="auto" w:fill="auto"/>
            <w:vAlign w:val="center"/>
            <w:hideMark/>
          </w:tcPr>
          <w:p w14:paraId="6454EAA9" w14:textId="628816DA"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1.039</w:t>
            </w:r>
          </w:p>
        </w:tc>
      </w:tr>
      <w:tr w:rsidR="00D147E8" w:rsidRPr="00D147E8" w14:paraId="5C9E534E" w14:textId="77777777" w:rsidTr="00D147E8">
        <w:trPr>
          <w:trHeight w:val="30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251A87A" w14:textId="77777777" w:rsidR="00D147E8" w:rsidRPr="00D147E8" w:rsidRDefault="00D147E8" w:rsidP="00D147E8">
            <w:pPr>
              <w:rPr>
                <w:rFonts w:ascii="Times New Roman" w:hAnsi="Times New Roman" w:cs="Times New Roman"/>
                <w:color w:val="000000"/>
                <w:sz w:val="22"/>
                <w:szCs w:val="22"/>
              </w:rPr>
            </w:pPr>
            <w:r w:rsidRPr="00D147E8">
              <w:rPr>
                <w:rFonts w:ascii="Times New Roman" w:hAnsi="Times New Roman" w:cs="Times New Roman"/>
                <w:color w:val="000000"/>
                <w:sz w:val="22"/>
                <w:szCs w:val="22"/>
              </w:rPr>
              <w:t>Parasitic, A</w:t>
            </w:r>
          </w:p>
        </w:tc>
        <w:tc>
          <w:tcPr>
            <w:tcW w:w="1300" w:type="dxa"/>
            <w:tcBorders>
              <w:top w:val="nil"/>
              <w:left w:val="nil"/>
              <w:bottom w:val="single" w:sz="4" w:space="0" w:color="auto"/>
              <w:right w:val="single" w:sz="4" w:space="0" w:color="auto"/>
            </w:tcBorders>
            <w:shd w:val="clear" w:color="auto" w:fill="auto"/>
            <w:vAlign w:val="center"/>
            <w:hideMark/>
          </w:tcPr>
          <w:p w14:paraId="01B91303" w14:textId="38B55695"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0.129</w:t>
            </w:r>
          </w:p>
        </w:tc>
        <w:tc>
          <w:tcPr>
            <w:tcW w:w="1500" w:type="dxa"/>
            <w:tcBorders>
              <w:top w:val="nil"/>
              <w:left w:val="nil"/>
              <w:bottom w:val="single" w:sz="4" w:space="0" w:color="auto"/>
              <w:right w:val="single" w:sz="4" w:space="0" w:color="auto"/>
            </w:tcBorders>
            <w:shd w:val="clear" w:color="auto" w:fill="auto"/>
            <w:vAlign w:val="center"/>
            <w:hideMark/>
          </w:tcPr>
          <w:p w14:paraId="341B0087" w14:textId="0B690D62"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4.586</w:t>
            </w:r>
            <w:r w:rsidR="00D147E8" w:rsidRPr="00D147E8">
              <w:rPr>
                <w:rFonts w:ascii="Times New Roman" w:hAnsi="Times New Roman" w:cs="Times New Roman"/>
                <w:color w:val="000000"/>
                <w:sz w:val="22"/>
                <w:szCs w:val="22"/>
              </w:rPr>
              <w:t>E-08</w:t>
            </w:r>
          </w:p>
        </w:tc>
        <w:tc>
          <w:tcPr>
            <w:tcW w:w="1460" w:type="dxa"/>
            <w:tcBorders>
              <w:top w:val="nil"/>
              <w:left w:val="nil"/>
              <w:bottom w:val="single" w:sz="4" w:space="0" w:color="auto"/>
              <w:right w:val="single" w:sz="4" w:space="0" w:color="auto"/>
            </w:tcBorders>
            <w:shd w:val="clear" w:color="auto" w:fill="auto"/>
            <w:vAlign w:val="center"/>
            <w:hideMark/>
          </w:tcPr>
          <w:p w14:paraId="0AF01BDB" w14:textId="774474AE"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0.250</w:t>
            </w:r>
          </w:p>
        </w:tc>
        <w:tc>
          <w:tcPr>
            <w:tcW w:w="1300" w:type="dxa"/>
            <w:tcBorders>
              <w:top w:val="nil"/>
              <w:left w:val="nil"/>
              <w:bottom w:val="single" w:sz="4" w:space="0" w:color="auto"/>
              <w:right w:val="single" w:sz="4" w:space="0" w:color="auto"/>
            </w:tcBorders>
            <w:shd w:val="clear" w:color="auto" w:fill="auto"/>
            <w:vAlign w:val="center"/>
            <w:hideMark/>
          </w:tcPr>
          <w:p w14:paraId="38695EC0" w14:textId="252316AC"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0.129</w:t>
            </w:r>
          </w:p>
        </w:tc>
        <w:tc>
          <w:tcPr>
            <w:tcW w:w="1580" w:type="dxa"/>
            <w:tcBorders>
              <w:top w:val="nil"/>
              <w:left w:val="nil"/>
              <w:bottom w:val="single" w:sz="4" w:space="0" w:color="auto"/>
              <w:right w:val="single" w:sz="4" w:space="0" w:color="auto"/>
            </w:tcBorders>
            <w:shd w:val="clear" w:color="auto" w:fill="auto"/>
            <w:vAlign w:val="center"/>
            <w:hideMark/>
          </w:tcPr>
          <w:p w14:paraId="3D64BC73" w14:textId="7BD9FD06"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2.338</w:t>
            </w:r>
            <w:r w:rsidR="00D147E8" w:rsidRPr="00D147E8">
              <w:rPr>
                <w:rFonts w:ascii="Times New Roman" w:hAnsi="Times New Roman" w:cs="Times New Roman"/>
                <w:color w:val="000000"/>
                <w:sz w:val="22"/>
                <w:szCs w:val="22"/>
              </w:rPr>
              <w:t>E-06</w:t>
            </w:r>
          </w:p>
        </w:tc>
      </w:tr>
      <w:tr w:rsidR="00D147E8" w:rsidRPr="00D147E8" w14:paraId="6F5BED0D" w14:textId="77777777" w:rsidTr="00D147E8">
        <w:trPr>
          <w:trHeight w:val="30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40EEB4C6" w14:textId="77777777" w:rsidR="00D147E8" w:rsidRPr="00D147E8" w:rsidRDefault="00D147E8" w:rsidP="00D147E8">
            <w:pPr>
              <w:rPr>
                <w:rFonts w:ascii="Times New Roman" w:hAnsi="Times New Roman" w:cs="Times New Roman"/>
                <w:color w:val="000000"/>
                <w:sz w:val="22"/>
                <w:szCs w:val="22"/>
              </w:rPr>
            </w:pPr>
            <w:r w:rsidRPr="00D147E8">
              <w:rPr>
                <w:rFonts w:ascii="Times New Roman" w:hAnsi="Times New Roman" w:cs="Times New Roman"/>
                <w:color w:val="000000"/>
                <w:sz w:val="22"/>
                <w:szCs w:val="22"/>
              </w:rPr>
              <w:t>Non-parasitic, B</w:t>
            </w:r>
          </w:p>
        </w:tc>
        <w:tc>
          <w:tcPr>
            <w:tcW w:w="1300" w:type="dxa"/>
            <w:tcBorders>
              <w:top w:val="nil"/>
              <w:left w:val="nil"/>
              <w:bottom w:val="single" w:sz="4" w:space="0" w:color="auto"/>
              <w:right w:val="single" w:sz="4" w:space="0" w:color="auto"/>
            </w:tcBorders>
            <w:shd w:val="clear" w:color="auto" w:fill="auto"/>
            <w:vAlign w:val="center"/>
            <w:hideMark/>
          </w:tcPr>
          <w:p w14:paraId="2099D6D0" w14:textId="3CD42550"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11.361</w:t>
            </w:r>
          </w:p>
        </w:tc>
        <w:tc>
          <w:tcPr>
            <w:tcW w:w="1500" w:type="dxa"/>
            <w:tcBorders>
              <w:top w:val="nil"/>
              <w:left w:val="nil"/>
              <w:bottom w:val="single" w:sz="4" w:space="0" w:color="auto"/>
              <w:right w:val="single" w:sz="4" w:space="0" w:color="auto"/>
            </w:tcBorders>
            <w:shd w:val="clear" w:color="auto" w:fill="auto"/>
            <w:vAlign w:val="center"/>
            <w:hideMark/>
          </w:tcPr>
          <w:p w14:paraId="48D2BCF5" w14:textId="3C78550D"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0.993</w:t>
            </w:r>
          </w:p>
        </w:tc>
        <w:tc>
          <w:tcPr>
            <w:tcW w:w="1460" w:type="dxa"/>
            <w:tcBorders>
              <w:top w:val="nil"/>
              <w:left w:val="nil"/>
              <w:bottom w:val="single" w:sz="4" w:space="0" w:color="auto"/>
              <w:right w:val="single" w:sz="4" w:space="0" w:color="auto"/>
            </w:tcBorders>
            <w:shd w:val="clear" w:color="auto" w:fill="auto"/>
            <w:vAlign w:val="center"/>
            <w:hideMark/>
          </w:tcPr>
          <w:p w14:paraId="57A7E336" w14:textId="7FD42BA1"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2.444</w:t>
            </w:r>
          </w:p>
        </w:tc>
        <w:tc>
          <w:tcPr>
            <w:tcW w:w="1300" w:type="dxa"/>
            <w:tcBorders>
              <w:top w:val="nil"/>
              <w:left w:val="nil"/>
              <w:bottom w:val="single" w:sz="4" w:space="0" w:color="auto"/>
              <w:right w:val="single" w:sz="4" w:space="0" w:color="auto"/>
            </w:tcBorders>
            <w:shd w:val="clear" w:color="auto" w:fill="auto"/>
            <w:vAlign w:val="center"/>
            <w:hideMark/>
          </w:tcPr>
          <w:p w14:paraId="5EC47125" w14:textId="281CC7D8"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12.354</w:t>
            </w:r>
          </w:p>
        </w:tc>
        <w:tc>
          <w:tcPr>
            <w:tcW w:w="1580" w:type="dxa"/>
            <w:tcBorders>
              <w:top w:val="nil"/>
              <w:left w:val="nil"/>
              <w:bottom w:val="single" w:sz="4" w:space="0" w:color="auto"/>
              <w:right w:val="single" w:sz="4" w:space="0" w:color="auto"/>
            </w:tcBorders>
            <w:shd w:val="clear" w:color="auto" w:fill="auto"/>
            <w:vAlign w:val="center"/>
            <w:hideMark/>
          </w:tcPr>
          <w:p w14:paraId="3135932D" w14:textId="6FB2BA8E" w:rsidR="00D147E8" w:rsidRPr="00D147E8" w:rsidRDefault="001A20B8" w:rsidP="000D3DF7">
            <w:pPr>
              <w:jc w:val="center"/>
              <w:rPr>
                <w:rFonts w:ascii="Times New Roman" w:hAnsi="Times New Roman" w:cs="Times New Roman"/>
                <w:color w:val="000000"/>
                <w:sz w:val="22"/>
                <w:szCs w:val="22"/>
              </w:rPr>
            </w:pPr>
            <w:r>
              <w:rPr>
                <w:rFonts w:ascii="Times New Roman" w:hAnsi="Times New Roman" w:cs="Times New Roman"/>
                <w:color w:val="000000"/>
                <w:sz w:val="22"/>
                <w:szCs w:val="22"/>
              </w:rPr>
              <w:t>0.903</w:t>
            </w:r>
          </w:p>
        </w:tc>
      </w:tr>
      <w:tr w:rsidR="00D147E8" w:rsidRPr="00D147E8" w14:paraId="336A74F4" w14:textId="77777777" w:rsidTr="00D147E8">
        <w:trPr>
          <w:trHeight w:val="30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4A20568" w14:textId="77777777" w:rsidR="00D147E8" w:rsidRPr="00D147E8" w:rsidRDefault="00D147E8" w:rsidP="00D147E8">
            <w:pPr>
              <w:rPr>
                <w:rFonts w:ascii="Times New Roman" w:hAnsi="Times New Roman" w:cs="Times New Roman"/>
                <w:color w:val="000000"/>
                <w:sz w:val="22"/>
                <w:szCs w:val="22"/>
              </w:rPr>
            </w:pPr>
            <w:r w:rsidRPr="00D147E8">
              <w:rPr>
                <w:rFonts w:ascii="Times New Roman" w:hAnsi="Times New Roman" w:cs="Times New Roman"/>
                <w:color w:val="000000"/>
                <w:sz w:val="22"/>
                <w:szCs w:val="22"/>
              </w:rPr>
              <w:t>Parasitic, B</w:t>
            </w:r>
          </w:p>
        </w:tc>
        <w:tc>
          <w:tcPr>
            <w:tcW w:w="1300" w:type="dxa"/>
            <w:tcBorders>
              <w:top w:val="nil"/>
              <w:left w:val="nil"/>
              <w:bottom w:val="single" w:sz="4" w:space="0" w:color="auto"/>
              <w:right w:val="single" w:sz="4" w:space="0" w:color="auto"/>
            </w:tcBorders>
            <w:shd w:val="clear" w:color="auto" w:fill="auto"/>
            <w:vAlign w:val="center"/>
            <w:hideMark/>
          </w:tcPr>
          <w:p w14:paraId="46B64005" w14:textId="77777777" w:rsidR="00D147E8" w:rsidRPr="00D147E8" w:rsidRDefault="00D147E8" w:rsidP="000D3DF7">
            <w:pPr>
              <w:jc w:val="center"/>
              <w:rPr>
                <w:rFonts w:ascii="Times New Roman" w:hAnsi="Times New Roman" w:cs="Times New Roman"/>
                <w:color w:val="000000"/>
                <w:sz w:val="22"/>
                <w:szCs w:val="22"/>
              </w:rPr>
            </w:pPr>
            <w:r w:rsidRPr="00D147E8">
              <w:rPr>
                <w:rFonts w:ascii="Times New Roman" w:hAnsi="Times New Roman" w:cs="Times New Roman"/>
                <w:color w:val="000000"/>
                <w:sz w:val="22"/>
                <w:szCs w:val="22"/>
              </w:rPr>
              <w:t>0</w:t>
            </w:r>
          </w:p>
        </w:tc>
        <w:tc>
          <w:tcPr>
            <w:tcW w:w="1500" w:type="dxa"/>
            <w:tcBorders>
              <w:top w:val="nil"/>
              <w:left w:val="nil"/>
              <w:bottom w:val="single" w:sz="4" w:space="0" w:color="auto"/>
              <w:right w:val="single" w:sz="4" w:space="0" w:color="auto"/>
            </w:tcBorders>
            <w:shd w:val="clear" w:color="auto" w:fill="auto"/>
            <w:vAlign w:val="center"/>
            <w:hideMark/>
          </w:tcPr>
          <w:p w14:paraId="58C2E678" w14:textId="77777777" w:rsidR="00D147E8" w:rsidRPr="00D147E8" w:rsidRDefault="00D147E8" w:rsidP="000D3DF7">
            <w:pPr>
              <w:jc w:val="center"/>
              <w:rPr>
                <w:rFonts w:ascii="Times New Roman" w:hAnsi="Times New Roman" w:cs="Times New Roman"/>
                <w:color w:val="000000"/>
                <w:sz w:val="22"/>
                <w:szCs w:val="22"/>
              </w:rPr>
            </w:pPr>
            <w:r w:rsidRPr="00D147E8">
              <w:rPr>
                <w:rFonts w:ascii="Times New Roman" w:hAnsi="Times New Roman" w:cs="Times New Roman"/>
                <w:color w:val="000000"/>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14:paraId="48105D97" w14:textId="77777777" w:rsidR="00D147E8" w:rsidRPr="00D147E8" w:rsidRDefault="00D147E8" w:rsidP="000D3DF7">
            <w:pPr>
              <w:jc w:val="center"/>
              <w:rPr>
                <w:rFonts w:ascii="Times New Roman" w:hAnsi="Times New Roman" w:cs="Times New Roman"/>
                <w:color w:val="000000"/>
                <w:sz w:val="22"/>
                <w:szCs w:val="22"/>
              </w:rPr>
            </w:pPr>
            <w:r w:rsidRPr="00D147E8">
              <w:rPr>
                <w:rFonts w:ascii="Times New Roman" w:hAnsi="Times New Roman" w:cs="Times New Roman"/>
                <w:color w:val="000000"/>
                <w:sz w:val="22"/>
                <w:szCs w:val="22"/>
              </w:rPr>
              <w:t>0</w:t>
            </w:r>
          </w:p>
        </w:tc>
        <w:tc>
          <w:tcPr>
            <w:tcW w:w="1300" w:type="dxa"/>
            <w:tcBorders>
              <w:top w:val="nil"/>
              <w:left w:val="nil"/>
              <w:bottom w:val="single" w:sz="4" w:space="0" w:color="auto"/>
              <w:right w:val="single" w:sz="4" w:space="0" w:color="auto"/>
            </w:tcBorders>
            <w:shd w:val="clear" w:color="auto" w:fill="auto"/>
            <w:vAlign w:val="center"/>
            <w:hideMark/>
          </w:tcPr>
          <w:p w14:paraId="36E33516" w14:textId="77777777" w:rsidR="00D147E8" w:rsidRPr="00D147E8" w:rsidRDefault="00D147E8" w:rsidP="000D3DF7">
            <w:pPr>
              <w:jc w:val="center"/>
              <w:rPr>
                <w:rFonts w:ascii="Times New Roman" w:hAnsi="Times New Roman" w:cs="Times New Roman"/>
                <w:color w:val="000000"/>
                <w:sz w:val="22"/>
                <w:szCs w:val="22"/>
              </w:rPr>
            </w:pPr>
            <w:r w:rsidRPr="00D147E8">
              <w:rPr>
                <w:rFonts w:ascii="Times New Roman" w:hAnsi="Times New Roman" w:cs="Times New Roman"/>
                <w:color w:val="000000"/>
                <w:sz w:val="22"/>
                <w:szCs w:val="22"/>
              </w:rPr>
              <w:t>0</w:t>
            </w:r>
          </w:p>
        </w:tc>
        <w:tc>
          <w:tcPr>
            <w:tcW w:w="1580" w:type="dxa"/>
            <w:tcBorders>
              <w:top w:val="nil"/>
              <w:left w:val="nil"/>
              <w:bottom w:val="single" w:sz="4" w:space="0" w:color="auto"/>
              <w:right w:val="single" w:sz="4" w:space="0" w:color="auto"/>
            </w:tcBorders>
            <w:shd w:val="clear" w:color="auto" w:fill="auto"/>
            <w:vAlign w:val="center"/>
            <w:hideMark/>
          </w:tcPr>
          <w:p w14:paraId="45784E8E" w14:textId="77777777" w:rsidR="00D147E8" w:rsidRPr="00D147E8" w:rsidRDefault="00D147E8" w:rsidP="000D3DF7">
            <w:pPr>
              <w:jc w:val="center"/>
              <w:rPr>
                <w:rFonts w:ascii="Times New Roman" w:hAnsi="Times New Roman" w:cs="Times New Roman"/>
                <w:color w:val="000000"/>
                <w:sz w:val="22"/>
                <w:szCs w:val="22"/>
              </w:rPr>
            </w:pPr>
            <w:r w:rsidRPr="00D147E8">
              <w:rPr>
                <w:rFonts w:ascii="Times New Roman" w:hAnsi="Times New Roman" w:cs="Times New Roman"/>
                <w:color w:val="000000"/>
                <w:sz w:val="22"/>
                <w:szCs w:val="22"/>
              </w:rPr>
              <w:t>0</w:t>
            </w:r>
          </w:p>
        </w:tc>
      </w:tr>
    </w:tbl>
    <w:p w14:paraId="43761B38" w14:textId="77777777" w:rsidR="00D147E8" w:rsidRPr="00D147E8" w:rsidRDefault="00D147E8" w:rsidP="00D147E8"/>
    <w:p w14:paraId="724F2E92" w14:textId="77777777" w:rsidR="000E3860" w:rsidRPr="00F6001E" w:rsidRDefault="000E3860" w:rsidP="000E3860">
      <w:pPr>
        <w:rPr>
          <w:rFonts w:ascii="Times New Roman" w:hAnsi="Times New Roman" w:cs="Times New Roman"/>
        </w:rPr>
      </w:pPr>
    </w:p>
    <w:p w14:paraId="4B179F2C" w14:textId="77777777" w:rsidR="000E3860" w:rsidRPr="00F6001E" w:rsidRDefault="000E3860" w:rsidP="000E3860">
      <w:pPr>
        <w:rPr>
          <w:rFonts w:ascii="Times New Roman" w:hAnsi="Times New Roman" w:cs="Times New Roman"/>
        </w:rPr>
      </w:pPr>
    </w:p>
    <w:p w14:paraId="64423DBD" w14:textId="77777777" w:rsidR="000E3860" w:rsidRPr="00F6001E" w:rsidRDefault="000E3860" w:rsidP="000E3860">
      <w:pPr>
        <w:rPr>
          <w:rFonts w:ascii="Times New Roman" w:hAnsi="Times New Roman" w:cs="Times New Roman"/>
        </w:rPr>
      </w:pPr>
    </w:p>
    <w:p w14:paraId="5C4764EF" w14:textId="77777777" w:rsidR="000E3860" w:rsidRPr="00F6001E" w:rsidRDefault="000E3860" w:rsidP="000E3860">
      <w:pPr>
        <w:rPr>
          <w:rFonts w:ascii="Times New Roman" w:hAnsi="Times New Roman" w:cs="Times New Roman"/>
        </w:rPr>
      </w:pPr>
    </w:p>
    <w:p w14:paraId="39F80688" w14:textId="77777777" w:rsidR="000E3860" w:rsidRPr="00F6001E" w:rsidRDefault="000E3860" w:rsidP="000E3860">
      <w:pPr>
        <w:rPr>
          <w:rFonts w:ascii="Times New Roman" w:hAnsi="Times New Roman" w:cs="Times New Roman"/>
        </w:rPr>
      </w:pPr>
    </w:p>
    <w:p w14:paraId="7B1F63D9" w14:textId="77777777" w:rsidR="000E3860" w:rsidRPr="00F6001E" w:rsidRDefault="000E3860" w:rsidP="000E3860">
      <w:pPr>
        <w:rPr>
          <w:rFonts w:ascii="Times New Roman" w:hAnsi="Times New Roman" w:cs="Times New Roman"/>
        </w:rPr>
      </w:pPr>
    </w:p>
    <w:p w14:paraId="7E4670DE" w14:textId="77777777" w:rsidR="000E3860" w:rsidRPr="00F6001E" w:rsidRDefault="000E3860" w:rsidP="000E3860">
      <w:pPr>
        <w:rPr>
          <w:rFonts w:ascii="Times New Roman" w:hAnsi="Times New Roman" w:cs="Times New Roman"/>
        </w:rPr>
      </w:pPr>
    </w:p>
    <w:p w14:paraId="6F64EA5C" w14:textId="77777777" w:rsidR="000E3860" w:rsidRPr="00F6001E" w:rsidRDefault="000E3860" w:rsidP="000E3860">
      <w:pPr>
        <w:rPr>
          <w:rFonts w:ascii="Times New Roman" w:hAnsi="Times New Roman" w:cs="Times New Roman"/>
        </w:rPr>
      </w:pPr>
    </w:p>
    <w:p w14:paraId="0D7FB30D" w14:textId="77777777" w:rsidR="000E3860" w:rsidRPr="00F6001E" w:rsidRDefault="000E3860" w:rsidP="000E3860">
      <w:pPr>
        <w:rPr>
          <w:rFonts w:ascii="Times New Roman" w:hAnsi="Times New Roman" w:cs="Times New Roman"/>
        </w:rPr>
      </w:pPr>
    </w:p>
    <w:p w14:paraId="7704B54A" w14:textId="77777777" w:rsidR="000E3860" w:rsidRPr="00F6001E" w:rsidRDefault="000E3860" w:rsidP="000E3860">
      <w:pPr>
        <w:rPr>
          <w:rFonts w:ascii="Times New Roman" w:hAnsi="Times New Roman" w:cs="Times New Roman"/>
        </w:rPr>
      </w:pPr>
    </w:p>
    <w:p w14:paraId="0AABC13C" w14:textId="77777777" w:rsidR="000E3860" w:rsidRPr="00F6001E" w:rsidRDefault="000E3860" w:rsidP="000E3860">
      <w:pPr>
        <w:rPr>
          <w:rFonts w:ascii="Times New Roman" w:hAnsi="Times New Roman" w:cs="Times New Roman"/>
        </w:rPr>
      </w:pPr>
    </w:p>
    <w:p w14:paraId="7A20DD41" w14:textId="77777777" w:rsidR="000E3860" w:rsidRPr="00F6001E" w:rsidRDefault="000E3860" w:rsidP="000E3860">
      <w:pPr>
        <w:rPr>
          <w:rFonts w:ascii="Times New Roman" w:hAnsi="Times New Roman" w:cs="Times New Roman"/>
        </w:rPr>
      </w:pPr>
    </w:p>
    <w:p w14:paraId="59D50B3C" w14:textId="77777777" w:rsidR="000E3860" w:rsidRPr="00F6001E" w:rsidRDefault="000E3860" w:rsidP="000E3860">
      <w:pPr>
        <w:rPr>
          <w:rFonts w:ascii="Times New Roman" w:hAnsi="Times New Roman" w:cs="Times New Roman"/>
        </w:rPr>
      </w:pPr>
    </w:p>
    <w:p w14:paraId="5D1CEA1E" w14:textId="77777777" w:rsidR="000E3860" w:rsidRPr="00F6001E" w:rsidRDefault="000E3860" w:rsidP="000E3860">
      <w:pPr>
        <w:rPr>
          <w:rFonts w:ascii="Times New Roman" w:hAnsi="Times New Roman" w:cs="Times New Roman"/>
        </w:rPr>
      </w:pPr>
    </w:p>
    <w:p w14:paraId="394E5B43" w14:textId="77777777" w:rsidR="000E3860" w:rsidRPr="00F6001E" w:rsidRDefault="000E3860" w:rsidP="000E3860">
      <w:pPr>
        <w:rPr>
          <w:rFonts w:ascii="Times New Roman" w:hAnsi="Times New Roman" w:cs="Times New Roman"/>
        </w:rPr>
      </w:pPr>
    </w:p>
    <w:p w14:paraId="0E0FF56E" w14:textId="77777777" w:rsidR="000E3860" w:rsidRPr="00F6001E" w:rsidRDefault="000E3860" w:rsidP="000E3860">
      <w:pPr>
        <w:rPr>
          <w:rFonts w:ascii="Times New Roman" w:hAnsi="Times New Roman" w:cs="Times New Roman"/>
        </w:rPr>
      </w:pPr>
    </w:p>
    <w:p w14:paraId="15473982" w14:textId="77777777" w:rsidR="000E3860" w:rsidRPr="00F6001E" w:rsidRDefault="000E3860" w:rsidP="000E3860">
      <w:pPr>
        <w:rPr>
          <w:rFonts w:ascii="Times New Roman" w:hAnsi="Times New Roman" w:cs="Times New Roman"/>
        </w:rPr>
      </w:pPr>
    </w:p>
    <w:p w14:paraId="6875DAB5" w14:textId="77777777" w:rsidR="000E3860" w:rsidRPr="00F6001E" w:rsidRDefault="000E3860" w:rsidP="000E3860">
      <w:pPr>
        <w:rPr>
          <w:rFonts w:ascii="Times New Roman" w:hAnsi="Times New Roman" w:cs="Times New Roman"/>
        </w:rPr>
      </w:pPr>
    </w:p>
    <w:p w14:paraId="0C545196" w14:textId="77777777" w:rsidR="000E3860" w:rsidRPr="00F6001E" w:rsidRDefault="000E3860" w:rsidP="000E3860">
      <w:pPr>
        <w:rPr>
          <w:rFonts w:ascii="Times New Roman" w:hAnsi="Times New Roman" w:cs="Times New Roman"/>
        </w:rPr>
      </w:pPr>
    </w:p>
    <w:p w14:paraId="19CA9653" w14:textId="77777777" w:rsidR="000E3860" w:rsidRPr="00F6001E" w:rsidRDefault="000E3860" w:rsidP="000E3860">
      <w:pPr>
        <w:rPr>
          <w:rFonts w:ascii="Times New Roman" w:hAnsi="Times New Roman" w:cs="Times New Roman"/>
        </w:rPr>
      </w:pPr>
    </w:p>
    <w:p w14:paraId="0BF5B5CA" w14:textId="77777777" w:rsidR="000E3860" w:rsidRPr="00F6001E" w:rsidRDefault="000E3860" w:rsidP="000E3860">
      <w:pPr>
        <w:rPr>
          <w:rFonts w:ascii="Times New Roman" w:hAnsi="Times New Roman" w:cs="Times New Roman"/>
        </w:rPr>
      </w:pPr>
    </w:p>
    <w:p w14:paraId="6C4BAC5E" w14:textId="77777777" w:rsidR="000E3860" w:rsidRPr="00F6001E" w:rsidRDefault="000E3860" w:rsidP="000E3860">
      <w:pPr>
        <w:rPr>
          <w:rFonts w:ascii="Times New Roman" w:hAnsi="Times New Roman" w:cs="Times New Roman"/>
        </w:rPr>
      </w:pPr>
    </w:p>
    <w:p w14:paraId="2E2095E0" w14:textId="77777777" w:rsidR="000E3860" w:rsidRPr="00F6001E" w:rsidRDefault="000E3860" w:rsidP="000E3860">
      <w:pPr>
        <w:rPr>
          <w:rFonts w:ascii="Times New Roman" w:hAnsi="Times New Roman" w:cs="Times New Roman"/>
        </w:rPr>
      </w:pPr>
    </w:p>
    <w:p w14:paraId="33227271" w14:textId="77777777" w:rsidR="000E3860" w:rsidRPr="00F6001E" w:rsidRDefault="000E3860" w:rsidP="000E3860">
      <w:pPr>
        <w:rPr>
          <w:rFonts w:ascii="Times New Roman" w:hAnsi="Times New Roman" w:cs="Times New Roman"/>
        </w:rPr>
      </w:pPr>
    </w:p>
    <w:p w14:paraId="4B8D1824" w14:textId="77777777" w:rsidR="000E3860" w:rsidRPr="00F6001E" w:rsidRDefault="000E3860" w:rsidP="000E3860">
      <w:pPr>
        <w:rPr>
          <w:rFonts w:ascii="Times New Roman" w:hAnsi="Times New Roman" w:cs="Times New Roman"/>
        </w:rPr>
      </w:pPr>
    </w:p>
    <w:p w14:paraId="7EE3F4AA" w14:textId="77777777" w:rsidR="000E3860" w:rsidRPr="00F6001E" w:rsidRDefault="000E3860" w:rsidP="000E3860">
      <w:pPr>
        <w:rPr>
          <w:rFonts w:ascii="Times New Roman" w:hAnsi="Times New Roman" w:cs="Times New Roman"/>
        </w:rPr>
      </w:pPr>
    </w:p>
    <w:p w14:paraId="0A2E2AED" w14:textId="77777777" w:rsidR="000E3860" w:rsidRPr="00F6001E" w:rsidRDefault="000E3860" w:rsidP="000E3860">
      <w:pPr>
        <w:rPr>
          <w:rFonts w:ascii="Times New Roman" w:hAnsi="Times New Roman" w:cs="Times New Roman"/>
        </w:rPr>
      </w:pPr>
    </w:p>
    <w:p w14:paraId="3DB6FE80" w14:textId="3B692604" w:rsidR="00F55C68" w:rsidRPr="00311739" w:rsidRDefault="00C772EA" w:rsidP="00F55C68">
      <w:pPr>
        <w:pStyle w:val="Caption"/>
        <w:spacing w:line="480" w:lineRule="auto"/>
        <w:rPr>
          <w:rFonts w:ascii="Times New Roman" w:hAnsi="Times New Roman" w:cs="Times New Roman"/>
          <w:b w:val="0"/>
        </w:rPr>
      </w:pPr>
      <w:bookmarkStart w:id="216" w:name="_Toc353906447"/>
      <w:r>
        <w:rPr>
          <w:rFonts w:ascii="Times New Roman" w:hAnsi="Times New Roman" w:cs="Times New Roman"/>
        </w:rPr>
        <w:lastRenderedPageBreak/>
        <w:t>Table 1</w:t>
      </w:r>
      <w:r w:rsidR="00F55C68" w:rsidRPr="00311739">
        <w:rPr>
          <w:rFonts w:ascii="Times New Roman" w:hAnsi="Times New Roman" w:cs="Times New Roman"/>
        </w:rPr>
        <w:t>.</w:t>
      </w:r>
      <w:r w:rsidR="00F55C68">
        <w:rPr>
          <w:rFonts w:ascii="Times New Roman" w:hAnsi="Times New Roman" w:cs="Times New Roman"/>
        </w:rPr>
        <w:t>30</w:t>
      </w:r>
      <w:r w:rsidR="00F55C68" w:rsidRPr="00311739">
        <w:rPr>
          <w:rFonts w:ascii="Times New Roman" w:hAnsi="Times New Roman" w:cs="Times New Roman"/>
        </w:rPr>
        <w:t>.</w:t>
      </w:r>
      <w:r w:rsidR="00F55C68" w:rsidRPr="00311739">
        <w:rPr>
          <w:rFonts w:ascii="Times New Roman" w:hAnsi="Times New Roman" w:cs="Times New Roman"/>
          <w:b w:val="0"/>
        </w:rPr>
        <w:t xml:space="preserve"> The parameters inferred from the HiSSE best fitting model (unconstrained model) in the parasitic versus non-parasitic plant clade  (Orchidaceae + Iridaceae versus Hypoxidaceae). </w:t>
      </w:r>
      <w:r w:rsidR="009D5EC8">
        <w:rPr>
          <w:rFonts w:ascii="Times New Roman" w:hAnsi="Times New Roman" w:cs="Times New Roman"/>
          <w:b w:val="0"/>
        </w:rPr>
        <w:t>The parameters are: s</w:t>
      </w:r>
      <w:r w:rsidR="009D5EC8" w:rsidRPr="00311739">
        <w:rPr>
          <w:rFonts w:ascii="Times New Roman" w:hAnsi="Times New Roman" w:cs="Times New Roman"/>
          <w:b w:val="0"/>
        </w:rPr>
        <w:t>peciation</w:t>
      </w:r>
      <w:r w:rsidR="009D5EC8">
        <w:rPr>
          <w:rFonts w:ascii="Times New Roman" w:hAnsi="Times New Roman" w:cs="Times New Roman"/>
          <w:b w:val="0"/>
        </w:rPr>
        <w:t xml:space="preserve"> rate</w:t>
      </w:r>
      <w:r w:rsidR="009D5EC8" w:rsidRPr="00311739">
        <w:rPr>
          <w:rFonts w:ascii="Times New Roman" w:hAnsi="Times New Roman" w:cs="Times New Roman"/>
          <w:b w:val="0"/>
        </w:rPr>
        <w:t xml:space="preserve"> (lambda), </w:t>
      </w:r>
      <w:r w:rsidR="00F55C68" w:rsidRPr="00311739">
        <w:rPr>
          <w:rFonts w:ascii="Times New Roman" w:hAnsi="Times New Roman" w:cs="Times New Roman"/>
          <w:b w:val="0"/>
        </w:rPr>
        <w:t>extinction</w:t>
      </w:r>
      <w:r w:rsidR="00F55C68">
        <w:rPr>
          <w:rFonts w:ascii="Times New Roman" w:hAnsi="Times New Roman" w:cs="Times New Roman"/>
          <w:b w:val="0"/>
        </w:rPr>
        <w:t xml:space="preserve"> rate</w:t>
      </w:r>
      <w:r w:rsidR="00F55C68" w:rsidRPr="00311739">
        <w:rPr>
          <w:rFonts w:ascii="Times New Roman" w:hAnsi="Times New Roman" w:cs="Times New Roman"/>
          <w:b w:val="0"/>
        </w:rPr>
        <w:t xml:space="preserve"> (mu), net diversification </w:t>
      </w:r>
      <w:r w:rsidR="00F55C68">
        <w:rPr>
          <w:rFonts w:ascii="Times New Roman" w:hAnsi="Times New Roman" w:cs="Times New Roman"/>
          <w:b w:val="0"/>
        </w:rPr>
        <w:t xml:space="preserve">rate </w:t>
      </w:r>
      <w:r w:rsidR="00F55C68" w:rsidRPr="00311739">
        <w:rPr>
          <w:rFonts w:ascii="Times New Roman" w:hAnsi="Times New Roman" w:cs="Times New Roman"/>
          <w:b w:val="0"/>
        </w:rPr>
        <w:t xml:space="preserve">(netdiv), turnover </w:t>
      </w:r>
      <w:r w:rsidR="00F55C68">
        <w:rPr>
          <w:rFonts w:ascii="Times New Roman" w:hAnsi="Times New Roman" w:cs="Times New Roman"/>
          <w:b w:val="0"/>
        </w:rPr>
        <w:t xml:space="preserve">rate </w:t>
      </w:r>
      <w:r w:rsidR="00F55C68" w:rsidRPr="00311739">
        <w:rPr>
          <w:rFonts w:ascii="Times New Roman" w:hAnsi="Times New Roman" w:cs="Times New Roman"/>
          <w:b w:val="0"/>
        </w:rPr>
        <w:t xml:space="preserve">(lambda + mu), and extinction fraction </w:t>
      </w:r>
      <w:r w:rsidR="00F55C68">
        <w:rPr>
          <w:rFonts w:ascii="Times New Roman" w:hAnsi="Times New Roman" w:cs="Times New Roman"/>
          <w:b w:val="0"/>
        </w:rPr>
        <w:t xml:space="preserve">rate </w:t>
      </w:r>
      <w:r w:rsidR="00F55C68" w:rsidRPr="00311739">
        <w:rPr>
          <w:rFonts w:ascii="Times New Roman" w:hAnsi="Times New Roman" w:cs="Times New Roman"/>
          <w:b w:val="0"/>
        </w:rPr>
        <w:t>(lambda/mu).</w:t>
      </w:r>
      <w:bookmarkEnd w:id="216"/>
    </w:p>
    <w:p w14:paraId="5E3FC794" w14:textId="77777777" w:rsidR="00F55C68" w:rsidRPr="00F6001E" w:rsidRDefault="00F55C68" w:rsidP="000E3860">
      <w:pPr>
        <w:rPr>
          <w:rFonts w:ascii="Times New Roman" w:hAnsi="Times New Roman" w:cs="Times New Roman"/>
        </w:rPr>
      </w:pPr>
    </w:p>
    <w:tbl>
      <w:tblPr>
        <w:tblW w:w="8660" w:type="dxa"/>
        <w:tblInd w:w="93" w:type="dxa"/>
        <w:tblLook w:val="04A0" w:firstRow="1" w:lastRow="0" w:firstColumn="1" w:lastColumn="0" w:noHBand="0" w:noVBand="1"/>
      </w:tblPr>
      <w:tblGrid>
        <w:gridCol w:w="1720"/>
        <w:gridCol w:w="1300"/>
        <w:gridCol w:w="1520"/>
        <w:gridCol w:w="1320"/>
        <w:gridCol w:w="1300"/>
        <w:gridCol w:w="1500"/>
      </w:tblGrid>
      <w:tr w:rsidR="00A823F7" w:rsidRPr="00A823F7" w14:paraId="1B133302" w14:textId="77777777" w:rsidTr="00A823F7">
        <w:trPr>
          <w:trHeight w:val="60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E9005" w14:textId="77777777" w:rsidR="00A823F7" w:rsidRPr="00A823F7" w:rsidRDefault="00A823F7" w:rsidP="00A823F7">
            <w:pPr>
              <w:jc w:val="center"/>
              <w:rPr>
                <w:rFonts w:ascii="Times New Roman" w:hAnsi="Times New Roman" w:cs="Times New Roman"/>
                <w:b/>
                <w:bCs/>
                <w:color w:val="000000"/>
              </w:rPr>
            </w:pPr>
            <w:r w:rsidRPr="00A823F7">
              <w:rPr>
                <w:rFonts w:ascii="Times New Roman" w:hAnsi="Times New Roman" w:cs="Times New Roman"/>
                <w:b/>
                <w:bCs/>
                <w:color w:val="000000"/>
              </w:rPr>
              <w:t>Model</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907D6C6" w14:textId="77777777" w:rsidR="00A823F7" w:rsidRPr="00A823F7" w:rsidRDefault="00A823F7" w:rsidP="00A823F7">
            <w:pPr>
              <w:jc w:val="center"/>
              <w:rPr>
                <w:rFonts w:ascii="Times New Roman" w:hAnsi="Times New Roman" w:cs="Times New Roman"/>
                <w:b/>
                <w:bCs/>
                <w:color w:val="000000"/>
              </w:rPr>
            </w:pPr>
            <w:r w:rsidRPr="00A823F7">
              <w:rPr>
                <w:rFonts w:ascii="Times New Roman" w:hAnsi="Times New Roman" w:cs="Times New Roman"/>
                <w:b/>
                <w:bCs/>
                <w:color w:val="000000"/>
              </w:rPr>
              <w:t>lambda</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CC7444A" w14:textId="77777777" w:rsidR="00A823F7" w:rsidRPr="00A823F7" w:rsidRDefault="00A823F7" w:rsidP="00A823F7">
            <w:pPr>
              <w:jc w:val="center"/>
              <w:rPr>
                <w:rFonts w:ascii="Times New Roman" w:hAnsi="Times New Roman" w:cs="Times New Roman"/>
                <w:b/>
                <w:bCs/>
                <w:color w:val="000000"/>
              </w:rPr>
            </w:pPr>
            <w:r w:rsidRPr="00A823F7">
              <w:rPr>
                <w:rFonts w:ascii="Times New Roman" w:hAnsi="Times New Roman" w:cs="Times New Roman"/>
                <w:b/>
                <w:bCs/>
                <w:color w:val="000000"/>
              </w:rPr>
              <w:t>mu</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393CD56" w14:textId="77777777" w:rsidR="00A823F7" w:rsidRPr="00A823F7" w:rsidRDefault="00A823F7" w:rsidP="00A823F7">
            <w:pPr>
              <w:jc w:val="center"/>
              <w:rPr>
                <w:rFonts w:ascii="Times New Roman" w:hAnsi="Times New Roman" w:cs="Times New Roman"/>
                <w:b/>
                <w:bCs/>
                <w:color w:val="000000"/>
              </w:rPr>
            </w:pPr>
            <w:r w:rsidRPr="00A823F7">
              <w:rPr>
                <w:rFonts w:ascii="Times New Roman" w:hAnsi="Times New Roman" w:cs="Times New Roman"/>
                <w:b/>
                <w:bCs/>
                <w:color w:val="000000"/>
              </w:rPr>
              <w:t>netdiv</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83918DC" w14:textId="77777777" w:rsidR="00A823F7" w:rsidRPr="00A823F7" w:rsidRDefault="00A823F7" w:rsidP="00A823F7">
            <w:pPr>
              <w:jc w:val="center"/>
              <w:rPr>
                <w:rFonts w:ascii="Times New Roman" w:hAnsi="Times New Roman" w:cs="Times New Roman"/>
                <w:b/>
                <w:bCs/>
                <w:color w:val="000000"/>
              </w:rPr>
            </w:pPr>
            <w:r w:rsidRPr="00A823F7">
              <w:rPr>
                <w:rFonts w:ascii="Times New Roman" w:hAnsi="Times New Roman" w:cs="Times New Roman"/>
                <w:b/>
                <w:bCs/>
                <w:color w:val="000000"/>
              </w:rPr>
              <w:t>turnover</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217B87BD" w14:textId="77777777" w:rsidR="00A823F7" w:rsidRPr="00A823F7" w:rsidRDefault="00A823F7" w:rsidP="00A823F7">
            <w:pPr>
              <w:jc w:val="center"/>
              <w:rPr>
                <w:rFonts w:ascii="Times New Roman" w:hAnsi="Times New Roman" w:cs="Times New Roman"/>
                <w:b/>
                <w:bCs/>
                <w:color w:val="000000"/>
              </w:rPr>
            </w:pPr>
            <w:r w:rsidRPr="00A823F7">
              <w:rPr>
                <w:rFonts w:ascii="Times New Roman" w:hAnsi="Times New Roman" w:cs="Times New Roman"/>
                <w:b/>
                <w:bCs/>
                <w:color w:val="000000"/>
              </w:rPr>
              <w:t>extinction fraction</w:t>
            </w:r>
          </w:p>
        </w:tc>
      </w:tr>
      <w:tr w:rsidR="00A823F7" w:rsidRPr="00A823F7" w14:paraId="28F7B385" w14:textId="77777777" w:rsidTr="00A823F7">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14:paraId="4A9882EE" w14:textId="77777777" w:rsidR="00A823F7" w:rsidRPr="00A823F7" w:rsidRDefault="00A823F7" w:rsidP="00A823F7">
            <w:pPr>
              <w:rPr>
                <w:rFonts w:ascii="Times New Roman" w:hAnsi="Times New Roman" w:cs="Times New Roman"/>
                <w:color w:val="000000"/>
                <w:sz w:val="22"/>
                <w:szCs w:val="22"/>
              </w:rPr>
            </w:pPr>
            <w:r w:rsidRPr="00A823F7">
              <w:rPr>
                <w:rFonts w:ascii="Times New Roman" w:hAnsi="Times New Roman" w:cs="Times New Roman"/>
                <w:color w:val="000000"/>
                <w:sz w:val="22"/>
                <w:szCs w:val="22"/>
              </w:rPr>
              <w:t>Non-parasitic, A</w:t>
            </w:r>
          </w:p>
        </w:tc>
        <w:tc>
          <w:tcPr>
            <w:tcW w:w="1300" w:type="dxa"/>
            <w:tcBorders>
              <w:top w:val="nil"/>
              <w:left w:val="nil"/>
              <w:bottom w:val="single" w:sz="4" w:space="0" w:color="auto"/>
              <w:right w:val="single" w:sz="4" w:space="0" w:color="auto"/>
            </w:tcBorders>
            <w:shd w:val="clear" w:color="auto" w:fill="auto"/>
            <w:noWrap/>
            <w:vAlign w:val="center"/>
            <w:hideMark/>
          </w:tcPr>
          <w:p w14:paraId="57E3CEEF" w14:textId="1974B05A"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0.692</w:t>
            </w:r>
          </w:p>
        </w:tc>
        <w:tc>
          <w:tcPr>
            <w:tcW w:w="1520" w:type="dxa"/>
            <w:tcBorders>
              <w:top w:val="nil"/>
              <w:left w:val="nil"/>
              <w:bottom w:val="single" w:sz="4" w:space="0" w:color="auto"/>
              <w:right w:val="single" w:sz="4" w:space="0" w:color="auto"/>
            </w:tcBorders>
            <w:shd w:val="clear" w:color="auto" w:fill="auto"/>
            <w:vAlign w:val="center"/>
            <w:hideMark/>
          </w:tcPr>
          <w:p w14:paraId="598684EF" w14:textId="0B9DFBA5"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0.658</w:t>
            </w:r>
          </w:p>
        </w:tc>
        <w:tc>
          <w:tcPr>
            <w:tcW w:w="1320" w:type="dxa"/>
            <w:tcBorders>
              <w:top w:val="nil"/>
              <w:left w:val="nil"/>
              <w:bottom w:val="single" w:sz="4" w:space="0" w:color="auto"/>
              <w:right w:val="single" w:sz="4" w:space="0" w:color="auto"/>
            </w:tcBorders>
            <w:shd w:val="clear" w:color="auto" w:fill="auto"/>
            <w:vAlign w:val="center"/>
            <w:hideMark/>
          </w:tcPr>
          <w:p w14:paraId="18A6A410" w14:textId="78C49AEC"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0.034</w:t>
            </w:r>
          </w:p>
        </w:tc>
        <w:tc>
          <w:tcPr>
            <w:tcW w:w="1300" w:type="dxa"/>
            <w:tcBorders>
              <w:top w:val="nil"/>
              <w:left w:val="nil"/>
              <w:bottom w:val="single" w:sz="4" w:space="0" w:color="auto"/>
              <w:right w:val="single" w:sz="4" w:space="0" w:color="auto"/>
            </w:tcBorders>
            <w:shd w:val="clear" w:color="auto" w:fill="auto"/>
            <w:vAlign w:val="center"/>
            <w:hideMark/>
          </w:tcPr>
          <w:p w14:paraId="4BF0A81E" w14:textId="06E62FD7"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1.351</w:t>
            </w:r>
          </w:p>
        </w:tc>
        <w:tc>
          <w:tcPr>
            <w:tcW w:w="1500" w:type="dxa"/>
            <w:tcBorders>
              <w:top w:val="nil"/>
              <w:left w:val="nil"/>
              <w:bottom w:val="single" w:sz="4" w:space="0" w:color="auto"/>
              <w:right w:val="single" w:sz="4" w:space="0" w:color="auto"/>
            </w:tcBorders>
            <w:shd w:val="clear" w:color="auto" w:fill="auto"/>
            <w:vAlign w:val="center"/>
            <w:hideMark/>
          </w:tcPr>
          <w:p w14:paraId="6A6E6A7A" w14:textId="243504B6"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0.950</w:t>
            </w:r>
          </w:p>
        </w:tc>
      </w:tr>
      <w:tr w:rsidR="00A823F7" w:rsidRPr="00A823F7" w14:paraId="62F9A4E0" w14:textId="77777777" w:rsidTr="00A823F7">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14:paraId="41AED00E" w14:textId="77777777" w:rsidR="00A823F7" w:rsidRPr="00A823F7" w:rsidRDefault="00A823F7" w:rsidP="00A823F7">
            <w:pPr>
              <w:rPr>
                <w:rFonts w:ascii="Times New Roman" w:hAnsi="Times New Roman" w:cs="Times New Roman"/>
                <w:color w:val="000000"/>
                <w:sz w:val="22"/>
                <w:szCs w:val="22"/>
              </w:rPr>
            </w:pPr>
            <w:r w:rsidRPr="00A823F7">
              <w:rPr>
                <w:rFonts w:ascii="Times New Roman" w:hAnsi="Times New Roman" w:cs="Times New Roman"/>
                <w:color w:val="000000"/>
                <w:sz w:val="22"/>
                <w:szCs w:val="22"/>
              </w:rPr>
              <w:t>Parasitic, A</w:t>
            </w:r>
          </w:p>
        </w:tc>
        <w:tc>
          <w:tcPr>
            <w:tcW w:w="1300" w:type="dxa"/>
            <w:tcBorders>
              <w:top w:val="nil"/>
              <w:left w:val="nil"/>
              <w:bottom w:val="single" w:sz="4" w:space="0" w:color="auto"/>
              <w:right w:val="single" w:sz="4" w:space="0" w:color="auto"/>
            </w:tcBorders>
            <w:shd w:val="clear" w:color="auto" w:fill="auto"/>
            <w:vAlign w:val="center"/>
            <w:hideMark/>
          </w:tcPr>
          <w:p w14:paraId="6A7081A6" w14:textId="48847252"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0.128</w:t>
            </w:r>
          </w:p>
        </w:tc>
        <w:tc>
          <w:tcPr>
            <w:tcW w:w="1520" w:type="dxa"/>
            <w:tcBorders>
              <w:top w:val="nil"/>
              <w:left w:val="nil"/>
              <w:bottom w:val="single" w:sz="4" w:space="0" w:color="auto"/>
              <w:right w:val="single" w:sz="4" w:space="0" w:color="auto"/>
            </w:tcBorders>
            <w:shd w:val="clear" w:color="auto" w:fill="auto"/>
            <w:vAlign w:val="center"/>
            <w:hideMark/>
          </w:tcPr>
          <w:p w14:paraId="792AB1F7" w14:textId="0DB7F57A"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1.883</w:t>
            </w:r>
            <w:r w:rsidR="00A823F7" w:rsidRPr="000D3DF7">
              <w:rPr>
                <w:rFonts w:ascii="Times New Roman" w:hAnsi="Times New Roman" w:cs="Times New Roman"/>
                <w:color w:val="000000"/>
                <w:sz w:val="22"/>
                <w:szCs w:val="22"/>
              </w:rPr>
              <w:t>E-08</w:t>
            </w:r>
          </w:p>
        </w:tc>
        <w:tc>
          <w:tcPr>
            <w:tcW w:w="1320" w:type="dxa"/>
            <w:tcBorders>
              <w:top w:val="nil"/>
              <w:left w:val="nil"/>
              <w:bottom w:val="single" w:sz="4" w:space="0" w:color="auto"/>
              <w:right w:val="single" w:sz="4" w:space="0" w:color="auto"/>
            </w:tcBorders>
            <w:shd w:val="clear" w:color="auto" w:fill="auto"/>
            <w:vAlign w:val="center"/>
            <w:hideMark/>
          </w:tcPr>
          <w:p w14:paraId="75FA49D0" w14:textId="04389A21"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0.128</w:t>
            </w:r>
          </w:p>
        </w:tc>
        <w:tc>
          <w:tcPr>
            <w:tcW w:w="1300" w:type="dxa"/>
            <w:tcBorders>
              <w:top w:val="nil"/>
              <w:left w:val="nil"/>
              <w:bottom w:val="single" w:sz="4" w:space="0" w:color="auto"/>
              <w:right w:val="single" w:sz="4" w:space="0" w:color="auto"/>
            </w:tcBorders>
            <w:shd w:val="clear" w:color="auto" w:fill="auto"/>
            <w:vAlign w:val="center"/>
            <w:hideMark/>
          </w:tcPr>
          <w:p w14:paraId="1DEE9EC9" w14:textId="239C8AB5"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0.128</w:t>
            </w:r>
          </w:p>
        </w:tc>
        <w:tc>
          <w:tcPr>
            <w:tcW w:w="1500" w:type="dxa"/>
            <w:tcBorders>
              <w:top w:val="nil"/>
              <w:left w:val="nil"/>
              <w:bottom w:val="single" w:sz="4" w:space="0" w:color="auto"/>
              <w:right w:val="single" w:sz="4" w:space="0" w:color="auto"/>
            </w:tcBorders>
            <w:shd w:val="clear" w:color="auto" w:fill="auto"/>
            <w:vAlign w:val="center"/>
            <w:hideMark/>
          </w:tcPr>
          <w:p w14:paraId="664E3FFC" w14:textId="77441A17"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1.474</w:t>
            </w:r>
            <w:r w:rsidR="00A823F7" w:rsidRPr="000D3DF7">
              <w:rPr>
                <w:rFonts w:ascii="Times New Roman" w:hAnsi="Times New Roman" w:cs="Times New Roman"/>
                <w:color w:val="000000"/>
                <w:sz w:val="22"/>
                <w:szCs w:val="22"/>
              </w:rPr>
              <w:t>E-07</w:t>
            </w:r>
          </w:p>
        </w:tc>
      </w:tr>
      <w:tr w:rsidR="00A823F7" w:rsidRPr="00A823F7" w14:paraId="2AE7EBBB" w14:textId="77777777" w:rsidTr="00A823F7">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14:paraId="1E3708A8" w14:textId="77777777" w:rsidR="00A823F7" w:rsidRPr="00A823F7" w:rsidRDefault="00A823F7" w:rsidP="00A823F7">
            <w:pPr>
              <w:rPr>
                <w:rFonts w:ascii="Times New Roman" w:hAnsi="Times New Roman" w:cs="Times New Roman"/>
                <w:color w:val="000000"/>
                <w:sz w:val="22"/>
                <w:szCs w:val="22"/>
              </w:rPr>
            </w:pPr>
            <w:r w:rsidRPr="00A823F7">
              <w:rPr>
                <w:rFonts w:ascii="Times New Roman" w:hAnsi="Times New Roman" w:cs="Times New Roman"/>
                <w:color w:val="000000"/>
                <w:sz w:val="22"/>
                <w:szCs w:val="22"/>
              </w:rPr>
              <w:t>Non-parasitic, B</w:t>
            </w:r>
          </w:p>
        </w:tc>
        <w:tc>
          <w:tcPr>
            <w:tcW w:w="1300" w:type="dxa"/>
            <w:tcBorders>
              <w:top w:val="nil"/>
              <w:left w:val="nil"/>
              <w:bottom w:val="single" w:sz="4" w:space="0" w:color="auto"/>
              <w:right w:val="single" w:sz="4" w:space="0" w:color="auto"/>
            </w:tcBorders>
            <w:shd w:val="clear" w:color="auto" w:fill="auto"/>
            <w:vAlign w:val="center"/>
            <w:hideMark/>
          </w:tcPr>
          <w:p w14:paraId="4053E25C" w14:textId="2BC5E8E6"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35.794</w:t>
            </w:r>
          </w:p>
        </w:tc>
        <w:tc>
          <w:tcPr>
            <w:tcW w:w="1520" w:type="dxa"/>
            <w:tcBorders>
              <w:top w:val="nil"/>
              <w:left w:val="nil"/>
              <w:bottom w:val="single" w:sz="4" w:space="0" w:color="auto"/>
              <w:right w:val="single" w:sz="4" w:space="0" w:color="auto"/>
            </w:tcBorders>
            <w:shd w:val="clear" w:color="auto" w:fill="auto"/>
            <w:vAlign w:val="center"/>
            <w:hideMark/>
          </w:tcPr>
          <w:p w14:paraId="6D1FA847" w14:textId="6DE53C74"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35.452</w:t>
            </w:r>
          </w:p>
        </w:tc>
        <w:tc>
          <w:tcPr>
            <w:tcW w:w="1320" w:type="dxa"/>
            <w:tcBorders>
              <w:top w:val="nil"/>
              <w:left w:val="nil"/>
              <w:bottom w:val="single" w:sz="4" w:space="0" w:color="auto"/>
              <w:right w:val="single" w:sz="4" w:space="0" w:color="auto"/>
            </w:tcBorders>
            <w:shd w:val="clear" w:color="auto" w:fill="auto"/>
            <w:vAlign w:val="center"/>
            <w:hideMark/>
          </w:tcPr>
          <w:p w14:paraId="7287A938" w14:textId="0C2EC42D"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0.341</w:t>
            </w:r>
          </w:p>
        </w:tc>
        <w:tc>
          <w:tcPr>
            <w:tcW w:w="1300" w:type="dxa"/>
            <w:tcBorders>
              <w:top w:val="nil"/>
              <w:left w:val="nil"/>
              <w:bottom w:val="single" w:sz="4" w:space="0" w:color="auto"/>
              <w:right w:val="single" w:sz="4" w:space="0" w:color="auto"/>
            </w:tcBorders>
            <w:shd w:val="clear" w:color="auto" w:fill="auto"/>
            <w:vAlign w:val="center"/>
            <w:hideMark/>
          </w:tcPr>
          <w:p w14:paraId="5973CC3E" w14:textId="60DA5C65"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71.246</w:t>
            </w:r>
          </w:p>
        </w:tc>
        <w:tc>
          <w:tcPr>
            <w:tcW w:w="1500" w:type="dxa"/>
            <w:tcBorders>
              <w:top w:val="nil"/>
              <w:left w:val="nil"/>
              <w:bottom w:val="single" w:sz="4" w:space="0" w:color="auto"/>
              <w:right w:val="single" w:sz="4" w:space="0" w:color="auto"/>
            </w:tcBorders>
            <w:shd w:val="clear" w:color="auto" w:fill="auto"/>
            <w:vAlign w:val="center"/>
            <w:hideMark/>
          </w:tcPr>
          <w:p w14:paraId="4A6F4CF3" w14:textId="33F9C4F4"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0.990</w:t>
            </w:r>
          </w:p>
        </w:tc>
      </w:tr>
      <w:tr w:rsidR="00A823F7" w:rsidRPr="00A823F7" w14:paraId="192958BB" w14:textId="77777777" w:rsidTr="000D3DF7">
        <w:trPr>
          <w:trHeight w:val="79"/>
        </w:trPr>
        <w:tc>
          <w:tcPr>
            <w:tcW w:w="1720" w:type="dxa"/>
            <w:tcBorders>
              <w:top w:val="nil"/>
              <w:left w:val="single" w:sz="4" w:space="0" w:color="auto"/>
              <w:bottom w:val="single" w:sz="4" w:space="0" w:color="auto"/>
              <w:right w:val="single" w:sz="4" w:space="0" w:color="auto"/>
            </w:tcBorders>
            <w:shd w:val="clear" w:color="auto" w:fill="auto"/>
            <w:vAlign w:val="center"/>
            <w:hideMark/>
          </w:tcPr>
          <w:p w14:paraId="1E4B3C87" w14:textId="77777777" w:rsidR="00A823F7" w:rsidRPr="00A823F7" w:rsidRDefault="00A823F7" w:rsidP="00A823F7">
            <w:pPr>
              <w:rPr>
                <w:rFonts w:ascii="Times New Roman" w:hAnsi="Times New Roman" w:cs="Times New Roman"/>
                <w:color w:val="000000"/>
                <w:sz w:val="22"/>
                <w:szCs w:val="22"/>
              </w:rPr>
            </w:pPr>
            <w:r w:rsidRPr="00A823F7">
              <w:rPr>
                <w:rFonts w:ascii="Times New Roman" w:hAnsi="Times New Roman" w:cs="Times New Roman"/>
                <w:color w:val="000000"/>
                <w:sz w:val="22"/>
                <w:szCs w:val="22"/>
              </w:rPr>
              <w:t>Parasitic, B</w:t>
            </w:r>
          </w:p>
        </w:tc>
        <w:tc>
          <w:tcPr>
            <w:tcW w:w="1300" w:type="dxa"/>
            <w:tcBorders>
              <w:top w:val="nil"/>
              <w:left w:val="nil"/>
              <w:bottom w:val="single" w:sz="4" w:space="0" w:color="auto"/>
              <w:right w:val="single" w:sz="4" w:space="0" w:color="auto"/>
            </w:tcBorders>
            <w:shd w:val="clear" w:color="auto" w:fill="auto"/>
            <w:vAlign w:val="center"/>
            <w:hideMark/>
          </w:tcPr>
          <w:p w14:paraId="475DC77B" w14:textId="11D5A232"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35.794</w:t>
            </w:r>
          </w:p>
        </w:tc>
        <w:tc>
          <w:tcPr>
            <w:tcW w:w="1520" w:type="dxa"/>
            <w:tcBorders>
              <w:top w:val="nil"/>
              <w:left w:val="nil"/>
              <w:bottom w:val="single" w:sz="4" w:space="0" w:color="auto"/>
              <w:right w:val="single" w:sz="4" w:space="0" w:color="auto"/>
            </w:tcBorders>
            <w:shd w:val="clear" w:color="auto" w:fill="auto"/>
            <w:vAlign w:val="center"/>
            <w:hideMark/>
          </w:tcPr>
          <w:p w14:paraId="73BA9B9D" w14:textId="3F2ED7CA"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35.452</w:t>
            </w:r>
          </w:p>
        </w:tc>
        <w:tc>
          <w:tcPr>
            <w:tcW w:w="1320" w:type="dxa"/>
            <w:tcBorders>
              <w:top w:val="nil"/>
              <w:left w:val="nil"/>
              <w:bottom w:val="single" w:sz="4" w:space="0" w:color="auto"/>
              <w:right w:val="single" w:sz="4" w:space="0" w:color="auto"/>
            </w:tcBorders>
            <w:shd w:val="clear" w:color="auto" w:fill="auto"/>
            <w:vAlign w:val="center"/>
            <w:hideMark/>
          </w:tcPr>
          <w:p w14:paraId="58F0BF62" w14:textId="2A0C2331" w:rsidR="00A823F7" w:rsidRPr="000D3DF7" w:rsidRDefault="00A622E6"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0.341</w:t>
            </w:r>
          </w:p>
        </w:tc>
        <w:tc>
          <w:tcPr>
            <w:tcW w:w="1300" w:type="dxa"/>
            <w:tcBorders>
              <w:top w:val="nil"/>
              <w:left w:val="nil"/>
              <w:bottom w:val="single" w:sz="4" w:space="0" w:color="auto"/>
              <w:right w:val="single" w:sz="4" w:space="0" w:color="auto"/>
            </w:tcBorders>
            <w:shd w:val="clear" w:color="auto" w:fill="auto"/>
            <w:vAlign w:val="center"/>
            <w:hideMark/>
          </w:tcPr>
          <w:p w14:paraId="26EAFB6E" w14:textId="04875340"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71.246</w:t>
            </w:r>
          </w:p>
        </w:tc>
        <w:tc>
          <w:tcPr>
            <w:tcW w:w="1500" w:type="dxa"/>
            <w:tcBorders>
              <w:top w:val="nil"/>
              <w:left w:val="nil"/>
              <w:bottom w:val="single" w:sz="4" w:space="0" w:color="auto"/>
              <w:right w:val="single" w:sz="4" w:space="0" w:color="auto"/>
            </w:tcBorders>
            <w:shd w:val="clear" w:color="auto" w:fill="auto"/>
            <w:vAlign w:val="center"/>
            <w:hideMark/>
          </w:tcPr>
          <w:p w14:paraId="1FBC62DC" w14:textId="422D8B66" w:rsidR="00A823F7" w:rsidRPr="000D3DF7" w:rsidRDefault="00C5128D" w:rsidP="000D3DF7">
            <w:pPr>
              <w:jc w:val="center"/>
              <w:rPr>
                <w:rFonts w:ascii="Times New Roman" w:hAnsi="Times New Roman" w:cs="Times New Roman"/>
                <w:color w:val="000000"/>
                <w:sz w:val="22"/>
                <w:szCs w:val="22"/>
              </w:rPr>
            </w:pPr>
            <w:r w:rsidRPr="000D3DF7">
              <w:rPr>
                <w:rFonts w:ascii="Times New Roman" w:hAnsi="Times New Roman" w:cs="Times New Roman"/>
                <w:color w:val="000000"/>
                <w:sz w:val="22"/>
                <w:szCs w:val="22"/>
              </w:rPr>
              <w:t>0.990</w:t>
            </w:r>
          </w:p>
        </w:tc>
      </w:tr>
    </w:tbl>
    <w:p w14:paraId="715D22BD" w14:textId="77777777" w:rsidR="000E3860" w:rsidRPr="00A30670" w:rsidRDefault="000E3860" w:rsidP="000E3860">
      <w:pPr>
        <w:rPr>
          <w:rFonts w:ascii="Times New Roman" w:hAnsi="Times New Roman" w:cs="Times New Roman"/>
          <w:sz w:val="20"/>
          <w:szCs w:val="20"/>
        </w:rPr>
      </w:pPr>
    </w:p>
    <w:p w14:paraId="1D0AA1ED" w14:textId="77777777" w:rsidR="000E3860" w:rsidRPr="00F6001E" w:rsidRDefault="000E3860" w:rsidP="000E3860">
      <w:pPr>
        <w:rPr>
          <w:rFonts w:ascii="Times New Roman" w:hAnsi="Times New Roman" w:cs="Times New Roman"/>
        </w:rPr>
      </w:pPr>
    </w:p>
    <w:p w14:paraId="3BF2BEEA" w14:textId="77777777" w:rsidR="000E3860" w:rsidRPr="00F6001E" w:rsidRDefault="000E3860" w:rsidP="000E3860">
      <w:pPr>
        <w:rPr>
          <w:rFonts w:ascii="Times New Roman" w:hAnsi="Times New Roman" w:cs="Times New Roman"/>
        </w:rPr>
      </w:pPr>
    </w:p>
    <w:p w14:paraId="6A92EB3A" w14:textId="77777777" w:rsidR="000E3860" w:rsidRPr="00F6001E" w:rsidRDefault="000E3860" w:rsidP="000E3860">
      <w:pPr>
        <w:rPr>
          <w:rFonts w:ascii="Times New Roman" w:hAnsi="Times New Roman" w:cs="Times New Roman"/>
        </w:rPr>
      </w:pPr>
    </w:p>
    <w:p w14:paraId="2156F035" w14:textId="77777777" w:rsidR="000E3860" w:rsidRPr="00F6001E" w:rsidRDefault="000E3860" w:rsidP="000E3860">
      <w:pPr>
        <w:rPr>
          <w:rFonts w:ascii="Times New Roman" w:hAnsi="Times New Roman" w:cs="Times New Roman"/>
        </w:rPr>
      </w:pPr>
    </w:p>
    <w:p w14:paraId="1F49D675" w14:textId="77777777" w:rsidR="000E3860" w:rsidRPr="00F6001E" w:rsidRDefault="000E3860" w:rsidP="000E3860">
      <w:pPr>
        <w:rPr>
          <w:rFonts w:ascii="Times New Roman" w:hAnsi="Times New Roman" w:cs="Times New Roman"/>
        </w:rPr>
      </w:pPr>
    </w:p>
    <w:p w14:paraId="6EB4F8A1" w14:textId="77777777" w:rsidR="000E3860" w:rsidRPr="00F6001E" w:rsidRDefault="000E3860" w:rsidP="000E3860">
      <w:pPr>
        <w:rPr>
          <w:rFonts w:ascii="Times New Roman" w:hAnsi="Times New Roman" w:cs="Times New Roman"/>
        </w:rPr>
      </w:pPr>
    </w:p>
    <w:p w14:paraId="2FB3262F" w14:textId="77777777" w:rsidR="000E3860" w:rsidRPr="00F6001E" w:rsidRDefault="000E3860" w:rsidP="000E3860">
      <w:pPr>
        <w:rPr>
          <w:rFonts w:ascii="Times New Roman" w:hAnsi="Times New Roman" w:cs="Times New Roman"/>
        </w:rPr>
      </w:pPr>
    </w:p>
    <w:p w14:paraId="06CCAFEC" w14:textId="77777777" w:rsidR="000E3860" w:rsidRPr="00F6001E" w:rsidRDefault="000E3860" w:rsidP="000E3860">
      <w:pPr>
        <w:rPr>
          <w:rFonts w:ascii="Times New Roman" w:hAnsi="Times New Roman" w:cs="Times New Roman"/>
        </w:rPr>
      </w:pPr>
    </w:p>
    <w:p w14:paraId="758591DA" w14:textId="77777777" w:rsidR="000E3860" w:rsidRPr="00F6001E" w:rsidRDefault="000E3860" w:rsidP="000E3860">
      <w:pPr>
        <w:rPr>
          <w:rFonts w:ascii="Times New Roman" w:hAnsi="Times New Roman" w:cs="Times New Roman"/>
        </w:rPr>
      </w:pPr>
    </w:p>
    <w:p w14:paraId="20393CFA" w14:textId="77777777" w:rsidR="000E3860" w:rsidRPr="00F6001E" w:rsidRDefault="000E3860" w:rsidP="000E3860">
      <w:pPr>
        <w:rPr>
          <w:rFonts w:ascii="Times New Roman" w:hAnsi="Times New Roman" w:cs="Times New Roman"/>
        </w:rPr>
      </w:pPr>
    </w:p>
    <w:p w14:paraId="4EE50222" w14:textId="77777777" w:rsidR="000E3860" w:rsidRPr="00F6001E" w:rsidRDefault="000E3860" w:rsidP="000E3860">
      <w:pPr>
        <w:rPr>
          <w:rFonts w:ascii="Times New Roman" w:hAnsi="Times New Roman" w:cs="Times New Roman"/>
        </w:rPr>
      </w:pPr>
    </w:p>
    <w:p w14:paraId="428FBED9" w14:textId="77777777" w:rsidR="000E3860" w:rsidRPr="00F6001E" w:rsidRDefault="000E3860" w:rsidP="000E3860">
      <w:pPr>
        <w:rPr>
          <w:rFonts w:ascii="Times New Roman" w:hAnsi="Times New Roman" w:cs="Times New Roman"/>
        </w:rPr>
      </w:pPr>
    </w:p>
    <w:p w14:paraId="1F996546" w14:textId="77777777" w:rsidR="000E3860" w:rsidRPr="00F6001E" w:rsidRDefault="000E3860" w:rsidP="000E3860">
      <w:pPr>
        <w:rPr>
          <w:rFonts w:ascii="Times New Roman" w:hAnsi="Times New Roman" w:cs="Times New Roman"/>
        </w:rPr>
      </w:pPr>
    </w:p>
    <w:p w14:paraId="5ACEEB1F" w14:textId="77777777" w:rsidR="000E3860" w:rsidRPr="00F6001E" w:rsidRDefault="000E3860" w:rsidP="000E3860">
      <w:pPr>
        <w:rPr>
          <w:rFonts w:ascii="Times New Roman" w:hAnsi="Times New Roman" w:cs="Times New Roman"/>
        </w:rPr>
      </w:pPr>
    </w:p>
    <w:p w14:paraId="4F1EE30C" w14:textId="77777777" w:rsidR="000E3860" w:rsidRPr="00F6001E" w:rsidRDefault="000E3860" w:rsidP="000E3860">
      <w:pPr>
        <w:rPr>
          <w:rFonts w:ascii="Times New Roman" w:hAnsi="Times New Roman" w:cs="Times New Roman"/>
        </w:rPr>
      </w:pPr>
    </w:p>
    <w:p w14:paraId="6EF91494" w14:textId="77777777" w:rsidR="000E3860" w:rsidRPr="00F6001E" w:rsidRDefault="000E3860" w:rsidP="000E3860">
      <w:pPr>
        <w:rPr>
          <w:rFonts w:ascii="Times New Roman" w:hAnsi="Times New Roman" w:cs="Times New Roman"/>
        </w:rPr>
      </w:pPr>
    </w:p>
    <w:p w14:paraId="64976E12" w14:textId="77777777" w:rsidR="000E3860" w:rsidRPr="00F6001E" w:rsidRDefault="000E3860" w:rsidP="000E3860">
      <w:pPr>
        <w:rPr>
          <w:rFonts w:ascii="Times New Roman" w:hAnsi="Times New Roman" w:cs="Times New Roman"/>
        </w:rPr>
      </w:pPr>
    </w:p>
    <w:p w14:paraId="20668F91" w14:textId="77777777" w:rsidR="000E3860" w:rsidRPr="00F6001E" w:rsidRDefault="000E3860" w:rsidP="000E3860">
      <w:pPr>
        <w:rPr>
          <w:rFonts w:ascii="Times New Roman" w:hAnsi="Times New Roman" w:cs="Times New Roman"/>
        </w:rPr>
      </w:pPr>
    </w:p>
    <w:p w14:paraId="199E7E27" w14:textId="77777777" w:rsidR="000E3860" w:rsidRPr="00F6001E" w:rsidRDefault="000E3860" w:rsidP="000E3860">
      <w:pPr>
        <w:rPr>
          <w:rFonts w:ascii="Times New Roman" w:hAnsi="Times New Roman" w:cs="Times New Roman"/>
        </w:rPr>
      </w:pPr>
    </w:p>
    <w:p w14:paraId="705A54CA" w14:textId="77777777" w:rsidR="000E3860" w:rsidRPr="00F6001E" w:rsidRDefault="000E3860" w:rsidP="000E3860">
      <w:pPr>
        <w:rPr>
          <w:rFonts w:ascii="Times New Roman" w:hAnsi="Times New Roman" w:cs="Times New Roman"/>
        </w:rPr>
      </w:pPr>
    </w:p>
    <w:p w14:paraId="5473B32E" w14:textId="77777777" w:rsidR="000E3860" w:rsidRPr="00F6001E" w:rsidRDefault="000E3860" w:rsidP="000E3860">
      <w:pPr>
        <w:rPr>
          <w:rFonts w:ascii="Times New Roman" w:hAnsi="Times New Roman" w:cs="Times New Roman"/>
        </w:rPr>
      </w:pPr>
    </w:p>
    <w:p w14:paraId="75ADD7D4" w14:textId="77777777" w:rsidR="000E3860" w:rsidRPr="00F6001E" w:rsidRDefault="000E3860" w:rsidP="000E3860">
      <w:pPr>
        <w:rPr>
          <w:rFonts w:ascii="Times New Roman" w:hAnsi="Times New Roman" w:cs="Times New Roman"/>
        </w:rPr>
      </w:pPr>
    </w:p>
    <w:p w14:paraId="293DE457" w14:textId="77777777" w:rsidR="000E3860" w:rsidRPr="00F6001E" w:rsidRDefault="000E3860" w:rsidP="000E3860">
      <w:pPr>
        <w:rPr>
          <w:rFonts w:ascii="Times New Roman" w:hAnsi="Times New Roman" w:cs="Times New Roman"/>
        </w:rPr>
      </w:pPr>
    </w:p>
    <w:p w14:paraId="466DAF0D" w14:textId="77777777" w:rsidR="000E3860" w:rsidRPr="00F6001E" w:rsidRDefault="000E3860" w:rsidP="000E3860">
      <w:pPr>
        <w:rPr>
          <w:rFonts w:ascii="Times New Roman" w:hAnsi="Times New Roman" w:cs="Times New Roman"/>
        </w:rPr>
      </w:pPr>
    </w:p>
    <w:p w14:paraId="78E17091" w14:textId="77777777" w:rsidR="000E3860" w:rsidRPr="00F6001E" w:rsidRDefault="000E3860" w:rsidP="000E3860">
      <w:pPr>
        <w:rPr>
          <w:rFonts w:ascii="Times New Roman" w:hAnsi="Times New Roman" w:cs="Times New Roman"/>
        </w:rPr>
      </w:pPr>
    </w:p>
    <w:p w14:paraId="7BA86BA0" w14:textId="77777777" w:rsidR="000E3860" w:rsidRPr="00F6001E" w:rsidRDefault="000E3860" w:rsidP="000E3860">
      <w:pPr>
        <w:rPr>
          <w:rFonts w:ascii="Times New Roman" w:hAnsi="Times New Roman" w:cs="Times New Roman"/>
        </w:rPr>
      </w:pPr>
    </w:p>
    <w:p w14:paraId="0735CA32" w14:textId="77777777" w:rsidR="000E3860" w:rsidRPr="00F6001E" w:rsidRDefault="000E3860" w:rsidP="000E3860">
      <w:pPr>
        <w:rPr>
          <w:rFonts w:ascii="Times New Roman" w:hAnsi="Times New Roman" w:cs="Times New Roman"/>
        </w:rPr>
      </w:pPr>
    </w:p>
    <w:p w14:paraId="2359E4E6" w14:textId="0E75EE40" w:rsidR="000E3860" w:rsidRPr="00F6001E" w:rsidRDefault="00C772EA" w:rsidP="005D21ED">
      <w:pPr>
        <w:pStyle w:val="Caption"/>
        <w:spacing w:line="480" w:lineRule="auto"/>
        <w:rPr>
          <w:rFonts w:ascii="Times New Roman" w:hAnsi="Times New Roman" w:cs="Times New Roman"/>
        </w:rPr>
      </w:pPr>
      <w:bookmarkStart w:id="217" w:name="_Toc353906448"/>
      <w:r>
        <w:rPr>
          <w:rFonts w:ascii="Times New Roman" w:hAnsi="Times New Roman" w:cs="Times New Roman"/>
        </w:rPr>
        <w:lastRenderedPageBreak/>
        <w:t>Table 1</w:t>
      </w:r>
      <w:r w:rsidR="00A01B22">
        <w:rPr>
          <w:rFonts w:ascii="Times New Roman" w:hAnsi="Times New Roman" w:cs="Times New Roman"/>
        </w:rPr>
        <w:t>.31</w:t>
      </w:r>
      <w:r w:rsidR="00311739">
        <w:rPr>
          <w:rFonts w:ascii="Times New Roman" w:hAnsi="Times New Roman" w:cs="Times New Roman"/>
        </w:rPr>
        <w:t>.</w:t>
      </w:r>
      <w:r w:rsidR="000E3860" w:rsidRPr="00F6001E">
        <w:rPr>
          <w:rFonts w:ascii="Times New Roman" w:hAnsi="Times New Roman" w:cs="Times New Roman"/>
        </w:rPr>
        <w:t xml:space="preserve"> </w:t>
      </w:r>
      <w:r w:rsidR="00F25333">
        <w:rPr>
          <w:rFonts w:ascii="Times New Roman" w:hAnsi="Times New Roman" w:cs="Times New Roman"/>
          <w:b w:val="0"/>
        </w:rPr>
        <w:t>The p</w:t>
      </w:r>
      <w:r w:rsidR="000E3860" w:rsidRPr="00311739">
        <w:rPr>
          <w:rFonts w:ascii="Times New Roman" w:hAnsi="Times New Roman" w:cs="Times New Roman"/>
          <w:b w:val="0"/>
        </w:rPr>
        <w:t xml:space="preserve">arameters inferred from the HiSSE best fitting model (unconstrained model) in the parasitic versus non-parasitic plant clade  (Rafflesiaceae versus Euphorbiaceae). </w:t>
      </w:r>
      <w:r w:rsidR="009D5EC8">
        <w:rPr>
          <w:rFonts w:ascii="Times New Roman" w:hAnsi="Times New Roman" w:cs="Times New Roman"/>
          <w:b w:val="0"/>
        </w:rPr>
        <w:t>The parameters are: s</w:t>
      </w:r>
      <w:r w:rsidR="009D5EC8" w:rsidRPr="00311739">
        <w:rPr>
          <w:rFonts w:ascii="Times New Roman" w:hAnsi="Times New Roman" w:cs="Times New Roman"/>
          <w:b w:val="0"/>
        </w:rPr>
        <w:t>peciation</w:t>
      </w:r>
      <w:r w:rsidR="009D5EC8">
        <w:rPr>
          <w:rFonts w:ascii="Times New Roman" w:hAnsi="Times New Roman" w:cs="Times New Roman"/>
          <w:b w:val="0"/>
        </w:rPr>
        <w:t xml:space="preserve"> rate</w:t>
      </w:r>
      <w:r w:rsidR="009D5EC8" w:rsidRPr="00311739">
        <w:rPr>
          <w:rFonts w:ascii="Times New Roman" w:hAnsi="Times New Roman" w:cs="Times New Roman"/>
          <w:b w:val="0"/>
        </w:rPr>
        <w:t xml:space="preserve"> (lambda), </w:t>
      </w:r>
      <w:r w:rsidR="00311739" w:rsidRPr="00311739">
        <w:rPr>
          <w:rFonts w:ascii="Times New Roman" w:hAnsi="Times New Roman" w:cs="Times New Roman"/>
          <w:b w:val="0"/>
        </w:rPr>
        <w:t>extinction rate (mu), net diversification rate (netdiv), turnover rate (lambda + mu), and extinction fraction rate (lambda/mu).</w:t>
      </w:r>
      <w:bookmarkEnd w:id="217"/>
    </w:p>
    <w:p w14:paraId="4AAF0EC4" w14:textId="77777777" w:rsidR="000E3860" w:rsidRPr="00F6001E" w:rsidRDefault="000E3860" w:rsidP="000E3860">
      <w:pPr>
        <w:rPr>
          <w:rFonts w:ascii="Times New Roman" w:hAnsi="Times New Roman" w:cs="Times New Roman"/>
        </w:rPr>
      </w:pPr>
    </w:p>
    <w:tbl>
      <w:tblPr>
        <w:tblW w:w="8835" w:type="dxa"/>
        <w:tblInd w:w="93" w:type="dxa"/>
        <w:tblLayout w:type="fixed"/>
        <w:tblLook w:val="04A0" w:firstRow="1" w:lastRow="0" w:firstColumn="1" w:lastColumn="0" w:noHBand="0" w:noVBand="1"/>
      </w:tblPr>
      <w:tblGrid>
        <w:gridCol w:w="1815"/>
        <w:gridCol w:w="1440"/>
        <w:gridCol w:w="1260"/>
        <w:gridCol w:w="1620"/>
        <w:gridCol w:w="1440"/>
        <w:gridCol w:w="1260"/>
      </w:tblGrid>
      <w:tr w:rsidR="00A30670" w:rsidRPr="00F6001E" w14:paraId="59DA6AEA" w14:textId="77777777" w:rsidTr="00A30670">
        <w:trPr>
          <w:trHeight w:val="600"/>
        </w:trPr>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64C6C" w14:textId="77777777" w:rsidR="000E3860" w:rsidRPr="009B37E3" w:rsidRDefault="000E3860" w:rsidP="00750F1A">
            <w:pPr>
              <w:jc w:val="center"/>
              <w:rPr>
                <w:rFonts w:ascii="Times New Roman" w:hAnsi="Times New Roman" w:cs="Times New Roman"/>
                <w:b/>
                <w:color w:val="000000"/>
              </w:rPr>
            </w:pPr>
            <w:r w:rsidRPr="009B37E3">
              <w:rPr>
                <w:rFonts w:ascii="Times New Roman" w:hAnsi="Times New Roman" w:cs="Times New Roman"/>
                <w:b/>
                <w:color w:val="000000"/>
              </w:rPr>
              <w:t>Model</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03E8F33" w14:textId="77777777" w:rsidR="000E3860" w:rsidRPr="009B37E3" w:rsidRDefault="000E3860" w:rsidP="00750F1A">
            <w:pPr>
              <w:jc w:val="center"/>
              <w:rPr>
                <w:rFonts w:ascii="Times New Roman" w:hAnsi="Times New Roman" w:cs="Times New Roman"/>
                <w:b/>
                <w:color w:val="000000"/>
              </w:rPr>
            </w:pPr>
            <w:r w:rsidRPr="009B37E3">
              <w:rPr>
                <w:rFonts w:ascii="Times New Roman" w:hAnsi="Times New Roman" w:cs="Times New Roman"/>
                <w:b/>
                <w:color w:val="000000"/>
              </w:rPr>
              <w:t>lambda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B084156" w14:textId="77777777" w:rsidR="000E3860" w:rsidRPr="009B37E3" w:rsidRDefault="000E3860" w:rsidP="00750F1A">
            <w:pPr>
              <w:jc w:val="center"/>
              <w:rPr>
                <w:rFonts w:ascii="Times New Roman" w:hAnsi="Times New Roman" w:cs="Times New Roman"/>
                <w:b/>
                <w:color w:val="000000"/>
              </w:rPr>
            </w:pPr>
            <w:r w:rsidRPr="009B37E3">
              <w:rPr>
                <w:rFonts w:ascii="Times New Roman" w:hAnsi="Times New Roman" w:cs="Times New Roman"/>
                <w:b/>
                <w:color w:val="000000"/>
              </w:rPr>
              <w:t>mu</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6BF67B9" w14:textId="77777777" w:rsidR="000E3860" w:rsidRPr="009B37E3" w:rsidRDefault="000E3860" w:rsidP="00750F1A">
            <w:pPr>
              <w:jc w:val="center"/>
              <w:rPr>
                <w:rFonts w:ascii="Times New Roman" w:hAnsi="Times New Roman" w:cs="Times New Roman"/>
                <w:b/>
                <w:color w:val="000000"/>
              </w:rPr>
            </w:pPr>
            <w:r w:rsidRPr="009B37E3">
              <w:rPr>
                <w:rFonts w:ascii="Times New Roman" w:hAnsi="Times New Roman" w:cs="Times New Roman"/>
                <w:b/>
                <w:color w:val="000000"/>
              </w:rPr>
              <w:t>netdiv</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7FAD1C3" w14:textId="77777777" w:rsidR="000E3860" w:rsidRPr="009B37E3" w:rsidRDefault="000E3860" w:rsidP="00750F1A">
            <w:pPr>
              <w:jc w:val="center"/>
              <w:rPr>
                <w:rFonts w:ascii="Times New Roman" w:hAnsi="Times New Roman" w:cs="Times New Roman"/>
                <w:b/>
                <w:color w:val="000000"/>
              </w:rPr>
            </w:pPr>
            <w:r w:rsidRPr="009B37E3">
              <w:rPr>
                <w:rFonts w:ascii="Times New Roman" w:hAnsi="Times New Roman" w:cs="Times New Roman"/>
                <w:b/>
                <w:color w:val="000000"/>
              </w:rPr>
              <w:t>turnover</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C4E1076" w14:textId="77777777" w:rsidR="000E3860" w:rsidRPr="009B37E3" w:rsidRDefault="000E3860" w:rsidP="00750F1A">
            <w:pPr>
              <w:jc w:val="center"/>
              <w:rPr>
                <w:rFonts w:ascii="Times New Roman" w:hAnsi="Times New Roman" w:cs="Times New Roman"/>
                <w:b/>
                <w:color w:val="000000"/>
              </w:rPr>
            </w:pPr>
            <w:r w:rsidRPr="009B37E3">
              <w:rPr>
                <w:rFonts w:ascii="Times New Roman" w:hAnsi="Times New Roman" w:cs="Times New Roman"/>
                <w:b/>
                <w:color w:val="000000"/>
              </w:rPr>
              <w:t>extinction fraction</w:t>
            </w:r>
          </w:p>
        </w:tc>
      </w:tr>
      <w:tr w:rsidR="00A30670" w:rsidRPr="00F6001E" w14:paraId="2B104428" w14:textId="77777777" w:rsidTr="00A30670">
        <w:trPr>
          <w:trHeight w:val="300"/>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2B446A27" w14:textId="77777777" w:rsidR="000E3860" w:rsidRPr="009B37E3" w:rsidRDefault="000E3860" w:rsidP="00750F1A">
            <w:pPr>
              <w:rPr>
                <w:rFonts w:ascii="Times New Roman" w:hAnsi="Times New Roman" w:cs="Times New Roman"/>
                <w:color w:val="000000"/>
                <w:sz w:val="22"/>
                <w:szCs w:val="22"/>
              </w:rPr>
            </w:pPr>
            <w:r w:rsidRPr="009B37E3">
              <w:rPr>
                <w:rFonts w:ascii="Times New Roman" w:hAnsi="Times New Roman" w:cs="Times New Roman"/>
                <w:color w:val="000000"/>
                <w:sz w:val="22"/>
                <w:szCs w:val="22"/>
              </w:rPr>
              <w:t>Non-parasitic, A</w:t>
            </w:r>
          </w:p>
        </w:tc>
        <w:tc>
          <w:tcPr>
            <w:tcW w:w="1440" w:type="dxa"/>
            <w:tcBorders>
              <w:top w:val="nil"/>
              <w:left w:val="nil"/>
              <w:bottom w:val="single" w:sz="4" w:space="0" w:color="auto"/>
              <w:right w:val="single" w:sz="4" w:space="0" w:color="auto"/>
            </w:tcBorders>
            <w:shd w:val="clear" w:color="auto" w:fill="auto"/>
            <w:noWrap/>
            <w:vAlign w:val="bottom"/>
            <w:hideMark/>
          </w:tcPr>
          <w:p w14:paraId="7AA91728" w14:textId="676ACA7E"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2.387</w:t>
            </w:r>
          </w:p>
        </w:tc>
        <w:tc>
          <w:tcPr>
            <w:tcW w:w="1260" w:type="dxa"/>
            <w:tcBorders>
              <w:top w:val="nil"/>
              <w:left w:val="nil"/>
              <w:bottom w:val="single" w:sz="4" w:space="0" w:color="auto"/>
              <w:right w:val="single" w:sz="4" w:space="0" w:color="auto"/>
            </w:tcBorders>
            <w:shd w:val="clear" w:color="auto" w:fill="auto"/>
            <w:vAlign w:val="center"/>
            <w:hideMark/>
          </w:tcPr>
          <w:p w14:paraId="43EA5430" w14:textId="1D8E6441"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2.393</w:t>
            </w:r>
          </w:p>
        </w:tc>
        <w:tc>
          <w:tcPr>
            <w:tcW w:w="1620" w:type="dxa"/>
            <w:tcBorders>
              <w:top w:val="nil"/>
              <w:left w:val="nil"/>
              <w:bottom w:val="single" w:sz="4" w:space="0" w:color="auto"/>
              <w:right w:val="single" w:sz="4" w:space="0" w:color="auto"/>
            </w:tcBorders>
            <w:shd w:val="clear" w:color="auto" w:fill="auto"/>
            <w:vAlign w:val="center"/>
            <w:hideMark/>
          </w:tcPr>
          <w:p w14:paraId="0FAC9C9E" w14:textId="311575DD"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-0.005</w:t>
            </w:r>
          </w:p>
        </w:tc>
        <w:tc>
          <w:tcPr>
            <w:tcW w:w="1440" w:type="dxa"/>
            <w:tcBorders>
              <w:top w:val="nil"/>
              <w:left w:val="nil"/>
              <w:bottom w:val="single" w:sz="4" w:space="0" w:color="auto"/>
              <w:right w:val="single" w:sz="4" w:space="0" w:color="auto"/>
            </w:tcBorders>
            <w:shd w:val="clear" w:color="auto" w:fill="auto"/>
            <w:vAlign w:val="center"/>
            <w:hideMark/>
          </w:tcPr>
          <w:p w14:paraId="6C011171" w14:textId="28FD21DC"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3.694</w:t>
            </w:r>
          </w:p>
        </w:tc>
        <w:tc>
          <w:tcPr>
            <w:tcW w:w="1260" w:type="dxa"/>
            <w:tcBorders>
              <w:top w:val="nil"/>
              <w:left w:val="nil"/>
              <w:bottom w:val="single" w:sz="4" w:space="0" w:color="auto"/>
              <w:right w:val="single" w:sz="4" w:space="0" w:color="auto"/>
            </w:tcBorders>
            <w:shd w:val="clear" w:color="auto" w:fill="auto"/>
            <w:vAlign w:val="center"/>
            <w:hideMark/>
          </w:tcPr>
          <w:p w14:paraId="0007172A" w14:textId="56CDBD99"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0.938</w:t>
            </w:r>
          </w:p>
        </w:tc>
      </w:tr>
      <w:tr w:rsidR="00A30670" w:rsidRPr="00F6001E" w14:paraId="6F0994F2" w14:textId="77777777" w:rsidTr="00A30670">
        <w:trPr>
          <w:trHeight w:val="300"/>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2A137838" w14:textId="77777777" w:rsidR="000E3860" w:rsidRPr="009B37E3" w:rsidRDefault="000E3860" w:rsidP="00750F1A">
            <w:pPr>
              <w:rPr>
                <w:rFonts w:ascii="Times New Roman" w:hAnsi="Times New Roman" w:cs="Times New Roman"/>
                <w:color w:val="000000"/>
                <w:sz w:val="22"/>
                <w:szCs w:val="22"/>
              </w:rPr>
            </w:pPr>
            <w:r w:rsidRPr="009B37E3">
              <w:rPr>
                <w:rFonts w:ascii="Times New Roman" w:hAnsi="Times New Roman" w:cs="Times New Roman"/>
                <w:color w:val="000000"/>
                <w:sz w:val="22"/>
                <w:szCs w:val="22"/>
              </w:rPr>
              <w:t>Parasitic, A</w:t>
            </w:r>
          </w:p>
        </w:tc>
        <w:tc>
          <w:tcPr>
            <w:tcW w:w="1440" w:type="dxa"/>
            <w:tcBorders>
              <w:top w:val="nil"/>
              <w:left w:val="nil"/>
              <w:bottom w:val="single" w:sz="4" w:space="0" w:color="auto"/>
              <w:right w:val="single" w:sz="4" w:space="0" w:color="auto"/>
            </w:tcBorders>
            <w:shd w:val="clear" w:color="auto" w:fill="auto"/>
            <w:vAlign w:val="center"/>
            <w:hideMark/>
          </w:tcPr>
          <w:p w14:paraId="47F7BA9C"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9.47E-03</w:t>
            </w:r>
          </w:p>
        </w:tc>
        <w:tc>
          <w:tcPr>
            <w:tcW w:w="1260" w:type="dxa"/>
            <w:tcBorders>
              <w:top w:val="nil"/>
              <w:left w:val="nil"/>
              <w:bottom w:val="single" w:sz="4" w:space="0" w:color="auto"/>
              <w:right w:val="single" w:sz="4" w:space="0" w:color="auto"/>
            </w:tcBorders>
            <w:shd w:val="clear" w:color="auto" w:fill="auto"/>
            <w:vAlign w:val="center"/>
            <w:hideMark/>
          </w:tcPr>
          <w:p w14:paraId="05BECA58"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3.65E-01</w:t>
            </w:r>
          </w:p>
        </w:tc>
        <w:tc>
          <w:tcPr>
            <w:tcW w:w="1620" w:type="dxa"/>
            <w:tcBorders>
              <w:top w:val="nil"/>
              <w:left w:val="nil"/>
              <w:bottom w:val="single" w:sz="4" w:space="0" w:color="auto"/>
              <w:right w:val="single" w:sz="4" w:space="0" w:color="auto"/>
            </w:tcBorders>
            <w:shd w:val="clear" w:color="auto" w:fill="auto"/>
            <w:vAlign w:val="center"/>
            <w:hideMark/>
          </w:tcPr>
          <w:p w14:paraId="03653304"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-3.55E-01</w:t>
            </w:r>
          </w:p>
        </w:tc>
        <w:tc>
          <w:tcPr>
            <w:tcW w:w="1440" w:type="dxa"/>
            <w:tcBorders>
              <w:top w:val="nil"/>
              <w:left w:val="nil"/>
              <w:bottom w:val="single" w:sz="4" w:space="0" w:color="auto"/>
              <w:right w:val="single" w:sz="4" w:space="0" w:color="auto"/>
            </w:tcBorders>
            <w:shd w:val="clear" w:color="auto" w:fill="auto"/>
            <w:vAlign w:val="center"/>
            <w:hideMark/>
          </w:tcPr>
          <w:p w14:paraId="5C62D7E6"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3.66E-01</w:t>
            </w:r>
          </w:p>
        </w:tc>
        <w:tc>
          <w:tcPr>
            <w:tcW w:w="1260" w:type="dxa"/>
            <w:tcBorders>
              <w:top w:val="nil"/>
              <w:left w:val="nil"/>
              <w:bottom w:val="single" w:sz="4" w:space="0" w:color="auto"/>
              <w:right w:val="single" w:sz="4" w:space="0" w:color="auto"/>
            </w:tcBorders>
            <w:shd w:val="clear" w:color="auto" w:fill="auto"/>
            <w:vAlign w:val="center"/>
            <w:hideMark/>
          </w:tcPr>
          <w:p w14:paraId="57017C47" w14:textId="558D92D8"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1.069</w:t>
            </w:r>
          </w:p>
        </w:tc>
      </w:tr>
      <w:tr w:rsidR="00A30670" w:rsidRPr="00F6001E" w14:paraId="271D21E2" w14:textId="77777777" w:rsidTr="00A30670">
        <w:trPr>
          <w:trHeight w:val="300"/>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5DA3E9FE" w14:textId="77777777" w:rsidR="000E3860" w:rsidRPr="009B37E3" w:rsidRDefault="000E3860" w:rsidP="00750F1A">
            <w:pPr>
              <w:rPr>
                <w:rFonts w:ascii="Times New Roman" w:hAnsi="Times New Roman" w:cs="Times New Roman"/>
                <w:color w:val="000000"/>
                <w:sz w:val="22"/>
                <w:szCs w:val="22"/>
              </w:rPr>
            </w:pPr>
            <w:r w:rsidRPr="009B37E3">
              <w:rPr>
                <w:rFonts w:ascii="Times New Roman" w:hAnsi="Times New Roman" w:cs="Times New Roman"/>
                <w:color w:val="000000"/>
                <w:sz w:val="22"/>
                <w:szCs w:val="22"/>
              </w:rPr>
              <w:t>Non-parasitic, B</w:t>
            </w:r>
          </w:p>
        </w:tc>
        <w:tc>
          <w:tcPr>
            <w:tcW w:w="1440" w:type="dxa"/>
            <w:tcBorders>
              <w:top w:val="nil"/>
              <w:left w:val="nil"/>
              <w:bottom w:val="single" w:sz="4" w:space="0" w:color="auto"/>
              <w:right w:val="single" w:sz="4" w:space="0" w:color="auto"/>
            </w:tcBorders>
            <w:shd w:val="clear" w:color="auto" w:fill="auto"/>
            <w:vAlign w:val="center"/>
            <w:hideMark/>
          </w:tcPr>
          <w:p w14:paraId="7454ACA2" w14:textId="6F029831"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108.345</w:t>
            </w:r>
          </w:p>
        </w:tc>
        <w:tc>
          <w:tcPr>
            <w:tcW w:w="1260" w:type="dxa"/>
            <w:tcBorders>
              <w:top w:val="nil"/>
              <w:left w:val="nil"/>
              <w:bottom w:val="single" w:sz="4" w:space="0" w:color="auto"/>
              <w:right w:val="single" w:sz="4" w:space="0" w:color="auto"/>
            </w:tcBorders>
            <w:shd w:val="clear" w:color="auto" w:fill="auto"/>
            <w:vAlign w:val="center"/>
            <w:hideMark/>
          </w:tcPr>
          <w:p w14:paraId="6F6FAA40" w14:textId="38FF651F"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104.786</w:t>
            </w:r>
          </w:p>
        </w:tc>
        <w:tc>
          <w:tcPr>
            <w:tcW w:w="1620" w:type="dxa"/>
            <w:tcBorders>
              <w:top w:val="nil"/>
              <w:left w:val="nil"/>
              <w:bottom w:val="single" w:sz="4" w:space="0" w:color="auto"/>
              <w:right w:val="single" w:sz="4" w:space="0" w:color="auto"/>
            </w:tcBorders>
            <w:shd w:val="clear" w:color="auto" w:fill="auto"/>
            <w:vAlign w:val="center"/>
            <w:hideMark/>
          </w:tcPr>
          <w:p w14:paraId="29E34C91"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3.557315</w:t>
            </w:r>
          </w:p>
        </w:tc>
        <w:tc>
          <w:tcPr>
            <w:tcW w:w="1440" w:type="dxa"/>
            <w:tcBorders>
              <w:top w:val="nil"/>
              <w:left w:val="nil"/>
              <w:bottom w:val="single" w:sz="4" w:space="0" w:color="auto"/>
              <w:right w:val="single" w:sz="4" w:space="0" w:color="auto"/>
            </w:tcBorders>
            <w:shd w:val="clear" w:color="auto" w:fill="auto"/>
            <w:vAlign w:val="center"/>
            <w:hideMark/>
          </w:tcPr>
          <w:p w14:paraId="0FFD1F22" w14:textId="7633290B"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211.624</w:t>
            </w:r>
          </w:p>
        </w:tc>
        <w:tc>
          <w:tcPr>
            <w:tcW w:w="1260" w:type="dxa"/>
            <w:tcBorders>
              <w:top w:val="nil"/>
              <w:left w:val="nil"/>
              <w:bottom w:val="single" w:sz="4" w:space="0" w:color="auto"/>
              <w:right w:val="single" w:sz="4" w:space="0" w:color="auto"/>
            </w:tcBorders>
            <w:shd w:val="clear" w:color="auto" w:fill="auto"/>
            <w:vAlign w:val="center"/>
            <w:hideMark/>
          </w:tcPr>
          <w:p w14:paraId="7CA027A0" w14:textId="533A1AAB"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0.992</w:t>
            </w:r>
          </w:p>
        </w:tc>
      </w:tr>
      <w:tr w:rsidR="00A30670" w:rsidRPr="00F6001E" w14:paraId="2A1CD6FD" w14:textId="77777777" w:rsidTr="00A30670">
        <w:trPr>
          <w:trHeight w:val="300"/>
        </w:trPr>
        <w:tc>
          <w:tcPr>
            <w:tcW w:w="1815" w:type="dxa"/>
            <w:tcBorders>
              <w:top w:val="nil"/>
              <w:left w:val="single" w:sz="4" w:space="0" w:color="auto"/>
              <w:bottom w:val="single" w:sz="4" w:space="0" w:color="auto"/>
              <w:right w:val="single" w:sz="4" w:space="0" w:color="auto"/>
            </w:tcBorders>
            <w:shd w:val="clear" w:color="auto" w:fill="auto"/>
            <w:vAlign w:val="center"/>
            <w:hideMark/>
          </w:tcPr>
          <w:p w14:paraId="23A99F37" w14:textId="77777777" w:rsidR="000E3860" w:rsidRPr="009B37E3" w:rsidRDefault="000E3860" w:rsidP="00750F1A">
            <w:pPr>
              <w:rPr>
                <w:rFonts w:ascii="Times New Roman" w:hAnsi="Times New Roman" w:cs="Times New Roman"/>
                <w:color w:val="000000"/>
                <w:sz w:val="22"/>
                <w:szCs w:val="22"/>
              </w:rPr>
            </w:pPr>
            <w:r w:rsidRPr="009B37E3">
              <w:rPr>
                <w:rFonts w:ascii="Times New Roman" w:hAnsi="Times New Roman" w:cs="Times New Roman"/>
                <w:color w:val="000000"/>
                <w:sz w:val="22"/>
                <w:szCs w:val="22"/>
              </w:rPr>
              <w:t>Parasitic, B</w:t>
            </w:r>
          </w:p>
        </w:tc>
        <w:tc>
          <w:tcPr>
            <w:tcW w:w="1440" w:type="dxa"/>
            <w:tcBorders>
              <w:top w:val="nil"/>
              <w:left w:val="nil"/>
              <w:bottom w:val="single" w:sz="4" w:space="0" w:color="auto"/>
              <w:right w:val="single" w:sz="4" w:space="0" w:color="auto"/>
            </w:tcBorders>
            <w:shd w:val="clear" w:color="auto" w:fill="auto"/>
            <w:vAlign w:val="center"/>
            <w:hideMark/>
          </w:tcPr>
          <w:p w14:paraId="3D4DB8BA" w14:textId="6EEB08E7"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108.345</w:t>
            </w:r>
          </w:p>
        </w:tc>
        <w:tc>
          <w:tcPr>
            <w:tcW w:w="1260" w:type="dxa"/>
            <w:tcBorders>
              <w:top w:val="nil"/>
              <w:left w:val="nil"/>
              <w:bottom w:val="single" w:sz="4" w:space="0" w:color="auto"/>
              <w:right w:val="single" w:sz="4" w:space="0" w:color="auto"/>
            </w:tcBorders>
            <w:shd w:val="clear" w:color="auto" w:fill="auto"/>
            <w:vAlign w:val="center"/>
            <w:hideMark/>
          </w:tcPr>
          <w:p w14:paraId="69B496CD"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1.05E+02</w:t>
            </w:r>
          </w:p>
        </w:tc>
        <w:tc>
          <w:tcPr>
            <w:tcW w:w="1620" w:type="dxa"/>
            <w:tcBorders>
              <w:top w:val="nil"/>
              <w:left w:val="nil"/>
              <w:bottom w:val="single" w:sz="4" w:space="0" w:color="auto"/>
              <w:right w:val="single" w:sz="4" w:space="0" w:color="auto"/>
            </w:tcBorders>
            <w:shd w:val="clear" w:color="auto" w:fill="auto"/>
            <w:vAlign w:val="center"/>
            <w:hideMark/>
          </w:tcPr>
          <w:p w14:paraId="500A3181"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3.557315</w:t>
            </w:r>
          </w:p>
        </w:tc>
        <w:tc>
          <w:tcPr>
            <w:tcW w:w="1440" w:type="dxa"/>
            <w:tcBorders>
              <w:top w:val="nil"/>
              <w:left w:val="nil"/>
              <w:bottom w:val="single" w:sz="4" w:space="0" w:color="auto"/>
              <w:right w:val="single" w:sz="4" w:space="0" w:color="auto"/>
            </w:tcBorders>
            <w:shd w:val="clear" w:color="auto" w:fill="auto"/>
            <w:vAlign w:val="center"/>
            <w:hideMark/>
          </w:tcPr>
          <w:p w14:paraId="321A0572" w14:textId="46EDF01A" w:rsidR="000E3860" w:rsidRPr="009B37E3" w:rsidRDefault="000D3DF7" w:rsidP="00FB7187">
            <w:pPr>
              <w:jc w:val="center"/>
              <w:rPr>
                <w:rFonts w:ascii="Times New Roman" w:hAnsi="Times New Roman" w:cs="Times New Roman"/>
                <w:color w:val="000000"/>
                <w:sz w:val="22"/>
                <w:szCs w:val="22"/>
              </w:rPr>
            </w:pPr>
            <w:r>
              <w:rPr>
                <w:rFonts w:ascii="Times New Roman" w:hAnsi="Times New Roman" w:cs="Times New Roman"/>
                <w:color w:val="000000"/>
                <w:sz w:val="22"/>
                <w:szCs w:val="22"/>
              </w:rPr>
              <w:t>211.624</w:t>
            </w:r>
          </w:p>
        </w:tc>
        <w:tc>
          <w:tcPr>
            <w:tcW w:w="1260" w:type="dxa"/>
            <w:tcBorders>
              <w:top w:val="nil"/>
              <w:left w:val="nil"/>
              <w:bottom w:val="single" w:sz="4" w:space="0" w:color="auto"/>
              <w:right w:val="single" w:sz="4" w:space="0" w:color="auto"/>
            </w:tcBorders>
            <w:shd w:val="clear" w:color="auto" w:fill="auto"/>
            <w:vAlign w:val="center"/>
            <w:hideMark/>
          </w:tcPr>
          <w:p w14:paraId="2B4FA940" w14:textId="77777777" w:rsidR="000E3860" w:rsidRPr="009B37E3" w:rsidRDefault="000E3860" w:rsidP="00FB7187">
            <w:pPr>
              <w:jc w:val="center"/>
              <w:rPr>
                <w:rFonts w:ascii="Times New Roman" w:hAnsi="Times New Roman" w:cs="Times New Roman"/>
                <w:color w:val="000000"/>
                <w:sz w:val="22"/>
                <w:szCs w:val="22"/>
              </w:rPr>
            </w:pPr>
            <w:r w:rsidRPr="009B37E3">
              <w:rPr>
                <w:rFonts w:ascii="Times New Roman" w:hAnsi="Times New Roman" w:cs="Times New Roman"/>
                <w:color w:val="000000"/>
                <w:sz w:val="22"/>
                <w:szCs w:val="22"/>
              </w:rPr>
              <w:t>9.924E-01</w:t>
            </w:r>
          </w:p>
        </w:tc>
      </w:tr>
    </w:tbl>
    <w:p w14:paraId="2F70807A" w14:textId="77777777" w:rsidR="000E3860" w:rsidRPr="00F6001E" w:rsidRDefault="000E3860" w:rsidP="000E3860">
      <w:pPr>
        <w:rPr>
          <w:rFonts w:ascii="Times New Roman" w:hAnsi="Times New Roman" w:cs="Times New Roman"/>
        </w:rPr>
      </w:pPr>
    </w:p>
    <w:p w14:paraId="09FD96A0" w14:textId="77777777" w:rsidR="000E3860" w:rsidRPr="00F6001E" w:rsidRDefault="000E3860" w:rsidP="000E3860">
      <w:pPr>
        <w:rPr>
          <w:rFonts w:ascii="Times New Roman" w:hAnsi="Times New Roman" w:cs="Times New Roman"/>
        </w:rPr>
      </w:pPr>
    </w:p>
    <w:p w14:paraId="6088247B" w14:textId="77777777" w:rsidR="000E3860" w:rsidRPr="00F6001E" w:rsidRDefault="000E3860" w:rsidP="000E3860">
      <w:pPr>
        <w:rPr>
          <w:rFonts w:ascii="Times New Roman" w:hAnsi="Times New Roman" w:cs="Times New Roman"/>
        </w:rPr>
      </w:pPr>
    </w:p>
    <w:p w14:paraId="7A42D44B" w14:textId="77777777" w:rsidR="00F81922" w:rsidRPr="00F6001E" w:rsidRDefault="00F81922" w:rsidP="00157621">
      <w:pPr>
        <w:rPr>
          <w:rFonts w:ascii="Times New Roman" w:hAnsi="Times New Roman" w:cs="Times New Roman"/>
        </w:rPr>
      </w:pPr>
    </w:p>
    <w:p w14:paraId="70D72A11" w14:textId="77777777" w:rsidR="00F81922" w:rsidRPr="00F6001E" w:rsidRDefault="00F81922" w:rsidP="00157621">
      <w:pPr>
        <w:rPr>
          <w:rFonts w:ascii="Times New Roman" w:hAnsi="Times New Roman" w:cs="Times New Roman"/>
        </w:rPr>
      </w:pPr>
    </w:p>
    <w:p w14:paraId="0975D2E1" w14:textId="77777777" w:rsidR="00F81922" w:rsidRPr="00F6001E" w:rsidRDefault="00F81922" w:rsidP="00157621">
      <w:pPr>
        <w:rPr>
          <w:rFonts w:ascii="Times New Roman" w:hAnsi="Times New Roman" w:cs="Times New Roman"/>
        </w:rPr>
      </w:pPr>
    </w:p>
    <w:p w14:paraId="63F1B5C8" w14:textId="75A50BF9" w:rsidR="00F81922" w:rsidRPr="00F6001E" w:rsidRDefault="00F81922" w:rsidP="00157621">
      <w:pPr>
        <w:rPr>
          <w:rFonts w:ascii="Times New Roman" w:hAnsi="Times New Roman" w:cs="Times New Roman"/>
        </w:rPr>
      </w:pPr>
    </w:p>
    <w:p w14:paraId="4D72C797" w14:textId="77777777" w:rsidR="00F81922" w:rsidRPr="00F6001E" w:rsidRDefault="00F81922" w:rsidP="00157621">
      <w:pPr>
        <w:rPr>
          <w:rFonts w:ascii="Times New Roman" w:hAnsi="Times New Roman" w:cs="Times New Roman"/>
        </w:rPr>
      </w:pPr>
    </w:p>
    <w:p w14:paraId="475FC745" w14:textId="77777777" w:rsidR="00F81922" w:rsidRPr="00F6001E" w:rsidRDefault="00F81922" w:rsidP="00157621">
      <w:pPr>
        <w:rPr>
          <w:rFonts w:ascii="Times New Roman" w:hAnsi="Times New Roman" w:cs="Times New Roman"/>
        </w:rPr>
      </w:pPr>
    </w:p>
    <w:p w14:paraId="406C6C9F" w14:textId="77777777" w:rsidR="00F81922" w:rsidRPr="00F6001E" w:rsidRDefault="00F81922" w:rsidP="00157621">
      <w:pPr>
        <w:rPr>
          <w:rFonts w:ascii="Times New Roman" w:hAnsi="Times New Roman" w:cs="Times New Roman"/>
        </w:rPr>
      </w:pPr>
    </w:p>
    <w:p w14:paraId="1A8FDF57" w14:textId="77777777" w:rsidR="00F81922" w:rsidRPr="00F6001E" w:rsidRDefault="00F81922" w:rsidP="00157621">
      <w:pPr>
        <w:rPr>
          <w:rFonts w:ascii="Times New Roman" w:hAnsi="Times New Roman" w:cs="Times New Roman"/>
        </w:rPr>
      </w:pPr>
    </w:p>
    <w:p w14:paraId="1C77BC56" w14:textId="77777777" w:rsidR="00F81922" w:rsidRPr="00F6001E" w:rsidRDefault="00F81922" w:rsidP="00157621">
      <w:pPr>
        <w:rPr>
          <w:rFonts w:ascii="Times New Roman" w:hAnsi="Times New Roman" w:cs="Times New Roman"/>
        </w:rPr>
      </w:pPr>
    </w:p>
    <w:p w14:paraId="3880FDC5" w14:textId="77777777" w:rsidR="00F81922" w:rsidRPr="00F6001E" w:rsidRDefault="00F81922" w:rsidP="00157621">
      <w:pPr>
        <w:rPr>
          <w:rFonts w:ascii="Times New Roman" w:hAnsi="Times New Roman" w:cs="Times New Roman"/>
        </w:rPr>
      </w:pPr>
    </w:p>
    <w:p w14:paraId="47942FD4" w14:textId="77777777" w:rsidR="00F81922" w:rsidRPr="00F6001E" w:rsidRDefault="00F81922" w:rsidP="00157621">
      <w:pPr>
        <w:rPr>
          <w:rFonts w:ascii="Times New Roman" w:hAnsi="Times New Roman" w:cs="Times New Roman"/>
        </w:rPr>
      </w:pPr>
    </w:p>
    <w:p w14:paraId="1AFBB9E0" w14:textId="77777777" w:rsidR="00F81922" w:rsidRPr="00F6001E" w:rsidRDefault="00F81922" w:rsidP="00157621">
      <w:pPr>
        <w:rPr>
          <w:rFonts w:ascii="Times New Roman" w:hAnsi="Times New Roman" w:cs="Times New Roman"/>
        </w:rPr>
      </w:pPr>
    </w:p>
    <w:p w14:paraId="46168264" w14:textId="77777777" w:rsidR="00F81922" w:rsidRPr="00F6001E" w:rsidRDefault="00F81922" w:rsidP="00157621">
      <w:pPr>
        <w:rPr>
          <w:rFonts w:ascii="Times New Roman" w:hAnsi="Times New Roman" w:cs="Times New Roman"/>
        </w:rPr>
      </w:pPr>
    </w:p>
    <w:p w14:paraId="6895231F" w14:textId="77777777" w:rsidR="00F81922" w:rsidRPr="00F6001E" w:rsidRDefault="00F81922" w:rsidP="00157621">
      <w:pPr>
        <w:rPr>
          <w:rFonts w:ascii="Times New Roman" w:hAnsi="Times New Roman" w:cs="Times New Roman"/>
        </w:rPr>
      </w:pPr>
    </w:p>
    <w:p w14:paraId="61305251" w14:textId="57C936A2" w:rsidR="005C1525" w:rsidRPr="00F6001E" w:rsidRDefault="005C1525" w:rsidP="00157621">
      <w:pPr>
        <w:rPr>
          <w:rFonts w:ascii="Times New Roman" w:hAnsi="Times New Roman" w:cs="Times New Roman"/>
        </w:rPr>
      </w:pPr>
    </w:p>
    <w:p w14:paraId="5466B407" w14:textId="77777777" w:rsidR="005C1525" w:rsidRPr="00F6001E" w:rsidRDefault="005C1525" w:rsidP="00157621">
      <w:pPr>
        <w:rPr>
          <w:rFonts w:ascii="Times New Roman" w:hAnsi="Times New Roman" w:cs="Times New Roman"/>
        </w:rPr>
      </w:pPr>
    </w:p>
    <w:p w14:paraId="031547D7" w14:textId="77777777" w:rsidR="005C1525" w:rsidRPr="00F6001E" w:rsidRDefault="005C1525" w:rsidP="00157621">
      <w:pPr>
        <w:rPr>
          <w:rFonts w:ascii="Times New Roman" w:hAnsi="Times New Roman" w:cs="Times New Roman"/>
        </w:rPr>
      </w:pPr>
    </w:p>
    <w:p w14:paraId="6271A7AB" w14:textId="77777777" w:rsidR="005C1525" w:rsidRPr="00F6001E" w:rsidRDefault="005C1525" w:rsidP="00157621">
      <w:pPr>
        <w:rPr>
          <w:rFonts w:ascii="Times New Roman" w:hAnsi="Times New Roman" w:cs="Times New Roman"/>
        </w:rPr>
      </w:pPr>
    </w:p>
    <w:p w14:paraId="3D3A3D8A" w14:textId="77777777" w:rsidR="005C1525" w:rsidRPr="00F6001E" w:rsidRDefault="005C1525" w:rsidP="00157621">
      <w:pPr>
        <w:rPr>
          <w:rFonts w:ascii="Times New Roman" w:hAnsi="Times New Roman" w:cs="Times New Roman"/>
        </w:rPr>
      </w:pPr>
    </w:p>
    <w:p w14:paraId="64CDAF66" w14:textId="77777777" w:rsidR="005C1525" w:rsidRPr="00F6001E" w:rsidRDefault="005C1525" w:rsidP="00157621">
      <w:pPr>
        <w:rPr>
          <w:rFonts w:ascii="Times New Roman" w:hAnsi="Times New Roman" w:cs="Times New Roman"/>
        </w:rPr>
      </w:pPr>
    </w:p>
    <w:p w14:paraId="5E28C25F" w14:textId="77777777" w:rsidR="000222C6" w:rsidRDefault="000222C6" w:rsidP="00E20454">
      <w:pPr>
        <w:pStyle w:val="Heading1"/>
      </w:pPr>
    </w:p>
    <w:p w14:paraId="5CB5A03C" w14:textId="77777777" w:rsidR="000222C6" w:rsidRDefault="000222C6" w:rsidP="00E20454">
      <w:pPr>
        <w:pStyle w:val="Heading1"/>
      </w:pPr>
    </w:p>
    <w:p w14:paraId="3C11FD48" w14:textId="77777777" w:rsidR="00246F61" w:rsidRPr="00246F61" w:rsidRDefault="00246F61" w:rsidP="00246F61"/>
    <w:p w14:paraId="73501890" w14:textId="77777777" w:rsidR="000222C6" w:rsidRDefault="000222C6" w:rsidP="005F0C11">
      <w:pPr>
        <w:pStyle w:val="Heading1"/>
        <w:jc w:val="left"/>
      </w:pPr>
    </w:p>
    <w:p w14:paraId="54B5A5EF" w14:textId="77777777" w:rsidR="003D7F9A" w:rsidRDefault="003D7F9A" w:rsidP="00E20454">
      <w:pPr>
        <w:pStyle w:val="Heading1"/>
      </w:pPr>
    </w:p>
    <w:p w14:paraId="57ABAC4C" w14:textId="77777777" w:rsidR="003D7F9A" w:rsidRDefault="003D7F9A" w:rsidP="00E20454">
      <w:pPr>
        <w:pStyle w:val="Heading1"/>
      </w:pPr>
    </w:p>
    <w:p w14:paraId="1A9FFF37" w14:textId="77777777" w:rsidR="003D7F9A" w:rsidRDefault="001D04AC" w:rsidP="00E20454">
      <w:pPr>
        <w:pStyle w:val="Heading1"/>
      </w:pPr>
      <w:bookmarkStart w:id="218" w:name="_Toc353907159"/>
      <w:bookmarkStart w:id="219" w:name="_Toc353907551"/>
      <w:r w:rsidRPr="00F6001E">
        <w:lastRenderedPageBreak/>
        <w:t>CHAPTER III</w:t>
      </w:r>
      <w:bookmarkEnd w:id="218"/>
      <w:bookmarkEnd w:id="219"/>
      <w:r w:rsidR="00E20454" w:rsidRPr="00F6001E">
        <w:t xml:space="preserve"> </w:t>
      </w:r>
    </w:p>
    <w:p w14:paraId="3772A8E8" w14:textId="070E8FF7" w:rsidR="001D04AC" w:rsidRPr="00F6001E" w:rsidRDefault="001D04AC" w:rsidP="00E20454">
      <w:pPr>
        <w:pStyle w:val="Heading1"/>
      </w:pPr>
      <w:bookmarkStart w:id="220" w:name="_Toc353907552"/>
      <w:r w:rsidRPr="00F6001E">
        <w:t>Diversification and historical biogeography of Passerines: A trait-dependent approach</w:t>
      </w:r>
      <w:bookmarkEnd w:id="220"/>
      <w:r w:rsidRPr="00F6001E">
        <w:br/>
      </w:r>
    </w:p>
    <w:p w14:paraId="13EA1FFF" w14:textId="5D41C356" w:rsidR="005C1525" w:rsidRPr="00F6001E" w:rsidRDefault="005C1525" w:rsidP="00157621">
      <w:pPr>
        <w:rPr>
          <w:rFonts w:ascii="Times New Roman" w:hAnsi="Times New Roman" w:cs="Times New Roman"/>
        </w:rPr>
      </w:pPr>
    </w:p>
    <w:p w14:paraId="271E6D6D" w14:textId="77777777" w:rsidR="005C1525" w:rsidRDefault="005C1525" w:rsidP="00157621">
      <w:pPr>
        <w:rPr>
          <w:rFonts w:ascii="Times New Roman" w:hAnsi="Times New Roman" w:cs="Times New Roman"/>
        </w:rPr>
      </w:pPr>
    </w:p>
    <w:p w14:paraId="7DE437DA" w14:textId="77777777" w:rsidR="00B926B7" w:rsidRDefault="00B926B7" w:rsidP="00157621">
      <w:pPr>
        <w:rPr>
          <w:rFonts w:ascii="Times New Roman" w:hAnsi="Times New Roman" w:cs="Times New Roman"/>
        </w:rPr>
      </w:pPr>
    </w:p>
    <w:p w14:paraId="373FA8F2" w14:textId="77777777" w:rsidR="00B926B7" w:rsidRDefault="00B926B7" w:rsidP="00157621">
      <w:pPr>
        <w:rPr>
          <w:rFonts w:ascii="Times New Roman" w:hAnsi="Times New Roman" w:cs="Times New Roman"/>
        </w:rPr>
      </w:pPr>
    </w:p>
    <w:p w14:paraId="20412468" w14:textId="77777777" w:rsidR="00B926B7" w:rsidRDefault="00B926B7" w:rsidP="00157621">
      <w:pPr>
        <w:rPr>
          <w:rFonts w:ascii="Times New Roman" w:hAnsi="Times New Roman" w:cs="Times New Roman"/>
        </w:rPr>
      </w:pPr>
    </w:p>
    <w:p w14:paraId="7E1E711C" w14:textId="77777777" w:rsidR="00B926B7" w:rsidRDefault="00B926B7" w:rsidP="00157621">
      <w:pPr>
        <w:rPr>
          <w:rFonts w:ascii="Times New Roman" w:hAnsi="Times New Roman" w:cs="Times New Roman"/>
        </w:rPr>
      </w:pPr>
    </w:p>
    <w:p w14:paraId="70E63C60" w14:textId="77777777" w:rsidR="00B926B7" w:rsidRDefault="00B926B7" w:rsidP="00157621">
      <w:pPr>
        <w:rPr>
          <w:rFonts w:ascii="Times New Roman" w:hAnsi="Times New Roman" w:cs="Times New Roman"/>
        </w:rPr>
      </w:pPr>
    </w:p>
    <w:p w14:paraId="4BA71CCB" w14:textId="77777777" w:rsidR="00B926B7" w:rsidRDefault="00B926B7" w:rsidP="00157621">
      <w:pPr>
        <w:rPr>
          <w:rFonts w:ascii="Times New Roman" w:hAnsi="Times New Roman" w:cs="Times New Roman"/>
        </w:rPr>
      </w:pPr>
    </w:p>
    <w:p w14:paraId="65088391" w14:textId="77777777" w:rsidR="00B926B7" w:rsidRDefault="00B926B7" w:rsidP="00157621">
      <w:pPr>
        <w:rPr>
          <w:rFonts w:ascii="Times New Roman" w:hAnsi="Times New Roman" w:cs="Times New Roman"/>
        </w:rPr>
      </w:pPr>
    </w:p>
    <w:p w14:paraId="12AC3A21" w14:textId="77777777" w:rsidR="00B926B7" w:rsidRDefault="00B926B7" w:rsidP="00157621">
      <w:pPr>
        <w:rPr>
          <w:rFonts w:ascii="Times New Roman" w:hAnsi="Times New Roman" w:cs="Times New Roman"/>
        </w:rPr>
      </w:pPr>
    </w:p>
    <w:p w14:paraId="743EBF67" w14:textId="77777777" w:rsidR="00B926B7" w:rsidRDefault="00B926B7" w:rsidP="00157621">
      <w:pPr>
        <w:rPr>
          <w:rFonts w:ascii="Times New Roman" w:hAnsi="Times New Roman" w:cs="Times New Roman"/>
        </w:rPr>
      </w:pPr>
    </w:p>
    <w:p w14:paraId="2641D432" w14:textId="77777777" w:rsidR="00B926B7" w:rsidRDefault="00B926B7" w:rsidP="00157621">
      <w:pPr>
        <w:rPr>
          <w:rFonts w:ascii="Times New Roman" w:hAnsi="Times New Roman" w:cs="Times New Roman"/>
        </w:rPr>
      </w:pPr>
    </w:p>
    <w:p w14:paraId="46764CB8" w14:textId="77777777" w:rsidR="00B926B7" w:rsidRDefault="00B926B7" w:rsidP="00157621">
      <w:pPr>
        <w:rPr>
          <w:rFonts w:ascii="Times New Roman" w:hAnsi="Times New Roman" w:cs="Times New Roman"/>
        </w:rPr>
      </w:pPr>
    </w:p>
    <w:p w14:paraId="4369FE6B" w14:textId="77777777" w:rsidR="00B926B7" w:rsidRDefault="00B926B7" w:rsidP="00157621">
      <w:pPr>
        <w:rPr>
          <w:rFonts w:ascii="Times New Roman" w:hAnsi="Times New Roman" w:cs="Times New Roman"/>
        </w:rPr>
      </w:pPr>
    </w:p>
    <w:p w14:paraId="545224F6" w14:textId="77777777" w:rsidR="00B926B7" w:rsidRDefault="00B926B7" w:rsidP="00157621">
      <w:pPr>
        <w:rPr>
          <w:rFonts w:ascii="Times New Roman" w:hAnsi="Times New Roman" w:cs="Times New Roman"/>
        </w:rPr>
      </w:pPr>
    </w:p>
    <w:p w14:paraId="6E60E641" w14:textId="77777777" w:rsidR="00B926B7" w:rsidRDefault="00B926B7" w:rsidP="00157621">
      <w:pPr>
        <w:rPr>
          <w:rFonts w:ascii="Times New Roman" w:hAnsi="Times New Roman" w:cs="Times New Roman"/>
        </w:rPr>
      </w:pPr>
    </w:p>
    <w:p w14:paraId="166E333E" w14:textId="77777777" w:rsidR="00B926B7" w:rsidRDefault="00B926B7" w:rsidP="00157621">
      <w:pPr>
        <w:rPr>
          <w:rFonts w:ascii="Times New Roman" w:hAnsi="Times New Roman" w:cs="Times New Roman"/>
        </w:rPr>
      </w:pPr>
    </w:p>
    <w:p w14:paraId="1CB08D18" w14:textId="77777777" w:rsidR="00B926B7" w:rsidRDefault="00B926B7" w:rsidP="00157621">
      <w:pPr>
        <w:rPr>
          <w:rFonts w:ascii="Times New Roman" w:hAnsi="Times New Roman" w:cs="Times New Roman"/>
        </w:rPr>
      </w:pPr>
    </w:p>
    <w:p w14:paraId="3C2194B5" w14:textId="77777777" w:rsidR="00B926B7" w:rsidRDefault="00B926B7" w:rsidP="00157621">
      <w:pPr>
        <w:rPr>
          <w:rFonts w:ascii="Times New Roman" w:hAnsi="Times New Roman" w:cs="Times New Roman"/>
        </w:rPr>
      </w:pPr>
    </w:p>
    <w:p w14:paraId="6F52A610" w14:textId="77777777" w:rsidR="00B926B7" w:rsidRDefault="00B926B7" w:rsidP="00157621">
      <w:pPr>
        <w:rPr>
          <w:rFonts w:ascii="Times New Roman" w:hAnsi="Times New Roman" w:cs="Times New Roman"/>
        </w:rPr>
      </w:pPr>
    </w:p>
    <w:p w14:paraId="50B9AA80" w14:textId="77777777" w:rsidR="00B926B7" w:rsidRDefault="00B926B7" w:rsidP="00157621">
      <w:pPr>
        <w:rPr>
          <w:rFonts w:ascii="Times New Roman" w:hAnsi="Times New Roman" w:cs="Times New Roman"/>
        </w:rPr>
      </w:pPr>
    </w:p>
    <w:p w14:paraId="7DCEBF8C" w14:textId="77777777" w:rsidR="00B926B7" w:rsidRDefault="00B926B7" w:rsidP="00157621">
      <w:pPr>
        <w:rPr>
          <w:rFonts w:ascii="Times New Roman" w:hAnsi="Times New Roman" w:cs="Times New Roman"/>
        </w:rPr>
      </w:pPr>
    </w:p>
    <w:p w14:paraId="7F974FE6" w14:textId="77777777" w:rsidR="00B926B7" w:rsidRDefault="00B926B7" w:rsidP="00157621">
      <w:pPr>
        <w:rPr>
          <w:rFonts w:ascii="Times New Roman" w:hAnsi="Times New Roman" w:cs="Times New Roman"/>
        </w:rPr>
      </w:pPr>
    </w:p>
    <w:p w14:paraId="6AE11613" w14:textId="77777777" w:rsidR="00B926B7" w:rsidRDefault="00B926B7" w:rsidP="00157621">
      <w:pPr>
        <w:rPr>
          <w:rFonts w:ascii="Times New Roman" w:hAnsi="Times New Roman" w:cs="Times New Roman"/>
        </w:rPr>
      </w:pPr>
    </w:p>
    <w:p w14:paraId="5818C9EB" w14:textId="77777777" w:rsidR="00B926B7" w:rsidRDefault="00B926B7" w:rsidP="00157621">
      <w:pPr>
        <w:rPr>
          <w:rFonts w:ascii="Times New Roman" w:hAnsi="Times New Roman" w:cs="Times New Roman"/>
        </w:rPr>
      </w:pPr>
    </w:p>
    <w:p w14:paraId="4A070F51" w14:textId="77777777" w:rsidR="00B926B7" w:rsidRDefault="00B926B7" w:rsidP="00157621">
      <w:pPr>
        <w:rPr>
          <w:rFonts w:ascii="Times New Roman" w:hAnsi="Times New Roman" w:cs="Times New Roman"/>
        </w:rPr>
      </w:pPr>
    </w:p>
    <w:p w14:paraId="0BE37331" w14:textId="77777777" w:rsidR="00B926B7" w:rsidRDefault="00B926B7" w:rsidP="00157621">
      <w:pPr>
        <w:rPr>
          <w:rFonts w:ascii="Times New Roman" w:hAnsi="Times New Roman" w:cs="Times New Roman"/>
        </w:rPr>
      </w:pPr>
    </w:p>
    <w:p w14:paraId="2FC6CD55" w14:textId="77777777" w:rsidR="00B926B7" w:rsidRDefault="00B926B7" w:rsidP="00157621">
      <w:pPr>
        <w:rPr>
          <w:rFonts w:ascii="Times New Roman" w:hAnsi="Times New Roman" w:cs="Times New Roman"/>
        </w:rPr>
      </w:pPr>
    </w:p>
    <w:p w14:paraId="78C007FF" w14:textId="77777777" w:rsidR="00B926B7" w:rsidRDefault="00B926B7" w:rsidP="00157621">
      <w:pPr>
        <w:rPr>
          <w:rFonts w:ascii="Times New Roman" w:hAnsi="Times New Roman" w:cs="Times New Roman"/>
        </w:rPr>
      </w:pPr>
    </w:p>
    <w:p w14:paraId="79FFC4D5" w14:textId="77777777" w:rsidR="00B926B7" w:rsidRDefault="00B926B7" w:rsidP="00157621">
      <w:pPr>
        <w:rPr>
          <w:rFonts w:ascii="Times New Roman" w:hAnsi="Times New Roman" w:cs="Times New Roman"/>
        </w:rPr>
      </w:pPr>
    </w:p>
    <w:p w14:paraId="642F21AD" w14:textId="77777777" w:rsidR="00B926B7" w:rsidRDefault="00B926B7" w:rsidP="00157621">
      <w:pPr>
        <w:rPr>
          <w:rFonts w:ascii="Times New Roman" w:hAnsi="Times New Roman" w:cs="Times New Roman"/>
        </w:rPr>
      </w:pPr>
    </w:p>
    <w:p w14:paraId="7F2BE540" w14:textId="77777777" w:rsidR="00B926B7" w:rsidRDefault="00B926B7" w:rsidP="00157621">
      <w:pPr>
        <w:rPr>
          <w:rFonts w:ascii="Times New Roman" w:hAnsi="Times New Roman" w:cs="Times New Roman"/>
        </w:rPr>
      </w:pPr>
    </w:p>
    <w:p w14:paraId="5206CEAC" w14:textId="77777777" w:rsidR="00B926B7" w:rsidRDefault="00B926B7" w:rsidP="00157621">
      <w:pPr>
        <w:rPr>
          <w:rFonts w:ascii="Times New Roman" w:hAnsi="Times New Roman" w:cs="Times New Roman"/>
        </w:rPr>
      </w:pPr>
    </w:p>
    <w:p w14:paraId="6A33713A" w14:textId="77777777" w:rsidR="00B926B7" w:rsidRDefault="00B926B7" w:rsidP="00157621">
      <w:pPr>
        <w:rPr>
          <w:rFonts w:ascii="Times New Roman" w:hAnsi="Times New Roman" w:cs="Times New Roman"/>
        </w:rPr>
      </w:pPr>
    </w:p>
    <w:p w14:paraId="528BA89E" w14:textId="77777777" w:rsidR="00B926B7" w:rsidRDefault="00B926B7" w:rsidP="00157621">
      <w:pPr>
        <w:rPr>
          <w:rFonts w:ascii="Times New Roman" w:hAnsi="Times New Roman" w:cs="Times New Roman"/>
        </w:rPr>
      </w:pPr>
    </w:p>
    <w:p w14:paraId="52D09A7A" w14:textId="77777777" w:rsidR="00B926B7" w:rsidRDefault="00B926B7" w:rsidP="00157621">
      <w:pPr>
        <w:rPr>
          <w:rFonts w:ascii="Times New Roman" w:hAnsi="Times New Roman" w:cs="Times New Roman"/>
        </w:rPr>
      </w:pPr>
    </w:p>
    <w:p w14:paraId="27C3156F" w14:textId="77777777" w:rsidR="00B926B7" w:rsidRDefault="00B926B7" w:rsidP="00157621">
      <w:pPr>
        <w:rPr>
          <w:rFonts w:ascii="Times New Roman" w:hAnsi="Times New Roman" w:cs="Times New Roman"/>
        </w:rPr>
      </w:pPr>
    </w:p>
    <w:p w14:paraId="021A185F" w14:textId="77777777" w:rsidR="00B926B7" w:rsidRDefault="00B926B7" w:rsidP="00157621">
      <w:pPr>
        <w:rPr>
          <w:rFonts w:ascii="Times New Roman" w:hAnsi="Times New Roman" w:cs="Times New Roman"/>
        </w:rPr>
      </w:pPr>
    </w:p>
    <w:p w14:paraId="3E25AE35" w14:textId="77777777" w:rsidR="00B926B7" w:rsidRDefault="00B926B7" w:rsidP="00157621">
      <w:pPr>
        <w:rPr>
          <w:rFonts w:ascii="Times New Roman" w:hAnsi="Times New Roman" w:cs="Times New Roman"/>
        </w:rPr>
      </w:pPr>
    </w:p>
    <w:p w14:paraId="4698FBDA" w14:textId="77777777" w:rsidR="00B926B7" w:rsidRDefault="00B926B7" w:rsidP="00157621">
      <w:pPr>
        <w:rPr>
          <w:rFonts w:ascii="Times New Roman" w:hAnsi="Times New Roman" w:cs="Times New Roman"/>
        </w:rPr>
      </w:pPr>
    </w:p>
    <w:p w14:paraId="7602A772" w14:textId="77777777" w:rsidR="00B926B7" w:rsidRDefault="00B926B7" w:rsidP="00157621">
      <w:pPr>
        <w:rPr>
          <w:rFonts w:ascii="Times New Roman" w:hAnsi="Times New Roman" w:cs="Times New Roman"/>
        </w:rPr>
      </w:pPr>
    </w:p>
    <w:p w14:paraId="4DE0605A" w14:textId="77777777" w:rsidR="00A7730B" w:rsidRDefault="00A7730B" w:rsidP="00D130D8">
      <w:pPr>
        <w:rPr>
          <w:rFonts w:ascii="Times New Roman" w:hAnsi="Times New Roman" w:cs="Times New Roman"/>
        </w:rPr>
      </w:pPr>
    </w:p>
    <w:p w14:paraId="663DE573" w14:textId="77777777" w:rsidR="00B926B7" w:rsidRPr="00F6001E" w:rsidRDefault="00B926B7" w:rsidP="00D130D8">
      <w:pPr>
        <w:rPr>
          <w:rFonts w:ascii="Times New Roman" w:hAnsi="Times New Roman" w:cs="Times New Roman"/>
        </w:rPr>
      </w:pPr>
      <w:r w:rsidRPr="00F6001E">
        <w:rPr>
          <w:rFonts w:ascii="Times New Roman" w:hAnsi="Times New Roman" w:cs="Times New Roman"/>
        </w:rPr>
        <w:lastRenderedPageBreak/>
        <w:t xml:space="preserve">This chapter is intended to be submitted as a manuscript to </w:t>
      </w:r>
      <w:r>
        <w:rPr>
          <w:rFonts w:ascii="Times New Roman" w:hAnsi="Times New Roman" w:cs="Times New Roman"/>
          <w:i/>
        </w:rPr>
        <w:t>Evolution</w:t>
      </w:r>
      <w:r w:rsidRPr="00F6001E">
        <w:rPr>
          <w:rFonts w:ascii="Times New Roman" w:hAnsi="Times New Roman" w:cs="Times New Roman"/>
        </w:rPr>
        <w:t>.</w:t>
      </w:r>
    </w:p>
    <w:p w14:paraId="6F9866D5" w14:textId="77777777" w:rsidR="00B926B7" w:rsidRPr="00F6001E" w:rsidRDefault="00B926B7" w:rsidP="00B926B7">
      <w:pPr>
        <w:ind w:firstLine="720"/>
        <w:rPr>
          <w:rFonts w:ascii="Times New Roman" w:hAnsi="Times New Roman" w:cs="Times New Roman"/>
        </w:rPr>
      </w:pPr>
    </w:p>
    <w:p w14:paraId="44ADF576" w14:textId="77777777" w:rsidR="00B926B7" w:rsidRPr="00F6001E" w:rsidRDefault="00B926B7" w:rsidP="00B926B7">
      <w:pPr>
        <w:ind w:firstLine="720"/>
        <w:rPr>
          <w:rFonts w:ascii="Times New Roman" w:hAnsi="Times New Roman" w:cs="Times New Roman"/>
        </w:rPr>
      </w:pPr>
      <w:r w:rsidRPr="00F6001E">
        <w:rPr>
          <w:rFonts w:ascii="Times New Roman" w:hAnsi="Times New Roman" w:cs="Times New Roman"/>
        </w:rPr>
        <w:t>My primary contributions to this chapter include, (i) experimental design, (ii) collection and analysis of data, (iii) table and figure development, (iv) written completion of the manuscript draft for submission.</w:t>
      </w:r>
    </w:p>
    <w:p w14:paraId="1E600F76" w14:textId="77777777" w:rsidR="00B926B7" w:rsidRPr="00F6001E" w:rsidRDefault="00B926B7" w:rsidP="00157621">
      <w:pPr>
        <w:rPr>
          <w:rFonts w:ascii="Times New Roman" w:hAnsi="Times New Roman" w:cs="Times New Roman"/>
        </w:rPr>
      </w:pPr>
    </w:p>
    <w:p w14:paraId="5558B448" w14:textId="77777777" w:rsidR="005C1525" w:rsidRPr="00F6001E" w:rsidRDefault="005C1525" w:rsidP="00157621">
      <w:pPr>
        <w:rPr>
          <w:rFonts w:ascii="Times New Roman" w:hAnsi="Times New Roman" w:cs="Times New Roman"/>
        </w:rPr>
      </w:pPr>
    </w:p>
    <w:p w14:paraId="47090526" w14:textId="77777777" w:rsidR="005C1525" w:rsidRPr="00F6001E" w:rsidRDefault="005C1525" w:rsidP="00157621">
      <w:pPr>
        <w:rPr>
          <w:rFonts w:ascii="Times New Roman" w:hAnsi="Times New Roman" w:cs="Times New Roman"/>
        </w:rPr>
      </w:pPr>
    </w:p>
    <w:p w14:paraId="40175839" w14:textId="77777777" w:rsidR="005C1525" w:rsidRPr="00F6001E" w:rsidRDefault="005C1525" w:rsidP="00157621">
      <w:pPr>
        <w:rPr>
          <w:rFonts w:ascii="Times New Roman" w:hAnsi="Times New Roman" w:cs="Times New Roman"/>
        </w:rPr>
      </w:pPr>
    </w:p>
    <w:p w14:paraId="5AA05F3E" w14:textId="77777777" w:rsidR="005C1525" w:rsidRPr="00F6001E" w:rsidRDefault="005C1525" w:rsidP="00157621">
      <w:pPr>
        <w:rPr>
          <w:rFonts w:ascii="Times New Roman" w:hAnsi="Times New Roman" w:cs="Times New Roman"/>
        </w:rPr>
      </w:pPr>
    </w:p>
    <w:p w14:paraId="5572B3E0" w14:textId="77777777" w:rsidR="005C1525" w:rsidRPr="00F6001E" w:rsidRDefault="005C1525" w:rsidP="00157621">
      <w:pPr>
        <w:rPr>
          <w:rFonts w:ascii="Times New Roman" w:hAnsi="Times New Roman" w:cs="Times New Roman"/>
        </w:rPr>
      </w:pPr>
    </w:p>
    <w:p w14:paraId="2C6B76DC" w14:textId="77777777" w:rsidR="005C1525" w:rsidRPr="00F6001E" w:rsidRDefault="005C1525" w:rsidP="00157621">
      <w:pPr>
        <w:rPr>
          <w:rFonts w:ascii="Times New Roman" w:hAnsi="Times New Roman" w:cs="Times New Roman"/>
        </w:rPr>
      </w:pPr>
    </w:p>
    <w:p w14:paraId="31BBB1A3" w14:textId="77777777" w:rsidR="005C1525" w:rsidRPr="00F6001E" w:rsidRDefault="005C1525" w:rsidP="00157621">
      <w:pPr>
        <w:rPr>
          <w:rFonts w:ascii="Times New Roman" w:hAnsi="Times New Roman" w:cs="Times New Roman"/>
        </w:rPr>
      </w:pPr>
    </w:p>
    <w:p w14:paraId="089A7A48" w14:textId="77777777" w:rsidR="005C1525" w:rsidRPr="00F6001E" w:rsidRDefault="005C1525" w:rsidP="00157621">
      <w:pPr>
        <w:rPr>
          <w:rFonts w:ascii="Times New Roman" w:hAnsi="Times New Roman" w:cs="Times New Roman"/>
        </w:rPr>
      </w:pPr>
    </w:p>
    <w:p w14:paraId="2951DB3F" w14:textId="77777777" w:rsidR="005C1525" w:rsidRPr="00F6001E" w:rsidRDefault="005C1525" w:rsidP="00157621">
      <w:pPr>
        <w:rPr>
          <w:rFonts w:ascii="Times New Roman" w:hAnsi="Times New Roman" w:cs="Times New Roman"/>
        </w:rPr>
      </w:pPr>
    </w:p>
    <w:p w14:paraId="4454D77A" w14:textId="77777777" w:rsidR="005C1525" w:rsidRPr="00F6001E" w:rsidRDefault="005C1525" w:rsidP="00157621">
      <w:pPr>
        <w:rPr>
          <w:rFonts w:ascii="Times New Roman" w:hAnsi="Times New Roman" w:cs="Times New Roman"/>
        </w:rPr>
      </w:pPr>
    </w:p>
    <w:p w14:paraId="05DB4A20" w14:textId="77777777" w:rsidR="005C1525" w:rsidRPr="00F6001E" w:rsidRDefault="005C1525" w:rsidP="00157621">
      <w:pPr>
        <w:rPr>
          <w:rFonts w:ascii="Times New Roman" w:hAnsi="Times New Roman" w:cs="Times New Roman"/>
        </w:rPr>
      </w:pPr>
    </w:p>
    <w:p w14:paraId="48B76931" w14:textId="77777777" w:rsidR="005C1525" w:rsidRPr="00F6001E" w:rsidRDefault="005C1525" w:rsidP="00157621">
      <w:pPr>
        <w:rPr>
          <w:rFonts w:ascii="Times New Roman" w:hAnsi="Times New Roman" w:cs="Times New Roman"/>
        </w:rPr>
      </w:pPr>
    </w:p>
    <w:p w14:paraId="3F4B6626" w14:textId="77777777" w:rsidR="005C1525" w:rsidRPr="00F6001E" w:rsidRDefault="005C1525" w:rsidP="00157621">
      <w:pPr>
        <w:rPr>
          <w:rFonts w:ascii="Times New Roman" w:hAnsi="Times New Roman" w:cs="Times New Roman"/>
        </w:rPr>
      </w:pPr>
    </w:p>
    <w:p w14:paraId="1347C354" w14:textId="3EEF95F4" w:rsidR="00AF37C7" w:rsidRPr="00F6001E" w:rsidRDefault="00AF37C7" w:rsidP="00157621">
      <w:pPr>
        <w:rPr>
          <w:rFonts w:ascii="Times New Roman" w:hAnsi="Times New Roman" w:cs="Times New Roman"/>
        </w:rPr>
      </w:pPr>
    </w:p>
    <w:p w14:paraId="50117BBD" w14:textId="77777777" w:rsidR="00AF37C7" w:rsidRPr="00F6001E" w:rsidRDefault="00AF37C7" w:rsidP="00157621">
      <w:pPr>
        <w:rPr>
          <w:rFonts w:ascii="Times New Roman" w:hAnsi="Times New Roman" w:cs="Times New Roman"/>
        </w:rPr>
      </w:pPr>
    </w:p>
    <w:p w14:paraId="49C4D50E" w14:textId="77777777" w:rsidR="00AF37C7" w:rsidRPr="00F6001E" w:rsidRDefault="00AF37C7" w:rsidP="00157621">
      <w:pPr>
        <w:rPr>
          <w:rFonts w:ascii="Times New Roman" w:hAnsi="Times New Roman" w:cs="Times New Roman"/>
        </w:rPr>
      </w:pPr>
    </w:p>
    <w:p w14:paraId="1F2E5A4C" w14:textId="77777777" w:rsidR="00AF37C7" w:rsidRPr="00F6001E" w:rsidRDefault="00AF37C7" w:rsidP="00157621">
      <w:pPr>
        <w:rPr>
          <w:rFonts w:ascii="Times New Roman" w:hAnsi="Times New Roman" w:cs="Times New Roman"/>
        </w:rPr>
      </w:pPr>
    </w:p>
    <w:p w14:paraId="504AD1C7" w14:textId="77777777" w:rsidR="00AF37C7" w:rsidRPr="00F6001E" w:rsidRDefault="00AF37C7" w:rsidP="00157621">
      <w:pPr>
        <w:rPr>
          <w:rFonts w:ascii="Times New Roman" w:hAnsi="Times New Roman" w:cs="Times New Roman"/>
        </w:rPr>
      </w:pPr>
    </w:p>
    <w:p w14:paraId="615E93A9" w14:textId="77777777" w:rsidR="00AF37C7" w:rsidRPr="00F6001E" w:rsidRDefault="00AF37C7" w:rsidP="00157621">
      <w:pPr>
        <w:rPr>
          <w:rFonts w:ascii="Times New Roman" w:hAnsi="Times New Roman" w:cs="Times New Roman"/>
        </w:rPr>
      </w:pPr>
    </w:p>
    <w:p w14:paraId="0453A878" w14:textId="77777777" w:rsidR="00AF37C7" w:rsidRPr="00F6001E" w:rsidRDefault="00AF37C7" w:rsidP="00157621">
      <w:pPr>
        <w:rPr>
          <w:rFonts w:ascii="Times New Roman" w:hAnsi="Times New Roman" w:cs="Times New Roman"/>
        </w:rPr>
      </w:pPr>
    </w:p>
    <w:p w14:paraId="1872B08E" w14:textId="77777777" w:rsidR="00AF37C7" w:rsidRPr="00F6001E" w:rsidRDefault="00AF37C7" w:rsidP="00157621">
      <w:pPr>
        <w:rPr>
          <w:rFonts w:ascii="Times New Roman" w:hAnsi="Times New Roman" w:cs="Times New Roman"/>
        </w:rPr>
      </w:pPr>
    </w:p>
    <w:p w14:paraId="02EBEA77" w14:textId="77777777" w:rsidR="00AF37C7" w:rsidRPr="00F6001E" w:rsidRDefault="00AF37C7" w:rsidP="00157621">
      <w:pPr>
        <w:rPr>
          <w:rFonts w:ascii="Times New Roman" w:hAnsi="Times New Roman" w:cs="Times New Roman"/>
        </w:rPr>
      </w:pPr>
    </w:p>
    <w:p w14:paraId="2F8E9785" w14:textId="77777777" w:rsidR="00AF37C7" w:rsidRPr="00F6001E" w:rsidRDefault="00AF37C7" w:rsidP="00157621">
      <w:pPr>
        <w:rPr>
          <w:rFonts w:ascii="Times New Roman" w:hAnsi="Times New Roman" w:cs="Times New Roman"/>
        </w:rPr>
      </w:pPr>
    </w:p>
    <w:p w14:paraId="0C579D51" w14:textId="77777777" w:rsidR="00AF37C7" w:rsidRPr="00F6001E" w:rsidRDefault="00AF37C7" w:rsidP="00157621">
      <w:pPr>
        <w:rPr>
          <w:rFonts w:ascii="Times New Roman" w:hAnsi="Times New Roman" w:cs="Times New Roman"/>
        </w:rPr>
      </w:pPr>
    </w:p>
    <w:p w14:paraId="183AE84C" w14:textId="77777777" w:rsidR="00AF37C7" w:rsidRPr="00F6001E" w:rsidRDefault="00AF37C7" w:rsidP="00157621">
      <w:pPr>
        <w:rPr>
          <w:rFonts w:ascii="Times New Roman" w:hAnsi="Times New Roman" w:cs="Times New Roman"/>
        </w:rPr>
      </w:pPr>
    </w:p>
    <w:p w14:paraId="26EE641B" w14:textId="77777777" w:rsidR="00AF37C7" w:rsidRPr="00F6001E" w:rsidRDefault="00AF37C7" w:rsidP="00157621">
      <w:pPr>
        <w:rPr>
          <w:rFonts w:ascii="Times New Roman" w:hAnsi="Times New Roman" w:cs="Times New Roman"/>
        </w:rPr>
      </w:pPr>
    </w:p>
    <w:p w14:paraId="7888C654" w14:textId="431D2497" w:rsidR="00825933" w:rsidRPr="00F6001E" w:rsidRDefault="00236E6D" w:rsidP="00157621">
      <w:pPr>
        <w:rPr>
          <w:rFonts w:ascii="Times New Roman" w:hAnsi="Times New Roman" w:cs="Times New Roman"/>
        </w:rPr>
      </w:pPr>
      <w:r w:rsidRPr="00F6001E">
        <w:rPr>
          <w:rFonts w:ascii="Times New Roman" w:hAnsi="Times New Roman" w:cs="Times New Roman"/>
        </w:rPr>
        <w:br w:type="page"/>
      </w:r>
    </w:p>
    <w:p w14:paraId="1686CA27" w14:textId="4D41E6B5" w:rsidR="008A3EAC" w:rsidRDefault="00051E40" w:rsidP="00051E40">
      <w:pPr>
        <w:pStyle w:val="Heading2"/>
        <w:rPr>
          <w:rFonts w:ascii="Times New Roman" w:hAnsi="Times New Roman" w:cs="Times New Roman"/>
        </w:rPr>
      </w:pPr>
      <w:bookmarkStart w:id="221" w:name="_Toc353907553"/>
      <w:r w:rsidRPr="00F6001E">
        <w:rPr>
          <w:rFonts w:ascii="Times New Roman" w:hAnsi="Times New Roman" w:cs="Times New Roman"/>
        </w:rPr>
        <w:lastRenderedPageBreak/>
        <w:t>A</w:t>
      </w:r>
      <w:r w:rsidR="0071521F">
        <w:rPr>
          <w:rFonts w:ascii="Times New Roman" w:hAnsi="Times New Roman" w:cs="Times New Roman"/>
        </w:rPr>
        <w:t>bstract</w:t>
      </w:r>
      <w:bookmarkEnd w:id="221"/>
    </w:p>
    <w:p w14:paraId="77B09B47" w14:textId="77777777" w:rsidR="0071521F" w:rsidRDefault="0071521F" w:rsidP="0071521F"/>
    <w:p w14:paraId="743C8797" w14:textId="57489439" w:rsidR="0071521F" w:rsidRPr="004A28B6" w:rsidRDefault="0071521F" w:rsidP="004A28B6">
      <w:pPr>
        <w:spacing w:line="480" w:lineRule="auto"/>
        <w:ind w:firstLine="720"/>
        <w:rPr>
          <w:rFonts w:ascii="Times New Roman" w:hAnsi="Times New Roman" w:cs="Times New Roman"/>
        </w:rPr>
      </w:pPr>
      <w:r w:rsidRPr="004A28B6">
        <w:rPr>
          <w:rFonts w:ascii="Times New Roman" w:hAnsi="Times New Roman" w:cs="Times New Roman"/>
        </w:rPr>
        <w:t xml:space="preserve">Passerine birds are the most diverse group of Aves. </w:t>
      </w:r>
      <w:r w:rsidR="007345DC">
        <w:rPr>
          <w:rFonts w:ascii="Times New Roman" w:hAnsi="Times New Roman" w:cs="Times New Roman"/>
        </w:rPr>
        <w:t>Their</w:t>
      </w:r>
      <w:r w:rsidR="00D934E7" w:rsidRPr="004A28B6">
        <w:rPr>
          <w:rFonts w:ascii="Times New Roman" w:hAnsi="Times New Roman" w:cs="Times New Roman"/>
        </w:rPr>
        <w:t xml:space="preserve"> diversification interests many because their morphology tends to be </w:t>
      </w:r>
      <w:r w:rsidR="004A28B6" w:rsidRPr="004A28B6">
        <w:rPr>
          <w:rFonts w:ascii="Times New Roman" w:hAnsi="Times New Roman" w:cs="Times New Roman"/>
        </w:rPr>
        <w:t>uniform</w:t>
      </w:r>
      <w:r w:rsidR="00D934E7" w:rsidRPr="004A28B6">
        <w:rPr>
          <w:rFonts w:ascii="Times New Roman" w:hAnsi="Times New Roman" w:cs="Times New Roman"/>
        </w:rPr>
        <w:t xml:space="preserve"> across species. Passerines also are fairly </w:t>
      </w:r>
      <w:r w:rsidR="004A28B6" w:rsidRPr="004A28B6">
        <w:rPr>
          <w:rFonts w:ascii="Times New Roman" w:hAnsi="Times New Roman" w:cs="Times New Roman"/>
        </w:rPr>
        <w:t>cosmopolitan</w:t>
      </w:r>
      <w:r w:rsidR="00D934E7" w:rsidRPr="004A28B6">
        <w:rPr>
          <w:rFonts w:ascii="Times New Roman" w:hAnsi="Times New Roman" w:cs="Times New Roman"/>
        </w:rPr>
        <w:t xml:space="preserve"> </w:t>
      </w:r>
      <w:r w:rsidR="004A28B6" w:rsidRPr="004A28B6">
        <w:rPr>
          <w:rFonts w:ascii="Times New Roman" w:hAnsi="Times New Roman" w:cs="Times New Roman"/>
        </w:rPr>
        <w:t>species</w:t>
      </w:r>
      <w:r w:rsidR="00D934E7" w:rsidRPr="004A28B6">
        <w:rPr>
          <w:rFonts w:ascii="Times New Roman" w:hAnsi="Times New Roman" w:cs="Times New Roman"/>
        </w:rPr>
        <w:t>, found nearly everywhere in the world</w:t>
      </w:r>
      <w:r w:rsidR="003979B0">
        <w:rPr>
          <w:rFonts w:ascii="Times New Roman" w:hAnsi="Times New Roman" w:cs="Times New Roman"/>
        </w:rPr>
        <w:t>, making their geographic range evolution of interest</w:t>
      </w:r>
      <w:r w:rsidR="00D934E7" w:rsidRPr="004A28B6">
        <w:rPr>
          <w:rFonts w:ascii="Times New Roman" w:hAnsi="Times New Roman" w:cs="Times New Roman"/>
        </w:rPr>
        <w:t xml:space="preserve">. </w:t>
      </w:r>
      <w:r w:rsidR="004E3757" w:rsidRPr="004A28B6">
        <w:rPr>
          <w:rFonts w:ascii="Times New Roman" w:hAnsi="Times New Roman" w:cs="Times New Roman"/>
        </w:rPr>
        <w:t xml:space="preserve">We find that wing length explains most </w:t>
      </w:r>
      <w:r w:rsidR="004A28B6" w:rsidRPr="004A28B6">
        <w:rPr>
          <w:rFonts w:ascii="Times New Roman" w:hAnsi="Times New Roman" w:cs="Times New Roman"/>
        </w:rPr>
        <w:t>of</w:t>
      </w:r>
      <w:r w:rsidR="004E3757" w:rsidRPr="004A28B6">
        <w:rPr>
          <w:rFonts w:ascii="Times New Roman" w:hAnsi="Times New Roman" w:cs="Times New Roman"/>
        </w:rPr>
        <w:t xml:space="preserve"> the variation in these species. We model whether a larger body size </w:t>
      </w:r>
      <w:r w:rsidR="004A28B6" w:rsidRPr="004A28B6">
        <w:rPr>
          <w:rFonts w:ascii="Times New Roman" w:hAnsi="Times New Roman" w:cs="Times New Roman"/>
        </w:rPr>
        <w:t>(wing length a</w:t>
      </w:r>
      <w:r w:rsidR="001C16A1">
        <w:rPr>
          <w:rFonts w:ascii="Times New Roman" w:hAnsi="Times New Roman" w:cs="Times New Roman"/>
        </w:rPr>
        <w:t>nd wing length normalized by bod</w:t>
      </w:r>
      <w:r w:rsidR="004A28B6" w:rsidRPr="004A28B6">
        <w:rPr>
          <w:rFonts w:ascii="Times New Roman" w:hAnsi="Times New Roman" w:cs="Times New Roman"/>
        </w:rPr>
        <w:t>y length) affects the dispersal of this group. We also test whether these two morphological traits and the region type they inhabit (tropical versus temperate) affect their diversification</w:t>
      </w:r>
      <w:r w:rsidR="004A28B6" w:rsidRPr="004A28B6">
        <w:rPr>
          <w:rFonts w:ascii="Times New Roman" w:hAnsi="Times New Roman" w:cs="Times New Roman"/>
          <w:color w:val="262626"/>
        </w:rPr>
        <w:t>. Our result</w:t>
      </w:r>
      <w:r w:rsidR="0050385D">
        <w:rPr>
          <w:rFonts w:ascii="Times New Roman" w:hAnsi="Times New Roman" w:cs="Times New Roman"/>
          <w:color w:val="262626"/>
        </w:rPr>
        <w:t>s</w:t>
      </w:r>
      <w:r w:rsidR="004A28B6" w:rsidRPr="004A28B6">
        <w:rPr>
          <w:rFonts w:ascii="Times New Roman" w:hAnsi="Times New Roman" w:cs="Times New Roman"/>
          <w:color w:val="262626"/>
        </w:rPr>
        <w:t xml:space="preserve"> show that region type and wing length (small versus large) influence the diversification of passerine birds, yet the relationship of these is not clear, because we found evidence of another underlying trait or biological process, possibly wing area as influencing diversification. We show support that larger wing lengths do not influence increased dispersal rates in passerines. However, we recognize that complex historical biogeography models with more parameters have optimizations issues. Based on our results and other current studies, we recommend consideration of wing area, and large</w:t>
      </w:r>
      <w:r w:rsidR="0050385D">
        <w:rPr>
          <w:rFonts w:ascii="Times New Roman" w:hAnsi="Times New Roman" w:cs="Times New Roman"/>
          <w:color w:val="262626"/>
        </w:rPr>
        <w:t>r</w:t>
      </w:r>
      <w:r w:rsidR="004A28B6" w:rsidRPr="004A28B6">
        <w:rPr>
          <w:rFonts w:ascii="Times New Roman" w:hAnsi="Times New Roman" w:cs="Times New Roman"/>
          <w:color w:val="262626"/>
        </w:rPr>
        <w:t xml:space="preserve"> sampling to more </w:t>
      </w:r>
      <w:r w:rsidR="00A31D09">
        <w:rPr>
          <w:rFonts w:ascii="Times New Roman" w:hAnsi="Times New Roman" w:cs="Times New Roman"/>
          <w:color w:val="262626"/>
        </w:rPr>
        <w:t xml:space="preserve">fully assess </w:t>
      </w:r>
      <w:r w:rsidR="004A28B6" w:rsidRPr="004A28B6">
        <w:rPr>
          <w:rFonts w:ascii="Times New Roman" w:hAnsi="Times New Roman" w:cs="Times New Roman"/>
          <w:color w:val="262626"/>
        </w:rPr>
        <w:t>passerine diversification a</w:t>
      </w:r>
      <w:r w:rsidR="0050385D">
        <w:rPr>
          <w:rFonts w:ascii="Times New Roman" w:hAnsi="Times New Roman" w:cs="Times New Roman"/>
          <w:color w:val="262626"/>
        </w:rPr>
        <w:t>nd</w:t>
      </w:r>
      <w:r w:rsidR="004A28B6" w:rsidRPr="004A28B6">
        <w:rPr>
          <w:rFonts w:ascii="Times New Roman" w:hAnsi="Times New Roman" w:cs="Times New Roman"/>
          <w:color w:val="262626"/>
        </w:rPr>
        <w:t xml:space="preserve"> biogeography. </w:t>
      </w:r>
    </w:p>
    <w:p w14:paraId="2F9A4DE8" w14:textId="77777777" w:rsidR="00D71238" w:rsidRPr="00F6001E" w:rsidRDefault="00D71238" w:rsidP="00157621">
      <w:pPr>
        <w:rPr>
          <w:rFonts w:ascii="Times New Roman" w:hAnsi="Times New Roman" w:cs="Times New Roman"/>
        </w:rPr>
      </w:pPr>
    </w:p>
    <w:p w14:paraId="4DAB80A4" w14:textId="77777777" w:rsidR="00D71238" w:rsidRPr="00F6001E" w:rsidRDefault="00D71238" w:rsidP="00157621">
      <w:pPr>
        <w:rPr>
          <w:rFonts w:ascii="Times New Roman" w:hAnsi="Times New Roman" w:cs="Times New Roman"/>
        </w:rPr>
      </w:pPr>
    </w:p>
    <w:p w14:paraId="4772F8BB" w14:textId="77777777" w:rsidR="00D71238" w:rsidRPr="00F6001E" w:rsidRDefault="00D71238" w:rsidP="00157621">
      <w:pPr>
        <w:rPr>
          <w:rFonts w:ascii="Times New Roman" w:hAnsi="Times New Roman" w:cs="Times New Roman"/>
        </w:rPr>
      </w:pPr>
    </w:p>
    <w:p w14:paraId="20BD0004" w14:textId="77777777" w:rsidR="00D71238" w:rsidRPr="00F6001E" w:rsidRDefault="00D71238" w:rsidP="00157621">
      <w:pPr>
        <w:rPr>
          <w:rFonts w:ascii="Times New Roman" w:hAnsi="Times New Roman" w:cs="Times New Roman"/>
        </w:rPr>
      </w:pPr>
    </w:p>
    <w:p w14:paraId="0DB66A61" w14:textId="77777777" w:rsidR="00D71238" w:rsidRPr="00F6001E" w:rsidRDefault="00D71238" w:rsidP="00157621">
      <w:pPr>
        <w:rPr>
          <w:rFonts w:ascii="Times New Roman" w:hAnsi="Times New Roman" w:cs="Times New Roman"/>
        </w:rPr>
      </w:pPr>
    </w:p>
    <w:p w14:paraId="2A1BC54F" w14:textId="77777777" w:rsidR="00D71238" w:rsidRPr="00F6001E" w:rsidRDefault="00D71238" w:rsidP="00157621">
      <w:pPr>
        <w:rPr>
          <w:rFonts w:ascii="Times New Roman" w:hAnsi="Times New Roman" w:cs="Times New Roman"/>
        </w:rPr>
      </w:pPr>
    </w:p>
    <w:p w14:paraId="066D38C7" w14:textId="77777777" w:rsidR="00D71238" w:rsidRPr="00F6001E" w:rsidRDefault="00D71238" w:rsidP="00157621">
      <w:pPr>
        <w:rPr>
          <w:rFonts w:ascii="Times New Roman" w:hAnsi="Times New Roman" w:cs="Times New Roman"/>
        </w:rPr>
      </w:pPr>
    </w:p>
    <w:p w14:paraId="2727CBF0" w14:textId="77777777" w:rsidR="00D71238" w:rsidRPr="00F6001E" w:rsidRDefault="00D71238" w:rsidP="00157621">
      <w:pPr>
        <w:rPr>
          <w:rFonts w:ascii="Times New Roman" w:hAnsi="Times New Roman" w:cs="Times New Roman"/>
        </w:rPr>
      </w:pPr>
    </w:p>
    <w:p w14:paraId="3CC77F05" w14:textId="77777777" w:rsidR="00D71238" w:rsidRPr="00F6001E" w:rsidRDefault="00D71238" w:rsidP="00157621">
      <w:pPr>
        <w:rPr>
          <w:rFonts w:ascii="Times New Roman" w:hAnsi="Times New Roman" w:cs="Times New Roman"/>
        </w:rPr>
      </w:pPr>
    </w:p>
    <w:p w14:paraId="4C60AB92" w14:textId="77777777" w:rsidR="00D71238" w:rsidRPr="00F6001E" w:rsidRDefault="00D71238" w:rsidP="00157621">
      <w:pPr>
        <w:rPr>
          <w:rFonts w:ascii="Times New Roman" w:hAnsi="Times New Roman" w:cs="Times New Roman"/>
        </w:rPr>
      </w:pPr>
    </w:p>
    <w:p w14:paraId="7D1EDA97" w14:textId="77777777" w:rsidR="003F2838" w:rsidRPr="00F6001E" w:rsidRDefault="003F2838" w:rsidP="003F2838">
      <w:pPr>
        <w:rPr>
          <w:rFonts w:ascii="Times New Roman" w:hAnsi="Times New Roman" w:cs="Times New Roman"/>
        </w:rPr>
      </w:pPr>
    </w:p>
    <w:p w14:paraId="1A0ADDCC" w14:textId="77777777" w:rsidR="00BE1EA7" w:rsidRDefault="00BE1EA7" w:rsidP="00BE1EA7">
      <w:pPr>
        <w:pStyle w:val="Heading2"/>
        <w:jc w:val="left"/>
        <w:rPr>
          <w:rFonts w:ascii="Times New Roman" w:hAnsi="Times New Roman" w:cs="Times New Roman"/>
          <w:b w:val="0"/>
          <w:bCs w:val="0"/>
          <w:iCs w:val="0"/>
          <w:sz w:val="24"/>
          <w:szCs w:val="24"/>
        </w:rPr>
      </w:pPr>
    </w:p>
    <w:p w14:paraId="1F748B4D" w14:textId="77777777" w:rsidR="00BE1EA7" w:rsidRPr="00BE1EA7" w:rsidRDefault="00BE1EA7" w:rsidP="00BE1EA7"/>
    <w:p w14:paraId="54F7DD95" w14:textId="0A9E16E9" w:rsidR="001638AE" w:rsidRPr="001638AE" w:rsidRDefault="001638AE" w:rsidP="001638AE">
      <w:pPr>
        <w:pStyle w:val="Heading2"/>
        <w:rPr>
          <w:rFonts w:ascii="Times New Roman" w:hAnsi="Times New Roman" w:cs="Times New Roman"/>
        </w:rPr>
      </w:pPr>
      <w:bookmarkStart w:id="222" w:name="_Toc353907554"/>
      <w:r w:rsidRPr="001638AE">
        <w:rPr>
          <w:rFonts w:ascii="Times New Roman" w:hAnsi="Times New Roman" w:cs="Times New Roman"/>
        </w:rPr>
        <w:lastRenderedPageBreak/>
        <w:t>Background</w:t>
      </w:r>
      <w:bookmarkEnd w:id="222"/>
      <w:r w:rsidRPr="001638AE">
        <w:rPr>
          <w:rFonts w:ascii="Times New Roman" w:hAnsi="Times New Roman" w:cs="Times New Roman"/>
        </w:rPr>
        <w:t xml:space="preserve"> </w:t>
      </w:r>
    </w:p>
    <w:p w14:paraId="474A5B51" w14:textId="77777777" w:rsidR="001638AE" w:rsidRPr="001638AE" w:rsidRDefault="001638AE" w:rsidP="001638AE"/>
    <w:p w14:paraId="44D540E5" w14:textId="15F2E620" w:rsidR="00CC6C17" w:rsidRPr="00F6001E" w:rsidRDefault="00CC6C17" w:rsidP="00807B35">
      <w:pPr>
        <w:spacing w:line="480" w:lineRule="auto"/>
        <w:ind w:firstLine="720"/>
        <w:rPr>
          <w:rFonts w:ascii="Times New Roman" w:hAnsi="Times New Roman" w:cs="Times New Roman"/>
        </w:rPr>
      </w:pPr>
      <w:r w:rsidRPr="00F6001E">
        <w:rPr>
          <w:rFonts w:ascii="Times New Roman" w:hAnsi="Times New Roman" w:cs="Times New Roman"/>
        </w:rPr>
        <w:t xml:space="preserve">The Order Passeriformes includes the most species rich clades of birds with over 5,000 species </w:t>
      </w:r>
      <w:r w:rsidRPr="00F6001E">
        <w:rPr>
          <w:rFonts w:ascii="Times New Roman" w:hAnsi="Times New Roman" w:cs="Times New Roman"/>
          <w:noProof/>
        </w:rPr>
        <w:t>(Gill and Donsker 2017)</w:t>
      </w:r>
      <w:r w:rsidR="00D05105">
        <w:rPr>
          <w:rFonts w:ascii="Times New Roman" w:hAnsi="Times New Roman" w:cs="Times New Roman"/>
        </w:rPr>
        <w:t>, which comprise</w:t>
      </w:r>
      <w:r w:rsidRPr="00F6001E">
        <w:rPr>
          <w:rFonts w:ascii="Times New Roman" w:hAnsi="Times New Roman" w:cs="Times New Roman"/>
        </w:rPr>
        <w:t xml:space="preserve"> nearly 60% of extant birds  (Sibley and Mondroe 1990). Not only are passerine birds the most diverse clade in Aves, they have a worldwide distribution and inhabit a remarkable diversity of ecological niches making them an interesting study for large-scale biogeographic studies </w:t>
      </w:r>
      <w:r w:rsidRPr="00F6001E">
        <w:rPr>
          <w:rFonts w:ascii="Times New Roman" w:hAnsi="Times New Roman" w:cs="Times New Roman"/>
          <w:noProof/>
        </w:rPr>
        <w:t>(Sibley and Monroe 1990; Raikow and Bledsoe 2000; Claramunt and Cracraft 2015a, b; Moyle et al. 2016)</w:t>
      </w:r>
      <w:r w:rsidR="00BE1EA7">
        <w:rPr>
          <w:rFonts w:ascii="Times New Roman" w:hAnsi="Times New Roman" w:cs="Times New Roman"/>
        </w:rPr>
        <w:t xml:space="preserve">. </w:t>
      </w:r>
      <w:r w:rsidRPr="00F6001E">
        <w:rPr>
          <w:rFonts w:ascii="Times New Roman" w:hAnsi="Times New Roman" w:cs="Times New Roman"/>
        </w:rPr>
        <w:t xml:space="preserve">Furthermore, although Passeriformes is the most diverse clade in Aves, their morphology is generally uniform (Ricklefs 2012). Ricklefs (2012) sought to </w:t>
      </w:r>
      <w:r w:rsidRPr="00F6001E">
        <w:rPr>
          <w:rFonts w:ascii="Times New Roman" w:hAnsi="Times New Roman" w:cs="Times New Roman"/>
          <w:color w:val="333333"/>
          <w:shd w:val="clear" w:color="auto" w:fill="FFFFFF"/>
        </w:rPr>
        <w:t>understand whether the morphological space occupied by passerine birds increased directly with the number of species at a local regional scale, since he postulated the size of the niche could affect the occurrence of species and niche overlap. Th</w:t>
      </w:r>
      <w:r w:rsidR="00486CAD">
        <w:rPr>
          <w:rFonts w:ascii="Times New Roman" w:hAnsi="Times New Roman" w:cs="Times New Roman"/>
          <w:color w:val="333333"/>
          <w:shd w:val="clear" w:color="auto" w:fill="FFFFFF"/>
        </w:rPr>
        <w:t>r</w:t>
      </w:r>
      <w:r w:rsidRPr="00F6001E">
        <w:rPr>
          <w:rFonts w:ascii="Times New Roman" w:hAnsi="Times New Roman" w:cs="Times New Roman"/>
          <w:color w:val="333333"/>
          <w:shd w:val="clear" w:color="auto" w:fill="FFFFFF"/>
        </w:rPr>
        <w:t>ough his analyses, Ri</w:t>
      </w:r>
      <w:r w:rsidR="006C27CA">
        <w:rPr>
          <w:rFonts w:ascii="Times New Roman" w:hAnsi="Times New Roman" w:cs="Times New Roman"/>
          <w:color w:val="333333"/>
          <w:shd w:val="clear" w:color="auto" w:fill="FFFFFF"/>
        </w:rPr>
        <w:t>cklefs concluded</w:t>
      </w:r>
      <w:r w:rsidR="00E42614">
        <w:rPr>
          <w:rFonts w:ascii="Times New Roman" w:hAnsi="Times New Roman" w:cs="Times New Roman"/>
          <w:color w:val="333333"/>
          <w:shd w:val="clear" w:color="auto" w:fill="FFFFFF"/>
        </w:rPr>
        <w:t xml:space="preserve"> that passerine</w:t>
      </w:r>
      <w:r w:rsidRPr="00F6001E">
        <w:rPr>
          <w:rFonts w:ascii="Times New Roman" w:hAnsi="Times New Roman" w:cs="Times New Roman"/>
          <w:color w:val="333333"/>
          <w:shd w:val="clear" w:color="auto" w:fill="FFFFFF"/>
        </w:rPr>
        <w:t xml:space="preserve"> birds cluster toward the center of morphological space, with most species having a generalized morphology to be able to adapt to a wide variety of feeding substrates and prey items. However, there are </w:t>
      </w:r>
      <w:r w:rsidRPr="00F6001E">
        <w:rPr>
          <w:rFonts w:ascii="Times New Roman" w:hAnsi="Times New Roman" w:cs="Times New Roman"/>
        </w:rPr>
        <w:t>certain species of passerines that do not follow this tendency and have varying morphology measurements, including varying wing lengths that differ from the uniform distribution of this trait. For example, the New Zealand wren is a poor flier and maintains a sedentary lifestyle. On the opposite spectrum, swallows have specialized morphology for aerial feeding, providing excellent larger wing to body area ratio for their necessary feeding behavior. Therefore, despite the general uniform trend of morphology amongst this group, there is still diversity. This begs the question: How does varying morphology linked to flight ability affect dispersal ability in passerine birds? Their fairly uniform morphology makes it interesting</w:t>
      </w:r>
      <w:r w:rsidR="00807D57">
        <w:rPr>
          <w:rFonts w:ascii="Times New Roman" w:hAnsi="Times New Roman" w:cs="Times New Roman"/>
        </w:rPr>
        <w:t xml:space="preserve"> to look at how an outlier in </w:t>
      </w:r>
      <w:r w:rsidRPr="00F6001E">
        <w:rPr>
          <w:rFonts w:ascii="Times New Roman" w:hAnsi="Times New Roman" w:cs="Times New Roman"/>
        </w:rPr>
        <w:t xml:space="preserve">morphology could </w:t>
      </w:r>
      <w:r w:rsidRPr="00F6001E">
        <w:rPr>
          <w:rFonts w:ascii="Times New Roman" w:hAnsi="Times New Roman" w:cs="Times New Roman"/>
        </w:rPr>
        <w:lastRenderedPageBreak/>
        <w:t xml:space="preserve">influence the dispersal rates in this group, making it a meaningful comparison between the structures of interest </w:t>
      </w:r>
      <w:r w:rsidRPr="00F6001E">
        <w:rPr>
          <w:rFonts w:ascii="Times New Roman" w:hAnsi="Times New Roman" w:cs="Times New Roman"/>
          <w:noProof/>
        </w:rPr>
        <w:t>(Ricklefs 2012)</w:t>
      </w:r>
      <w:r w:rsidRPr="00F6001E">
        <w:rPr>
          <w:rFonts w:ascii="Times New Roman" w:hAnsi="Times New Roman" w:cs="Times New Roman"/>
        </w:rPr>
        <w:t>.</w:t>
      </w:r>
    </w:p>
    <w:p w14:paraId="4427614A" w14:textId="77777777" w:rsidR="00CC6C17" w:rsidRPr="003A7B9E" w:rsidRDefault="00CC6C17" w:rsidP="001638AE">
      <w:pPr>
        <w:pStyle w:val="Heading3"/>
        <w:rPr>
          <w:rFonts w:ascii="Times New Roman" w:hAnsi="Times New Roman" w:cs="Times New Roman"/>
          <w:i w:val="0"/>
        </w:rPr>
      </w:pPr>
      <w:bookmarkStart w:id="223" w:name="_Toc353907555"/>
      <w:r w:rsidRPr="003A7B9E">
        <w:rPr>
          <w:rFonts w:ascii="Times New Roman" w:hAnsi="Times New Roman" w:cs="Times New Roman"/>
          <w:i w:val="0"/>
        </w:rPr>
        <w:t>Biogeography</w:t>
      </w:r>
      <w:bookmarkEnd w:id="223"/>
    </w:p>
    <w:p w14:paraId="6DE18C02" w14:textId="77777777" w:rsidR="001638AE" w:rsidRPr="001638AE" w:rsidRDefault="001638AE" w:rsidP="001638AE"/>
    <w:p w14:paraId="35CC3464" w14:textId="5828912B" w:rsidR="00CC6C17" w:rsidRDefault="00F40F0A" w:rsidP="00CC6C17">
      <w:pPr>
        <w:spacing w:line="480" w:lineRule="auto"/>
        <w:ind w:firstLine="720"/>
        <w:rPr>
          <w:rFonts w:ascii="Times New Roman" w:hAnsi="Times New Roman" w:cs="Times New Roman"/>
        </w:rPr>
      </w:pPr>
      <w:r>
        <w:rPr>
          <w:rFonts w:ascii="Times New Roman" w:hAnsi="Times New Roman" w:cs="Times New Roman"/>
        </w:rPr>
        <w:t xml:space="preserve">Recently, </w:t>
      </w:r>
      <w:r w:rsidR="00CC6C17" w:rsidRPr="00F6001E">
        <w:rPr>
          <w:rFonts w:ascii="Times New Roman" w:hAnsi="Times New Roman" w:cs="Times New Roman"/>
        </w:rPr>
        <w:t>studies have sought to explain the biogeographic history of modern birds with probabilistic method</w:t>
      </w:r>
      <w:r w:rsidR="000505AA">
        <w:rPr>
          <w:rFonts w:ascii="Times New Roman" w:hAnsi="Times New Roman" w:cs="Times New Roman"/>
        </w:rPr>
        <w:t xml:space="preserve">s (Claramunt and Cracraft 2015; </w:t>
      </w:r>
      <w:r w:rsidR="00CC6C17" w:rsidRPr="00F6001E">
        <w:rPr>
          <w:rFonts w:ascii="Times New Roman" w:hAnsi="Times New Roman" w:cs="Times New Roman"/>
        </w:rPr>
        <w:t>Moyle</w:t>
      </w:r>
      <w:r w:rsidR="000505AA">
        <w:rPr>
          <w:rFonts w:ascii="Times New Roman" w:hAnsi="Times New Roman" w:cs="Times New Roman"/>
        </w:rPr>
        <w:t xml:space="preserve"> et al.</w:t>
      </w:r>
      <w:r w:rsidR="00CC6C17" w:rsidRPr="00F6001E">
        <w:rPr>
          <w:rFonts w:ascii="Times New Roman" w:hAnsi="Times New Roman" w:cs="Times New Roman"/>
        </w:rPr>
        <w:t xml:space="preserve"> 2016). One study sought to test multiple hypotheses of songbird evolution, but using phylogenomic data with fossil driven calibration. Their results supported an early songbird diversification from Australia into the Oligocene, followed by a geographic diversification and expansion into Southeast Asia in the early Miocene (Moyle et. Al. 2016). However, to date, no study has tried to link a trait, such as morphology tied to varying dispersal ability, as an impacting factor for this group’s biogeographic history. </w:t>
      </w:r>
      <w:r w:rsidR="00743183" w:rsidRPr="003A203D">
        <w:rPr>
          <w:rFonts w:ascii="Times New Roman" w:hAnsi="Times New Roman" w:cs="Times New Roman"/>
        </w:rPr>
        <w:t>A trait and biogeography model would be useful for assessing how traits could affect biogeographic history. Merging traits and biogeography is a novel approach to assess how morphology (i.e. fruit type, growth habit), behavior (i.e. aggressive, non-aggressive), diet (i.e. carnivore, herbivore), and other factors may affect the range of species.</w:t>
      </w:r>
      <w:r w:rsidR="00743183">
        <w:rPr>
          <w:rFonts w:ascii="Times New Roman" w:hAnsi="Times New Roman" w:cs="Times New Roman"/>
        </w:rPr>
        <w:t xml:space="preserve"> </w:t>
      </w:r>
      <w:r w:rsidR="00CC6C17" w:rsidRPr="00F6001E">
        <w:rPr>
          <w:rFonts w:ascii="Times New Roman" w:hAnsi="Times New Roman" w:cs="Times New Roman"/>
        </w:rPr>
        <w:t>One objective of this study is to understand how a morphological trait can affect the dispersal and jump dispersal ability of passerine bird species. In this study, we test whether body siz</w:t>
      </w:r>
      <w:r w:rsidR="005D683F">
        <w:rPr>
          <w:rFonts w:ascii="Times New Roman" w:hAnsi="Times New Roman" w:cs="Times New Roman"/>
        </w:rPr>
        <w:t>e influences dispersal rates using</w:t>
      </w:r>
      <w:r w:rsidR="00CC6C17" w:rsidRPr="00F6001E">
        <w:rPr>
          <w:rFonts w:ascii="Times New Roman" w:hAnsi="Times New Roman" w:cs="Times New Roman"/>
        </w:rPr>
        <w:t xml:space="preserve"> two proxies: body size ratio (wing length/body length) and wing length, both treated as discretized traits, to understand their influence on dispersal ability anagenetic clade change of passerines. A meta-analysis by </w:t>
      </w:r>
      <w:r w:rsidR="00CC6C17" w:rsidRPr="00F6001E">
        <w:rPr>
          <w:rFonts w:ascii="Times New Roman" w:hAnsi="Times New Roman" w:cs="Times New Roman"/>
          <w:noProof/>
        </w:rPr>
        <w:t>Jenkins et al. (2007)</w:t>
      </w:r>
      <w:r w:rsidR="005D683F">
        <w:rPr>
          <w:rFonts w:ascii="Times New Roman" w:hAnsi="Times New Roman" w:cs="Times New Roman"/>
        </w:rPr>
        <w:t xml:space="preserve"> showed</w:t>
      </w:r>
      <w:r w:rsidR="00CC6C17" w:rsidRPr="00F6001E">
        <w:rPr>
          <w:rFonts w:ascii="Times New Roman" w:hAnsi="Times New Roman" w:cs="Times New Roman"/>
        </w:rPr>
        <w:t xml:space="preserve"> significant results supporting that dispersal distance depends on body size, with larger organisms achieving a greater dispersal</w:t>
      </w:r>
      <w:r w:rsidR="00D356A0">
        <w:rPr>
          <w:rFonts w:ascii="Times New Roman" w:hAnsi="Times New Roman" w:cs="Times New Roman"/>
        </w:rPr>
        <w:t xml:space="preserve"> distances. This study separated</w:t>
      </w:r>
      <w:r w:rsidR="00CC6C17" w:rsidRPr="00F6001E">
        <w:rPr>
          <w:rFonts w:ascii="Times New Roman" w:hAnsi="Times New Roman" w:cs="Times New Roman"/>
        </w:rPr>
        <w:t xml:space="preserve"> organisms into active (i.e. birds, mammals) versus passive dispersers (i.e. bacteria, certain seed types). Active dispersers had a positive dispersal-mass trend, meaning they dispersed significantly further and were significantly larger </w:t>
      </w:r>
      <w:r w:rsidR="00CC6C17" w:rsidRPr="00F6001E">
        <w:rPr>
          <w:rFonts w:ascii="Times New Roman" w:hAnsi="Times New Roman" w:cs="Times New Roman"/>
        </w:rPr>
        <w:lastRenderedPageBreak/>
        <w:t>in mass than passive dispersers. They also concluded that the si</w:t>
      </w:r>
      <w:r w:rsidR="004B229D">
        <w:rPr>
          <w:rFonts w:ascii="Times New Roman" w:hAnsi="Times New Roman" w:cs="Times New Roman"/>
        </w:rPr>
        <w:t>ze of the active dispersers</w:t>
      </w:r>
      <w:r w:rsidR="00CC6C17" w:rsidRPr="00F6001E">
        <w:rPr>
          <w:rFonts w:ascii="Times New Roman" w:hAnsi="Times New Roman" w:cs="Times New Roman"/>
        </w:rPr>
        <w:t xml:space="preserve"> mattered since their results supported that larger a</w:t>
      </w:r>
      <w:r w:rsidR="004B229D">
        <w:rPr>
          <w:rFonts w:ascii="Times New Roman" w:hAnsi="Times New Roman" w:cs="Times New Roman"/>
        </w:rPr>
        <w:t>ctive dispersers reached greater</w:t>
      </w:r>
      <w:r w:rsidR="00A676C9">
        <w:rPr>
          <w:rFonts w:ascii="Times New Roman" w:hAnsi="Times New Roman" w:cs="Times New Roman"/>
        </w:rPr>
        <w:t xml:space="preserve"> </w:t>
      </w:r>
      <w:r w:rsidR="00CC6C17" w:rsidRPr="00F6001E">
        <w:rPr>
          <w:rFonts w:ascii="Times New Roman" w:hAnsi="Times New Roman" w:cs="Times New Roman"/>
        </w:rPr>
        <w:t>dispersal distances than smaller active dispersers.</w:t>
      </w:r>
      <w:r w:rsidR="00743183">
        <w:rPr>
          <w:rFonts w:ascii="Times New Roman" w:hAnsi="Times New Roman" w:cs="Times New Roman"/>
        </w:rPr>
        <w:t xml:space="preserve"> </w:t>
      </w:r>
    </w:p>
    <w:p w14:paraId="6167D865" w14:textId="77777777" w:rsidR="00CC6C17" w:rsidRDefault="00CC6C17" w:rsidP="001638AE">
      <w:pPr>
        <w:pStyle w:val="Heading3"/>
        <w:rPr>
          <w:rFonts w:ascii="Times New Roman" w:hAnsi="Times New Roman" w:cs="Times New Roman"/>
          <w:i w:val="0"/>
        </w:rPr>
      </w:pPr>
      <w:bookmarkStart w:id="224" w:name="_Toc353907556"/>
      <w:r w:rsidRPr="003A7B9E">
        <w:rPr>
          <w:rFonts w:ascii="Times New Roman" w:hAnsi="Times New Roman" w:cs="Times New Roman"/>
          <w:i w:val="0"/>
        </w:rPr>
        <w:t>Diversification</w:t>
      </w:r>
      <w:bookmarkEnd w:id="224"/>
    </w:p>
    <w:p w14:paraId="22161580" w14:textId="77777777" w:rsidR="003A7B9E" w:rsidRPr="003A7B9E" w:rsidRDefault="003A7B9E" w:rsidP="003A7B9E"/>
    <w:p w14:paraId="67E58A68" w14:textId="5C4E6549" w:rsidR="00CC6C17" w:rsidRPr="00F6001E" w:rsidRDefault="00CC6C17" w:rsidP="00CC6C17">
      <w:pPr>
        <w:spacing w:line="480" w:lineRule="auto"/>
        <w:rPr>
          <w:rFonts w:ascii="Times New Roman" w:hAnsi="Times New Roman" w:cs="Times New Roman"/>
        </w:rPr>
      </w:pPr>
      <w:r w:rsidRPr="00F6001E">
        <w:rPr>
          <w:rFonts w:ascii="Times New Roman" w:hAnsi="Times New Roman" w:cs="Times New Roman"/>
        </w:rPr>
        <w:tab/>
      </w:r>
      <w:r w:rsidRPr="00F6001E">
        <w:rPr>
          <w:rFonts w:ascii="Times New Roman" w:hAnsi="Times New Roman" w:cs="Times New Roman"/>
          <w:noProof/>
        </w:rPr>
        <w:t>Ricklefs (2006)</w:t>
      </w:r>
      <w:r w:rsidRPr="00F6001E">
        <w:rPr>
          <w:rFonts w:ascii="Times New Roman" w:hAnsi="Times New Roman" w:cs="Times New Roman"/>
        </w:rPr>
        <w:t xml:space="preserve"> discusse</w:t>
      </w:r>
      <w:r w:rsidR="00997ADB">
        <w:rPr>
          <w:rFonts w:ascii="Times New Roman" w:hAnsi="Times New Roman" w:cs="Times New Roman"/>
        </w:rPr>
        <w:t xml:space="preserve">s the diversification rates of </w:t>
      </w:r>
      <w:r w:rsidRPr="00F6001E">
        <w:rPr>
          <w:rFonts w:ascii="Times New Roman" w:hAnsi="Times New Roman" w:cs="Times New Roman"/>
        </w:rPr>
        <w:t>passerines globally, with a focus of diversification of passerines for tropical versus temperate clades. The results suggest a higher speciation in tropical clades in South America than for North American temperate clades. The results also showed that there is a higher rate of diversification in the tropics than in the temperate regions, which support a latitudinal diversity gradient in passerines due to either higher speciation, lower extinction or both processes. The ages of the tropical versus temperate clades did not differ in the analyses, which suggests that tropical clades are not</w:t>
      </w:r>
      <w:r w:rsidR="00A676C9">
        <w:rPr>
          <w:rFonts w:ascii="Times New Roman" w:hAnsi="Times New Roman" w:cs="Times New Roman"/>
        </w:rPr>
        <w:t xml:space="preserve"> older than temperate ones. The authors stated</w:t>
      </w:r>
      <w:r w:rsidRPr="00F6001E">
        <w:rPr>
          <w:rFonts w:ascii="Times New Roman" w:hAnsi="Times New Roman" w:cs="Times New Roman"/>
        </w:rPr>
        <w:t xml:space="preserve"> </w:t>
      </w:r>
      <w:r w:rsidR="00240A41">
        <w:rPr>
          <w:rFonts w:ascii="Times New Roman" w:hAnsi="Times New Roman" w:cs="Times New Roman"/>
        </w:rPr>
        <w:t xml:space="preserve">that </w:t>
      </w:r>
      <w:r w:rsidRPr="00F6001E">
        <w:rPr>
          <w:rFonts w:ascii="Times New Roman" w:hAnsi="Times New Roman" w:cs="Times New Roman"/>
        </w:rPr>
        <w:t xml:space="preserve">there were no methods to assess speciation and extinction parameters for species in these regions. However, at present we have such methods to assess diversification and estimation of extinction and speciation parameters through comparative phylogenetics </w:t>
      </w:r>
      <w:r w:rsidRPr="00F6001E">
        <w:rPr>
          <w:rFonts w:ascii="Times New Roman" w:hAnsi="Times New Roman" w:cs="Times New Roman"/>
          <w:noProof/>
        </w:rPr>
        <w:t>(Maddison et al. 2007; Rabosky and Lovette 2008b; Beaulieu et al. 2013; Rabosky 2014; Beaulieu and O’Meara 2016)</w:t>
      </w:r>
      <w:r w:rsidRPr="00F6001E">
        <w:rPr>
          <w:rFonts w:ascii="Times New Roman" w:hAnsi="Times New Roman" w:cs="Times New Roman"/>
        </w:rPr>
        <w:t xml:space="preserve">. </w:t>
      </w:r>
      <w:r w:rsidR="00E53D18">
        <w:rPr>
          <w:rFonts w:ascii="Times New Roman" w:hAnsi="Times New Roman" w:cs="Times New Roman"/>
        </w:rPr>
        <w:t>We seek</w:t>
      </w:r>
      <w:r w:rsidRPr="00F6001E">
        <w:rPr>
          <w:rFonts w:ascii="Times New Roman" w:hAnsi="Times New Roman" w:cs="Times New Roman"/>
        </w:rPr>
        <w:t xml:space="preserve"> to test whether tropical clades have a higher diversification rate over temperate clades. In this study, we also wanted to test whether accounting for phylogenetic relatedness affected the results of previous studies of morphological evolution in passerines. </w:t>
      </w:r>
    </w:p>
    <w:p w14:paraId="31CE3BBB" w14:textId="6994B1B5" w:rsidR="00CC6C17" w:rsidRPr="00F6001E" w:rsidRDefault="00CC6C17" w:rsidP="00CC6C17">
      <w:pPr>
        <w:spacing w:line="480" w:lineRule="auto"/>
        <w:rPr>
          <w:rFonts w:ascii="Times New Roman" w:hAnsi="Times New Roman" w:cs="Times New Roman"/>
        </w:rPr>
      </w:pPr>
      <w:r w:rsidRPr="00F6001E">
        <w:rPr>
          <w:rFonts w:ascii="Times New Roman" w:hAnsi="Times New Roman" w:cs="Times New Roman"/>
        </w:rPr>
        <w:tab/>
        <w:t xml:space="preserve">The influence of body size on the diversification of different lineages has been studied by many </w:t>
      </w:r>
      <w:r w:rsidRPr="00F6001E">
        <w:rPr>
          <w:rFonts w:ascii="Times New Roman" w:hAnsi="Times New Roman" w:cs="Times New Roman"/>
          <w:noProof/>
        </w:rPr>
        <w:t>(Brown and Maurer 1986; Damuth 1993; Jablonski 1997; Alroy 1998; Gilchrist et al. 2001; Laurin 2004; Thomas et al. 2009; Wollenberg et al. 2011)</w:t>
      </w:r>
      <w:r w:rsidRPr="00F6001E">
        <w:rPr>
          <w:rFonts w:ascii="Times New Roman" w:hAnsi="Times New Roman" w:cs="Times New Roman"/>
        </w:rPr>
        <w:t xml:space="preserve">, especially in relation to Cope’s Rule, the generality that animal groups evolve toward larger body sizes </w:t>
      </w:r>
      <w:r w:rsidRPr="00F6001E">
        <w:rPr>
          <w:rFonts w:ascii="Times New Roman" w:hAnsi="Times New Roman" w:cs="Times New Roman"/>
          <w:noProof/>
        </w:rPr>
        <w:t xml:space="preserve">(Stanley 1973; Hone and </w:t>
      </w:r>
      <w:r w:rsidRPr="00F6001E">
        <w:rPr>
          <w:rFonts w:ascii="Times New Roman" w:hAnsi="Times New Roman" w:cs="Times New Roman"/>
          <w:noProof/>
        </w:rPr>
        <w:lastRenderedPageBreak/>
        <w:t>Benton 2005)</w:t>
      </w:r>
      <w:r w:rsidRPr="00F6001E">
        <w:rPr>
          <w:rFonts w:ascii="Times New Roman" w:hAnsi="Times New Roman" w:cs="Times New Roman"/>
        </w:rPr>
        <w:t xml:space="preserve">. In passerines, there have been no studies explicitly testing whether body size correlates with increased diversification. </w:t>
      </w:r>
      <w:r w:rsidRPr="00F6001E">
        <w:rPr>
          <w:rFonts w:ascii="Times New Roman" w:hAnsi="Times New Roman" w:cs="Times New Roman"/>
          <w:noProof/>
        </w:rPr>
        <w:t>Nudds (2007)</w:t>
      </w:r>
      <w:r w:rsidRPr="00F6001E">
        <w:rPr>
          <w:rFonts w:ascii="Times New Roman" w:hAnsi="Times New Roman" w:cs="Times New Roman"/>
        </w:rPr>
        <w:t xml:space="preserve">, using allometric scaling of wing-bone lengths, showed evidence that larger birds have longer wing lengths. Some studies have addressed how body size correlates, such as larger brain size, increase the diversification of birds due to a propensity for diverse behaviors to compete with other individuals, to allow for different feeding strategies and adaptability </w:t>
      </w:r>
      <w:r w:rsidRPr="00F6001E">
        <w:rPr>
          <w:rFonts w:ascii="Times New Roman" w:hAnsi="Times New Roman" w:cs="Times New Roman"/>
          <w:noProof/>
        </w:rPr>
        <w:t>(Sol and Price 2008)</w:t>
      </w:r>
      <w:r w:rsidRPr="00F6001E">
        <w:rPr>
          <w:rFonts w:ascii="Times New Roman" w:hAnsi="Times New Roman" w:cs="Times New Roman"/>
        </w:rPr>
        <w:t>. The ability to have the capacity to fly further distances would allow for the separation of lineages and decreased genetic flow, thus increasing speciation</w:t>
      </w:r>
      <w:r w:rsidR="008C1F94">
        <w:rPr>
          <w:rFonts w:ascii="Times New Roman" w:hAnsi="Times New Roman" w:cs="Times New Roman"/>
        </w:rPr>
        <w:t>, or better dispersal leading to higher gene flow</w:t>
      </w:r>
      <w:r w:rsidRPr="00F6001E">
        <w:rPr>
          <w:rFonts w:ascii="Times New Roman" w:hAnsi="Times New Roman" w:cs="Times New Roman"/>
        </w:rPr>
        <w:t>.</w:t>
      </w:r>
    </w:p>
    <w:p w14:paraId="4FD63D8A" w14:textId="77777777" w:rsidR="00CC6C17" w:rsidRPr="008D4390" w:rsidRDefault="00CC6C17" w:rsidP="008D4390">
      <w:pPr>
        <w:pStyle w:val="Heading2"/>
        <w:rPr>
          <w:rFonts w:ascii="Times New Roman" w:hAnsi="Times New Roman" w:cs="Times New Roman"/>
        </w:rPr>
      </w:pPr>
      <w:bookmarkStart w:id="225" w:name="_Toc353907557"/>
      <w:r w:rsidRPr="008D4390">
        <w:rPr>
          <w:rFonts w:ascii="Times New Roman" w:hAnsi="Times New Roman" w:cs="Times New Roman"/>
        </w:rPr>
        <w:t>Methods</w:t>
      </w:r>
      <w:bookmarkEnd w:id="225"/>
    </w:p>
    <w:p w14:paraId="4DB7717B" w14:textId="77777777" w:rsidR="00CC6C17" w:rsidRDefault="00CC6C17" w:rsidP="003A7B9E">
      <w:pPr>
        <w:pStyle w:val="Heading3"/>
        <w:rPr>
          <w:rFonts w:ascii="Times New Roman" w:hAnsi="Times New Roman" w:cs="Times New Roman"/>
          <w:i w:val="0"/>
        </w:rPr>
      </w:pPr>
      <w:bookmarkStart w:id="226" w:name="_Toc353907558"/>
      <w:r w:rsidRPr="003A7B9E">
        <w:rPr>
          <w:rFonts w:ascii="Times New Roman" w:hAnsi="Times New Roman" w:cs="Times New Roman"/>
          <w:i w:val="0"/>
        </w:rPr>
        <w:t>Data Collection</w:t>
      </w:r>
      <w:bookmarkEnd w:id="226"/>
    </w:p>
    <w:p w14:paraId="44439AA7" w14:textId="77777777" w:rsidR="003A7B9E" w:rsidRPr="003A7B9E" w:rsidRDefault="003A7B9E" w:rsidP="003A7B9E"/>
    <w:p w14:paraId="118966D6" w14:textId="00BACD3A" w:rsidR="00CC6C17" w:rsidRPr="00F6001E" w:rsidRDefault="00CC6C17" w:rsidP="00CC6C17">
      <w:pPr>
        <w:spacing w:line="480" w:lineRule="auto"/>
        <w:ind w:firstLine="720"/>
        <w:rPr>
          <w:rFonts w:ascii="Times New Roman" w:hAnsi="Times New Roman" w:cs="Times New Roman"/>
        </w:rPr>
      </w:pPr>
      <w:r w:rsidRPr="00F6001E">
        <w:rPr>
          <w:rFonts w:ascii="Times New Roman" w:hAnsi="Times New Roman" w:cs="Times New Roman"/>
        </w:rPr>
        <w:t xml:space="preserve">The data used for the body size analyses is from </w:t>
      </w:r>
      <w:r w:rsidRPr="00F6001E">
        <w:rPr>
          <w:rFonts w:ascii="Times New Roman" w:hAnsi="Times New Roman" w:cs="Times New Roman"/>
          <w:noProof/>
        </w:rPr>
        <w:t>Ricklefs (2012)</w:t>
      </w:r>
      <w:r w:rsidRPr="00F6001E">
        <w:rPr>
          <w:rFonts w:ascii="Times New Roman" w:hAnsi="Times New Roman" w:cs="Times New Roman"/>
        </w:rPr>
        <w:t xml:space="preserve">. This dataset of 1,642 species was reduced based on the overlap of the sequence data mined from GenBank </w:t>
      </w:r>
      <w:r w:rsidRPr="00F6001E">
        <w:rPr>
          <w:rFonts w:ascii="Times New Roman" w:hAnsi="Times New Roman" w:cs="Times New Roman"/>
          <w:noProof/>
        </w:rPr>
        <w:t>(Buckner et al. 2014)</w:t>
      </w:r>
      <w:r w:rsidRPr="00F6001E">
        <w:rPr>
          <w:rFonts w:ascii="Times New Roman" w:hAnsi="Times New Roman" w:cs="Times New Roman"/>
        </w:rPr>
        <w:t xml:space="preserve">. The dataset was further reduced to not include invasive species, since these could skew the biogeography and diversification analyses. To do this, we used </w:t>
      </w:r>
      <w:r w:rsidR="008D4DF7">
        <w:rPr>
          <w:rFonts w:ascii="Times New Roman" w:hAnsi="Times New Roman" w:cs="Times New Roman"/>
          <w:noProof/>
        </w:rPr>
        <w:t>Long (1980) and</w:t>
      </w:r>
      <w:r w:rsidRPr="00F6001E">
        <w:rPr>
          <w:rFonts w:ascii="Times New Roman" w:hAnsi="Times New Roman" w:cs="Times New Roman"/>
          <w:noProof/>
        </w:rPr>
        <w:t xml:space="preserve"> Lever (1989)</w:t>
      </w:r>
      <w:r w:rsidRPr="00F6001E">
        <w:rPr>
          <w:rFonts w:ascii="Times New Roman" w:hAnsi="Times New Roman" w:cs="Times New Roman"/>
        </w:rPr>
        <w:t xml:space="preserve"> to further parse the list of species to not include invasive species. This left a total of 1,129 species for analyses. The biogeography presence/absence data was consolidated from 11 areas (Australia, Africa, New Guinea, Madagascar, Nearctic, Southern Asia, Neotropics, Palearctic, West Indies, Indonesia+Philippines, and New Zealand) to 6 areas (Nearctic, Palearctic, Afrotropic, Indomalaysia, Australasia and Neotropic) based on the biogeographic realms/ecozones </w:t>
      </w:r>
      <w:r w:rsidRPr="00F6001E">
        <w:rPr>
          <w:rFonts w:ascii="Times New Roman" w:hAnsi="Times New Roman" w:cs="Times New Roman"/>
          <w:noProof/>
        </w:rPr>
        <w:t>(Udvardy and Udvardy 1975)</w:t>
      </w:r>
      <w:r w:rsidRPr="00F6001E">
        <w:rPr>
          <w:rFonts w:ascii="Times New Roman" w:hAnsi="Times New Roman" w:cs="Times New Roman"/>
        </w:rPr>
        <w:t xml:space="preserve">. This was necessary due to the large size of the data. The package BioGeoBEARS could not run analyses on 1,129 species with 11 possible area combinations and 2 discrete traits on 24 cores, as it crashed every time. After consolidating the areas, the analyses were able to run without an issue. The small and large body size was </w:t>
      </w:r>
      <w:r w:rsidRPr="00F6001E">
        <w:rPr>
          <w:rFonts w:ascii="Times New Roman" w:hAnsi="Times New Roman" w:cs="Times New Roman"/>
        </w:rPr>
        <w:lastRenderedPageBreak/>
        <w:t xml:space="preserve">classified in two ways, by wing length and wing length/body length. We used wing length, as it is the most common measure of body size </w:t>
      </w:r>
      <w:r w:rsidRPr="00F6001E">
        <w:rPr>
          <w:rFonts w:ascii="Times New Roman" w:hAnsi="Times New Roman" w:cs="Times New Roman"/>
          <w:noProof/>
        </w:rPr>
        <w:t>(Ashton 2002)</w:t>
      </w:r>
      <w:r w:rsidRPr="00F6001E">
        <w:rPr>
          <w:rFonts w:ascii="Times New Roman" w:hAnsi="Times New Roman" w:cs="Times New Roman"/>
        </w:rPr>
        <w:t>. We also normalized wing length by body length to standardize species. To separate into small and large discrete body size categories, we looked at the average wing length and wing/length body ra</w:t>
      </w:r>
      <w:r w:rsidR="007B16FF">
        <w:rPr>
          <w:rFonts w:ascii="Times New Roman" w:hAnsi="Times New Roman" w:cs="Times New Roman"/>
        </w:rPr>
        <w:t xml:space="preserve">tios for passerine species </w:t>
      </w:r>
      <w:r w:rsidRPr="00F6001E">
        <w:rPr>
          <w:rFonts w:ascii="Times New Roman" w:hAnsi="Times New Roman" w:cs="Times New Roman"/>
        </w:rPr>
        <w:t>known to be migratory species and aerial feeders and used their average values as a cutoff. We then looked at a histogram of the raw data values to determine the shape of</w:t>
      </w:r>
      <w:r w:rsidR="007B16FF">
        <w:rPr>
          <w:rFonts w:ascii="Times New Roman" w:hAnsi="Times New Roman" w:cs="Times New Roman"/>
        </w:rPr>
        <w:t xml:space="preserve"> the distribution </w:t>
      </w:r>
      <w:r w:rsidRPr="00F6001E">
        <w:rPr>
          <w:rFonts w:ascii="Times New Roman" w:hAnsi="Times New Roman" w:cs="Times New Roman"/>
        </w:rPr>
        <w:t xml:space="preserve">and observed that this allowed an appropriate amount of small and large bodied species for our biogeographic analyses. The discrete data for the HiSSE analyses was determined from looking at the extant distribution of the passerine species. We used the tropical versus temporal classification of </w:t>
      </w:r>
      <w:r w:rsidRPr="00F6001E">
        <w:rPr>
          <w:rFonts w:ascii="Times New Roman" w:hAnsi="Times New Roman" w:cs="Times New Roman"/>
          <w:noProof/>
        </w:rPr>
        <w:t>Ricklefs (2012)</w:t>
      </w:r>
      <w:r w:rsidRPr="00F6001E">
        <w:rPr>
          <w:rFonts w:ascii="Times New Roman" w:hAnsi="Times New Roman" w:cs="Times New Roman"/>
        </w:rPr>
        <w:t xml:space="preserve"> to assign species to either trait based on its range.</w:t>
      </w:r>
    </w:p>
    <w:p w14:paraId="6D502DD3" w14:textId="77777777" w:rsidR="00CC6C17" w:rsidRDefault="00CC6C17" w:rsidP="003A7B9E">
      <w:pPr>
        <w:pStyle w:val="Heading3"/>
        <w:rPr>
          <w:rFonts w:ascii="Times New Roman" w:hAnsi="Times New Roman" w:cs="Times New Roman"/>
          <w:i w:val="0"/>
          <w:szCs w:val="24"/>
        </w:rPr>
      </w:pPr>
      <w:bookmarkStart w:id="227" w:name="_Toc353907559"/>
      <w:r w:rsidRPr="003A7B9E">
        <w:rPr>
          <w:rFonts w:ascii="Times New Roman" w:hAnsi="Times New Roman" w:cs="Times New Roman"/>
          <w:i w:val="0"/>
          <w:szCs w:val="24"/>
        </w:rPr>
        <w:t>Sequence Data</w:t>
      </w:r>
      <w:bookmarkEnd w:id="227"/>
    </w:p>
    <w:p w14:paraId="7090D99F" w14:textId="77777777" w:rsidR="003A7B9E" w:rsidRPr="003A7B9E" w:rsidRDefault="003A7B9E" w:rsidP="003A7B9E"/>
    <w:p w14:paraId="37FAF60F" w14:textId="3696696C" w:rsidR="00CC6C17" w:rsidRPr="00F6001E" w:rsidRDefault="00CC6C17" w:rsidP="00CC6C17">
      <w:pPr>
        <w:spacing w:line="480" w:lineRule="auto"/>
        <w:ind w:firstLine="720"/>
        <w:rPr>
          <w:rFonts w:ascii="Times New Roman" w:hAnsi="Times New Roman" w:cs="Times New Roman"/>
        </w:rPr>
      </w:pPr>
      <w:r w:rsidRPr="00F6001E">
        <w:rPr>
          <w:rFonts w:ascii="Times New Roman" w:hAnsi="Times New Roman" w:cs="Times New Roman"/>
        </w:rPr>
        <w:t xml:space="preserve">In order to obtain sequence data for a phylogeny, we used the program PHLAWD </w:t>
      </w:r>
      <w:r w:rsidRPr="00F6001E">
        <w:rPr>
          <w:rFonts w:ascii="Times New Roman" w:hAnsi="Times New Roman" w:cs="Times New Roman"/>
          <w:noProof/>
        </w:rPr>
        <w:t>(Smith et al. 2009)</w:t>
      </w:r>
      <w:r w:rsidRPr="00F6001E">
        <w:rPr>
          <w:rFonts w:ascii="Times New Roman" w:hAnsi="Times New Roman" w:cs="Times New Roman"/>
        </w:rPr>
        <w:t xml:space="preserve"> to mine </w:t>
      </w:r>
      <w:r w:rsidR="002D3B89">
        <w:rPr>
          <w:rFonts w:ascii="Times New Roman" w:hAnsi="Times New Roman" w:cs="Times New Roman"/>
        </w:rPr>
        <w:t xml:space="preserve">the </w:t>
      </w:r>
      <w:r w:rsidRPr="00F6001E">
        <w:rPr>
          <w:rFonts w:ascii="Times New Roman" w:hAnsi="Times New Roman" w:cs="Times New Roman"/>
        </w:rPr>
        <w:t xml:space="preserve">GenBank </w:t>
      </w:r>
      <w:r w:rsidRPr="00F6001E">
        <w:rPr>
          <w:rFonts w:ascii="Times New Roman" w:hAnsi="Times New Roman" w:cs="Times New Roman"/>
          <w:noProof/>
        </w:rPr>
        <w:t>(Buckner et al. 2014)</w:t>
      </w:r>
      <w:r w:rsidRPr="00F6001E">
        <w:rPr>
          <w:rFonts w:ascii="Times New Roman" w:hAnsi="Times New Roman" w:cs="Times New Roman"/>
        </w:rPr>
        <w:t xml:space="preserve"> repository for all taxa available under the order Passeriformes for the following </w:t>
      </w:r>
      <w:r w:rsidR="00A46E81">
        <w:rPr>
          <w:rFonts w:ascii="Times New Roman" w:hAnsi="Times New Roman" w:cs="Times New Roman"/>
        </w:rPr>
        <w:t xml:space="preserve">11 </w:t>
      </w:r>
      <w:r w:rsidRPr="00F6001E">
        <w:rPr>
          <w:rFonts w:ascii="Times New Roman" w:hAnsi="Times New Roman" w:cs="Times New Roman"/>
        </w:rPr>
        <w:t xml:space="preserve">genes: cmyc, cytb, musk, myoglobin, ornithine, RAG1, RAG2, rhodopsin, TGFB2, tropomyosin, ZENK. These are genes used in phylogenetic inference of passerines and relatives </w:t>
      </w:r>
      <w:r w:rsidRPr="00F6001E">
        <w:rPr>
          <w:rFonts w:ascii="Times New Roman" w:hAnsi="Times New Roman" w:cs="Times New Roman"/>
          <w:noProof/>
        </w:rPr>
        <w:t>(Jetz et al. 2012)</w:t>
      </w:r>
      <w:r w:rsidRPr="00F6001E">
        <w:rPr>
          <w:rFonts w:ascii="Times New Roman" w:hAnsi="Times New Roman" w:cs="Times New Roman"/>
        </w:rPr>
        <w:t>. The s</w:t>
      </w:r>
      <w:r w:rsidR="003C0482">
        <w:rPr>
          <w:rFonts w:ascii="Times New Roman" w:hAnsi="Times New Roman" w:cs="Times New Roman"/>
        </w:rPr>
        <w:t>equences were aligned with MAFFT</w:t>
      </w:r>
      <w:r w:rsidRPr="00F6001E">
        <w:rPr>
          <w:rFonts w:ascii="Times New Roman" w:hAnsi="Times New Roman" w:cs="Times New Roman"/>
        </w:rPr>
        <w:t xml:space="preserve"> </w:t>
      </w:r>
      <w:r w:rsidRPr="00F6001E">
        <w:rPr>
          <w:rFonts w:ascii="Times New Roman" w:hAnsi="Times New Roman" w:cs="Times New Roman"/>
          <w:noProof/>
        </w:rPr>
        <w:t>(Katoh et al. 2002)</w:t>
      </w:r>
      <w:r w:rsidR="00275EDF">
        <w:rPr>
          <w:rFonts w:ascii="Times New Roman" w:hAnsi="Times New Roman" w:cs="Times New Roman"/>
        </w:rPr>
        <w:t>.</w:t>
      </w:r>
      <w:r w:rsidRPr="00F6001E">
        <w:rPr>
          <w:rFonts w:ascii="Times New Roman" w:hAnsi="Times New Roman" w:cs="Times New Roman"/>
        </w:rPr>
        <w:t xml:space="preserve"> To effectively clean the data for mis</w:t>
      </w:r>
      <w:r w:rsidR="00594DAD">
        <w:rPr>
          <w:rFonts w:ascii="Times New Roman" w:hAnsi="Times New Roman" w:cs="Times New Roman"/>
        </w:rPr>
        <w:t>sing data, we removed taxa that</w:t>
      </w:r>
      <w:r w:rsidRPr="00F6001E">
        <w:rPr>
          <w:rFonts w:ascii="Times New Roman" w:hAnsi="Times New Roman" w:cs="Times New Roman"/>
        </w:rPr>
        <w:t xml:space="preserve"> had a sequence length shorter than half the length of the longest sequence in Mesquite </w:t>
      </w:r>
      <w:r w:rsidRPr="00F6001E">
        <w:rPr>
          <w:rFonts w:ascii="Times New Roman" w:hAnsi="Times New Roman" w:cs="Times New Roman"/>
          <w:noProof/>
        </w:rPr>
        <w:t>(Maddison and Maddison 2001)</w:t>
      </w:r>
      <w:r w:rsidR="006D21A3">
        <w:rPr>
          <w:rFonts w:ascii="Times New Roman" w:hAnsi="Times New Roman" w:cs="Times New Roman"/>
        </w:rPr>
        <w:t xml:space="preserve">. </w:t>
      </w:r>
      <w:r w:rsidRPr="00F6001E">
        <w:rPr>
          <w:rFonts w:ascii="Times New Roman" w:hAnsi="Times New Roman" w:cs="Times New Roman"/>
        </w:rPr>
        <w:t>The program Mesquite was also used to remove hybrid taxa and species only at the genus level. We then used the program phyutility to clean, align and concatenate the sequences</w:t>
      </w:r>
      <w:r w:rsidR="00275EDF">
        <w:rPr>
          <w:rFonts w:ascii="Times New Roman" w:hAnsi="Times New Roman" w:cs="Times New Roman"/>
        </w:rPr>
        <w:t xml:space="preserve"> (Smith and Dunn 2008)</w:t>
      </w:r>
      <w:r w:rsidRPr="00F6001E">
        <w:rPr>
          <w:rFonts w:ascii="Times New Roman" w:hAnsi="Times New Roman" w:cs="Times New Roman"/>
        </w:rPr>
        <w:t xml:space="preserve">. The partial decisiveness </w:t>
      </w:r>
      <w:r w:rsidRPr="00F6001E">
        <w:rPr>
          <w:rFonts w:ascii="Times New Roman" w:hAnsi="Times New Roman" w:cs="Times New Roman"/>
          <w:noProof/>
        </w:rPr>
        <w:t>(Sanderson et al. 2010)</w:t>
      </w:r>
      <w:r w:rsidRPr="00F6001E">
        <w:rPr>
          <w:rFonts w:ascii="Times New Roman" w:hAnsi="Times New Roman" w:cs="Times New Roman"/>
        </w:rPr>
        <w:t xml:space="preserve"> of the concatenated matrix was examined with the program Decisivator on a random simulation </w:t>
      </w:r>
      <w:r w:rsidR="005457C4">
        <w:rPr>
          <w:rFonts w:ascii="Times New Roman" w:hAnsi="Times New Roman" w:cs="Times New Roman"/>
        </w:rPr>
        <w:t xml:space="preserve">of </w:t>
      </w:r>
      <w:r w:rsidRPr="00F6001E">
        <w:rPr>
          <w:rFonts w:ascii="Times New Roman" w:hAnsi="Times New Roman" w:cs="Times New Roman"/>
        </w:rPr>
        <w:t xml:space="preserve">1,000 random trees </w:t>
      </w:r>
      <w:r w:rsidRPr="00F6001E">
        <w:rPr>
          <w:rFonts w:ascii="Times New Roman" w:hAnsi="Times New Roman" w:cs="Times New Roman"/>
          <w:noProof/>
        </w:rPr>
        <w:t>(Zhbannikov et al. 2013)</w:t>
      </w:r>
      <w:r w:rsidRPr="00F6001E">
        <w:rPr>
          <w:rFonts w:ascii="Times New Roman" w:hAnsi="Times New Roman" w:cs="Times New Roman"/>
        </w:rPr>
        <w:t>.</w:t>
      </w:r>
    </w:p>
    <w:p w14:paraId="6FABC951" w14:textId="77777777" w:rsidR="00CC6C17" w:rsidRDefault="00CC6C17" w:rsidP="00E7012B">
      <w:pPr>
        <w:pStyle w:val="Heading3"/>
        <w:rPr>
          <w:rFonts w:ascii="Times New Roman" w:hAnsi="Times New Roman" w:cs="Times New Roman"/>
          <w:i w:val="0"/>
        </w:rPr>
      </w:pPr>
      <w:bookmarkStart w:id="228" w:name="_Toc353907560"/>
      <w:r w:rsidRPr="00E7012B">
        <w:rPr>
          <w:rFonts w:ascii="Times New Roman" w:hAnsi="Times New Roman" w:cs="Times New Roman"/>
          <w:i w:val="0"/>
        </w:rPr>
        <w:lastRenderedPageBreak/>
        <w:t>Phylogenetic Inference and Dating</w:t>
      </w:r>
      <w:bookmarkEnd w:id="228"/>
    </w:p>
    <w:p w14:paraId="03A2B5EA" w14:textId="77777777" w:rsidR="00E7012B" w:rsidRPr="00E7012B" w:rsidRDefault="00E7012B" w:rsidP="00E7012B"/>
    <w:p w14:paraId="31813CC6" w14:textId="482A5134" w:rsidR="00A45917" w:rsidRDefault="00CC6C17" w:rsidP="008F14F2">
      <w:pPr>
        <w:spacing w:line="480" w:lineRule="auto"/>
        <w:ind w:firstLine="720"/>
        <w:rPr>
          <w:rFonts w:ascii="Times New Roman" w:hAnsi="Times New Roman" w:cs="Times New Roman"/>
        </w:rPr>
      </w:pPr>
      <w:r w:rsidRPr="00F6001E">
        <w:rPr>
          <w:rFonts w:ascii="Times New Roman" w:hAnsi="Times New Roman" w:cs="Times New Roman"/>
        </w:rPr>
        <w:t xml:space="preserve">We created partition files so each gene in the concatenation could evolve under a different rate of molecular evolution under Maximum Likelihood for tree inference. </w:t>
      </w:r>
      <w:r w:rsidR="00B41211" w:rsidRPr="00F6001E">
        <w:rPr>
          <w:rFonts w:ascii="Times New Roman" w:hAnsi="Times New Roman" w:cs="Times New Roman"/>
        </w:rPr>
        <w:t xml:space="preserve">We used RaxML-HPC BlackBox </w:t>
      </w:r>
      <w:r w:rsidR="00B41211" w:rsidRPr="00F6001E">
        <w:rPr>
          <w:rFonts w:ascii="Times New Roman" w:hAnsi="Times New Roman" w:cs="Times New Roman"/>
          <w:noProof/>
        </w:rPr>
        <w:t>(Stamatakis 2006)</w:t>
      </w:r>
      <w:r w:rsidR="00B41211" w:rsidRPr="00F6001E">
        <w:rPr>
          <w:rFonts w:ascii="Times New Roman" w:hAnsi="Times New Roman" w:cs="Times New Roman"/>
        </w:rPr>
        <w:t xml:space="preserve"> on the CIPRES Science Gateway </w:t>
      </w:r>
      <w:r w:rsidR="00B41211" w:rsidRPr="00F6001E">
        <w:rPr>
          <w:rFonts w:ascii="Times New Roman" w:hAnsi="Times New Roman" w:cs="Times New Roman"/>
          <w:noProof/>
        </w:rPr>
        <w:t>(Miller et al. 2010)</w:t>
      </w:r>
      <w:r w:rsidR="00B41211" w:rsidRPr="00F6001E">
        <w:rPr>
          <w:rFonts w:ascii="Times New Roman" w:hAnsi="Times New Roman" w:cs="Times New Roman"/>
        </w:rPr>
        <w:t xml:space="preserve"> on the concatenated alignment with a partition/mixed model to allow for differing rates among the genes under the </w:t>
      </w:r>
      <w:r w:rsidR="00B41211" w:rsidRPr="00F6001E">
        <w:rPr>
          <w:rFonts w:ascii="Times New Roman" w:hAnsi="Times New Roman" w:cs="Times New Roman"/>
          <w:color w:val="000000" w:themeColor="text1"/>
        </w:rPr>
        <w:t>recommended GTR + Γ model</w:t>
      </w:r>
      <w:r w:rsidR="00B41211" w:rsidRPr="00F6001E">
        <w:rPr>
          <w:rFonts w:ascii="Times New Roman" w:hAnsi="Times New Roman" w:cs="Times New Roman"/>
        </w:rPr>
        <w:t xml:space="preserve"> by </w:t>
      </w:r>
      <w:r w:rsidR="00B41211" w:rsidRPr="00F6001E">
        <w:rPr>
          <w:rFonts w:ascii="Times New Roman" w:hAnsi="Times New Roman" w:cs="Times New Roman"/>
          <w:noProof/>
        </w:rPr>
        <w:t>Stamatakis (2006)</w:t>
      </w:r>
      <w:r w:rsidR="00B41211" w:rsidRPr="00F6001E">
        <w:rPr>
          <w:rFonts w:ascii="Times New Roman" w:hAnsi="Times New Roman" w:cs="Times New Roman"/>
        </w:rPr>
        <w:t xml:space="preserve">, </w:t>
      </w:r>
      <w:r w:rsidRPr="00F6001E">
        <w:rPr>
          <w:rFonts w:ascii="Times New Roman" w:hAnsi="Times New Roman" w:cs="Times New Roman"/>
        </w:rPr>
        <w:t xml:space="preserve">which would also print the corresponding branch lengths. All tree dating was done with TreePL </w:t>
      </w:r>
      <w:r w:rsidRPr="00F6001E">
        <w:rPr>
          <w:rFonts w:ascii="Times New Roman" w:hAnsi="Times New Roman" w:cs="Times New Roman"/>
          <w:noProof/>
        </w:rPr>
        <w:t>(Smith and O’Meara 2012)</w:t>
      </w:r>
      <w:r w:rsidRPr="00F6001E">
        <w:rPr>
          <w:rFonts w:ascii="Times New Roman" w:hAnsi="Times New Roman" w:cs="Times New Roman"/>
        </w:rPr>
        <w:t xml:space="preserve"> with fossil dates constraints </w:t>
      </w:r>
      <w:r w:rsidRPr="00F6001E">
        <w:rPr>
          <w:rFonts w:ascii="Times New Roman" w:hAnsi="Times New Roman" w:cs="Times New Roman"/>
          <w:noProof/>
        </w:rPr>
        <w:t>(Boles 1993; Mayr and Manegold 2006; Worthy et al. 2007; Prum et al. 2015)</w:t>
      </w:r>
      <w:r w:rsidRPr="00F6001E">
        <w:rPr>
          <w:rFonts w:ascii="Times New Roman" w:hAnsi="Times New Roman" w:cs="Times New Roman"/>
        </w:rPr>
        <w:t xml:space="preserve"> and the </w:t>
      </w:r>
      <w:r w:rsidRPr="00F6001E">
        <w:rPr>
          <w:rFonts w:ascii="Times New Roman" w:hAnsi="Times New Roman" w:cs="Times New Roman"/>
          <w:noProof/>
        </w:rPr>
        <w:t>Prum et al. (2015)</w:t>
      </w:r>
      <w:r w:rsidRPr="00F6001E">
        <w:rPr>
          <w:rFonts w:ascii="Times New Roman" w:hAnsi="Times New Roman" w:cs="Times New Roman"/>
        </w:rPr>
        <w:t xml:space="preserve"> estimated age for crown passerines of 53.5 million years. We also inferred dated phylogenies under only the fossil dates and only under the </w:t>
      </w:r>
      <w:r w:rsidRPr="00F6001E">
        <w:rPr>
          <w:rFonts w:ascii="Times New Roman" w:hAnsi="Times New Roman" w:cs="Times New Roman"/>
          <w:noProof/>
        </w:rPr>
        <w:t>Prum et al. (2015)</w:t>
      </w:r>
      <w:r w:rsidRPr="00F6001E">
        <w:rPr>
          <w:rFonts w:ascii="Times New Roman" w:hAnsi="Times New Roman" w:cs="Times New Roman"/>
        </w:rPr>
        <w:t xml:space="preserve"> inferred crown age, but the dated phylogeny with all age constraints had better age estimates at the more shallow nodes.</w:t>
      </w:r>
    </w:p>
    <w:p w14:paraId="46054FF8" w14:textId="41C1442D" w:rsidR="00A45917" w:rsidRDefault="00A45917" w:rsidP="00A45917">
      <w:pPr>
        <w:pStyle w:val="Heading3"/>
        <w:rPr>
          <w:rFonts w:ascii="Times New Roman" w:hAnsi="Times New Roman" w:cs="Times New Roman"/>
          <w:i w:val="0"/>
        </w:rPr>
      </w:pPr>
      <w:bookmarkStart w:id="229" w:name="_Toc353907561"/>
      <w:r w:rsidRPr="00E7012B">
        <w:rPr>
          <w:rFonts w:ascii="Times New Roman" w:hAnsi="Times New Roman" w:cs="Times New Roman"/>
          <w:i w:val="0"/>
        </w:rPr>
        <w:t>PCA and Phylo PCA</w:t>
      </w:r>
      <w:bookmarkEnd w:id="229"/>
    </w:p>
    <w:p w14:paraId="2E613795" w14:textId="77777777" w:rsidR="00A45917" w:rsidRPr="00A45917" w:rsidRDefault="00A45917" w:rsidP="00A45917"/>
    <w:p w14:paraId="0238D5BA" w14:textId="7DE1D9C8" w:rsidR="00CC6C17" w:rsidRPr="00F6001E" w:rsidRDefault="00CC6C17" w:rsidP="00CC6C17">
      <w:pPr>
        <w:spacing w:line="480" w:lineRule="auto"/>
        <w:ind w:firstLine="720"/>
        <w:rPr>
          <w:rFonts w:ascii="Times New Roman" w:hAnsi="Times New Roman" w:cs="Times New Roman"/>
        </w:rPr>
      </w:pPr>
      <w:r w:rsidRPr="00F6001E">
        <w:rPr>
          <w:rFonts w:ascii="Times New Roman" w:hAnsi="Times New Roman" w:cs="Times New Roman"/>
        </w:rPr>
        <w:t xml:space="preserve">From the morphological data from </w:t>
      </w:r>
      <w:r w:rsidRPr="00F6001E">
        <w:rPr>
          <w:rFonts w:ascii="Times New Roman" w:hAnsi="Times New Roman" w:cs="Times New Roman"/>
          <w:noProof/>
        </w:rPr>
        <w:t>Ricklefs (2012)</w:t>
      </w:r>
      <w:r w:rsidRPr="00F6001E">
        <w:rPr>
          <w:rFonts w:ascii="Times New Roman" w:hAnsi="Times New Roman" w:cs="Times New Roman"/>
        </w:rPr>
        <w:t xml:space="preserve"> comprising wing length, body length, tail length, tarsus, middle toe, bill leng</w:t>
      </w:r>
      <w:r w:rsidR="00AB4643">
        <w:rPr>
          <w:rFonts w:ascii="Times New Roman" w:hAnsi="Times New Roman" w:cs="Times New Roman"/>
        </w:rPr>
        <w:t>th, bill width and bill depth, w</w:t>
      </w:r>
      <w:r w:rsidRPr="00F6001E">
        <w:rPr>
          <w:rFonts w:ascii="Times New Roman" w:hAnsi="Times New Roman" w:cs="Times New Roman"/>
        </w:rPr>
        <w:t>e sought to carry out a principal components analysis (PCA) and compare</w:t>
      </w:r>
      <w:r w:rsidR="000C7C96">
        <w:rPr>
          <w:rFonts w:ascii="Times New Roman" w:hAnsi="Times New Roman" w:cs="Times New Roman"/>
        </w:rPr>
        <w:t xml:space="preserve"> these traits</w:t>
      </w:r>
      <w:r w:rsidRPr="00F6001E">
        <w:rPr>
          <w:rFonts w:ascii="Times New Roman" w:hAnsi="Times New Roman" w:cs="Times New Roman"/>
        </w:rPr>
        <w:t xml:space="preserve"> to see if there was a phylogenetic effect with phylogenetic PCA. We used the R package phytools </w:t>
      </w:r>
      <w:r w:rsidRPr="00F6001E">
        <w:rPr>
          <w:rFonts w:ascii="Times New Roman" w:hAnsi="Times New Roman" w:cs="Times New Roman"/>
          <w:noProof/>
        </w:rPr>
        <w:t>(Revell 2012)</w:t>
      </w:r>
      <w:r w:rsidRPr="00F6001E">
        <w:rPr>
          <w:rFonts w:ascii="Times New Roman" w:hAnsi="Times New Roman" w:cs="Times New Roman"/>
        </w:rPr>
        <w:t xml:space="preserve"> for phylogenetic PCA analyses we </w:t>
      </w:r>
      <w:r w:rsidR="00E80265">
        <w:rPr>
          <w:rFonts w:ascii="Times New Roman" w:hAnsi="Times New Roman" w:cs="Times New Roman"/>
        </w:rPr>
        <w:t xml:space="preserve">used </w:t>
      </w:r>
      <w:r w:rsidRPr="00F6001E">
        <w:rPr>
          <w:rFonts w:ascii="Times New Roman" w:hAnsi="Times New Roman" w:cs="Times New Roman"/>
        </w:rPr>
        <w:t xml:space="preserve">the stats package in R </w:t>
      </w:r>
      <w:r w:rsidRPr="00F6001E">
        <w:rPr>
          <w:rFonts w:ascii="Times New Roman" w:hAnsi="Times New Roman" w:cs="Times New Roman"/>
          <w:noProof/>
        </w:rPr>
        <w:t>(Team 2000, 2014)</w:t>
      </w:r>
      <w:r w:rsidRPr="00F6001E">
        <w:rPr>
          <w:rFonts w:ascii="Times New Roman" w:hAnsi="Times New Roman" w:cs="Times New Roman"/>
        </w:rPr>
        <w:t xml:space="preserve">. We followed recommendations from </w:t>
      </w:r>
      <w:r w:rsidRPr="00F6001E">
        <w:rPr>
          <w:rFonts w:ascii="Times New Roman" w:hAnsi="Times New Roman" w:cs="Times New Roman"/>
          <w:noProof/>
        </w:rPr>
        <w:t>Uyeda et al. (2014)</w:t>
      </w:r>
      <w:r w:rsidR="00B07D3F">
        <w:rPr>
          <w:rFonts w:ascii="Times New Roman" w:hAnsi="Times New Roman" w:cs="Times New Roman"/>
          <w:noProof/>
        </w:rPr>
        <w:t>.</w:t>
      </w:r>
    </w:p>
    <w:p w14:paraId="1D1F664E" w14:textId="77777777" w:rsidR="00CC6C17" w:rsidRDefault="00CC6C17" w:rsidP="00E7012B">
      <w:pPr>
        <w:pStyle w:val="Heading3"/>
        <w:rPr>
          <w:rFonts w:ascii="Times New Roman" w:hAnsi="Times New Roman" w:cs="Times New Roman"/>
          <w:i w:val="0"/>
        </w:rPr>
      </w:pPr>
      <w:bookmarkStart w:id="230" w:name="_Toc353907562"/>
      <w:r w:rsidRPr="00E7012B">
        <w:rPr>
          <w:rFonts w:ascii="Times New Roman" w:hAnsi="Times New Roman" w:cs="Times New Roman"/>
          <w:i w:val="0"/>
        </w:rPr>
        <w:t>Diversification and Biogeographic Analyses</w:t>
      </w:r>
      <w:bookmarkEnd w:id="230"/>
    </w:p>
    <w:p w14:paraId="18E9F819" w14:textId="77777777" w:rsidR="00E7012B" w:rsidRPr="00E7012B" w:rsidRDefault="00E7012B" w:rsidP="00E7012B"/>
    <w:p w14:paraId="6ED030A3" w14:textId="40D5B6E0" w:rsidR="00FB5617" w:rsidRPr="00F058A8" w:rsidRDefault="00CC6C17" w:rsidP="00FB5617">
      <w:pPr>
        <w:spacing w:line="480" w:lineRule="auto"/>
        <w:ind w:firstLine="720"/>
        <w:rPr>
          <w:rFonts w:ascii="Times New Roman" w:hAnsi="Times New Roman" w:cs="Times New Roman"/>
        </w:rPr>
      </w:pPr>
      <w:r w:rsidRPr="00F6001E">
        <w:rPr>
          <w:rFonts w:ascii="Times New Roman" w:hAnsi="Times New Roman" w:cs="Times New Roman"/>
        </w:rPr>
        <w:t xml:space="preserve">Diversification analyses were carried out using the R package laser for pure birth, birth death, logistic dependent, exponential dependent, variable speciation, variable extinction and </w:t>
      </w:r>
      <w:r w:rsidRPr="00F6001E">
        <w:rPr>
          <w:rFonts w:ascii="Times New Roman" w:hAnsi="Times New Roman" w:cs="Times New Roman"/>
        </w:rPr>
        <w:lastRenderedPageBreak/>
        <w:t xml:space="preserve">variable speciation and extinction diversification models </w:t>
      </w:r>
      <w:r w:rsidRPr="00F6001E">
        <w:rPr>
          <w:rFonts w:ascii="Times New Roman" w:hAnsi="Times New Roman" w:cs="Times New Roman"/>
          <w:noProof/>
        </w:rPr>
        <w:t>(Rabosky 2006)</w:t>
      </w:r>
      <w:r w:rsidRPr="00F6001E">
        <w:rPr>
          <w:rFonts w:ascii="Times New Roman" w:hAnsi="Times New Roman" w:cs="Times New Roman"/>
        </w:rPr>
        <w:t xml:space="preserve">. </w:t>
      </w:r>
      <w:r w:rsidR="00605410">
        <w:rPr>
          <w:rFonts w:ascii="Times New Roman" w:hAnsi="Times New Roman" w:cs="Times New Roman"/>
        </w:rPr>
        <w:t>We also visually looked at the Lineage Through Time P</w:t>
      </w:r>
      <w:r w:rsidRPr="00F6001E">
        <w:rPr>
          <w:rFonts w:ascii="Times New Roman" w:hAnsi="Times New Roman" w:cs="Times New Roman"/>
        </w:rPr>
        <w:t xml:space="preserve">lot of the clade to understand the diversification process </w:t>
      </w:r>
      <w:r w:rsidR="00050E09">
        <w:rPr>
          <w:rFonts w:ascii="Times New Roman" w:hAnsi="Times New Roman" w:cs="Times New Roman"/>
          <w:noProof/>
        </w:rPr>
        <w:t>(</w:t>
      </w:r>
      <w:r w:rsidR="006C2DCB">
        <w:rPr>
          <w:rFonts w:ascii="Times New Roman" w:hAnsi="Times New Roman" w:cs="Times New Roman"/>
          <w:noProof/>
        </w:rPr>
        <w:t>Harvey et al. 1994</w:t>
      </w:r>
      <w:r w:rsidR="00050E09">
        <w:rPr>
          <w:rFonts w:ascii="Times New Roman" w:hAnsi="Times New Roman" w:cs="Times New Roman"/>
          <w:noProof/>
        </w:rPr>
        <w:t>; Stadler 2008</w:t>
      </w:r>
      <w:r w:rsidRPr="00F6001E">
        <w:rPr>
          <w:rFonts w:ascii="Times New Roman" w:hAnsi="Times New Roman" w:cs="Times New Roman"/>
          <w:noProof/>
        </w:rPr>
        <w:t>)</w:t>
      </w:r>
      <w:r w:rsidRPr="00F6001E">
        <w:rPr>
          <w:rFonts w:ascii="Times New Roman" w:hAnsi="Times New Roman" w:cs="Times New Roman"/>
        </w:rPr>
        <w:t xml:space="preserve">. </w:t>
      </w:r>
      <w:r w:rsidR="000A55EA">
        <w:rPr>
          <w:rFonts w:ascii="Times New Roman" w:hAnsi="Times New Roman" w:cs="Times New Roman"/>
        </w:rPr>
        <w:t xml:space="preserve">Our passerine tree does not have a complete sampling of all species. </w:t>
      </w:r>
      <w:r w:rsidR="00FB5617">
        <w:rPr>
          <w:rFonts w:ascii="Times New Roman" w:hAnsi="Times New Roman" w:cs="Times New Roman"/>
        </w:rPr>
        <w:t xml:space="preserve">Incomplete lineage sampling can skew results to appear as having an early burst, followed by a decreased diversification. </w:t>
      </w:r>
      <w:r w:rsidR="000A55EA">
        <w:rPr>
          <w:rFonts w:ascii="Times New Roman" w:hAnsi="Times New Roman" w:cs="Times New Roman"/>
        </w:rPr>
        <w:t>Therefor</w:t>
      </w:r>
      <w:r w:rsidR="00FB5617">
        <w:rPr>
          <w:rFonts w:ascii="Times New Roman" w:hAnsi="Times New Roman" w:cs="Times New Roman"/>
        </w:rPr>
        <w:t>e</w:t>
      </w:r>
      <w:r w:rsidR="000A55EA">
        <w:rPr>
          <w:rFonts w:ascii="Times New Roman" w:hAnsi="Times New Roman" w:cs="Times New Roman"/>
        </w:rPr>
        <w:t>, we</w:t>
      </w:r>
      <w:r w:rsidR="00FB5617">
        <w:rPr>
          <w:rFonts w:ascii="Times New Roman" w:hAnsi="Times New Roman" w:cs="Times New Roman"/>
        </w:rPr>
        <w:t xml:space="preserve"> assessed the effect of incomplete lineage sampling on the diversification tests for each clade by calculating the gamma statistic and using the MCCR test in the package laser. </w:t>
      </w:r>
    </w:p>
    <w:p w14:paraId="58A476E8" w14:textId="78EDCC14" w:rsidR="00CC6C17" w:rsidRPr="00F6001E" w:rsidRDefault="00CC6C17" w:rsidP="00CC6C17">
      <w:pPr>
        <w:spacing w:line="480" w:lineRule="auto"/>
        <w:ind w:firstLine="720"/>
        <w:rPr>
          <w:rFonts w:ascii="Times New Roman" w:hAnsi="Times New Roman" w:cs="Times New Roman"/>
        </w:rPr>
      </w:pPr>
      <w:r w:rsidRPr="00F6001E">
        <w:rPr>
          <w:rFonts w:ascii="Times New Roman" w:hAnsi="Times New Roman" w:cs="Times New Roman"/>
        </w:rPr>
        <w:t xml:space="preserve">We used a </w:t>
      </w:r>
      <w:r w:rsidR="00F85206">
        <w:rPr>
          <w:rFonts w:ascii="Times New Roman" w:hAnsi="Times New Roman" w:cs="Times New Roman"/>
        </w:rPr>
        <w:t>HiSSE</w:t>
      </w:r>
      <w:r w:rsidRPr="00F6001E">
        <w:rPr>
          <w:rFonts w:ascii="Times New Roman" w:hAnsi="Times New Roman" w:cs="Times New Roman"/>
        </w:rPr>
        <w:t xml:space="preserve"> model to understand how speciation, extinction, net diversification, turnover and extinction fraction differed in tropical versus temperate clades through the hisse R package </w:t>
      </w:r>
      <w:r w:rsidRPr="00F6001E">
        <w:rPr>
          <w:rFonts w:ascii="Times New Roman" w:hAnsi="Times New Roman" w:cs="Times New Roman"/>
          <w:noProof/>
        </w:rPr>
        <w:t>(Beaulieu et al. 2016; Beaulieu and O’Meara 2016)</w:t>
      </w:r>
      <w:r w:rsidRPr="00F6001E">
        <w:rPr>
          <w:rFonts w:ascii="Times New Roman" w:hAnsi="Times New Roman" w:cs="Times New Roman"/>
        </w:rPr>
        <w:t xml:space="preserve">. We set up 24 different models including a fully unconstrained model and 22 different constrained HiSSE models where the parameters were fixed in different ways, as well as a BiSSE model. We corrected for incomplete sampling. The advantage of the HiSSE method is that </w:t>
      </w:r>
      <w:r w:rsidRPr="00F6001E">
        <w:rPr>
          <w:rFonts w:ascii="Times New Roman" w:hAnsi="Times New Roman" w:cs="Times New Roman"/>
          <w:color w:val="000000" w:themeColor="text1"/>
        </w:rPr>
        <w:t>it allows for a hidden trait with a binary state to affect the diversification of a clade, so the rate heterogeneity inferred is not necessarily attributed to the specific trait being tested.</w:t>
      </w:r>
    </w:p>
    <w:p w14:paraId="1BDC99C1" w14:textId="4E3DC40B" w:rsidR="00CC6C17" w:rsidRPr="00F6001E" w:rsidRDefault="00CC6C17" w:rsidP="00EE3ECF">
      <w:pPr>
        <w:spacing w:line="480" w:lineRule="auto"/>
        <w:ind w:firstLine="720"/>
        <w:rPr>
          <w:rFonts w:ascii="Times New Roman" w:hAnsi="Times New Roman" w:cs="Times New Roman"/>
        </w:rPr>
      </w:pPr>
      <w:r w:rsidRPr="00F6001E">
        <w:rPr>
          <w:rFonts w:ascii="Times New Roman" w:hAnsi="Times New Roman" w:cs="Times New Roman"/>
        </w:rPr>
        <w:t xml:space="preserve">Biogeography analyses were carried out in BioGeoBEARS  </w:t>
      </w:r>
      <w:r w:rsidRPr="00F6001E">
        <w:rPr>
          <w:rFonts w:ascii="Times New Roman" w:hAnsi="Times New Roman" w:cs="Times New Roman"/>
          <w:noProof/>
        </w:rPr>
        <w:t>(Matzke 2013a)</w:t>
      </w:r>
      <w:r w:rsidRPr="00F6001E">
        <w:rPr>
          <w:rFonts w:ascii="Times New Roman" w:hAnsi="Times New Roman" w:cs="Times New Roman"/>
        </w:rPr>
        <w:t xml:space="preserve"> using the DEC, DEC*, DEC+J, DEC*+J, DIVAlike, DIVAlike+J, BayArealike and BayArealike+J </w:t>
      </w:r>
      <w:r w:rsidRPr="00F6001E">
        <w:rPr>
          <w:rFonts w:ascii="Times New Roman" w:hAnsi="Times New Roman" w:cs="Times New Roman"/>
          <w:noProof/>
        </w:rPr>
        <w:t>(Ronquist 1997; Landis et al. 2013; Matzke 2013b; Matzke 2014)</w:t>
      </w:r>
      <w:r w:rsidRPr="00F6001E">
        <w:rPr>
          <w:rFonts w:ascii="Times New Roman" w:hAnsi="Times New Roman" w:cs="Times New Roman"/>
        </w:rPr>
        <w:t>. We ran unconstrained analyses and analyses that incorporated trait dependent dispersal for small and large</w:t>
      </w:r>
      <w:r w:rsidR="007B1848">
        <w:rPr>
          <w:rFonts w:ascii="Times New Roman" w:hAnsi="Times New Roman" w:cs="Times New Roman"/>
        </w:rPr>
        <w:t xml:space="preserve"> sizes</w:t>
      </w:r>
      <w:r w:rsidRPr="00F6001E">
        <w:rPr>
          <w:rFonts w:ascii="Times New Roman" w:hAnsi="Times New Roman" w:cs="Times New Roman"/>
        </w:rPr>
        <w:t xml:space="preserve"> for two m</w:t>
      </w:r>
      <w:r w:rsidR="00FC7713">
        <w:rPr>
          <w:rFonts w:ascii="Times New Roman" w:hAnsi="Times New Roman" w:cs="Times New Roman"/>
        </w:rPr>
        <w:t>odels: wing length and body size</w:t>
      </w:r>
      <w:r w:rsidRPr="00F6001E">
        <w:rPr>
          <w:rFonts w:ascii="Times New Roman" w:hAnsi="Times New Roman" w:cs="Times New Roman"/>
        </w:rPr>
        <w:t xml:space="preserve"> (wing length/body length). The trait dependent analyses do not allow for time stratification analyses, so we could not incorporate geological information. </w:t>
      </w:r>
      <w:r w:rsidR="00E06710">
        <w:rPr>
          <w:rFonts w:ascii="Times New Roman" w:hAnsi="Times New Roman" w:cs="Times New Roman"/>
        </w:rPr>
        <w:t>For the trait-dependent analyses</w:t>
      </w:r>
      <w:r w:rsidRPr="00F6001E">
        <w:rPr>
          <w:rFonts w:ascii="Times New Roman" w:hAnsi="Times New Roman" w:cs="Times New Roman"/>
        </w:rPr>
        <w:t xml:space="preserve"> we tried different starting point values to test parameter estimate </w:t>
      </w:r>
      <w:r w:rsidRPr="00F6001E">
        <w:rPr>
          <w:rFonts w:ascii="Times New Roman" w:hAnsi="Times New Roman" w:cs="Times New Roman"/>
        </w:rPr>
        <w:lastRenderedPageBreak/>
        <w:t xml:space="preserve">likelihood optimization using the GenSA optimization algorithm with slow and fast Maximum Likelihood searches </w:t>
      </w:r>
      <w:r w:rsidRPr="00F6001E">
        <w:rPr>
          <w:rFonts w:ascii="Times New Roman" w:hAnsi="Times New Roman" w:cs="Times New Roman"/>
          <w:noProof/>
        </w:rPr>
        <w:t>(Matzke 2016)</w:t>
      </w:r>
      <w:r w:rsidRPr="00F6001E">
        <w:rPr>
          <w:rFonts w:ascii="Times New Roman" w:hAnsi="Times New Roman" w:cs="Times New Roman"/>
        </w:rPr>
        <w:t>.</w:t>
      </w:r>
    </w:p>
    <w:p w14:paraId="79034273" w14:textId="77777777" w:rsidR="00CC6C17" w:rsidRPr="00E7012B" w:rsidRDefault="00CC6C17" w:rsidP="00E7012B">
      <w:pPr>
        <w:pStyle w:val="Heading2"/>
        <w:rPr>
          <w:rFonts w:ascii="Times New Roman" w:hAnsi="Times New Roman" w:cs="Times New Roman"/>
        </w:rPr>
      </w:pPr>
      <w:bookmarkStart w:id="231" w:name="_Toc353907563"/>
      <w:r w:rsidRPr="00E7012B">
        <w:rPr>
          <w:rFonts w:ascii="Times New Roman" w:hAnsi="Times New Roman" w:cs="Times New Roman"/>
        </w:rPr>
        <w:t>Results</w:t>
      </w:r>
      <w:bookmarkEnd w:id="231"/>
    </w:p>
    <w:p w14:paraId="17B7D848" w14:textId="77777777" w:rsidR="00CC6C17" w:rsidRDefault="00CC6C17" w:rsidP="00E7012B">
      <w:pPr>
        <w:pStyle w:val="Heading3"/>
        <w:rPr>
          <w:rFonts w:ascii="Times New Roman" w:hAnsi="Times New Roman" w:cs="Times New Roman"/>
          <w:i w:val="0"/>
        </w:rPr>
      </w:pPr>
      <w:bookmarkStart w:id="232" w:name="_Toc353907564"/>
      <w:r w:rsidRPr="00E7012B">
        <w:rPr>
          <w:rFonts w:ascii="Times New Roman" w:hAnsi="Times New Roman" w:cs="Times New Roman"/>
          <w:i w:val="0"/>
        </w:rPr>
        <w:t>Phylogenetic Inference</w:t>
      </w:r>
      <w:bookmarkEnd w:id="232"/>
    </w:p>
    <w:p w14:paraId="07C95A40" w14:textId="77777777" w:rsidR="00E7012B" w:rsidRPr="00E7012B" w:rsidRDefault="00E7012B" w:rsidP="00E7012B"/>
    <w:p w14:paraId="74FD0C21" w14:textId="43F874AD" w:rsidR="00CC6C17" w:rsidRPr="00E7012B" w:rsidRDefault="00CC6C17" w:rsidP="00E7012B">
      <w:pPr>
        <w:spacing w:line="480" w:lineRule="auto"/>
        <w:rPr>
          <w:rFonts w:ascii="Times New Roman" w:hAnsi="Times New Roman" w:cs="Times New Roman"/>
        </w:rPr>
      </w:pPr>
      <w:r w:rsidRPr="00F6001E">
        <w:rPr>
          <w:rFonts w:ascii="Times New Roman" w:hAnsi="Times New Roman" w:cs="Times New Roman"/>
          <w:b/>
        </w:rPr>
        <w:tab/>
      </w:r>
      <w:r w:rsidRPr="00F6001E">
        <w:rPr>
          <w:rFonts w:ascii="Times New Roman" w:hAnsi="Times New Roman" w:cs="Times New Roman"/>
        </w:rPr>
        <w:t>We inferred a Maximum Likelihood phylogenetic tree of 1,129 species of passerine birds</w:t>
      </w:r>
      <w:r w:rsidR="005E1398">
        <w:rPr>
          <w:rFonts w:ascii="Times New Roman" w:hAnsi="Times New Roman" w:cs="Times New Roman"/>
        </w:rPr>
        <w:t xml:space="preserve"> (Figure 4.1)</w:t>
      </w:r>
      <w:r w:rsidRPr="00F6001E">
        <w:rPr>
          <w:rFonts w:ascii="Times New Roman" w:hAnsi="Times New Roman" w:cs="Times New Roman"/>
        </w:rPr>
        <w:t>. The partial decisiveness score for t</w:t>
      </w:r>
      <w:r w:rsidR="00B460B2">
        <w:rPr>
          <w:rFonts w:ascii="Times New Roman" w:hAnsi="Times New Roman" w:cs="Times New Roman"/>
        </w:rPr>
        <w:t>he inferred phylogeny was 0.8453</w:t>
      </w:r>
      <w:r w:rsidRPr="00F6001E">
        <w:rPr>
          <w:rFonts w:ascii="Times New Roman" w:hAnsi="Times New Roman" w:cs="Times New Roman"/>
        </w:rPr>
        <w:t>, suggesting the data is d</w:t>
      </w:r>
      <w:r w:rsidR="000F275F">
        <w:rPr>
          <w:rFonts w:ascii="Times New Roman" w:hAnsi="Times New Roman" w:cs="Times New Roman"/>
        </w:rPr>
        <w:t xml:space="preserve">ecisive for </w:t>
      </w:r>
      <w:r w:rsidRPr="00F6001E">
        <w:rPr>
          <w:rFonts w:ascii="Times New Roman" w:hAnsi="Times New Roman" w:cs="Times New Roman"/>
        </w:rPr>
        <w:t>84.53% of all possible trees.</w:t>
      </w:r>
    </w:p>
    <w:p w14:paraId="2AC732B2" w14:textId="77777777" w:rsidR="00CC6C17" w:rsidRDefault="00CC6C17" w:rsidP="00E7012B">
      <w:pPr>
        <w:pStyle w:val="Heading3"/>
        <w:rPr>
          <w:rFonts w:ascii="Times New Roman" w:hAnsi="Times New Roman" w:cs="Times New Roman"/>
          <w:i w:val="0"/>
        </w:rPr>
      </w:pPr>
      <w:bookmarkStart w:id="233" w:name="_Toc353907565"/>
      <w:r w:rsidRPr="00E7012B">
        <w:rPr>
          <w:rFonts w:ascii="Times New Roman" w:hAnsi="Times New Roman" w:cs="Times New Roman"/>
          <w:i w:val="0"/>
        </w:rPr>
        <w:t>Wing length explains most of the variation of passerines</w:t>
      </w:r>
      <w:bookmarkEnd w:id="233"/>
    </w:p>
    <w:p w14:paraId="529801D2" w14:textId="77777777" w:rsidR="00E7012B" w:rsidRPr="00E7012B" w:rsidRDefault="00E7012B" w:rsidP="00E7012B"/>
    <w:p w14:paraId="491DA8A4" w14:textId="3932112A" w:rsidR="00CC6C17" w:rsidRPr="00E7012B" w:rsidRDefault="00CC6C17" w:rsidP="00E7012B">
      <w:pPr>
        <w:spacing w:line="480" w:lineRule="auto"/>
        <w:ind w:firstLine="720"/>
        <w:rPr>
          <w:rFonts w:ascii="Times New Roman" w:hAnsi="Times New Roman" w:cs="Times New Roman"/>
        </w:rPr>
      </w:pPr>
      <w:r w:rsidRPr="00F6001E">
        <w:rPr>
          <w:rFonts w:ascii="Times New Roman" w:hAnsi="Times New Roman" w:cs="Times New Roman"/>
        </w:rPr>
        <w:t xml:space="preserve">The first </w:t>
      </w:r>
      <w:r w:rsidR="006647D5">
        <w:rPr>
          <w:rFonts w:ascii="Times New Roman" w:hAnsi="Times New Roman" w:cs="Times New Roman"/>
        </w:rPr>
        <w:t>principal component (</w:t>
      </w:r>
      <w:r w:rsidRPr="00F6001E">
        <w:rPr>
          <w:rFonts w:ascii="Times New Roman" w:hAnsi="Times New Roman" w:cs="Times New Roman"/>
        </w:rPr>
        <w:t>PC</w:t>
      </w:r>
      <w:r w:rsidR="006647D5">
        <w:rPr>
          <w:rFonts w:ascii="Times New Roman" w:hAnsi="Times New Roman" w:cs="Times New Roman"/>
        </w:rPr>
        <w:t>)</w:t>
      </w:r>
      <w:r w:rsidRPr="00F6001E">
        <w:rPr>
          <w:rFonts w:ascii="Times New Roman" w:hAnsi="Times New Roman" w:cs="Times New Roman"/>
        </w:rPr>
        <w:t xml:space="preserve"> explained 76.7% of the total variation in the dataset for the standard PCA analysis. With the phylogenetic PCA analysis, the first PC explained 65.1% of the total variation. The first PC is a general size variable (wing length) and PC</w:t>
      </w:r>
      <w:r w:rsidR="001754CE">
        <w:rPr>
          <w:rFonts w:ascii="Times New Roman" w:hAnsi="Times New Roman" w:cs="Times New Roman"/>
        </w:rPr>
        <w:t>s</w:t>
      </w:r>
      <w:r w:rsidRPr="00F6001E">
        <w:rPr>
          <w:rFonts w:ascii="Times New Roman" w:hAnsi="Times New Roman" w:cs="Times New Roman"/>
        </w:rPr>
        <w:t xml:space="preserve"> 2-7 are variables that characterize different morphological traits associated with different foraging strategies, substrates and prey </w:t>
      </w:r>
      <w:r w:rsidRPr="00F6001E">
        <w:rPr>
          <w:rFonts w:ascii="Times New Roman" w:hAnsi="Times New Roman" w:cs="Times New Roman"/>
          <w:noProof/>
        </w:rPr>
        <w:t>(Ricklefs 2012)</w:t>
      </w:r>
      <w:r w:rsidRPr="00F6001E">
        <w:rPr>
          <w:rFonts w:ascii="Times New Roman" w:hAnsi="Times New Roman" w:cs="Times New Roman"/>
        </w:rPr>
        <w:t xml:space="preserve">.  The general size variable seems to explain most of the variation in in morphological space, which gives support to using it as a meaningful trait for diversification and biogeographic analyses. The first PC explains slightly less variation in the phylogenetic PCA. </w:t>
      </w:r>
    </w:p>
    <w:p w14:paraId="11DB7678" w14:textId="77777777" w:rsidR="00CC6C17" w:rsidRDefault="00CC6C17" w:rsidP="00E7012B">
      <w:pPr>
        <w:pStyle w:val="Heading3"/>
        <w:rPr>
          <w:rFonts w:ascii="Times New Roman" w:hAnsi="Times New Roman" w:cs="Times New Roman"/>
          <w:i w:val="0"/>
        </w:rPr>
      </w:pPr>
      <w:bookmarkStart w:id="234" w:name="_Toc353907566"/>
      <w:r w:rsidRPr="00E7012B">
        <w:rPr>
          <w:rFonts w:ascii="Times New Roman" w:hAnsi="Times New Roman" w:cs="Times New Roman"/>
          <w:i w:val="0"/>
        </w:rPr>
        <w:t>Diversification Models and LTT plots support density-dependent diversification</w:t>
      </w:r>
      <w:bookmarkEnd w:id="234"/>
    </w:p>
    <w:p w14:paraId="2EA840C4" w14:textId="77777777" w:rsidR="00E7012B" w:rsidRPr="00E7012B" w:rsidRDefault="00E7012B" w:rsidP="00E7012B"/>
    <w:p w14:paraId="1A82875C" w14:textId="59B8F4D5" w:rsidR="00CC6C17" w:rsidRPr="00E7012B" w:rsidRDefault="00CC6C17" w:rsidP="00E7012B">
      <w:pPr>
        <w:spacing w:line="480" w:lineRule="auto"/>
        <w:ind w:firstLine="720"/>
        <w:rPr>
          <w:rFonts w:ascii="Times New Roman" w:hAnsi="Times New Roman" w:cs="Times New Roman"/>
        </w:rPr>
      </w:pPr>
      <w:r w:rsidRPr="00F6001E">
        <w:rPr>
          <w:rFonts w:ascii="Times New Roman" w:hAnsi="Times New Roman" w:cs="Times New Roman"/>
        </w:rPr>
        <w:t>The best diversification model was density dependent diversification</w:t>
      </w:r>
      <w:r w:rsidR="002F0722">
        <w:rPr>
          <w:rFonts w:ascii="Times New Roman" w:hAnsi="Times New Roman" w:cs="Times New Roman"/>
        </w:rPr>
        <w:t xml:space="preserve"> (Table 2</w:t>
      </w:r>
      <w:r w:rsidR="001650FB">
        <w:rPr>
          <w:rFonts w:ascii="Times New Roman" w:hAnsi="Times New Roman" w:cs="Times New Roman"/>
        </w:rPr>
        <w:t>.1)</w:t>
      </w:r>
      <w:r w:rsidRPr="00F6001E">
        <w:rPr>
          <w:rFonts w:ascii="Times New Roman" w:hAnsi="Times New Roman" w:cs="Times New Roman"/>
        </w:rPr>
        <w:t>. The initial speciation parameter estimated with the dependent diversi</w:t>
      </w:r>
      <w:r w:rsidR="00B460B2">
        <w:rPr>
          <w:rFonts w:ascii="Times New Roman" w:hAnsi="Times New Roman" w:cs="Times New Roman"/>
        </w:rPr>
        <w:t>fication was 0.097</w:t>
      </w:r>
      <w:r w:rsidRPr="00F6001E">
        <w:rPr>
          <w:rFonts w:ascii="Times New Roman" w:hAnsi="Times New Roman" w:cs="Times New Roman"/>
        </w:rPr>
        <w:t xml:space="preserve"> and the </w:t>
      </w:r>
      <w:r w:rsidRPr="00280101">
        <w:rPr>
          <w:rFonts w:ascii="Times New Roman" w:hAnsi="Times New Roman" w:cs="Times New Roman"/>
          <w:i/>
        </w:rPr>
        <w:t>k</w:t>
      </w:r>
      <w:r w:rsidRPr="00F6001E">
        <w:rPr>
          <w:rFonts w:ascii="Times New Roman" w:hAnsi="Times New Roman" w:cs="Times New Roman"/>
        </w:rPr>
        <w:t xml:space="preserve"> parameter, carrying capacity was 2</w:t>
      </w:r>
      <w:r w:rsidR="006C2DCB">
        <w:rPr>
          <w:rFonts w:ascii="Times New Roman" w:hAnsi="Times New Roman" w:cs="Times New Roman"/>
        </w:rPr>
        <w:t>,</w:t>
      </w:r>
      <w:r w:rsidRPr="00F6001E">
        <w:rPr>
          <w:rFonts w:ascii="Times New Roman" w:hAnsi="Times New Roman" w:cs="Times New Roman"/>
        </w:rPr>
        <w:t>258</w:t>
      </w:r>
      <w:r w:rsidR="002F0722">
        <w:rPr>
          <w:rFonts w:ascii="Times New Roman" w:hAnsi="Times New Roman" w:cs="Times New Roman"/>
        </w:rPr>
        <w:t xml:space="preserve"> (Table 2</w:t>
      </w:r>
      <w:r w:rsidR="001650FB">
        <w:rPr>
          <w:rFonts w:ascii="Times New Roman" w:hAnsi="Times New Roman" w:cs="Times New Roman"/>
        </w:rPr>
        <w:t>.2)</w:t>
      </w:r>
      <w:r w:rsidRPr="00F6001E">
        <w:rPr>
          <w:rFonts w:ascii="Times New Roman" w:hAnsi="Times New Roman" w:cs="Times New Roman"/>
        </w:rPr>
        <w:t>. The LTT plot clearly shows an excess of the passerine lineages in the early radiation of passerines in relation to what would be expected under a constant rate model of lineage diversification (a line with a slope of 1)</w:t>
      </w:r>
      <w:r w:rsidR="001650FB">
        <w:rPr>
          <w:rFonts w:ascii="Times New Roman" w:hAnsi="Times New Roman" w:cs="Times New Roman"/>
        </w:rPr>
        <w:t xml:space="preserve"> (Figure 4.2)</w:t>
      </w:r>
      <w:r w:rsidRPr="00F6001E">
        <w:rPr>
          <w:rFonts w:ascii="Times New Roman" w:hAnsi="Times New Roman" w:cs="Times New Roman"/>
        </w:rPr>
        <w:t xml:space="preserve">. </w:t>
      </w:r>
      <w:r w:rsidRPr="00F6001E">
        <w:rPr>
          <w:rFonts w:ascii="Times New Roman" w:hAnsi="Times New Roman" w:cs="Times New Roman"/>
        </w:rPr>
        <w:lastRenderedPageBreak/>
        <w:t xml:space="preserve">These findings are in accordance with the results of other studies of avian diversification </w:t>
      </w:r>
      <w:r w:rsidRPr="00F6001E">
        <w:rPr>
          <w:rFonts w:ascii="Times New Roman" w:hAnsi="Times New Roman" w:cs="Times New Roman"/>
          <w:noProof/>
        </w:rPr>
        <w:t xml:space="preserve">(Nee et al. </w:t>
      </w:r>
      <w:r w:rsidRPr="00230876">
        <w:rPr>
          <w:rFonts w:ascii="Times New Roman" w:hAnsi="Times New Roman" w:cs="Times New Roman"/>
          <w:noProof/>
        </w:rPr>
        <w:t>1992; Rabosky and Lovette 2008a)</w:t>
      </w:r>
      <w:r w:rsidRPr="00230876">
        <w:rPr>
          <w:rFonts w:ascii="Times New Roman" w:hAnsi="Times New Roman" w:cs="Times New Roman"/>
        </w:rPr>
        <w:t>, where there is also a density dependent process showing an early excess of lineages in the early radiation of birds.</w:t>
      </w:r>
      <w:r w:rsidR="00281EA5" w:rsidRPr="00230876">
        <w:rPr>
          <w:rFonts w:ascii="Times New Roman" w:hAnsi="Times New Roman" w:cs="Times New Roman"/>
        </w:rPr>
        <w:t xml:space="preserve"> The results from the MCCR test show non-significant findings, suggesting that even with incomplete lineage sampling, this diversification test shows that there are more cladogenetic events (</w:t>
      </w:r>
      <w:r w:rsidR="00230876" w:rsidRPr="00230876">
        <w:rPr>
          <w:rFonts w:ascii="Times New Roman" w:hAnsi="Times New Roman" w:cs="Times New Roman"/>
        </w:rPr>
        <w:t>speciation</w:t>
      </w:r>
      <w:r w:rsidR="00281EA5" w:rsidRPr="00230876">
        <w:rPr>
          <w:rFonts w:ascii="Times New Roman" w:hAnsi="Times New Roman" w:cs="Times New Roman"/>
        </w:rPr>
        <w:t xml:space="preserve"> rate is higher) earlier in the tree than expected under constant rate model of lineage diversification.</w:t>
      </w:r>
    </w:p>
    <w:p w14:paraId="1C8F8188" w14:textId="77777777" w:rsidR="00CC6C17" w:rsidRDefault="00CC6C17" w:rsidP="00E7012B">
      <w:pPr>
        <w:pStyle w:val="Heading3"/>
        <w:rPr>
          <w:rFonts w:ascii="Times New Roman" w:hAnsi="Times New Roman" w:cs="Times New Roman"/>
          <w:i w:val="0"/>
        </w:rPr>
      </w:pPr>
      <w:bookmarkStart w:id="235" w:name="_Toc353907567"/>
      <w:r w:rsidRPr="00E7012B">
        <w:rPr>
          <w:rFonts w:ascii="Times New Roman" w:hAnsi="Times New Roman" w:cs="Times New Roman"/>
          <w:i w:val="0"/>
        </w:rPr>
        <w:t>HiSSE results suggest a hidden trait as influential in the diversification of passerines</w:t>
      </w:r>
      <w:bookmarkEnd w:id="235"/>
    </w:p>
    <w:p w14:paraId="68D742A6" w14:textId="77777777" w:rsidR="00B7306E" w:rsidRDefault="00B7306E" w:rsidP="00B7306E"/>
    <w:p w14:paraId="0FA65882" w14:textId="77777777" w:rsidR="00B7306E" w:rsidRPr="00E7012B" w:rsidRDefault="00B7306E" w:rsidP="00B7306E">
      <w:pPr>
        <w:pStyle w:val="Heading4"/>
        <w:rPr>
          <w:rFonts w:ascii="Times New Roman" w:hAnsi="Times New Roman" w:cs="Times New Roman"/>
          <w:b w:val="0"/>
          <w:color w:val="000000" w:themeColor="text1"/>
        </w:rPr>
      </w:pPr>
      <w:r w:rsidRPr="00E7012B">
        <w:rPr>
          <w:rFonts w:ascii="Times New Roman" w:hAnsi="Times New Roman" w:cs="Times New Roman"/>
          <w:b w:val="0"/>
          <w:color w:val="000000" w:themeColor="text1"/>
        </w:rPr>
        <w:t>Wing Length/Body Length Ratio</w:t>
      </w:r>
    </w:p>
    <w:p w14:paraId="7B9E3097" w14:textId="77777777" w:rsidR="00B7306E" w:rsidRPr="00F6001E" w:rsidRDefault="00B7306E" w:rsidP="00B7306E">
      <w:pPr>
        <w:rPr>
          <w:rFonts w:ascii="Times New Roman" w:hAnsi="Times New Roman" w:cs="Times New Roman"/>
        </w:rPr>
      </w:pPr>
    </w:p>
    <w:p w14:paraId="5BEBF238" w14:textId="54617F02" w:rsidR="00F21F94" w:rsidRDefault="00B7306E" w:rsidP="00236F36">
      <w:pPr>
        <w:spacing w:line="480" w:lineRule="auto"/>
        <w:ind w:firstLine="720"/>
        <w:rPr>
          <w:rFonts w:ascii="Times New Roman" w:hAnsi="Times New Roman" w:cs="Times New Roman"/>
        </w:rPr>
      </w:pPr>
      <w:r w:rsidRPr="00F6001E">
        <w:rPr>
          <w:rFonts w:ascii="Times New Roman" w:hAnsi="Times New Roman" w:cs="Times New Roman"/>
        </w:rPr>
        <w:t>The best model had the hidden states constrained to be equal, meaning that the trait of interest small/large body size does not influence diversification (0A</w:t>
      </w:r>
      <w:r w:rsidR="00A25859">
        <w:rPr>
          <w:rFonts w:ascii="Times New Roman" w:hAnsi="Times New Roman" w:cs="Times New Roman"/>
        </w:rPr>
        <w:t xml:space="preserve"> </w:t>
      </w:r>
      <w:r w:rsidRPr="00F6001E">
        <w:rPr>
          <w:rFonts w:ascii="Times New Roman" w:hAnsi="Times New Roman" w:cs="Times New Roman"/>
        </w:rPr>
        <w:t>=</w:t>
      </w:r>
      <w:r w:rsidR="00A25859">
        <w:rPr>
          <w:rFonts w:ascii="Times New Roman" w:hAnsi="Times New Roman" w:cs="Times New Roman"/>
        </w:rPr>
        <w:t xml:space="preserve"> </w:t>
      </w:r>
      <w:r w:rsidRPr="00F6001E">
        <w:rPr>
          <w:rFonts w:ascii="Times New Roman" w:hAnsi="Times New Roman" w:cs="Times New Roman"/>
        </w:rPr>
        <w:t>1A and 0B</w:t>
      </w:r>
      <w:r w:rsidR="00A25859">
        <w:rPr>
          <w:rFonts w:ascii="Times New Roman" w:hAnsi="Times New Roman" w:cs="Times New Roman"/>
        </w:rPr>
        <w:t xml:space="preserve"> </w:t>
      </w:r>
      <w:r w:rsidRPr="00F6001E">
        <w:rPr>
          <w:rFonts w:ascii="Times New Roman" w:hAnsi="Times New Roman" w:cs="Times New Roman"/>
        </w:rPr>
        <w:t>=</w:t>
      </w:r>
      <w:r w:rsidR="00A25859">
        <w:rPr>
          <w:rFonts w:ascii="Times New Roman" w:hAnsi="Times New Roman" w:cs="Times New Roman"/>
        </w:rPr>
        <w:t xml:space="preserve"> </w:t>
      </w:r>
      <w:r w:rsidRPr="00F6001E">
        <w:rPr>
          <w:rFonts w:ascii="Times New Roman" w:hAnsi="Times New Roman" w:cs="Times New Roman"/>
        </w:rPr>
        <w:t>1B), rather a hidden trait does with states A and B (regardless of whether the bird has a small or large body size)</w:t>
      </w:r>
      <w:r w:rsidR="00B033D5">
        <w:rPr>
          <w:rFonts w:ascii="Times New Roman" w:hAnsi="Times New Roman" w:cs="Times New Roman"/>
        </w:rPr>
        <w:t xml:space="preserve"> (Table 2</w:t>
      </w:r>
      <w:r w:rsidR="006611BE">
        <w:rPr>
          <w:rFonts w:ascii="Times New Roman" w:hAnsi="Times New Roman" w:cs="Times New Roman"/>
        </w:rPr>
        <w:t>.2)</w:t>
      </w:r>
      <w:r w:rsidRPr="00F6001E">
        <w:rPr>
          <w:rFonts w:ascii="Times New Roman" w:hAnsi="Times New Roman" w:cs="Times New Roman"/>
        </w:rPr>
        <w:t>.</w:t>
      </w:r>
      <w:r w:rsidR="00FF5148">
        <w:rPr>
          <w:rFonts w:ascii="Times New Roman" w:hAnsi="Times New Roman" w:cs="Times New Roman"/>
        </w:rPr>
        <w:t xml:space="preserve"> For parameter </w:t>
      </w:r>
      <w:r w:rsidR="00B033D5">
        <w:rPr>
          <w:rFonts w:ascii="Times New Roman" w:hAnsi="Times New Roman" w:cs="Times New Roman"/>
        </w:rPr>
        <w:t>estimates see Table 2</w:t>
      </w:r>
      <w:r w:rsidR="006611BE">
        <w:rPr>
          <w:rFonts w:ascii="Times New Roman" w:hAnsi="Times New Roman" w:cs="Times New Roman"/>
        </w:rPr>
        <w:t>.3.</w:t>
      </w:r>
      <w:r w:rsidRPr="00F6001E">
        <w:rPr>
          <w:rFonts w:ascii="Times New Roman" w:hAnsi="Times New Roman" w:cs="Times New Roman"/>
        </w:rPr>
        <w:t xml:space="preserve"> For hidden trait state A the net diversification and turnover that is </w:t>
      </w:r>
      <w:r w:rsidR="00A25859">
        <w:rPr>
          <w:rFonts w:ascii="Times New Roman" w:hAnsi="Times New Roman" w:cs="Times New Roman"/>
        </w:rPr>
        <w:t xml:space="preserve">~ </w:t>
      </w:r>
      <w:r w:rsidRPr="00F6001E">
        <w:rPr>
          <w:rFonts w:ascii="Times New Roman" w:hAnsi="Times New Roman" w:cs="Times New Roman"/>
        </w:rPr>
        <w:t>5.2 times higher than for the hidden trait with state B, and an exti</w:t>
      </w:r>
      <w:r w:rsidR="00B460B2">
        <w:rPr>
          <w:rFonts w:ascii="Times New Roman" w:hAnsi="Times New Roman" w:cs="Times New Roman"/>
        </w:rPr>
        <w:t>nction fraction that is 7.656</w:t>
      </w:r>
      <w:r w:rsidRPr="00F6001E">
        <w:rPr>
          <w:rFonts w:ascii="Times New Roman" w:hAnsi="Times New Roman" w:cs="Times New Roman"/>
        </w:rPr>
        <w:t>e-23 smaller. These results suggest that the wing length/body length ratio of a passerine bird does not influence the observed diversification at all. Instead, the differences seen in diversification are driven comple</w:t>
      </w:r>
      <w:r>
        <w:rPr>
          <w:rFonts w:ascii="Times New Roman" w:hAnsi="Times New Roman" w:cs="Times New Roman"/>
        </w:rPr>
        <w:t xml:space="preserve">tely by hidden </w:t>
      </w:r>
      <w:r w:rsidR="001A239E">
        <w:rPr>
          <w:rFonts w:ascii="Times New Roman" w:hAnsi="Times New Roman" w:cs="Times New Roman"/>
        </w:rPr>
        <w:t>factors</w:t>
      </w:r>
      <w:r>
        <w:rPr>
          <w:rFonts w:ascii="Times New Roman" w:hAnsi="Times New Roman" w:cs="Times New Roman"/>
        </w:rPr>
        <w:t xml:space="preserve">. </w:t>
      </w:r>
    </w:p>
    <w:p w14:paraId="05B8451C" w14:textId="75537692" w:rsidR="00F21F94" w:rsidRDefault="00F21F94" w:rsidP="00F21F94">
      <w:pPr>
        <w:pStyle w:val="Heading4"/>
        <w:rPr>
          <w:rFonts w:ascii="Times New Roman" w:hAnsi="Times New Roman" w:cs="Times New Roman"/>
          <w:b w:val="0"/>
          <w:color w:val="000000" w:themeColor="text1"/>
        </w:rPr>
      </w:pPr>
      <w:r w:rsidRPr="00E7012B">
        <w:rPr>
          <w:rFonts w:ascii="Times New Roman" w:hAnsi="Times New Roman" w:cs="Times New Roman"/>
          <w:b w:val="0"/>
          <w:color w:val="000000" w:themeColor="text1"/>
        </w:rPr>
        <w:t xml:space="preserve">Wing Length </w:t>
      </w:r>
    </w:p>
    <w:p w14:paraId="1DF8AACA" w14:textId="77777777" w:rsidR="00F21F94" w:rsidRPr="00F21F94" w:rsidRDefault="00F21F94" w:rsidP="00F21F94"/>
    <w:p w14:paraId="5CC3F2D4" w14:textId="7CD2F842" w:rsidR="00CC6C17" w:rsidRPr="00F6001E" w:rsidRDefault="00CC6C17" w:rsidP="00CC6C17">
      <w:pPr>
        <w:spacing w:line="480" w:lineRule="auto"/>
        <w:ind w:firstLine="720"/>
        <w:rPr>
          <w:rFonts w:ascii="Times New Roman" w:hAnsi="Times New Roman" w:cs="Times New Roman"/>
          <w:color w:val="000000"/>
        </w:rPr>
      </w:pPr>
      <w:r w:rsidRPr="00F6001E">
        <w:rPr>
          <w:rFonts w:ascii="Times New Roman" w:hAnsi="Times New Roman" w:cs="Times New Roman"/>
        </w:rPr>
        <w:t>The best model had turnover and extinction fraction fixed for the hidden trait with state A (1A</w:t>
      </w:r>
      <w:r w:rsidR="008A7234">
        <w:rPr>
          <w:rFonts w:ascii="Times New Roman" w:hAnsi="Times New Roman" w:cs="Times New Roman"/>
        </w:rPr>
        <w:t xml:space="preserve"> </w:t>
      </w:r>
      <w:r w:rsidRPr="00F6001E">
        <w:rPr>
          <w:rFonts w:ascii="Times New Roman" w:hAnsi="Times New Roman" w:cs="Times New Roman"/>
        </w:rPr>
        <w:t>=</w:t>
      </w:r>
      <w:r w:rsidR="008A7234">
        <w:rPr>
          <w:rFonts w:ascii="Times New Roman" w:hAnsi="Times New Roman" w:cs="Times New Roman"/>
        </w:rPr>
        <w:t xml:space="preserve"> </w:t>
      </w:r>
      <w:r w:rsidRPr="00F6001E">
        <w:rPr>
          <w:rFonts w:ascii="Times New Roman" w:hAnsi="Times New Roman" w:cs="Times New Roman"/>
        </w:rPr>
        <w:t>0A) with an 83.5% of the AIC model weight</w:t>
      </w:r>
      <w:r w:rsidR="00B033D5">
        <w:rPr>
          <w:rFonts w:ascii="Times New Roman" w:hAnsi="Times New Roman" w:cs="Times New Roman"/>
        </w:rPr>
        <w:t xml:space="preserve"> (Table 2</w:t>
      </w:r>
      <w:r w:rsidR="00B6792C">
        <w:rPr>
          <w:rFonts w:ascii="Times New Roman" w:hAnsi="Times New Roman" w:cs="Times New Roman"/>
        </w:rPr>
        <w:t>.4)</w:t>
      </w:r>
      <w:r w:rsidRPr="00F6001E">
        <w:rPr>
          <w:rFonts w:ascii="Times New Roman" w:hAnsi="Times New Roman" w:cs="Times New Roman"/>
        </w:rPr>
        <w:t xml:space="preserve">. This supports the conclusion that the hidden trait with state A is not influenced by wing length, but the hidden trait with state B is influenced by the length of the wing. </w:t>
      </w:r>
      <w:r w:rsidR="00B96CEA">
        <w:rPr>
          <w:rFonts w:ascii="Times New Roman" w:hAnsi="Times New Roman" w:cs="Times New Roman"/>
        </w:rPr>
        <w:t>For</w:t>
      </w:r>
      <w:r w:rsidR="00032977">
        <w:rPr>
          <w:rFonts w:ascii="Times New Roman" w:hAnsi="Times New Roman" w:cs="Times New Roman"/>
        </w:rPr>
        <w:t xml:space="preserve"> parameter</w:t>
      </w:r>
      <w:r w:rsidR="00B033D5">
        <w:rPr>
          <w:rFonts w:ascii="Times New Roman" w:hAnsi="Times New Roman" w:cs="Times New Roman"/>
        </w:rPr>
        <w:t xml:space="preserve"> estimates please see Table 2</w:t>
      </w:r>
      <w:r w:rsidR="00966D78">
        <w:rPr>
          <w:rFonts w:ascii="Times New Roman" w:hAnsi="Times New Roman" w:cs="Times New Roman"/>
        </w:rPr>
        <w:t>.5</w:t>
      </w:r>
      <w:r w:rsidR="00B15319">
        <w:rPr>
          <w:rFonts w:ascii="Times New Roman" w:hAnsi="Times New Roman" w:cs="Times New Roman"/>
        </w:rPr>
        <w:t xml:space="preserve">. </w:t>
      </w:r>
      <w:r w:rsidRPr="00F6001E">
        <w:rPr>
          <w:rFonts w:ascii="Times New Roman" w:hAnsi="Times New Roman" w:cs="Times New Roman"/>
        </w:rPr>
        <w:t>The net diversification rate for either trait (small versus large wing length) with state A of t</w:t>
      </w:r>
      <w:r w:rsidR="00921517">
        <w:rPr>
          <w:rFonts w:ascii="Times New Roman" w:hAnsi="Times New Roman" w:cs="Times New Roman"/>
        </w:rPr>
        <w:t xml:space="preserve">he hidden trait </w:t>
      </w:r>
      <w:r w:rsidR="00921517">
        <w:rPr>
          <w:rFonts w:ascii="Times New Roman" w:hAnsi="Times New Roman" w:cs="Times New Roman"/>
        </w:rPr>
        <w:lastRenderedPageBreak/>
        <w:t>is 0.074</w:t>
      </w:r>
      <w:r w:rsidR="00C85641">
        <w:rPr>
          <w:rFonts w:ascii="Times New Roman" w:hAnsi="Times New Roman" w:cs="Times New Roman"/>
        </w:rPr>
        <w:t xml:space="preserve">. </w:t>
      </w:r>
      <w:r w:rsidRPr="00F6001E">
        <w:rPr>
          <w:rFonts w:ascii="Times New Roman" w:hAnsi="Times New Roman" w:cs="Times New Roman"/>
        </w:rPr>
        <w:t>The net diversification rate for the small wing length influenced by h</w:t>
      </w:r>
      <w:r w:rsidR="00921517">
        <w:rPr>
          <w:rFonts w:ascii="Times New Roman" w:hAnsi="Times New Roman" w:cs="Times New Roman"/>
        </w:rPr>
        <w:t>idden trait state B is 0.389</w:t>
      </w:r>
      <w:r w:rsidRPr="00F6001E">
        <w:rPr>
          <w:rFonts w:ascii="Times New Roman" w:hAnsi="Times New Roman" w:cs="Times New Roman"/>
        </w:rPr>
        <w:t>. The net diversification for the large wing length influenced by hidden</w:t>
      </w:r>
      <w:r w:rsidR="00921517">
        <w:rPr>
          <w:rFonts w:ascii="Times New Roman" w:hAnsi="Times New Roman" w:cs="Times New Roman"/>
        </w:rPr>
        <w:t xml:space="preserve"> trait with state B is 0.400</w:t>
      </w:r>
      <w:r w:rsidRPr="00F6001E">
        <w:rPr>
          <w:rFonts w:ascii="Times New Roman" w:hAnsi="Times New Roman" w:cs="Times New Roman"/>
        </w:rPr>
        <w:t xml:space="preserve">. The hidden trait with state B has approximately a </w:t>
      </w:r>
      <w:r w:rsidR="008A7234" w:rsidRPr="00F6001E">
        <w:rPr>
          <w:rFonts w:ascii="Times New Roman" w:hAnsi="Times New Roman" w:cs="Times New Roman"/>
        </w:rPr>
        <w:t>1-time</w:t>
      </w:r>
      <w:r w:rsidRPr="00F6001E">
        <w:rPr>
          <w:rFonts w:ascii="Times New Roman" w:hAnsi="Times New Roman" w:cs="Times New Roman"/>
        </w:rPr>
        <w:t xml:space="preserve"> greater diversification rate for the larger wing length than for the smaller wing length. This model shows that the hidden trait with state B influences passerine birds to have a </w:t>
      </w:r>
      <w:r w:rsidR="008A7234">
        <w:rPr>
          <w:rFonts w:ascii="Times New Roman" w:hAnsi="Times New Roman" w:cs="Times New Roman"/>
        </w:rPr>
        <w:t xml:space="preserve">~ </w:t>
      </w:r>
      <w:r w:rsidRPr="00F6001E">
        <w:rPr>
          <w:rFonts w:ascii="Times New Roman" w:hAnsi="Times New Roman" w:cs="Times New Roman"/>
        </w:rPr>
        <w:t xml:space="preserve">5.2 times greater diversification rate in birds with small wing lengths and </w:t>
      </w:r>
      <w:r w:rsidR="008A7234">
        <w:rPr>
          <w:rFonts w:ascii="Times New Roman" w:hAnsi="Times New Roman" w:cs="Times New Roman"/>
        </w:rPr>
        <w:t xml:space="preserve">~ </w:t>
      </w:r>
      <w:r w:rsidRPr="00F6001E">
        <w:rPr>
          <w:rFonts w:ascii="Times New Roman" w:hAnsi="Times New Roman" w:cs="Times New Roman"/>
        </w:rPr>
        <w:t xml:space="preserve">5.4 times greater diversification rate for large wing lengths over birds </w:t>
      </w:r>
      <w:r w:rsidR="00CD598D">
        <w:rPr>
          <w:rFonts w:ascii="Times New Roman" w:hAnsi="Times New Roman" w:cs="Times New Roman"/>
        </w:rPr>
        <w:t xml:space="preserve">influenced by the hidden trait with </w:t>
      </w:r>
      <w:r w:rsidRPr="00F6001E">
        <w:rPr>
          <w:rFonts w:ascii="Times New Roman" w:hAnsi="Times New Roman" w:cs="Times New Roman"/>
        </w:rPr>
        <w:t>state A, regardless of the wing length size. The hidden trait with state A has 19% of the turnover for the hidden trait with state B, regardless of the wing length. The extinction fraction for the hidden trait with state A is also much lower that for the hidden trait with state B.</w:t>
      </w:r>
    </w:p>
    <w:p w14:paraId="1854C9E4" w14:textId="77777777" w:rsidR="00B7306E" w:rsidRPr="00E7012B" w:rsidRDefault="00B7306E" w:rsidP="00B7306E">
      <w:pPr>
        <w:pStyle w:val="Heading4"/>
        <w:rPr>
          <w:rFonts w:ascii="Times New Roman" w:hAnsi="Times New Roman" w:cs="Times New Roman"/>
          <w:b w:val="0"/>
          <w:color w:val="000000" w:themeColor="text1"/>
        </w:rPr>
      </w:pPr>
      <w:r w:rsidRPr="00E7012B">
        <w:rPr>
          <w:rFonts w:ascii="Times New Roman" w:hAnsi="Times New Roman" w:cs="Times New Roman"/>
          <w:b w:val="0"/>
          <w:color w:val="000000" w:themeColor="text1"/>
        </w:rPr>
        <w:t>Tropical versus temperate</w:t>
      </w:r>
    </w:p>
    <w:p w14:paraId="07D1FAFC" w14:textId="77777777" w:rsidR="00B7306E" w:rsidRPr="00F6001E" w:rsidRDefault="00B7306E" w:rsidP="00B7306E">
      <w:pPr>
        <w:rPr>
          <w:rFonts w:ascii="Times New Roman" w:hAnsi="Times New Roman" w:cs="Times New Roman"/>
        </w:rPr>
      </w:pPr>
    </w:p>
    <w:p w14:paraId="78EC325B" w14:textId="0647DC39" w:rsidR="00B7306E" w:rsidRPr="00E7012B" w:rsidRDefault="00B7306E" w:rsidP="004E08EB">
      <w:pPr>
        <w:spacing w:line="480" w:lineRule="auto"/>
        <w:ind w:firstLine="720"/>
        <w:rPr>
          <w:rFonts w:ascii="Times New Roman" w:hAnsi="Times New Roman" w:cs="Times New Roman"/>
        </w:rPr>
      </w:pPr>
      <w:r w:rsidRPr="00F6001E">
        <w:rPr>
          <w:rFonts w:ascii="Times New Roman" w:hAnsi="Times New Roman" w:cs="Times New Roman"/>
        </w:rPr>
        <w:t>The best model was the one with the turnover and extinction fractions rates fixed for state B for the hidden trait (52.3% of the AIC model weight), followed by the HiSSE model weight with the turnover and extinction fraction for the hidden trait for A state fixed (47.7% of the AIC model weight)</w:t>
      </w:r>
      <w:r>
        <w:rPr>
          <w:rFonts w:ascii="Times New Roman" w:hAnsi="Times New Roman" w:cs="Times New Roman"/>
        </w:rPr>
        <w:t xml:space="preserve"> </w:t>
      </w:r>
      <w:r w:rsidR="00B033D5">
        <w:rPr>
          <w:rFonts w:ascii="Times New Roman" w:hAnsi="Times New Roman" w:cs="Times New Roman"/>
        </w:rPr>
        <w:t>(Table 2</w:t>
      </w:r>
      <w:r w:rsidR="00440023">
        <w:rPr>
          <w:rFonts w:ascii="Times New Roman" w:hAnsi="Times New Roman" w:cs="Times New Roman"/>
        </w:rPr>
        <w:t>.6)</w:t>
      </w:r>
      <w:r w:rsidRPr="00F6001E">
        <w:rPr>
          <w:rFonts w:ascii="Times New Roman" w:hAnsi="Times New Roman" w:cs="Times New Roman"/>
        </w:rPr>
        <w:t xml:space="preserve">. </w:t>
      </w:r>
      <w:r w:rsidR="00C55774">
        <w:rPr>
          <w:rFonts w:ascii="Times New Roman" w:hAnsi="Times New Roman" w:cs="Times New Roman"/>
        </w:rPr>
        <w:t>For the parameters estimates for both of these models</w:t>
      </w:r>
      <w:r w:rsidR="005B0775">
        <w:rPr>
          <w:rFonts w:ascii="Times New Roman" w:hAnsi="Times New Roman" w:cs="Times New Roman"/>
        </w:rPr>
        <w:t>,</w:t>
      </w:r>
      <w:r w:rsidR="00C55774">
        <w:rPr>
          <w:rFonts w:ascii="Times New Roman" w:hAnsi="Times New Roman" w:cs="Times New Roman"/>
        </w:rPr>
        <w:t xml:space="preserve"> please see</w:t>
      </w:r>
      <w:r w:rsidR="00B033D5">
        <w:rPr>
          <w:rFonts w:ascii="Times New Roman" w:hAnsi="Times New Roman" w:cs="Times New Roman"/>
        </w:rPr>
        <w:t xml:space="preserve"> Tables 2.7 and 2</w:t>
      </w:r>
      <w:r w:rsidR="00C55774">
        <w:rPr>
          <w:rFonts w:ascii="Times New Roman" w:hAnsi="Times New Roman" w:cs="Times New Roman"/>
        </w:rPr>
        <w:t xml:space="preserve">.8. </w:t>
      </w:r>
      <w:r w:rsidRPr="00F6001E">
        <w:rPr>
          <w:rFonts w:ascii="Times New Roman" w:hAnsi="Times New Roman" w:cs="Times New Roman"/>
        </w:rPr>
        <w:t xml:space="preserve">The model with both states A and B fixed was a poor model with </w:t>
      </w:r>
      <w:r w:rsidRPr="00F6001E">
        <w:rPr>
          <w:rFonts w:ascii="Times New Roman" w:hAnsi="Times New Roman" w:cs="Times New Roman"/>
          <w:color w:val="000000"/>
        </w:rPr>
        <w:t>2.15E-15</w:t>
      </w:r>
      <w:r w:rsidRPr="00F6001E">
        <w:rPr>
          <w:rFonts w:ascii="Times New Roman" w:hAnsi="Times New Roman" w:cs="Times New Roman"/>
        </w:rPr>
        <w:t>% of the AIC model weight</w:t>
      </w:r>
      <w:r w:rsidR="00B033D5">
        <w:rPr>
          <w:rFonts w:ascii="Times New Roman" w:hAnsi="Times New Roman" w:cs="Times New Roman"/>
        </w:rPr>
        <w:t xml:space="preserve"> (Table 2</w:t>
      </w:r>
      <w:r w:rsidR="00440023">
        <w:rPr>
          <w:rFonts w:ascii="Times New Roman" w:hAnsi="Times New Roman" w:cs="Times New Roman"/>
        </w:rPr>
        <w:t>.6)</w:t>
      </w:r>
      <w:r w:rsidRPr="00F6001E">
        <w:rPr>
          <w:rFonts w:ascii="Times New Roman" w:hAnsi="Times New Roman" w:cs="Times New Roman"/>
        </w:rPr>
        <w:t>. For the model with the hidden trait state B fixed, the net diversification is about 227 times greater for tropical ove</w:t>
      </w:r>
      <w:r>
        <w:rPr>
          <w:rFonts w:ascii="Times New Roman" w:hAnsi="Times New Roman" w:cs="Times New Roman"/>
        </w:rPr>
        <w:t>r temperate. However, when the h</w:t>
      </w:r>
      <w:r w:rsidRPr="00F6001E">
        <w:rPr>
          <w:rFonts w:ascii="Times New Roman" w:hAnsi="Times New Roman" w:cs="Times New Roman"/>
        </w:rPr>
        <w:t xml:space="preserve">idden trait with state A is fixed, the temperate trait influences a 41 times greater diversification over the temperate trait with the influence of a hidden trait with state B. The results suggest that either hidden state B or state A should be fixed, but not both. Therefore, there is evidence for the hidden trait with both states A and B and that the tropical and temperate trait influences one of those hidden traits. However, the relationship of the influence of the tropical and temperate traits </w:t>
      </w:r>
      <w:r w:rsidRPr="00F6001E">
        <w:rPr>
          <w:rFonts w:ascii="Times New Roman" w:hAnsi="Times New Roman" w:cs="Times New Roman"/>
        </w:rPr>
        <w:lastRenderedPageBreak/>
        <w:t>is not clear on diversification of passerines. Improving the sampling of this group may or may not help disentangle this story.</w:t>
      </w:r>
    </w:p>
    <w:p w14:paraId="559B2293" w14:textId="77777777" w:rsidR="00CC6C17" w:rsidRPr="00E7012B" w:rsidRDefault="00CC6C17" w:rsidP="00E7012B">
      <w:pPr>
        <w:pStyle w:val="Heading3"/>
        <w:rPr>
          <w:rFonts w:ascii="Times New Roman" w:hAnsi="Times New Roman" w:cs="Times New Roman"/>
          <w:i w:val="0"/>
        </w:rPr>
      </w:pPr>
      <w:bookmarkStart w:id="236" w:name="_Toc353907568"/>
      <w:r w:rsidRPr="00E7012B">
        <w:rPr>
          <w:rFonts w:ascii="Times New Roman" w:hAnsi="Times New Roman" w:cs="Times New Roman"/>
          <w:i w:val="0"/>
        </w:rPr>
        <w:t>Larger body sizes do not increase dispersal rates in passerines</w:t>
      </w:r>
      <w:bookmarkEnd w:id="236"/>
    </w:p>
    <w:p w14:paraId="3B8A52EB" w14:textId="77777777" w:rsidR="00CC6C17" w:rsidRPr="00F6001E" w:rsidRDefault="00CC6C17" w:rsidP="00CC6C17">
      <w:pPr>
        <w:rPr>
          <w:rFonts w:ascii="Times New Roman" w:hAnsi="Times New Roman" w:cs="Times New Roman"/>
        </w:rPr>
      </w:pPr>
    </w:p>
    <w:p w14:paraId="2B468C01" w14:textId="4990844E" w:rsidR="00CC6C17" w:rsidRPr="00F6001E" w:rsidRDefault="00CC6C17" w:rsidP="00AA6C72">
      <w:pPr>
        <w:spacing w:line="480" w:lineRule="auto"/>
        <w:ind w:firstLine="720"/>
        <w:rPr>
          <w:rFonts w:ascii="Times New Roman" w:hAnsi="Times New Roman" w:cs="Times New Roman"/>
        </w:rPr>
      </w:pPr>
      <w:r w:rsidRPr="00F6001E">
        <w:rPr>
          <w:rFonts w:ascii="Times New Roman" w:hAnsi="Times New Roman" w:cs="Times New Roman"/>
        </w:rPr>
        <w:t>For the unconstrained no trait-dependent scenario, the be</w:t>
      </w:r>
      <w:r w:rsidR="004E08EB">
        <w:rPr>
          <w:rFonts w:ascii="Times New Roman" w:hAnsi="Times New Roman" w:cs="Times New Roman"/>
        </w:rPr>
        <w:t xml:space="preserve">st model was the BayArealike +J. </w:t>
      </w:r>
      <w:r w:rsidRPr="00F6001E">
        <w:rPr>
          <w:rFonts w:ascii="Times New Roman" w:hAnsi="Times New Roman" w:cs="Times New Roman"/>
        </w:rPr>
        <w:t xml:space="preserve">The ancestral state estimations were not consistent with previously estimated </w:t>
      </w:r>
      <w:r w:rsidR="004325DE">
        <w:rPr>
          <w:rFonts w:ascii="Times New Roman" w:hAnsi="Times New Roman" w:cs="Times New Roman"/>
        </w:rPr>
        <w:t>model</w:t>
      </w:r>
      <w:r w:rsidR="001B0F3E">
        <w:rPr>
          <w:rFonts w:ascii="Times New Roman" w:hAnsi="Times New Roman" w:cs="Times New Roman"/>
        </w:rPr>
        <w:t>s</w:t>
      </w:r>
      <w:r w:rsidR="004325DE">
        <w:rPr>
          <w:rFonts w:ascii="Times New Roman" w:hAnsi="Times New Roman" w:cs="Times New Roman"/>
        </w:rPr>
        <w:t xml:space="preserve"> of passerine biogeography. </w:t>
      </w:r>
      <w:r w:rsidRPr="00F6001E">
        <w:rPr>
          <w:rFonts w:ascii="Times New Roman" w:hAnsi="Times New Roman" w:cs="Times New Roman"/>
        </w:rPr>
        <w:t>For instance, passerines were inferred to have originated from the West Indies</w:t>
      </w:r>
      <w:r w:rsidR="00497F1A">
        <w:rPr>
          <w:rFonts w:ascii="Times New Roman" w:hAnsi="Times New Roman" w:cs="Times New Roman"/>
        </w:rPr>
        <w:t xml:space="preserve"> in our analysis</w:t>
      </w:r>
      <w:r w:rsidRPr="00F6001E">
        <w:rPr>
          <w:rFonts w:ascii="Times New Roman" w:hAnsi="Times New Roman" w:cs="Times New Roman"/>
        </w:rPr>
        <w:t>.</w:t>
      </w:r>
      <w:r w:rsidR="003A55AA">
        <w:rPr>
          <w:rFonts w:ascii="Times New Roman" w:hAnsi="Times New Roman" w:cs="Times New Roman"/>
        </w:rPr>
        <w:t xml:space="preserve"> This is problematic because</w:t>
      </w:r>
      <w:r w:rsidRPr="00F6001E">
        <w:rPr>
          <w:rFonts w:ascii="Times New Roman" w:hAnsi="Times New Roman" w:cs="Times New Roman"/>
        </w:rPr>
        <w:t xml:space="preserve"> </w:t>
      </w:r>
      <w:r w:rsidR="00D611B2">
        <w:rPr>
          <w:rFonts w:ascii="Times New Roman" w:hAnsi="Times New Roman" w:cs="Times New Roman"/>
        </w:rPr>
        <w:t xml:space="preserve">these </w:t>
      </w:r>
      <w:r w:rsidR="00BA1E88">
        <w:rPr>
          <w:rFonts w:ascii="Times New Roman" w:hAnsi="Times New Roman" w:cs="Times New Roman"/>
        </w:rPr>
        <w:t>islands are younger than the estimated</w:t>
      </w:r>
      <w:r w:rsidR="00DC63F7">
        <w:rPr>
          <w:rFonts w:ascii="Times New Roman" w:hAnsi="Times New Roman" w:cs="Times New Roman"/>
        </w:rPr>
        <w:t xml:space="preserve"> </w:t>
      </w:r>
      <w:r w:rsidR="00BA1E88">
        <w:rPr>
          <w:rFonts w:ascii="Times New Roman" w:hAnsi="Times New Roman" w:cs="Times New Roman"/>
        </w:rPr>
        <w:t>age of passerines</w:t>
      </w:r>
      <w:r w:rsidR="00D611B2">
        <w:rPr>
          <w:rFonts w:ascii="Times New Roman" w:hAnsi="Times New Roman" w:cs="Times New Roman"/>
        </w:rPr>
        <w:t xml:space="preserve">. </w:t>
      </w:r>
      <w:r w:rsidRPr="00F6001E">
        <w:rPr>
          <w:rFonts w:ascii="Times New Roman" w:hAnsi="Times New Roman" w:cs="Times New Roman"/>
        </w:rPr>
        <w:t xml:space="preserve">Previous studies using time stratified models account for the geological history of the Earth infer </w:t>
      </w:r>
      <w:r w:rsidR="00016054">
        <w:rPr>
          <w:rFonts w:ascii="Times New Roman" w:hAnsi="Times New Roman" w:cs="Times New Roman"/>
        </w:rPr>
        <w:t xml:space="preserve">oscine </w:t>
      </w:r>
      <w:r w:rsidRPr="00F6001E">
        <w:rPr>
          <w:rFonts w:ascii="Times New Roman" w:hAnsi="Times New Roman" w:cs="Times New Roman"/>
        </w:rPr>
        <w:t>pass</w:t>
      </w:r>
      <w:r w:rsidR="00CD721A">
        <w:rPr>
          <w:rFonts w:ascii="Times New Roman" w:hAnsi="Times New Roman" w:cs="Times New Roman"/>
        </w:rPr>
        <w:t>erines to have originated from Australia</w:t>
      </w:r>
      <w:r w:rsidR="00647F27">
        <w:rPr>
          <w:rFonts w:ascii="Times New Roman" w:hAnsi="Times New Roman" w:cs="Times New Roman"/>
        </w:rPr>
        <w:t xml:space="preserve"> (Moyle et. al</w:t>
      </w:r>
      <w:r w:rsidRPr="00F6001E">
        <w:rPr>
          <w:rFonts w:ascii="Times New Roman" w:hAnsi="Times New Roman" w:cs="Times New Roman"/>
        </w:rPr>
        <w:t>.</w:t>
      </w:r>
      <w:r w:rsidR="00647F27">
        <w:rPr>
          <w:rFonts w:ascii="Times New Roman" w:hAnsi="Times New Roman" w:cs="Times New Roman"/>
        </w:rPr>
        <w:t xml:space="preserve"> 2016).</w:t>
      </w:r>
      <w:r w:rsidRPr="00F6001E">
        <w:rPr>
          <w:rFonts w:ascii="Times New Roman" w:hAnsi="Times New Roman" w:cs="Times New Roman"/>
        </w:rPr>
        <w:t xml:space="preserve"> For the trait-dependent biogeography model, parameter estimates and likelihood values showed issues with optimization for both models of wing length and wing length/body length (</w:t>
      </w:r>
      <w:r w:rsidR="00B033D5">
        <w:rPr>
          <w:rFonts w:ascii="Times New Roman" w:hAnsi="Times New Roman" w:cs="Times New Roman"/>
        </w:rPr>
        <w:t>Tables 2.9 and 2</w:t>
      </w:r>
      <w:r w:rsidR="00C42FED">
        <w:rPr>
          <w:rFonts w:ascii="Times New Roman" w:hAnsi="Times New Roman" w:cs="Times New Roman"/>
        </w:rPr>
        <w:t>.10</w:t>
      </w:r>
      <w:r w:rsidRPr="00F6001E">
        <w:rPr>
          <w:rFonts w:ascii="Times New Roman" w:hAnsi="Times New Roman" w:cs="Times New Roman"/>
        </w:rPr>
        <w:t>). We used a slow optimization search and used the parameters estimated from the top 2 best models from each model type (DEC+J, DEC*+J, DIVAlike+J, BayArealike+J) as the starting parameters, in hopes of ameliorating the optimization issue. For the wing length/body length model, the likelihood score values were similar between the models (</w:t>
      </w:r>
      <w:r w:rsidR="00AB030F">
        <w:rPr>
          <w:rFonts w:ascii="Times New Roman" w:hAnsi="Times New Roman" w:cs="Times New Roman"/>
        </w:rPr>
        <w:t>Table 3.9</w:t>
      </w:r>
      <w:r w:rsidRPr="00F6001E">
        <w:rPr>
          <w:rFonts w:ascii="Times New Roman" w:hAnsi="Times New Roman" w:cs="Times New Roman"/>
        </w:rPr>
        <w:t>) indicating the model optimized parameters and likelihood optimized. However, for the wing length model, the likelihood scores were a difference of 745.47 –lnL, indicating th</w:t>
      </w:r>
      <w:r w:rsidR="00AB030F">
        <w:rPr>
          <w:rFonts w:ascii="Times New Roman" w:hAnsi="Times New Roman" w:cs="Times New Roman"/>
        </w:rPr>
        <w:t xml:space="preserve">e model did not optimize well (Table 3.10). </w:t>
      </w:r>
      <w:r w:rsidRPr="00F6001E">
        <w:rPr>
          <w:rFonts w:ascii="Times New Roman" w:hAnsi="Times New Roman" w:cs="Times New Roman"/>
        </w:rPr>
        <w:t>This could potentially indicate that the parameters are hard to identify in the likelihood space and using a more robust optimization algorithm is needed. Therefore, based on these results, we feel slightly more confident in interpreting the parameter estimates from the wing length/body length ratio model. The dispersal, local extinction, j</w:t>
      </w:r>
      <w:r w:rsidR="007148DF">
        <w:rPr>
          <w:rFonts w:ascii="Times New Roman" w:hAnsi="Times New Roman" w:cs="Times New Roman"/>
        </w:rPr>
        <w:t>ump</w:t>
      </w:r>
      <w:r w:rsidRPr="00F6001E">
        <w:rPr>
          <w:rFonts w:ascii="Times New Roman" w:hAnsi="Times New Roman" w:cs="Times New Roman"/>
        </w:rPr>
        <w:t xml:space="preserve"> dispersal and m</w:t>
      </w:r>
      <w:r w:rsidRPr="00F6001E">
        <w:rPr>
          <w:rFonts w:ascii="Times New Roman" w:hAnsi="Times New Roman" w:cs="Times New Roman"/>
          <w:vertAlign w:val="subscript"/>
        </w:rPr>
        <w:t>2</w:t>
      </w:r>
      <w:r w:rsidRPr="00F6001E">
        <w:rPr>
          <w:rFonts w:ascii="Times New Roman" w:hAnsi="Times New Roman" w:cs="Times New Roman"/>
        </w:rPr>
        <w:t xml:space="preserve"> </w:t>
      </w:r>
      <w:r w:rsidR="00407487">
        <w:rPr>
          <w:rFonts w:ascii="Times New Roman" w:hAnsi="Times New Roman" w:cs="Times New Roman"/>
        </w:rPr>
        <w:t xml:space="preserve">(large size multiplier on dispersal) </w:t>
      </w:r>
      <w:r w:rsidRPr="00F6001E">
        <w:rPr>
          <w:rFonts w:ascii="Times New Roman" w:hAnsi="Times New Roman" w:cs="Times New Roman"/>
        </w:rPr>
        <w:t xml:space="preserve">parameter estimates were essentially the same, however, the </w:t>
      </w:r>
      <w:r w:rsidRPr="00CD1A22">
        <w:rPr>
          <w:rFonts w:ascii="Times New Roman" w:hAnsi="Times New Roman" w:cs="Times New Roman"/>
          <w:i/>
        </w:rPr>
        <w:t>t</w:t>
      </w:r>
      <w:r w:rsidRPr="00F6001E">
        <w:rPr>
          <w:rFonts w:ascii="Times New Roman" w:hAnsi="Times New Roman" w:cs="Times New Roman"/>
          <w:vertAlign w:val="subscript"/>
        </w:rPr>
        <w:t>12</w:t>
      </w:r>
      <w:r w:rsidRPr="00F6001E">
        <w:rPr>
          <w:rFonts w:ascii="Times New Roman" w:hAnsi="Times New Roman" w:cs="Times New Roman"/>
        </w:rPr>
        <w:t xml:space="preserve"> </w:t>
      </w:r>
      <w:r w:rsidR="00A557C8">
        <w:rPr>
          <w:rFonts w:ascii="Times New Roman" w:hAnsi="Times New Roman" w:cs="Times New Roman"/>
        </w:rPr>
        <w:t xml:space="preserve">(transition rate from small to large body size) </w:t>
      </w:r>
      <w:r w:rsidRPr="00F6001E">
        <w:rPr>
          <w:rFonts w:ascii="Times New Roman" w:hAnsi="Times New Roman" w:cs="Times New Roman"/>
        </w:rPr>
        <w:t xml:space="preserve">and </w:t>
      </w:r>
      <w:r w:rsidRPr="00CD1A22">
        <w:rPr>
          <w:rFonts w:ascii="Times New Roman" w:hAnsi="Times New Roman" w:cs="Times New Roman"/>
          <w:i/>
        </w:rPr>
        <w:t>t</w:t>
      </w:r>
      <w:r w:rsidRPr="00F6001E">
        <w:rPr>
          <w:rFonts w:ascii="Times New Roman" w:hAnsi="Times New Roman" w:cs="Times New Roman"/>
          <w:vertAlign w:val="subscript"/>
        </w:rPr>
        <w:t>21</w:t>
      </w:r>
      <w:r w:rsidR="00A557C8">
        <w:rPr>
          <w:rFonts w:ascii="Times New Roman" w:hAnsi="Times New Roman" w:cs="Times New Roman"/>
        </w:rPr>
        <w:t xml:space="preserve"> (transition rate from large to small body </w:t>
      </w:r>
      <w:r w:rsidR="00A557C8">
        <w:rPr>
          <w:rFonts w:ascii="Times New Roman" w:hAnsi="Times New Roman" w:cs="Times New Roman"/>
        </w:rPr>
        <w:lastRenderedPageBreak/>
        <w:t xml:space="preserve">size) </w:t>
      </w:r>
      <w:r w:rsidRPr="00F6001E">
        <w:rPr>
          <w:rFonts w:ascii="Times New Roman" w:hAnsi="Times New Roman" w:cs="Times New Roman"/>
        </w:rPr>
        <w:t>parameter estimates were slig</w:t>
      </w:r>
      <w:r w:rsidR="005C5DB0">
        <w:rPr>
          <w:rFonts w:ascii="Times New Roman" w:hAnsi="Times New Roman" w:cs="Times New Roman"/>
        </w:rPr>
        <w:t>htl</w:t>
      </w:r>
      <w:r w:rsidR="00C16D3D">
        <w:rPr>
          <w:rFonts w:ascii="Times New Roman" w:hAnsi="Times New Roman" w:cs="Times New Roman"/>
        </w:rPr>
        <w:t>y different, please see Tables 2.9 and 2</w:t>
      </w:r>
      <w:r w:rsidR="005C5DB0">
        <w:rPr>
          <w:rFonts w:ascii="Times New Roman" w:hAnsi="Times New Roman" w:cs="Times New Roman"/>
        </w:rPr>
        <w:t>.10</w:t>
      </w:r>
      <w:r w:rsidRPr="00F6001E">
        <w:rPr>
          <w:rFonts w:ascii="Times New Roman" w:hAnsi="Times New Roman" w:cs="Times New Roman"/>
        </w:rPr>
        <w:t xml:space="preserve">. The dispersal multiplier on the wing length/body length ratio indicated that the larger wing length/body length ratio does not have a higher influence over the small wing length/body length ratio. In fact, passerine birds with a smaller wing length/body length ratio have a </w:t>
      </w:r>
      <w:r w:rsidR="007B1764">
        <w:rPr>
          <w:rFonts w:ascii="Times New Roman" w:hAnsi="Times New Roman" w:cs="Times New Roman"/>
        </w:rPr>
        <w:t xml:space="preserve">~ </w:t>
      </w:r>
      <w:r w:rsidRPr="00F6001E">
        <w:rPr>
          <w:rFonts w:ascii="Times New Roman" w:hAnsi="Times New Roman" w:cs="Times New Roman"/>
        </w:rPr>
        <w:t xml:space="preserve">2.3 greater dispersal over passerine birds with a larger wing length/body length ratio. Jump dispersal is </w:t>
      </w:r>
      <w:r w:rsidR="007B1764">
        <w:rPr>
          <w:rFonts w:ascii="Times New Roman" w:hAnsi="Times New Roman" w:cs="Times New Roman"/>
        </w:rPr>
        <w:t xml:space="preserve">~ </w:t>
      </w:r>
      <w:r w:rsidRPr="00F6001E">
        <w:rPr>
          <w:rFonts w:ascii="Times New Roman" w:hAnsi="Times New Roman" w:cs="Times New Roman"/>
        </w:rPr>
        <w:t>10.5 times more likely than regular dispersal events.</w:t>
      </w:r>
    </w:p>
    <w:p w14:paraId="4C75D3E3" w14:textId="77777777" w:rsidR="00CC6C17" w:rsidRDefault="00CC6C17" w:rsidP="00E7012B">
      <w:pPr>
        <w:pStyle w:val="Heading2"/>
        <w:rPr>
          <w:rFonts w:ascii="Times New Roman" w:hAnsi="Times New Roman" w:cs="Times New Roman"/>
        </w:rPr>
      </w:pPr>
      <w:bookmarkStart w:id="237" w:name="_Toc353907569"/>
      <w:r w:rsidRPr="00E7012B">
        <w:rPr>
          <w:rFonts w:ascii="Times New Roman" w:hAnsi="Times New Roman" w:cs="Times New Roman"/>
        </w:rPr>
        <w:t>Discussion</w:t>
      </w:r>
      <w:bookmarkEnd w:id="237"/>
    </w:p>
    <w:p w14:paraId="28ADBBDE" w14:textId="77777777" w:rsidR="00E7012B" w:rsidRPr="00E7012B" w:rsidRDefault="00E7012B" w:rsidP="00E7012B"/>
    <w:p w14:paraId="5F4E76EB" w14:textId="6463A000" w:rsidR="00CC6C17" w:rsidRPr="00F6001E" w:rsidRDefault="00CC6C17" w:rsidP="00CC6C17">
      <w:pPr>
        <w:spacing w:line="480" w:lineRule="auto"/>
        <w:ind w:firstLine="720"/>
        <w:rPr>
          <w:rFonts w:ascii="Times New Roman" w:hAnsi="Times New Roman" w:cs="Times New Roman"/>
          <w:color w:val="262626"/>
        </w:rPr>
      </w:pPr>
      <w:r w:rsidRPr="00F6001E">
        <w:rPr>
          <w:rFonts w:ascii="Times New Roman" w:hAnsi="Times New Roman" w:cs="Times New Roman"/>
          <w:color w:val="262626"/>
        </w:rPr>
        <w:t xml:space="preserve">Our diversification results show support for diversity-dependent diversification of passerines, meaning they have an increase in the number of species quickly at first, but then species richness becomes limited as the diversification starts to slow down after they start to fill ecological space and have ecological constraints. There are many speciation events at the origin of the clade and these start to subside. This is in accordance with many studies </w:t>
      </w:r>
      <w:r w:rsidRPr="00F6001E">
        <w:rPr>
          <w:rFonts w:ascii="Times New Roman" w:hAnsi="Times New Roman" w:cs="Times New Roman"/>
          <w:noProof/>
          <w:color w:val="262626"/>
        </w:rPr>
        <w:t>(Ricklefs 2007; Rabosky 2009, 2013)</w:t>
      </w:r>
      <w:r w:rsidRPr="00F6001E">
        <w:rPr>
          <w:rFonts w:ascii="Times New Roman" w:hAnsi="Times New Roman" w:cs="Times New Roman"/>
          <w:color w:val="262626"/>
        </w:rPr>
        <w:t xml:space="preserve"> and ones regarding bird diversification </w:t>
      </w:r>
      <w:r w:rsidRPr="00F6001E">
        <w:rPr>
          <w:rFonts w:ascii="Times New Roman" w:hAnsi="Times New Roman" w:cs="Times New Roman"/>
          <w:noProof/>
          <w:color w:val="262626"/>
        </w:rPr>
        <w:t>(Nee et al. 1992; Phillimore and Price 2008; Rabosky and Lovette 2008a)</w:t>
      </w:r>
      <w:r w:rsidRPr="00F6001E">
        <w:rPr>
          <w:rFonts w:ascii="Times New Roman" w:hAnsi="Times New Roman" w:cs="Times New Roman"/>
          <w:color w:val="262626"/>
        </w:rPr>
        <w:t xml:space="preserve">. However, </w:t>
      </w:r>
      <w:r w:rsidRPr="00F6001E">
        <w:rPr>
          <w:rFonts w:ascii="Times New Roman" w:hAnsi="Times New Roman" w:cs="Times New Roman"/>
          <w:noProof/>
          <w:color w:val="262626"/>
        </w:rPr>
        <w:t>Ricklefs and Jønsson (2014)</w:t>
      </w:r>
      <w:r w:rsidRPr="00F6001E">
        <w:rPr>
          <w:rFonts w:ascii="Times New Roman" w:hAnsi="Times New Roman" w:cs="Times New Roman"/>
          <w:color w:val="262626"/>
        </w:rPr>
        <w:t xml:space="preserve"> argue that passerines do not exhibit diversity dependent diversification, instead there is a random speciation-extinction process based on their F-ratio statistical test based on error sum of squares. According to </w:t>
      </w:r>
      <w:r w:rsidRPr="00F6001E">
        <w:rPr>
          <w:rFonts w:ascii="Times New Roman" w:hAnsi="Times New Roman" w:cs="Times New Roman"/>
          <w:noProof/>
          <w:color w:val="262626"/>
        </w:rPr>
        <w:t>Beaulieu and O’Meara (2016)</w:t>
      </w:r>
      <w:r w:rsidRPr="00F6001E">
        <w:rPr>
          <w:rFonts w:ascii="Times New Roman" w:hAnsi="Times New Roman" w:cs="Times New Roman"/>
          <w:color w:val="262626"/>
        </w:rPr>
        <w:t>, a better approach would be to not assess significance, but rather use information theory, to asses</w:t>
      </w:r>
      <w:r w:rsidR="00E6769F">
        <w:rPr>
          <w:rFonts w:ascii="Times New Roman" w:hAnsi="Times New Roman" w:cs="Times New Roman"/>
          <w:color w:val="262626"/>
        </w:rPr>
        <w:t>s</w:t>
      </w:r>
      <w:r w:rsidRPr="00F6001E">
        <w:rPr>
          <w:rFonts w:ascii="Times New Roman" w:hAnsi="Times New Roman" w:cs="Times New Roman"/>
          <w:color w:val="262626"/>
        </w:rPr>
        <w:t xml:space="preserve"> the loss of information explained by the model, or through Bayesian approaches.</w:t>
      </w:r>
    </w:p>
    <w:p w14:paraId="6034EBD6" w14:textId="3E73B5A2" w:rsidR="00CC6C17" w:rsidRPr="00F6001E" w:rsidRDefault="00CC6C17" w:rsidP="00CC6C17">
      <w:pPr>
        <w:spacing w:line="480" w:lineRule="auto"/>
        <w:ind w:firstLine="720"/>
        <w:rPr>
          <w:rFonts w:ascii="Times New Roman" w:hAnsi="Times New Roman" w:cs="Times New Roman"/>
        </w:rPr>
      </w:pPr>
      <w:r w:rsidRPr="00F6001E">
        <w:rPr>
          <w:rFonts w:ascii="Times New Roman" w:hAnsi="Times New Roman" w:cs="Times New Roman"/>
        </w:rPr>
        <w:t xml:space="preserve">Many studies have supported a higher diversification for various groups of taxa in the tropics </w:t>
      </w:r>
      <w:r w:rsidRPr="00F6001E">
        <w:rPr>
          <w:rFonts w:ascii="Times New Roman" w:hAnsi="Times New Roman" w:cs="Times New Roman"/>
          <w:noProof/>
        </w:rPr>
        <w:t>(Pianka 1966; Stevens 1989; Hillebrand 2004; Jablonski et al. 2006; Mittelbach et al. 2007)</w:t>
      </w:r>
      <w:r w:rsidRPr="00F6001E">
        <w:rPr>
          <w:rFonts w:ascii="Times New Roman" w:hAnsi="Times New Roman" w:cs="Times New Roman"/>
        </w:rPr>
        <w:t xml:space="preserve">, including passerines </w:t>
      </w:r>
      <w:r w:rsidRPr="00F6001E">
        <w:rPr>
          <w:rFonts w:ascii="Times New Roman" w:hAnsi="Times New Roman" w:cs="Times New Roman"/>
          <w:noProof/>
        </w:rPr>
        <w:t>(Hawkins et al. 2006; Ricklefs 2006)</w:t>
      </w:r>
      <w:r w:rsidRPr="00F6001E">
        <w:rPr>
          <w:rFonts w:ascii="Times New Roman" w:hAnsi="Times New Roman" w:cs="Times New Roman"/>
        </w:rPr>
        <w:t>. There is also support that vertebrates and tree</w:t>
      </w:r>
      <w:r w:rsidR="00807D96">
        <w:rPr>
          <w:rFonts w:ascii="Times New Roman" w:hAnsi="Times New Roman" w:cs="Times New Roman"/>
        </w:rPr>
        <w:t>s</w:t>
      </w:r>
      <w:r w:rsidRPr="00F6001E">
        <w:rPr>
          <w:rFonts w:ascii="Times New Roman" w:hAnsi="Times New Roman" w:cs="Times New Roman"/>
        </w:rPr>
        <w:t xml:space="preserve"> decrease in species richness the furth</w:t>
      </w:r>
      <w:r w:rsidR="00807D96">
        <w:rPr>
          <w:rFonts w:ascii="Times New Roman" w:hAnsi="Times New Roman" w:cs="Times New Roman"/>
        </w:rPr>
        <w:t>er away from the tropics</w:t>
      </w:r>
      <w:r w:rsidR="000E03C4">
        <w:rPr>
          <w:rFonts w:ascii="Times New Roman" w:hAnsi="Times New Roman" w:cs="Times New Roman"/>
        </w:rPr>
        <w:t>,</w:t>
      </w:r>
      <w:r w:rsidR="00807D96">
        <w:rPr>
          <w:rFonts w:ascii="Times New Roman" w:hAnsi="Times New Roman" w:cs="Times New Roman"/>
        </w:rPr>
        <w:t xml:space="preserve"> consistent </w:t>
      </w:r>
      <w:r w:rsidR="00807D96">
        <w:rPr>
          <w:rFonts w:ascii="Times New Roman" w:hAnsi="Times New Roman" w:cs="Times New Roman"/>
        </w:rPr>
        <w:lastRenderedPageBreak/>
        <w:t xml:space="preserve">with a </w:t>
      </w:r>
      <w:r w:rsidRPr="00F6001E">
        <w:rPr>
          <w:rFonts w:ascii="Times New Roman" w:hAnsi="Times New Roman" w:cs="Times New Roman"/>
        </w:rPr>
        <w:t>latitudinal diversity gradient in</w:t>
      </w:r>
      <w:r w:rsidR="00807D96">
        <w:rPr>
          <w:rFonts w:ascii="Times New Roman" w:hAnsi="Times New Roman" w:cs="Times New Roman"/>
        </w:rPr>
        <w:t xml:space="preserve"> these</w:t>
      </w:r>
      <w:r w:rsidRPr="00F6001E">
        <w:rPr>
          <w:rFonts w:ascii="Times New Roman" w:hAnsi="Times New Roman" w:cs="Times New Roman"/>
        </w:rPr>
        <w:t xml:space="preserve"> species </w:t>
      </w:r>
      <w:r w:rsidRPr="00F6001E">
        <w:rPr>
          <w:rFonts w:ascii="Times New Roman" w:hAnsi="Times New Roman" w:cs="Times New Roman"/>
          <w:noProof/>
        </w:rPr>
        <w:t>(Hillebrand and Azovsky 2001)</w:t>
      </w:r>
      <w:r w:rsidRPr="00F6001E">
        <w:rPr>
          <w:rFonts w:ascii="Times New Roman" w:hAnsi="Times New Roman" w:cs="Times New Roman"/>
        </w:rPr>
        <w:t xml:space="preserve">. However, in some groups, a reversed latitudinal diversity gradient </w:t>
      </w:r>
      <w:r w:rsidR="00861792">
        <w:rPr>
          <w:rFonts w:ascii="Times New Roman" w:hAnsi="Times New Roman" w:cs="Times New Roman"/>
        </w:rPr>
        <w:t xml:space="preserve">has been shown </w:t>
      </w:r>
      <w:r w:rsidRPr="00F6001E">
        <w:rPr>
          <w:rFonts w:ascii="Times New Roman" w:hAnsi="Times New Roman" w:cs="Times New Roman"/>
          <w:noProof/>
        </w:rPr>
        <w:t>(Kouki et al. 1994; Buckley et al. 2003; Tedersoo and Nara 2010)</w:t>
      </w:r>
      <w:r w:rsidRPr="00F6001E">
        <w:rPr>
          <w:rFonts w:ascii="Times New Roman" w:hAnsi="Times New Roman" w:cs="Times New Roman"/>
        </w:rPr>
        <w:t xml:space="preserve">, including in some avian species </w:t>
      </w:r>
      <w:r w:rsidRPr="00F6001E">
        <w:rPr>
          <w:rFonts w:ascii="Times New Roman" w:hAnsi="Times New Roman" w:cs="Times New Roman"/>
          <w:noProof/>
        </w:rPr>
        <w:t>(Rabenold 1979)</w:t>
      </w:r>
      <w:r w:rsidRPr="00F6001E">
        <w:rPr>
          <w:rFonts w:ascii="Times New Roman" w:hAnsi="Times New Roman" w:cs="Times New Roman"/>
        </w:rPr>
        <w:t xml:space="preserve">. Our results do not show strong support for increased diversification of passerines in the tropics. Although the best model suggests a 227 times higher diversification rate for passerines in the tropics versus the temperate region, we question the power on the result from this model due to the AIC model weight not being much higher than for the next best model which supported a higher diversification in the temperate region (AIC model weights being 52.3% and 47.3%, respectively). </w:t>
      </w:r>
      <w:r w:rsidR="00881635">
        <w:rPr>
          <w:rFonts w:ascii="Times New Roman" w:hAnsi="Times New Roman" w:cs="Times New Roman"/>
        </w:rPr>
        <w:t xml:space="preserve">It is evident from the results </w:t>
      </w:r>
      <w:r w:rsidRPr="00F6001E">
        <w:rPr>
          <w:rFonts w:ascii="Times New Roman" w:hAnsi="Times New Roman" w:cs="Times New Roman"/>
        </w:rPr>
        <w:t>that there is another hidden trait that correlates with the region type in passerines, however region only influences one of the states of th</w:t>
      </w:r>
      <w:r w:rsidR="00186EFB">
        <w:rPr>
          <w:rFonts w:ascii="Times New Roman" w:hAnsi="Times New Roman" w:cs="Times New Roman"/>
        </w:rPr>
        <w:t xml:space="preserve">e hidden binary </w:t>
      </w:r>
      <w:r w:rsidR="00FA52B8">
        <w:rPr>
          <w:rFonts w:ascii="Times New Roman" w:hAnsi="Times New Roman" w:cs="Times New Roman"/>
        </w:rPr>
        <w:t>trait. Wing length</w:t>
      </w:r>
      <w:r w:rsidRPr="00F6001E">
        <w:rPr>
          <w:rFonts w:ascii="Times New Roman" w:hAnsi="Times New Roman" w:cs="Times New Roman"/>
        </w:rPr>
        <w:t xml:space="preserve"> might be a good candidate for the hidden trait. </w:t>
      </w:r>
      <w:r w:rsidRPr="00F6001E">
        <w:rPr>
          <w:rFonts w:ascii="Times New Roman" w:hAnsi="Times New Roman" w:cs="Times New Roman"/>
          <w:noProof/>
        </w:rPr>
        <w:t>Ashton (2002)</w:t>
      </w:r>
      <w:r w:rsidRPr="00F6001E">
        <w:rPr>
          <w:rFonts w:ascii="Times New Roman" w:hAnsi="Times New Roman" w:cs="Times New Roman"/>
        </w:rPr>
        <w:t xml:space="preserve"> carried out a meta-analysis showing that the majority of birds are larger at higher latitudes, whereas tropical latitudes have birds that tend to be smaller in size, concluding that Bergmann’s rule holds for birds throughout the world no matter whether they are migratory or sedentary species. The study only used data for 122 species, a small amount considering the estimated </w:t>
      </w:r>
      <w:r w:rsidRPr="00F6001E">
        <w:rPr>
          <w:rFonts w:ascii="Times New Roman" w:hAnsi="Times New Roman" w:cs="Times New Roman"/>
          <w:color w:val="262626"/>
        </w:rPr>
        <w:t xml:space="preserve">10,672 extant bird species recognized </w:t>
      </w:r>
      <w:r w:rsidRPr="00F6001E">
        <w:rPr>
          <w:rFonts w:ascii="Times New Roman" w:hAnsi="Times New Roman" w:cs="Times New Roman"/>
          <w:noProof/>
          <w:color w:val="262626"/>
        </w:rPr>
        <w:t>(Gill and Donsker 2017)</w:t>
      </w:r>
      <w:r w:rsidRPr="00F6001E">
        <w:rPr>
          <w:rFonts w:ascii="Times New Roman" w:hAnsi="Times New Roman" w:cs="Times New Roman"/>
          <w:color w:val="262626"/>
        </w:rPr>
        <w:t xml:space="preserve">. </w:t>
      </w:r>
    </w:p>
    <w:p w14:paraId="6948621B" w14:textId="027F78E1" w:rsidR="00CC6C17" w:rsidRPr="00F6001E" w:rsidRDefault="00CC6C17" w:rsidP="00CC6C17">
      <w:pPr>
        <w:spacing w:line="480" w:lineRule="auto"/>
        <w:rPr>
          <w:rFonts w:ascii="Times New Roman" w:hAnsi="Times New Roman" w:cs="Times New Roman"/>
          <w:color w:val="262626"/>
        </w:rPr>
      </w:pPr>
      <w:r w:rsidRPr="00F6001E">
        <w:rPr>
          <w:rFonts w:ascii="Times New Roman" w:hAnsi="Times New Roman" w:cs="Times New Roman"/>
          <w:color w:val="262626"/>
        </w:rPr>
        <w:tab/>
        <w:t>We tested two different proxies for body size in passerines: wing length and wing length/body length. Wing length is used in most st</w:t>
      </w:r>
      <w:r w:rsidR="008715D8">
        <w:rPr>
          <w:rFonts w:ascii="Times New Roman" w:hAnsi="Times New Roman" w:cs="Times New Roman"/>
          <w:color w:val="262626"/>
        </w:rPr>
        <w:t>udies as a proxy for body size</w:t>
      </w:r>
      <w:r w:rsidRPr="00F6001E">
        <w:rPr>
          <w:rFonts w:ascii="Times New Roman" w:hAnsi="Times New Roman" w:cs="Times New Roman"/>
          <w:color w:val="262626"/>
        </w:rPr>
        <w:t xml:space="preserve"> </w:t>
      </w:r>
      <w:r w:rsidR="00BF010C">
        <w:rPr>
          <w:rFonts w:ascii="Times New Roman" w:hAnsi="Times New Roman" w:cs="Times New Roman"/>
          <w:color w:val="262626"/>
        </w:rPr>
        <w:t>(Ashton 2002</w:t>
      </w:r>
      <w:r w:rsidRPr="00F6001E">
        <w:rPr>
          <w:rFonts w:ascii="Times New Roman" w:hAnsi="Times New Roman" w:cs="Times New Roman"/>
          <w:color w:val="262626"/>
        </w:rPr>
        <w:t>). We used the ratio proxy to normalize wing length by body length. Our results show evidence that wing length slightly influences increased diversification of passerines, but a hidden trait matters as well. This gives support that a body size influences the diversification of passerines. There was no evidence that the wing length/body length trait mattered at all, due the result of a hidden trait only mattering. These results suggest that the length, a</w:t>
      </w:r>
      <w:r w:rsidR="0045733F">
        <w:rPr>
          <w:rFonts w:ascii="Times New Roman" w:hAnsi="Times New Roman" w:cs="Times New Roman"/>
          <w:color w:val="262626"/>
        </w:rPr>
        <w:t>nd</w:t>
      </w:r>
      <w:r w:rsidRPr="00F6001E">
        <w:rPr>
          <w:rFonts w:ascii="Times New Roman" w:hAnsi="Times New Roman" w:cs="Times New Roman"/>
          <w:color w:val="262626"/>
        </w:rPr>
        <w:t xml:space="preserve"> possibly shape and area of the </w:t>
      </w:r>
      <w:r w:rsidRPr="00F6001E">
        <w:rPr>
          <w:rFonts w:ascii="Times New Roman" w:hAnsi="Times New Roman" w:cs="Times New Roman"/>
          <w:color w:val="262626"/>
        </w:rPr>
        <w:lastRenderedPageBreak/>
        <w:t xml:space="preserve">wing matter more (discussed below). We have evidence that region type (temperate versus tropical) and wing length (small versus large) influence the diversification of passerine birds. Although, our results show evidence for region type and wing length (both with the influence of a hidden trait) affecting the diversification of passerines, our results do not prove that each of these traits is each other’s hidden trait. Future studies would need to explicitly test both of these traits together through a Multiple State Speciation and Extinction Model </w:t>
      </w:r>
      <w:r w:rsidRPr="00F6001E">
        <w:rPr>
          <w:rFonts w:ascii="Times New Roman" w:hAnsi="Times New Roman" w:cs="Times New Roman"/>
          <w:noProof/>
          <w:color w:val="262626"/>
        </w:rPr>
        <w:t>(FitzJohn 2012)</w:t>
      </w:r>
      <w:r w:rsidR="009C477F">
        <w:rPr>
          <w:rFonts w:ascii="Times New Roman" w:hAnsi="Times New Roman" w:cs="Times New Roman"/>
          <w:color w:val="262626"/>
        </w:rPr>
        <w:t xml:space="preserve"> with a hidden s</w:t>
      </w:r>
      <w:r w:rsidRPr="00F6001E">
        <w:rPr>
          <w:rFonts w:ascii="Times New Roman" w:hAnsi="Times New Roman" w:cs="Times New Roman"/>
          <w:color w:val="262626"/>
        </w:rPr>
        <w:t>tate to explicitly test this conclusion.</w:t>
      </w:r>
    </w:p>
    <w:p w14:paraId="18E89F32" w14:textId="661A898C" w:rsidR="00CC6C17" w:rsidRPr="00F6001E" w:rsidRDefault="00CC6C17" w:rsidP="00CC6C17">
      <w:pPr>
        <w:spacing w:line="480" w:lineRule="auto"/>
        <w:ind w:firstLine="720"/>
        <w:rPr>
          <w:rFonts w:ascii="Times New Roman" w:hAnsi="Times New Roman" w:cs="Times New Roman"/>
          <w:color w:val="262626"/>
        </w:rPr>
      </w:pPr>
      <w:r w:rsidRPr="00F6001E">
        <w:rPr>
          <w:rFonts w:ascii="Times New Roman" w:hAnsi="Times New Roman" w:cs="Times New Roman"/>
          <w:color w:val="262626"/>
        </w:rPr>
        <w:t xml:space="preserve">A trait that would paint a better, and hopefully </w:t>
      </w:r>
      <w:r w:rsidR="00B33EBC">
        <w:rPr>
          <w:rFonts w:ascii="Times New Roman" w:hAnsi="Times New Roman" w:cs="Times New Roman"/>
          <w:color w:val="262626"/>
        </w:rPr>
        <w:t xml:space="preserve">a </w:t>
      </w:r>
      <w:r w:rsidRPr="00F6001E">
        <w:rPr>
          <w:rFonts w:ascii="Times New Roman" w:hAnsi="Times New Roman" w:cs="Times New Roman"/>
          <w:color w:val="262626"/>
        </w:rPr>
        <w:t xml:space="preserve">more accurate picture, would be wing aspect ratio, where the square of the wingspan is taken as a ratio over the wing area. Another trait that is similar to the wing aspect ratio is the hand wing index described by </w:t>
      </w:r>
      <w:r w:rsidRPr="00F6001E">
        <w:rPr>
          <w:rFonts w:ascii="Times New Roman" w:hAnsi="Times New Roman" w:cs="Times New Roman"/>
          <w:noProof/>
          <w:color w:val="262626"/>
        </w:rPr>
        <w:t>Claramunt et al. (2012)</w:t>
      </w:r>
      <w:r w:rsidRPr="00F6001E">
        <w:rPr>
          <w:rFonts w:ascii="Times New Roman" w:hAnsi="Times New Roman" w:cs="Times New Roman"/>
          <w:color w:val="262626"/>
        </w:rPr>
        <w:t xml:space="preserve">. The hand wing index accounts for the wing length and the secondary wing length to understand the shape and area of the wing. Another body size aspect to consider is the effect of body mass on the wing loading. </w:t>
      </w:r>
      <w:r w:rsidRPr="00F6001E">
        <w:rPr>
          <w:rFonts w:ascii="Times New Roman" w:hAnsi="Times New Roman" w:cs="Times New Roman"/>
          <w:noProof/>
          <w:color w:val="262626"/>
        </w:rPr>
        <w:t>Hayssen and Kunz (1996)</w:t>
      </w:r>
      <w:r w:rsidRPr="00F6001E">
        <w:rPr>
          <w:rFonts w:ascii="Times New Roman" w:hAnsi="Times New Roman" w:cs="Times New Roman"/>
          <w:color w:val="262626"/>
        </w:rPr>
        <w:t xml:space="preserve"> discuss that carrying extra body mass has implications on wing loading, thus having a larger wing area relative to the body mass is more advantageous. Due to the nature of the dataset, this was not something that we could explicitly measure because we did not have wing area</w:t>
      </w:r>
      <w:r w:rsidR="00465CA5">
        <w:rPr>
          <w:rFonts w:ascii="Times New Roman" w:hAnsi="Times New Roman" w:cs="Times New Roman"/>
          <w:color w:val="262626"/>
        </w:rPr>
        <w:t xml:space="preserve"> or body mass</w:t>
      </w:r>
      <w:r w:rsidRPr="00F6001E">
        <w:rPr>
          <w:rFonts w:ascii="Times New Roman" w:hAnsi="Times New Roman" w:cs="Times New Roman"/>
          <w:color w:val="262626"/>
        </w:rPr>
        <w:t xml:space="preserve"> data. However, we would suggest future studies use aspect ratio to test diversification of passerines. Also, to date, the HISSE model does not allow for the use of continuous data. Even though we discretized the data based on a biological meaningful reason, having to di</w:t>
      </w:r>
      <w:r w:rsidR="00D23C23">
        <w:rPr>
          <w:rFonts w:ascii="Times New Roman" w:hAnsi="Times New Roman" w:cs="Times New Roman"/>
          <w:color w:val="262626"/>
        </w:rPr>
        <w:t>scretize the body size data</w:t>
      </w:r>
      <w:r w:rsidRPr="00F6001E">
        <w:rPr>
          <w:rFonts w:ascii="Times New Roman" w:hAnsi="Times New Roman" w:cs="Times New Roman"/>
          <w:color w:val="262626"/>
        </w:rPr>
        <w:t xml:space="preserve"> is still an arbitrary designation. It would be better to treat the data as continuous when assessing its influence on diversification.</w:t>
      </w:r>
    </w:p>
    <w:p w14:paraId="2F2FFE88" w14:textId="2F585EFA" w:rsidR="00CC6C17" w:rsidRPr="00F6001E" w:rsidRDefault="00CC6C17" w:rsidP="00CC6C17">
      <w:pPr>
        <w:spacing w:line="480" w:lineRule="auto"/>
        <w:ind w:firstLine="720"/>
        <w:rPr>
          <w:rFonts w:ascii="Times New Roman" w:hAnsi="Times New Roman" w:cs="Times New Roman"/>
          <w:color w:val="262626"/>
        </w:rPr>
      </w:pPr>
      <w:r w:rsidRPr="00F6001E">
        <w:rPr>
          <w:rFonts w:ascii="Times New Roman" w:hAnsi="Times New Roman" w:cs="Times New Roman"/>
          <w:color w:val="262626"/>
        </w:rPr>
        <w:t xml:space="preserve">The results of the trait-dependent biogeography model were not expected.  The problems with optimization were not anticipated. The results show that the parameters linked to the trait </w:t>
      </w:r>
      <w:r w:rsidRPr="00F6001E">
        <w:rPr>
          <w:rFonts w:ascii="Times New Roman" w:hAnsi="Times New Roman" w:cs="Times New Roman"/>
          <w:color w:val="262626"/>
        </w:rPr>
        <w:lastRenderedPageBreak/>
        <w:t>are hard to identify. Thus, studies that consider using this type of model need to carry out further measures until the parameters and likelihood are optimized. Our study was the first to explicitly test the hypo</w:t>
      </w:r>
      <w:r w:rsidR="004829CC">
        <w:rPr>
          <w:rFonts w:ascii="Times New Roman" w:hAnsi="Times New Roman" w:cs="Times New Roman"/>
          <w:color w:val="262626"/>
        </w:rPr>
        <w:t>thesis that passerine birds with</w:t>
      </w:r>
      <w:r w:rsidRPr="00F6001E">
        <w:rPr>
          <w:rFonts w:ascii="Times New Roman" w:hAnsi="Times New Roman" w:cs="Times New Roman"/>
          <w:color w:val="262626"/>
        </w:rPr>
        <w:t xml:space="preserve"> larger body size (i.e. wing length) have greater dispersal ability than other passerines. </w:t>
      </w:r>
      <w:r w:rsidRPr="00F6001E">
        <w:rPr>
          <w:rFonts w:ascii="Times New Roman" w:hAnsi="Times New Roman" w:cs="Times New Roman"/>
          <w:noProof/>
          <w:color w:val="262626"/>
        </w:rPr>
        <w:t>Kennedy et al. (2016)</w:t>
      </w:r>
      <w:r w:rsidRPr="00F6001E">
        <w:rPr>
          <w:rFonts w:ascii="Times New Roman" w:hAnsi="Times New Roman" w:cs="Times New Roman"/>
          <w:color w:val="262626"/>
        </w:rPr>
        <w:t xml:space="preserve"> used correlative methods to test this, but did not measure dispersal explicitly with historical biogeographic methods. The results show support for passerines inheriting an ancestor’s biogeographic area, except for jump dispersal events in which the daughter lineage jumps into a new region. The results also show that jump dispersal events are more commo</w:t>
      </w:r>
      <w:r w:rsidR="00B65931">
        <w:rPr>
          <w:rFonts w:ascii="Times New Roman" w:hAnsi="Times New Roman" w:cs="Times New Roman"/>
          <w:color w:val="262626"/>
        </w:rPr>
        <w:t>n than dispersal events. This</w:t>
      </w:r>
      <w:r w:rsidRPr="00F6001E">
        <w:rPr>
          <w:rFonts w:ascii="Times New Roman" w:hAnsi="Times New Roman" w:cs="Times New Roman"/>
          <w:color w:val="262626"/>
        </w:rPr>
        <w:t xml:space="preserve"> makes intuitive sense: local dispersal facilitates continued gene flow among populations in each species and thus deters reproductive isolation, genetic differentiation and speciation, while through jump dispersal species colonize new areas and lineages become geographically isolated from one another. </w:t>
      </w:r>
    </w:p>
    <w:p w14:paraId="60C34F35" w14:textId="03D947FB" w:rsidR="00CC6C17" w:rsidRPr="00F6001E" w:rsidRDefault="00CC6C17" w:rsidP="004F512F">
      <w:pPr>
        <w:spacing w:line="480" w:lineRule="auto"/>
        <w:ind w:firstLine="720"/>
        <w:rPr>
          <w:rFonts w:ascii="Times New Roman" w:hAnsi="Times New Roman" w:cs="Times New Roman"/>
          <w:color w:val="262626"/>
        </w:rPr>
      </w:pPr>
      <w:r w:rsidRPr="00F6001E">
        <w:rPr>
          <w:rFonts w:ascii="Times New Roman" w:hAnsi="Times New Roman" w:cs="Times New Roman"/>
          <w:color w:val="262626"/>
        </w:rPr>
        <w:t>A larger body size has been linked many times wit</w:t>
      </w:r>
      <w:r w:rsidR="004F512F">
        <w:rPr>
          <w:rFonts w:ascii="Times New Roman" w:hAnsi="Times New Roman" w:cs="Times New Roman"/>
          <w:color w:val="262626"/>
        </w:rPr>
        <w:t>h increased dispersal</w:t>
      </w:r>
      <w:r w:rsidRPr="00F6001E">
        <w:rPr>
          <w:rFonts w:ascii="Times New Roman" w:hAnsi="Times New Roman" w:cs="Times New Roman"/>
          <w:color w:val="262626"/>
        </w:rPr>
        <w:t>, however, our resul</w:t>
      </w:r>
      <w:r w:rsidR="00D25F4E">
        <w:rPr>
          <w:rFonts w:ascii="Times New Roman" w:hAnsi="Times New Roman" w:cs="Times New Roman"/>
          <w:color w:val="262626"/>
        </w:rPr>
        <w:t xml:space="preserve">ts indicate otherwise. </w:t>
      </w:r>
      <w:r w:rsidRPr="00F6001E">
        <w:rPr>
          <w:rFonts w:ascii="Times New Roman" w:hAnsi="Times New Roman" w:cs="Times New Roman"/>
          <w:noProof/>
          <w:color w:val="262626"/>
        </w:rPr>
        <w:t>Kennedy et al. (2016)</w:t>
      </w:r>
      <w:r w:rsidRPr="00F6001E">
        <w:rPr>
          <w:rFonts w:ascii="Times New Roman" w:hAnsi="Times New Roman" w:cs="Times New Roman"/>
          <w:color w:val="262626"/>
        </w:rPr>
        <w:t xml:space="preserve"> showed that when accounting for the evolutionary history of passerines, there was no relationship for migratory species versus sedentary species of passerines having a larger hand wind index. </w:t>
      </w:r>
      <w:r w:rsidR="0003220A">
        <w:rPr>
          <w:rFonts w:ascii="Times New Roman" w:hAnsi="Times New Roman" w:cs="Times New Roman"/>
          <w:color w:val="262626"/>
        </w:rPr>
        <w:t xml:space="preserve">In this study, </w:t>
      </w:r>
      <w:r w:rsidRPr="00F6001E">
        <w:rPr>
          <w:rFonts w:ascii="Times New Roman" w:hAnsi="Times New Roman" w:cs="Times New Roman"/>
          <w:color w:val="262626"/>
        </w:rPr>
        <w:t>passerine species that were termed</w:t>
      </w:r>
      <w:r w:rsidR="0003220A">
        <w:rPr>
          <w:rFonts w:ascii="Times New Roman" w:hAnsi="Times New Roman" w:cs="Times New Roman"/>
          <w:color w:val="262626"/>
        </w:rPr>
        <w:t xml:space="preserve"> migratory (</w:t>
      </w:r>
      <w:r w:rsidRPr="00F6001E">
        <w:rPr>
          <w:rFonts w:ascii="Times New Roman" w:hAnsi="Times New Roman" w:cs="Times New Roman"/>
          <w:color w:val="262626"/>
        </w:rPr>
        <w:t>practiced a seasonal movement of more than 1,000 km between</w:t>
      </w:r>
      <w:r w:rsidR="00055D2E">
        <w:rPr>
          <w:rFonts w:ascii="Times New Roman" w:hAnsi="Times New Roman" w:cs="Times New Roman"/>
          <w:color w:val="262626"/>
        </w:rPr>
        <w:t xml:space="preserve"> breeding and wintering grounds</w:t>
      </w:r>
      <w:r w:rsidR="0003220A">
        <w:rPr>
          <w:rFonts w:ascii="Times New Roman" w:hAnsi="Times New Roman" w:cs="Times New Roman"/>
          <w:color w:val="262626"/>
        </w:rPr>
        <w:t xml:space="preserve">) </w:t>
      </w:r>
      <w:r w:rsidRPr="00F6001E">
        <w:rPr>
          <w:rFonts w:ascii="Times New Roman" w:hAnsi="Times New Roman" w:cs="Times New Roman"/>
          <w:color w:val="262626"/>
        </w:rPr>
        <w:t xml:space="preserve">did not have a larger wing shape and area. </w:t>
      </w:r>
      <w:r w:rsidR="0003220A">
        <w:rPr>
          <w:rFonts w:ascii="Times New Roman" w:hAnsi="Times New Roman" w:cs="Times New Roman"/>
          <w:color w:val="262626"/>
        </w:rPr>
        <w:t>This suggests that l</w:t>
      </w:r>
      <w:r w:rsidRPr="00F6001E">
        <w:rPr>
          <w:rFonts w:ascii="Times New Roman" w:hAnsi="Times New Roman" w:cs="Times New Roman"/>
          <w:color w:val="262626"/>
        </w:rPr>
        <w:t xml:space="preserve">ow dispersal capabilities may not necessarily implicate </w:t>
      </w:r>
      <w:r w:rsidR="004B7DE9">
        <w:rPr>
          <w:rFonts w:ascii="Times New Roman" w:hAnsi="Times New Roman" w:cs="Times New Roman"/>
          <w:color w:val="262626"/>
        </w:rPr>
        <w:t xml:space="preserve">low diversification, since low dispersal rate </w:t>
      </w:r>
      <w:r w:rsidRPr="00F6001E">
        <w:rPr>
          <w:rFonts w:ascii="Times New Roman" w:hAnsi="Times New Roman" w:cs="Times New Roman"/>
          <w:color w:val="262626"/>
        </w:rPr>
        <w:t xml:space="preserve">could aid reproductive isolation. In other words, if passerines have a low dispersal capability, then there might be a limitation on gene flow between populations of passerines that have become disconnected due to the low dispersal capability </w:t>
      </w:r>
      <w:r w:rsidRPr="00F6001E">
        <w:rPr>
          <w:rFonts w:ascii="Times New Roman" w:hAnsi="Times New Roman" w:cs="Times New Roman"/>
          <w:noProof/>
          <w:color w:val="262626"/>
        </w:rPr>
        <w:t>(Diamond et al. 1976; Kennedy et al. 2016)</w:t>
      </w:r>
      <w:r w:rsidRPr="00F6001E">
        <w:rPr>
          <w:rFonts w:ascii="Times New Roman" w:hAnsi="Times New Roman" w:cs="Times New Roman"/>
          <w:color w:val="262626"/>
        </w:rPr>
        <w:t xml:space="preserve">, leading to allopatric speciation. </w:t>
      </w:r>
    </w:p>
    <w:p w14:paraId="2573C87F" w14:textId="62A97143" w:rsidR="00B84115" w:rsidRDefault="00CC6C17" w:rsidP="004A28B6">
      <w:pPr>
        <w:spacing w:line="480" w:lineRule="auto"/>
        <w:rPr>
          <w:rFonts w:ascii="Times New Roman" w:hAnsi="Times New Roman" w:cs="Times New Roman"/>
        </w:rPr>
      </w:pPr>
      <w:r w:rsidRPr="00F6001E">
        <w:rPr>
          <w:rFonts w:ascii="Times New Roman" w:hAnsi="Times New Roman" w:cs="Times New Roman"/>
          <w:color w:val="262626"/>
        </w:rPr>
        <w:lastRenderedPageBreak/>
        <w:tab/>
        <w:t>Future studies should seek to expand the dataset to include more species of passerines, since our study was limited to the species in our dataset and what was available in GenBank (approximately 20% of passerines species), while carefully considering the sampling of clades within passerines, so some lineages are not overrepresented over others. Another consideration for future studies is to replicate these analyses</w:t>
      </w:r>
      <w:r w:rsidRPr="00F6001E">
        <w:rPr>
          <w:rFonts w:ascii="Times New Roman" w:hAnsi="Times New Roman" w:cs="Times New Roman"/>
        </w:rPr>
        <w:t xml:space="preserve"> with other published phylogenies to see if the results are consistent among tress, since we know that not</w:t>
      </w:r>
      <w:r w:rsidR="00121921">
        <w:rPr>
          <w:rFonts w:ascii="Times New Roman" w:hAnsi="Times New Roman" w:cs="Times New Roman"/>
        </w:rPr>
        <w:t xml:space="preserve"> one single phylogeny is true. </w:t>
      </w:r>
      <w:r w:rsidRPr="00F6001E">
        <w:rPr>
          <w:rFonts w:ascii="Times New Roman" w:hAnsi="Times New Roman" w:cs="Times New Roman"/>
        </w:rPr>
        <w:t xml:space="preserve">This would also see </w:t>
      </w:r>
      <w:r w:rsidR="00983B70">
        <w:rPr>
          <w:rFonts w:ascii="Times New Roman" w:hAnsi="Times New Roman" w:cs="Times New Roman"/>
        </w:rPr>
        <w:t>if the sampling and methodology</w:t>
      </w:r>
      <w:r w:rsidRPr="00F6001E">
        <w:rPr>
          <w:rFonts w:ascii="Times New Roman" w:hAnsi="Times New Roman" w:cs="Times New Roman"/>
        </w:rPr>
        <w:t xml:space="preserve"> used in this study is sufficient. This is especially relevant for the phylogenetic inference aspect of the study.</w:t>
      </w:r>
    </w:p>
    <w:p w14:paraId="79DDA754" w14:textId="77777777" w:rsidR="004B5FD0" w:rsidRDefault="004B5FD0" w:rsidP="00B84115">
      <w:pPr>
        <w:pStyle w:val="Heading2"/>
        <w:rPr>
          <w:rFonts w:ascii="Times New Roman" w:hAnsi="Times New Roman" w:cs="Times New Roman"/>
        </w:rPr>
      </w:pPr>
    </w:p>
    <w:p w14:paraId="47693D99" w14:textId="77777777" w:rsidR="004B5FD0" w:rsidRDefault="004B5FD0" w:rsidP="00B84115">
      <w:pPr>
        <w:pStyle w:val="Heading2"/>
        <w:rPr>
          <w:rFonts w:ascii="Times New Roman" w:hAnsi="Times New Roman" w:cs="Times New Roman"/>
        </w:rPr>
      </w:pPr>
    </w:p>
    <w:p w14:paraId="2B6CE8A1" w14:textId="77777777" w:rsidR="004B5FD0" w:rsidRDefault="004B5FD0" w:rsidP="00B84115">
      <w:pPr>
        <w:pStyle w:val="Heading2"/>
        <w:rPr>
          <w:rFonts w:ascii="Times New Roman" w:hAnsi="Times New Roman" w:cs="Times New Roman"/>
        </w:rPr>
      </w:pPr>
    </w:p>
    <w:p w14:paraId="0C253E5C" w14:textId="77777777" w:rsidR="004B5FD0" w:rsidRDefault="004B5FD0" w:rsidP="00B84115">
      <w:pPr>
        <w:pStyle w:val="Heading2"/>
        <w:rPr>
          <w:rFonts w:ascii="Times New Roman" w:hAnsi="Times New Roman" w:cs="Times New Roman"/>
        </w:rPr>
      </w:pPr>
    </w:p>
    <w:p w14:paraId="0BD6090C" w14:textId="77777777" w:rsidR="004B5FD0" w:rsidRDefault="004B5FD0" w:rsidP="00B84115">
      <w:pPr>
        <w:pStyle w:val="Heading2"/>
        <w:rPr>
          <w:rFonts w:ascii="Times New Roman" w:hAnsi="Times New Roman" w:cs="Times New Roman"/>
        </w:rPr>
      </w:pPr>
    </w:p>
    <w:p w14:paraId="2D25B8A0" w14:textId="77777777" w:rsidR="004B5FD0" w:rsidRDefault="004B5FD0" w:rsidP="00B84115">
      <w:pPr>
        <w:pStyle w:val="Heading2"/>
        <w:rPr>
          <w:rFonts w:ascii="Times New Roman" w:hAnsi="Times New Roman" w:cs="Times New Roman"/>
        </w:rPr>
      </w:pPr>
    </w:p>
    <w:p w14:paraId="1B288C7F" w14:textId="77777777" w:rsidR="004B5FD0" w:rsidRDefault="004B5FD0" w:rsidP="00B84115">
      <w:pPr>
        <w:pStyle w:val="Heading2"/>
        <w:rPr>
          <w:rFonts w:ascii="Times New Roman" w:hAnsi="Times New Roman" w:cs="Times New Roman"/>
        </w:rPr>
      </w:pPr>
    </w:p>
    <w:p w14:paraId="251FE0D6" w14:textId="77777777" w:rsidR="004B5FD0" w:rsidRDefault="004B5FD0" w:rsidP="002B3196">
      <w:pPr>
        <w:spacing w:line="480" w:lineRule="auto"/>
        <w:rPr>
          <w:rFonts w:ascii="Times New Roman" w:hAnsi="Times New Roman" w:cs="Times New Roman"/>
          <w:b/>
          <w:bCs/>
          <w:iCs/>
          <w:sz w:val="28"/>
          <w:szCs w:val="28"/>
        </w:rPr>
      </w:pPr>
    </w:p>
    <w:p w14:paraId="03C50EED" w14:textId="77777777" w:rsidR="002B3196" w:rsidRDefault="002B3196" w:rsidP="002B3196">
      <w:pPr>
        <w:spacing w:line="480" w:lineRule="auto"/>
        <w:rPr>
          <w:rFonts w:ascii="Times New Roman" w:hAnsi="Times New Roman" w:cs="Times New Roman"/>
          <w:b/>
          <w:bCs/>
          <w:iCs/>
          <w:sz w:val="28"/>
          <w:szCs w:val="28"/>
        </w:rPr>
      </w:pPr>
    </w:p>
    <w:p w14:paraId="39DA5238" w14:textId="77777777" w:rsidR="002B3196" w:rsidRDefault="002B3196" w:rsidP="002B3196">
      <w:pPr>
        <w:spacing w:line="480" w:lineRule="auto"/>
        <w:rPr>
          <w:rFonts w:ascii="Times New Roman" w:hAnsi="Times New Roman" w:cs="Times New Roman"/>
          <w:noProof/>
        </w:rPr>
      </w:pPr>
    </w:p>
    <w:p w14:paraId="5022A746" w14:textId="77777777" w:rsidR="00957460" w:rsidRDefault="00957460" w:rsidP="004B5FD0">
      <w:pPr>
        <w:pStyle w:val="Heading2"/>
        <w:rPr>
          <w:rFonts w:ascii="Times New Roman" w:hAnsi="Times New Roman" w:cs="Times New Roman"/>
          <w:b w:val="0"/>
          <w:bCs w:val="0"/>
          <w:iCs w:val="0"/>
          <w:noProof/>
          <w:sz w:val="24"/>
          <w:szCs w:val="24"/>
        </w:rPr>
      </w:pPr>
    </w:p>
    <w:p w14:paraId="5C7805F0" w14:textId="77777777" w:rsidR="00957460" w:rsidRDefault="00957460" w:rsidP="004B5FD0">
      <w:pPr>
        <w:pStyle w:val="Heading2"/>
        <w:rPr>
          <w:rFonts w:ascii="Times New Roman" w:hAnsi="Times New Roman" w:cs="Times New Roman"/>
          <w:b w:val="0"/>
          <w:bCs w:val="0"/>
          <w:iCs w:val="0"/>
          <w:noProof/>
          <w:sz w:val="24"/>
          <w:szCs w:val="24"/>
        </w:rPr>
      </w:pPr>
    </w:p>
    <w:p w14:paraId="0388BC68" w14:textId="77777777" w:rsidR="00957460" w:rsidRDefault="00957460" w:rsidP="004B5FD0">
      <w:pPr>
        <w:pStyle w:val="Heading2"/>
        <w:rPr>
          <w:rFonts w:ascii="Times New Roman" w:hAnsi="Times New Roman" w:cs="Times New Roman"/>
          <w:b w:val="0"/>
          <w:bCs w:val="0"/>
          <w:iCs w:val="0"/>
          <w:noProof/>
          <w:sz w:val="24"/>
          <w:szCs w:val="24"/>
        </w:rPr>
      </w:pPr>
    </w:p>
    <w:p w14:paraId="53013BC5" w14:textId="77777777" w:rsidR="004B5FD0" w:rsidRDefault="004B5FD0" w:rsidP="004B5FD0">
      <w:pPr>
        <w:spacing w:line="480" w:lineRule="auto"/>
        <w:rPr>
          <w:rFonts w:ascii="Times New Roman" w:hAnsi="Times New Roman" w:cs="Times New Roman"/>
          <w:noProof/>
        </w:rPr>
      </w:pPr>
    </w:p>
    <w:p w14:paraId="0599894E" w14:textId="6E35188D" w:rsidR="00957460" w:rsidRDefault="00957460" w:rsidP="00957460">
      <w:pPr>
        <w:pStyle w:val="Heading2"/>
        <w:rPr>
          <w:rFonts w:ascii="Times New Roman" w:hAnsi="Times New Roman" w:cs="Times New Roman"/>
        </w:rPr>
      </w:pPr>
      <w:bookmarkStart w:id="238" w:name="_Toc353907570"/>
      <w:r w:rsidRPr="00E7012B">
        <w:rPr>
          <w:rFonts w:ascii="Times New Roman" w:hAnsi="Times New Roman" w:cs="Times New Roman"/>
        </w:rPr>
        <w:lastRenderedPageBreak/>
        <w:t>Works Cited</w:t>
      </w:r>
      <w:bookmarkEnd w:id="238"/>
    </w:p>
    <w:p w14:paraId="05FBC14D" w14:textId="77777777" w:rsidR="00957460" w:rsidRPr="00957460" w:rsidRDefault="00957460" w:rsidP="00957460"/>
    <w:p w14:paraId="10EDC4B2"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Alroy, J. 1998. Cope's rule and the dynamics of body mass evolution in North American fossil mammals. Science 280:731-734.</w:t>
      </w:r>
    </w:p>
    <w:p w14:paraId="0C9F9B09"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Ashton, K. G. 2002. Patterns of within-species body size variation of birds: strong evidence for Bergmann's rule. Global Ecology and Biogeography 11:505-523.</w:t>
      </w:r>
    </w:p>
    <w:p w14:paraId="620B6EDA"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Beaulieu, J. M., B. O'Meara, and M. J. Beaulieu. 2016. Package ‘hisse’.</w:t>
      </w:r>
    </w:p>
    <w:p w14:paraId="6BA87F14" w14:textId="5A0D7C83"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 xml:space="preserve">Beaulieu, J. M., B. C. O'Meara, and M. </w:t>
      </w:r>
      <w:r w:rsidR="00AF0F97">
        <w:rPr>
          <w:rFonts w:ascii="Times New Roman" w:hAnsi="Times New Roman" w:cs="Times New Roman"/>
          <w:noProof/>
        </w:rPr>
        <w:t>J. Donoghue. 2013. Identifying hidden rate changes in the evolution of a binary morphological character: the evolution of plant habit in campanulid n</w:t>
      </w:r>
      <w:r w:rsidRPr="00F6001E">
        <w:rPr>
          <w:rFonts w:ascii="Times New Roman" w:hAnsi="Times New Roman" w:cs="Times New Roman"/>
          <w:noProof/>
        </w:rPr>
        <w:t>ngiosperms. Systematic Biology 62:725-737.</w:t>
      </w:r>
    </w:p>
    <w:p w14:paraId="3A2012F5" w14:textId="7C72ECB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Beaulieu, J. M. and B. C. O’Meara. 2016. Detecting hidden diversification shifts in models of trait-dependent speciat</w:t>
      </w:r>
      <w:r w:rsidR="00D40119">
        <w:rPr>
          <w:rFonts w:ascii="Times New Roman" w:hAnsi="Times New Roman" w:cs="Times New Roman"/>
          <w:noProof/>
        </w:rPr>
        <w:t>ion and extinction. Systematic B</w:t>
      </w:r>
      <w:r w:rsidRPr="00F6001E">
        <w:rPr>
          <w:rFonts w:ascii="Times New Roman" w:hAnsi="Times New Roman" w:cs="Times New Roman"/>
          <w:noProof/>
        </w:rPr>
        <w:t>iology 65:583-601.</w:t>
      </w:r>
    </w:p>
    <w:p w14:paraId="7B842208"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Boles, W. E. 1993. A logrunner Orthonyx (Passeriformes: Orthonychidae) from the Miocene of Riversleigh, north-western Queensland. Emu-Austral Ornithology 93:44-49.</w:t>
      </w:r>
    </w:p>
    <w:p w14:paraId="171A95BA"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Brown, J. H. and B. A. Maurer. 1986. Body size, ecological dominance and Cope's rule. Nature 324:248-250.</w:t>
      </w:r>
    </w:p>
    <w:p w14:paraId="71EECE1E"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Buckley, H. L., T. E. Miller, A. M. Ellison, and N. J. Gotelli. 2003. Reverse latitudinal trends in species richness of pitcher</w:t>
      </w:r>
      <w:r w:rsidRPr="00F6001E">
        <w:rPr>
          <w:rFonts w:ascii="American Typewriter" w:hAnsi="American Typewriter" w:cs="American Typewriter"/>
          <w:noProof/>
        </w:rPr>
        <w:t>‐</w:t>
      </w:r>
      <w:r w:rsidRPr="00F6001E">
        <w:rPr>
          <w:rFonts w:ascii="Times New Roman" w:hAnsi="Times New Roman" w:cs="Times New Roman"/>
          <w:noProof/>
        </w:rPr>
        <w:t>plant food webs. Ecology Letters 6:825-829.</w:t>
      </w:r>
    </w:p>
    <w:p w14:paraId="71665506" w14:textId="4C830EBF"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Buckner, J. C., J. Lynch Alfaro, A. B. Rylands, and M. E. Alfaro. 2014. Biogeography of the marmosets and tamarins (Callitrichidae). Mol</w:t>
      </w:r>
      <w:r w:rsidR="000E678D">
        <w:rPr>
          <w:rFonts w:ascii="Times New Roman" w:hAnsi="Times New Roman" w:cs="Times New Roman"/>
          <w:noProof/>
        </w:rPr>
        <w:t>ecular</w:t>
      </w:r>
      <w:r w:rsidRPr="00F6001E">
        <w:rPr>
          <w:rFonts w:ascii="Times New Roman" w:hAnsi="Times New Roman" w:cs="Times New Roman"/>
          <w:noProof/>
        </w:rPr>
        <w:t xml:space="preserve"> Phylogenet</w:t>
      </w:r>
      <w:r w:rsidR="000E678D">
        <w:rPr>
          <w:rFonts w:ascii="Times New Roman" w:hAnsi="Times New Roman" w:cs="Times New Roman"/>
          <w:noProof/>
        </w:rPr>
        <w:t>ics and</w:t>
      </w:r>
      <w:r w:rsidRPr="00F6001E">
        <w:rPr>
          <w:rFonts w:ascii="Times New Roman" w:hAnsi="Times New Roman" w:cs="Times New Roman"/>
          <w:noProof/>
        </w:rPr>
        <w:t xml:space="preserve"> Evol</w:t>
      </w:r>
      <w:r w:rsidR="000E678D">
        <w:rPr>
          <w:rFonts w:ascii="Times New Roman" w:hAnsi="Times New Roman" w:cs="Times New Roman"/>
          <w:noProof/>
        </w:rPr>
        <w:t>ution</w:t>
      </w:r>
      <w:r w:rsidRPr="00F6001E">
        <w:rPr>
          <w:rFonts w:ascii="Times New Roman" w:hAnsi="Times New Roman" w:cs="Times New Roman"/>
          <w:noProof/>
        </w:rPr>
        <w:t>.</w:t>
      </w:r>
    </w:p>
    <w:p w14:paraId="7DD8B865"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Claramunt, S. and J. Cracraft. 2015a. A new time tree reveals Earth history’s imprint on the evolution of modern birds. Science Advances 1:e1501005.</w:t>
      </w:r>
    </w:p>
    <w:p w14:paraId="7E26E636"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Claramunt, S. and J. Cracraft. 2015b. A new time tree reveals Earth history’s imprint on the evolution of modern birds. Science Advances 1.</w:t>
      </w:r>
    </w:p>
    <w:p w14:paraId="355A98A2"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Claramunt, S., E. P. Derryberry, J. Remsen, and R. T. Brumfield. 2012. High dispersal ability inhibits speciation in a continental radiation of passerine birds. Proceedings of the Royal Society of London B: Biological Sciences 279:1567-1574.</w:t>
      </w:r>
    </w:p>
    <w:p w14:paraId="6F9E51CB"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Damuth, J. 1993. Cope's rule, the island rule and the scaling of mammalian population density. Nature 365:748-750.</w:t>
      </w:r>
    </w:p>
    <w:p w14:paraId="27B4DBDF"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Diamond, J. M., M. E. Gilpin, and E. Mayr. 1976. Species-distance relation for birds of the Solomon Archipelago, and the paradox of the great speciators. Proceedings of the National Academy of Sciences 73:2160-2164.</w:t>
      </w:r>
    </w:p>
    <w:p w14:paraId="6063CF0E"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FitzJohn, R. G. 2012. Diversitree: comparative phylogenetic analyses of diversification in R. Methods in Ecology and Evolution 3:1084-1092.</w:t>
      </w:r>
    </w:p>
    <w:p w14:paraId="700B2C24"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Gilchrist, G. W., R. B. Huey, and L. Serra. 2001. Rapid evolution of wing size clines in Drosophila subobscura. Genetica 112:273-286.</w:t>
      </w:r>
    </w:p>
    <w:p w14:paraId="77A95C08" w14:textId="77777777" w:rsidR="00CC6C17"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Gill, F. and D. Donsker. 2017. IOC world bird list (v 5.1). Avaliable: http://www. worldbirdnames. org.</w:t>
      </w:r>
    </w:p>
    <w:p w14:paraId="62C55665" w14:textId="05474C61" w:rsidR="00A41F09" w:rsidRPr="00F6001E" w:rsidRDefault="00A41F09" w:rsidP="00A41F09">
      <w:pPr>
        <w:spacing w:line="480" w:lineRule="auto"/>
        <w:ind w:left="720" w:hanging="720"/>
        <w:rPr>
          <w:rFonts w:ascii="Times New Roman" w:hAnsi="Times New Roman" w:cs="Times New Roman"/>
          <w:noProof/>
        </w:rPr>
      </w:pPr>
      <w:r w:rsidRPr="00D831C3">
        <w:rPr>
          <w:rFonts w:ascii="Times New Roman" w:hAnsi="Times New Roman" w:cs="Times New Roman"/>
          <w:color w:val="1A1A1A"/>
        </w:rPr>
        <w:t xml:space="preserve">Harvey, P., May, R., &amp; Nee, S. (1994). Phylogenies Without Fossils. </w:t>
      </w:r>
      <w:r w:rsidRPr="004E6906">
        <w:rPr>
          <w:rFonts w:ascii="Times New Roman" w:hAnsi="Times New Roman" w:cs="Times New Roman"/>
          <w:iCs/>
          <w:color w:val="1A1A1A"/>
        </w:rPr>
        <w:t>Evolution,</w:t>
      </w:r>
      <w:r w:rsidRPr="004E6906">
        <w:rPr>
          <w:rFonts w:ascii="Times New Roman" w:hAnsi="Times New Roman" w:cs="Times New Roman"/>
          <w:color w:val="1A1A1A"/>
        </w:rPr>
        <w:t xml:space="preserve"> </w:t>
      </w:r>
      <w:r w:rsidRPr="004E6906">
        <w:rPr>
          <w:rFonts w:ascii="Times New Roman" w:hAnsi="Times New Roman" w:cs="Times New Roman"/>
          <w:iCs/>
          <w:color w:val="1A1A1A"/>
        </w:rPr>
        <w:t>48</w:t>
      </w:r>
      <w:r w:rsidRPr="004E6906">
        <w:rPr>
          <w:rFonts w:ascii="Times New Roman" w:hAnsi="Times New Roman" w:cs="Times New Roman"/>
          <w:color w:val="1A1A1A"/>
        </w:rPr>
        <w:t>:3, 523-529.</w:t>
      </w:r>
    </w:p>
    <w:p w14:paraId="373CA1F5"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Hawkins, B. A., J. A. F. Diniz</w:t>
      </w:r>
      <w:r w:rsidRPr="00F6001E">
        <w:rPr>
          <w:rFonts w:ascii="American Typewriter" w:hAnsi="American Typewriter" w:cs="American Typewriter"/>
          <w:noProof/>
        </w:rPr>
        <w:t>‐</w:t>
      </w:r>
      <w:r w:rsidRPr="00F6001E">
        <w:rPr>
          <w:rFonts w:ascii="Times New Roman" w:hAnsi="Times New Roman" w:cs="Times New Roman"/>
          <w:noProof/>
        </w:rPr>
        <w:t>Filho, C. A. Jaramillo, and S. A. Soeller. 2006. Post</w:t>
      </w:r>
      <w:r w:rsidRPr="00F6001E">
        <w:rPr>
          <w:rFonts w:ascii="American Typewriter" w:hAnsi="American Typewriter" w:cs="American Typewriter"/>
          <w:noProof/>
        </w:rPr>
        <w:t>‐</w:t>
      </w:r>
      <w:r w:rsidRPr="00F6001E">
        <w:rPr>
          <w:rFonts w:ascii="Times New Roman" w:hAnsi="Times New Roman" w:cs="Times New Roman"/>
          <w:noProof/>
        </w:rPr>
        <w:t>Eocene climate change, niche conservatism, and the latitudinal diversity gradient of New World birds. Journal of Biogeography 33:770-780.</w:t>
      </w:r>
    </w:p>
    <w:p w14:paraId="2C1E0201"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Hayssen, V. and T. Kunz. 1996. Allometry of litter mass in bats: maternal size, wing morphology, and phylogeny. Journal of Mammalogy 77:476-490.</w:t>
      </w:r>
    </w:p>
    <w:p w14:paraId="163FBD94"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Hillebrand, H. 2004. On the generality of the latitudinal diversity gradient. The American Naturalist 163:192-211.</w:t>
      </w:r>
    </w:p>
    <w:p w14:paraId="265888BF"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Hillebrand, H. and A. I. Azovsky. 2001. Body size determines the strength of the latitudinal diversity gradient. Ecography 24:251-256.</w:t>
      </w:r>
    </w:p>
    <w:p w14:paraId="2D82C0C9" w14:textId="7B9D79ED"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Hone, D. W. and M. J. Benton. 2005. The evolution of large size: how does Cope's</w:t>
      </w:r>
      <w:r w:rsidR="00B10C42">
        <w:rPr>
          <w:rFonts w:ascii="Times New Roman" w:hAnsi="Times New Roman" w:cs="Times New Roman"/>
          <w:noProof/>
        </w:rPr>
        <w:t xml:space="preserve"> Rule work? Trends in Ecology and </w:t>
      </w:r>
      <w:r w:rsidRPr="00F6001E">
        <w:rPr>
          <w:rFonts w:ascii="Times New Roman" w:hAnsi="Times New Roman" w:cs="Times New Roman"/>
          <w:noProof/>
        </w:rPr>
        <w:t>Evolution 20:4-6.</w:t>
      </w:r>
    </w:p>
    <w:p w14:paraId="0C2A97BE"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Jablonski, D. 1997. Body-size evolution in Cretaceous molluscs and the status of Cope's rule. Nature 385:250.</w:t>
      </w:r>
    </w:p>
    <w:p w14:paraId="590C1AC1"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Jablonski, D., K. Roy, and J. W. Valentine. 2006. Out of the tropics: evolutionary dynamics of the latitudinal diversity gradient. Science 314:102-106.</w:t>
      </w:r>
    </w:p>
    <w:p w14:paraId="406B49EF"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Jenkins, D. G., C. R. Brescacin, C. V. Duxbury, J. A. Elliott, J. A. Evans, K. R. Grablow, M. Hillegass, B. N. Lyon, G. A. Metzger, M. L. Olandese, D. Pepe, G. A. Silvers, H. N. Suresch, T. N. Thompson, C. M. Trexler, G. E. Williams, N. C. Williams, and S. E. Williams. 2007. Does size matter for dispersal distance? Global Ecology and Biogeography 16:415-425.</w:t>
      </w:r>
    </w:p>
    <w:p w14:paraId="6F003E46"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Jetz, W., G. H. Thomas, J. B. Joy, K. Hartmann, and A. O. Mooers. 2012. The global diversity of birds in space and time. Nature 491:444-448.</w:t>
      </w:r>
    </w:p>
    <w:p w14:paraId="7761E535"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Katoh, K., K. Misawa, K. i. Kuma, and T. Miyata. 2002. MAFFT: a novel method for rapid multiple sequence alignment based on fast Fourier transform. Nucleic acids research 30:3059-3066.</w:t>
      </w:r>
    </w:p>
    <w:p w14:paraId="01A3241C"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Kennedy, J. D., M. K. Borregaard, K. A. Jønsson, P. Z. Marki, J. Fjeldså, and C. Rahbek. 2016. The influence of wing morphology upon the dispersal, geographical distributions and diversification of the Corvides (Aves; Passeriformes). Proceedings of the Royal Society B: Biological Sciences 283.</w:t>
      </w:r>
    </w:p>
    <w:p w14:paraId="6AACF167"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lastRenderedPageBreak/>
        <w:t>Kouki, J., P. Niemelä, and M. Viitasaari. 1994. Reversed latitudinal gradient in species richness of sawflies (Hymenoptera, Symphyta). Pp. 83-88. Annales Zoologici Fennici. JSTOR.</w:t>
      </w:r>
    </w:p>
    <w:p w14:paraId="07B5F535" w14:textId="0A9E0FB9"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Landis, M. J., N. J. Matzke, B. R. Moore, and J. P. Huelsenbeck. 2013. Bayesian analysis of biogeography when the number</w:t>
      </w:r>
      <w:r w:rsidR="00983C0E">
        <w:rPr>
          <w:rFonts w:ascii="Times New Roman" w:hAnsi="Times New Roman" w:cs="Times New Roman"/>
          <w:noProof/>
        </w:rPr>
        <w:t xml:space="preserve"> of areas is large. Systematic Biology</w:t>
      </w:r>
      <w:r w:rsidRPr="00F6001E">
        <w:rPr>
          <w:rFonts w:ascii="Times New Roman" w:hAnsi="Times New Roman" w:cs="Times New Roman"/>
          <w:noProof/>
        </w:rPr>
        <w:t>.</w:t>
      </w:r>
    </w:p>
    <w:p w14:paraId="6A8CA9B3"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Laurin, M. 2004. The evolution of body size, Cope's rule and the origin of amniotes. Systematic Biology 53:594-622.</w:t>
      </w:r>
    </w:p>
    <w:p w14:paraId="315721C1"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Lever, C. 1989. Naturalized birds of the world. JSTOR.</w:t>
      </w:r>
    </w:p>
    <w:p w14:paraId="76B6A7E6"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Long, J. L. 1980. Introduced Birds of the World: The Worldwide History. Reed.</w:t>
      </w:r>
    </w:p>
    <w:p w14:paraId="58542AFF" w14:textId="77777777" w:rsidR="00CC6C17" w:rsidRPr="00F6001E" w:rsidRDefault="00CC6C17" w:rsidP="00CC6C17">
      <w:pPr>
        <w:spacing w:line="480" w:lineRule="auto"/>
        <w:ind w:left="720" w:hanging="720"/>
        <w:rPr>
          <w:rFonts w:ascii="Times New Roman" w:hAnsi="Times New Roman" w:cs="Times New Roman"/>
          <w:noProof/>
        </w:rPr>
      </w:pPr>
      <w:r w:rsidRPr="00F6001E">
        <w:rPr>
          <w:rFonts w:ascii="Times New Roman" w:hAnsi="Times New Roman" w:cs="Times New Roman"/>
          <w:noProof/>
        </w:rPr>
        <w:t>Maddison, W. P. and D. R. Maddison. 2001. Mesquite: a modular system for evolutionary analysis.</w:t>
      </w:r>
    </w:p>
    <w:p w14:paraId="30027000" w14:textId="77777777" w:rsidR="00CC6C17" w:rsidRPr="00F6001E" w:rsidRDefault="00CC6C17" w:rsidP="00CC6C17">
      <w:pPr>
        <w:spacing w:line="480" w:lineRule="auto"/>
        <w:ind w:left="720" w:hanging="720"/>
        <w:rPr>
          <w:rFonts w:ascii="Times New Roman" w:hAnsi="Times New Roman" w:cs="Times New Roman"/>
          <w:noProof/>
        </w:rPr>
      </w:pPr>
      <w:bookmarkStart w:id="239" w:name="_ENREF_35"/>
      <w:r w:rsidRPr="00F6001E">
        <w:rPr>
          <w:rFonts w:ascii="Times New Roman" w:hAnsi="Times New Roman" w:cs="Times New Roman"/>
          <w:noProof/>
        </w:rPr>
        <w:t>Maddison, W. P., P. E. Midford, and S. P. Otto. 2007. Estimating a binary character's effect on speciation and extinction. Systematic Biology 56:701-710.</w:t>
      </w:r>
      <w:bookmarkEnd w:id="239"/>
    </w:p>
    <w:p w14:paraId="688F7109" w14:textId="77777777" w:rsidR="00CC6C17" w:rsidRPr="00F6001E" w:rsidRDefault="00CC6C17" w:rsidP="00CC6C17">
      <w:pPr>
        <w:spacing w:line="480" w:lineRule="auto"/>
        <w:ind w:left="720" w:hanging="720"/>
        <w:rPr>
          <w:rFonts w:ascii="Times New Roman" w:hAnsi="Times New Roman" w:cs="Times New Roman"/>
          <w:noProof/>
        </w:rPr>
      </w:pPr>
      <w:bookmarkStart w:id="240" w:name="_ENREF_36"/>
      <w:r w:rsidRPr="00F6001E">
        <w:rPr>
          <w:rFonts w:ascii="Times New Roman" w:hAnsi="Times New Roman" w:cs="Times New Roman"/>
          <w:noProof/>
        </w:rPr>
        <w:t>Matzke, N. J. 2013a. BioGeoBEARS: BioGeography with Bayesian (and Likelihood) Evolutionary Analysis in R Scripts. University of California, Berkeley, Berkeley, CA.</w:t>
      </w:r>
      <w:bookmarkEnd w:id="240"/>
    </w:p>
    <w:p w14:paraId="61F05995" w14:textId="77777777" w:rsidR="00CC6C17" w:rsidRPr="00F6001E" w:rsidRDefault="00CC6C17" w:rsidP="00CC6C17">
      <w:pPr>
        <w:spacing w:line="480" w:lineRule="auto"/>
        <w:ind w:left="720" w:hanging="720"/>
        <w:rPr>
          <w:rFonts w:ascii="Times New Roman" w:hAnsi="Times New Roman" w:cs="Times New Roman"/>
          <w:noProof/>
        </w:rPr>
      </w:pPr>
      <w:bookmarkStart w:id="241" w:name="_ENREF_37"/>
      <w:r w:rsidRPr="00F6001E">
        <w:rPr>
          <w:rFonts w:ascii="Times New Roman" w:hAnsi="Times New Roman" w:cs="Times New Roman"/>
          <w:noProof/>
        </w:rPr>
        <w:t>Matzke, N. J. 2013b. Probabilistic historical biogeography: new models for founder-event speciation, imperfect detection, and fossils allow improved accuracy and model-testing. Frontiers of Biogeography 5.</w:t>
      </w:r>
      <w:bookmarkEnd w:id="241"/>
    </w:p>
    <w:p w14:paraId="5CA997DF" w14:textId="77777777" w:rsidR="00CC6C17" w:rsidRPr="00F6001E" w:rsidRDefault="00CC6C17" w:rsidP="00CC6C17">
      <w:pPr>
        <w:spacing w:line="480" w:lineRule="auto"/>
        <w:ind w:left="720" w:hanging="720"/>
        <w:rPr>
          <w:rFonts w:ascii="Times New Roman" w:hAnsi="Times New Roman" w:cs="Times New Roman"/>
          <w:noProof/>
        </w:rPr>
      </w:pPr>
      <w:bookmarkStart w:id="242" w:name="_ENREF_38"/>
      <w:r w:rsidRPr="00F6001E">
        <w:rPr>
          <w:rFonts w:ascii="Times New Roman" w:hAnsi="Times New Roman" w:cs="Times New Roman"/>
          <w:noProof/>
        </w:rPr>
        <w:t>Matzke, N. J. 2014. Model Selection in Historical Biogeography Reveals that Founder-event Speciation is a Crucial Process in Island Clades. Systematic Biology.</w:t>
      </w:r>
      <w:bookmarkEnd w:id="242"/>
    </w:p>
    <w:p w14:paraId="713431AE" w14:textId="77777777" w:rsidR="00CC6C17" w:rsidRPr="00F6001E" w:rsidRDefault="00CC6C17" w:rsidP="00CC6C17">
      <w:pPr>
        <w:spacing w:line="480" w:lineRule="auto"/>
        <w:ind w:left="720" w:hanging="720"/>
        <w:rPr>
          <w:rFonts w:ascii="Times New Roman" w:hAnsi="Times New Roman" w:cs="Times New Roman"/>
          <w:noProof/>
        </w:rPr>
      </w:pPr>
      <w:bookmarkStart w:id="243" w:name="_ENREF_39"/>
      <w:r w:rsidRPr="00F6001E">
        <w:rPr>
          <w:rFonts w:ascii="Times New Roman" w:hAnsi="Times New Roman" w:cs="Times New Roman"/>
          <w:noProof/>
        </w:rPr>
        <w:t>Matzke, N. J. 2016. Trait-dependent dispersal models for phylogenetic biogeography, in the R package BioGeoBEARS. Speciation and Biogeography session, Society of Integrative and Comparative Biology Annual Meeting.</w:t>
      </w:r>
      <w:bookmarkEnd w:id="243"/>
    </w:p>
    <w:p w14:paraId="7A62E116" w14:textId="77777777" w:rsidR="00CC6C17" w:rsidRPr="00F6001E" w:rsidRDefault="00CC6C17" w:rsidP="00CC6C17">
      <w:pPr>
        <w:spacing w:line="480" w:lineRule="auto"/>
        <w:ind w:left="720" w:hanging="720"/>
        <w:rPr>
          <w:rFonts w:ascii="Times New Roman" w:hAnsi="Times New Roman" w:cs="Times New Roman"/>
          <w:noProof/>
        </w:rPr>
      </w:pPr>
      <w:bookmarkStart w:id="244" w:name="_ENREF_40"/>
      <w:r w:rsidRPr="00F6001E">
        <w:rPr>
          <w:rFonts w:ascii="Times New Roman" w:hAnsi="Times New Roman" w:cs="Times New Roman"/>
          <w:noProof/>
        </w:rPr>
        <w:lastRenderedPageBreak/>
        <w:t>Mayr, G. and A. Manegold. 2006. New specimens of the earliest European passeriform bird. Acta Palaeontologica Polonica 51.</w:t>
      </w:r>
      <w:bookmarkEnd w:id="244"/>
    </w:p>
    <w:p w14:paraId="3E61F304" w14:textId="4B026A38" w:rsidR="00CC6C17" w:rsidRPr="00F6001E" w:rsidRDefault="00CC6C17" w:rsidP="00CC6C17">
      <w:pPr>
        <w:spacing w:line="480" w:lineRule="auto"/>
        <w:ind w:left="720" w:hanging="720"/>
        <w:rPr>
          <w:rFonts w:ascii="Times New Roman" w:hAnsi="Times New Roman" w:cs="Times New Roman"/>
          <w:noProof/>
        </w:rPr>
      </w:pPr>
      <w:bookmarkStart w:id="245" w:name="_ENREF_41"/>
      <w:r w:rsidRPr="00F6001E">
        <w:rPr>
          <w:rFonts w:ascii="Times New Roman" w:hAnsi="Times New Roman" w:cs="Times New Roman"/>
          <w:noProof/>
        </w:rPr>
        <w:t>Miller, M. A., W. Pfeiffer, and T. Schwartz. 2010. Creating the CIPRES Science Gateway for inference of large phylogenetic trees. Pp. 1-8. Gateway Computing Environ</w:t>
      </w:r>
      <w:r w:rsidR="00AC57A9">
        <w:rPr>
          <w:rFonts w:ascii="Times New Roman" w:hAnsi="Times New Roman" w:cs="Times New Roman"/>
          <w:noProof/>
        </w:rPr>
        <w:t>ments Workshop (GCE), 2010. IEEE</w:t>
      </w:r>
      <w:r w:rsidRPr="00F6001E">
        <w:rPr>
          <w:rFonts w:ascii="Times New Roman" w:hAnsi="Times New Roman" w:cs="Times New Roman"/>
          <w:noProof/>
        </w:rPr>
        <w:t>.</w:t>
      </w:r>
      <w:bookmarkEnd w:id="245"/>
    </w:p>
    <w:p w14:paraId="4EB4BB31" w14:textId="51600C09" w:rsidR="00CC6C17" w:rsidRPr="00F6001E" w:rsidRDefault="00CC6C17" w:rsidP="00CC6C17">
      <w:pPr>
        <w:spacing w:line="480" w:lineRule="auto"/>
        <w:ind w:left="720" w:hanging="720"/>
        <w:rPr>
          <w:rFonts w:ascii="Times New Roman" w:hAnsi="Times New Roman" w:cs="Times New Roman"/>
          <w:noProof/>
        </w:rPr>
      </w:pPr>
      <w:bookmarkStart w:id="246" w:name="_ENREF_42"/>
      <w:r w:rsidRPr="00F6001E">
        <w:rPr>
          <w:rFonts w:ascii="Times New Roman" w:hAnsi="Times New Roman" w:cs="Times New Roman"/>
          <w:noProof/>
        </w:rPr>
        <w:t>Mittelbach, G. G., D. W. Schemske, H. V. Cornell, A. P. Allen, J. M. Brown, M. B. Bush, S. P. Harrison, A. H. Hurlbert, N. Knowlton, and H. A. Lessios. 2007. Evolution and the latitudinal diversity gradient: speciation, extincti</w:t>
      </w:r>
      <w:r w:rsidR="00471227">
        <w:rPr>
          <w:rFonts w:ascii="Times New Roman" w:hAnsi="Times New Roman" w:cs="Times New Roman"/>
          <w:noProof/>
        </w:rPr>
        <w:t>on and biogeography. Ecology L</w:t>
      </w:r>
      <w:r w:rsidRPr="00F6001E">
        <w:rPr>
          <w:rFonts w:ascii="Times New Roman" w:hAnsi="Times New Roman" w:cs="Times New Roman"/>
          <w:noProof/>
        </w:rPr>
        <w:t>etters 10:315-331.</w:t>
      </w:r>
      <w:bookmarkEnd w:id="246"/>
    </w:p>
    <w:p w14:paraId="067E1F5F" w14:textId="77777777" w:rsidR="00CC6C17" w:rsidRPr="00F6001E" w:rsidRDefault="00CC6C17" w:rsidP="00CC6C17">
      <w:pPr>
        <w:spacing w:line="480" w:lineRule="auto"/>
        <w:ind w:left="720" w:hanging="720"/>
        <w:rPr>
          <w:rFonts w:ascii="Times New Roman" w:hAnsi="Times New Roman" w:cs="Times New Roman"/>
          <w:noProof/>
        </w:rPr>
      </w:pPr>
      <w:bookmarkStart w:id="247" w:name="_ENREF_43"/>
      <w:r w:rsidRPr="00F6001E">
        <w:rPr>
          <w:rFonts w:ascii="Times New Roman" w:hAnsi="Times New Roman" w:cs="Times New Roman"/>
          <w:noProof/>
        </w:rPr>
        <w:t>Moyle, R. G., C. H. Oliveros, M. J. Andersen, P. A. Hosner, B. W. Benz, J. D. Manthey, S. L. Travers, R. M. Brown, and B. C. Faircloth. 2016. Tectonic collision and uplift of Wallacea triggered the global songbird radiation. Nature Communications 7.</w:t>
      </w:r>
      <w:bookmarkEnd w:id="247"/>
    </w:p>
    <w:p w14:paraId="2F862773" w14:textId="77777777" w:rsidR="00CC6C17" w:rsidRPr="00F6001E" w:rsidRDefault="00CC6C17" w:rsidP="00CC6C17">
      <w:pPr>
        <w:spacing w:line="480" w:lineRule="auto"/>
        <w:ind w:left="720" w:hanging="720"/>
        <w:rPr>
          <w:rFonts w:ascii="Times New Roman" w:hAnsi="Times New Roman" w:cs="Times New Roman"/>
          <w:noProof/>
        </w:rPr>
      </w:pPr>
      <w:bookmarkStart w:id="248" w:name="_ENREF_44"/>
      <w:r w:rsidRPr="00F6001E">
        <w:rPr>
          <w:rFonts w:ascii="Times New Roman" w:hAnsi="Times New Roman" w:cs="Times New Roman"/>
          <w:noProof/>
        </w:rPr>
        <w:t>Nee, S., A. O. Mooers, and P. H. Harvey. 1992. Tempo and mode of evolution revealed from molecular phylogenies. Proceedings of the National Academy of Sciences 89:8322-8326.</w:t>
      </w:r>
      <w:bookmarkEnd w:id="248"/>
    </w:p>
    <w:p w14:paraId="48A4397F" w14:textId="77777777" w:rsidR="00CC6C17" w:rsidRPr="00F6001E" w:rsidRDefault="00CC6C17" w:rsidP="00CC6C17">
      <w:pPr>
        <w:spacing w:line="480" w:lineRule="auto"/>
        <w:ind w:left="720" w:hanging="720"/>
        <w:rPr>
          <w:rFonts w:ascii="Times New Roman" w:hAnsi="Times New Roman" w:cs="Times New Roman"/>
          <w:noProof/>
        </w:rPr>
      </w:pPr>
      <w:bookmarkStart w:id="249" w:name="_ENREF_45"/>
      <w:r w:rsidRPr="00F6001E">
        <w:rPr>
          <w:rFonts w:ascii="Times New Roman" w:hAnsi="Times New Roman" w:cs="Times New Roman"/>
          <w:noProof/>
        </w:rPr>
        <w:t>Nudds, R. L. 2007. Wing</w:t>
      </w:r>
      <w:r w:rsidRPr="00F6001E">
        <w:rPr>
          <w:rFonts w:ascii="American Typewriter" w:hAnsi="American Typewriter" w:cs="American Typewriter"/>
          <w:noProof/>
        </w:rPr>
        <w:t>‐</w:t>
      </w:r>
      <w:r w:rsidRPr="00F6001E">
        <w:rPr>
          <w:rFonts w:ascii="Times New Roman" w:hAnsi="Times New Roman" w:cs="Times New Roman"/>
          <w:noProof/>
        </w:rPr>
        <w:t>bone length allometry in birds. Journal of Avian Biology 38:515-519.</w:t>
      </w:r>
      <w:bookmarkEnd w:id="249"/>
    </w:p>
    <w:p w14:paraId="5F3EAB5B" w14:textId="6CBA9374" w:rsidR="00CC6C17" w:rsidRPr="00F6001E" w:rsidRDefault="00CC6C17" w:rsidP="00CC6C17">
      <w:pPr>
        <w:spacing w:line="480" w:lineRule="auto"/>
        <w:ind w:left="720" w:hanging="720"/>
        <w:rPr>
          <w:rFonts w:ascii="Times New Roman" w:hAnsi="Times New Roman" w:cs="Times New Roman"/>
          <w:noProof/>
        </w:rPr>
      </w:pPr>
      <w:bookmarkStart w:id="250" w:name="_ENREF_46"/>
      <w:r w:rsidRPr="00F6001E">
        <w:rPr>
          <w:rFonts w:ascii="Times New Roman" w:hAnsi="Times New Roman" w:cs="Times New Roman"/>
          <w:noProof/>
        </w:rPr>
        <w:t>Phillimore, A. B. and T. D. Price. 2008. Density-dependent cladogenesis in birds. PLoS Biol</w:t>
      </w:r>
      <w:r w:rsidR="00471227">
        <w:rPr>
          <w:rFonts w:ascii="Times New Roman" w:hAnsi="Times New Roman" w:cs="Times New Roman"/>
          <w:noProof/>
        </w:rPr>
        <w:t>ogy</w:t>
      </w:r>
      <w:r w:rsidRPr="00F6001E">
        <w:rPr>
          <w:rFonts w:ascii="Times New Roman" w:hAnsi="Times New Roman" w:cs="Times New Roman"/>
          <w:noProof/>
        </w:rPr>
        <w:t xml:space="preserve"> 6:e71.</w:t>
      </w:r>
      <w:bookmarkEnd w:id="250"/>
    </w:p>
    <w:p w14:paraId="0240A352" w14:textId="77777777" w:rsidR="00CC6C17" w:rsidRPr="00F6001E" w:rsidRDefault="00CC6C17" w:rsidP="00CC6C17">
      <w:pPr>
        <w:spacing w:line="480" w:lineRule="auto"/>
        <w:ind w:left="720" w:hanging="720"/>
        <w:rPr>
          <w:rFonts w:ascii="Times New Roman" w:hAnsi="Times New Roman" w:cs="Times New Roman"/>
          <w:noProof/>
        </w:rPr>
      </w:pPr>
      <w:bookmarkStart w:id="251" w:name="_ENREF_47"/>
      <w:r w:rsidRPr="00F6001E">
        <w:rPr>
          <w:rFonts w:ascii="Times New Roman" w:hAnsi="Times New Roman" w:cs="Times New Roman"/>
          <w:noProof/>
        </w:rPr>
        <w:t>Pianka, E. R. 1966. Latitudinal gradients in species diversity: a review of concepts. The American Naturalist 100:33-46.</w:t>
      </w:r>
      <w:bookmarkEnd w:id="251"/>
    </w:p>
    <w:p w14:paraId="04C62B6D" w14:textId="77777777" w:rsidR="00CC6C17" w:rsidRPr="00F6001E" w:rsidRDefault="00CC6C17" w:rsidP="00CC6C17">
      <w:pPr>
        <w:spacing w:line="480" w:lineRule="auto"/>
        <w:ind w:left="720" w:hanging="720"/>
        <w:rPr>
          <w:rFonts w:ascii="Times New Roman" w:hAnsi="Times New Roman" w:cs="Times New Roman"/>
          <w:noProof/>
        </w:rPr>
      </w:pPr>
      <w:bookmarkStart w:id="252" w:name="_ENREF_48"/>
      <w:r w:rsidRPr="00F6001E">
        <w:rPr>
          <w:rFonts w:ascii="Times New Roman" w:hAnsi="Times New Roman" w:cs="Times New Roman"/>
          <w:noProof/>
        </w:rPr>
        <w:t>Prum, R. O., J. S. Berv, A. Dornburg, D. J. Field, J. P. Townsend, E. M. Lemmon, and A. R. Lemmon. 2015. A comprehensive phylogeny of birds (Aves) using targeted next-generation DNA sequencing. Nature 526:569-573.</w:t>
      </w:r>
      <w:bookmarkEnd w:id="252"/>
    </w:p>
    <w:p w14:paraId="417CB5A3" w14:textId="77777777" w:rsidR="00CC6C17" w:rsidRPr="00F6001E" w:rsidRDefault="00CC6C17" w:rsidP="00CC6C17">
      <w:pPr>
        <w:spacing w:line="480" w:lineRule="auto"/>
        <w:ind w:left="720" w:hanging="720"/>
        <w:rPr>
          <w:rFonts w:ascii="Times New Roman" w:hAnsi="Times New Roman" w:cs="Times New Roman"/>
          <w:noProof/>
        </w:rPr>
      </w:pPr>
      <w:bookmarkStart w:id="253" w:name="_ENREF_49"/>
      <w:r w:rsidRPr="00F6001E">
        <w:rPr>
          <w:rFonts w:ascii="Times New Roman" w:hAnsi="Times New Roman" w:cs="Times New Roman"/>
          <w:noProof/>
        </w:rPr>
        <w:lastRenderedPageBreak/>
        <w:t>Rabenold, K. N. 1979. A reversed latitudinal diversity gradient in avian communities of eastern deciduous forests. The American Naturalist 114:275-286.</w:t>
      </w:r>
      <w:bookmarkEnd w:id="253"/>
    </w:p>
    <w:p w14:paraId="68511228" w14:textId="77777777" w:rsidR="00CC6C17" w:rsidRPr="00F6001E" w:rsidRDefault="00CC6C17" w:rsidP="00CC6C17">
      <w:pPr>
        <w:spacing w:line="480" w:lineRule="auto"/>
        <w:ind w:left="720" w:hanging="720"/>
        <w:rPr>
          <w:rFonts w:ascii="Times New Roman" w:hAnsi="Times New Roman" w:cs="Times New Roman"/>
          <w:noProof/>
        </w:rPr>
      </w:pPr>
      <w:bookmarkStart w:id="254" w:name="_ENREF_50"/>
      <w:r w:rsidRPr="00F6001E">
        <w:rPr>
          <w:rFonts w:ascii="Times New Roman" w:hAnsi="Times New Roman" w:cs="Times New Roman"/>
          <w:noProof/>
        </w:rPr>
        <w:t>Rabosky, D. L. 2006. LASER: a maximum likelihood toolkit for detecting temporal shifts in diversification rates from molecular phylogenies. Evolutionary Bioinformatics 2.</w:t>
      </w:r>
      <w:bookmarkEnd w:id="254"/>
    </w:p>
    <w:p w14:paraId="0932854A" w14:textId="77777777" w:rsidR="00CC6C17" w:rsidRPr="00F6001E" w:rsidRDefault="00CC6C17" w:rsidP="00CC6C17">
      <w:pPr>
        <w:spacing w:line="480" w:lineRule="auto"/>
        <w:ind w:left="720" w:hanging="720"/>
        <w:rPr>
          <w:rFonts w:ascii="Times New Roman" w:hAnsi="Times New Roman" w:cs="Times New Roman"/>
          <w:noProof/>
        </w:rPr>
      </w:pPr>
      <w:bookmarkStart w:id="255" w:name="_ENREF_51"/>
      <w:r w:rsidRPr="00F6001E">
        <w:rPr>
          <w:rFonts w:ascii="Times New Roman" w:hAnsi="Times New Roman" w:cs="Times New Roman"/>
          <w:noProof/>
        </w:rPr>
        <w:t>Rabosky, D. L. 2009. Ecological limits on clade diversification in higher taxa. The American Naturalist 173:662-674.</w:t>
      </w:r>
      <w:bookmarkEnd w:id="255"/>
    </w:p>
    <w:p w14:paraId="72302BEA" w14:textId="77777777" w:rsidR="00CC6C17" w:rsidRPr="00F6001E" w:rsidRDefault="00CC6C17" w:rsidP="00CC6C17">
      <w:pPr>
        <w:spacing w:line="480" w:lineRule="auto"/>
        <w:ind w:left="720" w:hanging="720"/>
        <w:rPr>
          <w:rFonts w:ascii="Times New Roman" w:hAnsi="Times New Roman" w:cs="Times New Roman"/>
          <w:noProof/>
        </w:rPr>
      </w:pPr>
      <w:bookmarkStart w:id="256" w:name="_ENREF_52"/>
      <w:r w:rsidRPr="00F6001E">
        <w:rPr>
          <w:rFonts w:ascii="Times New Roman" w:hAnsi="Times New Roman" w:cs="Times New Roman"/>
          <w:noProof/>
        </w:rPr>
        <w:t>Rabosky, D. L. 2013. Diversity-dependence, ecological speciation, and the role of competition in macroevolution. Annual Review of Ecology, Evolution, and Systematics 44:481-502.</w:t>
      </w:r>
      <w:bookmarkEnd w:id="256"/>
    </w:p>
    <w:p w14:paraId="3D11AD83" w14:textId="77777777" w:rsidR="00CC6C17" w:rsidRPr="00F6001E" w:rsidRDefault="00CC6C17" w:rsidP="00CC6C17">
      <w:pPr>
        <w:spacing w:line="480" w:lineRule="auto"/>
        <w:ind w:left="720" w:hanging="720"/>
        <w:rPr>
          <w:rFonts w:ascii="Times New Roman" w:hAnsi="Times New Roman" w:cs="Times New Roman"/>
          <w:noProof/>
        </w:rPr>
      </w:pPr>
      <w:bookmarkStart w:id="257" w:name="_ENREF_53"/>
      <w:r w:rsidRPr="00F6001E">
        <w:rPr>
          <w:rFonts w:ascii="Times New Roman" w:hAnsi="Times New Roman" w:cs="Times New Roman"/>
          <w:noProof/>
        </w:rPr>
        <w:t>Rabosky, D. L. 2014. Automatic Detection of Key Innovations, Rate Shifts, and Diversity-Dependence on Phylogenetic Trees. Plos One 9.</w:t>
      </w:r>
      <w:bookmarkEnd w:id="257"/>
    </w:p>
    <w:p w14:paraId="6A3A5E04" w14:textId="77777777" w:rsidR="00CC6C17" w:rsidRPr="00F6001E" w:rsidRDefault="00CC6C17" w:rsidP="00CC6C17">
      <w:pPr>
        <w:spacing w:line="480" w:lineRule="auto"/>
        <w:ind w:left="720" w:hanging="720"/>
        <w:rPr>
          <w:rFonts w:ascii="Times New Roman" w:hAnsi="Times New Roman" w:cs="Times New Roman"/>
          <w:noProof/>
        </w:rPr>
      </w:pPr>
      <w:bookmarkStart w:id="258" w:name="_ENREF_54"/>
      <w:r w:rsidRPr="00F6001E">
        <w:rPr>
          <w:rFonts w:ascii="Times New Roman" w:hAnsi="Times New Roman" w:cs="Times New Roman"/>
          <w:noProof/>
        </w:rPr>
        <w:t>Rabosky, D. L. and I. J. Lovette. 2008a. Density-dependent diversification in North American wood warblers. Proceedings of the Royal Society of London B: Biological Sciences 275:2363-2371.</w:t>
      </w:r>
      <w:bookmarkEnd w:id="258"/>
    </w:p>
    <w:p w14:paraId="5C35C114" w14:textId="3529B989" w:rsidR="00CC6C17" w:rsidRPr="00F6001E" w:rsidRDefault="00CC6C17" w:rsidP="00CC6C17">
      <w:pPr>
        <w:spacing w:line="480" w:lineRule="auto"/>
        <w:ind w:left="720" w:hanging="720"/>
        <w:rPr>
          <w:rFonts w:ascii="Times New Roman" w:hAnsi="Times New Roman" w:cs="Times New Roman"/>
          <w:noProof/>
        </w:rPr>
      </w:pPr>
      <w:bookmarkStart w:id="259" w:name="_ENREF_55"/>
      <w:r w:rsidRPr="00F6001E">
        <w:rPr>
          <w:rFonts w:ascii="Times New Roman" w:hAnsi="Times New Roman" w:cs="Times New Roman"/>
          <w:noProof/>
        </w:rPr>
        <w:t xml:space="preserve">Rabosky, D. L. and I. J. Lovette. 2008b. </w:t>
      </w:r>
      <w:r w:rsidR="00104445">
        <w:rPr>
          <w:rFonts w:ascii="Times New Roman" w:hAnsi="Times New Roman" w:cs="Times New Roman"/>
          <w:noProof/>
        </w:rPr>
        <w:t>Explosive evolutionary</w:t>
      </w:r>
      <w:r w:rsidRPr="00F6001E">
        <w:rPr>
          <w:rFonts w:ascii="Times New Roman" w:hAnsi="Times New Roman" w:cs="Times New Roman"/>
          <w:noProof/>
        </w:rPr>
        <w:t xml:space="preserve"> </w:t>
      </w:r>
      <w:r w:rsidR="00104445">
        <w:rPr>
          <w:rFonts w:ascii="Times New Roman" w:hAnsi="Times New Roman" w:cs="Times New Roman"/>
          <w:noProof/>
        </w:rPr>
        <w:t>radiations</w:t>
      </w:r>
      <w:r w:rsidRPr="00F6001E">
        <w:rPr>
          <w:rFonts w:ascii="Times New Roman" w:hAnsi="Times New Roman" w:cs="Times New Roman"/>
          <w:noProof/>
        </w:rPr>
        <w:t xml:space="preserve">: </w:t>
      </w:r>
      <w:r w:rsidR="00104445">
        <w:rPr>
          <w:rFonts w:ascii="Times New Roman" w:hAnsi="Times New Roman" w:cs="Times New Roman"/>
          <w:noProof/>
        </w:rPr>
        <w:t>decreasing speciation or</w:t>
      </w:r>
      <w:r w:rsidRPr="00F6001E">
        <w:rPr>
          <w:rFonts w:ascii="Times New Roman" w:hAnsi="Times New Roman" w:cs="Times New Roman"/>
          <w:noProof/>
        </w:rPr>
        <w:t xml:space="preserve"> </w:t>
      </w:r>
      <w:r w:rsidR="00104445">
        <w:rPr>
          <w:rFonts w:ascii="Times New Roman" w:hAnsi="Times New Roman" w:cs="Times New Roman"/>
          <w:noProof/>
        </w:rPr>
        <w:t>increadsing extinction through time</w:t>
      </w:r>
      <w:r w:rsidRPr="00F6001E">
        <w:rPr>
          <w:rFonts w:ascii="Times New Roman" w:hAnsi="Times New Roman" w:cs="Times New Roman"/>
          <w:noProof/>
        </w:rPr>
        <w:t>? Evolution 62:1866-1875.</w:t>
      </w:r>
      <w:bookmarkEnd w:id="259"/>
    </w:p>
    <w:p w14:paraId="153CFF40" w14:textId="61717223" w:rsidR="00CC6C17" w:rsidRPr="00F6001E" w:rsidRDefault="00CC6C17" w:rsidP="00CC6C17">
      <w:pPr>
        <w:spacing w:line="480" w:lineRule="auto"/>
        <w:ind w:left="720" w:hanging="720"/>
        <w:rPr>
          <w:rFonts w:ascii="Times New Roman" w:hAnsi="Times New Roman" w:cs="Times New Roman"/>
          <w:noProof/>
        </w:rPr>
      </w:pPr>
      <w:bookmarkStart w:id="260" w:name="_ENREF_56"/>
      <w:r w:rsidRPr="00F6001E">
        <w:rPr>
          <w:rFonts w:ascii="Times New Roman" w:hAnsi="Times New Roman" w:cs="Times New Roman"/>
          <w:noProof/>
        </w:rPr>
        <w:t>Raikow, R. J. and A. H</w:t>
      </w:r>
      <w:r w:rsidR="003713B0">
        <w:rPr>
          <w:rFonts w:ascii="Times New Roman" w:hAnsi="Times New Roman" w:cs="Times New Roman"/>
          <w:noProof/>
        </w:rPr>
        <w:t>. Bledsoe. 2000. Phylogeny and evolution of the passerine birds: i</w:t>
      </w:r>
      <w:r w:rsidRPr="00F6001E">
        <w:rPr>
          <w:rFonts w:ascii="Times New Roman" w:hAnsi="Times New Roman" w:cs="Times New Roman"/>
          <w:noProof/>
        </w:rPr>
        <w:t>ndependent methods of phylo genetic analysis have produced a well-supported hypothesis of passerine phylogeny, one that has proved particularly useful in ecological and evolutionary studies. BioScience 50:487-499.</w:t>
      </w:r>
      <w:bookmarkEnd w:id="260"/>
    </w:p>
    <w:p w14:paraId="6018EBB3" w14:textId="77777777" w:rsidR="00CC6C17" w:rsidRPr="00F6001E" w:rsidRDefault="00CC6C17" w:rsidP="00CC6C17">
      <w:pPr>
        <w:spacing w:line="480" w:lineRule="auto"/>
        <w:ind w:left="720" w:hanging="720"/>
        <w:rPr>
          <w:rFonts w:ascii="Times New Roman" w:hAnsi="Times New Roman" w:cs="Times New Roman"/>
          <w:noProof/>
        </w:rPr>
      </w:pPr>
      <w:bookmarkStart w:id="261" w:name="_ENREF_57"/>
      <w:r w:rsidRPr="00F6001E">
        <w:rPr>
          <w:rFonts w:ascii="Times New Roman" w:hAnsi="Times New Roman" w:cs="Times New Roman"/>
          <w:noProof/>
        </w:rPr>
        <w:t>Revell, L. J. 2012. phytools: an R package for phylogenetic comparative biology (and other things). Methods in Ecology and Evolution 3:217-223.</w:t>
      </w:r>
      <w:bookmarkEnd w:id="261"/>
    </w:p>
    <w:p w14:paraId="37172DBC" w14:textId="77777777" w:rsidR="00CC6C17" w:rsidRPr="00F6001E" w:rsidRDefault="00CC6C17" w:rsidP="00CC6C17">
      <w:pPr>
        <w:spacing w:line="480" w:lineRule="auto"/>
        <w:ind w:left="720" w:hanging="720"/>
        <w:rPr>
          <w:rFonts w:ascii="Times New Roman" w:hAnsi="Times New Roman" w:cs="Times New Roman"/>
          <w:noProof/>
        </w:rPr>
      </w:pPr>
      <w:bookmarkStart w:id="262" w:name="_ENREF_58"/>
      <w:r w:rsidRPr="00F6001E">
        <w:rPr>
          <w:rFonts w:ascii="Times New Roman" w:hAnsi="Times New Roman" w:cs="Times New Roman"/>
          <w:noProof/>
        </w:rPr>
        <w:t>Ricklefs, R. E. 2006. Global variation in the diversification rate of passerine birds. Ecology 87:2468-2478.</w:t>
      </w:r>
      <w:bookmarkEnd w:id="262"/>
    </w:p>
    <w:p w14:paraId="0F425ADE" w14:textId="6E6C0EEE" w:rsidR="00CC6C17" w:rsidRPr="00F6001E" w:rsidRDefault="00CC6C17" w:rsidP="00CC6C17">
      <w:pPr>
        <w:spacing w:line="480" w:lineRule="auto"/>
        <w:ind w:left="720" w:hanging="720"/>
        <w:rPr>
          <w:rFonts w:ascii="Times New Roman" w:hAnsi="Times New Roman" w:cs="Times New Roman"/>
          <w:noProof/>
        </w:rPr>
      </w:pPr>
      <w:bookmarkStart w:id="263" w:name="_ENREF_59"/>
      <w:r w:rsidRPr="00F6001E">
        <w:rPr>
          <w:rFonts w:ascii="Times New Roman" w:hAnsi="Times New Roman" w:cs="Times New Roman"/>
          <w:noProof/>
        </w:rPr>
        <w:lastRenderedPageBreak/>
        <w:t xml:space="preserve">Ricklefs, R. E. 2007. Estimating diversification rates from phylogenetic </w:t>
      </w:r>
      <w:r w:rsidR="00687F79">
        <w:rPr>
          <w:rFonts w:ascii="Times New Roman" w:hAnsi="Times New Roman" w:cs="Times New Roman"/>
          <w:noProof/>
        </w:rPr>
        <w:t>information. Trends in Ecology and</w:t>
      </w:r>
      <w:r w:rsidRPr="00F6001E">
        <w:rPr>
          <w:rFonts w:ascii="Times New Roman" w:hAnsi="Times New Roman" w:cs="Times New Roman"/>
          <w:noProof/>
        </w:rPr>
        <w:t xml:space="preserve"> Evolution 22:601-610.</w:t>
      </w:r>
      <w:bookmarkEnd w:id="263"/>
    </w:p>
    <w:p w14:paraId="7FA4BAC1" w14:textId="77777777" w:rsidR="00CC6C17" w:rsidRPr="00F6001E" w:rsidRDefault="00CC6C17" w:rsidP="00CC6C17">
      <w:pPr>
        <w:spacing w:line="480" w:lineRule="auto"/>
        <w:ind w:left="720" w:hanging="720"/>
        <w:rPr>
          <w:rFonts w:ascii="Times New Roman" w:hAnsi="Times New Roman" w:cs="Times New Roman"/>
          <w:noProof/>
        </w:rPr>
      </w:pPr>
      <w:bookmarkStart w:id="264" w:name="_ENREF_60"/>
      <w:r w:rsidRPr="00F6001E">
        <w:rPr>
          <w:rFonts w:ascii="Times New Roman" w:hAnsi="Times New Roman" w:cs="Times New Roman"/>
          <w:noProof/>
        </w:rPr>
        <w:t>Ricklefs, R. E. 2012. Species richness and morphological diversity of passerine birds. Proceedings of the National Academy of Sciences 109:14482-14487.</w:t>
      </w:r>
      <w:bookmarkEnd w:id="264"/>
    </w:p>
    <w:p w14:paraId="6D9D8296" w14:textId="77777777" w:rsidR="00CC6C17" w:rsidRPr="00F6001E" w:rsidRDefault="00CC6C17" w:rsidP="00CC6C17">
      <w:pPr>
        <w:spacing w:line="480" w:lineRule="auto"/>
        <w:ind w:left="720" w:hanging="720"/>
        <w:rPr>
          <w:rFonts w:ascii="Times New Roman" w:hAnsi="Times New Roman" w:cs="Times New Roman"/>
          <w:noProof/>
        </w:rPr>
      </w:pPr>
      <w:bookmarkStart w:id="265" w:name="_ENREF_61"/>
      <w:r w:rsidRPr="00F6001E">
        <w:rPr>
          <w:rFonts w:ascii="Times New Roman" w:hAnsi="Times New Roman" w:cs="Times New Roman"/>
          <w:noProof/>
        </w:rPr>
        <w:t>Ricklefs, R. E. and K. A. Jønsson. 2014. Clade extinction appears to balance species diversification in sister lineages of Afro-Oriental passerine birds. Proceedings of the National Academy of Sciences 111:11756-11761.</w:t>
      </w:r>
      <w:bookmarkEnd w:id="265"/>
    </w:p>
    <w:p w14:paraId="4EA793BA" w14:textId="77777777" w:rsidR="00CC6C17" w:rsidRPr="00F6001E" w:rsidRDefault="00CC6C17" w:rsidP="00CC6C17">
      <w:pPr>
        <w:spacing w:line="480" w:lineRule="auto"/>
        <w:ind w:left="720" w:hanging="720"/>
        <w:rPr>
          <w:rFonts w:ascii="Times New Roman" w:hAnsi="Times New Roman" w:cs="Times New Roman"/>
          <w:noProof/>
        </w:rPr>
      </w:pPr>
      <w:bookmarkStart w:id="266" w:name="_ENREF_62"/>
      <w:r w:rsidRPr="00F6001E">
        <w:rPr>
          <w:rFonts w:ascii="Times New Roman" w:hAnsi="Times New Roman" w:cs="Times New Roman"/>
          <w:noProof/>
        </w:rPr>
        <w:t>Ronquist, F. 1997. Dispersal-vicariance analysis: A new approach to the quantification of historical biogeography. Systematic Biology 46:195-203.</w:t>
      </w:r>
      <w:bookmarkEnd w:id="266"/>
    </w:p>
    <w:p w14:paraId="0DDB1B51" w14:textId="77777777" w:rsidR="00CC6C17" w:rsidRPr="00F6001E" w:rsidRDefault="00CC6C17" w:rsidP="00CC6C17">
      <w:pPr>
        <w:spacing w:line="480" w:lineRule="auto"/>
        <w:ind w:left="720" w:hanging="720"/>
        <w:rPr>
          <w:rFonts w:ascii="Times New Roman" w:hAnsi="Times New Roman" w:cs="Times New Roman"/>
          <w:noProof/>
        </w:rPr>
      </w:pPr>
      <w:bookmarkStart w:id="267" w:name="_ENREF_63"/>
      <w:r w:rsidRPr="00F6001E">
        <w:rPr>
          <w:rFonts w:ascii="Times New Roman" w:hAnsi="Times New Roman" w:cs="Times New Roman"/>
          <w:noProof/>
        </w:rPr>
        <w:t>Sanderson, M. J., M. M. McMahon, and M. Steel. 2010. Phylogenomics with incomplete taxon coverage: the limits to inference. BMC Evolutionary Biology 10:155.</w:t>
      </w:r>
      <w:bookmarkEnd w:id="267"/>
    </w:p>
    <w:p w14:paraId="29B3B69D" w14:textId="77777777" w:rsidR="00CC6C17" w:rsidRPr="00F6001E" w:rsidRDefault="00CC6C17" w:rsidP="00CC6C17">
      <w:pPr>
        <w:spacing w:line="480" w:lineRule="auto"/>
        <w:ind w:left="720" w:hanging="720"/>
        <w:rPr>
          <w:rFonts w:ascii="Times New Roman" w:hAnsi="Times New Roman" w:cs="Times New Roman"/>
          <w:noProof/>
        </w:rPr>
      </w:pPr>
      <w:bookmarkStart w:id="268" w:name="_ENREF_64"/>
      <w:r w:rsidRPr="00F6001E">
        <w:rPr>
          <w:rFonts w:ascii="Times New Roman" w:hAnsi="Times New Roman" w:cs="Times New Roman"/>
          <w:noProof/>
        </w:rPr>
        <w:t>Sibley, C. G. and B. L. Monroe. 1990. Distribution and taxonomy of birds of the world. Yale University Press.</w:t>
      </w:r>
      <w:bookmarkEnd w:id="268"/>
    </w:p>
    <w:p w14:paraId="6E7163BF" w14:textId="77777777" w:rsidR="00CC6C17" w:rsidRPr="00F6001E" w:rsidRDefault="00CC6C17" w:rsidP="00CC6C17">
      <w:pPr>
        <w:spacing w:line="480" w:lineRule="auto"/>
        <w:ind w:left="720" w:hanging="720"/>
        <w:rPr>
          <w:rFonts w:ascii="Times New Roman" w:hAnsi="Times New Roman" w:cs="Times New Roman"/>
          <w:noProof/>
        </w:rPr>
      </w:pPr>
      <w:bookmarkStart w:id="269" w:name="_ENREF_65"/>
      <w:r w:rsidRPr="00F6001E">
        <w:rPr>
          <w:rFonts w:ascii="Times New Roman" w:hAnsi="Times New Roman" w:cs="Times New Roman"/>
          <w:noProof/>
        </w:rPr>
        <w:t>Smith, S. A., J. M. Beaulieu, and M. J. Donoghue. 2009. Mega-phylogeny approach for comparative biology: an alternative to supertree and supermatrix approaches. Bmc Evolutionary Biology 9.</w:t>
      </w:r>
      <w:bookmarkEnd w:id="269"/>
    </w:p>
    <w:p w14:paraId="0F0C97DE" w14:textId="77777777" w:rsidR="00CC6C17" w:rsidRPr="00F6001E" w:rsidRDefault="00CC6C17" w:rsidP="00CC6C17">
      <w:pPr>
        <w:spacing w:line="480" w:lineRule="auto"/>
        <w:ind w:left="720" w:hanging="720"/>
        <w:rPr>
          <w:rFonts w:ascii="Times New Roman" w:hAnsi="Times New Roman" w:cs="Times New Roman"/>
          <w:noProof/>
        </w:rPr>
      </w:pPr>
      <w:bookmarkStart w:id="270" w:name="_ENREF_66"/>
      <w:r w:rsidRPr="00F6001E">
        <w:rPr>
          <w:rFonts w:ascii="Times New Roman" w:hAnsi="Times New Roman" w:cs="Times New Roman"/>
          <w:noProof/>
        </w:rPr>
        <w:t>Smith, S. A. and C. W. Dunn. 2008. Phyutility: a phyloinformatics tool for trees, alignments and molecular data. Bioinformatics 24:715-716.</w:t>
      </w:r>
      <w:bookmarkEnd w:id="270"/>
    </w:p>
    <w:p w14:paraId="712ACE53" w14:textId="77777777" w:rsidR="00CC6C17" w:rsidRPr="00F6001E" w:rsidRDefault="00CC6C17" w:rsidP="00CC6C17">
      <w:pPr>
        <w:spacing w:line="480" w:lineRule="auto"/>
        <w:ind w:left="720" w:hanging="720"/>
        <w:rPr>
          <w:rFonts w:ascii="Times New Roman" w:hAnsi="Times New Roman" w:cs="Times New Roman"/>
          <w:noProof/>
        </w:rPr>
      </w:pPr>
      <w:bookmarkStart w:id="271" w:name="_ENREF_67"/>
      <w:r w:rsidRPr="00F6001E">
        <w:rPr>
          <w:rFonts w:ascii="Times New Roman" w:hAnsi="Times New Roman" w:cs="Times New Roman"/>
          <w:noProof/>
        </w:rPr>
        <w:t>Smith, S. A. and B. C. O’Meara. 2012. treePL: divergence time estimation using penalized likelihood for large phylogenies. Bioinformatics 28:2689-2690.</w:t>
      </w:r>
      <w:bookmarkEnd w:id="271"/>
    </w:p>
    <w:p w14:paraId="123A4C94" w14:textId="77777777" w:rsidR="00CC6C17" w:rsidRPr="00F6001E" w:rsidRDefault="00CC6C17" w:rsidP="00CC6C17">
      <w:pPr>
        <w:spacing w:line="480" w:lineRule="auto"/>
        <w:ind w:left="720" w:hanging="720"/>
        <w:rPr>
          <w:rFonts w:ascii="Times New Roman" w:hAnsi="Times New Roman" w:cs="Times New Roman"/>
          <w:noProof/>
        </w:rPr>
      </w:pPr>
      <w:bookmarkStart w:id="272" w:name="_ENREF_68"/>
      <w:r w:rsidRPr="00F6001E">
        <w:rPr>
          <w:rFonts w:ascii="Times New Roman" w:hAnsi="Times New Roman" w:cs="Times New Roman"/>
          <w:noProof/>
        </w:rPr>
        <w:t>Sol, D. and T. D. Price. 2008. Brain size and the diversification of body size in birds. The American Naturalist 172:170-177.</w:t>
      </w:r>
      <w:bookmarkEnd w:id="272"/>
    </w:p>
    <w:p w14:paraId="61987825" w14:textId="77777777" w:rsidR="00CC6C17" w:rsidRPr="00F6001E" w:rsidRDefault="00CC6C17" w:rsidP="00CC6C17">
      <w:pPr>
        <w:spacing w:line="480" w:lineRule="auto"/>
        <w:ind w:left="720" w:hanging="720"/>
        <w:rPr>
          <w:rFonts w:ascii="Times New Roman" w:hAnsi="Times New Roman" w:cs="Times New Roman"/>
          <w:noProof/>
        </w:rPr>
      </w:pPr>
      <w:bookmarkStart w:id="273" w:name="_ENREF_69"/>
      <w:r w:rsidRPr="00F6001E">
        <w:rPr>
          <w:rFonts w:ascii="Times New Roman" w:hAnsi="Times New Roman" w:cs="Times New Roman"/>
          <w:noProof/>
        </w:rPr>
        <w:lastRenderedPageBreak/>
        <w:t>Stadler, T. 2008. Lineages-through-time plots of neutral models for speciation. Mathematical Biosciences 216:163-171.</w:t>
      </w:r>
      <w:bookmarkEnd w:id="273"/>
    </w:p>
    <w:p w14:paraId="31460DFE" w14:textId="77777777" w:rsidR="00CC6C17" w:rsidRPr="00F6001E" w:rsidRDefault="00CC6C17" w:rsidP="00CC6C17">
      <w:pPr>
        <w:spacing w:line="480" w:lineRule="auto"/>
        <w:ind w:left="720" w:hanging="720"/>
        <w:rPr>
          <w:rFonts w:ascii="Times New Roman" w:hAnsi="Times New Roman" w:cs="Times New Roman"/>
          <w:noProof/>
        </w:rPr>
      </w:pPr>
      <w:bookmarkStart w:id="274" w:name="_ENREF_70"/>
      <w:r w:rsidRPr="00F6001E">
        <w:rPr>
          <w:rFonts w:ascii="Times New Roman" w:hAnsi="Times New Roman" w:cs="Times New Roman"/>
          <w:noProof/>
        </w:rPr>
        <w:t>Stamatakis, A. 2006. RAxML-VI-HPC: maximum likelihood-based phylogenetic analyses with thousands of taxa and mixed models. Bioinformatics 22:2688 - 2690.</w:t>
      </w:r>
      <w:bookmarkEnd w:id="274"/>
    </w:p>
    <w:p w14:paraId="679387FD" w14:textId="77777777" w:rsidR="00CC6C17" w:rsidRPr="00F6001E" w:rsidRDefault="00CC6C17" w:rsidP="00CC6C17">
      <w:pPr>
        <w:spacing w:line="480" w:lineRule="auto"/>
        <w:ind w:left="720" w:hanging="720"/>
        <w:rPr>
          <w:rFonts w:ascii="Times New Roman" w:hAnsi="Times New Roman" w:cs="Times New Roman"/>
          <w:noProof/>
        </w:rPr>
      </w:pPr>
      <w:bookmarkStart w:id="275" w:name="_ENREF_71"/>
      <w:r w:rsidRPr="00F6001E">
        <w:rPr>
          <w:rFonts w:ascii="Times New Roman" w:hAnsi="Times New Roman" w:cs="Times New Roman"/>
          <w:noProof/>
        </w:rPr>
        <w:t>Stanley, S. M. 1973. An explanation for Cope's rule. Evolution:1-26.</w:t>
      </w:r>
      <w:bookmarkEnd w:id="275"/>
    </w:p>
    <w:p w14:paraId="21D4D006" w14:textId="77777777" w:rsidR="00CC6C17" w:rsidRPr="00F6001E" w:rsidRDefault="00CC6C17" w:rsidP="00CC6C17">
      <w:pPr>
        <w:spacing w:line="480" w:lineRule="auto"/>
        <w:ind w:left="720" w:hanging="720"/>
        <w:rPr>
          <w:rFonts w:ascii="Times New Roman" w:hAnsi="Times New Roman" w:cs="Times New Roman"/>
          <w:noProof/>
        </w:rPr>
      </w:pPr>
      <w:bookmarkStart w:id="276" w:name="_ENREF_72"/>
      <w:r w:rsidRPr="00F6001E">
        <w:rPr>
          <w:rFonts w:ascii="Times New Roman" w:hAnsi="Times New Roman" w:cs="Times New Roman"/>
          <w:noProof/>
        </w:rPr>
        <w:t>Stevens, G. C. 1989. The latitudinal gradient in geographical range: how so many species coexist in the tropics. The American Naturalist 133:240-256.</w:t>
      </w:r>
      <w:bookmarkEnd w:id="276"/>
    </w:p>
    <w:p w14:paraId="7C3D4B38" w14:textId="77777777" w:rsidR="00CC6C17" w:rsidRPr="00F6001E" w:rsidRDefault="00CC6C17" w:rsidP="00CC6C17">
      <w:pPr>
        <w:spacing w:line="480" w:lineRule="auto"/>
        <w:ind w:left="720" w:hanging="720"/>
        <w:rPr>
          <w:rFonts w:ascii="Times New Roman" w:hAnsi="Times New Roman" w:cs="Times New Roman"/>
          <w:noProof/>
        </w:rPr>
      </w:pPr>
      <w:bookmarkStart w:id="277" w:name="_ENREF_73"/>
      <w:r w:rsidRPr="00F6001E">
        <w:rPr>
          <w:rFonts w:ascii="Times New Roman" w:hAnsi="Times New Roman" w:cs="Times New Roman"/>
          <w:noProof/>
        </w:rPr>
        <w:t>Team, R. C. 2000. R language definition. Vienna, Austria: R foundation for statistical computing.</w:t>
      </w:r>
      <w:bookmarkEnd w:id="277"/>
    </w:p>
    <w:p w14:paraId="567BA9C4" w14:textId="42E79373" w:rsidR="00CC6C17" w:rsidRPr="00F6001E" w:rsidRDefault="00CC6C17" w:rsidP="00CC6C17">
      <w:pPr>
        <w:spacing w:line="480" w:lineRule="auto"/>
        <w:ind w:left="720" w:hanging="720"/>
        <w:rPr>
          <w:rFonts w:ascii="Times New Roman" w:hAnsi="Times New Roman" w:cs="Times New Roman"/>
          <w:noProof/>
        </w:rPr>
      </w:pPr>
      <w:bookmarkStart w:id="278" w:name="_ENREF_74"/>
      <w:r w:rsidRPr="00F6001E">
        <w:rPr>
          <w:rFonts w:ascii="Times New Roman" w:hAnsi="Times New Roman" w:cs="Times New Roman"/>
          <w:noProof/>
        </w:rPr>
        <w:t>Team, R. C. 2014. R: A language and environ</w:t>
      </w:r>
      <w:r w:rsidR="002970F0">
        <w:rPr>
          <w:rFonts w:ascii="Times New Roman" w:hAnsi="Times New Roman" w:cs="Times New Roman"/>
          <w:noProof/>
        </w:rPr>
        <w:t>ment for statistical computing</w:t>
      </w:r>
      <w:r w:rsidRPr="00F6001E">
        <w:rPr>
          <w:rFonts w:ascii="Times New Roman" w:hAnsi="Times New Roman" w:cs="Times New Roman"/>
          <w:noProof/>
        </w:rPr>
        <w:t>, Vienna, Austria.</w:t>
      </w:r>
      <w:bookmarkEnd w:id="278"/>
    </w:p>
    <w:p w14:paraId="612C98F2" w14:textId="77777777" w:rsidR="00CC6C17" w:rsidRPr="00F6001E" w:rsidRDefault="00CC6C17" w:rsidP="00CC6C17">
      <w:pPr>
        <w:spacing w:line="480" w:lineRule="auto"/>
        <w:ind w:left="720" w:hanging="720"/>
        <w:rPr>
          <w:rFonts w:ascii="Times New Roman" w:hAnsi="Times New Roman" w:cs="Times New Roman"/>
          <w:noProof/>
        </w:rPr>
      </w:pPr>
      <w:bookmarkStart w:id="279" w:name="_ENREF_75"/>
      <w:r w:rsidRPr="00F6001E">
        <w:rPr>
          <w:rFonts w:ascii="Times New Roman" w:hAnsi="Times New Roman" w:cs="Times New Roman"/>
          <w:noProof/>
        </w:rPr>
        <w:t>Tedersoo, L. and K. Nara. 2010. General latitudinal gradient of biodiversity is reversed in ectomycorrhizal fungi. New Phytologist 185:351-354.</w:t>
      </w:r>
      <w:bookmarkEnd w:id="279"/>
    </w:p>
    <w:p w14:paraId="06F46677" w14:textId="77777777" w:rsidR="00CC6C17" w:rsidRPr="00F6001E" w:rsidRDefault="00CC6C17" w:rsidP="00CC6C17">
      <w:pPr>
        <w:spacing w:line="480" w:lineRule="auto"/>
        <w:ind w:left="720" w:hanging="720"/>
        <w:rPr>
          <w:rFonts w:ascii="Times New Roman" w:hAnsi="Times New Roman" w:cs="Times New Roman"/>
          <w:noProof/>
        </w:rPr>
      </w:pPr>
      <w:bookmarkStart w:id="280" w:name="_ENREF_76"/>
      <w:r w:rsidRPr="00F6001E">
        <w:rPr>
          <w:rFonts w:ascii="Times New Roman" w:hAnsi="Times New Roman" w:cs="Times New Roman"/>
          <w:noProof/>
        </w:rPr>
        <w:t>Thomas, G. H., S. Meiri, and A. B. Phillimore. 2009. Body size diversification in Anolis: novel environment and island effects. Evolution 63:2017-2030.</w:t>
      </w:r>
      <w:bookmarkEnd w:id="280"/>
    </w:p>
    <w:p w14:paraId="690BA1F1" w14:textId="77777777" w:rsidR="00CC6C17" w:rsidRPr="00F6001E" w:rsidRDefault="00CC6C17" w:rsidP="00CC6C17">
      <w:pPr>
        <w:spacing w:line="480" w:lineRule="auto"/>
        <w:ind w:left="720" w:hanging="720"/>
        <w:rPr>
          <w:rFonts w:ascii="Times New Roman" w:hAnsi="Times New Roman" w:cs="Times New Roman"/>
          <w:noProof/>
        </w:rPr>
      </w:pPr>
      <w:bookmarkStart w:id="281" w:name="_ENREF_77"/>
      <w:r w:rsidRPr="00F6001E">
        <w:rPr>
          <w:rFonts w:ascii="Times New Roman" w:hAnsi="Times New Roman" w:cs="Times New Roman"/>
          <w:noProof/>
        </w:rPr>
        <w:t>Udvardy, M. D. and M. Udvardy. 1975. A classification of the biogeographical provinces of the world. International Union for Conservation of Nature and Natural Resources Morges, Switzerland.</w:t>
      </w:r>
      <w:bookmarkEnd w:id="281"/>
    </w:p>
    <w:p w14:paraId="7E509C06" w14:textId="77777777" w:rsidR="00CC6C17" w:rsidRPr="00F6001E" w:rsidRDefault="00CC6C17" w:rsidP="00CC6C17">
      <w:pPr>
        <w:spacing w:line="480" w:lineRule="auto"/>
        <w:ind w:left="720" w:hanging="720"/>
        <w:rPr>
          <w:rFonts w:ascii="Times New Roman" w:hAnsi="Times New Roman" w:cs="Times New Roman"/>
          <w:noProof/>
        </w:rPr>
      </w:pPr>
      <w:bookmarkStart w:id="282" w:name="_ENREF_78"/>
      <w:r w:rsidRPr="00F6001E">
        <w:rPr>
          <w:rFonts w:ascii="Times New Roman" w:hAnsi="Times New Roman" w:cs="Times New Roman"/>
          <w:noProof/>
        </w:rPr>
        <w:t>Uyeda, J. C., D. S. Caetano, and M. W. Pennell. 2014. Comparative analysis of principal components can be misleading. bioRxiv:007369.</w:t>
      </w:r>
      <w:bookmarkEnd w:id="282"/>
    </w:p>
    <w:p w14:paraId="757E8D95" w14:textId="59F3278B" w:rsidR="00CC6C17" w:rsidRPr="00F6001E" w:rsidRDefault="00CC6C17" w:rsidP="00CC6C17">
      <w:pPr>
        <w:spacing w:line="480" w:lineRule="auto"/>
        <w:ind w:left="720" w:hanging="720"/>
        <w:rPr>
          <w:rFonts w:ascii="Times New Roman" w:hAnsi="Times New Roman" w:cs="Times New Roman"/>
          <w:noProof/>
        </w:rPr>
      </w:pPr>
      <w:bookmarkStart w:id="283" w:name="_ENREF_79"/>
      <w:r w:rsidRPr="00F6001E">
        <w:rPr>
          <w:rFonts w:ascii="Times New Roman" w:hAnsi="Times New Roman" w:cs="Times New Roman"/>
          <w:noProof/>
        </w:rPr>
        <w:t>Wollenberg, K. C., D. R. Vieites, F. Glaw, and M. Vences. 2011. Speciation in little: the role of range and body size in the diversification of Malagas</w:t>
      </w:r>
      <w:r w:rsidR="0039375A">
        <w:rPr>
          <w:rFonts w:ascii="Times New Roman" w:hAnsi="Times New Roman" w:cs="Times New Roman"/>
          <w:noProof/>
        </w:rPr>
        <w:t>y mantellid frogs. BMC Evolutionary B</w:t>
      </w:r>
      <w:r w:rsidRPr="00F6001E">
        <w:rPr>
          <w:rFonts w:ascii="Times New Roman" w:hAnsi="Times New Roman" w:cs="Times New Roman"/>
          <w:noProof/>
        </w:rPr>
        <w:t>iology 11:217.</w:t>
      </w:r>
      <w:bookmarkEnd w:id="283"/>
    </w:p>
    <w:p w14:paraId="130A93A1" w14:textId="77777777" w:rsidR="00CC6C17" w:rsidRPr="00F6001E" w:rsidRDefault="00CC6C17" w:rsidP="00CC6C17">
      <w:pPr>
        <w:spacing w:line="480" w:lineRule="auto"/>
        <w:ind w:left="720" w:hanging="720"/>
        <w:rPr>
          <w:rFonts w:ascii="Times New Roman" w:hAnsi="Times New Roman" w:cs="Times New Roman"/>
          <w:noProof/>
        </w:rPr>
      </w:pPr>
      <w:bookmarkStart w:id="284" w:name="_ENREF_80"/>
      <w:r w:rsidRPr="00F6001E">
        <w:rPr>
          <w:rFonts w:ascii="Times New Roman" w:hAnsi="Times New Roman" w:cs="Times New Roman"/>
          <w:noProof/>
        </w:rPr>
        <w:lastRenderedPageBreak/>
        <w:t>Worthy, T. H., A. J. Tennyson, C. Jones, J. A. McNamara, and B. J. Douglas. 2007. Miocene waterfowl and other birds from Central Otago, New Zealand. Journal of Systematic Palaeontology 5:1-39.</w:t>
      </w:r>
      <w:bookmarkEnd w:id="284"/>
    </w:p>
    <w:p w14:paraId="17CE3CC4" w14:textId="77777777" w:rsidR="00CC6C17" w:rsidRPr="00F6001E" w:rsidRDefault="00CC6C17" w:rsidP="00CC6C17">
      <w:pPr>
        <w:spacing w:line="480" w:lineRule="auto"/>
        <w:ind w:left="720" w:hanging="720"/>
        <w:rPr>
          <w:rFonts w:ascii="Times New Roman" w:hAnsi="Times New Roman" w:cs="Times New Roman"/>
          <w:noProof/>
        </w:rPr>
      </w:pPr>
      <w:bookmarkStart w:id="285" w:name="_ENREF_81"/>
      <w:r w:rsidRPr="00F6001E">
        <w:rPr>
          <w:rFonts w:ascii="Times New Roman" w:hAnsi="Times New Roman" w:cs="Times New Roman"/>
          <w:noProof/>
        </w:rPr>
        <w:t>Zhbannikov, I. Y., J. W. Brown, and J. A. Foster. 2013. decisivatoR: an R infrastructure package that addresses the problem of phylogenetic decisiveness. Pp. 716. Proceedings of the International Conference on Bioinformatics, Computational Biology and Biomedical Informatics. ACM.</w:t>
      </w:r>
      <w:bookmarkEnd w:id="285"/>
    </w:p>
    <w:p w14:paraId="5DFDE44C" w14:textId="77777777" w:rsidR="00CC6C17" w:rsidRPr="00F6001E" w:rsidRDefault="00CC6C17" w:rsidP="00CC6C17">
      <w:pPr>
        <w:rPr>
          <w:rFonts w:ascii="Times New Roman" w:hAnsi="Times New Roman" w:cs="Times New Roman"/>
          <w:noProof/>
        </w:rPr>
      </w:pPr>
    </w:p>
    <w:p w14:paraId="702C212E" w14:textId="77777777" w:rsidR="00CC6C17" w:rsidRPr="00F6001E" w:rsidRDefault="00CC6C17" w:rsidP="00CC6C17">
      <w:pPr>
        <w:spacing w:line="480" w:lineRule="auto"/>
        <w:rPr>
          <w:rFonts w:ascii="Times New Roman" w:hAnsi="Times New Roman" w:cs="Times New Roman"/>
        </w:rPr>
      </w:pPr>
    </w:p>
    <w:p w14:paraId="6801DF4A" w14:textId="77777777" w:rsidR="00CC6C17" w:rsidRPr="00F6001E" w:rsidRDefault="00CC6C17" w:rsidP="00CC6C17">
      <w:pPr>
        <w:rPr>
          <w:rFonts w:ascii="Times New Roman" w:hAnsi="Times New Roman" w:cs="Times New Roman"/>
        </w:rPr>
      </w:pPr>
    </w:p>
    <w:p w14:paraId="0ABBF354" w14:textId="77777777" w:rsidR="00051E40" w:rsidRPr="00F6001E" w:rsidRDefault="00051E40" w:rsidP="00D71238">
      <w:pPr>
        <w:pStyle w:val="Heading2"/>
        <w:rPr>
          <w:rFonts w:ascii="Times New Roman" w:hAnsi="Times New Roman" w:cs="Times New Roman"/>
        </w:rPr>
      </w:pPr>
    </w:p>
    <w:p w14:paraId="51930D43" w14:textId="77777777" w:rsidR="00051E40" w:rsidRPr="00F6001E" w:rsidRDefault="00051E40" w:rsidP="00A66B8A">
      <w:pPr>
        <w:pStyle w:val="Heading2"/>
        <w:jc w:val="left"/>
        <w:rPr>
          <w:rFonts w:ascii="Times New Roman" w:hAnsi="Times New Roman" w:cs="Times New Roman"/>
        </w:rPr>
      </w:pPr>
    </w:p>
    <w:p w14:paraId="1170B5FC" w14:textId="77777777" w:rsidR="00051E40" w:rsidRPr="00F6001E" w:rsidRDefault="00051E40" w:rsidP="00D71238">
      <w:pPr>
        <w:pStyle w:val="Heading2"/>
        <w:rPr>
          <w:rFonts w:ascii="Times New Roman" w:hAnsi="Times New Roman" w:cs="Times New Roman"/>
        </w:rPr>
      </w:pPr>
    </w:p>
    <w:p w14:paraId="2C023494" w14:textId="77777777" w:rsidR="00051E40" w:rsidRPr="00F6001E" w:rsidRDefault="00051E40" w:rsidP="00D71238">
      <w:pPr>
        <w:pStyle w:val="Heading2"/>
        <w:rPr>
          <w:rFonts w:ascii="Times New Roman" w:hAnsi="Times New Roman" w:cs="Times New Roman"/>
        </w:rPr>
      </w:pPr>
    </w:p>
    <w:p w14:paraId="6BA7D5CC" w14:textId="77777777" w:rsidR="00051E40" w:rsidRPr="00F6001E" w:rsidRDefault="00051E40" w:rsidP="00D71238">
      <w:pPr>
        <w:pStyle w:val="Heading2"/>
        <w:rPr>
          <w:rFonts w:ascii="Times New Roman" w:hAnsi="Times New Roman" w:cs="Times New Roman"/>
        </w:rPr>
      </w:pPr>
    </w:p>
    <w:p w14:paraId="20C1F09E" w14:textId="77777777" w:rsidR="00051E40" w:rsidRPr="00F6001E" w:rsidRDefault="00051E40" w:rsidP="00D71238">
      <w:pPr>
        <w:pStyle w:val="Heading2"/>
        <w:rPr>
          <w:rFonts w:ascii="Times New Roman" w:hAnsi="Times New Roman" w:cs="Times New Roman"/>
        </w:rPr>
      </w:pPr>
    </w:p>
    <w:p w14:paraId="4B389A77" w14:textId="77777777" w:rsidR="00051E40" w:rsidRPr="00F6001E" w:rsidRDefault="00051E40" w:rsidP="00D71238">
      <w:pPr>
        <w:pStyle w:val="Heading2"/>
        <w:rPr>
          <w:rFonts w:ascii="Times New Roman" w:hAnsi="Times New Roman" w:cs="Times New Roman"/>
        </w:rPr>
      </w:pPr>
    </w:p>
    <w:p w14:paraId="27B895F5" w14:textId="77777777" w:rsidR="00152088" w:rsidRDefault="00152088" w:rsidP="00D71238">
      <w:pPr>
        <w:pStyle w:val="Heading2"/>
        <w:rPr>
          <w:rFonts w:ascii="Times New Roman" w:hAnsi="Times New Roman" w:cs="Times New Roman"/>
        </w:rPr>
      </w:pPr>
    </w:p>
    <w:p w14:paraId="6F5DAB66" w14:textId="77777777" w:rsidR="00152088" w:rsidRDefault="00152088" w:rsidP="00D71238">
      <w:pPr>
        <w:pStyle w:val="Heading2"/>
        <w:rPr>
          <w:rFonts w:ascii="Times New Roman" w:hAnsi="Times New Roman" w:cs="Times New Roman"/>
        </w:rPr>
      </w:pPr>
    </w:p>
    <w:p w14:paraId="77854842" w14:textId="77777777" w:rsidR="00152088" w:rsidRDefault="00152088" w:rsidP="00D71238">
      <w:pPr>
        <w:pStyle w:val="Heading2"/>
        <w:rPr>
          <w:rFonts w:ascii="Times New Roman" w:hAnsi="Times New Roman" w:cs="Times New Roman"/>
        </w:rPr>
      </w:pPr>
    </w:p>
    <w:p w14:paraId="4F3214DF" w14:textId="77777777" w:rsidR="00152088" w:rsidRDefault="00152088" w:rsidP="00D71238">
      <w:pPr>
        <w:pStyle w:val="Heading2"/>
        <w:rPr>
          <w:rFonts w:ascii="Times New Roman" w:hAnsi="Times New Roman" w:cs="Times New Roman"/>
        </w:rPr>
      </w:pPr>
    </w:p>
    <w:p w14:paraId="4F578375" w14:textId="77777777" w:rsidR="00152088" w:rsidRDefault="00152088" w:rsidP="00D71238">
      <w:pPr>
        <w:pStyle w:val="Heading2"/>
        <w:rPr>
          <w:rFonts w:ascii="Times New Roman" w:hAnsi="Times New Roman" w:cs="Times New Roman"/>
        </w:rPr>
      </w:pPr>
    </w:p>
    <w:p w14:paraId="5C04A955" w14:textId="77777777" w:rsidR="00152088" w:rsidRDefault="00152088" w:rsidP="00D71238">
      <w:pPr>
        <w:pStyle w:val="Heading2"/>
        <w:rPr>
          <w:rFonts w:ascii="Times New Roman" w:hAnsi="Times New Roman" w:cs="Times New Roman"/>
        </w:rPr>
      </w:pPr>
    </w:p>
    <w:p w14:paraId="1326A35F" w14:textId="72C86386" w:rsidR="00D71238" w:rsidRPr="00F6001E" w:rsidRDefault="005F5A37" w:rsidP="00D71238">
      <w:pPr>
        <w:pStyle w:val="Heading2"/>
        <w:rPr>
          <w:rFonts w:ascii="Times New Roman" w:hAnsi="Times New Roman" w:cs="Times New Roman"/>
        </w:rPr>
      </w:pPr>
      <w:bookmarkStart w:id="286" w:name="_Toc353907571"/>
      <w:r>
        <w:rPr>
          <w:rFonts w:ascii="Times New Roman" w:hAnsi="Times New Roman" w:cs="Times New Roman"/>
        </w:rPr>
        <w:t xml:space="preserve">Appendix </w:t>
      </w:r>
      <w:r w:rsidR="00002736">
        <w:rPr>
          <w:rFonts w:ascii="Times New Roman" w:hAnsi="Times New Roman" w:cs="Times New Roman"/>
        </w:rPr>
        <w:t>D</w:t>
      </w:r>
      <w:bookmarkEnd w:id="286"/>
    </w:p>
    <w:p w14:paraId="4C563F57" w14:textId="77777777" w:rsidR="00D71238" w:rsidRPr="00F6001E" w:rsidRDefault="00D71238" w:rsidP="00157621">
      <w:pPr>
        <w:rPr>
          <w:rFonts w:ascii="Times New Roman" w:hAnsi="Times New Roman" w:cs="Times New Roman"/>
        </w:rPr>
      </w:pPr>
    </w:p>
    <w:p w14:paraId="23C8BF8E" w14:textId="77777777" w:rsidR="00D71238" w:rsidRPr="00F6001E" w:rsidRDefault="00D71238" w:rsidP="00157621">
      <w:pPr>
        <w:rPr>
          <w:rFonts w:ascii="Times New Roman" w:hAnsi="Times New Roman" w:cs="Times New Roman"/>
        </w:rPr>
      </w:pPr>
    </w:p>
    <w:p w14:paraId="676960FB" w14:textId="77777777" w:rsidR="00D71238" w:rsidRPr="00F6001E" w:rsidRDefault="00D71238" w:rsidP="00157621">
      <w:pPr>
        <w:rPr>
          <w:rFonts w:ascii="Times New Roman" w:hAnsi="Times New Roman" w:cs="Times New Roman"/>
        </w:rPr>
      </w:pPr>
    </w:p>
    <w:p w14:paraId="10D92952" w14:textId="77777777" w:rsidR="00AF37C7" w:rsidRPr="00F6001E" w:rsidRDefault="00AF37C7" w:rsidP="00AF37C7">
      <w:pPr>
        <w:pStyle w:val="Heading1"/>
      </w:pPr>
      <w:bookmarkStart w:id="287" w:name="_Toc289175845"/>
      <w:r w:rsidRPr="00F6001E">
        <w:rPr>
          <w:noProof/>
        </w:rPr>
        <w:lastRenderedPageBreak/>
        <w:drawing>
          <wp:inline distT="0" distB="0" distL="0" distR="0" wp14:anchorId="18B5BAFB" wp14:editId="0ED2E6C9">
            <wp:extent cx="5486400" cy="5486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lots.pdf"/>
                    <pic:cNvPicPr/>
                  </pic:nvPicPr>
                  <pic:blipFill>
                    <a:blip r:embed="rId26">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612DC58" w14:textId="77777777" w:rsidR="00AF37C7" w:rsidRPr="00F6001E" w:rsidRDefault="00AF37C7" w:rsidP="00AF37C7">
      <w:pPr>
        <w:pStyle w:val="Heading1"/>
      </w:pPr>
    </w:p>
    <w:p w14:paraId="7DB89F01" w14:textId="77777777" w:rsidR="00BE14D2" w:rsidRDefault="00BE14D2" w:rsidP="00314990">
      <w:pPr>
        <w:pStyle w:val="Subtitle"/>
        <w:rPr>
          <w:b/>
        </w:rPr>
      </w:pPr>
    </w:p>
    <w:p w14:paraId="4C9C0697" w14:textId="2D3FA563" w:rsidR="00AF37C7" w:rsidRPr="00BE14D2" w:rsidRDefault="00BE14D2" w:rsidP="00314990">
      <w:pPr>
        <w:pStyle w:val="Subtitle"/>
      </w:pPr>
      <w:bookmarkStart w:id="288" w:name="_Toc353906611"/>
      <w:r w:rsidRPr="00BE14D2">
        <w:rPr>
          <w:b/>
        </w:rPr>
        <w:t>Figure 4</w:t>
      </w:r>
      <w:r w:rsidR="00314990" w:rsidRPr="00BE14D2">
        <w:rPr>
          <w:b/>
        </w:rPr>
        <w:t>.1</w:t>
      </w:r>
      <w:r w:rsidRPr="00BE14D2">
        <w:rPr>
          <w:b/>
        </w:rPr>
        <w:t>.</w:t>
      </w:r>
      <w:r w:rsidR="00AF37C7" w:rsidRPr="00BE14D2">
        <w:t xml:space="preserve"> The inferred phylogeny under the program RaxML for 1,129 passerine birds from the concatenated alignment of 11 genes.</w:t>
      </w:r>
      <w:bookmarkEnd w:id="288"/>
    </w:p>
    <w:p w14:paraId="7CF908A2" w14:textId="77777777" w:rsidR="006B3C4C" w:rsidRPr="00F6001E" w:rsidRDefault="006B3C4C" w:rsidP="005E54E2">
      <w:pPr>
        <w:pStyle w:val="Heading1"/>
      </w:pPr>
    </w:p>
    <w:p w14:paraId="78CD1C2B" w14:textId="77777777" w:rsidR="006B3C4C" w:rsidRPr="00F6001E" w:rsidRDefault="006B3C4C" w:rsidP="005E54E2">
      <w:pPr>
        <w:pStyle w:val="Heading1"/>
      </w:pPr>
    </w:p>
    <w:p w14:paraId="6FBE9E6C" w14:textId="77777777" w:rsidR="006B3C4C" w:rsidRPr="00F6001E" w:rsidRDefault="006B3C4C" w:rsidP="005E54E2">
      <w:pPr>
        <w:pStyle w:val="Heading1"/>
      </w:pPr>
    </w:p>
    <w:p w14:paraId="7ED0785C" w14:textId="77777777" w:rsidR="006B3C4C" w:rsidRPr="00F6001E" w:rsidRDefault="006B3C4C" w:rsidP="005E54E2">
      <w:pPr>
        <w:pStyle w:val="Heading1"/>
      </w:pPr>
    </w:p>
    <w:p w14:paraId="1EA66D9D" w14:textId="77777777" w:rsidR="006B3C4C" w:rsidRPr="00F6001E" w:rsidRDefault="006B3C4C" w:rsidP="005E54E2">
      <w:pPr>
        <w:pStyle w:val="Heading1"/>
      </w:pPr>
    </w:p>
    <w:p w14:paraId="71C7F42D" w14:textId="77777777" w:rsidR="006B3C4C" w:rsidRPr="00F6001E" w:rsidRDefault="006B3C4C" w:rsidP="005E54E2">
      <w:pPr>
        <w:pStyle w:val="Heading1"/>
      </w:pPr>
    </w:p>
    <w:p w14:paraId="1EEF61E1" w14:textId="77777777" w:rsidR="006B3C4C" w:rsidRPr="00F6001E" w:rsidRDefault="006B3C4C" w:rsidP="005E54E2">
      <w:pPr>
        <w:pStyle w:val="Heading1"/>
      </w:pPr>
    </w:p>
    <w:p w14:paraId="7A2AA928" w14:textId="3C45003E" w:rsidR="00BF7E20" w:rsidRPr="003D36A5" w:rsidRDefault="005F0D99" w:rsidP="003D36A5">
      <w:pPr>
        <w:pStyle w:val="Caption"/>
        <w:spacing w:line="480" w:lineRule="auto"/>
        <w:rPr>
          <w:rFonts w:ascii="Times New Roman" w:hAnsi="Times New Roman" w:cs="Times New Roman"/>
          <w:b w:val="0"/>
        </w:rPr>
      </w:pPr>
      <w:bookmarkStart w:id="289" w:name="_Toc353906449"/>
      <w:r>
        <w:rPr>
          <w:rFonts w:ascii="Times New Roman" w:hAnsi="Times New Roman" w:cs="Times New Roman"/>
        </w:rPr>
        <w:lastRenderedPageBreak/>
        <w:t>Table</w:t>
      </w:r>
      <w:r w:rsidR="00A92EC5">
        <w:rPr>
          <w:rFonts w:ascii="Times New Roman" w:hAnsi="Times New Roman" w:cs="Times New Roman"/>
        </w:rPr>
        <w:t xml:space="preserve"> 2</w:t>
      </w:r>
      <w:r w:rsidR="00BF7E20" w:rsidRPr="003D36A5">
        <w:rPr>
          <w:rFonts w:ascii="Times New Roman" w:hAnsi="Times New Roman" w:cs="Times New Roman"/>
        </w:rPr>
        <w:t>.1</w:t>
      </w:r>
      <w:r w:rsidR="003D36A5" w:rsidRPr="003D36A5">
        <w:rPr>
          <w:rFonts w:ascii="Times New Roman" w:hAnsi="Times New Roman" w:cs="Times New Roman"/>
        </w:rPr>
        <w:t>.</w:t>
      </w:r>
      <w:r w:rsidR="00BF7E20" w:rsidRPr="003D36A5">
        <w:rPr>
          <w:rFonts w:ascii="Times New Roman" w:hAnsi="Times New Roman" w:cs="Times New Roman"/>
          <w:b w:val="0"/>
        </w:rPr>
        <w:t xml:space="preserve"> </w:t>
      </w:r>
      <w:r w:rsidR="00BE14D2" w:rsidRPr="003D36A5">
        <w:rPr>
          <w:rFonts w:ascii="Times New Roman" w:hAnsi="Times New Roman" w:cs="Times New Roman"/>
          <w:b w:val="0"/>
        </w:rPr>
        <w:t>The lineage d</w:t>
      </w:r>
      <w:r w:rsidR="00BF7E20" w:rsidRPr="003D36A5">
        <w:rPr>
          <w:rFonts w:ascii="Times New Roman" w:hAnsi="Times New Roman" w:cs="Times New Roman"/>
          <w:b w:val="0"/>
        </w:rPr>
        <w:t>iversification model results for passerine birds.</w:t>
      </w:r>
      <w:r w:rsidR="00BE14D2" w:rsidRPr="003D36A5">
        <w:rPr>
          <w:rFonts w:ascii="Times New Roman" w:hAnsi="Times New Roman" w:cs="Times New Roman"/>
          <w:b w:val="0"/>
        </w:rPr>
        <w:t xml:space="preserve"> The best model was the Logistic Density Dependent model.</w:t>
      </w:r>
      <w:bookmarkEnd w:id="289"/>
    </w:p>
    <w:p w14:paraId="51A85CC4" w14:textId="77777777" w:rsidR="00BF7E20" w:rsidRPr="00F6001E" w:rsidRDefault="00BF7E20" w:rsidP="00BF7E20">
      <w:pPr>
        <w:rPr>
          <w:rFonts w:ascii="Times New Roman" w:hAnsi="Times New Roman" w:cs="Times New Roman"/>
        </w:rPr>
      </w:pPr>
    </w:p>
    <w:tbl>
      <w:tblPr>
        <w:tblW w:w="8200" w:type="dxa"/>
        <w:tblInd w:w="93" w:type="dxa"/>
        <w:tblLook w:val="04A0" w:firstRow="1" w:lastRow="0" w:firstColumn="1" w:lastColumn="0" w:noHBand="0" w:noVBand="1"/>
      </w:tblPr>
      <w:tblGrid>
        <w:gridCol w:w="3960"/>
        <w:gridCol w:w="2020"/>
        <w:gridCol w:w="2220"/>
      </w:tblGrid>
      <w:tr w:rsidR="00BF7E20" w:rsidRPr="00F6001E" w14:paraId="1E98C246" w14:textId="77777777" w:rsidTr="001F4DF3">
        <w:trPr>
          <w:trHeight w:val="300"/>
        </w:trPr>
        <w:tc>
          <w:tcPr>
            <w:tcW w:w="3960" w:type="dxa"/>
            <w:tcBorders>
              <w:top w:val="single" w:sz="4" w:space="0" w:color="auto"/>
              <w:left w:val="single" w:sz="4" w:space="0" w:color="auto"/>
              <w:bottom w:val="single" w:sz="4" w:space="0" w:color="auto"/>
              <w:right w:val="nil"/>
            </w:tcBorders>
            <w:shd w:val="clear" w:color="auto" w:fill="auto"/>
            <w:noWrap/>
            <w:vAlign w:val="bottom"/>
            <w:hideMark/>
          </w:tcPr>
          <w:p w14:paraId="42FBA125" w14:textId="77777777" w:rsidR="00BF7E20" w:rsidRPr="0016478F" w:rsidRDefault="00BF7E20" w:rsidP="0016478F">
            <w:pPr>
              <w:jc w:val="center"/>
              <w:rPr>
                <w:rFonts w:ascii="Times New Roman" w:hAnsi="Times New Roman" w:cs="Times New Roman"/>
                <w:b/>
                <w:color w:val="000000"/>
              </w:rPr>
            </w:pPr>
            <w:r w:rsidRPr="0016478F">
              <w:rPr>
                <w:rFonts w:ascii="Times New Roman" w:hAnsi="Times New Roman" w:cs="Times New Roman"/>
                <w:b/>
                <w:color w:val="000000"/>
              </w:rPr>
              <w:t>Models</w:t>
            </w:r>
          </w:p>
        </w:tc>
        <w:tc>
          <w:tcPr>
            <w:tcW w:w="2020" w:type="dxa"/>
            <w:tcBorders>
              <w:top w:val="single" w:sz="4" w:space="0" w:color="auto"/>
              <w:left w:val="nil"/>
              <w:bottom w:val="single" w:sz="4" w:space="0" w:color="auto"/>
              <w:right w:val="nil"/>
            </w:tcBorders>
            <w:shd w:val="clear" w:color="auto" w:fill="auto"/>
            <w:noWrap/>
            <w:vAlign w:val="bottom"/>
            <w:hideMark/>
          </w:tcPr>
          <w:p w14:paraId="4A61EF64" w14:textId="77777777" w:rsidR="00BF7E20" w:rsidRPr="0016478F" w:rsidRDefault="00BF7E20" w:rsidP="0016478F">
            <w:pPr>
              <w:jc w:val="center"/>
              <w:rPr>
                <w:rFonts w:ascii="Times New Roman" w:hAnsi="Times New Roman" w:cs="Times New Roman"/>
                <w:b/>
                <w:color w:val="000000"/>
              </w:rPr>
            </w:pPr>
            <w:r w:rsidRPr="0016478F">
              <w:rPr>
                <w:rFonts w:ascii="Times New Roman" w:hAnsi="Times New Roman" w:cs="Times New Roman"/>
                <w:b/>
                <w:color w:val="000000"/>
              </w:rPr>
              <w:t>AIC</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14:paraId="2A29BF33" w14:textId="77777777" w:rsidR="00BF7E20" w:rsidRPr="0016478F" w:rsidRDefault="00BF7E20" w:rsidP="0016478F">
            <w:pPr>
              <w:jc w:val="center"/>
              <w:rPr>
                <w:rFonts w:ascii="Times New Roman" w:hAnsi="Times New Roman" w:cs="Times New Roman"/>
                <w:b/>
                <w:color w:val="000000"/>
              </w:rPr>
            </w:pPr>
            <w:r w:rsidRPr="0016478F">
              <w:rPr>
                <w:rFonts w:ascii="Times New Roman" w:hAnsi="Times New Roman" w:cs="Times New Roman"/>
                <w:b/>
                <w:color w:val="000000"/>
              </w:rPr>
              <w:t>Δ AIC</w:t>
            </w:r>
          </w:p>
        </w:tc>
      </w:tr>
      <w:tr w:rsidR="00BF7E20" w:rsidRPr="00F6001E" w14:paraId="09D3FC63" w14:textId="77777777" w:rsidTr="001F4DF3">
        <w:trPr>
          <w:trHeight w:val="300"/>
        </w:trPr>
        <w:tc>
          <w:tcPr>
            <w:tcW w:w="3960" w:type="dxa"/>
            <w:tcBorders>
              <w:top w:val="nil"/>
              <w:left w:val="single" w:sz="4" w:space="0" w:color="auto"/>
              <w:bottom w:val="nil"/>
              <w:right w:val="nil"/>
            </w:tcBorders>
            <w:shd w:val="clear" w:color="auto" w:fill="auto"/>
            <w:noWrap/>
            <w:vAlign w:val="bottom"/>
            <w:hideMark/>
          </w:tcPr>
          <w:p w14:paraId="6561BA7D"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Pure Birth</w:t>
            </w:r>
          </w:p>
        </w:tc>
        <w:tc>
          <w:tcPr>
            <w:tcW w:w="2020" w:type="dxa"/>
            <w:tcBorders>
              <w:top w:val="nil"/>
              <w:left w:val="nil"/>
              <w:bottom w:val="nil"/>
              <w:right w:val="nil"/>
            </w:tcBorders>
            <w:shd w:val="clear" w:color="auto" w:fill="auto"/>
            <w:noWrap/>
            <w:vAlign w:val="bottom"/>
            <w:hideMark/>
          </w:tcPr>
          <w:p w14:paraId="713C3D0D" w14:textId="6E7EAE76"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-5231.044</w:t>
            </w:r>
          </w:p>
        </w:tc>
        <w:tc>
          <w:tcPr>
            <w:tcW w:w="2220" w:type="dxa"/>
            <w:tcBorders>
              <w:top w:val="nil"/>
              <w:left w:val="nil"/>
              <w:bottom w:val="nil"/>
              <w:right w:val="single" w:sz="4" w:space="0" w:color="auto"/>
            </w:tcBorders>
            <w:shd w:val="clear" w:color="auto" w:fill="auto"/>
            <w:noWrap/>
            <w:vAlign w:val="bottom"/>
            <w:hideMark/>
          </w:tcPr>
          <w:p w14:paraId="2EFF0E4A" w14:textId="2B1F8911"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159.395</w:t>
            </w:r>
          </w:p>
        </w:tc>
      </w:tr>
      <w:tr w:rsidR="00BF7E20" w:rsidRPr="00F6001E" w14:paraId="6E0E21CF" w14:textId="77777777" w:rsidTr="001F4DF3">
        <w:trPr>
          <w:trHeight w:val="300"/>
        </w:trPr>
        <w:tc>
          <w:tcPr>
            <w:tcW w:w="3960" w:type="dxa"/>
            <w:tcBorders>
              <w:top w:val="nil"/>
              <w:left w:val="single" w:sz="4" w:space="0" w:color="auto"/>
              <w:bottom w:val="nil"/>
              <w:right w:val="nil"/>
            </w:tcBorders>
            <w:shd w:val="clear" w:color="auto" w:fill="auto"/>
            <w:noWrap/>
            <w:vAlign w:val="bottom"/>
            <w:hideMark/>
          </w:tcPr>
          <w:p w14:paraId="24860ABA"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Birth Death</w:t>
            </w:r>
          </w:p>
        </w:tc>
        <w:tc>
          <w:tcPr>
            <w:tcW w:w="2020" w:type="dxa"/>
            <w:tcBorders>
              <w:top w:val="nil"/>
              <w:left w:val="nil"/>
              <w:bottom w:val="nil"/>
              <w:right w:val="nil"/>
            </w:tcBorders>
            <w:shd w:val="clear" w:color="auto" w:fill="auto"/>
            <w:noWrap/>
            <w:vAlign w:val="bottom"/>
            <w:hideMark/>
          </w:tcPr>
          <w:p w14:paraId="45565437" w14:textId="1C77DCBC"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-5229.044</w:t>
            </w:r>
          </w:p>
        </w:tc>
        <w:tc>
          <w:tcPr>
            <w:tcW w:w="2220" w:type="dxa"/>
            <w:tcBorders>
              <w:top w:val="nil"/>
              <w:left w:val="nil"/>
              <w:bottom w:val="nil"/>
              <w:right w:val="single" w:sz="4" w:space="0" w:color="auto"/>
            </w:tcBorders>
            <w:shd w:val="clear" w:color="auto" w:fill="auto"/>
            <w:noWrap/>
            <w:vAlign w:val="bottom"/>
            <w:hideMark/>
          </w:tcPr>
          <w:p w14:paraId="1BE9A93C" w14:textId="10445193"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161.395</w:t>
            </w:r>
          </w:p>
        </w:tc>
      </w:tr>
      <w:tr w:rsidR="00BF7E20" w:rsidRPr="00F6001E" w14:paraId="1D4C36D3" w14:textId="77777777" w:rsidTr="001F4DF3">
        <w:trPr>
          <w:trHeight w:val="300"/>
        </w:trPr>
        <w:tc>
          <w:tcPr>
            <w:tcW w:w="3960" w:type="dxa"/>
            <w:tcBorders>
              <w:top w:val="nil"/>
              <w:left w:val="single" w:sz="4" w:space="0" w:color="auto"/>
              <w:bottom w:val="nil"/>
              <w:right w:val="nil"/>
            </w:tcBorders>
            <w:shd w:val="clear" w:color="auto" w:fill="auto"/>
            <w:noWrap/>
            <w:vAlign w:val="bottom"/>
            <w:hideMark/>
          </w:tcPr>
          <w:p w14:paraId="2F33F930"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Logistic Density Dependent</w:t>
            </w:r>
          </w:p>
        </w:tc>
        <w:tc>
          <w:tcPr>
            <w:tcW w:w="2020" w:type="dxa"/>
            <w:tcBorders>
              <w:top w:val="nil"/>
              <w:left w:val="nil"/>
              <w:bottom w:val="nil"/>
              <w:right w:val="nil"/>
            </w:tcBorders>
            <w:shd w:val="clear" w:color="auto" w:fill="auto"/>
            <w:noWrap/>
            <w:vAlign w:val="bottom"/>
            <w:hideMark/>
          </w:tcPr>
          <w:p w14:paraId="77EB6AFE" w14:textId="085FBD2E"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-5390.439</w:t>
            </w:r>
          </w:p>
        </w:tc>
        <w:tc>
          <w:tcPr>
            <w:tcW w:w="2220" w:type="dxa"/>
            <w:tcBorders>
              <w:top w:val="nil"/>
              <w:left w:val="nil"/>
              <w:bottom w:val="nil"/>
              <w:right w:val="single" w:sz="4" w:space="0" w:color="auto"/>
            </w:tcBorders>
            <w:shd w:val="clear" w:color="auto" w:fill="auto"/>
            <w:noWrap/>
            <w:vAlign w:val="bottom"/>
            <w:hideMark/>
          </w:tcPr>
          <w:p w14:paraId="1D749A32"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0</w:t>
            </w:r>
          </w:p>
        </w:tc>
      </w:tr>
      <w:tr w:rsidR="00BF7E20" w:rsidRPr="00F6001E" w14:paraId="752BC20C" w14:textId="77777777" w:rsidTr="001F4DF3">
        <w:trPr>
          <w:trHeight w:val="300"/>
        </w:trPr>
        <w:tc>
          <w:tcPr>
            <w:tcW w:w="3960" w:type="dxa"/>
            <w:tcBorders>
              <w:top w:val="nil"/>
              <w:left w:val="single" w:sz="4" w:space="0" w:color="auto"/>
              <w:bottom w:val="nil"/>
              <w:right w:val="nil"/>
            </w:tcBorders>
            <w:shd w:val="clear" w:color="auto" w:fill="auto"/>
            <w:noWrap/>
            <w:vAlign w:val="bottom"/>
            <w:hideMark/>
          </w:tcPr>
          <w:p w14:paraId="0FDFFB25"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Exponential Density Dependent</w:t>
            </w:r>
          </w:p>
        </w:tc>
        <w:tc>
          <w:tcPr>
            <w:tcW w:w="2020" w:type="dxa"/>
            <w:tcBorders>
              <w:top w:val="nil"/>
              <w:left w:val="nil"/>
              <w:bottom w:val="nil"/>
              <w:right w:val="nil"/>
            </w:tcBorders>
            <w:shd w:val="clear" w:color="auto" w:fill="auto"/>
            <w:noWrap/>
            <w:vAlign w:val="bottom"/>
            <w:hideMark/>
          </w:tcPr>
          <w:p w14:paraId="1EB280A7" w14:textId="1DCD07BE"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-5366.677</w:t>
            </w:r>
          </w:p>
        </w:tc>
        <w:tc>
          <w:tcPr>
            <w:tcW w:w="2220" w:type="dxa"/>
            <w:tcBorders>
              <w:top w:val="nil"/>
              <w:left w:val="nil"/>
              <w:bottom w:val="nil"/>
              <w:right w:val="single" w:sz="4" w:space="0" w:color="auto"/>
            </w:tcBorders>
            <w:shd w:val="clear" w:color="auto" w:fill="auto"/>
            <w:noWrap/>
            <w:vAlign w:val="bottom"/>
            <w:hideMark/>
          </w:tcPr>
          <w:p w14:paraId="40FE41B6" w14:textId="416E84B5"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23.</w:t>
            </w:r>
            <w:r w:rsidR="00697CA8">
              <w:rPr>
                <w:rFonts w:ascii="Times New Roman" w:hAnsi="Times New Roman" w:cs="Times New Roman"/>
                <w:color w:val="000000"/>
              </w:rPr>
              <w:t>761</w:t>
            </w:r>
          </w:p>
        </w:tc>
      </w:tr>
      <w:tr w:rsidR="00BF7E20" w:rsidRPr="00F6001E" w14:paraId="12762E98" w14:textId="77777777" w:rsidTr="001F4DF3">
        <w:trPr>
          <w:trHeight w:val="300"/>
        </w:trPr>
        <w:tc>
          <w:tcPr>
            <w:tcW w:w="3960" w:type="dxa"/>
            <w:tcBorders>
              <w:top w:val="nil"/>
              <w:left w:val="single" w:sz="4" w:space="0" w:color="auto"/>
              <w:bottom w:val="nil"/>
              <w:right w:val="nil"/>
            </w:tcBorders>
            <w:shd w:val="clear" w:color="auto" w:fill="auto"/>
            <w:noWrap/>
            <w:vAlign w:val="bottom"/>
            <w:hideMark/>
          </w:tcPr>
          <w:p w14:paraId="2AC04BE2"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Variable Speciation</w:t>
            </w:r>
          </w:p>
        </w:tc>
        <w:tc>
          <w:tcPr>
            <w:tcW w:w="2020" w:type="dxa"/>
            <w:tcBorders>
              <w:top w:val="nil"/>
              <w:left w:val="nil"/>
              <w:bottom w:val="nil"/>
              <w:right w:val="nil"/>
            </w:tcBorders>
            <w:shd w:val="clear" w:color="auto" w:fill="auto"/>
            <w:noWrap/>
            <w:vAlign w:val="bottom"/>
            <w:hideMark/>
          </w:tcPr>
          <w:p w14:paraId="2E2BEAF4" w14:textId="14A28594"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-5388.807</w:t>
            </w:r>
          </w:p>
        </w:tc>
        <w:tc>
          <w:tcPr>
            <w:tcW w:w="2220" w:type="dxa"/>
            <w:tcBorders>
              <w:top w:val="nil"/>
              <w:left w:val="nil"/>
              <w:bottom w:val="nil"/>
              <w:right w:val="single" w:sz="4" w:space="0" w:color="auto"/>
            </w:tcBorders>
            <w:shd w:val="clear" w:color="auto" w:fill="auto"/>
            <w:noWrap/>
            <w:vAlign w:val="bottom"/>
            <w:hideMark/>
          </w:tcPr>
          <w:p w14:paraId="65E161EA" w14:textId="581B5172"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1.632</w:t>
            </w:r>
          </w:p>
        </w:tc>
      </w:tr>
      <w:tr w:rsidR="00BF7E20" w:rsidRPr="00F6001E" w14:paraId="50FEDD11" w14:textId="77777777" w:rsidTr="001F4DF3">
        <w:trPr>
          <w:trHeight w:val="300"/>
        </w:trPr>
        <w:tc>
          <w:tcPr>
            <w:tcW w:w="3960" w:type="dxa"/>
            <w:tcBorders>
              <w:top w:val="nil"/>
              <w:left w:val="single" w:sz="4" w:space="0" w:color="auto"/>
              <w:bottom w:val="nil"/>
              <w:right w:val="nil"/>
            </w:tcBorders>
            <w:shd w:val="clear" w:color="auto" w:fill="auto"/>
            <w:noWrap/>
            <w:vAlign w:val="bottom"/>
            <w:hideMark/>
          </w:tcPr>
          <w:p w14:paraId="5AE635DD"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Variable Extinction</w:t>
            </w:r>
          </w:p>
        </w:tc>
        <w:tc>
          <w:tcPr>
            <w:tcW w:w="2020" w:type="dxa"/>
            <w:tcBorders>
              <w:top w:val="nil"/>
              <w:left w:val="nil"/>
              <w:bottom w:val="nil"/>
              <w:right w:val="nil"/>
            </w:tcBorders>
            <w:shd w:val="clear" w:color="auto" w:fill="auto"/>
            <w:noWrap/>
            <w:vAlign w:val="bottom"/>
            <w:hideMark/>
          </w:tcPr>
          <w:p w14:paraId="4CAD4569" w14:textId="0F3B22F7"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-5223.151</w:t>
            </w:r>
          </w:p>
        </w:tc>
        <w:tc>
          <w:tcPr>
            <w:tcW w:w="2220" w:type="dxa"/>
            <w:tcBorders>
              <w:top w:val="nil"/>
              <w:left w:val="nil"/>
              <w:bottom w:val="nil"/>
              <w:right w:val="single" w:sz="4" w:space="0" w:color="auto"/>
            </w:tcBorders>
            <w:shd w:val="clear" w:color="auto" w:fill="auto"/>
            <w:noWrap/>
            <w:vAlign w:val="bottom"/>
            <w:hideMark/>
          </w:tcPr>
          <w:p w14:paraId="2E4CBD17" w14:textId="2ED52E18"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167.287</w:t>
            </w:r>
          </w:p>
        </w:tc>
      </w:tr>
      <w:tr w:rsidR="00BF7E20" w:rsidRPr="00F6001E" w14:paraId="6E12B5B3" w14:textId="77777777" w:rsidTr="001F4DF3">
        <w:trPr>
          <w:trHeight w:val="300"/>
        </w:trPr>
        <w:tc>
          <w:tcPr>
            <w:tcW w:w="3960" w:type="dxa"/>
            <w:tcBorders>
              <w:top w:val="nil"/>
              <w:left w:val="single" w:sz="4" w:space="0" w:color="auto"/>
              <w:bottom w:val="single" w:sz="4" w:space="0" w:color="auto"/>
              <w:right w:val="nil"/>
            </w:tcBorders>
            <w:shd w:val="clear" w:color="auto" w:fill="auto"/>
            <w:noWrap/>
            <w:vAlign w:val="bottom"/>
            <w:hideMark/>
          </w:tcPr>
          <w:p w14:paraId="5C73BA7A" w14:textId="77777777" w:rsidR="00BF7E20" w:rsidRPr="00F6001E" w:rsidRDefault="00BF7E20" w:rsidP="0016478F">
            <w:pPr>
              <w:jc w:val="center"/>
              <w:rPr>
                <w:rFonts w:ascii="Times New Roman" w:hAnsi="Times New Roman" w:cs="Times New Roman"/>
                <w:color w:val="000000"/>
              </w:rPr>
            </w:pPr>
            <w:r w:rsidRPr="00F6001E">
              <w:rPr>
                <w:rFonts w:ascii="Times New Roman" w:hAnsi="Times New Roman" w:cs="Times New Roman"/>
                <w:color w:val="000000"/>
              </w:rPr>
              <w:t>Variable Extinction and Speciation</w:t>
            </w:r>
          </w:p>
        </w:tc>
        <w:tc>
          <w:tcPr>
            <w:tcW w:w="2020" w:type="dxa"/>
            <w:tcBorders>
              <w:top w:val="nil"/>
              <w:left w:val="nil"/>
              <w:bottom w:val="single" w:sz="4" w:space="0" w:color="auto"/>
              <w:right w:val="nil"/>
            </w:tcBorders>
            <w:shd w:val="clear" w:color="auto" w:fill="auto"/>
            <w:noWrap/>
            <w:vAlign w:val="bottom"/>
            <w:hideMark/>
          </w:tcPr>
          <w:p w14:paraId="5EC5CA56" w14:textId="5A937BE1"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-5388.061</w:t>
            </w:r>
          </w:p>
        </w:tc>
        <w:tc>
          <w:tcPr>
            <w:tcW w:w="2220" w:type="dxa"/>
            <w:tcBorders>
              <w:top w:val="nil"/>
              <w:left w:val="nil"/>
              <w:bottom w:val="single" w:sz="4" w:space="0" w:color="auto"/>
              <w:right w:val="single" w:sz="4" w:space="0" w:color="auto"/>
            </w:tcBorders>
            <w:shd w:val="clear" w:color="auto" w:fill="auto"/>
            <w:noWrap/>
            <w:vAlign w:val="bottom"/>
            <w:hideMark/>
          </w:tcPr>
          <w:p w14:paraId="64F03449" w14:textId="5B8CC58D" w:rsidR="00BF7E20" w:rsidRPr="00F6001E" w:rsidRDefault="00697CA8" w:rsidP="0016478F">
            <w:pPr>
              <w:jc w:val="center"/>
              <w:rPr>
                <w:rFonts w:ascii="Times New Roman" w:hAnsi="Times New Roman" w:cs="Times New Roman"/>
                <w:color w:val="000000"/>
              </w:rPr>
            </w:pPr>
            <w:r>
              <w:rPr>
                <w:rFonts w:ascii="Times New Roman" w:hAnsi="Times New Roman" w:cs="Times New Roman"/>
                <w:color w:val="000000"/>
              </w:rPr>
              <w:t>2.378</w:t>
            </w:r>
          </w:p>
        </w:tc>
      </w:tr>
    </w:tbl>
    <w:p w14:paraId="5ED1846B" w14:textId="77777777" w:rsidR="00BF7E20" w:rsidRPr="00F6001E" w:rsidRDefault="00BF7E20" w:rsidP="00BF7E20">
      <w:pPr>
        <w:rPr>
          <w:rFonts w:ascii="Times New Roman" w:hAnsi="Times New Roman" w:cs="Times New Roman"/>
        </w:rPr>
      </w:pPr>
    </w:p>
    <w:p w14:paraId="26D1E865" w14:textId="77777777" w:rsidR="00BF7E20" w:rsidRPr="00F6001E" w:rsidRDefault="00BF7E20" w:rsidP="00BF7E20">
      <w:pPr>
        <w:rPr>
          <w:rFonts w:ascii="Times New Roman" w:hAnsi="Times New Roman" w:cs="Times New Roman"/>
        </w:rPr>
      </w:pPr>
    </w:p>
    <w:p w14:paraId="5DCD3744" w14:textId="77777777" w:rsidR="00BF7E20" w:rsidRPr="00F6001E" w:rsidRDefault="00BF7E20" w:rsidP="00BF7E20">
      <w:pPr>
        <w:rPr>
          <w:rFonts w:ascii="Times New Roman" w:hAnsi="Times New Roman" w:cs="Times New Roman"/>
        </w:rPr>
      </w:pPr>
    </w:p>
    <w:p w14:paraId="24CE1DF9" w14:textId="77777777" w:rsidR="00BF7E20" w:rsidRPr="00F6001E" w:rsidRDefault="00BF7E20" w:rsidP="00BF7E20">
      <w:pPr>
        <w:rPr>
          <w:rFonts w:ascii="Times New Roman" w:hAnsi="Times New Roman" w:cs="Times New Roman"/>
        </w:rPr>
      </w:pPr>
    </w:p>
    <w:p w14:paraId="12608D03" w14:textId="77777777" w:rsidR="00BF7E20" w:rsidRPr="00F6001E" w:rsidRDefault="00BF7E20" w:rsidP="00BF7E20">
      <w:pPr>
        <w:rPr>
          <w:rFonts w:ascii="Times New Roman" w:hAnsi="Times New Roman" w:cs="Times New Roman"/>
        </w:rPr>
      </w:pPr>
    </w:p>
    <w:p w14:paraId="1D0E5E5F" w14:textId="77777777" w:rsidR="00BF7E20" w:rsidRPr="00F6001E" w:rsidRDefault="00BF7E20" w:rsidP="00BF7E20">
      <w:pPr>
        <w:rPr>
          <w:rFonts w:ascii="Times New Roman" w:hAnsi="Times New Roman" w:cs="Times New Roman"/>
        </w:rPr>
      </w:pPr>
    </w:p>
    <w:p w14:paraId="4B47116B" w14:textId="77777777" w:rsidR="00BF7E20" w:rsidRPr="00F6001E" w:rsidRDefault="00BF7E20" w:rsidP="00BF7E20">
      <w:pPr>
        <w:rPr>
          <w:rFonts w:ascii="Times New Roman" w:hAnsi="Times New Roman" w:cs="Times New Roman"/>
        </w:rPr>
      </w:pPr>
    </w:p>
    <w:p w14:paraId="0074047A" w14:textId="77777777" w:rsidR="00BF7E20" w:rsidRPr="00F6001E" w:rsidRDefault="00BF7E20" w:rsidP="00BF7E20">
      <w:pPr>
        <w:rPr>
          <w:rFonts w:ascii="Times New Roman" w:hAnsi="Times New Roman" w:cs="Times New Roman"/>
        </w:rPr>
      </w:pPr>
    </w:p>
    <w:p w14:paraId="7DDC5E2F" w14:textId="77777777" w:rsidR="00BF7E20" w:rsidRPr="00F6001E" w:rsidRDefault="00BF7E20" w:rsidP="00BF7E20">
      <w:pPr>
        <w:rPr>
          <w:rFonts w:ascii="Times New Roman" w:hAnsi="Times New Roman" w:cs="Times New Roman"/>
        </w:rPr>
      </w:pPr>
    </w:p>
    <w:p w14:paraId="0A16352D" w14:textId="77777777" w:rsidR="00BF7E20" w:rsidRPr="00F6001E" w:rsidRDefault="00BF7E20" w:rsidP="00BF7E20">
      <w:pPr>
        <w:rPr>
          <w:rFonts w:ascii="Times New Roman" w:hAnsi="Times New Roman" w:cs="Times New Roman"/>
        </w:rPr>
      </w:pPr>
    </w:p>
    <w:p w14:paraId="1102C75B" w14:textId="77777777" w:rsidR="00BF7E20" w:rsidRPr="00F6001E" w:rsidRDefault="00BF7E20" w:rsidP="00BF7E20">
      <w:pPr>
        <w:rPr>
          <w:rFonts w:ascii="Times New Roman" w:hAnsi="Times New Roman" w:cs="Times New Roman"/>
        </w:rPr>
      </w:pPr>
    </w:p>
    <w:p w14:paraId="32A6B6E4" w14:textId="77777777" w:rsidR="00BF7E20" w:rsidRPr="00F6001E" w:rsidRDefault="00BF7E20" w:rsidP="00BF7E20">
      <w:pPr>
        <w:rPr>
          <w:rFonts w:ascii="Times New Roman" w:hAnsi="Times New Roman" w:cs="Times New Roman"/>
        </w:rPr>
      </w:pPr>
    </w:p>
    <w:p w14:paraId="40C31195" w14:textId="77777777" w:rsidR="00BF7E20" w:rsidRPr="00F6001E" w:rsidRDefault="00BF7E20" w:rsidP="00BF7E20">
      <w:pPr>
        <w:rPr>
          <w:rFonts w:ascii="Times New Roman" w:hAnsi="Times New Roman" w:cs="Times New Roman"/>
        </w:rPr>
      </w:pPr>
    </w:p>
    <w:p w14:paraId="16866948" w14:textId="77777777" w:rsidR="00BF7E20" w:rsidRPr="00F6001E" w:rsidRDefault="00BF7E20" w:rsidP="00BF7E20">
      <w:pPr>
        <w:rPr>
          <w:rFonts w:ascii="Times New Roman" w:hAnsi="Times New Roman" w:cs="Times New Roman"/>
        </w:rPr>
      </w:pPr>
    </w:p>
    <w:p w14:paraId="3D81B511" w14:textId="77777777" w:rsidR="00BF7E20" w:rsidRPr="00F6001E" w:rsidRDefault="00BF7E20" w:rsidP="00BF7E20">
      <w:pPr>
        <w:rPr>
          <w:rFonts w:ascii="Times New Roman" w:hAnsi="Times New Roman" w:cs="Times New Roman"/>
        </w:rPr>
      </w:pPr>
    </w:p>
    <w:p w14:paraId="340C12B6" w14:textId="77777777" w:rsidR="00BF7E20" w:rsidRPr="00F6001E" w:rsidRDefault="00BF7E20" w:rsidP="00BF7E20">
      <w:pPr>
        <w:rPr>
          <w:rFonts w:ascii="Times New Roman" w:hAnsi="Times New Roman" w:cs="Times New Roman"/>
        </w:rPr>
      </w:pPr>
    </w:p>
    <w:p w14:paraId="4E36992C" w14:textId="77777777" w:rsidR="00BF7E20" w:rsidRPr="00F6001E" w:rsidRDefault="00BF7E20" w:rsidP="00BF7E20">
      <w:pPr>
        <w:rPr>
          <w:rFonts w:ascii="Times New Roman" w:hAnsi="Times New Roman" w:cs="Times New Roman"/>
        </w:rPr>
      </w:pPr>
    </w:p>
    <w:p w14:paraId="1F9F0AA6" w14:textId="77777777" w:rsidR="00BF7E20" w:rsidRPr="00F6001E" w:rsidRDefault="00BF7E20" w:rsidP="00BF7E20">
      <w:pPr>
        <w:rPr>
          <w:rFonts w:ascii="Times New Roman" w:hAnsi="Times New Roman" w:cs="Times New Roman"/>
        </w:rPr>
      </w:pPr>
    </w:p>
    <w:p w14:paraId="336837BB" w14:textId="77777777" w:rsidR="00BF7E20" w:rsidRPr="00F6001E" w:rsidRDefault="00BF7E20" w:rsidP="00BF7E20">
      <w:pPr>
        <w:rPr>
          <w:rFonts w:ascii="Times New Roman" w:hAnsi="Times New Roman" w:cs="Times New Roman"/>
        </w:rPr>
      </w:pPr>
    </w:p>
    <w:p w14:paraId="402EC7F7" w14:textId="77777777" w:rsidR="00BF7E20" w:rsidRPr="00F6001E" w:rsidRDefault="00BF7E20" w:rsidP="00BF7E20">
      <w:pPr>
        <w:rPr>
          <w:rFonts w:ascii="Times New Roman" w:hAnsi="Times New Roman" w:cs="Times New Roman"/>
        </w:rPr>
      </w:pPr>
    </w:p>
    <w:p w14:paraId="5DBA3010" w14:textId="77777777" w:rsidR="00BF7E20" w:rsidRPr="00F6001E" w:rsidRDefault="00BF7E20" w:rsidP="00BF7E20">
      <w:pPr>
        <w:rPr>
          <w:rFonts w:ascii="Times New Roman" w:hAnsi="Times New Roman" w:cs="Times New Roman"/>
        </w:rPr>
      </w:pPr>
    </w:p>
    <w:p w14:paraId="4AD2ADC7" w14:textId="77777777" w:rsidR="00BF7E20" w:rsidRPr="00F6001E" w:rsidRDefault="00BF7E20" w:rsidP="00BF7E20">
      <w:pPr>
        <w:rPr>
          <w:rFonts w:ascii="Times New Roman" w:hAnsi="Times New Roman" w:cs="Times New Roman"/>
        </w:rPr>
      </w:pPr>
    </w:p>
    <w:p w14:paraId="0F618E94" w14:textId="77777777" w:rsidR="00BF7E20" w:rsidRPr="00F6001E" w:rsidRDefault="00BF7E20" w:rsidP="00BF7E20">
      <w:pPr>
        <w:rPr>
          <w:rFonts w:ascii="Times New Roman" w:hAnsi="Times New Roman" w:cs="Times New Roman"/>
        </w:rPr>
      </w:pPr>
    </w:p>
    <w:p w14:paraId="2CA76ABB" w14:textId="77777777" w:rsidR="00BF7E20" w:rsidRPr="00F6001E" w:rsidRDefault="00BF7E20" w:rsidP="00BF7E20">
      <w:pPr>
        <w:rPr>
          <w:rFonts w:ascii="Times New Roman" w:hAnsi="Times New Roman" w:cs="Times New Roman"/>
        </w:rPr>
      </w:pPr>
    </w:p>
    <w:p w14:paraId="2DB64CCB" w14:textId="77777777" w:rsidR="00BF7E20" w:rsidRPr="00F6001E" w:rsidRDefault="00BF7E20" w:rsidP="00BF7E20">
      <w:pPr>
        <w:rPr>
          <w:rFonts w:ascii="Times New Roman" w:hAnsi="Times New Roman" w:cs="Times New Roman"/>
        </w:rPr>
      </w:pPr>
    </w:p>
    <w:p w14:paraId="45ACDED0" w14:textId="77777777" w:rsidR="00BF7E20" w:rsidRPr="00F6001E" w:rsidRDefault="00BF7E20" w:rsidP="00BF7E20">
      <w:pPr>
        <w:rPr>
          <w:rFonts w:ascii="Times New Roman" w:hAnsi="Times New Roman" w:cs="Times New Roman"/>
        </w:rPr>
      </w:pPr>
    </w:p>
    <w:p w14:paraId="13ECADF4" w14:textId="77777777" w:rsidR="00BF7E20" w:rsidRPr="00F6001E" w:rsidRDefault="00BF7E20" w:rsidP="00BF7E20">
      <w:pPr>
        <w:rPr>
          <w:rFonts w:ascii="Times New Roman" w:hAnsi="Times New Roman" w:cs="Times New Roman"/>
        </w:rPr>
      </w:pPr>
    </w:p>
    <w:p w14:paraId="79DA1BB1" w14:textId="77777777" w:rsidR="00BF7E20" w:rsidRPr="00F6001E" w:rsidRDefault="00BF7E20" w:rsidP="00BF7E20">
      <w:pPr>
        <w:rPr>
          <w:rFonts w:ascii="Times New Roman" w:hAnsi="Times New Roman" w:cs="Times New Roman"/>
        </w:rPr>
      </w:pPr>
    </w:p>
    <w:p w14:paraId="3F653C07" w14:textId="77777777" w:rsidR="00BF7E20" w:rsidRPr="00F6001E" w:rsidRDefault="00BF7E20" w:rsidP="00BF7E20">
      <w:pPr>
        <w:rPr>
          <w:rFonts w:ascii="Times New Roman" w:hAnsi="Times New Roman" w:cs="Times New Roman"/>
        </w:rPr>
      </w:pPr>
    </w:p>
    <w:p w14:paraId="29BCB395" w14:textId="77777777" w:rsidR="00BF7E20" w:rsidRPr="00F6001E" w:rsidRDefault="00BF7E20" w:rsidP="00BF7E20">
      <w:pPr>
        <w:rPr>
          <w:rFonts w:ascii="Times New Roman" w:hAnsi="Times New Roman" w:cs="Times New Roman"/>
        </w:rPr>
      </w:pPr>
    </w:p>
    <w:p w14:paraId="4C1A00D2" w14:textId="77777777" w:rsidR="00BF7E20" w:rsidRPr="00F6001E" w:rsidRDefault="00BF7E20" w:rsidP="00BF7E20">
      <w:pPr>
        <w:rPr>
          <w:rFonts w:ascii="Times New Roman" w:hAnsi="Times New Roman" w:cs="Times New Roman"/>
        </w:rPr>
      </w:pPr>
    </w:p>
    <w:p w14:paraId="1C9E6623" w14:textId="77777777" w:rsidR="00BF7E20" w:rsidRDefault="00BF7E20" w:rsidP="00BF7E20">
      <w:pPr>
        <w:rPr>
          <w:rFonts w:ascii="Times New Roman" w:hAnsi="Times New Roman" w:cs="Times New Roman"/>
        </w:rPr>
      </w:pPr>
      <w:r w:rsidRPr="00F6001E">
        <w:rPr>
          <w:rFonts w:ascii="Times New Roman" w:hAnsi="Times New Roman" w:cs="Times New Roman"/>
          <w:noProof/>
        </w:rPr>
        <w:lastRenderedPageBreak/>
        <w:drawing>
          <wp:inline distT="0" distB="0" distL="0" distR="0" wp14:anchorId="55C7D940" wp14:editId="6EE64736">
            <wp:extent cx="5486400"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Tplot.pdf"/>
                    <pic:cNvPicPr/>
                  </pic:nvPicPr>
                  <pic:blipFill>
                    <a:blip r:embed="rId27">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235D8DD1" w14:textId="77777777" w:rsidR="00824CEA" w:rsidRDefault="00824CEA" w:rsidP="00BF7E20">
      <w:pPr>
        <w:rPr>
          <w:rFonts w:ascii="Times New Roman" w:hAnsi="Times New Roman" w:cs="Times New Roman"/>
        </w:rPr>
      </w:pPr>
    </w:p>
    <w:p w14:paraId="571640E0" w14:textId="439EC054" w:rsidR="00824CEA" w:rsidRPr="00F6001E" w:rsidRDefault="00D909AA" w:rsidP="00D909AA">
      <w:pPr>
        <w:pStyle w:val="Subtitle"/>
        <w:sectPr w:rsidR="00824CEA" w:rsidRPr="00F6001E" w:rsidSect="00B143E6">
          <w:pgSz w:w="12240" w:h="15840"/>
          <w:pgMar w:top="1440" w:right="1440" w:bottom="1440" w:left="1440" w:header="720" w:footer="720" w:gutter="0"/>
          <w:cols w:space="720"/>
          <w:docGrid w:linePitch="360"/>
        </w:sectPr>
      </w:pPr>
      <w:bookmarkStart w:id="290" w:name="_Toc353906612"/>
      <w:r w:rsidRPr="00D909AA">
        <w:rPr>
          <w:b/>
        </w:rPr>
        <w:t>Figure 4.2.</w:t>
      </w:r>
      <w:r>
        <w:t xml:space="preserve"> The </w:t>
      </w:r>
      <w:r w:rsidRPr="006B1BF8">
        <w:t xml:space="preserve">Lineage Through Time Plot for </w:t>
      </w:r>
      <w:r>
        <w:t xml:space="preserve">passerines. </w:t>
      </w:r>
      <w:r w:rsidRPr="006B1BF8">
        <w:t xml:space="preserve">The </w:t>
      </w:r>
      <w:r>
        <w:t>black line</w:t>
      </w:r>
      <w:r w:rsidRPr="006B1BF8">
        <w:t xml:space="preserve"> show</w:t>
      </w:r>
      <w:r>
        <w:t>s the number of species in the</w:t>
      </w:r>
      <w:r w:rsidRPr="006B1BF8">
        <w:t xml:space="preserve"> lineage through their evolutionary history.</w:t>
      </w:r>
      <w:bookmarkEnd w:id="290"/>
    </w:p>
    <w:p w14:paraId="1FD4D698" w14:textId="7DA2615A" w:rsidR="00BF7E20" w:rsidRPr="00645013" w:rsidRDefault="00A92EC5" w:rsidP="00645013">
      <w:pPr>
        <w:pStyle w:val="Caption"/>
        <w:spacing w:line="480" w:lineRule="auto"/>
        <w:rPr>
          <w:rFonts w:ascii="Times New Roman" w:hAnsi="Times New Roman" w:cs="Times New Roman"/>
          <w:b w:val="0"/>
        </w:rPr>
      </w:pPr>
      <w:bookmarkStart w:id="291" w:name="_Toc353906450"/>
      <w:r>
        <w:rPr>
          <w:rFonts w:ascii="Times New Roman" w:hAnsi="Times New Roman" w:cs="Times New Roman"/>
        </w:rPr>
        <w:lastRenderedPageBreak/>
        <w:t>Table 2</w:t>
      </w:r>
      <w:r w:rsidR="00BF7E20" w:rsidRPr="00F61887">
        <w:rPr>
          <w:rFonts w:ascii="Times New Roman" w:hAnsi="Times New Roman" w:cs="Times New Roman"/>
        </w:rPr>
        <w:t>.2</w:t>
      </w:r>
      <w:r w:rsidR="0085149B" w:rsidRPr="00F61887">
        <w:rPr>
          <w:rFonts w:ascii="Times New Roman" w:hAnsi="Times New Roman" w:cs="Times New Roman"/>
        </w:rPr>
        <w:t>.</w:t>
      </w:r>
      <w:r w:rsidR="0085149B" w:rsidRPr="00373EA8">
        <w:rPr>
          <w:rFonts w:ascii="Times New Roman" w:hAnsi="Times New Roman" w:cs="Times New Roman"/>
          <w:b w:val="0"/>
        </w:rPr>
        <w:t xml:space="preserve"> The fit of alternative models of </w:t>
      </w:r>
      <w:r w:rsidR="00C7693C" w:rsidRPr="00373EA8">
        <w:rPr>
          <w:rFonts w:ascii="Times New Roman" w:hAnsi="Times New Roman" w:cs="Times New Roman"/>
          <w:b w:val="0"/>
        </w:rPr>
        <w:t xml:space="preserve">normalized body size evolution </w:t>
      </w:r>
      <w:r w:rsidR="0085149B" w:rsidRPr="00373EA8">
        <w:rPr>
          <w:rFonts w:ascii="Times New Roman" w:hAnsi="Times New Roman" w:cs="Times New Roman"/>
          <w:b w:val="0"/>
        </w:rPr>
        <w:t xml:space="preserve">across </w:t>
      </w:r>
      <w:r w:rsidR="00C7693C" w:rsidRPr="00373EA8">
        <w:rPr>
          <w:rFonts w:ascii="Times New Roman" w:hAnsi="Times New Roman" w:cs="Times New Roman"/>
          <w:b w:val="0"/>
        </w:rPr>
        <w:t xml:space="preserve">passerines </w:t>
      </w:r>
      <w:r w:rsidR="0085149B" w:rsidRPr="00373EA8">
        <w:rPr>
          <w:rFonts w:ascii="Times New Roman" w:hAnsi="Times New Roman" w:cs="Times New Roman"/>
          <w:b w:val="0"/>
        </w:rPr>
        <w:t>using HiSSE. The best model, based on ΔAIC and Akaike weights (</w:t>
      </w:r>
      <w:r w:rsidR="0085149B" w:rsidRPr="00373EA8">
        <w:rPr>
          <w:rFonts w:ascii="Times New Roman" w:hAnsi="Times New Roman" w:cs="Times New Roman"/>
          <w:b w:val="0"/>
          <w:i/>
        </w:rPr>
        <w:t>w</w:t>
      </w:r>
      <w:r w:rsidR="0085149B" w:rsidRPr="00373EA8">
        <w:rPr>
          <w:rFonts w:ascii="Times New Roman" w:hAnsi="Times New Roman" w:cs="Times New Roman"/>
          <w:b w:val="0"/>
          <w:i/>
          <w:vertAlign w:val="subscript"/>
        </w:rPr>
        <w:t>i</w:t>
      </w:r>
      <w:r w:rsidR="00C7693C" w:rsidRPr="00373EA8">
        <w:rPr>
          <w:rFonts w:ascii="Times New Roman" w:hAnsi="Times New Roman" w:cs="Times New Roman"/>
          <w:b w:val="0"/>
        </w:rPr>
        <w:t>)</w:t>
      </w:r>
      <w:r w:rsidR="00645013">
        <w:rPr>
          <w:rFonts w:ascii="Times New Roman" w:hAnsi="Times New Roman" w:cs="Times New Roman"/>
          <w:b w:val="0"/>
        </w:rPr>
        <w:t>,</w:t>
      </w:r>
      <w:r w:rsidR="00C7693C" w:rsidRPr="00373EA8">
        <w:rPr>
          <w:rFonts w:ascii="Times New Roman" w:hAnsi="Times New Roman" w:cs="Times New Roman"/>
          <w:b w:val="0"/>
        </w:rPr>
        <w:t xml:space="preserve"> is denoted in bold</w:t>
      </w:r>
      <w:r w:rsidR="0085149B" w:rsidRPr="00373EA8">
        <w:rPr>
          <w:rFonts w:ascii="Times New Roman" w:hAnsi="Times New Roman" w:cs="Times New Roman"/>
          <w:b w:val="0"/>
        </w:rPr>
        <w:t>.</w:t>
      </w:r>
      <w:bookmarkEnd w:id="291"/>
    </w:p>
    <w:p w14:paraId="43394462" w14:textId="77777777" w:rsidR="00BF7E20" w:rsidRPr="00F6001E" w:rsidRDefault="00BF7E20" w:rsidP="00BF7E20">
      <w:pPr>
        <w:rPr>
          <w:rFonts w:ascii="Times New Roman" w:hAnsi="Times New Roman" w:cs="Times New Roman"/>
        </w:rPr>
      </w:pPr>
    </w:p>
    <w:tbl>
      <w:tblPr>
        <w:tblW w:w="9009" w:type="dxa"/>
        <w:tblInd w:w="93" w:type="dxa"/>
        <w:tblLook w:val="04A0" w:firstRow="1" w:lastRow="0" w:firstColumn="1" w:lastColumn="0" w:noHBand="0" w:noVBand="1"/>
      </w:tblPr>
      <w:tblGrid>
        <w:gridCol w:w="3989"/>
        <w:gridCol w:w="1820"/>
        <w:gridCol w:w="1660"/>
        <w:gridCol w:w="1540"/>
      </w:tblGrid>
      <w:tr w:rsidR="00143B98" w:rsidRPr="00F6001E" w14:paraId="7844EF45" w14:textId="77777777" w:rsidTr="00143B98">
        <w:trPr>
          <w:trHeight w:val="300"/>
        </w:trPr>
        <w:tc>
          <w:tcPr>
            <w:tcW w:w="3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1422A" w14:textId="5E53ACCE" w:rsidR="00143B98" w:rsidRPr="00F6001E" w:rsidRDefault="00143B98" w:rsidP="001F4DF3">
            <w:pPr>
              <w:jc w:val="center"/>
              <w:rPr>
                <w:rFonts w:ascii="Times New Roman" w:hAnsi="Times New Roman" w:cs="Times New Roman"/>
                <w:color w:val="000000"/>
              </w:rPr>
            </w:pPr>
            <w:r w:rsidRPr="00B1049C">
              <w:rPr>
                <w:rFonts w:ascii="Times New Roman" w:hAnsi="Times New Roman" w:cs="Times New Roman"/>
                <w:b/>
                <w:color w:val="000000"/>
              </w:rPr>
              <w:t>SSE Models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56540193" w14:textId="2142FFCE" w:rsidR="00143B98" w:rsidRPr="00F6001E" w:rsidRDefault="00143B98" w:rsidP="001F4DF3">
            <w:pPr>
              <w:jc w:val="center"/>
              <w:rPr>
                <w:rFonts w:ascii="Times New Roman" w:hAnsi="Times New Roman" w:cs="Times New Roman"/>
                <w:color w:val="000000"/>
              </w:rPr>
            </w:pPr>
            <w:r w:rsidRPr="00B1049C">
              <w:rPr>
                <w:rFonts w:ascii="Times New Roman" w:hAnsi="Times New Roman" w:cs="Times New Roman"/>
                <w:b/>
                <w:color w:val="000000"/>
              </w:rPr>
              <w:t>AIC</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FCD46B5" w14:textId="4AABFF3D" w:rsidR="00143B98" w:rsidRPr="00F6001E" w:rsidRDefault="00143B98" w:rsidP="001F4DF3">
            <w:pPr>
              <w:jc w:val="center"/>
              <w:rPr>
                <w:rFonts w:ascii="Times New Roman" w:hAnsi="Times New Roman" w:cs="Times New Roman"/>
                <w:color w:val="000000"/>
              </w:rPr>
            </w:pPr>
            <w:r w:rsidRPr="00B1049C">
              <w:rPr>
                <w:rFonts w:ascii="Times New Roman" w:hAnsi="Times New Roman" w:cs="Times New Roman"/>
                <w:b/>
              </w:rPr>
              <w:t>ΔAIC</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11E7395" w14:textId="115A4234" w:rsidR="00143B98" w:rsidRPr="00F74BF8" w:rsidRDefault="00143B98" w:rsidP="001F4DF3">
            <w:pPr>
              <w:jc w:val="center"/>
              <w:rPr>
                <w:rFonts w:ascii="Times New Roman" w:hAnsi="Times New Roman" w:cs="Times New Roman"/>
                <w:i/>
                <w:color w:val="000000"/>
                <w:vertAlign w:val="subscript"/>
              </w:rPr>
            </w:pPr>
            <w:r w:rsidRPr="00B1049C">
              <w:rPr>
                <w:rFonts w:ascii="Times New Roman" w:hAnsi="Times New Roman" w:cs="Times New Roman"/>
                <w:b/>
                <w:i/>
              </w:rPr>
              <w:t>w</w:t>
            </w:r>
            <w:r w:rsidRPr="00B1049C">
              <w:rPr>
                <w:rFonts w:ascii="Times New Roman" w:hAnsi="Times New Roman" w:cs="Times New Roman"/>
                <w:b/>
                <w:i/>
                <w:vertAlign w:val="subscript"/>
              </w:rPr>
              <w:t>i</w:t>
            </w:r>
          </w:p>
        </w:tc>
      </w:tr>
      <w:tr w:rsidR="00BF7E20" w:rsidRPr="00F6001E" w14:paraId="59E5A21D"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079C2999"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area.bisse</w:t>
            </w:r>
          </w:p>
        </w:tc>
        <w:tc>
          <w:tcPr>
            <w:tcW w:w="1820" w:type="dxa"/>
            <w:tcBorders>
              <w:top w:val="nil"/>
              <w:left w:val="nil"/>
              <w:bottom w:val="single" w:sz="4" w:space="0" w:color="auto"/>
              <w:right w:val="single" w:sz="4" w:space="0" w:color="auto"/>
            </w:tcBorders>
            <w:shd w:val="clear" w:color="auto" w:fill="auto"/>
            <w:noWrap/>
            <w:vAlign w:val="bottom"/>
            <w:hideMark/>
          </w:tcPr>
          <w:p w14:paraId="0CF48C0E" w14:textId="05E5499D"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8907.498</w:t>
            </w:r>
          </w:p>
        </w:tc>
        <w:tc>
          <w:tcPr>
            <w:tcW w:w="1660" w:type="dxa"/>
            <w:tcBorders>
              <w:top w:val="nil"/>
              <w:left w:val="nil"/>
              <w:bottom w:val="single" w:sz="4" w:space="0" w:color="auto"/>
              <w:right w:val="single" w:sz="4" w:space="0" w:color="auto"/>
            </w:tcBorders>
            <w:shd w:val="clear" w:color="auto" w:fill="auto"/>
            <w:noWrap/>
            <w:vAlign w:val="bottom"/>
            <w:hideMark/>
          </w:tcPr>
          <w:p w14:paraId="1CADB4C7" w14:textId="0DBDCDB2"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351.339</w:t>
            </w:r>
          </w:p>
        </w:tc>
        <w:tc>
          <w:tcPr>
            <w:tcW w:w="1540" w:type="dxa"/>
            <w:tcBorders>
              <w:top w:val="nil"/>
              <w:left w:val="nil"/>
              <w:bottom w:val="single" w:sz="4" w:space="0" w:color="auto"/>
              <w:right w:val="single" w:sz="4" w:space="0" w:color="auto"/>
            </w:tcBorders>
            <w:shd w:val="clear" w:color="auto" w:fill="auto"/>
            <w:noWrap/>
            <w:vAlign w:val="bottom"/>
            <w:hideMark/>
          </w:tcPr>
          <w:p w14:paraId="4EFCF8E7"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3.76036E-77</w:t>
            </w:r>
          </w:p>
        </w:tc>
      </w:tr>
      <w:tr w:rsidR="00BF7E20" w:rsidRPr="00F6001E" w14:paraId="6E316B8D"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5989177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area.hisse.full.model</w:t>
            </w:r>
          </w:p>
        </w:tc>
        <w:tc>
          <w:tcPr>
            <w:tcW w:w="1820" w:type="dxa"/>
            <w:tcBorders>
              <w:top w:val="nil"/>
              <w:left w:val="nil"/>
              <w:bottom w:val="single" w:sz="4" w:space="0" w:color="auto"/>
              <w:right w:val="single" w:sz="4" w:space="0" w:color="auto"/>
            </w:tcBorders>
            <w:shd w:val="clear" w:color="auto" w:fill="auto"/>
            <w:noWrap/>
            <w:vAlign w:val="bottom"/>
            <w:hideMark/>
          </w:tcPr>
          <w:p w14:paraId="7B55FD67" w14:textId="385D846A"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8658.022</w:t>
            </w:r>
          </w:p>
        </w:tc>
        <w:tc>
          <w:tcPr>
            <w:tcW w:w="1660" w:type="dxa"/>
            <w:tcBorders>
              <w:top w:val="nil"/>
              <w:left w:val="nil"/>
              <w:bottom w:val="single" w:sz="4" w:space="0" w:color="auto"/>
              <w:right w:val="single" w:sz="4" w:space="0" w:color="auto"/>
            </w:tcBorders>
            <w:shd w:val="clear" w:color="auto" w:fill="auto"/>
            <w:noWrap/>
            <w:vAlign w:val="bottom"/>
            <w:hideMark/>
          </w:tcPr>
          <w:p w14:paraId="2CE75C12" w14:textId="2CB19AC1"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101.863</w:t>
            </w:r>
          </w:p>
        </w:tc>
        <w:tc>
          <w:tcPr>
            <w:tcW w:w="1540" w:type="dxa"/>
            <w:tcBorders>
              <w:top w:val="nil"/>
              <w:left w:val="nil"/>
              <w:bottom w:val="single" w:sz="4" w:space="0" w:color="auto"/>
              <w:right w:val="single" w:sz="4" w:space="0" w:color="auto"/>
            </w:tcBorders>
            <w:shd w:val="clear" w:color="auto" w:fill="auto"/>
            <w:noWrap/>
            <w:vAlign w:val="bottom"/>
            <w:hideMark/>
          </w:tcPr>
          <w:p w14:paraId="42C3D78F"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5.60192E-23</w:t>
            </w:r>
          </w:p>
        </w:tc>
      </w:tr>
      <w:tr w:rsidR="00BF7E20" w:rsidRPr="00F6001E" w14:paraId="1D3C1050"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78F801EC" w14:textId="77777777" w:rsidR="00BF7E20" w:rsidRPr="00F6001E" w:rsidRDefault="00BF7E20" w:rsidP="001F4DF3">
            <w:pPr>
              <w:rPr>
                <w:rFonts w:ascii="Times New Roman" w:hAnsi="Times New Roman" w:cs="Times New Roman"/>
                <w:b/>
                <w:bCs/>
                <w:color w:val="000000"/>
              </w:rPr>
            </w:pPr>
            <w:r w:rsidRPr="00F6001E">
              <w:rPr>
                <w:rFonts w:ascii="Times New Roman" w:hAnsi="Times New Roman" w:cs="Times New Roman"/>
                <w:b/>
                <w:bCs/>
                <w:color w:val="000000"/>
              </w:rPr>
              <w:t>area.hisse.AandB.fixed</w:t>
            </w:r>
          </w:p>
        </w:tc>
        <w:tc>
          <w:tcPr>
            <w:tcW w:w="1820" w:type="dxa"/>
            <w:tcBorders>
              <w:top w:val="nil"/>
              <w:left w:val="nil"/>
              <w:bottom w:val="single" w:sz="4" w:space="0" w:color="auto"/>
              <w:right w:val="single" w:sz="4" w:space="0" w:color="auto"/>
            </w:tcBorders>
            <w:shd w:val="clear" w:color="auto" w:fill="auto"/>
            <w:noWrap/>
            <w:vAlign w:val="bottom"/>
            <w:hideMark/>
          </w:tcPr>
          <w:p w14:paraId="5D6EA4C2" w14:textId="01448D25" w:rsidR="00BF7E20" w:rsidRPr="00F6001E" w:rsidRDefault="00875EEE" w:rsidP="00B605B4">
            <w:pPr>
              <w:jc w:val="center"/>
              <w:rPr>
                <w:rFonts w:ascii="Times New Roman" w:hAnsi="Times New Roman" w:cs="Times New Roman"/>
                <w:b/>
                <w:bCs/>
                <w:color w:val="000000"/>
              </w:rPr>
            </w:pPr>
            <w:r>
              <w:rPr>
                <w:rFonts w:ascii="Times New Roman" w:hAnsi="Times New Roman" w:cs="Times New Roman"/>
                <w:b/>
                <w:bCs/>
                <w:color w:val="000000"/>
              </w:rPr>
              <w:t>8556.159</w:t>
            </w:r>
          </w:p>
        </w:tc>
        <w:tc>
          <w:tcPr>
            <w:tcW w:w="1660" w:type="dxa"/>
            <w:tcBorders>
              <w:top w:val="nil"/>
              <w:left w:val="nil"/>
              <w:bottom w:val="single" w:sz="4" w:space="0" w:color="auto"/>
              <w:right w:val="single" w:sz="4" w:space="0" w:color="auto"/>
            </w:tcBorders>
            <w:shd w:val="clear" w:color="auto" w:fill="auto"/>
            <w:noWrap/>
            <w:vAlign w:val="bottom"/>
            <w:hideMark/>
          </w:tcPr>
          <w:p w14:paraId="78B38136" w14:textId="77777777" w:rsidR="00BF7E20" w:rsidRPr="00F6001E" w:rsidRDefault="00BF7E20" w:rsidP="00B605B4">
            <w:pPr>
              <w:jc w:val="center"/>
              <w:rPr>
                <w:rFonts w:ascii="Times New Roman" w:hAnsi="Times New Roman" w:cs="Times New Roman"/>
                <w:b/>
                <w:bCs/>
                <w:color w:val="000000"/>
              </w:rPr>
            </w:pPr>
            <w:r w:rsidRPr="00F6001E">
              <w:rPr>
                <w:rFonts w:ascii="Times New Roman" w:hAnsi="Times New Roman" w:cs="Times New Roman"/>
                <w:b/>
                <w:bCs/>
                <w:color w:val="000000"/>
              </w:rPr>
              <w:t>0</w:t>
            </w:r>
          </w:p>
        </w:tc>
        <w:tc>
          <w:tcPr>
            <w:tcW w:w="1540" w:type="dxa"/>
            <w:tcBorders>
              <w:top w:val="nil"/>
              <w:left w:val="nil"/>
              <w:bottom w:val="single" w:sz="4" w:space="0" w:color="auto"/>
              <w:right w:val="single" w:sz="4" w:space="0" w:color="auto"/>
            </w:tcBorders>
            <w:shd w:val="clear" w:color="auto" w:fill="auto"/>
            <w:noWrap/>
            <w:vAlign w:val="bottom"/>
            <w:hideMark/>
          </w:tcPr>
          <w:p w14:paraId="1970F38C" w14:textId="2775DFCE" w:rsidR="00BF7E20" w:rsidRPr="00F6001E" w:rsidRDefault="00B605B4" w:rsidP="00B605B4">
            <w:pPr>
              <w:jc w:val="center"/>
              <w:rPr>
                <w:rFonts w:ascii="Times New Roman" w:hAnsi="Times New Roman" w:cs="Times New Roman"/>
                <w:b/>
                <w:bCs/>
                <w:color w:val="000000"/>
              </w:rPr>
            </w:pPr>
            <w:r>
              <w:rPr>
                <w:rFonts w:ascii="Times New Roman" w:hAnsi="Times New Roman" w:cs="Times New Roman"/>
                <w:b/>
                <w:bCs/>
                <w:color w:val="000000"/>
              </w:rPr>
              <w:t>0.737</w:t>
            </w:r>
          </w:p>
        </w:tc>
      </w:tr>
      <w:tr w:rsidR="00BF7E20" w:rsidRPr="00F6001E" w14:paraId="5C4B53F0"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244A875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area.hisse.0and1.fixed</w:t>
            </w:r>
          </w:p>
        </w:tc>
        <w:tc>
          <w:tcPr>
            <w:tcW w:w="1820" w:type="dxa"/>
            <w:tcBorders>
              <w:top w:val="nil"/>
              <w:left w:val="nil"/>
              <w:bottom w:val="single" w:sz="4" w:space="0" w:color="auto"/>
              <w:right w:val="single" w:sz="4" w:space="0" w:color="auto"/>
            </w:tcBorders>
            <w:shd w:val="clear" w:color="auto" w:fill="auto"/>
            <w:noWrap/>
            <w:vAlign w:val="bottom"/>
            <w:hideMark/>
          </w:tcPr>
          <w:p w14:paraId="5A379409" w14:textId="73C2461C"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8883.850</w:t>
            </w:r>
          </w:p>
        </w:tc>
        <w:tc>
          <w:tcPr>
            <w:tcW w:w="1660" w:type="dxa"/>
            <w:tcBorders>
              <w:top w:val="nil"/>
              <w:left w:val="nil"/>
              <w:bottom w:val="single" w:sz="4" w:space="0" w:color="auto"/>
              <w:right w:val="single" w:sz="4" w:space="0" w:color="auto"/>
            </w:tcBorders>
            <w:shd w:val="clear" w:color="auto" w:fill="auto"/>
            <w:noWrap/>
            <w:vAlign w:val="bottom"/>
            <w:hideMark/>
          </w:tcPr>
          <w:p w14:paraId="2136FF47" w14:textId="459541C8"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327.691</w:t>
            </w:r>
          </w:p>
        </w:tc>
        <w:tc>
          <w:tcPr>
            <w:tcW w:w="1540" w:type="dxa"/>
            <w:tcBorders>
              <w:top w:val="nil"/>
              <w:left w:val="nil"/>
              <w:bottom w:val="single" w:sz="4" w:space="0" w:color="auto"/>
              <w:right w:val="single" w:sz="4" w:space="0" w:color="auto"/>
            </w:tcBorders>
            <w:shd w:val="clear" w:color="auto" w:fill="auto"/>
            <w:noWrap/>
            <w:vAlign w:val="bottom"/>
            <w:hideMark/>
          </w:tcPr>
          <w:p w14:paraId="55EC10BF"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5.13342E-72</w:t>
            </w:r>
          </w:p>
        </w:tc>
      </w:tr>
      <w:tr w:rsidR="00BF7E20" w:rsidRPr="00F6001E" w14:paraId="0960B753"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50E0153F"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area.hisse.A.fixed</w:t>
            </w:r>
          </w:p>
        </w:tc>
        <w:tc>
          <w:tcPr>
            <w:tcW w:w="1820" w:type="dxa"/>
            <w:tcBorders>
              <w:top w:val="nil"/>
              <w:left w:val="nil"/>
              <w:bottom w:val="single" w:sz="4" w:space="0" w:color="auto"/>
              <w:right w:val="single" w:sz="4" w:space="0" w:color="auto"/>
            </w:tcBorders>
            <w:shd w:val="clear" w:color="auto" w:fill="auto"/>
            <w:noWrap/>
            <w:vAlign w:val="bottom"/>
            <w:hideMark/>
          </w:tcPr>
          <w:p w14:paraId="3F9C03C7" w14:textId="0905F450"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8567.415</w:t>
            </w:r>
          </w:p>
        </w:tc>
        <w:tc>
          <w:tcPr>
            <w:tcW w:w="1660" w:type="dxa"/>
            <w:tcBorders>
              <w:top w:val="nil"/>
              <w:left w:val="nil"/>
              <w:bottom w:val="single" w:sz="4" w:space="0" w:color="auto"/>
              <w:right w:val="single" w:sz="4" w:space="0" w:color="auto"/>
            </w:tcBorders>
            <w:shd w:val="clear" w:color="auto" w:fill="auto"/>
            <w:noWrap/>
            <w:vAlign w:val="bottom"/>
            <w:hideMark/>
          </w:tcPr>
          <w:p w14:paraId="5F49C6BA" w14:textId="28A51A30"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11.256</w:t>
            </w:r>
          </w:p>
        </w:tc>
        <w:tc>
          <w:tcPr>
            <w:tcW w:w="1540" w:type="dxa"/>
            <w:tcBorders>
              <w:top w:val="nil"/>
              <w:left w:val="nil"/>
              <w:bottom w:val="single" w:sz="4" w:space="0" w:color="auto"/>
              <w:right w:val="single" w:sz="4" w:space="0" w:color="auto"/>
            </w:tcBorders>
            <w:shd w:val="clear" w:color="auto" w:fill="auto"/>
            <w:noWrap/>
            <w:vAlign w:val="bottom"/>
            <w:hideMark/>
          </w:tcPr>
          <w:p w14:paraId="2C59BAD1" w14:textId="58C43650"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0.003</w:t>
            </w:r>
          </w:p>
        </w:tc>
      </w:tr>
      <w:tr w:rsidR="00BF7E20" w:rsidRPr="00F6001E" w14:paraId="042AD940"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5E65A4FF"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area.hisse.B.fixed</w:t>
            </w:r>
          </w:p>
        </w:tc>
        <w:tc>
          <w:tcPr>
            <w:tcW w:w="1820" w:type="dxa"/>
            <w:tcBorders>
              <w:top w:val="nil"/>
              <w:left w:val="nil"/>
              <w:bottom w:val="single" w:sz="4" w:space="0" w:color="auto"/>
              <w:right w:val="single" w:sz="4" w:space="0" w:color="auto"/>
            </w:tcBorders>
            <w:shd w:val="clear" w:color="auto" w:fill="auto"/>
            <w:noWrap/>
            <w:vAlign w:val="bottom"/>
            <w:hideMark/>
          </w:tcPr>
          <w:p w14:paraId="7C77AD2A"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20000000028</w:t>
            </w:r>
          </w:p>
        </w:tc>
        <w:tc>
          <w:tcPr>
            <w:tcW w:w="1660" w:type="dxa"/>
            <w:tcBorders>
              <w:top w:val="nil"/>
              <w:left w:val="nil"/>
              <w:bottom w:val="single" w:sz="4" w:space="0" w:color="auto"/>
              <w:right w:val="single" w:sz="4" w:space="0" w:color="auto"/>
            </w:tcBorders>
            <w:shd w:val="clear" w:color="auto" w:fill="auto"/>
            <w:noWrap/>
            <w:vAlign w:val="bottom"/>
            <w:hideMark/>
          </w:tcPr>
          <w:p w14:paraId="163B1EFE"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19999991472</w:t>
            </w:r>
          </w:p>
        </w:tc>
        <w:tc>
          <w:tcPr>
            <w:tcW w:w="1540" w:type="dxa"/>
            <w:tcBorders>
              <w:top w:val="nil"/>
              <w:left w:val="nil"/>
              <w:bottom w:val="single" w:sz="4" w:space="0" w:color="auto"/>
              <w:right w:val="single" w:sz="4" w:space="0" w:color="auto"/>
            </w:tcBorders>
            <w:shd w:val="clear" w:color="auto" w:fill="auto"/>
            <w:noWrap/>
            <w:vAlign w:val="bottom"/>
            <w:hideMark/>
          </w:tcPr>
          <w:p w14:paraId="7520BE20"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0</w:t>
            </w:r>
          </w:p>
        </w:tc>
      </w:tr>
      <w:tr w:rsidR="00BF7E20" w:rsidRPr="00F6001E" w14:paraId="068A4888"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7ADD1708"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area.hisse.1.fixed</w:t>
            </w:r>
          </w:p>
        </w:tc>
        <w:tc>
          <w:tcPr>
            <w:tcW w:w="1820" w:type="dxa"/>
            <w:tcBorders>
              <w:top w:val="nil"/>
              <w:left w:val="nil"/>
              <w:bottom w:val="single" w:sz="4" w:space="0" w:color="auto"/>
              <w:right w:val="single" w:sz="4" w:space="0" w:color="auto"/>
            </w:tcBorders>
            <w:shd w:val="clear" w:color="auto" w:fill="auto"/>
            <w:noWrap/>
            <w:vAlign w:val="bottom"/>
            <w:hideMark/>
          </w:tcPr>
          <w:p w14:paraId="0EC9833F" w14:textId="32A38FC3"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8808.205</w:t>
            </w:r>
          </w:p>
        </w:tc>
        <w:tc>
          <w:tcPr>
            <w:tcW w:w="1660" w:type="dxa"/>
            <w:tcBorders>
              <w:top w:val="nil"/>
              <w:left w:val="nil"/>
              <w:bottom w:val="single" w:sz="4" w:space="0" w:color="auto"/>
              <w:right w:val="single" w:sz="4" w:space="0" w:color="auto"/>
            </w:tcBorders>
            <w:shd w:val="clear" w:color="auto" w:fill="auto"/>
            <w:noWrap/>
            <w:vAlign w:val="bottom"/>
            <w:hideMark/>
          </w:tcPr>
          <w:p w14:paraId="63BCCCBE" w14:textId="1C11BE48"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252.046</w:t>
            </w:r>
          </w:p>
        </w:tc>
        <w:tc>
          <w:tcPr>
            <w:tcW w:w="1540" w:type="dxa"/>
            <w:tcBorders>
              <w:top w:val="nil"/>
              <w:left w:val="nil"/>
              <w:bottom w:val="single" w:sz="4" w:space="0" w:color="auto"/>
              <w:right w:val="single" w:sz="4" w:space="0" w:color="auto"/>
            </w:tcBorders>
            <w:shd w:val="clear" w:color="auto" w:fill="auto"/>
            <w:noWrap/>
            <w:vAlign w:val="bottom"/>
            <w:hideMark/>
          </w:tcPr>
          <w:p w14:paraId="5D079274"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1.36918E-55</w:t>
            </w:r>
          </w:p>
        </w:tc>
      </w:tr>
      <w:tr w:rsidR="00BF7E20" w:rsidRPr="00F6001E" w14:paraId="63646D7D"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020D3B7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area.hisse.0.fixed</w:t>
            </w:r>
          </w:p>
        </w:tc>
        <w:tc>
          <w:tcPr>
            <w:tcW w:w="1820" w:type="dxa"/>
            <w:tcBorders>
              <w:top w:val="nil"/>
              <w:left w:val="nil"/>
              <w:bottom w:val="single" w:sz="4" w:space="0" w:color="auto"/>
              <w:right w:val="single" w:sz="4" w:space="0" w:color="auto"/>
            </w:tcBorders>
            <w:shd w:val="clear" w:color="auto" w:fill="auto"/>
            <w:noWrap/>
            <w:vAlign w:val="bottom"/>
            <w:hideMark/>
          </w:tcPr>
          <w:p w14:paraId="50AEDE3B" w14:textId="69763446"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8571.</w:t>
            </w:r>
            <w:r w:rsidR="00875EEE">
              <w:rPr>
                <w:rFonts w:ascii="Times New Roman" w:hAnsi="Times New Roman" w:cs="Times New Roman"/>
                <w:color w:val="000000"/>
              </w:rPr>
              <w:t>544</w:t>
            </w:r>
          </w:p>
        </w:tc>
        <w:tc>
          <w:tcPr>
            <w:tcW w:w="1660" w:type="dxa"/>
            <w:tcBorders>
              <w:top w:val="nil"/>
              <w:left w:val="nil"/>
              <w:bottom w:val="single" w:sz="4" w:space="0" w:color="auto"/>
              <w:right w:val="single" w:sz="4" w:space="0" w:color="auto"/>
            </w:tcBorders>
            <w:shd w:val="clear" w:color="auto" w:fill="auto"/>
            <w:noWrap/>
            <w:vAlign w:val="bottom"/>
            <w:hideMark/>
          </w:tcPr>
          <w:p w14:paraId="5F905866" w14:textId="56D1141B"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15.385</w:t>
            </w:r>
          </w:p>
        </w:tc>
        <w:tc>
          <w:tcPr>
            <w:tcW w:w="1540" w:type="dxa"/>
            <w:tcBorders>
              <w:top w:val="nil"/>
              <w:left w:val="nil"/>
              <w:bottom w:val="single" w:sz="4" w:space="0" w:color="auto"/>
              <w:right w:val="single" w:sz="4" w:space="0" w:color="auto"/>
            </w:tcBorders>
            <w:shd w:val="clear" w:color="auto" w:fill="auto"/>
            <w:noWrap/>
            <w:vAlign w:val="bottom"/>
            <w:hideMark/>
          </w:tcPr>
          <w:p w14:paraId="3F9C1F2A" w14:textId="7C9A7FEE"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0.000</w:t>
            </w:r>
          </w:p>
        </w:tc>
      </w:tr>
      <w:tr w:rsidR="00BF7E20" w:rsidRPr="00F6001E" w14:paraId="1483816A"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1EC94F7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area.hisse.1fixed.no0B</w:t>
            </w:r>
          </w:p>
        </w:tc>
        <w:tc>
          <w:tcPr>
            <w:tcW w:w="1820" w:type="dxa"/>
            <w:tcBorders>
              <w:top w:val="nil"/>
              <w:left w:val="nil"/>
              <w:bottom w:val="single" w:sz="4" w:space="0" w:color="auto"/>
              <w:right w:val="single" w:sz="4" w:space="0" w:color="auto"/>
            </w:tcBorders>
            <w:shd w:val="clear" w:color="auto" w:fill="auto"/>
            <w:noWrap/>
            <w:vAlign w:val="bottom"/>
            <w:hideMark/>
          </w:tcPr>
          <w:p w14:paraId="2BF985A2" w14:textId="4904A859"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8796.275</w:t>
            </w:r>
          </w:p>
        </w:tc>
        <w:tc>
          <w:tcPr>
            <w:tcW w:w="1660" w:type="dxa"/>
            <w:tcBorders>
              <w:top w:val="nil"/>
              <w:left w:val="nil"/>
              <w:bottom w:val="single" w:sz="4" w:space="0" w:color="auto"/>
              <w:right w:val="single" w:sz="4" w:space="0" w:color="auto"/>
            </w:tcBorders>
            <w:shd w:val="clear" w:color="auto" w:fill="auto"/>
            <w:noWrap/>
            <w:vAlign w:val="bottom"/>
            <w:hideMark/>
          </w:tcPr>
          <w:p w14:paraId="1E885AB1" w14:textId="6575887D"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240.116</w:t>
            </w:r>
          </w:p>
        </w:tc>
        <w:tc>
          <w:tcPr>
            <w:tcW w:w="1540" w:type="dxa"/>
            <w:tcBorders>
              <w:top w:val="nil"/>
              <w:left w:val="nil"/>
              <w:bottom w:val="single" w:sz="4" w:space="0" w:color="auto"/>
              <w:right w:val="single" w:sz="4" w:space="0" w:color="auto"/>
            </w:tcBorders>
            <w:shd w:val="clear" w:color="auto" w:fill="auto"/>
            <w:noWrap/>
            <w:vAlign w:val="bottom"/>
            <w:hideMark/>
          </w:tcPr>
          <w:p w14:paraId="700BECAC"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5.33316E-53</w:t>
            </w:r>
          </w:p>
        </w:tc>
      </w:tr>
      <w:tr w:rsidR="00BF7E20" w:rsidRPr="00F6001E" w14:paraId="312C6F46"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14088DF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area.hisse.0fixed.no1B</w:t>
            </w:r>
          </w:p>
        </w:tc>
        <w:tc>
          <w:tcPr>
            <w:tcW w:w="1820" w:type="dxa"/>
            <w:tcBorders>
              <w:top w:val="nil"/>
              <w:left w:val="nil"/>
              <w:bottom w:val="single" w:sz="4" w:space="0" w:color="auto"/>
              <w:right w:val="single" w:sz="4" w:space="0" w:color="auto"/>
            </w:tcBorders>
            <w:shd w:val="clear" w:color="auto" w:fill="auto"/>
            <w:noWrap/>
            <w:vAlign w:val="bottom"/>
            <w:hideMark/>
          </w:tcPr>
          <w:p w14:paraId="273AD0AA" w14:textId="749773F2"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8684.021</w:t>
            </w:r>
          </w:p>
        </w:tc>
        <w:tc>
          <w:tcPr>
            <w:tcW w:w="1660" w:type="dxa"/>
            <w:tcBorders>
              <w:top w:val="nil"/>
              <w:left w:val="nil"/>
              <w:bottom w:val="single" w:sz="4" w:space="0" w:color="auto"/>
              <w:right w:val="single" w:sz="4" w:space="0" w:color="auto"/>
            </w:tcBorders>
            <w:shd w:val="clear" w:color="auto" w:fill="auto"/>
            <w:noWrap/>
            <w:vAlign w:val="bottom"/>
            <w:hideMark/>
          </w:tcPr>
          <w:p w14:paraId="1663C960" w14:textId="11DDD28E"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127.862</w:t>
            </w:r>
          </w:p>
        </w:tc>
        <w:tc>
          <w:tcPr>
            <w:tcW w:w="1540" w:type="dxa"/>
            <w:tcBorders>
              <w:top w:val="nil"/>
              <w:left w:val="nil"/>
              <w:bottom w:val="single" w:sz="4" w:space="0" w:color="auto"/>
              <w:right w:val="single" w:sz="4" w:space="0" w:color="auto"/>
            </w:tcBorders>
            <w:shd w:val="clear" w:color="auto" w:fill="auto"/>
            <w:noWrap/>
            <w:vAlign w:val="bottom"/>
            <w:hideMark/>
          </w:tcPr>
          <w:p w14:paraId="0D312385"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1.26684E-28</w:t>
            </w:r>
          </w:p>
        </w:tc>
      </w:tr>
      <w:tr w:rsidR="00BF7E20" w:rsidRPr="00F6001E" w14:paraId="316FA4E0"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10B58EA0"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area.hisse.no0B</w:t>
            </w:r>
          </w:p>
        </w:tc>
        <w:tc>
          <w:tcPr>
            <w:tcW w:w="1820" w:type="dxa"/>
            <w:tcBorders>
              <w:top w:val="nil"/>
              <w:left w:val="nil"/>
              <w:bottom w:val="single" w:sz="4" w:space="0" w:color="auto"/>
              <w:right w:val="single" w:sz="4" w:space="0" w:color="auto"/>
            </w:tcBorders>
            <w:shd w:val="clear" w:color="auto" w:fill="auto"/>
            <w:noWrap/>
            <w:vAlign w:val="bottom"/>
            <w:hideMark/>
          </w:tcPr>
          <w:p w14:paraId="202D3A76" w14:textId="7194EA06"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8561.750</w:t>
            </w:r>
          </w:p>
        </w:tc>
        <w:tc>
          <w:tcPr>
            <w:tcW w:w="1660" w:type="dxa"/>
            <w:tcBorders>
              <w:top w:val="nil"/>
              <w:left w:val="nil"/>
              <w:bottom w:val="single" w:sz="4" w:space="0" w:color="auto"/>
              <w:right w:val="single" w:sz="4" w:space="0" w:color="auto"/>
            </w:tcBorders>
            <w:shd w:val="clear" w:color="auto" w:fill="auto"/>
            <w:noWrap/>
            <w:vAlign w:val="bottom"/>
            <w:hideMark/>
          </w:tcPr>
          <w:p w14:paraId="02288C66" w14:textId="7CE2B134"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5.591</w:t>
            </w:r>
          </w:p>
        </w:tc>
        <w:tc>
          <w:tcPr>
            <w:tcW w:w="1540" w:type="dxa"/>
            <w:tcBorders>
              <w:top w:val="nil"/>
              <w:left w:val="nil"/>
              <w:bottom w:val="single" w:sz="4" w:space="0" w:color="auto"/>
              <w:right w:val="single" w:sz="4" w:space="0" w:color="auto"/>
            </w:tcBorders>
            <w:shd w:val="clear" w:color="auto" w:fill="auto"/>
            <w:noWrap/>
            <w:vAlign w:val="bottom"/>
            <w:hideMark/>
          </w:tcPr>
          <w:p w14:paraId="689EDC20" w14:textId="59325ABF"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0.045</w:t>
            </w:r>
          </w:p>
        </w:tc>
      </w:tr>
      <w:tr w:rsidR="00BF7E20" w:rsidRPr="00F6001E" w14:paraId="58B8BAF6"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2314E969"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area.hisse.no1B</w:t>
            </w:r>
          </w:p>
        </w:tc>
        <w:tc>
          <w:tcPr>
            <w:tcW w:w="1820" w:type="dxa"/>
            <w:tcBorders>
              <w:top w:val="nil"/>
              <w:left w:val="nil"/>
              <w:bottom w:val="single" w:sz="4" w:space="0" w:color="auto"/>
              <w:right w:val="single" w:sz="4" w:space="0" w:color="auto"/>
            </w:tcBorders>
            <w:shd w:val="clear" w:color="auto" w:fill="auto"/>
            <w:noWrap/>
            <w:vAlign w:val="bottom"/>
            <w:hideMark/>
          </w:tcPr>
          <w:p w14:paraId="744B3849"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20000000028</w:t>
            </w:r>
          </w:p>
        </w:tc>
        <w:tc>
          <w:tcPr>
            <w:tcW w:w="1660" w:type="dxa"/>
            <w:tcBorders>
              <w:top w:val="nil"/>
              <w:left w:val="nil"/>
              <w:bottom w:val="single" w:sz="4" w:space="0" w:color="auto"/>
              <w:right w:val="single" w:sz="4" w:space="0" w:color="auto"/>
            </w:tcBorders>
            <w:shd w:val="clear" w:color="auto" w:fill="auto"/>
            <w:noWrap/>
            <w:vAlign w:val="bottom"/>
            <w:hideMark/>
          </w:tcPr>
          <w:p w14:paraId="04BB2BE1"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19999991472</w:t>
            </w:r>
          </w:p>
        </w:tc>
        <w:tc>
          <w:tcPr>
            <w:tcW w:w="1540" w:type="dxa"/>
            <w:tcBorders>
              <w:top w:val="nil"/>
              <w:left w:val="nil"/>
              <w:bottom w:val="single" w:sz="4" w:space="0" w:color="auto"/>
              <w:right w:val="single" w:sz="4" w:space="0" w:color="auto"/>
            </w:tcBorders>
            <w:shd w:val="clear" w:color="auto" w:fill="auto"/>
            <w:noWrap/>
            <w:vAlign w:val="bottom"/>
            <w:hideMark/>
          </w:tcPr>
          <w:p w14:paraId="1B8F04D2"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0</w:t>
            </w:r>
          </w:p>
        </w:tc>
      </w:tr>
      <w:tr w:rsidR="00BF7E20" w:rsidRPr="00F6001E" w14:paraId="19D4AC80"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41E964EE"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area.bisse.ABand01Equal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31D1D814" w14:textId="347843A9"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8907.498</w:t>
            </w:r>
          </w:p>
        </w:tc>
        <w:tc>
          <w:tcPr>
            <w:tcW w:w="1660" w:type="dxa"/>
            <w:tcBorders>
              <w:top w:val="nil"/>
              <w:left w:val="nil"/>
              <w:bottom w:val="single" w:sz="4" w:space="0" w:color="auto"/>
              <w:right w:val="single" w:sz="4" w:space="0" w:color="auto"/>
            </w:tcBorders>
            <w:shd w:val="clear" w:color="auto" w:fill="auto"/>
            <w:noWrap/>
            <w:vAlign w:val="bottom"/>
            <w:hideMark/>
          </w:tcPr>
          <w:p w14:paraId="5A5B3408" w14:textId="7F6A797B"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351.339</w:t>
            </w:r>
          </w:p>
        </w:tc>
        <w:tc>
          <w:tcPr>
            <w:tcW w:w="1540" w:type="dxa"/>
            <w:tcBorders>
              <w:top w:val="nil"/>
              <w:left w:val="nil"/>
              <w:bottom w:val="single" w:sz="4" w:space="0" w:color="auto"/>
              <w:right w:val="single" w:sz="4" w:space="0" w:color="auto"/>
            </w:tcBorders>
            <w:shd w:val="clear" w:color="auto" w:fill="auto"/>
            <w:noWrap/>
            <w:vAlign w:val="bottom"/>
            <w:hideMark/>
          </w:tcPr>
          <w:p w14:paraId="77E7FCA8"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3.76036E-77</w:t>
            </w:r>
          </w:p>
        </w:tc>
      </w:tr>
      <w:tr w:rsidR="00BF7E20" w:rsidRPr="00F6001E" w14:paraId="14D3EAD4"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0EEA5A88"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area.hisse.full.model.ABand01Equal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4F9FD771" w14:textId="18556833"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8563.723</w:t>
            </w:r>
          </w:p>
        </w:tc>
        <w:tc>
          <w:tcPr>
            <w:tcW w:w="1660" w:type="dxa"/>
            <w:tcBorders>
              <w:top w:val="nil"/>
              <w:left w:val="nil"/>
              <w:bottom w:val="single" w:sz="4" w:space="0" w:color="auto"/>
              <w:right w:val="single" w:sz="4" w:space="0" w:color="auto"/>
            </w:tcBorders>
            <w:shd w:val="clear" w:color="auto" w:fill="auto"/>
            <w:noWrap/>
            <w:vAlign w:val="bottom"/>
            <w:hideMark/>
          </w:tcPr>
          <w:p w14:paraId="4218E131" w14:textId="0E8819DF"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7.564</w:t>
            </w:r>
          </w:p>
        </w:tc>
        <w:tc>
          <w:tcPr>
            <w:tcW w:w="1540" w:type="dxa"/>
            <w:tcBorders>
              <w:top w:val="nil"/>
              <w:left w:val="nil"/>
              <w:bottom w:val="single" w:sz="4" w:space="0" w:color="auto"/>
              <w:right w:val="single" w:sz="4" w:space="0" w:color="auto"/>
            </w:tcBorders>
            <w:shd w:val="clear" w:color="auto" w:fill="auto"/>
            <w:noWrap/>
            <w:vAlign w:val="bottom"/>
            <w:hideMark/>
          </w:tcPr>
          <w:p w14:paraId="4F83F828" w14:textId="7FCE96EF"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0.017</w:t>
            </w:r>
          </w:p>
        </w:tc>
      </w:tr>
      <w:tr w:rsidR="00BF7E20" w:rsidRPr="00F6001E" w14:paraId="5C1FA9B1"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20E487C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area.hisse.AandB.fixed.ABand01Equal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7A38CE8D" w14:textId="3A31B730"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8692.058</w:t>
            </w:r>
          </w:p>
        </w:tc>
        <w:tc>
          <w:tcPr>
            <w:tcW w:w="1660" w:type="dxa"/>
            <w:tcBorders>
              <w:top w:val="nil"/>
              <w:left w:val="nil"/>
              <w:bottom w:val="single" w:sz="4" w:space="0" w:color="auto"/>
              <w:right w:val="single" w:sz="4" w:space="0" w:color="auto"/>
            </w:tcBorders>
            <w:shd w:val="clear" w:color="auto" w:fill="auto"/>
            <w:noWrap/>
            <w:vAlign w:val="bottom"/>
            <w:hideMark/>
          </w:tcPr>
          <w:p w14:paraId="7058F673" w14:textId="5D8B353F"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135.899</w:t>
            </w:r>
          </w:p>
        </w:tc>
        <w:tc>
          <w:tcPr>
            <w:tcW w:w="1540" w:type="dxa"/>
            <w:tcBorders>
              <w:top w:val="nil"/>
              <w:left w:val="nil"/>
              <w:bottom w:val="single" w:sz="4" w:space="0" w:color="auto"/>
              <w:right w:val="single" w:sz="4" w:space="0" w:color="auto"/>
            </w:tcBorders>
            <w:shd w:val="clear" w:color="auto" w:fill="auto"/>
            <w:noWrap/>
            <w:vAlign w:val="bottom"/>
            <w:hideMark/>
          </w:tcPr>
          <w:p w14:paraId="1FF3841A"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2.2776E-30</w:t>
            </w:r>
          </w:p>
        </w:tc>
      </w:tr>
      <w:tr w:rsidR="00BF7E20" w:rsidRPr="00F6001E" w14:paraId="1FDB17A4"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45BDD9BF"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area.hisse.0and1.fixed.ABand01Equal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1F574430" w14:textId="5770371F"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8817.678</w:t>
            </w:r>
          </w:p>
        </w:tc>
        <w:tc>
          <w:tcPr>
            <w:tcW w:w="1660" w:type="dxa"/>
            <w:tcBorders>
              <w:top w:val="nil"/>
              <w:left w:val="nil"/>
              <w:bottom w:val="single" w:sz="4" w:space="0" w:color="auto"/>
              <w:right w:val="single" w:sz="4" w:space="0" w:color="auto"/>
            </w:tcBorders>
            <w:shd w:val="clear" w:color="auto" w:fill="auto"/>
            <w:noWrap/>
            <w:vAlign w:val="bottom"/>
            <w:hideMark/>
          </w:tcPr>
          <w:p w14:paraId="71DFAA12" w14:textId="04691338"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261.520</w:t>
            </w:r>
          </w:p>
        </w:tc>
        <w:tc>
          <w:tcPr>
            <w:tcW w:w="1540" w:type="dxa"/>
            <w:tcBorders>
              <w:top w:val="nil"/>
              <w:left w:val="nil"/>
              <w:bottom w:val="single" w:sz="4" w:space="0" w:color="auto"/>
              <w:right w:val="single" w:sz="4" w:space="0" w:color="auto"/>
            </w:tcBorders>
            <w:shd w:val="clear" w:color="auto" w:fill="auto"/>
            <w:noWrap/>
            <w:vAlign w:val="bottom"/>
            <w:hideMark/>
          </w:tcPr>
          <w:p w14:paraId="2C8C5D11"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1.2004E-57</w:t>
            </w:r>
          </w:p>
        </w:tc>
      </w:tr>
      <w:tr w:rsidR="00BF7E20" w:rsidRPr="00F6001E" w14:paraId="0DE3E0E7"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3326A67A"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area.hisse.A.fixed.ABand01Equal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6CCD5D20" w14:textId="13CDB42B"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8635.524</w:t>
            </w:r>
          </w:p>
        </w:tc>
        <w:tc>
          <w:tcPr>
            <w:tcW w:w="1660" w:type="dxa"/>
            <w:tcBorders>
              <w:top w:val="nil"/>
              <w:left w:val="nil"/>
              <w:bottom w:val="single" w:sz="4" w:space="0" w:color="auto"/>
              <w:right w:val="single" w:sz="4" w:space="0" w:color="auto"/>
            </w:tcBorders>
            <w:shd w:val="clear" w:color="auto" w:fill="auto"/>
            <w:noWrap/>
            <w:vAlign w:val="bottom"/>
            <w:hideMark/>
          </w:tcPr>
          <w:p w14:paraId="1D7A876B" w14:textId="4C6A1192"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79.365</w:t>
            </w:r>
          </w:p>
        </w:tc>
        <w:tc>
          <w:tcPr>
            <w:tcW w:w="1540" w:type="dxa"/>
            <w:tcBorders>
              <w:top w:val="nil"/>
              <w:left w:val="nil"/>
              <w:bottom w:val="single" w:sz="4" w:space="0" w:color="auto"/>
              <w:right w:val="single" w:sz="4" w:space="0" w:color="auto"/>
            </w:tcBorders>
            <w:shd w:val="clear" w:color="auto" w:fill="auto"/>
            <w:noWrap/>
            <w:vAlign w:val="bottom"/>
            <w:hideMark/>
          </w:tcPr>
          <w:p w14:paraId="00A9D1D7"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4.30278E-18</w:t>
            </w:r>
          </w:p>
        </w:tc>
      </w:tr>
      <w:tr w:rsidR="00BF7E20" w:rsidRPr="00F6001E" w14:paraId="6C5B31A1"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7A37AF7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area.hisse.B.fixed.ABand01Equal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4552903A" w14:textId="0247AEF6"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8560.345</w:t>
            </w:r>
          </w:p>
        </w:tc>
        <w:tc>
          <w:tcPr>
            <w:tcW w:w="1660" w:type="dxa"/>
            <w:tcBorders>
              <w:top w:val="nil"/>
              <w:left w:val="nil"/>
              <w:bottom w:val="single" w:sz="4" w:space="0" w:color="auto"/>
              <w:right w:val="single" w:sz="4" w:space="0" w:color="auto"/>
            </w:tcBorders>
            <w:shd w:val="clear" w:color="auto" w:fill="auto"/>
            <w:noWrap/>
            <w:vAlign w:val="bottom"/>
            <w:hideMark/>
          </w:tcPr>
          <w:p w14:paraId="0B73E135" w14:textId="19C3E55B"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4.186</w:t>
            </w:r>
          </w:p>
        </w:tc>
        <w:tc>
          <w:tcPr>
            <w:tcW w:w="1540" w:type="dxa"/>
            <w:tcBorders>
              <w:top w:val="nil"/>
              <w:left w:val="nil"/>
              <w:bottom w:val="single" w:sz="4" w:space="0" w:color="auto"/>
              <w:right w:val="single" w:sz="4" w:space="0" w:color="auto"/>
            </w:tcBorders>
            <w:shd w:val="clear" w:color="auto" w:fill="auto"/>
            <w:noWrap/>
            <w:vAlign w:val="bottom"/>
            <w:hideMark/>
          </w:tcPr>
          <w:p w14:paraId="77936373" w14:textId="7F7FF6CA"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0.091</w:t>
            </w:r>
          </w:p>
        </w:tc>
      </w:tr>
      <w:tr w:rsidR="00BF7E20" w:rsidRPr="00F6001E" w14:paraId="7D4B9AB6"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018BDB43"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area.hisse.1.fixed.ABand01Equal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6D6750DC" w14:textId="5DED6DEB"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8862.195</w:t>
            </w:r>
          </w:p>
        </w:tc>
        <w:tc>
          <w:tcPr>
            <w:tcW w:w="1660" w:type="dxa"/>
            <w:tcBorders>
              <w:top w:val="nil"/>
              <w:left w:val="nil"/>
              <w:bottom w:val="single" w:sz="4" w:space="0" w:color="auto"/>
              <w:right w:val="single" w:sz="4" w:space="0" w:color="auto"/>
            </w:tcBorders>
            <w:shd w:val="clear" w:color="auto" w:fill="auto"/>
            <w:noWrap/>
            <w:vAlign w:val="bottom"/>
            <w:hideMark/>
          </w:tcPr>
          <w:p w14:paraId="2F95F89E" w14:textId="12AF806F"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306.037</w:t>
            </w:r>
          </w:p>
        </w:tc>
        <w:tc>
          <w:tcPr>
            <w:tcW w:w="1540" w:type="dxa"/>
            <w:tcBorders>
              <w:top w:val="nil"/>
              <w:left w:val="nil"/>
              <w:bottom w:val="single" w:sz="4" w:space="0" w:color="auto"/>
              <w:right w:val="single" w:sz="4" w:space="0" w:color="auto"/>
            </w:tcBorders>
            <w:shd w:val="clear" w:color="auto" w:fill="auto"/>
            <w:noWrap/>
            <w:vAlign w:val="bottom"/>
            <w:hideMark/>
          </w:tcPr>
          <w:p w14:paraId="276F8B9C"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2.58568E-67</w:t>
            </w:r>
          </w:p>
        </w:tc>
      </w:tr>
      <w:tr w:rsidR="00BF7E20" w:rsidRPr="00F6001E" w14:paraId="19DBCCF1"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587B3D6A"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area.hisse.0.fixed.ABand01Equal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0AEFEABF" w14:textId="7DF11D60"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8564.2</w:t>
            </w:r>
            <w:r w:rsidR="00875EEE">
              <w:rPr>
                <w:rFonts w:ascii="Times New Roman" w:hAnsi="Times New Roman" w:cs="Times New Roman"/>
                <w:color w:val="000000"/>
              </w:rPr>
              <w:t>20</w:t>
            </w:r>
          </w:p>
        </w:tc>
        <w:tc>
          <w:tcPr>
            <w:tcW w:w="1660" w:type="dxa"/>
            <w:tcBorders>
              <w:top w:val="nil"/>
              <w:left w:val="nil"/>
              <w:bottom w:val="single" w:sz="4" w:space="0" w:color="auto"/>
              <w:right w:val="single" w:sz="4" w:space="0" w:color="auto"/>
            </w:tcBorders>
            <w:shd w:val="clear" w:color="auto" w:fill="auto"/>
            <w:noWrap/>
            <w:vAlign w:val="bottom"/>
            <w:hideMark/>
          </w:tcPr>
          <w:p w14:paraId="310D4FB2" w14:textId="10859F91"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8.062</w:t>
            </w:r>
          </w:p>
        </w:tc>
        <w:tc>
          <w:tcPr>
            <w:tcW w:w="1540" w:type="dxa"/>
            <w:tcBorders>
              <w:top w:val="nil"/>
              <w:left w:val="nil"/>
              <w:bottom w:val="single" w:sz="4" w:space="0" w:color="auto"/>
              <w:right w:val="single" w:sz="4" w:space="0" w:color="auto"/>
            </w:tcBorders>
            <w:shd w:val="clear" w:color="auto" w:fill="auto"/>
            <w:noWrap/>
            <w:vAlign w:val="bottom"/>
            <w:hideMark/>
          </w:tcPr>
          <w:p w14:paraId="66B71CE1" w14:textId="0609CDD4"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0.013</w:t>
            </w:r>
          </w:p>
        </w:tc>
      </w:tr>
      <w:tr w:rsidR="00BF7E20" w:rsidRPr="00F6001E" w14:paraId="157ED1D9"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2051EDEE"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area.hisse.1fixed.no0B.ABand01Equal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022175AB" w14:textId="0B98D696"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8814.242</w:t>
            </w:r>
          </w:p>
        </w:tc>
        <w:tc>
          <w:tcPr>
            <w:tcW w:w="1660" w:type="dxa"/>
            <w:tcBorders>
              <w:top w:val="nil"/>
              <w:left w:val="nil"/>
              <w:bottom w:val="single" w:sz="4" w:space="0" w:color="auto"/>
              <w:right w:val="single" w:sz="4" w:space="0" w:color="auto"/>
            </w:tcBorders>
            <w:shd w:val="clear" w:color="auto" w:fill="auto"/>
            <w:noWrap/>
            <w:vAlign w:val="bottom"/>
            <w:hideMark/>
          </w:tcPr>
          <w:p w14:paraId="58ABC90F" w14:textId="51FF04CE"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258.083</w:t>
            </w:r>
          </w:p>
        </w:tc>
        <w:tc>
          <w:tcPr>
            <w:tcW w:w="1540" w:type="dxa"/>
            <w:tcBorders>
              <w:top w:val="nil"/>
              <w:left w:val="nil"/>
              <w:bottom w:val="single" w:sz="4" w:space="0" w:color="auto"/>
              <w:right w:val="single" w:sz="4" w:space="0" w:color="auto"/>
            </w:tcBorders>
            <w:shd w:val="clear" w:color="auto" w:fill="auto"/>
            <w:noWrap/>
            <w:vAlign w:val="bottom"/>
            <w:hideMark/>
          </w:tcPr>
          <w:p w14:paraId="514D172C"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6.69232E-57</w:t>
            </w:r>
          </w:p>
        </w:tc>
      </w:tr>
      <w:tr w:rsidR="00BF7E20" w:rsidRPr="00F6001E" w14:paraId="1F580B14"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3D4523A9"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area.hisse.0fixed.no1B.ABand01Equal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2075DC38" w14:textId="4B54B2E0"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8622.208</w:t>
            </w:r>
          </w:p>
        </w:tc>
        <w:tc>
          <w:tcPr>
            <w:tcW w:w="1660" w:type="dxa"/>
            <w:tcBorders>
              <w:top w:val="nil"/>
              <w:left w:val="nil"/>
              <w:bottom w:val="single" w:sz="4" w:space="0" w:color="auto"/>
              <w:right w:val="single" w:sz="4" w:space="0" w:color="auto"/>
            </w:tcBorders>
            <w:shd w:val="clear" w:color="auto" w:fill="auto"/>
            <w:noWrap/>
            <w:vAlign w:val="bottom"/>
            <w:hideMark/>
          </w:tcPr>
          <w:p w14:paraId="648E114E" w14:textId="1DF09335"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66.049</w:t>
            </w:r>
          </w:p>
        </w:tc>
        <w:tc>
          <w:tcPr>
            <w:tcW w:w="1540" w:type="dxa"/>
            <w:tcBorders>
              <w:top w:val="nil"/>
              <w:left w:val="nil"/>
              <w:bottom w:val="single" w:sz="4" w:space="0" w:color="auto"/>
              <w:right w:val="single" w:sz="4" w:space="0" w:color="auto"/>
            </w:tcBorders>
            <w:shd w:val="clear" w:color="auto" w:fill="auto"/>
            <w:noWrap/>
            <w:vAlign w:val="bottom"/>
            <w:hideMark/>
          </w:tcPr>
          <w:p w14:paraId="393AC9AF"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3.35163E-15</w:t>
            </w:r>
          </w:p>
        </w:tc>
      </w:tr>
      <w:tr w:rsidR="00BF7E20" w:rsidRPr="00F6001E" w14:paraId="3EC9E1CB"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0FADC334"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area.hisse.no0B.ABand01Equal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18265991" w14:textId="5C3EBF46"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8560.277</w:t>
            </w:r>
          </w:p>
        </w:tc>
        <w:tc>
          <w:tcPr>
            <w:tcW w:w="1660" w:type="dxa"/>
            <w:tcBorders>
              <w:top w:val="nil"/>
              <w:left w:val="nil"/>
              <w:bottom w:val="single" w:sz="4" w:space="0" w:color="auto"/>
              <w:right w:val="single" w:sz="4" w:space="0" w:color="auto"/>
            </w:tcBorders>
            <w:shd w:val="clear" w:color="auto" w:fill="auto"/>
            <w:noWrap/>
            <w:vAlign w:val="bottom"/>
            <w:hideMark/>
          </w:tcPr>
          <w:p w14:paraId="1246C195" w14:textId="4F53809F"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4.118</w:t>
            </w:r>
          </w:p>
        </w:tc>
        <w:tc>
          <w:tcPr>
            <w:tcW w:w="1540" w:type="dxa"/>
            <w:tcBorders>
              <w:top w:val="nil"/>
              <w:left w:val="nil"/>
              <w:bottom w:val="single" w:sz="4" w:space="0" w:color="auto"/>
              <w:right w:val="single" w:sz="4" w:space="0" w:color="auto"/>
            </w:tcBorders>
            <w:shd w:val="clear" w:color="auto" w:fill="auto"/>
            <w:noWrap/>
            <w:vAlign w:val="bottom"/>
            <w:hideMark/>
          </w:tcPr>
          <w:p w14:paraId="3F7D238E" w14:textId="02A92EDC" w:rsidR="00BF7E20" w:rsidRPr="00F6001E" w:rsidRDefault="00B605B4" w:rsidP="00B605B4">
            <w:pPr>
              <w:jc w:val="center"/>
              <w:rPr>
                <w:rFonts w:ascii="Times New Roman" w:hAnsi="Times New Roman" w:cs="Times New Roman"/>
                <w:color w:val="000000"/>
              </w:rPr>
            </w:pPr>
            <w:r>
              <w:rPr>
                <w:rFonts w:ascii="Times New Roman" w:hAnsi="Times New Roman" w:cs="Times New Roman"/>
                <w:color w:val="000000"/>
              </w:rPr>
              <w:t>0.094</w:t>
            </w:r>
          </w:p>
        </w:tc>
      </w:tr>
      <w:tr w:rsidR="00BF7E20" w:rsidRPr="00F6001E" w14:paraId="5A2E0938" w14:textId="77777777" w:rsidTr="00143B98">
        <w:trPr>
          <w:trHeight w:val="300"/>
        </w:trPr>
        <w:tc>
          <w:tcPr>
            <w:tcW w:w="3989" w:type="dxa"/>
            <w:tcBorders>
              <w:top w:val="nil"/>
              <w:left w:val="single" w:sz="4" w:space="0" w:color="auto"/>
              <w:bottom w:val="single" w:sz="4" w:space="0" w:color="auto"/>
              <w:right w:val="single" w:sz="4" w:space="0" w:color="auto"/>
            </w:tcBorders>
            <w:shd w:val="clear" w:color="auto" w:fill="auto"/>
            <w:noWrap/>
            <w:vAlign w:val="bottom"/>
            <w:hideMark/>
          </w:tcPr>
          <w:p w14:paraId="61E7EF1A"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area.hisse.no1B.ABand01Equal</w:t>
            </w:r>
          </w:p>
        </w:tc>
        <w:tc>
          <w:tcPr>
            <w:tcW w:w="1820" w:type="dxa"/>
            <w:tcBorders>
              <w:top w:val="nil"/>
              <w:left w:val="nil"/>
              <w:bottom w:val="single" w:sz="4" w:space="0" w:color="auto"/>
              <w:right w:val="single" w:sz="4" w:space="0" w:color="auto"/>
            </w:tcBorders>
            <w:shd w:val="clear" w:color="auto" w:fill="auto"/>
            <w:noWrap/>
            <w:vAlign w:val="bottom"/>
            <w:hideMark/>
          </w:tcPr>
          <w:p w14:paraId="19CCA7CB" w14:textId="2F7FC42A" w:rsidR="00BF7E20" w:rsidRPr="00F6001E" w:rsidRDefault="00875EEE" w:rsidP="00B605B4">
            <w:pPr>
              <w:jc w:val="center"/>
              <w:rPr>
                <w:rFonts w:ascii="Times New Roman" w:hAnsi="Times New Roman" w:cs="Times New Roman"/>
                <w:color w:val="000000"/>
              </w:rPr>
            </w:pPr>
            <w:r>
              <w:rPr>
                <w:rFonts w:ascii="Times New Roman" w:hAnsi="Times New Roman" w:cs="Times New Roman"/>
                <w:color w:val="000000"/>
              </w:rPr>
              <w:t>8625.787</w:t>
            </w:r>
          </w:p>
        </w:tc>
        <w:tc>
          <w:tcPr>
            <w:tcW w:w="1660" w:type="dxa"/>
            <w:tcBorders>
              <w:top w:val="nil"/>
              <w:left w:val="nil"/>
              <w:bottom w:val="single" w:sz="4" w:space="0" w:color="auto"/>
              <w:right w:val="single" w:sz="4" w:space="0" w:color="auto"/>
            </w:tcBorders>
            <w:shd w:val="clear" w:color="auto" w:fill="auto"/>
            <w:noWrap/>
            <w:vAlign w:val="bottom"/>
            <w:hideMark/>
          </w:tcPr>
          <w:p w14:paraId="5B4DC713" w14:textId="55A1D0B9" w:rsidR="00BF7E20" w:rsidRPr="00F6001E" w:rsidRDefault="001C7CD6" w:rsidP="00B605B4">
            <w:pPr>
              <w:jc w:val="center"/>
              <w:rPr>
                <w:rFonts w:ascii="Times New Roman" w:hAnsi="Times New Roman" w:cs="Times New Roman"/>
                <w:color w:val="000000"/>
              </w:rPr>
            </w:pPr>
            <w:r>
              <w:rPr>
                <w:rFonts w:ascii="Times New Roman" w:hAnsi="Times New Roman" w:cs="Times New Roman"/>
                <w:color w:val="000000"/>
              </w:rPr>
              <w:t>69.628</w:t>
            </w:r>
          </w:p>
        </w:tc>
        <w:tc>
          <w:tcPr>
            <w:tcW w:w="1540" w:type="dxa"/>
            <w:tcBorders>
              <w:top w:val="nil"/>
              <w:left w:val="nil"/>
              <w:bottom w:val="single" w:sz="4" w:space="0" w:color="auto"/>
              <w:right w:val="single" w:sz="4" w:space="0" w:color="auto"/>
            </w:tcBorders>
            <w:shd w:val="clear" w:color="auto" w:fill="auto"/>
            <w:noWrap/>
            <w:vAlign w:val="bottom"/>
            <w:hideMark/>
          </w:tcPr>
          <w:p w14:paraId="51DB03CF" w14:textId="77777777" w:rsidR="00BF7E20" w:rsidRPr="00F6001E" w:rsidRDefault="00BF7E20" w:rsidP="00B605B4">
            <w:pPr>
              <w:jc w:val="center"/>
              <w:rPr>
                <w:rFonts w:ascii="Times New Roman" w:hAnsi="Times New Roman" w:cs="Times New Roman"/>
                <w:color w:val="000000"/>
              </w:rPr>
            </w:pPr>
            <w:r w:rsidRPr="00F6001E">
              <w:rPr>
                <w:rFonts w:ascii="Times New Roman" w:hAnsi="Times New Roman" w:cs="Times New Roman"/>
                <w:color w:val="000000"/>
              </w:rPr>
              <w:t>5.59742E-16</w:t>
            </w:r>
          </w:p>
        </w:tc>
      </w:tr>
    </w:tbl>
    <w:p w14:paraId="33248E33" w14:textId="77777777" w:rsidR="00BF7E20" w:rsidRPr="00F6001E" w:rsidRDefault="00BF7E20" w:rsidP="00BF7E20">
      <w:pPr>
        <w:rPr>
          <w:rFonts w:ascii="Times New Roman" w:hAnsi="Times New Roman" w:cs="Times New Roman"/>
        </w:rPr>
      </w:pPr>
    </w:p>
    <w:p w14:paraId="1C7000BD" w14:textId="77777777" w:rsidR="00BF7E20" w:rsidRPr="00F6001E" w:rsidRDefault="00BF7E20" w:rsidP="00BF7E20">
      <w:pPr>
        <w:rPr>
          <w:rFonts w:ascii="Times New Roman" w:hAnsi="Times New Roman" w:cs="Times New Roman"/>
        </w:rPr>
      </w:pPr>
    </w:p>
    <w:p w14:paraId="0FD90DB5" w14:textId="77777777" w:rsidR="00BF7E20" w:rsidRPr="00F6001E" w:rsidRDefault="00BF7E20" w:rsidP="00BF7E20">
      <w:pPr>
        <w:rPr>
          <w:rFonts w:ascii="Times New Roman" w:hAnsi="Times New Roman" w:cs="Times New Roman"/>
        </w:rPr>
      </w:pPr>
    </w:p>
    <w:p w14:paraId="14EF9154" w14:textId="77777777" w:rsidR="00BF7E20" w:rsidRPr="00F6001E" w:rsidRDefault="00BF7E20" w:rsidP="00BF7E20">
      <w:pPr>
        <w:rPr>
          <w:rFonts w:ascii="Times New Roman" w:hAnsi="Times New Roman" w:cs="Times New Roman"/>
        </w:rPr>
      </w:pPr>
    </w:p>
    <w:p w14:paraId="45A6FC50" w14:textId="77777777" w:rsidR="00BF7E20" w:rsidRPr="00F6001E" w:rsidRDefault="00BF7E20" w:rsidP="00BF7E20">
      <w:pPr>
        <w:rPr>
          <w:rFonts w:ascii="Times New Roman" w:hAnsi="Times New Roman" w:cs="Times New Roman"/>
        </w:rPr>
      </w:pPr>
    </w:p>
    <w:p w14:paraId="322A56C4" w14:textId="77777777" w:rsidR="00BF7E20" w:rsidRPr="00F6001E" w:rsidRDefault="00BF7E20" w:rsidP="00BF7E20">
      <w:pPr>
        <w:rPr>
          <w:rFonts w:ascii="Times New Roman" w:hAnsi="Times New Roman" w:cs="Times New Roman"/>
        </w:rPr>
      </w:pPr>
    </w:p>
    <w:p w14:paraId="1D4F5E8B" w14:textId="77777777" w:rsidR="00BF7E20" w:rsidRPr="00F6001E" w:rsidRDefault="00BF7E20" w:rsidP="00BF7E20">
      <w:pPr>
        <w:rPr>
          <w:rFonts w:ascii="Times New Roman" w:hAnsi="Times New Roman" w:cs="Times New Roman"/>
        </w:rPr>
      </w:pPr>
    </w:p>
    <w:p w14:paraId="5A7FFEBB" w14:textId="77777777" w:rsidR="009F593E" w:rsidRDefault="009F593E" w:rsidP="00426C80">
      <w:pPr>
        <w:pStyle w:val="Caption"/>
        <w:spacing w:line="480" w:lineRule="auto"/>
        <w:rPr>
          <w:rFonts w:ascii="Times New Roman" w:hAnsi="Times New Roman" w:cs="Times New Roman"/>
          <w:b w:val="0"/>
          <w:bCs w:val="0"/>
        </w:rPr>
      </w:pPr>
    </w:p>
    <w:p w14:paraId="2C958D99" w14:textId="77777777" w:rsidR="009F593E" w:rsidRPr="009F593E" w:rsidRDefault="009F593E" w:rsidP="009F593E"/>
    <w:p w14:paraId="70E5CC7D" w14:textId="4693C6D6" w:rsidR="00BF7E20" w:rsidRPr="00426C80" w:rsidRDefault="00A92EC5" w:rsidP="00426C80">
      <w:pPr>
        <w:pStyle w:val="Caption"/>
        <w:spacing w:line="480" w:lineRule="auto"/>
        <w:rPr>
          <w:rFonts w:ascii="Times New Roman" w:hAnsi="Times New Roman" w:cs="Times New Roman"/>
          <w:b w:val="0"/>
        </w:rPr>
      </w:pPr>
      <w:bookmarkStart w:id="292" w:name="_Toc353906451"/>
      <w:r>
        <w:rPr>
          <w:rFonts w:ascii="Times New Roman" w:hAnsi="Times New Roman" w:cs="Times New Roman"/>
        </w:rPr>
        <w:lastRenderedPageBreak/>
        <w:t>Table 2</w:t>
      </w:r>
      <w:r w:rsidR="00BF7E20" w:rsidRPr="00426C80">
        <w:rPr>
          <w:rFonts w:ascii="Times New Roman" w:hAnsi="Times New Roman" w:cs="Times New Roman"/>
        </w:rPr>
        <w:t>.3</w:t>
      </w:r>
      <w:r w:rsidR="00426C80" w:rsidRPr="00426C80">
        <w:rPr>
          <w:rFonts w:ascii="Times New Roman" w:hAnsi="Times New Roman" w:cs="Times New Roman"/>
        </w:rPr>
        <w:t>.</w:t>
      </w:r>
      <w:r w:rsidR="00426C80" w:rsidRPr="00426C80">
        <w:rPr>
          <w:rFonts w:ascii="Times New Roman" w:hAnsi="Times New Roman" w:cs="Times New Roman"/>
          <w:b w:val="0"/>
        </w:rPr>
        <w:t xml:space="preserve"> </w:t>
      </w:r>
      <w:r w:rsidR="0034722E" w:rsidRPr="00426C80">
        <w:rPr>
          <w:rFonts w:ascii="Times New Roman" w:hAnsi="Times New Roman" w:cs="Times New Roman"/>
          <w:b w:val="0"/>
        </w:rPr>
        <w:t xml:space="preserve">The parameters inferred from the HiSSE best fitting model </w:t>
      </w:r>
      <w:r w:rsidR="00D459E2">
        <w:rPr>
          <w:rFonts w:ascii="Times New Roman" w:hAnsi="Times New Roman" w:cs="Times New Roman"/>
          <w:b w:val="0"/>
        </w:rPr>
        <w:t>(</w:t>
      </w:r>
      <w:r w:rsidR="0034722E" w:rsidRPr="00426C80">
        <w:rPr>
          <w:rFonts w:ascii="Times New Roman" w:hAnsi="Times New Roman" w:cs="Times New Roman"/>
          <w:b w:val="0"/>
        </w:rPr>
        <w:t>both hidden state</w:t>
      </w:r>
      <w:r w:rsidR="00D459E2">
        <w:rPr>
          <w:rFonts w:ascii="Times New Roman" w:hAnsi="Times New Roman" w:cs="Times New Roman"/>
          <w:b w:val="0"/>
        </w:rPr>
        <w:t>s</w:t>
      </w:r>
      <w:r w:rsidR="0034722E" w:rsidRPr="00426C80">
        <w:rPr>
          <w:rFonts w:ascii="Times New Roman" w:hAnsi="Times New Roman" w:cs="Times New Roman"/>
          <w:b w:val="0"/>
        </w:rPr>
        <w:t xml:space="preserve"> A and B</w:t>
      </w:r>
      <w:r w:rsidR="00D459E2">
        <w:rPr>
          <w:rFonts w:ascii="Times New Roman" w:hAnsi="Times New Roman" w:cs="Times New Roman"/>
          <w:b w:val="0"/>
        </w:rPr>
        <w:t xml:space="preserve"> fixed</w:t>
      </w:r>
      <w:r w:rsidR="0034722E" w:rsidRPr="00426C80">
        <w:rPr>
          <w:rFonts w:ascii="Times New Roman" w:hAnsi="Times New Roman" w:cs="Times New Roman"/>
          <w:b w:val="0"/>
        </w:rPr>
        <w:t xml:space="preserve">) for the normalized body size in passerines model. </w:t>
      </w:r>
      <w:r w:rsidR="003A435F">
        <w:rPr>
          <w:rFonts w:ascii="Times New Roman" w:hAnsi="Times New Roman" w:cs="Times New Roman"/>
          <w:b w:val="0"/>
        </w:rPr>
        <w:t>The parameters are: s</w:t>
      </w:r>
      <w:r w:rsidR="0034722E" w:rsidRPr="00426C80">
        <w:rPr>
          <w:rFonts w:ascii="Times New Roman" w:hAnsi="Times New Roman" w:cs="Times New Roman"/>
          <w:b w:val="0"/>
        </w:rPr>
        <w:t>peciation rate (lambda), extinction rate (mu), net diversification rate (netdiv), turnover rate (lambda + mu), and extinction fraction rate (lambda/mu).</w:t>
      </w:r>
      <w:bookmarkEnd w:id="292"/>
    </w:p>
    <w:p w14:paraId="3AE2DD88" w14:textId="77777777" w:rsidR="00BF7E20" w:rsidRPr="00F6001E" w:rsidRDefault="00BF7E20" w:rsidP="00BF7E20">
      <w:pPr>
        <w:rPr>
          <w:rFonts w:ascii="Times New Roman" w:hAnsi="Times New Roman" w:cs="Times New Roman"/>
        </w:rPr>
      </w:pPr>
    </w:p>
    <w:tbl>
      <w:tblPr>
        <w:tblW w:w="9216" w:type="dxa"/>
        <w:tblInd w:w="93" w:type="dxa"/>
        <w:tblLayout w:type="fixed"/>
        <w:tblLook w:val="04A0" w:firstRow="1" w:lastRow="0" w:firstColumn="1" w:lastColumn="0" w:noHBand="0" w:noVBand="1"/>
      </w:tblPr>
      <w:tblGrid>
        <w:gridCol w:w="2100"/>
        <w:gridCol w:w="1356"/>
        <w:gridCol w:w="1300"/>
        <w:gridCol w:w="1540"/>
        <w:gridCol w:w="1620"/>
        <w:gridCol w:w="1300"/>
      </w:tblGrid>
      <w:tr w:rsidR="00BF7E20" w:rsidRPr="00F6001E" w14:paraId="010629F5" w14:textId="77777777" w:rsidTr="00962BB7">
        <w:trPr>
          <w:trHeight w:val="600"/>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989A4" w14:textId="57C91A81" w:rsidR="00BF7E20" w:rsidRPr="000247FF" w:rsidRDefault="000247FF" w:rsidP="001F4DF3">
            <w:pPr>
              <w:jc w:val="center"/>
              <w:rPr>
                <w:rFonts w:ascii="Times New Roman" w:hAnsi="Times New Roman" w:cs="Times New Roman"/>
                <w:b/>
                <w:color w:val="000000"/>
              </w:rPr>
            </w:pPr>
            <w:r w:rsidRPr="000247FF">
              <w:rPr>
                <w:rFonts w:ascii="Times New Roman" w:hAnsi="Times New Roman" w:cs="Times New Roman"/>
                <w:b/>
                <w:color w:val="000000"/>
              </w:rPr>
              <w:t>States</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14:paraId="02022D40" w14:textId="77777777" w:rsidR="00BF7E20" w:rsidRPr="000247FF" w:rsidRDefault="00BF7E20" w:rsidP="001F4DF3">
            <w:pPr>
              <w:jc w:val="center"/>
              <w:rPr>
                <w:rFonts w:ascii="Times New Roman" w:hAnsi="Times New Roman" w:cs="Times New Roman"/>
                <w:b/>
                <w:color w:val="000000"/>
              </w:rPr>
            </w:pPr>
            <w:r w:rsidRPr="000247FF">
              <w:rPr>
                <w:rFonts w:ascii="Times New Roman" w:hAnsi="Times New Roman" w:cs="Times New Roman"/>
                <w:b/>
                <w:color w:val="000000"/>
              </w:rPr>
              <w:t>lambda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88EAD78" w14:textId="77777777" w:rsidR="00BF7E20" w:rsidRPr="000247FF" w:rsidRDefault="00BF7E20" w:rsidP="001F4DF3">
            <w:pPr>
              <w:jc w:val="center"/>
              <w:rPr>
                <w:rFonts w:ascii="Times New Roman" w:hAnsi="Times New Roman" w:cs="Times New Roman"/>
                <w:b/>
                <w:color w:val="000000"/>
              </w:rPr>
            </w:pPr>
            <w:r w:rsidRPr="000247FF">
              <w:rPr>
                <w:rFonts w:ascii="Times New Roman" w:hAnsi="Times New Roman" w:cs="Times New Roman"/>
                <w:b/>
                <w:color w:val="000000"/>
              </w:rPr>
              <w:t>mu</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4A19770" w14:textId="77777777" w:rsidR="00BF7E20" w:rsidRPr="000247FF" w:rsidRDefault="00BF7E20" w:rsidP="001F4DF3">
            <w:pPr>
              <w:jc w:val="center"/>
              <w:rPr>
                <w:rFonts w:ascii="Times New Roman" w:hAnsi="Times New Roman" w:cs="Times New Roman"/>
                <w:b/>
                <w:color w:val="000000"/>
              </w:rPr>
            </w:pPr>
            <w:r w:rsidRPr="000247FF">
              <w:rPr>
                <w:rFonts w:ascii="Times New Roman" w:hAnsi="Times New Roman" w:cs="Times New Roman"/>
                <w:b/>
                <w:color w:val="000000"/>
              </w:rPr>
              <w:t>netdiv</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463B48B4" w14:textId="77777777" w:rsidR="00BF7E20" w:rsidRPr="000247FF" w:rsidRDefault="00BF7E20" w:rsidP="001F4DF3">
            <w:pPr>
              <w:jc w:val="center"/>
              <w:rPr>
                <w:rFonts w:ascii="Times New Roman" w:hAnsi="Times New Roman" w:cs="Times New Roman"/>
                <w:b/>
                <w:color w:val="000000"/>
              </w:rPr>
            </w:pPr>
            <w:r w:rsidRPr="000247FF">
              <w:rPr>
                <w:rFonts w:ascii="Times New Roman" w:hAnsi="Times New Roman" w:cs="Times New Roman"/>
                <w:b/>
                <w:color w:val="000000"/>
              </w:rPr>
              <w:t>turnover</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6B60F0E3" w14:textId="77777777" w:rsidR="00BF7E20" w:rsidRPr="000247FF" w:rsidRDefault="00BF7E20" w:rsidP="001F4DF3">
            <w:pPr>
              <w:jc w:val="center"/>
              <w:rPr>
                <w:rFonts w:ascii="Times New Roman" w:hAnsi="Times New Roman" w:cs="Times New Roman"/>
                <w:b/>
                <w:color w:val="000000"/>
              </w:rPr>
            </w:pPr>
            <w:r w:rsidRPr="000247FF">
              <w:rPr>
                <w:rFonts w:ascii="Times New Roman" w:hAnsi="Times New Roman" w:cs="Times New Roman"/>
                <w:b/>
                <w:color w:val="000000"/>
              </w:rPr>
              <w:t>extinction fraction</w:t>
            </w:r>
          </w:p>
        </w:tc>
      </w:tr>
      <w:tr w:rsidR="00BF7E20" w:rsidRPr="00F6001E" w14:paraId="1A9263E3" w14:textId="77777777" w:rsidTr="00962BB7">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4844849" w14:textId="77777777" w:rsidR="00BF7E20" w:rsidRPr="00BB4F7C" w:rsidRDefault="00BF7E20" w:rsidP="001F4DF3">
            <w:pPr>
              <w:rPr>
                <w:rFonts w:ascii="Times New Roman" w:hAnsi="Times New Roman" w:cs="Times New Roman"/>
                <w:color w:val="000000"/>
                <w:sz w:val="22"/>
                <w:szCs w:val="22"/>
              </w:rPr>
            </w:pPr>
            <w:r w:rsidRPr="00BB4F7C">
              <w:rPr>
                <w:rFonts w:ascii="Times New Roman" w:hAnsi="Times New Roman" w:cs="Times New Roman"/>
                <w:color w:val="000000"/>
                <w:sz w:val="22"/>
                <w:szCs w:val="22"/>
              </w:rPr>
              <w:t>Small Body Size, A</w:t>
            </w:r>
          </w:p>
        </w:tc>
        <w:tc>
          <w:tcPr>
            <w:tcW w:w="1356" w:type="dxa"/>
            <w:tcBorders>
              <w:top w:val="nil"/>
              <w:left w:val="nil"/>
              <w:bottom w:val="single" w:sz="4" w:space="0" w:color="auto"/>
              <w:right w:val="single" w:sz="4" w:space="0" w:color="auto"/>
            </w:tcBorders>
            <w:shd w:val="clear" w:color="auto" w:fill="auto"/>
            <w:noWrap/>
            <w:vAlign w:val="bottom"/>
            <w:hideMark/>
          </w:tcPr>
          <w:p w14:paraId="41D5FFC6" w14:textId="56993C56" w:rsidR="00BF7E20" w:rsidRPr="00BB4F7C" w:rsidRDefault="000E65C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0.410</w:t>
            </w:r>
          </w:p>
        </w:tc>
        <w:tc>
          <w:tcPr>
            <w:tcW w:w="1300" w:type="dxa"/>
            <w:tcBorders>
              <w:top w:val="nil"/>
              <w:left w:val="nil"/>
              <w:bottom w:val="single" w:sz="4" w:space="0" w:color="auto"/>
              <w:right w:val="single" w:sz="4" w:space="0" w:color="auto"/>
            </w:tcBorders>
            <w:shd w:val="clear" w:color="auto" w:fill="auto"/>
            <w:noWrap/>
            <w:vAlign w:val="bottom"/>
            <w:hideMark/>
          </w:tcPr>
          <w:p w14:paraId="49C21968"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6.54E-37</w:t>
            </w:r>
          </w:p>
        </w:tc>
        <w:tc>
          <w:tcPr>
            <w:tcW w:w="1540" w:type="dxa"/>
            <w:tcBorders>
              <w:top w:val="nil"/>
              <w:left w:val="nil"/>
              <w:bottom w:val="single" w:sz="4" w:space="0" w:color="auto"/>
              <w:right w:val="single" w:sz="4" w:space="0" w:color="auto"/>
            </w:tcBorders>
            <w:shd w:val="clear" w:color="auto" w:fill="auto"/>
            <w:noWrap/>
            <w:vAlign w:val="bottom"/>
            <w:hideMark/>
          </w:tcPr>
          <w:p w14:paraId="365599C0"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4.10E-01</w:t>
            </w:r>
          </w:p>
        </w:tc>
        <w:tc>
          <w:tcPr>
            <w:tcW w:w="1620" w:type="dxa"/>
            <w:tcBorders>
              <w:top w:val="nil"/>
              <w:left w:val="nil"/>
              <w:bottom w:val="single" w:sz="4" w:space="0" w:color="auto"/>
              <w:right w:val="single" w:sz="4" w:space="0" w:color="auto"/>
            </w:tcBorders>
            <w:shd w:val="clear" w:color="auto" w:fill="auto"/>
            <w:noWrap/>
            <w:vAlign w:val="bottom"/>
            <w:hideMark/>
          </w:tcPr>
          <w:p w14:paraId="0CF834F8" w14:textId="3A0C8C10" w:rsidR="00BF7E20" w:rsidRPr="00BB4F7C" w:rsidRDefault="000E65C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0.410</w:t>
            </w:r>
          </w:p>
        </w:tc>
        <w:tc>
          <w:tcPr>
            <w:tcW w:w="1300" w:type="dxa"/>
            <w:tcBorders>
              <w:top w:val="nil"/>
              <w:left w:val="nil"/>
              <w:bottom w:val="single" w:sz="4" w:space="0" w:color="auto"/>
              <w:right w:val="single" w:sz="4" w:space="0" w:color="auto"/>
            </w:tcBorders>
            <w:shd w:val="clear" w:color="auto" w:fill="auto"/>
            <w:noWrap/>
            <w:vAlign w:val="bottom"/>
            <w:hideMark/>
          </w:tcPr>
          <w:p w14:paraId="2914B5E2"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1.60E-36</w:t>
            </w:r>
          </w:p>
        </w:tc>
      </w:tr>
      <w:tr w:rsidR="00BF7E20" w:rsidRPr="00F6001E" w14:paraId="6891A8C8" w14:textId="77777777" w:rsidTr="00962BB7">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D0ECB8F" w14:textId="77777777" w:rsidR="00BF7E20" w:rsidRPr="00BB4F7C" w:rsidRDefault="00BF7E20" w:rsidP="001F4DF3">
            <w:pPr>
              <w:rPr>
                <w:rFonts w:ascii="Times New Roman" w:hAnsi="Times New Roman" w:cs="Times New Roman"/>
                <w:color w:val="000000"/>
                <w:sz w:val="22"/>
                <w:szCs w:val="22"/>
              </w:rPr>
            </w:pPr>
            <w:r w:rsidRPr="00BB4F7C">
              <w:rPr>
                <w:rFonts w:ascii="Times New Roman" w:hAnsi="Times New Roman" w:cs="Times New Roman"/>
                <w:color w:val="000000"/>
                <w:sz w:val="22"/>
                <w:szCs w:val="22"/>
              </w:rPr>
              <w:t>Large Body Size, A</w:t>
            </w:r>
          </w:p>
        </w:tc>
        <w:tc>
          <w:tcPr>
            <w:tcW w:w="1356" w:type="dxa"/>
            <w:tcBorders>
              <w:top w:val="nil"/>
              <w:left w:val="nil"/>
              <w:bottom w:val="single" w:sz="4" w:space="0" w:color="auto"/>
              <w:right w:val="single" w:sz="4" w:space="0" w:color="auto"/>
            </w:tcBorders>
            <w:shd w:val="clear" w:color="auto" w:fill="auto"/>
            <w:noWrap/>
            <w:vAlign w:val="bottom"/>
            <w:hideMark/>
          </w:tcPr>
          <w:p w14:paraId="3BA433D2" w14:textId="4C03D6F4" w:rsidR="00BF7E20" w:rsidRPr="00BB4F7C" w:rsidRDefault="000E65C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0.410</w:t>
            </w:r>
          </w:p>
        </w:tc>
        <w:tc>
          <w:tcPr>
            <w:tcW w:w="1300" w:type="dxa"/>
            <w:tcBorders>
              <w:top w:val="nil"/>
              <w:left w:val="nil"/>
              <w:bottom w:val="single" w:sz="4" w:space="0" w:color="auto"/>
              <w:right w:val="single" w:sz="4" w:space="0" w:color="auto"/>
            </w:tcBorders>
            <w:shd w:val="clear" w:color="auto" w:fill="auto"/>
            <w:noWrap/>
            <w:vAlign w:val="bottom"/>
            <w:hideMark/>
          </w:tcPr>
          <w:p w14:paraId="2564D755"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6.54E-37</w:t>
            </w:r>
          </w:p>
        </w:tc>
        <w:tc>
          <w:tcPr>
            <w:tcW w:w="1540" w:type="dxa"/>
            <w:tcBorders>
              <w:top w:val="nil"/>
              <w:left w:val="nil"/>
              <w:bottom w:val="single" w:sz="4" w:space="0" w:color="auto"/>
              <w:right w:val="single" w:sz="4" w:space="0" w:color="auto"/>
            </w:tcBorders>
            <w:shd w:val="clear" w:color="auto" w:fill="auto"/>
            <w:noWrap/>
            <w:vAlign w:val="bottom"/>
            <w:hideMark/>
          </w:tcPr>
          <w:p w14:paraId="28A59BC4"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4.10E-01</w:t>
            </w:r>
          </w:p>
        </w:tc>
        <w:tc>
          <w:tcPr>
            <w:tcW w:w="1620" w:type="dxa"/>
            <w:tcBorders>
              <w:top w:val="nil"/>
              <w:left w:val="nil"/>
              <w:bottom w:val="single" w:sz="4" w:space="0" w:color="auto"/>
              <w:right w:val="single" w:sz="4" w:space="0" w:color="auto"/>
            </w:tcBorders>
            <w:shd w:val="clear" w:color="auto" w:fill="auto"/>
            <w:noWrap/>
            <w:vAlign w:val="bottom"/>
            <w:hideMark/>
          </w:tcPr>
          <w:p w14:paraId="74557768" w14:textId="487942C4" w:rsidR="00BF7E20" w:rsidRPr="00BB4F7C" w:rsidRDefault="00657CBD"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0.410</w:t>
            </w:r>
          </w:p>
        </w:tc>
        <w:tc>
          <w:tcPr>
            <w:tcW w:w="1300" w:type="dxa"/>
            <w:tcBorders>
              <w:top w:val="nil"/>
              <w:left w:val="nil"/>
              <w:bottom w:val="single" w:sz="4" w:space="0" w:color="auto"/>
              <w:right w:val="single" w:sz="4" w:space="0" w:color="auto"/>
            </w:tcBorders>
            <w:shd w:val="clear" w:color="auto" w:fill="auto"/>
            <w:noWrap/>
            <w:vAlign w:val="bottom"/>
            <w:hideMark/>
          </w:tcPr>
          <w:p w14:paraId="0DD2BC62"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1.60E-36</w:t>
            </w:r>
          </w:p>
        </w:tc>
      </w:tr>
      <w:tr w:rsidR="00BF7E20" w:rsidRPr="00F6001E" w14:paraId="7FC5F894" w14:textId="77777777" w:rsidTr="00962BB7">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704EECD" w14:textId="77777777" w:rsidR="00BF7E20" w:rsidRPr="00BB4F7C" w:rsidRDefault="00BF7E20" w:rsidP="001F4DF3">
            <w:pPr>
              <w:rPr>
                <w:rFonts w:ascii="Times New Roman" w:hAnsi="Times New Roman" w:cs="Times New Roman"/>
                <w:color w:val="000000"/>
                <w:sz w:val="22"/>
                <w:szCs w:val="22"/>
              </w:rPr>
            </w:pPr>
            <w:r w:rsidRPr="00BB4F7C">
              <w:rPr>
                <w:rFonts w:ascii="Times New Roman" w:hAnsi="Times New Roman" w:cs="Times New Roman"/>
                <w:color w:val="000000"/>
                <w:sz w:val="22"/>
                <w:szCs w:val="22"/>
              </w:rPr>
              <w:t>Small Body Size, B</w:t>
            </w:r>
          </w:p>
        </w:tc>
        <w:tc>
          <w:tcPr>
            <w:tcW w:w="1356" w:type="dxa"/>
            <w:tcBorders>
              <w:top w:val="nil"/>
              <w:left w:val="nil"/>
              <w:bottom w:val="single" w:sz="4" w:space="0" w:color="auto"/>
              <w:right w:val="single" w:sz="4" w:space="0" w:color="auto"/>
            </w:tcBorders>
            <w:shd w:val="clear" w:color="auto" w:fill="auto"/>
            <w:noWrap/>
            <w:vAlign w:val="bottom"/>
            <w:hideMark/>
          </w:tcPr>
          <w:p w14:paraId="534A08C3" w14:textId="7DDE7EBA" w:rsidR="00BF7E20" w:rsidRPr="00BB4F7C" w:rsidRDefault="000E65C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0.079</w:t>
            </w:r>
          </w:p>
        </w:tc>
        <w:tc>
          <w:tcPr>
            <w:tcW w:w="1300" w:type="dxa"/>
            <w:tcBorders>
              <w:top w:val="nil"/>
              <w:left w:val="nil"/>
              <w:bottom w:val="single" w:sz="4" w:space="0" w:color="auto"/>
              <w:right w:val="single" w:sz="4" w:space="0" w:color="auto"/>
            </w:tcBorders>
            <w:shd w:val="clear" w:color="auto" w:fill="auto"/>
            <w:noWrap/>
            <w:vAlign w:val="bottom"/>
            <w:hideMark/>
          </w:tcPr>
          <w:p w14:paraId="5A3EF5F5"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6.50E-16</w:t>
            </w:r>
          </w:p>
        </w:tc>
        <w:tc>
          <w:tcPr>
            <w:tcW w:w="1540" w:type="dxa"/>
            <w:tcBorders>
              <w:top w:val="nil"/>
              <w:left w:val="nil"/>
              <w:bottom w:val="single" w:sz="4" w:space="0" w:color="auto"/>
              <w:right w:val="single" w:sz="4" w:space="0" w:color="auto"/>
            </w:tcBorders>
            <w:shd w:val="clear" w:color="auto" w:fill="auto"/>
            <w:noWrap/>
            <w:vAlign w:val="bottom"/>
            <w:hideMark/>
          </w:tcPr>
          <w:p w14:paraId="3C6E9F08"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7.90E-02</w:t>
            </w:r>
          </w:p>
        </w:tc>
        <w:tc>
          <w:tcPr>
            <w:tcW w:w="1620" w:type="dxa"/>
            <w:tcBorders>
              <w:top w:val="nil"/>
              <w:left w:val="nil"/>
              <w:bottom w:val="single" w:sz="4" w:space="0" w:color="auto"/>
              <w:right w:val="single" w:sz="4" w:space="0" w:color="auto"/>
            </w:tcBorders>
            <w:shd w:val="clear" w:color="auto" w:fill="auto"/>
            <w:noWrap/>
            <w:vAlign w:val="bottom"/>
            <w:hideMark/>
          </w:tcPr>
          <w:p w14:paraId="7AD7C660" w14:textId="69739709" w:rsidR="00BF7E20" w:rsidRPr="00BB4F7C" w:rsidRDefault="00657CBD"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0.079</w:t>
            </w:r>
          </w:p>
        </w:tc>
        <w:tc>
          <w:tcPr>
            <w:tcW w:w="1300" w:type="dxa"/>
            <w:tcBorders>
              <w:top w:val="nil"/>
              <w:left w:val="nil"/>
              <w:bottom w:val="single" w:sz="4" w:space="0" w:color="auto"/>
              <w:right w:val="single" w:sz="4" w:space="0" w:color="auto"/>
            </w:tcBorders>
            <w:shd w:val="clear" w:color="auto" w:fill="auto"/>
            <w:noWrap/>
            <w:vAlign w:val="bottom"/>
            <w:hideMark/>
          </w:tcPr>
          <w:p w14:paraId="42E25439"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2.09E-14</w:t>
            </w:r>
          </w:p>
        </w:tc>
      </w:tr>
      <w:tr w:rsidR="00BF7E20" w:rsidRPr="00F6001E" w14:paraId="47506C53" w14:textId="77777777" w:rsidTr="00962BB7">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8DE38DA" w14:textId="77777777" w:rsidR="00BF7E20" w:rsidRPr="00BB4F7C" w:rsidRDefault="00BF7E20" w:rsidP="001F4DF3">
            <w:pPr>
              <w:rPr>
                <w:rFonts w:ascii="Times New Roman" w:hAnsi="Times New Roman" w:cs="Times New Roman"/>
                <w:color w:val="000000"/>
                <w:sz w:val="22"/>
                <w:szCs w:val="22"/>
              </w:rPr>
            </w:pPr>
            <w:r w:rsidRPr="00BB4F7C">
              <w:rPr>
                <w:rFonts w:ascii="Times New Roman" w:hAnsi="Times New Roman" w:cs="Times New Roman"/>
                <w:color w:val="000000"/>
                <w:sz w:val="22"/>
                <w:szCs w:val="22"/>
              </w:rPr>
              <w:t>Large Body Size, B</w:t>
            </w:r>
          </w:p>
        </w:tc>
        <w:tc>
          <w:tcPr>
            <w:tcW w:w="1356" w:type="dxa"/>
            <w:tcBorders>
              <w:top w:val="nil"/>
              <w:left w:val="nil"/>
              <w:bottom w:val="single" w:sz="4" w:space="0" w:color="auto"/>
              <w:right w:val="single" w:sz="4" w:space="0" w:color="auto"/>
            </w:tcBorders>
            <w:shd w:val="clear" w:color="auto" w:fill="auto"/>
            <w:noWrap/>
            <w:vAlign w:val="bottom"/>
            <w:hideMark/>
          </w:tcPr>
          <w:p w14:paraId="30380366" w14:textId="205EEAED" w:rsidR="00BF7E20" w:rsidRPr="00BB4F7C" w:rsidRDefault="000E65C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0.079</w:t>
            </w:r>
          </w:p>
        </w:tc>
        <w:tc>
          <w:tcPr>
            <w:tcW w:w="1300" w:type="dxa"/>
            <w:tcBorders>
              <w:top w:val="nil"/>
              <w:left w:val="nil"/>
              <w:bottom w:val="single" w:sz="4" w:space="0" w:color="auto"/>
              <w:right w:val="single" w:sz="4" w:space="0" w:color="auto"/>
            </w:tcBorders>
            <w:shd w:val="clear" w:color="auto" w:fill="auto"/>
            <w:noWrap/>
            <w:vAlign w:val="bottom"/>
            <w:hideMark/>
          </w:tcPr>
          <w:p w14:paraId="6FE731B9"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6.50E-16</w:t>
            </w:r>
          </w:p>
        </w:tc>
        <w:tc>
          <w:tcPr>
            <w:tcW w:w="1540" w:type="dxa"/>
            <w:tcBorders>
              <w:top w:val="nil"/>
              <w:left w:val="nil"/>
              <w:bottom w:val="single" w:sz="4" w:space="0" w:color="auto"/>
              <w:right w:val="single" w:sz="4" w:space="0" w:color="auto"/>
            </w:tcBorders>
            <w:shd w:val="clear" w:color="auto" w:fill="auto"/>
            <w:noWrap/>
            <w:vAlign w:val="bottom"/>
            <w:hideMark/>
          </w:tcPr>
          <w:p w14:paraId="136B85F6"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7.90E-02</w:t>
            </w:r>
          </w:p>
        </w:tc>
        <w:tc>
          <w:tcPr>
            <w:tcW w:w="1620" w:type="dxa"/>
            <w:tcBorders>
              <w:top w:val="nil"/>
              <w:left w:val="nil"/>
              <w:bottom w:val="single" w:sz="4" w:space="0" w:color="auto"/>
              <w:right w:val="single" w:sz="4" w:space="0" w:color="auto"/>
            </w:tcBorders>
            <w:shd w:val="clear" w:color="auto" w:fill="auto"/>
            <w:noWrap/>
            <w:vAlign w:val="bottom"/>
            <w:hideMark/>
          </w:tcPr>
          <w:p w14:paraId="1EFEFCAB" w14:textId="59C82EA6" w:rsidR="00BF7E20" w:rsidRPr="00BB4F7C" w:rsidRDefault="00657CBD"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0.079</w:t>
            </w:r>
          </w:p>
        </w:tc>
        <w:tc>
          <w:tcPr>
            <w:tcW w:w="1300" w:type="dxa"/>
            <w:tcBorders>
              <w:top w:val="nil"/>
              <w:left w:val="nil"/>
              <w:bottom w:val="single" w:sz="4" w:space="0" w:color="auto"/>
              <w:right w:val="single" w:sz="4" w:space="0" w:color="auto"/>
            </w:tcBorders>
            <w:shd w:val="clear" w:color="auto" w:fill="auto"/>
            <w:noWrap/>
            <w:vAlign w:val="bottom"/>
            <w:hideMark/>
          </w:tcPr>
          <w:p w14:paraId="372FFED8" w14:textId="77777777" w:rsidR="00BF7E20" w:rsidRPr="00BB4F7C" w:rsidRDefault="00BF7E20" w:rsidP="00BB4F7C">
            <w:pPr>
              <w:jc w:val="center"/>
              <w:rPr>
                <w:rFonts w:ascii="Times New Roman" w:hAnsi="Times New Roman" w:cs="Times New Roman"/>
                <w:color w:val="000000"/>
                <w:sz w:val="22"/>
                <w:szCs w:val="22"/>
              </w:rPr>
            </w:pPr>
            <w:r w:rsidRPr="00BB4F7C">
              <w:rPr>
                <w:rFonts w:ascii="Times New Roman" w:hAnsi="Times New Roman" w:cs="Times New Roman"/>
                <w:color w:val="000000"/>
                <w:sz w:val="22"/>
                <w:szCs w:val="22"/>
              </w:rPr>
              <w:t>2.09E-14</w:t>
            </w:r>
          </w:p>
        </w:tc>
      </w:tr>
    </w:tbl>
    <w:p w14:paraId="73588D68" w14:textId="77777777" w:rsidR="00BF7E20" w:rsidRPr="00F6001E" w:rsidRDefault="00BF7E20" w:rsidP="00BF7E20">
      <w:pPr>
        <w:rPr>
          <w:rFonts w:ascii="Times New Roman" w:hAnsi="Times New Roman" w:cs="Times New Roman"/>
        </w:rPr>
      </w:pPr>
    </w:p>
    <w:p w14:paraId="2735C625" w14:textId="77777777" w:rsidR="00BF7E20" w:rsidRPr="00F6001E" w:rsidRDefault="00BF7E20" w:rsidP="00BF7E20">
      <w:pPr>
        <w:rPr>
          <w:rFonts w:ascii="Times New Roman" w:hAnsi="Times New Roman" w:cs="Times New Roman"/>
          <w:b/>
        </w:rPr>
      </w:pPr>
    </w:p>
    <w:p w14:paraId="54FF3A8E" w14:textId="77777777" w:rsidR="00BF7E20" w:rsidRPr="00F6001E" w:rsidRDefault="00BF7E20" w:rsidP="00BF7E20">
      <w:pPr>
        <w:rPr>
          <w:rFonts w:ascii="Times New Roman" w:hAnsi="Times New Roman" w:cs="Times New Roman"/>
          <w:b/>
        </w:rPr>
      </w:pPr>
    </w:p>
    <w:p w14:paraId="5E762D81" w14:textId="77777777" w:rsidR="00BF7E20" w:rsidRPr="00F6001E" w:rsidRDefault="00BF7E20" w:rsidP="00BF7E20">
      <w:pPr>
        <w:rPr>
          <w:rFonts w:ascii="Times New Roman" w:hAnsi="Times New Roman" w:cs="Times New Roman"/>
          <w:b/>
        </w:rPr>
      </w:pPr>
    </w:p>
    <w:p w14:paraId="76BC987C" w14:textId="77777777" w:rsidR="00BF7E20" w:rsidRPr="00F6001E" w:rsidRDefault="00BF7E20" w:rsidP="00BF7E20">
      <w:pPr>
        <w:rPr>
          <w:rFonts w:ascii="Times New Roman" w:hAnsi="Times New Roman" w:cs="Times New Roman"/>
          <w:b/>
        </w:rPr>
      </w:pPr>
    </w:p>
    <w:p w14:paraId="3C32B918" w14:textId="77777777" w:rsidR="00BF7E20" w:rsidRPr="00F6001E" w:rsidRDefault="00BF7E20" w:rsidP="00BF7E20">
      <w:pPr>
        <w:rPr>
          <w:rFonts w:ascii="Times New Roman" w:hAnsi="Times New Roman" w:cs="Times New Roman"/>
          <w:b/>
        </w:rPr>
      </w:pPr>
    </w:p>
    <w:p w14:paraId="00F3A4DD" w14:textId="77777777" w:rsidR="00BF7E20" w:rsidRPr="00F6001E" w:rsidRDefault="00BF7E20" w:rsidP="00BF7E20">
      <w:pPr>
        <w:rPr>
          <w:rFonts w:ascii="Times New Roman" w:hAnsi="Times New Roman" w:cs="Times New Roman"/>
          <w:b/>
        </w:rPr>
      </w:pPr>
    </w:p>
    <w:p w14:paraId="1E086F47" w14:textId="77777777" w:rsidR="00BF7E20" w:rsidRPr="00F6001E" w:rsidRDefault="00BF7E20" w:rsidP="00BF7E20">
      <w:pPr>
        <w:rPr>
          <w:rFonts w:ascii="Times New Roman" w:hAnsi="Times New Roman" w:cs="Times New Roman"/>
          <w:b/>
        </w:rPr>
      </w:pPr>
    </w:p>
    <w:p w14:paraId="44A1CB17" w14:textId="77777777" w:rsidR="00BF7E20" w:rsidRPr="00F6001E" w:rsidRDefault="00BF7E20" w:rsidP="00BF7E20">
      <w:pPr>
        <w:rPr>
          <w:rFonts w:ascii="Times New Roman" w:hAnsi="Times New Roman" w:cs="Times New Roman"/>
          <w:b/>
        </w:rPr>
      </w:pPr>
    </w:p>
    <w:p w14:paraId="0DF8FD99" w14:textId="77777777" w:rsidR="00BF7E20" w:rsidRPr="00F6001E" w:rsidRDefault="00BF7E20" w:rsidP="00BF7E20">
      <w:pPr>
        <w:rPr>
          <w:rFonts w:ascii="Times New Roman" w:hAnsi="Times New Roman" w:cs="Times New Roman"/>
          <w:b/>
        </w:rPr>
      </w:pPr>
    </w:p>
    <w:p w14:paraId="24259646" w14:textId="77777777" w:rsidR="00BF7E20" w:rsidRPr="00F6001E" w:rsidRDefault="00BF7E20" w:rsidP="00BF7E20">
      <w:pPr>
        <w:rPr>
          <w:rFonts w:ascii="Times New Roman" w:hAnsi="Times New Roman" w:cs="Times New Roman"/>
          <w:b/>
        </w:rPr>
      </w:pPr>
    </w:p>
    <w:p w14:paraId="5102BE0A" w14:textId="77777777" w:rsidR="00BF7E20" w:rsidRPr="00F6001E" w:rsidRDefault="00BF7E20" w:rsidP="00BF7E20">
      <w:pPr>
        <w:rPr>
          <w:rFonts w:ascii="Times New Roman" w:hAnsi="Times New Roman" w:cs="Times New Roman"/>
          <w:b/>
        </w:rPr>
      </w:pPr>
    </w:p>
    <w:p w14:paraId="714171D4" w14:textId="77777777" w:rsidR="00BF7E20" w:rsidRPr="00F6001E" w:rsidRDefault="00BF7E20" w:rsidP="00BF7E20">
      <w:pPr>
        <w:rPr>
          <w:rFonts w:ascii="Times New Roman" w:hAnsi="Times New Roman" w:cs="Times New Roman"/>
          <w:b/>
        </w:rPr>
      </w:pPr>
    </w:p>
    <w:p w14:paraId="76B8B6F1" w14:textId="77777777" w:rsidR="00BF7E20" w:rsidRPr="00F6001E" w:rsidRDefault="00BF7E20" w:rsidP="00BF7E20">
      <w:pPr>
        <w:rPr>
          <w:rFonts w:ascii="Times New Roman" w:hAnsi="Times New Roman" w:cs="Times New Roman"/>
          <w:b/>
        </w:rPr>
      </w:pPr>
    </w:p>
    <w:p w14:paraId="274F2F2B" w14:textId="77777777" w:rsidR="00BF7E20" w:rsidRPr="00F6001E" w:rsidRDefault="00BF7E20" w:rsidP="00BF7E20">
      <w:pPr>
        <w:rPr>
          <w:rFonts w:ascii="Times New Roman" w:hAnsi="Times New Roman" w:cs="Times New Roman"/>
          <w:b/>
        </w:rPr>
      </w:pPr>
    </w:p>
    <w:p w14:paraId="23D14297" w14:textId="77777777" w:rsidR="00BF7E20" w:rsidRPr="00F6001E" w:rsidRDefault="00BF7E20" w:rsidP="00BF7E20">
      <w:pPr>
        <w:rPr>
          <w:rFonts w:ascii="Times New Roman" w:hAnsi="Times New Roman" w:cs="Times New Roman"/>
          <w:b/>
        </w:rPr>
      </w:pPr>
    </w:p>
    <w:p w14:paraId="2DF456A6" w14:textId="77777777" w:rsidR="00BF7E20" w:rsidRPr="00F6001E" w:rsidRDefault="00BF7E20" w:rsidP="00BF7E20">
      <w:pPr>
        <w:rPr>
          <w:rFonts w:ascii="Times New Roman" w:hAnsi="Times New Roman" w:cs="Times New Roman"/>
          <w:b/>
        </w:rPr>
      </w:pPr>
    </w:p>
    <w:p w14:paraId="11ACF633" w14:textId="77777777" w:rsidR="00BF7E20" w:rsidRPr="00F6001E" w:rsidRDefault="00BF7E20" w:rsidP="00BF7E20">
      <w:pPr>
        <w:rPr>
          <w:rFonts w:ascii="Times New Roman" w:hAnsi="Times New Roman" w:cs="Times New Roman"/>
          <w:b/>
        </w:rPr>
      </w:pPr>
    </w:p>
    <w:p w14:paraId="336DB87A" w14:textId="77777777" w:rsidR="00BF7E20" w:rsidRPr="00F6001E" w:rsidRDefault="00BF7E20" w:rsidP="00BF7E20">
      <w:pPr>
        <w:rPr>
          <w:rFonts w:ascii="Times New Roman" w:hAnsi="Times New Roman" w:cs="Times New Roman"/>
          <w:b/>
        </w:rPr>
      </w:pPr>
    </w:p>
    <w:p w14:paraId="134AF1C5" w14:textId="77777777" w:rsidR="00BF7E20" w:rsidRPr="00F6001E" w:rsidRDefault="00BF7E20" w:rsidP="00BF7E20">
      <w:pPr>
        <w:rPr>
          <w:rFonts w:ascii="Times New Roman" w:hAnsi="Times New Roman" w:cs="Times New Roman"/>
          <w:b/>
        </w:rPr>
      </w:pPr>
    </w:p>
    <w:p w14:paraId="3D29D70D" w14:textId="77777777" w:rsidR="00BF7E20" w:rsidRPr="00F6001E" w:rsidRDefault="00BF7E20" w:rsidP="00BF7E20">
      <w:pPr>
        <w:rPr>
          <w:rFonts w:ascii="Times New Roman" w:hAnsi="Times New Roman" w:cs="Times New Roman"/>
          <w:b/>
        </w:rPr>
      </w:pPr>
    </w:p>
    <w:p w14:paraId="092BE851" w14:textId="77777777" w:rsidR="00BF7E20" w:rsidRPr="00F6001E" w:rsidRDefault="00BF7E20" w:rsidP="00BF7E20">
      <w:pPr>
        <w:rPr>
          <w:rFonts w:ascii="Times New Roman" w:hAnsi="Times New Roman" w:cs="Times New Roman"/>
          <w:b/>
        </w:rPr>
      </w:pPr>
    </w:p>
    <w:p w14:paraId="747C0FB0" w14:textId="77777777" w:rsidR="00BF7E20" w:rsidRPr="00F6001E" w:rsidRDefault="00BF7E20" w:rsidP="00BF7E20">
      <w:pPr>
        <w:rPr>
          <w:rFonts w:ascii="Times New Roman" w:hAnsi="Times New Roman" w:cs="Times New Roman"/>
          <w:b/>
        </w:rPr>
      </w:pPr>
    </w:p>
    <w:p w14:paraId="5672CFD8" w14:textId="77777777" w:rsidR="00BF7E20" w:rsidRPr="00F6001E" w:rsidRDefault="00BF7E20" w:rsidP="00BF7E20">
      <w:pPr>
        <w:rPr>
          <w:rFonts w:ascii="Times New Roman" w:hAnsi="Times New Roman" w:cs="Times New Roman"/>
          <w:b/>
        </w:rPr>
      </w:pPr>
    </w:p>
    <w:p w14:paraId="0D9C6385" w14:textId="77777777" w:rsidR="00BF7E20" w:rsidRPr="00F6001E" w:rsidRDefault="00BF7E20" w:rsidP="00BF7E20">
      <w:pPr>
        <w:rPr>
          <w:rFonts w:ascii="Times New Roman" w:hAnsi="Times New Roman" w:cs="Times New Roman"/>
          <w:b/>
        </w:rPr>
      </w:pPr>
    </w:p>
    <w:p w14:paraId="43A294D2" w14:textId="77777777" w:rsidR="00BF7E20" w:rsidRPr="00F6001E" w:rsidRDefault="00BF7E20" w:rsidP="00BF7E20">
      <w:pPr>
        <w:rPr>
          <w:rFonts w:ascii="Times New Roman" w:hAnsi="Times New Roman" w:cs="Times New Roman"/>
          <w:b/>
        </w:rPr>
      </w:pPr>
    </w:p>
    <w:p w14:paraId="17C0312F" w14:textId="77777777" w:rsidR="00431C9E" w:rsidRDefault="00431C9E" w:rsidP="00BF7E20">
      <w:pPr>
        <w:rPr>
          <w:rFonts w:ascii="Times New Roman" w:hAnsi="Times New Roman" w:cs="Times New Roman"/>
          <w:b/>
        </w:rPr>
      </w:pPr>
    </w:p>
    <w:p w14:paraId="205AF58B" w14:textId="64094999" w:rsidR="00BF7E20" w:rsidRPr="00FD3A07" w:rsidRDefault="00A92EC5" w:rsidP="00FD3A07">
      <w:pPr>
        <w:pStyle w:val="Caption"/>
        <w:spacing w:line="480" w:lineRule="auto"/>
        <w:rPr>
          <w:rFonts w:ascii="Times New Roman" w:hAnsi="Times New Roman" w:cs="Times New Roman"/>
          <w:b w:val="0"/>
        </w:rPr>
      </w:pPr>
      <w:bookmarkStart w:id="293" w:name="_Toc353906452"/>
      <w:r>
        <w:rPr>
          <w:rFonts w:ascii="Times New Roman" w:hAnsi="Times New Roman" w:cs="Times New Roman"/>
        </w:rPr>
        <w:lastRenderedPageBreak/>
        <w:t>Table 2</w:t>
      </w:r>
      <w:r w:rsidR="00BF7E20" w:rsidRPr="00FD3A07">
        <w:rPr>
          <w:rFonts w:ascii="Times New Roman" w:hAnsi="Times New Roman" w:cs="Times New Roman"/>
        </w:rPr>
        <w:t>.</w:t>
      </w:r>
      <w:r w:rsidR="00BA1944" w:rsidRPr="00FD3A07">
        <w:rPr>
          <w:rFonts w:ascii="Times New Roman" w:hAnsi="Times New Roman" w:cs="Times New Roman"/>
        </w:rPr>
        <w:t>4.</w:t>
      </w:r>
      <w:r w:rsidR="00431C9E" w:rsidRPr="00FD3A07">
        <w:rPr>
          <w:rFonts w:ascii="Times New Roman" w:hAnsi="Times New Roman" w:cs="Times New Roman"/>
          <w:b w:val="0"/>
        </w:rPr>
        <w:t xml:space="preserve"> The fit of alternative models of wing length evolution across passerines using HiSSE. The best model, based on ΔAIC and Akaike weights (</w:t>
      </w:r>
      <w:r w:rsidR="00431C9E" w:rsidRPr="00FD3A07">
        <w:rPr>
          <w:rFonts w:ascii="Times New Roman" w:hAnsi="Times New Roman" w:cs="Times New Roman"/>
          <w:b w:val="0"/>
          <w:i/>
        </w:rPr>
        <w:t>w</w:t>
      </w:r>
      <w:r w:rsidR="00431C9E" w:rsidRPr="00FD3A07">
        <w:rPr>
          <w:rFonts w:ascii="Times New Roman" w:hAnsi="Times New Roman" w:cs="Times New Roman"/>
          <w:b w:val="0"/>
          <w:i/>
          <w:vertAlign w:val="subscript"/>
        </w:rPr>
        <w:t>i</w:t>
      </w:r>
      <w:r w:rsidR="00431C9E" w:rsidRPr="00FD3A07">
        <w:rPr>
          <w:rFonts w:ascii="Times New Roman" w:hAnsi="Times New Roman" w:cs="Times New Roman"/>
          <w:b w:val="0"/>
        </w:rPr>
        <w:t>)</w:t>
      </w:r>
      <w:r w:rsidR="003A435F">
        <w:rPr>
          <w:rFonts w:ascii="Times New Roman" w:hAnsi="Times New Roman" w:cs="Times New Roman"/>
          <w:b w:val="0"/>
        </w:rPr>
        <w:t>,</w:t>
      </w:r>
      <w:r w:rsidR="00431C9E" w:rsidRPr="00FD3A07">
        <w:rPr>
          <w:rFonts w:ascii="Times New Roman" w:hAnsi="Times New Roman" w:cs="Times New Roman"/>
          <w:b w:val="0"/>
        </w:rPr>
        <w:t xml:space="preserve"> is denoted in bold.</w:t>
      </w:r>
      <w:bookmarkEnd w:id="293"/>
    </w:p>
    <w:p w14:paraId="5C8AA512" w14:textId="77777777" w:rsidR="00BF7E20" w:rsidRPr="00F6001E" w:rsidRDefault="00BF7E20" w:rsidP="00BF7E20">
      <w:pPr>
        <w:rPr>
          <w:rFonts w:ascii="Times New Roman" w:hAnsi="Times New Roman" w:cs="Times New Roman"/>
        </w:rPr>
      </w:pPr>
    </w:p>
    <w:tbl>
      <w:tblPr>
        <w:tblW w:w="8920" w:type="dxa"/>
        <w:tblInd w:w="93" w:type="dxa"/>
        <w:tblLook w:val="04A0" w:firstRow="1" w:lastRow="0" w:firstColumn="1" w:lastColumn="0" w:noHBand="0" w:noVBand="1"/>
      </w:tblPr>
      <w:tblGrid>
        <w:gridCol w:w="4100"/>
        <w:gridCol w:w="1660"/>
        <w:gridCol w:w="1640"/>
        <w:gridCol w:w="1520"/>
      </w:tblGrid>
      <w:tr w:rsidR="001A0BEA" w:rsidRPr="00F6001E" w14:paraId="263DA171" w14:textId="77777777" w:rsidTr="001F4DF3">
        <w:trPr>
          <w:trHeight w:val="300"/>
        </w:trPr>
        <w:tc>
          <w:tcPr>
            <w:tcW w:w="4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B79A2" w14:textId="2C3B6172" w:rsidR="001A0BEA" w:rsidRPr="00F6001E" w:rsidRDefault="001A0BEA" w:rsidP="001F4DF3">
            <w:pPr>
              <w:jc w:val="center"/>
              <w:rPr>
                <w:rFonts w:ascii="Times New Roman" w:hAnsi="Times New Roman" w:cs="Times New Roman"/>
                <w:color w:val="000000"/>
              </w:rPr>
            </w:pPr>
            <w:r w:rsidRPr="00B1049C">
              <w:rPr>
                <w:rFonts w:ascii="Times New Roman" w:hAnsi="Times New Roman" w:cs="Times New Roman"/>
                <w:b/>
                <w:color w:val="000000"/>
              </w:rPr>
              <w:t>SSE Models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5DA60A60" w14:textId="537F0FE2" w:rsidR="001A0BEA" w:rsidRPr="00F6001E" w:rsidRDefault="001A0BEA" w:rsidP="001F4DF3">
            <w:pPr>
              <w:jc w:val="center"/>
              <w:rPr>
                <w:rFonts w:ascii="Times New Roman" w:hAnsi="Times New Roman" w:cs="Times New Roman"/>
                <w:color w:val="000000"/>
              </w:rPr>
            </w:pPr>
            <w:r w:rsidRPr="00B1049C">
              <w:rPr>
                <w:rFonts w:ascii="Times New Roman" w:hAnsi="Times New Roman" w:cs="Times New Roman"/>
                <w:b/>
                <w:color w:val="000000"/>
              </w:rPr>
              <w:t>AIC</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45E8EC80" w14:textId="7A68175B" w:rsidR="001A0BEA" w:rsidRPr="0096400D" w:rsidRDefault="001A0BEA" w:rsidP="001F4DF3">
            <w:pPr>
              <w:jc w:val="center"/>
              <w:rPr>
                <w:rFonts w:ascii="Times New Roman" w:hAnsi="Times New Roman" w:cs="Times New Roman"/>
                <w:color w:val="000000"/>
              </w:rPr>
            </w:pPr>
            <w:r w:rsidRPr="00B1049C">
              <w:rPr>
                <w:rFonts w:ascii="Times New Roman" w:hAnsi="Times New Roman" w:cs="Times New Roman"/>
                <w:b/>
              </w:rPr>
              <w:t>ΔAIC</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3C5CC5C" w14:textId="02D102F0" w:rsidR="001A0BEA" w:rsidRPr="00F6001E" w:rsidRDefault="001A0BEA" w:rsidP="001F4DF3">
            <w:pPr>
              <w:jc w:val="center"/>
              <w:rPr>
                <w:rFonts w:ascii="Times New Roman" w:hAnsi="Times New Roman" w:cs="Times New Roman"/>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p>
        </w:tc>
      </w:tr>
      <w:tr w:rsidR="00BF7E20" w:rsidRPr="00F6001E" w14:paraId="10894C46"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567327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wing.bisse</w:t>
            </w:r>
          </w:p>
        </w:tc>
        <w:tc>
          <w:tcPr>
            <w:tcW w:w="1660" w:type="dxa"/>
            <w:tcBorders>
              <w:top w:val="nil"/>
              <w:left w:val="nil"/>
              <w:bottom w:val="single" w:sz="4" w:space="0" w:color="auto"/>
              <w:right w:val="single" w:sz="4" w:space="0" w:color="auto"/>
            </w:tcBorders>
            <w:shd w:val="clear" w:color="auto" w:fill="auto"/>
            <w:noWrap/>
            <w:vAlign w:val="bottom"/>
            <w:hideMark/>
          </w:tcPr>
          <w:p w14:paraId="03088F00" w14:textId="5CEE6438"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8931.091</w:t>
            </w:r>
          </w:p>
        </w:tc>
        <w:tc>
          <w:tcPr>
            <w:tcW w:w="1640" w:type="dxa"/>
            <w:tcBorders>
              <w:top w:val="nil"/>
              <w:left w:val="nil"/>
              <w:bottom w:val="single" w:sz="4" w:space="0" w:color="auto"/>
              <w:right w:val="single" w:sz="4" w:space="0" w:color="auto"/>
            </w:tcBorders>
            <w:shd w:val="clear" w:color="auto" w:fill="auto"/>
            <w:noWrap/>
            <w:vAlign w:val="bottom"/>
            <w:hideMark/>
          </w:tcPr>
          <w:p w14:paraId="7A629F34" w14:textId="78567703"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356.798</w:t>
            </w:r>
          </w:p>
        </w:tc>
        <w:tc>
          <w:tcPr>
            <w:tcW w:w="1520" w:type="dxa"/>
            <w:tcBorders>
              <w:top w:val="nil"/>
              <w:left w:val="nil"/>
              <w:bottom w:val="single" w:sz="4" w:space="0" w:color="auto"/>
              <w:right w:val="single" w:sz="4" w:space="0" w:color="auto"/>
            </w:tcBorders>
            <w:shd w:val="clear" w:color="auto" w:fill="auto"/>
            <w:noWrap/>
            <w:vAlign w:val="bottom"/>
            <w:hideMark/>
          </w:tcPr>
          <w:p w14:paraId="3482948A"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2.78E-78</w:t>
            </w:r>
          </w:p>
        </w:tc>
      </w:tr>
      <w:tr w:rsidR="00BF7E20" w:rsidRPr="00F6001E" w14:paraId="6C627BE9"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7E3FE09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wing.hisse.full.model</w:t>
            </w:r>
          </w:p>
        </w:tc>
        <w:tc>
          <w:tcPr>
            <w:tcW w:w="1660" w:type="dxa"/>
            <w:tcBorders>
              <w:top w:val="nil"/>
              <w:left w:val="nil"/>
              <w:bottom w:val="single" w:sz="4" w:space="0" w:color="auto"/>
              <w:right w:val="single" w:sz="4" w:space="0" w:color="auto"/>
            </w:tcBorders>
            <w:shd w:val="clear" w:color="auto" w:fill="auto"/>
            <w:noWrap/>
            <w:vAlign w:val="bottom"/>
            <w:hideMark/>
          </w:tcPr>
          <w:p w14:paraId="7398AFF0" w14:textId="2DD471AB"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8579.370</w:t>
            </w:r>
          </w:p>
        </w:tc>
        <w:tc>
          <w:tcPr>
            <w:tcW w:w="1640" w:type="dxa"/>
            <w:tcBorders>
              <w:top w:val="nil"/>
              <w:left w:val="nil"/>
              <w:bottom w:val="single" w:sz="4" w:space="0" w:color="auto"/>
              <w:right w:val="single" w:sz="4" w:space="0" w:color="auto"/>
            </w:tcBorders>
            <w:shd w:val="clear" w:color="auto" w:fill="auto"/>
            <w:noWrap/>
            <w:vAlign w:val="bottom"/>
            <w:hideMark/>
          </w:tcPr>
          <w:p w14:paraId="43A28059" w14:textId="16D2CA3B"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5.077</w:t>
            </w:r>
          </w:p>
        </w:tc>
        <w:tc>
          <w:tcPr>
            <w:tcW w:w="1520" w:type="dxa"/>
            <w:tcBorders>
              <w:top w:val="nil"/>
              <w:left w:val="nil"/>
              <w:bottom w:val="single" w:sz="4" w:space="0" w:color="auto"/>
              <w:right w:val="single" w:sz="4" w:space="0" w:color="auto"/>
            </w:tcBorders>
            <w:shd w:val="clear" w:color="auto" w:fill="auto"/>
            <w:noWrap/>
            <w:vAlign w:val="bottom"/>
            <w:hideMark/>
          </w:tcPr>
          <w:p w14:paraId="4C22C167" w14:textId="75F249A6"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0.066</w:t>
            </w:r>
          </w:p>
        </w:tc>
      </w:tr>
      <w:tr w:rsidR="00BF7E20" w:rsidRPr="00F6001E" w14:paraId="7926F058"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19387E4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wing.hisse.AandB.fixed</w:t>
            </w:r>
          </w:p>
        </w:tc>
        <w:tc>
          <w:tcPr>
            <w:tcW w:w="1660" w:type="dxa"/>
            <w:tcBorders>
              <w:top w:val="nil"/>
              <w:left w:val="nil"/>
              <w:bottom w:val="single" w:sz="4" w:space="0" w:color="auto"/>
              <w:right w:val="single" w:sz="4" w:space="0" w:color="auto"/>
            </w:tcBorders>
            <w:shd w:val="clear" w:color="auto" w:fill="auto"/>
            <w:noWrap/>
            <w:vAlign w:val="bottom"/>
            <w:hideMark/>
          </w:tcPr>
          <w:p w14:paraId="27511B2C" w14:textId="4D5BDF92"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8578.979</w:t>
            </w:r>
          </w:p>
        </w:tc>
        <w:tc>
          <w:tcPr>
            <w:tcW w:w="1640" w:type="dxa"/>
            <w:tcBorders>
              <w:top w:val="nil"/>
              <w:left w:val="nil"/>
              <w:bottom w:val="single" w:sz="4" w:space="0" w:color="auto"/>
              <w:right w:val="single" w:sz="4" w:space="0" w:color="auto"/>
            </w:tcBorders>
            <w:shd w:val="clear" w:color="auto" w:fill="auto"/>
            <w:noWrap/>
            <w:vAlign w:val="bottom"/>
            <w:hideMark/>
          </w:tcPr>
          <w:p w14:paraId="6D8C355B" w14:textId="669A075F"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4.686</w:t>
            </w:r>
          </w:p>
        </w:tc>
        <w:tc>
          <w:tcPr>
            <w:tcW w:w="1520" w:type="dxa"/>
            <w:tcBorders>
              <w:top w:val="nil"/>
              <w:left w:val="nil"/>
              <w:bottom w:val="single" w:sz="4" w:space="0" w:color="auto"/>
              <w:right w:val="single" w:sz="4" w:space="0" w:color="auto"/>
            </w:tcBorders>
            <w:shd w:val="clear" w:color="auto" w:fill="auto"/>
            <w:noWrap/>
            <w:vAlign w:val="bottom"/>
            <w:hideMark/>
          </w:tcPr>
          <w:p w14:paraId="36E7E41D" w14:textId="0A4E51E0"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0.080</w:t>
            </w:r>
          </w:p>
        </w:tc>
      </w:tr>
      <w:tr w:rsidR="00BF7E20" w:rsidRPr="00F6001E" w14:paraId="3EFA8563"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65DF4891"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wing.hisse.0and1.fixed</w:t>
            </w:r>
          </w:p>
        </w:tc>
        <w:tc>
          <w:tcPr>
            <w:tcW w:w="1660" w:type="dxa"/>
            <w:tcBorders>
              <w:top w:val="nil"/>
              <w:left w:val="nil"/>
              <w:bottom w:val="single" w:sz="4" w:space="0" w:color="auto"/>
              <w:right w:val="single" w:sz="4" w:space="0" w:color="auto"/>
            </w:tcBorders>
            <w:shd w:val="clear" w:color="auto" w:fill="auto"/>
            <w:noWrap/>
            <w:vAlign w:val="bottom"/>
            <w:hideMark/>
          </w:tcPr>
          <w:p w14:paraId="41EFD265" w14:textId="0E476845"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8840.522</w:t>
            </w:r>
          </w:p>
        </w:tc>
        <w:tc>
          <w:tcPr>
            <w:tcW w:w="1640" w:type="dxa"/>
            <w:tcBorders>
              <w:top w:val="nil"/>
              <w:left w:val="nil"/>
              <w:bottom w:val="single" w:sz="4" w:space="0" w:color="auto"/>
              <w:right w:val="single" w:sz="4" w:space="0" w:color="auto"/>
            </w:tcBorders>
            <w:shd w:val="clear" w:color="auto" w:fill="auto"/>
            <w:noWrap/>
            <w:vAlign w:val="bottom"/>
            <w:hideMark/>
          </w:tcPr>
          <w:p w14:paraId="28673FDD" w14:textId="7D93EEB6"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266.229</w:t>
            </w:r>
          </w:p>
        </w:tc>
        <w:tc>
          <w:tcPr>
            <w:tcW w:w="1520" w:type="dxa"/>
            <w:tcBorders>
              <w:top w:val="nil"/>
              <w:left w:val="nil"/>
              <w:bottom w:val="single" w:sz="4" w:space="0" w:color="auto"/>
              <w:right w:val="single" w:sz="4" w:space="0" w:color="auto"/>
            </w:tcBorders>
            <w:shd w:val="clear" w:color="auto" w:fill="auto"/>
            <w:noWrap/>
            <w:vAlign w:val="bottom"/>
            <w:hideMark/>
          </w:tcPr>
          <w:p w14:paraId="1C09CC97"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1.29E-58</w:t>
            </w:r>
          </w:p>
        </w:tc>
      </w:tr>
      <w:tr w:rsidR="00BF7E20" w:rsidRPr="00F6001E" w14:paraId="7CB9D067"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BDBFA36" w14:textId="77777777" w:rsidR="00BF7E20" w:rsidRPr="00F6001E" w:rsidRDefault="00BF7E20" w:rsidP="001F4DF3">
            <w:pPr>
              <w:rPr>
                <w:rFonts w:ascii="Times New Roman" w:hAnsi="Times New Roman" w:cs="Times New Roman"/>
                <w:b/>
                <w:bCs/>
                <w:color w:val="000000"/>
              </w:rPr>
            </w:pPr>
            <w:r w:rsidRPr="00F6001E">
              <w:rPr>
                <w:rFonts w:ascii="Times New Roman" w:hAnsi="Times New Roman" w:cs="Times New Roman"/>
                <w:b/>
                <w:bCs/>
                <w:color w:val="000000"/>
              </w:rPr>
              <w:t>wing.hisse.A.fixed</w:t>
            </w:r>
          </w:p>
        </w:tc>
        <w:tc>
          <w:tcPr>
            <w:tcW w:w="1660" w:type="dxa"/>
            <w:tcBorders>
              <w:top w:val="nil"/>
              <w:left w:val="nil"/>
              <w:bottom w:val="single" w:sz="4" w:space="0" w:color="auto"/>
              <w:right w:val="single" w:sz="4" w:space="0" w:color="auto"/>
            </w:tcBorders>
            <w:shd w:val="clear" w:color="auto" w:fill="auto"/>
            <w:noWrap/>
            <w:vAlign w:val="bottom"/>
            <w:hideMark/>
          </w:tcPr>
          <w:p w14:paraId="311ABBE4" w14:textId="64A6C6BA" w:rsidR="00BF7E20" w:rsidRPr="00F6001E" w:rsidRDefault="00634055" w:rsidP="0084146D">
            <w:pPr>
              <w:jc w:val="center"/>
              <w:rPr>
                <w:rFonts w:ascii="Times New Roman" w:hAnsi="Times New Roman" w:cs="Times New Roman"/>
                <w:b/>
                <w:bCs/>
                <w:color w:val="000000"/>
              </w:rPr>
            </w:pPr>
            <w:r>
              <w:rPr>
                <w:rFonts w:ascii="Times New Roman" w:hAnsi="Times New Roman" w:cs="Times New Roman"/>
                <w:b/>
                <w:bCs/>
                <w:color w:val="000000"/>
              </w:rPr>
              <w:t>8574.293</w:t>
            </w:r>
          </w:p>
        </w:tc>
        <w:tc>
          <w:tcPr>
            <w:tcW w:w="1640" w:type="dxa"/>
            <w:tcBorders>
              <w:top w:val="nil"/>
              <w:left w:val="nil"/>
              <w:bottom w:val="single" w:sz="4" w:space="0" w:color="auto"/>
              <w:right w:val="single" w:sz="4" w:space="0" w:color="auto"/>
            </w:tcBorders>
            <w:shd w:val="clear" w:color="auto" w:fill="auto"/>
            <w:noWrap/>
            <w:vAlign w:val="bottom"/>
            <w:hideMark/>
          </w:tcPr>
          <w:p w14:paraId="69A6DE3C" w14:textId="77777777" w:rsidR="00BF7E20" w:rsidRPr="00F6001E" w:rsidRDefault="00BF7E20" w:rsidP="0084146D">
            <w:pPr>
              <w:jc w:val="center"/>
              <w:rPr>
                <w:rFonts w:ascii="Times New Roman" w:hAnsi="Times New Roman" w:cs="Times New Roman"/>
                <w:b/>
                <w:bCs/>
                <w:color w:val="000000"/>
              </w:rPr>
            </w:pPr>
            <w:r w:rsidRPr="00F6001E">
              <w:rPr>
                <w:rFonts w:ascii="Times New Roman" w:hAnsi="Times New Roman" w:cs="Times New Roman"/>
                <w:b/>
                <w:bCs/>
                <w:color w:val="000000"/>
              </w:rPr>
              <w:t>0</w:t>
            </w:r>
          </w:p>
        </w:tc>
        <w:tc>
          <w:tcPr>
            <w:tcW w:w="1520" w:type="dxa"/>
            <w:tcBorders>
              <w:top w:val="nil"/>
              <w:left w:val="nil"/>
              <w:bottom w:val="single" w:sz="4" w:space="0" w:color="auto"/>
              <w:right w:val="single" w:sz="4" w:space="0" w:color="auto"/>
            </w:tcBorders>
            <w:shd w:val="clear" w:color="auto" w:fill="auto"/>
            <w:noWrap/>
            <w:vAlign w:val="bottom"/>
            <w:hideMark/>
          </w:tcPr>
          <w:p w14:paraId="41A89DC8" w14:textId="315EC9DE" w:rsidR="00BF7E20" w:rsidRPr="00F6001E" w:rsidRDefault="007A154B" w:rsidP="0084146D">
            <w:pPr>
              <w:jc w:val="center"/>
              <w:rPr>
                <w:rFonts w:ascii="Times New Roman" w:hAnsi="Times New Roman" w:cs="Times New Roman"/>
                <w:b/>
                <w:bCs/>
                <w:color w:val="000000"/>
              </w:rPr>
            </w:pPr>
            <w:r>
              <w:rPr>
                <w:rFonts w:ascii="Times New Roman" w:hAnsi="Times New Roman" w:cs="Times New Roman"/>
                <w:b/>
                <w:bCs/>
                <w:color w:val="000000"/>
              </w:rPr>
              <w:t>0.835</w:t>
            </w:r>
          </w:p>
        </w:tc>
      </w:tr>
      <w:tr w:rsidR="00BF7E20" w:rsidRPr="00F6001E" w14:paraId="5BB2A9AB"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7F7CFBF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wing.hisse.B.fixed</w:t>
            </w:r>
          </w:p>
        </w:tc>
        <w:tc>
          <w:tcPr>
            <w:tcW w:w="1660" w:type="dxa"/>
            <w:tcBorders>
              <w:top w:val="nil"/>
              <w:left w:val="nil"/>
              <w:bottom w:val="single" w:sz="4" w:space="0" w:color="auto"/>
              <w:right w:val="single" w:sz="4" w:space="0" w:color="auto"/>
            </w:tcBorders>
            <w:shd w:val="clear" w:color="auto" w:fill="auto"/>
            <w:noWrap/>
            <w:vAlign w:val="bottom"/>
            <w:hideMark/>
          </w:tcPr>
          <w:p w14:paraId="78DA6EEB" w14:textId="6654CF1D"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8582.133</w:t>
            </w:r>
          </w:p>
        </w:tc>
        <w:tc>
          <w:tcPr>
            <w:tcW w:w="1640" w:type="dxa"/>
            <w:tcBorders>
              <w:top w:val="nil"/>
              <w:left w:val="nil"/>
              <w:bottom w:val="single" w:sz="4" w:space="0" w:color="auto"/>
              <w:right w:val="single" w:sz="4" w:space="0" w:color="auto"/>
            </w:tcBorders>
            <w:shd w:val="clear" w:color="auto" w:fill="auto"/>
            <w:noWrap/>
            <w:vAlign w:val="bottom"/>
            <w:hideMark/>
          </w:tcPr>
          <w:p w14:paraId="6EDE1EE3" w14:textId="52B8A19B"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7.840</w:t>
            </w:r>
          </w:p>
        </w:tc>
        <w:tc>
          <w:tcPr>
            <w:tcW w:w="1520" w:type="dxa"/>
            <w:tcBorders>
              <w:top w:val="nil"/>
              <w:left w:val="nil"/>
              <w:bottom w:val="single" w:sz="4" w:space="0" w:color="auto"/>
              <w:right w:val="single" w:sz="4" w:space="0" w:color="auto"/>
            </w:tcBorders>
            <w:shd w:val="clear" w:color="auto" w:fill="auto"/>
            <w:noWrap/>
            <w:vAlign w:val="bottom"/>
            <w:hideMark/>
          </w:tcPr>
          <w:p w14:paraId="5A53CB7F" w14:textId="0819C49A"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0.017</w:t>
            </w:r>
          </w:p>
        </w:tc>
      </w:tr>
      <w:tr w:rsidR="00BF7E20" w:rsidRPr="00F6001E" w14:paraId="107B4F7E"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7023D97D"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wing.hisse.1.fixed</w:t>
            </w:r>
          </w:p>
        </w:tc>
        <w:tc>
          <w:tcPr>
            <w:tcW w:w="1660" w:type="dxa"/>
            <w:tcBorders>
              <w:top w:val="nil"/>
              <w:left w:val="nil"/>
              <w:bottom w:val="single" w:sz="4" w:space="0" w:color="auto"/>
              <w:right w:val="single" w:sz="4" w:space="0" w:color="auto"/>
            </w:tcBorders>
            <w:shd w:val="clear" w:color="auto" w:fill="auto"/>
            <w:noWrap/>
            <w:vAlign w:val="bottom"/>
            <w:hideMark/>
          </w:tcPr>
          <w:p w14:paraId="2A5B7E7B" w14:textId="698DE7BA"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8593.410</w:t>
            </w:r>
          </w:p>
        </w:tc>
        <w:tc>
          <w:tcPr>
            <w:tcW w:w="1640" w:type="dxa"/>
            <w:tcBorders>
              <w:top w:val="nil"/>
              <w:left w:val="nil"/>
              <w:bottom w:val="single" w:sz="4" w:space="0" w:color="auto"/>
              <w:right w:val="single" w:sz="4" w:space="0" w:color="auto"/>
            </w:tcBorders>
            <w:shd w:val="clear" w:color="auto" w:fill="auto"/>
            <w:noWrap/>
            <w:vAlign w:val="bottom"/>
            <w:hideMark/>
          </w:tcPr>
          <w:p w14:paraId="13100815" w14:textId="32A5D43A"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19.117</w:t>
            </w:r>
          </w:p>
        </w:tc>
        <w:tc>
          <w:tcPr>
            <w:tcW w:w="1520" w:type="dxa"/>
            <w:tcBorders>
              <w:top w:val="nil"/>
              <w:left w:val="nil"/>
              <w:bottom w:val="single" w:sz="4" w:space="0" w:color="auto"/>
              <w:right w:val="single" w:sz="4" w:space="0" w:color="auto"/>
            </w:tcBorders>
            <w:shd w:val="clear" w:color="auto" w:fill="auto"/>
            <w:noWrap/>
            <w:vAlign w:val="bottom"/>
            <w:hideMark/>
          </w:tcPr>
          <w:p w14:paraId="6912C779" w14:textId="66FC543A"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0</w:t>
            </w:r>
            <w:r w:rsidR="007A154B">
              <w:rPr>
                <w:rFonts w:ascii="Times New Roman" w:hAnsi="Times New Roman" w:cs="Times New Roman"/>
                <w:color w:val="000000"/>
              </w:rPr>
              <w:t>.000</w:t>
            </w:r>
          </w:p>
        </w:tc>
      </w:tr>
      <w:tr w:rsidR="00BF7E20" w:rsidRPr="00F6001E" w14:paraId="6078A102"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65A542C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wing.hisse.0.fixed</w:t>
            </w:r>
          </w:p>
        </w:tc>
        <w:tc>
          <w:tcPr>
            <w:tcW w:w="1660" w:type="dxa"/>
            <w:tcBorders>
              <w:top w:val="nil"/>
              <w:left w:val="nil"/>
              <w:bottom w:val="single" w:sz="4" w:space="0" w:color="auto"/>
              <w:right w:val="single" w:sz="4" w:space="0" w:color="auto"/>
            </w:tcBorders>
            <w:shd w:val="clear" w:color="auto" w:fill="auto"/>
            <w:noWrap/>
            <w:vAlign w:val="bottom"/>
            <w:hideMark/>
          </w:tcPr>
          <w:p w14:paraId="0FFFBA5E" w14:textId="0501F767"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8779.907</w:t>
            </w:r>
          </w:p>
        </w:tc>
        <w:tc>
          <w:tcPr>
            <w:tcW w:w="1640" w:type="dxa"/>
            <w:tcBorders>
              <w:top w:val="nil"/>
              <w:left w:val="nil"/>
              <w:bottom w:val="single" w:sz="4" w:space="0" w:color="auto"/>
              <w:right w:val="single" w:sz="4" w:space="0" w:color="auto"/>
            </w:tcBorders>
            <w:shd w:val="clear" w:color="auto" w:fill="auto"/>
            <w:noWrap/>
            <w:vAlign w:val="bottom"/>
            <w:hideMark/>
          </w:tcPr>
          <w:p w14:paraId="609D551B" w14:textId="02CEAB77"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205.615</w:t>
            </w:r>
          </w:p>
        </w:tc>
        <w:tc>
          <w:tcPr>
            <w:tcW w:w="1520" w:type="dxa"/>
            <w:tcBorders>
              <w:top w:val="nil"/>
              <w:left w:val="nil"/>
              <w:bottom w:val="single" w:sz="4" w:space="0" w:color="auto"/>
              <w:right w:val="single" w:sz="4" w:space="0" w:color="auto"/>
            </w:tcBorders>
            <w:shd w:val="clear" w:color="auto" w:fill="auto"/>
            <w:noWrap/>
            <w:vAlign w:val="bottom"/>
            <w:hideMark/>
          </w:tcPr>
          <w:p w14:paraId="0ED6C60D"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1.87E-45</w:t>
            </w:r>
          </w:p>
        </w:tc>
      </w:tr>
      <w:tr w:rsidR="00BF7E20" w:rsidRPr="00F6001E" w14:paraId="43CB4D39"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0EC5C41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wing.hisse.1fixed.no0B</w:t>
            </w:r>
          </w:p>
        </w:tc>
        <w:tc>
          <w:tcPr>
            <w:tcW w:w="1660" w:type="dxa"/>
            <w:tcBorders>
              <w:top w:val="nil"/>
              <w:left w:val="nil"/>
              <w:bottom w:val="single" w:sz="4" w:space="0" w:color="auto"/>
              <w:right w:val="single" w:sz="4" w:space="0" w:color="auto"/>
            </w:tcBorders>
            <w:shd w:val="clear" w:color="auto" w:fill="auto"/>
            <w:noWrap/>
            <w:vAlign w:val="bottom"/>
            <w:hideMark/>
          </w:tcPr>
          <w:p w14:paraId="54004B38" w14:textId="4AEF3C28"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8651.384</w:t>
            </w:r>
          </w:p>
        </w:tc>
        <w:tc>
          <w:tcPr>
            <w:tcW w:w="1640" w:type="dxa"/>
            <w:tcBorders>
              <w:top w:val="nil"/>
              <w:left w:val="nil"/>
              <w:bottom w:val="single" w:sz="4" w:space="0" w:color="auto"/>
              <w:right w:val="single" w:sz="4" w:space="0" w:color="auto"/>
            </w:tcBorders>
            <w:shd w:val="clear" w:color="auto" w:fill="auto"/>
            <w:noWrap/>
            <w:vAlign w:val="bottom"/>
            <w:hideMark/>
          </w:tcPr>
          <w:p w14:paraId="2A528B45" w14:textId="5CA4A8E6"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77.092</w:t>
            </w:r>
          </w:p>
        </w:tc>
        <w:tc>
          <w:tcPr>
            <w:tcW w:w="1520" w:type="dxa"/>
            <w:tcBorders>
              <w:top w:val="nil"/>
              <w:left w:val="nil"/>
              <w:bottom w:val="single" w:sz="4" w:space="0" w:color="auto"/>
              <w:right w:val="single" w:sz="4" w:space="0" w:color="auto"/>
            </w:tcBorders>
            <w:shd w:val="clear" w:color="auto" w:fill="auto"/>
            <w:noWrap/>
            <w:vAlign w:val="bottom"/>
            <w:hideMark/>
          </w:tcPr>
          <w:p w14:paraId="3BB5AD6F"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1.52E-17</w:t>
            </w:r>
          </w:p>
        </w:tc>
      </w:tr>
      <w:tr w:rsidR="00BF7E20" w:rsidRPr="00F6001E" w14:paraId="0558F0CF"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695E4BA3"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wing.hisse.0fixed.no1B</w:t>
            </w:r>
          </w:p>
        </w:tc>
        <w:tc>
          <w:tcPr>
            <w:tcW w:w="1660" w:type="dxa"/>
            <w:tcBorders>
              <w:top w:val="nil"/>
              <w:left w:val="nil"/>
              <w:bottom w:val="single" w:sz="4" w:space="0" w:color="auto"/>
              <w:right w:val="single" w:sz="4" w:space="0" w:color="auto"/>
            </w:tcBorders>
            <w:shd w:val="clear" w:color="auto" w:fill="auto"/>
            <w:noWrap/>
            <w:vAlign w:val="bottom"/>
            <w:hideMark/>
          </w:tcPr>
          <w:p w14:paraId="61889470" w14:textId="7927FF85"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8775.907</w:t>
            </w:r>
          </w:p>
        </w:tc>
        <w:tc>
          <w:tcPr>
            <w:tcW w:w="1640" w:type="dxa"/>
            <w:tcBorders>
              <w:top w:val="nil"/>
              <w:left w:val="nil"/>
              <w:bottom w:val="single" w:sz="4" w:space="0" w:color="auto"/>
              <w:right w:val="single" w:sz="4" w:space="0" w:color="auto"/>
            </w:tcBorders>
            <w:shd w:val="clear" w:color="auto" w:fill="auto"/>
            <w:noWrap/>
            <w:vAlign w:val="bottom"/>
            <w:hideMark/>
          </w:tcPr>
          <w:p w14:paraId="4FB37FED" w14:textId="28BEB10D"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201.614</w:t>
            </w:r>
          </w:p>
        </w:tc>
        <w:tc>
          <w:tcPr>
            <w:tcW w:w="1520" w:type="dxa"/>
            <w:tcBorders>
              <w:top w:val="nil"/>
              <w:left w:val="nil"/>
              <w:bottom w:val="single" w:sz="4" w:space="0" w:color="auto"/>
              <w:right w:val="single" w:sz="4" w:space="0" w:color="auto"/>
            </w:tcBorders>
            <w:shd w:val="clear" w:color="auto" w:fill="auto"/>
            <w:noWrap/>
            <w:vAlign w:val="bottom"/>
            <w:hideMark/>
          </w:tcPr>
          <w:p w14:paraId="343F8EE0"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1.38E-44</w:t>
            </w:r>
          </w:p>
        </w:tc>
      </w:tr>
      <w:tr w:rsidR="00BF7E20" w:rsidRPr="00F6001E" w14:paraId="088D3C6A"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401AE8FA"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wing.hisse.no0B</w:t>
            </w:r>
          </w:p>
        </w:tc>
        <w:tc>
          <w:tcPr>
            <w:tcW w:w="1660" w:type="dxa"/>
            <w:tcBorders>
              <w:top w:val="nil"/>
              <w:left w:val="nil"/>
              <w:bottom w:val="single" w:sz="4" w:space="0" w:color="auto"/>
              <w:right w:val="single" w:sz="4" w:space="0" w:color="auto"/>
            </w:tcBorders>
            <w:shd w:val="clear" w:color="auto" w:fill="auto"/>
            <w:noWrap/>
            <w:vAlign w:val="bottom"/>
            <w:hideMark/>
          </w:tcPr>
          <w:p w14:paraId="63688600" w14:textId="433A9FDF"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8605.000</w:t>
            </w:r>
          </w:p>
        </w:tc>
        <w:tc>
          <w:tcPr>
            <w:tcW w:w="1640" w:type="dxa"/>
            <w:tcBorders>
              <w:top w:val="nil"/>
              <w:left w:val="nil"/>
              <w:bottom w:val="single" w:sz="4" w:space="0" w:color="auto"/>
              <w:right w:val="single" w:sz="4" w:space="0" w:color="auto"/>
            </w:tcBorders>
            <w:shd w:val="clear" w:color="auto" w:fill="auto"/>
            <w:noWrap/>
            <w:vAlign w:val="bottom"/>
            <w:hideMark/>
          </w:tcPr>
          <w:p w14:paraId="3BE99D45" w14:textId="75FFC8B1"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30.708</w:t>
            </w:r>
          </w:p>
        </w:tc>
        <w:tc>
          <w:tcPr>
            <w:tcW w:w="1520" w:type="dxa"/>
            <w:tcBorders>
              <w:top w:val="nil"/>
              <w:left w:val="nil"/>
              <w:bottom w:val="single" w:sz="4" w:space="0" w:color="auto"/>
              <w:right w:val="single" w:sz="4" w:space="0" w:color="auto"/>
            </w:tcBorders>
            <w:shd w:val="clear" w:color="auto" w:fill="auto"/>
            <w:noWrap/>
            <w:vAlign w:val="bottom"/>
            <w:hideMark/>
          </w:tcPr>
          <w:p w14:paraId="0C432FCB" w14:textId="7C609019"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0.000</w:t>
            </w:r>
          </w:p>
        </w:tc>
      </w:tr>
      <w:tr w:rsidR="00BF7E20" w:rsidRPr="00F6001E" w14:paraId="0B06DB0E"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D5374CB"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wing.hisse.no1B</w:t>
            </w:r>
          </w:p>
        </w:tc>
        <w:tc>
          <w:tcPr>
            <w:tcW w:w="1660" w:type="dxa"/>
            <w:tcBorders>
              <w:top w:val="nil"/>
              <w:left w:val="nil"/>
              <w:bottom w:val="single" w:sz="4" w:space="0" w:color="auto"/>
              <w:right w:val="single" w:sz="4" w:space="0" w:color="auto"/>
            </w:tcBorders>
            <w:shd w:val="clear" w:color="auto" w:fill="auto"/>
            <w:noWrap/>
            <w:vAlign w:val="bottom"/>
            <w:hideMark/>
          </w:tcPr>
          <w:p w14:paraId="75B451C1" w14:textId="0BB759C6"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8585.663</w:t>
            </w:r>
          </w:p>
        </w:tc>
        <w:tc>
          <w:tcPr>
            <w:tcW w:w="1640" w:type="dxa"/>
            <w:tcBorders>
              <w:top w:val="nil"/>
              <w:left w:val="nil"/>
              <w:bottom w:val="single" w:sz="4" w:space="0" w:color="auto"/>
              <w:right w:val="single" w:sz="4" w:space="0" w:color="auto"/>
            </w:tcBorders>
            <w:shd w:val="clear" w:color="auto" w:fill="auto"/>
            <w:noWrap/>
            <w:vAlign w:val="bottom"/>
            <w:hideMark/>
          </w:tcPr>
          <w:p w14:paraId="21B15A4B" w14:textId="07440600"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1</w:t>
            </w:r>
            <w:r w:rsidR="007A154B">
              <w:rPr>
                <w:rFonts w:ascii="Times New Roman" w:hAnsi="Times New Roman" w:cs="Times New Roman"/>
                <w:color w:val="000000"/>
              </w:rPr>
              <w:t>1.371</w:t>
            </w:r>
          </w:p>
        </w:tc>
        <w:tc>
          <w:tcPr>
            <w:tcW w:w="1520" w:type="dxa"/>
            <w:tcBorders>
              <w:top w:val="nil"/>
              <w:left w:val="nil"/>
              <w:bottom w:val="single" w:sz="4" w:space="0" w:color="auto"/>
              <w:right w:val="single" w:sz="4" w:space="0" w:color="auto"/>
            </w:tcBorders>
            <w:shd w:val="clear" w:color="auto" w:fill="auto"/>
            <w:noWrap/>
            <w:vAlign w:val="bottom"/>
            <w:hideMark/>
          </w:tcPr>
          <w:p w14:paraId="2BE1A86B" w14:textId="4E9CB5C8"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0.003</w:t>
            </w:r>
          </w:p>
        </w:tc>
      </w:tr>
      <w:tr w:rsidR="00BF7E20" w:rsidRPr="00F6001E" w14:paraId="4958480D"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10E54D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wing.bisse.ABand01Equal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3DD8C0A0" w14:textId="3BDFD8F6"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8931.091</w:t>
            </w:r>
          </w:p>
        </w:tc>
        <w:tc>
          <w:tcPr>
            <w:tcW w:w="1640" w:type="dxa"/>
            <w:tcBorders>
              <w:top w:val="nil"/>
              <w:left w:val="nil"/>
              <w:bottom w:val="single" w:sz="4" w:space="0" w:color="auto"/>
              <w:right w:val="single" w:sz="4" w:space="0" w:color="auto"/>
            </w:tcBorders>
            <w:shd w:val="clear" w:color="auto" w:fill="auto"/>
            <w:noWrap/>
            <w:vAlign w:val="bottom"/>
            <w:hideMark/>
          </w:tcPr>
          <w:p w14:paraId="3F6286C7" w14:textId="3589F4FF"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356.798</w:t>
            </w:r>
          </w:p>
        </w:tc>
        <w:tc>
          <w:tcPr>
            <w:tcW w:w="1520" w:type="dxa"/>
            <w:tcBorders>
              <w:top w:val="nil"/>
              <w:left w:val="nil"/>
              <w:bottom w:val="single" w:sz="4" w:space="0" w:color="auto"/>
              <w:right w:val="single" w:sz="4" w:space="0" w:color="auto"/>
            </w:tcBorders>
            <w:shd w:val="clear" w:color="auto" w:fill="auto"/>
            <w:noWrap/>
            <w:vAlign w:val="bottom"/>
            <w:hideMark/>
          </w:tcPr>
          <w:p w14:paraId="41D9532A"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2.78E-78</w:t>
            </w:r>
          </w:p>
        </w:tc>
      </w:tr>
      <w:tr w:rsidR="00BF7E20" w:rsidRPr="00F6001E" w14:paraId="6868A746"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5AD0F3B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wing.hisse.full.model.ABand01Equal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1D236B69" w14:textId="4861CEA0"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8783.762</w:t>
            </w:r>
          </w:p>
        </w:tc>
        <w:tc>
          <w:tcPr>
            <w:tcW w:w="1640" w:type="dxa"/>
            <w:tcBorders>
              <w:top w:val="nil"/>
              <w:left w:val="nil"/>
              <w:bottom w:val="single" w:sz="4" w:space="0" w:color="auto"/>
              <w:right w:val="single" w:sz="4" w:space="0" w:color="auto"/>
            </w:tcBorders>
            <w:shd w:val="clear" w:color="auto" w:fill="auto"/>
            <w:noWrap/>
            <w:vAlign w:val="bottom"/>
            <w:hideMark/>
          </w:tcPr>
          <w:p w14:paraId="72DC5523" w14:textId="7EFC43F0"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209.469</w:t>
            </w:r>
          </w:p>
        </w:tc>
        <w:tc>
          <w:tcPr>
            <w:tcW w:w="1520" w:type="dxa"/>
            <w:tcBorders>
              <w:top w:val="nil"/>
              <w:left w:val="nil"/>
              <w:bottom w:val="single" w:sz="4" w:space="0" w:color="auto"/>
              <w:right w:val="single" w:sz="4" w:space="0" w:color="auto"/>
            </w:tcBorders>
            <w:shd w:val="clear" w:color="auto" w:fill="auto"/>
            <w:noWrap/>
            <w:vAlign w:val="bottom"/>
            <w:hideMark/>
          </w:tcPr>
          <w:p w14:paraId="09BB1030"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2.73E-46</w:t>
            </w:r>
          </w:p>
        </w:tc>
      </w:tr>
      <w:tr w:rsidR="00BF7E20" w:rsidRPr="00F6001E" w14:paraId="537FB8AA"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11E61E38"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wing.hisse.AandB.fixed.ABand01Equal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44221280" w14:textId="2DADB8E9"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8727.299</w:t>
            </w:r>
          </w:p>
        </w:tc>
        <w:tc>
          <w:tcPr>
            <w:tcW w:w="1640" w:type="dxa"/>
            <w:tcBorders>
              <w:top w:val="nil"/>
              <w:left w:val="nil"/>
              <w:bottom w:val="single" w:sz="4" w:space="0" w:color="auto"/>
              <w:right w:val="single" w:sz="4" w:space="0" w:color="auto"/>
            </w:tcBorders>
            <w:shd w:val="clear" w:color="auto" w:fill="auto"/>
            <w:noWrap/>
            <w:vAlign w:val="bottom"/>
            <w:hideMark/>
          </w:tcPr>
          <w:p w14:paraId="6A2C8F44" w14:textId="2EAFA8BB"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153.007</w:t>
            </w:r>
          </w:p>
        </w:tc>
        <w:tc>
          <w:tcPr>
            <w:tcW w:w="1520" w:type="dxa"/>
            <w:tcBorders>
              <w:top w:val="nil"/>
              <w:left w:val="nil"/>
              <w:bottom w:val="single" w:sz="4" w:space="0" w:color="auto"/>
              <w:right w:val="single" w:sz="4" w:space="0" w:color="auto"/>
            </w:tcBorders>
            <w:shd w:val="clear" w:color="auto" w:fill="auto"/>
            <w:noWrap/>
            <w:vAlign w:val="bottom"/>
            <w:hideMark/>
          </w:tcPr>
          <w:p w14:paraId="4A810A94"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4.97E-34</w:t>
            </w:r>
          </w:p>
        </w:tc>
      </w:tr>
      <w:tr w:rsidR="00BF7E20" w:rsidRPr="00F6001E" w14:paraId="65BE55B1"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65DC36F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wing.hisse.0and1.fixed.ABand01Equal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4C364A99" w14:textId="740689CF"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8910.876</w:t>
            </w:r>
          </w:p>
        </w:tc>
        <w:tc>
          <w:tcPr>
            <w:tcW w:w="1640" w:type="dxa"/>
            <w:tcBorders>
              <w:top w:val="nil"/>
              <w:left w:val="nil"/>
              <w:bottom w:val="single" w:sz="4" w:space="0" w:color="auto"/>
              <w:right w:val="single" w:sz="4" w:space="0" w:color="auto"/>
            </w:tcBorders>
            <w:shd w:val="clear" w:color="auto" w:fill="auto"/>
            <w:noWrap/>
            <w:vAlign w:val="bottom"/>
            <w:hideMark/>
          </w:tcPr>
          <w:p w14:paraId="59D89C62" w14:textId="39470625"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336.583</w:t>
            </w:r>
          </w:p>
        </w:tc>
        <w:tc>
          <w:tcPr>
            <w:tcW w:w="1520" w:type="dxa"/>
            <w:tcBorders>
              <w:top w:val="nil"/>
              <w:left w:val="nil"/>
              <w:bottom w:val="single" w:sz="4" w:space="0" w:color="auto"/>
              <w:right w:val="single" w:sz="4" w:space="0" w:color="auto"/>
            </w:tcBorders>
            <w:shd w:val="clear" w:color="auto" w:fill="auto"/>
            <w:noWrap/>
            <w:vAlign w:val="bottom"/>
            <w:hideMark/>
          </w:tcPr>
          <w:p w14:paraId="65F43C68"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6.81E-74</w:t>
            </w:r>
          </w:p>
        </w:tc>
      </w:tr>
      <w:tr w:rsidR="00BF7E20" w:rsidRPr="00F6001E" w14:paraId="1256DEA6"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51EA676D"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wing.hisse.A.fixed.ABand01Equal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288EB1AB" w14:textId="24AEB3B8"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8778.957</w:t>
            </w:r>
          </w:p>
        </w:tc>
        <w:tc>
          <w:tcPr>
            <w:tcW w:w="1640" w:type="dxa"/>
            <w:tcBorders>
              <w:top w:val="nil"/>
              <w:left w:val="nil"/>
              <w:bottom w:val="single" w:sz="4" w:space="0" w:color="auto"/>
              <w:right w:val="single" w:sz="4" w:space="0" w:color="auto"/>
            </w:tcBorders>
            <w:shd w:val="clear" w:color="auto" w:fill="auto"/>
            <w:noWrap/>
            <w:vAlign w:val="bottom"/>
            <w:hideMark/>
          </w:tcPr>
          <w:p w14:paraId="0542A446" w14:textId="0DA86653"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204.664</w:t>
            </w:r>
          </w:p>
        </w:tc>
        <w:tc>
          <w:tcPr>
            <w:tcW w:w="1520" w:type="dxa"/>
            <w:tcBorders>
              <w:top w:val="nil"/>
              <w:left w:val="nil"/>
              <w:bottom w:val="single" w:sz="4" w:space="0" w:color="auto"/>
              <w:right w:val="single" w:sz="4" w:space="0" w:color="auto"/>
            </w:tcBorders>
            <w:shd w:val="clear" w:color="auto" w:fill="auto"/>
            <w:noWrap/>
            <w:vAlign w:val="bottom"/>
            <w:hideMark/>
          </w:tcPr>
          <w:p w14:paraId="68A4B8EA"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3.01E-45</w:t>
            </w:r>
          </w:p>
        </w:tc>
      </w:tr>
      <w:tr w:rsidR="00BF7E20" w:rsidRPr="00F6001E" w14:paraId="0376AA31"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9A8408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wing.hisse.B.fixed.ABand01Equal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36C033B1" w14:textId="4CB9F78C"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8666.871</w:t>
            </w:r>
          </w:p>
        </w:tc>
        <w:tc>
          <w:tcPr>
            <w:tcW w:w="1640" w:type="dxa"/>
            <w:tcBorders>
              <w:top w:val="nil"/>
              <w:left w:val="nil"/>
              <w:bottom w:val="single" w:sz="4" w:space="0" w:color="auto"/>
              <w:right w:val="single" w:sz="4" w:space="0" w:color="auto"/>
            </w:tcBorders>
            <w:shd w:val="clear" w:color="auto" w:fill="auto"/>
            <w:noWrap/>
            <w:vAlign w:val="bottom"/>
            <w:hideMark/>
          </w:tcPr>
          <w:p w14:paraId="068BCD12" w14:textId="545DC667"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92.578</w:t>
            </w:r>
          </w:p>
        </w:tc>
        <w:tc>
          <w:tcPr>
            <w:tcW w:w="1520" w:type="dxa"/>
            <w:tcBorders>
              <w:top w:val="nil"/>
              <w:left w:val="nil"/>
              <w:bottom w:val="single" w:sz="4" w:space="0" w:color="auto"/>
              <w:right w:val="single" w:sz="4" w:space="0" w:color="auto"/>
            </w:tcBorders>
            <w:shd w:val="clear" w:color="auto" w:fill="auto"/>
            <w:noWrap/>
            <w:vAlign w:val="bottom"/>
            <w:hideMark/>
          </w:tcPr>
          <w:p w14:paraId="3C46CEC2"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6.58E-21</w:t>
            </w:r>
          </w:p>
        </w:tc>
      </w:tr>
      <w:tr w:rsidR="00BF7E20" w:rsidRPr="00F6001E" w14:paraId="4AB59829"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7A6BD8BD"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wing.hisse.1.fixed.ABand01Equal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1666BAAE" w14:textId="50895DB4"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8794.078</w:t>
            </w:r>
          </w:p>
        </w:tc>
        <w:tc>
          <w:tcPr>
            <w:tcW w:w="1640" w:type="dxa"/>
            <w:tcBorders>
              <w:top w:val="nil"/>
              <w:left w:val="nil"/>
              <w:bottom w:val="single" w:sz="4" w:space="0" w:color="auto"/>
              <w:right w:val="single" w:sz="4" w:space="0" w:color="auto"/>
            </w:tcBorders>
            <w:shd w:val="clear" w:color="auto" w:fill="auto"/>
            <w:noWrap/>
            <w:vAlign w:val="bottom"/>
            <w:hideMark/>
          </w:tcPr>
          <w:p w14:paraId="7E146DF6" w14:textId="5A077063"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219.786</w:t>
            </w:r>
          </w:p>
        </w:tc>
        <w:tc>
          <w:tcPr>
            <w:tcW w:w="1520" w:type="dxa"/>
            <w:tcBorders>
              <w:top w:val="nil"/>
              <w:left w:val="nil"/>
              <w:bottom w:val="single" w:sz="4" w:space="0" w:color="auto"/>
              <w:right w:val="single" w:sz="4" w:space="0" w:color="auto"/>
            </w:tcBorders>
            <w:shd w:val="clear" w:color="auto" w:fill="auto"/>
            <w:noWrap/>
            <w:vAlign w:val="bottom"/>
            <w:hideMark/>
          </w:tcPr>
          <w:p w14:paraId="70CB84E1"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1.57E-48</w:t>
            </w:r>
          </w:p>
        </w:tc>
      </w:tr>
      <w:tr w:rsidR="00BF7E20" w:rsidRPr="00F6001E" w14:paraId="5DCAF72F"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339B3071"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wing.hisse.0.fixed.ABand01Equal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639E26D5" w14:textId="6CA9DADA"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8753.603</w:t>
            </w:r>
          </w:p>
        </w:tc>
        <w:tc>
          <w:tcPr>
            <w:tcW w:w="1640" w:type="dxa"/>
            <w:tcBorders>
              <w:top w:val="nil"/>
              <w:left w:val="nil"/>
              <w:bottom w:val="single" w:sz="4" w:space="0" w:color="auto"/>
              <w:right w:val="single" w:sz="4" w:space="0" w:color="auto"/>
            </w:tcBorders>
            <w:shd w:val="clear" w:color="auto" w:fill="auto"/>
            <w:noWrap/>
            <w:vAlign w:val="bottom"/>
            <w:hideMark/>
          </w:tcPr>
          <w:p w14:paraId="454493AB" w14:textId="522D804B"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179.311</w:t>
            </w:r>
          </w:p>
        </w:tc>
        <w:tc>
          <w:tcPr>
            <w:tcW w:w="1520" w:type="dxa"/>
            <w:tcBorders>
              <w:top w:val="nil"/>
              <w:left w:val="nil"/>
              <w:bottom w:val="single" w:sz="4" w:space="0" w:color="auto"/>
              <w:right w:val="single" w:sz="4" w:space="0" w:color="auto"/>
            </w:tcBorders>
            <w:shd w:val="clear" w:color="auto" w:fill="auto"/>
            <w:noWrap/>
            <w:vAlign w:val="bottom"/>
            <w:hideMark/>
          </w:tcPr>
          <w:p w14:paraId="72E1DC3D"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9.65E-40</w:t>
            </w:r>
          </w:p>
        </w:tc>
      </w:tr>
      <w:tr w:rsidR="00BF7E20" w:rsidRPr="00F6001E" w14:paraId="0EFD6DE9"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4E79BCF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wing.hisse.1fixed.no0B.ABand01Equal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2F53F381" w14:textId="1AAEF9EB"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8825.714</w:t>
            </w:r>
          </w:p>
        </w:tc>
        <w:tc>
          <w:tcPr>
            <w:tcW w:w="1640" w:type="dxa"/>
            <w:tcBorders>
              <w:top w:val="nil"/>
              <w:left w:val="nil"/>
              <w:bottom w:val="single" w:sz="4" w:space="0" w:color="auto"/>
              <w:right w:val="single" w:sz="4" w:space="0" w:color="auto"/>
            </w:tcBorders>
            <w:shd w:val="clear" w:color="auto" w:fill="auto"/>
            <w:noWrap/>
            <w:vAlign w:val="bottom"/>
            <w:hideMark/>
          </w:tcPr>
          <w:p w14:paraId="42B15B2E" w14:textId="26091AEC"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251.421</w:t>
            </w:r>
          </w:p>
        </w:tc>
        <w:tc>
          <w:tcPr>
            <w:tcW w:w="1520" w:type="dxa"/>
            <w:tcBorders>
              <w:top w:val="nil"/>
              <w:left w:val="nil"/>
              <w:bottom w:val="single" w:sz="4" w:space="0" w:color="auto"/>
              <w:right w:val="single" w:sz="4" w:space="0" w:color="auto"/>
            </w:tcBorders>
            <w:shd w:val="clear" w:color="auto" w:fill="auto"/>
            <w:noWrap/>
            <w:vAlign w:val="bottom"/>
            <w:hideMark/>
          </w:tcPr>
          <w:p w14:paraId="2903B9D8"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2.12E-55</w:t>
            </w:r>
          </w:p>
        </w:tc>
      </w:tr>
      <w:tr w:rsidR="00BF7E20" w:rsidRPr="00F6001E" w14:paraId="78244264"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B6E405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wing.hisse.0fixed.no1B.ABand01Equal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3FA70207" w14:textId="0084F9A3"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8769.942</w:t>
            </w:r>
          </w:p>
        </w:tc>
        <w:tc>
          <w:tcPr>
            <w:tcW w:w="1640" w:type="dxa"/>
            <w:tcBorders>
              <w:top w:val="nil"/>
              <w:left w:val="nil"/>
              <w:bottom w:val="single" w:sz="4" w:space="0" w:color="auto"/>
              <w:right w:val="single" w:sz="4" w:space="0" w:color="auto"/>
            </w:tcBorders>
            <w:shd w:val="clear" w:color="auto" w:fill="auto"/>
            <w:noWrap/>
            <w:vAlign w:val="bottom"/>
            <w:hideMark/>
          </w:tcPr>
          <w:p w14:paraId="050597C5" w14:textId="1B066DAB"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195.649</w:t>
            </w:r>
          </w:p>
        </w:tc>
        <w:tc>
          <w:tcPr>
            <w:tcW w:w="1520" w:type="dxa"/>
            <w:tcBorders>
              <w:top w:val="nil"/>
              <w:left w:val="nil"/>
              <w:bottom w:val="single" w:sz="4" w:space="0" w:color="auto"/>
              <w:right w:val="single" w:sz="4" w:space="0" w:color="auto"/>
            </w:tcBorders>
            <w:shd w:val="clear" w:color="auto" w:fill="auto"/>
            <w:noWrap/>
            <w:vAlign w:val="bottom"/>
            <w:hideMark/>
          </w:tcPr>
          <w:p w14:paraId="429C1025"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2.73E-43</w:t>
            </w:r>
          </w:p>
        </w:tc>
      </w:tr>
      <w:tr w:rsidR="00BF7E20" w:rsidRPr="00F6001E" w14:paraId="2E26357E"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2213E633"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wing.hisse.no0B.ABand01Equal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7072ED58" w14:textId="562D52A3"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8749.854</w:t>
            </w:r>
          </w:p>
        </w:tc>
        <w:tc>
          <w:tcPr>
            <w:tcW w:w="1640" w:type="dxa"/>
            <w:tcBorders>
              <w:top w:val="nil"/>
              <w:left w:val="nil"/>
              <w:bottom w:val="single" w:sz="4" w:space="0" w:color="auto"/>
              <w:right w:val="single" w:sz="4" w:space="0" w:color="auto"/>
            </w:tcBorders>
            <w:shd w:val="clear" w:color="auto" w:fill="auto"/>
            <w:noWrap/>
            <w:vAlign w:val="bottom"/>
            <w:hideMark/>
          </w:tcPr>
          <w:p w14:paraId="0408395D" w14:textId="74E318DA"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175.561</w:t>
            </w:r>
          </w:p>
        </w:tc>
        <w:tc>
          <w:tcPr>
            <w:tcW w:w="1520" w:type="dxa"/>
            <w:tcBorders>
              <w:top w:val="nil"/>
              <w:left w:val="nil"/>
              <w:bottom w:val="single" w:sz="4" w:space="0" w:color="auto"/>
              <w:right w:val="single" w:sz="4" w:space="0" w:color="auto"/>
            </w:tcBorders>
            <w:shd w:val="clear" w:color="auto" w:fill="auto"/>
            <w:noWrap/>
            <w:vAlign w:val="bottom"/>
            <w:hideMark/>
          </w:tcPr>
          <w:p w14:paraId="4A8D69F2"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6.29E-39</w:t>
            </w:r>
          </w:p>
        </w:tc>
      </w:tr>
      <w:tr w:rsidR="00BF7E20" w:rsidRPr="00F6001E" w14:paraId="01473B3F" w14:textId="77777777" w:rsidTr="001F4DF3">
        <w:trPr>
          <w:trHeight w:val="300"/>
        </w:trPr>
        <w:tc>
          <w:tcPr>
            <w:tcW w:w="4100" w:type="dxa"/>
            <w:tcBorders>
              <w:top w:val="nil"/>
              <w:left w:val="single" w:sz="4" w:space="0" w:color="auto"/>
              <w:bottom w:val="single" w:sz="4" w:space="0" w:color="auto"/>
              <w:right w:val="single" w:sz="4" w:space="0" w:color="auto"/>
            </w:tcBorders>
            <w:shd w:val="clear" w:color="auto" w:fill="auto"/>
            <w:noWrap/>
            <w:vAlign w:val="bottom"/>
            <w:hideMark/>
          </w:tcPr>
          <w:p w14:paraId="0ADEEEAE"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wing.hisse.no1B.ABand01Equal</w:t>
            </w:r>
          </w:p>
        </w:tc>
        <w:tc>
          <w:tcPr>
            <w:tcW w:w="1660" w:type="dxa"/>
            <w:tcBorders>
              <w:top w:val="nil"/>
              <w:left w:val="nil"/>
              <w:bottom w:val="single" w:sz="4" w:space="0" w:color="auto"/>
              <w:right w:val="single" w:sz="4" w:space="0" w:color="auto"/>
            </w:tcBorders>
            <w:shd w:val="clear" w:color="auto" w:fill="auto"/>
            <w:noWrap/>
            <w:vAlign w:val="bottom"/>
            <w:hideMark/>
          </w:tcPr>
          <w:p w14:paraId="25773CC3" w14:textId="4D67061A" w:rsidR="00BF7E20" w:rsidRPr="00F6001E" w:rsidRDefault="00634055" w:rsidP="0084146D">
            <w:pPr>
              <w:jc w:val="center"/>
              <w:rPr>
                <w:rFonts w:ascii="Times New Roman" w:hAnsi="Times New Roman" w:cs="Times New Roman"/>
                <w:color w:val="000000"/>
              </w:rPr>
            </w:pPr>
            <w:r>
              <w:rPr>
                <w:rFonts w:ascii="Times New Roman" w:hAnsi="Times New Roman" w:cs="Times New Roman"/>
                <w:color w:val="000000"/>
              </w:rPr>
              <w:t>8692.186</w:t>
            </w:r>
          </w:p>
        </w:tc>
        <w:tc>
          <w:tcPr>
            <w:tcW w:w="1640" w:type="dxa"/>
            <w:tcBorders>
              <w:top w:val="nil"/>
              <w:left w:val="nil"/>
              <w:bottom w:val="single" w:sz="4" w:space="0" w:color="auto"/>
              <w:right w:val="single" w:sz="4" w:space="0" w:color="auto"/>
            </w:tcBorders>
            <w:shd w:val="clear" w:color="auto" w:fill="auto"/>
            <w:noWrap/>
            <w:vAlign w:val="bottom"/>
            <w:hideMark/>
          </w:tcPr>
          <w:p w14:paraId="6A62DD7A" w14:textId="15BCB89A" w:rsidR="00BF7E20" w:rsidRPr="00F6001E" w:rsidRDefault="007A154B" w:rsidP="0084146D">
            <w:pPr>
              <w:jc w:val="center"/>
              <w:rPr>
                <w:rFonts w:ascii="Times New Roman" w:hAnsi="Times New Roman" w:cs="Times New Roman"/>
                <w:color w:val="000000"/>
              </w:rPr>
            </w:pPr>
            <w:r>
              <w:rPr>
                <w:rFonts w:ascii="Times New Roman" w:hAnsi="Times New Roman" w:cs="Times New Roman"/>
                <w:color w:val="000000"/>
              </w:rPr>
              <w:t>117.893</w:t>
            </w:r>
          </w:p>
        </w:tc>
        <w:tc>
          <w:tcPr>
            <w:tcW w:w="1520" w:type="dxa"/>
            <w:tcBorders>
              <w:top w:val="nil"/>
              <w:left w:val="nil"/>
              <w:bottom w:val="single" w:sz="4" w:space="0" w:color="auto"/>
              <w:right w:val="single" w:sz="4" w:space="0" w:color="auto"/>
            </w:tcBorders>
            <w:shd w:val="clear" w:color="auto" w:fill="auto"/>
            <w:noWrap/>
            <w:vAlign w:val="bottom"/>
            <w:hideMark/>
          </w:tcPr>
          <w:p w14:paraId="6DD78CF3" w14:textId="77777777" w:rsidR="00BF7E20" w:rsidRPr="00F6001E" w:rsidRDefault="00BF7E20" w:rsidP="0084146D">
            <w:pPr>
              <w:jc w:val="center"/>
              <w:rPr>
                <w:rFonts w:ascii="Times New Roman" w:hAnsi="Times New Roman" w:cs="Times New Roman"/>
                <w:color w:val="000000"/>
              </w:rPr>
            </w:pPr>
            <w:r w:rsidRPr="00F6001E">
              <w:rPr>
                <w:rFonts w:ascii="Times New Roman" w:hAnsi="Times New Roman" w:cs="Times New Roman"/>
                <w:color w:val="000000"/>
              </w:rPr>
              <w:t>2.1E-26</w:t>
            </w:r>
          </w:p>
        </w:tc>
      </w:tr>
    </w:tbl>
    <w:p w14:paraId="24B881D5" w14:textId="77777777" w:rsidR="00BF7E20" w:rsidRPr="00F6001E" w:rsidRDefault="00BF7E20" w:rsidP="00BF7E20">
      <w:pPr>
        <w:rPr>
          <w:rFonts w:ascii="Times New Roman" w:hAnsi="Times New Roman" w:cs="Times New Roman"/>
        </w:rPr>
      </w:pPr>
    </w:p>
    <w:p w14:paraId="555986B8" w14:textId="77777777" w:rsidR="00BF7E20" w:rsidRPr="00F6001E" w:rsidRDefault="00BF7E20" w:rsidP="00BF7E20">
      <w:pPr>
        <w:rPr>
          <w:rFonts w:ascii="Times New Roman" w:hAnsi="Times New Roman" w:cs="Times New Roman"/>
        </w:rPr>
      </w:pPr>
    </w:p>
    <w:p w14:paraId="66922AFA" w14:textId="77777777" w:rsidR="00BF7E20" w:rsidRPr="00F6001E" w:rsidRDefault="00BF7E20" w:rsidP="00BF7E20">
      <w:pPr>
        <w:rPr>
          <w:rFonts w:ascii="Times New Roman" w:hAnsi="Times New Roman" w:cs="Times New Roman"/>
        </w:rPr>
      </w:pPr>
    </w:p>
    <w:p w14:paraId="1087B129" w14:textId="77777777" w:rsidR="00BF7E20" w:rsidRPr="00F6001E" w:rsidRDefault="00BF7E20" w:rsidP="00BF7E20">
      <w:pPr>
        <w:rPr>
          <w:rFonts w:ascii="Times New Roman" w:hAnsi="Times New Roman" w:cs="Times New Roman"/>
        </w:rPr>
      </w:pPr>
    </w:p>
    <w:p w14:paraId="40A41A6E" w14:textId="77777777" w:rsidR="00BF7E20" w:rsidRPr="00F6001E" w:rsidRDefault="00BF7E20" w:rsidP="00BF7E20">
      <w:pPr>
        <w:rPr>
          <w:rFonts w:ascii="Times New Roman" w:hAnsi="Times New Roman" w:cs="Times New Roman"/>
        </w:rPr>
      </w:pPr>
    </w:p>
    <w:p w14:paraId="7296D210" w14:textId="77777777" w:rsidR="00BF7E20" w:rsidRPr="00F6001E" w:rsidRDefault="00BF7E20" w:rsidP="00BF7E20">
      <w:pPr>
        <w:rPr>
          <w:rFonts w:ascii="Times New Roman" w:hAnsi="Times New Roman" w:cs="Times New Roman"/>
        </w:rPr>
      </w:pPr>
    </w:p>
    <w:p w14:paraId="1F05A36E" w14:textId="77777777" w:rsidR="00BF7E20" w:rsidRPr="00F6001E" w:rsidRDefault="00BF7E20" w:rsidP="00BF7E20">
      <w:pPr>
        <w:rPr>
          <w:rFonts w:ascii="Times New Roman" w:hAnsi="Times New Roman" w:cs="Times New Roman"/>
        </w:rPr>
      </w:pPr>
    </w:p>
    <w:p w14:paraId="365B70ED" w14:textId="77777777" w:rsidR="00BF7E20" w:rsidRPr="00F6001E" w:rsidRDefault="00BF7E20" w:rsidP="00BF7E20">
      <w:pPr>
        <w:rPr>
          <w:rFonts w:ascii="Times New Roman" w:hAnsi="Times New Roman" w:cs="Times New Roman"/>
        </w:rPr>
      </w:pPr>
    </w:p>
    <w:p w14:paraId="6D081640" w14:textId="77777777" w:rsidR="00BF7E20" w:rsidRPr="00F6001E" w:rsidRDefault="00BF7E20" w:rsidP="00BF7E20">
      <w:pPr>
        <w:rPr>
          <w:rFonts w:ascii="Times New Roman" w:hAnsi="Times New Roman" w:cs="Times New Roman"/>
        </w:rPr>
      </w:pPr>
    </w:p>
    <w:p w14:paraId="6A4A9380" w14:textId="77777777" w:rsidR="00BF7E20" w:rsidRPr="00F6001E" w:rsidRDefault="00BF7E20" w:rsidP="00BF7E20">
      <w:pPr>
        <w:rPr>
          <w:rFonts w:ascii="Times New Roman" w:hAnsi="Times New Roman" w:cs="Times New Roman"/>
        </w:rPr>
      </w:pPr>
    </w:p>
    <w:p w14:paraId="4A099840" w14:textId="77777777" w:rsidR="00BF7E20" w:rsidRPr="00F6001E" w:rsidRDefault="00BF7E20" w:rsidP="00BF7E20">
      <w:pPr>
        <w:rPr>
          <w:rFonts w:ascii="Times New Roman" w:hAnsi="Times New Roman" w:cs="Times New Roman"/>
        </w:rPr>
      </w:pPr>
    </w:p>
    <w:p w14:paraId="6D22A7AA" w14:textId="77777777" w:rsidR="00BF7E20" w:rsidRPr="00F6001E" w:rsidRDefault="00BF7E20" w:rsidP="00BF7E20">
      <w:pPr>
        <w:rPr>
          <w:rFonts w:ascii="Times New Roman" w:hAnsi="Times New Roman" w:cs="Times New Roman"/>
        </w:rPr>
      </w:pPr>
    </w:p>
    <w:p w14:paraId="66CD6E0D" w14:textId="77777777" w:rsidR="000171A1" w:rsidRDefault="000171A1" w:rsidP="00BF7E20">
      <w:pPr>
        <w:rPr>
          <w:rFonts w:ascii="Times New Roman" w:hAnsi="Times New Roman" w:cs="Times New Roman"/>
        </w:rPr>
      </w:pPr>
    </w:p>
    <w:p w14:paraId="3F426D11" w14:textId="27DD8E7B" w:rsidR="00BF7E20" w:rsidRPr="000171A1" w:rsidRDefault="00A92EC5" w:rsidP="000171A1">
      <w:pPr>
        <w:pStyle w:val="Caption"/>
        <w:spacing w:line="480" w:lineRule="auto"/>
        <w:rPr>
          <w:rFonts w:ascii="Times New Roman" w:hAnsi="Times New Roman" w:cs="Times New Roman"/>
          <w:b w:val="0"/>
        </w:rPr>
      </w:pPr>
      <w:bookmarkStart w:id="294" w:name="_Toc353906453"/>
      <w:r>
        <w:rPr>
          <w:rFonts w:ascii="Times New Roman" w:hAnsi="Times New Roman" w:cs="Times New Roman"/>
        </w:rPr>
        <w:lastRenderedPageBreak/>
        <w:t>Table 2</w:t>
      </w:r>
      <w:r w:rsidR="00BF7E20" w:rsidRPr="000171A1">
        <w:rPr>
          <w:rFonts w:ascii="Times New Roman" w:hAnsi="Times New Roman" w:cs="Times New Roman"/>
        </w:rPr>
        <w:t>.5</w:t>
      </w:r>
      <w:r w:rsidR="000171A1" w:rsidRPr="000171A1">
        <w:rPr>
          <w:rFonts w:ascii="Times New Roman" w:hAnsi="Times New Roman" w:cs="Times New Roman"/>
        </w:rPr>
        <w:t>.</w:t>
      </w:r>
      <w:r w:rsidR="000171A1" w:rsidRPr="000171A1">
        <w:rPr>
          <w:rFonts w:ascii="Times New Roman" w:hAnsi="Times New Roman" w:cs="Times New Roman"/>
          <w:b w:val="0"/>
        </w:rPr>
        <w:t xml:space="preserve"> The parameters inferred from the HiSSE best fitting model (both hidden states A and B fixed) for the wing length in passerines model. </w:t>
      </w:r>
      <w:r w:rsidR="003C4460">
        <w:rPr>
          <w:rFonts w:ascii="Times New Roman" w:hAnsi="Times New Roman" w:cs="Times New Roman"/>
          <w:b w:val="0"/>
        </w:rPr>
        <w:t>The parameters are: s</w:t>
      </w:r>
      <w:r w:rsidR="000171A1" w:rsidRPr="000171A1">
        <w:rPr>
          <w:rFonts w:ascii="Times New Roman" w:hAnsi="Times New Roman" w:cs="Times New Roman"/>
          <w:b w:val="0"/>
        </w:rPr>
        <w:t>peciation rate (lambda), extinction rate (mu), net diversification rate (netdiv), turnover rate (lambda + mu), and extinction fraction rate (lambda/mu).</w:t>
      </w:r>
      <w:bookmarkEnd w:id="294"/>
    </w:p>
    <w:p w14:paraId="725F095A" w14:textId="77777777" w:rsidR="00BF7E20" w:rsidRPr="00F6001E" w:rsidRDefault="00BF7E20" w:rsidP="00BF7E20">
      <w:pPr>
        <w:rPr>
          <w:rFonts w:ascii="Times New Roman" w:hAnsi="Times New Roman" w:cs="Times New Roman"/>
        </w:rPr>
      </w:pPr>
    </w:p>
    <w:tbl>
      <w:tblPr>
        <w:tblW w:w="9375" w:type="dxa"/>
        <w:tblInd w:w="93" w:type="dxa"/>
        <w:tblLayout w:type="fixed"/>
        <w:tblLook w:val="04A0" w:firstRow="1" w:lastRow="0" w:firstColumn="1" w:lastColumn="0" w:noHBand="0" w:noVBand="1"/>
      </w:tblPr>
      <w:tblGrid>
        <w:gridCol w:w="2265"/>
        <w:gridCol w:w="1350"/>
        <w:gridCol w:w="1260"/>
        <w:gridCol w:w="1530"/>
        <w:gridCol w:w="1440"/>
        <w:gridCol w:w="1530"/>
      </w:tblGrid>
      <w:tr w:rsidR="00695880" w:rsidRPr="00F6001E" w14:paraId="1726F604" w14:textId="77777777" w:rsidTr="00A42B13">
        <w:trPr>
          <w:trHeight w:val="600"/>
        </w:trPr>
        <w:tc>
          <w:tcPr>
            <w:tcW w:w="2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6BC47" w14:textId="0030AB56" w:rsidR="00BF7E20" w:rsidRPr="00034C06" w:rsidRDefault="00034C06" w:rsidP="001F4DF3">
            <w:pPr>
              <w:jc w:val="center"/>
              <w:rPr>
                <w:rFonts w:ascii="Times New Roman" w:hAnsi="Times New Roman" w:cs="Times New Roman"/>
                <w:b/>
                <w:color w:val="000000"/>
              </w:rPr>
            </w:pPr>
            <w:r>
              <w:rPr>
                <w:rFonts w:ascii="Times New Roman" w:hAnsi="Times New Roman" w:cs="Times New Roman"/>
                <w:b/>
                <w:color w:val="000000"/>
              </w:rPr>
              <w:t>States</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0EA1CFEE" w14:textId="77777777" w:rsidR="00BF7E20" w:rsidRPr="00034C06" w:rsidRDefault="00BF7E20" w:rsidP="001F4DF3">
            <w:pPr>
              <w:jc w:val="center"/>
              <w:rPr>
                <w:rFonts w:ascii="Times New Roman" w:hAnsi="Times New Roman" w:cs="Times New Roman"/>
                <w:b/>
                <w:color w:val="000000"/>
              </w:rPr>
            </w:pPr>
            <w:r w:rsidRPr="00034C06">
              <w:rPr>
                <w:rFonts w:ascii="Times New Roman" w:hAnsi="Times New Roman" w:cs="Times New Roman"/>
                <w:b/>
                <w:color w:val="000000"/>
              </w:rPr>
              <w:t>lambda</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0B292A8" w14:textId="77777777" w:rsidR="00BF7E20" w:rsidRPr="00034C06" w:rsidRDefault="00BF7E20" w:rsidP="001F4DF3">
            <w:pPr>
              <w:jc w:val="center"/>
              <w:rPr>
                <w:rFonts w:ascii="Times New Roman" w:hAnsi="Times New Roman" w:cs="Times New Roman"/>
                <w:b/>
                <w:color w:val="000000"/>
              </w:rPr>
            </w:pPr>
            <w:r w:rsidRPr="00034C06">
              <w:rPr>
                <w:rFonts w:ascii="Times New Roman" w:hAnsi="Times New Roman" w:cs="Times New Roman"/>
                <w:b/>
                <w:color w:val="000000"/>
              </w:rPr>
              <w:t>mu</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0DB135E3" w14:textId="77777777" w:rsidR="00BF7E20" w:rsidRPr="00034C06" w:rsidRDefault="00BF7E20" w:rsidP="001F4DF3">
            <w:pPr>
              <w:jc w:val="center"/>
              <w:rPr>
                <w:rFonts w:ascii="Times New Roman" w:hAnsi="Times New Roman" w:cs="Times New Roman"/>
                <w:b/>
                <w:color w:val="000000"/>
              </w:rPr>
            </w:pPr>
            <w:r w:rsidRPr="00034C06">
              <w:rPr>
                <w:rFonts w:ascii="Times New Roman" w:hAnsi="Times New Roman" w:cs="Times New Roman"/>
                <w:b/>
                <w:color w:val="000000"/>
              </w:rPr>
              <w:t>netdiv</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26D0CDF" w14:textId="77777777" w:rsidR="00BF7E20" w:rsidRPr="00034C06" w:rsidRDefault="00BF7E20" w:rsidP="001F4DF3">
            <w:pPr>
              <w:jc w:val="center"/>
              <w:rPr>
                <w:rFonts w:ascii="Times New Roman" w:hAnsi="Times New Roman" w:cs="Times New Roman"/>
                <w:b/>
                <w:color w:val="000000"/>
              </w:rPr>
            </w:pPr>
            <w:r w:rsidRPr="00034C06">
              <w:rPr>
                <w:rFonts w:ascii="Times New Roman" w:hAnsi="Times New Roman" w:cs="Times New Roman"/>
                <w:b/>
                <w:color w:val="000000"/>
              </w:rPr>
              <w:t>turnover</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0C93A4D3" w14:textId="77777777" w:rsidR="00BF7E20" w:rsidRPr="00034C06" w:rsidRDefault="00BF7E20" w:rsidP="001F4DF3">
            <w:pPr>
              <w:jc w:val="center"/>
              <w:rPr>
                <w:rFonts w:ascii="Times New Roman" w:hAnsi="Times New Roman" w:cs="Times New Roman"/>
                <w:b/>
                <w:color w:val="000000"/>
              </w:rPr>
            </w:pPr>
            <w:r w:rsidRPr="00034C06">
              <w:rPr>
                <w:rFonts w:ascii="Times New Roman" w:hAnsi="Times New Roman" w:cs="Times New Roman"/>
                <w:b/>
                <w:color w:val="000000"/>
              </w:rPr>
              <w:t>extinction fraction</w:t>
            </w:r>
          </w:p>
        </w:tc>
      </w:tr>
      <w:tr w:rsidR="00695880" w:rsidRPr="00F6001E" w14:paraId="43A070D0" w14:textId="77777777" w:rsidTr="00A42B13">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4CB8B63E" w14:textId="77777777" w:rsidR="00BF7E20" w:rsidRPr="00A42B13" w:rsidRDefault="00BF7E20" w:rsidP="001F4DF3">
            <w:pPr>
              <w:rPr>
                <w:rFonts w:ascii="Times New Roman" w:hAnsi="Times New Roman" w:cs="Times New Roman"/>
                <w:color w:val="000000"/>
                <w:sz w:val="22"/>
                <w:szCs w:val="22"/>
              </w:rPr>
            </w:pPr>
            <w:r w:rsidRPr="00A42B13">
              <w:rPr>
                <w:rFonts w:ascii="Times New Roman" w:hAnsi="Times New Roman" w:cs="Times New Roman"/>
                <w:color w:val="000000"/>
                <w:sz w:val="22"/>
                <w:szCs w:val="22"/>
              </w:rPr>
              <w:t>Small Wing Length, A</w:t>
            </w:r>
          </w:p>
        </w:tc>
        <w:tc>
          <w:tcPr>
            <w:tcW w:w="1350" w:type="dxa"/>
            <w:tcBorders>
              <w:top w:val="nil"/>
              <w:left w:val="nil"/>
              <w:bottom w:val="single" w:sz="4" w:space="0" w:color="auto"/>
              <w:right w:val="single" w:sz="4" w:space="0" w:color="auto"/>
            </w:tcBorders>
            <w:shd w:val="clear" w:color="auto" w:fill="auto"/>
            <w:noWrap/>
            <w:vAlign w:val="bottom"/>
            <w:hideMark/>
          </w:tcPr>
          <w:p w14:paraId="65344A9A" w14:textId="6EB85C72"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0.074</w:t>
            </w:r>
          </w:p>
        </w:tc>
        <w:tc>
          <w:tcPr>
            <w:tcW w:w="1260" w:type="dxa"/>
            <w:tcBorders>
              <w:top w:val="nil"/>
              <w:left w:val="nil"/>
              <w:bottom w:val="single" w:sz="4" w:space="0" w:color="auto"/>
              <w:right w:val="single" w:sz="4" w:space="0" w:color="auto"/>
            </w:tcBorders>
            <w:shd w:val="clear" w:color="auto" w:fill="auto"/>
            <w:noWrap/>
            <w:vAlign w:val="bottom"/>
            <w:hideMark/>
          </w:tcPr>
          <w:p w14:paraId="221EED3C"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4.31E-26</w:t>
            </w:r>
          </w:p>
        </w:tc>
        <w:tc>
          <w:tcPr>
            <w:tcW w:w="1530" w:type="dxa"/>
            <w:tcBorders>
              <w:top w:val="nil"/>
              <w:left w:val="nil"/>
              <w:bottom w:val="single" w:sz="4" w:space="0" w:color="auto"/>
              <w:right w:val="single" w:sz="4" w:space="0" w:color="auto"/>
            </w:tcBorders>
            <w:shd w:val="clear" w:color="auto" w:fill="auto"/>
            <w:noWrap/>
            <w:vAlign w:val="bottom"/>
            <w:hideMark/>
          </w:tcPr>
          <w:p w14:paraId="177FD0DE"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7.36E-02</w:t>
            </w:r>
          </w:p>
        </w:tc>
        <w:tc>
          <w:tcPr>
            <w:tcW w:w="1440" w:type="dxa"/>
            <w:tcBorders>
              <w:top w:val="nil"/>
              <w:left w:val="nil"/>
              <w:bottom w:val="single" w:sz="4" w:space="0" w:color="auto"/>
              <w:right w:val="single" w:sz="4" w:space="0" w:color="auto"/>
            </w:tcBorders>
            <w:shd w:val="clear" w:color="auto" w:fill="auto"/>
            <w:noWrap/>
            <w:vAlign w:val="bottom"/>
            <w:hideMark/>
          </w:tcPr>
          <w:p w14:paraId="1D7CA5B9" w14:textId="571612D2"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0.074</w:t>
            </w:r>
          </w:p>
        </w:tc>
        <w:tc>
          <w:tcPr>
            <w:tcW w:w="1530" w:type="dxa"/>
            <w:tcBorders>
              <w:top w:val="nil"/>
              <w:left w:val="nil"/>
              <w:bottom w:val="single" w:sz="4" w:space="0" w:color="auto"/>
              <w:right w:val="single" w:sz="4" w:space="0" w:color="auto"/>
            </w:tcBorders>
            <w:shd w:val="clear" w:color="auto" w:fill="auto"/>
            <w:noWrap/>
            <w:vAlign w:val="bottom"/>
            <w:hideMark/>
          </w:tcPr>
          <w:p w14:paraId="51EE7236"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5.85E-25</w:t>
            </w:r>
          </w:p>
        </w:tc>
      </w:tr>
      <w:tr w:rsidR="00695880" w:rsidRPr="00F6001E" w14:paraId="5412CE9B" w14:textId="77777777" w:rsidTr="00A42B13">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D14A451" w14:textId="77777777" w:rsidR="00BF7E20" w:rsidRPr="00A42B13" w:rsidRDefault="00BF7E20" w:rsidP="001F4DF3">
            <w:pPr>
              <w:rPr>
                <w:rFonts w:ascii="Times New Roman" w:hAnsi="Times New Roman" w:cs="Times New Roman"/>
                <w:color w:val="000000"/>
                <w:sz w:val="22"/>
                <w:szCs w:val="22"/>
              </w:rPr>
            </w:pPr>
            <w:r w:rsidRPr="00A42B13">
              <w:rPr>
                <w:rFonts w:ascii="Times New Roman" w:hAnsi="Times New Roman" w:cs="Times New Roman"/>
                <w:color w:val="000000"/>
                <w:sz w:val="22"/>
                <w:szCs w:val="22"/>
              </w:rPr>
              <w:t>Large Wing Length, A</w:t>
            </w:r>
          </w:p>
        </w:tc>
        <w:tc>
          <w:tcPr>
            <w:tcW w:w="1350" w:type="dxa"/>
            <w:tcBorders>
              <w:top w:val="nil"/>
              <w:left w:val="nil"/>
              <w:bottom w:val="single" w:sz="4" w:space="0" w:color="auto"/>
              <w:right w:val="single" w:sz="4" w:space="0" w:color="auto"/>
            </w:tcBorders>
            <w:shd w:val="clear" w:color="auto" w:fill="auto"/>
            <w:noWrap/>
            <w:vAlign w:val="bottom"/>
            <w:hideMark/>
          </w:tcPr>
          <w:p w14:paraId="1BF09F94" w14:textId="162DB22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0.</w:t>
            </w:r>
            <w:r w:rsidR="00A42B13">
              <w:rPr>
                <w:rFonts w:ascii="Times New Roman" w:hAnsi="Times New Roman" w:cs="Times New Roman"/>
                <w:color w:val="000000"/>
                <w:sz w:val="22"/>
                <w:szCs w:val="22"/>
              </w:rPr>
              <w:t>074</w:t>
            </w:r>
          </w:p>
        </w:tc>
        <w:tc>
          <w:tcPr>
            <w:tcW w:w="1260" w:type="dxa"/>
            <w:tcBorders>
              <w:top w:val="nil"/>
              <w:left w:val="nil"/>
              <w:bottom w:val="single" w:sz="4" w:space="0" w:color="auto"/>
              <w:right w:val="single" w:sz="4" w:space="0" w:color="auto"/>
            </w:tcBorders>
            <w:shd w:val="clear" w:color="auto" w:fill="auto"/>
            <w:noWrap/>
            <w:vAlign w:val="bottom"/>
            <w:hideMark/>
          </w:tcPr>
          <w:p w14:paraId="7926B6D2"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4.31E-26</w:t>
            </w:r>
          </w:p>
        </w:tc>
        <w:tc>
          <w:tcPr>
            <w:tcW w:w="1530" w:type="dxa"/>
            <w:tcBorders>
              <w:top w:val="nil"/>
              <w:left w:val="nil"/>
              <w:bottom w:val="single" w:sz="4" w:space="0" w:color="auto"/>
              <w:right w:val="single" w:sz="4" w:space="0" w:color="auto"/>
            </w:tcBorders>
            <w:shd w:val="clear" w:color="auto" w:fill="auto"/>
            <w:noWrap/>
            <w:vAlign w:val="bottom"/>
            <w:hideMark/>
          </w:tcPr>
          <w:p w14:paraId="5D40901F"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7.36E-02</w:t>
            </w:r>
          </w:p>
        </w:tc>
        <w:tc>
          <w:tcPr>
            <w:tcW w:w="1440" w:type="dxa"/>
            <w:tcBorders>
              <w:top w:val="nil"/>
              <w:left w:val="nil"/>
              <w:bottom w:val="single" w:sz="4" w:space="0" w:color="auto"/>
              <w:right w:val="single" w:sz="4" w:space="0" w:color="auto"/>
            </w:tcBorders>
            <w:shd w:val="clear" w:color="auto" w:fill="auto"/>
            <w:noWrap/>
            <w:vAlign w:val="bottom"/>
            <w:hideMark/>
          </w:tcPr>
          <w:p w14:paraId="10E5DC97" w14:textId="291AE278"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0.074</w:t>
            </w:r>
          </w:p>
        </w:tc>
        <w:tc>
          <w:tcPr>
            <w:tcW w:w="1530" w:type="dxa"/>
            <w:tcBorders>
              <w:top w:val="nil"/>
              <w:left w:val="nil"/>
              <w:bottom w:val="single" w:sz="4" w:space="0" w:color="auto"/>
              <w:right w:val="single" w:sz="4" w:space="0" w:color="auto"/>
            </w:tcBorders>
            <w:shd w:val="clear" w:color="auto" w:fill="auto"/>
            <w:noWrap/>
            <w:vAlign w:val="bottom"/>
            <w:hideMark/>
          </w:tcPr>
          <w:p w14:paraId="5D4C52D6"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5.85E-25</w:t>
            </w:r>
          </w:p>
        </w:tc>
      </w:tr>
      <w:tr w:rsidR="00695880" w:rsidRPr="00F6001E" w14:paraId="2562D185" w14:textId="77777777" w:rsidTr="00A42B13">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708CFB9A" w14:textId="77777777" w:rsidR="00BF7E20" w:rsidRPr="00A42B13" w:rsidRDefault="00BF7E20" w:rsidP="001F4DF3">
            <w:pPr>
              <w:rPr>
                <w:rFonts w:ascii="Times New Roman" w:hAnsi="Times New Roman" w:cs="Times New Roman"/>
                <w:color w:val="000000"/>
                <w:sz w:val="22"/>
                <w:szCs w:val="22"/>
              </w:rPr>
            </w:pPr>
            <w:r w:rsidRPr="00A42B13">
              <w:rPr>
                <w:rFonts w:ascii="Times New Roman" w:hAnsi="Times New Roman" w:cs="Times New Roman"/>
                <w:color w:val="000000"/>
                <w:sz w:val="22"/>
                <w:szCs w:val="22"/>
              </w:rPr>
              <w:t>Small Wing Length, B</w:t>
            </w:r>
          </w:p>
        </w:tc>
        <w:tc>
          <w:tcPr>
            <w:tcW w:w="1350" w:type="dxa"/>
            <w:tcBorders>
              <w:top w:val="nil"/>
              <w:left w:val="nil"/>
              <w:bottom w:val="single" w:sz="4" w:space="0" w:color="auto"/>
              <w:right w:val="single" w:sz="4" w:space="0" w:color="auto"/>
            </w:tcBorders>
            <w:shd w:val="clear" w:color="auto" w:fill="auto"/>
            <w:noWrap/>
            <w:vAlign w:val="bottom"/>
            <w:hideMark/>
          </w:tcPr>
          <w:p w14:paraId="6B9D4757" w14:textId="26A662EA"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0.392</w:t>
            </w:r>
          </w:p>
        </w:tc>
        <w:tc>
          <w:tcPr>
            <w:tcW w:w="1260" w:type="dxa"/>
            <w:tcBorders>
              <w:top w:val="nil"/>
              <w:left w:val="nil"/>
              <w:bottom w:val="single" w:sz="4" w:space="0" w:color="auto"/>
              <w:right w:val="single" w:sz="4" w:space="0" w:color="auto"/>
            </w:tcBorders>
            <w:shd w:val="clear" w:color="auto" w:fill="auto"/>
            <w:noWrap/>
            <w:vAlign w:val="bottom"/>
            <w:hideMark/>
          </w:tcPr>
          <w:p w14:paraId="0BC6D350" w14:textId="5992B4F1"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0.003</w:t>
            </w:r>
          </w:p>
        </w:tc>
        <w:tc>
          <w:tcPr>
            <w:tcW w:w="1530" w:type="dxa"/>
            <w:tcBorders>
              <w:top w:val="nil"/>
              <w:left w:val="nil"/>
              <w:bottom w:val="single" w:sz="4" w:space="0" w:color="auto"/>
              <w:right w:val="single" w:sz="4" w:space="0" w:color="auto"/>
            </w:tcBorders>
            <w:shd w:val="clear" w:color="auto" w:fill="auto"/>
            <w:noWrap/>
            <w:vAlign w:val="bottom"/>
            <w:hideMark/>
          </w:tcPr>
          <w:p w14:paraId="65A55D88" w14:textId="33F86B15"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0.389</w:t>
            </w:r>
          </w:p>
        </w:tc>
        <w:tc>
          <w:tcPr>
            <w:tcW w:w="1440" w:type="dxa"/>
            <w:tcBorders>
              <w:top w:val="nil"/>
              <w:left w:val="nil"/>
              <w:bottom w:val="single" w:sz="4" w:space="0" w:color="auto"/>
              <w:right w:val="single" w:sz="4" w:space="0" w:color="auto"/>
            </w:tcBorders>
            <w:shd w:val="clear" w:color="auto" w:fill="auto"/>
            <w:noWrap/>
            <w:vAlign w:val="bottom"/>
            <w:hideMark/>
          </w:tcPr>
          <w:p w14:paraId="14021076" w14:textId="461244ED"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0.396</w:t>
            </w:r>
          </w:p>
        </w:tc>
        <w:tc>
          <w:tcPr>
            <w:tcW w:w="1530" w:type="dxa"/>
            <w:tcBorders>
              <w:top w:val="nil"/>
              <w:left w:val="nil"/>
              <w:bottom w:val="single" w:sz="4" w:space="0" w:color="auto"/>
              <w:right w:val="single" w:sz="4" w:space="0" w:color="auto"/>
            </w:tcBorders>
            <w:shd w:val="clear" w:color="auto" w:fill="auto"/>
            <w:noWrap/>
            <w:vAlign w:val="bottom"/>
            <w:hideMark/>
          </w:tcPr>
          <w:p w14:paraId="2E3E417B" w14:textId="29BB5145"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0.009</w:t>
            </w:r>
          </w:p>
        </w:tc>
      </w:tr>
      <w:tr w:rsidR="00695880" w:rsidRPr="00F6001E" w14:paraId="5F8800EE" w14:textId="77777777" w:rsidTr="00A42B13">
        <w:trPr>
          <w:trHeight w:val="300"/>
        </w:trPr>
        <w:tc>
          <w:tcPr>
            <w:tcW w:w="2265" w:type="dxa"/>
            <w:tcBorders>
              <w:top w:val="nil"/>
              <w:left w:val="single" w:sz="4" w:space="0" w:color="auto"/>
              <w:bottom w:val="single" w:sz="4" w:space="0" w:color="auto"/>
              <w:right w:val="single" w:sz="4" w:space="0" w:color="auto"/>
            </w:tcBorders>
            <w:shd w:val="clear" w:color="auto" w:fill="auto"/>
            <w:noWrap/>
            <w:vAlign w:val="bottom"/>
            <w:hideMark/>
          </w:tcPr>
          <w:p w14:paraId="5B0C99E1" w14:textId="77777777" w:rsidR="00BF7E20" w:rsidRPr="00A42B13" w:rsidRDefault="00BF7E20" w:rsidP="001F4DF3">
            <w:pPr>
              <w:rPr>
                <w:rFonts w:ascii="Times New Roman" w:hAnsi="Times New Roman" w:cs="Times New Roman"/>
                <w:color w:val="000000"/>
                <w:sz w:val="22"/>
                <w:szCs w:val="22"/>
              </w:rPr>
            </w:pPr>
            <w:r w:rsidRPr="00A42B13">
              <w:rPr>
                <w:rFonts w:ascii="Times New Roman" w:hAnsi="Times New Roman" w:cs="Times New Roman"/>
                <w:color w:val="000000"/>
                <w:sz w:val="22"/>
                <w:szCs w:val="22"/>
              </w:rPr>
              <w:t>Large Wing Length, B</w:t>
            </w:r>
          </w:p>
        </w:tc>
        <w:tc>
          <w:tcPr>
            <w:tcW w:w="1350" w:type="dxa"/>
            <w:tcBorders>
              <w:top w:val="nil"/>
              <w:left w:val="nil"/>
              <w:bottom w:val="single" w:sz="4" w:space="0" w:color="auto"/>
              <w:right w:val="single" w:sz="4" w:space="0" w:color="auto"/>
            </w:tcBorders>
            <w:shd w:val="clear" w:color="auto" w:fill="auto"/>
            <w:noWrap/>
            <w:vAlign w:val="bottom"/>
            <w:hideMark/>
          </w:tcPr>
          <w:p w14:paraId="0D784048" w14:textId="64EC8EE6"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0.400</w:t>
            </w:r>
          </w:p>
        </w:tc>
        <w:tc>
          <w:tcPr>
            <w:tcW w:w="1260" w:type="dxa"/>
            <w:tcBorders>
              <w:top w:val="nil"/>
              <w:left w:val="nil"/>
              <w:bottom w:val="single" w:sz="4" w:space="0" w:color="auto"/>
              <w:right w:val="single" w:sz="4" w:space="0" w:color="auto"/>
            </w:tcBorders>
            <w:shd w:val="clear" w:color="auto" w:fill="auto"/>
            <w:noWrap/>
            <w:vAlign w:val="bottom"/>
            <w:hideMark/>
          </w:tcPr>
          <w:p w14:paraId="5946C114"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2.74E-12</w:t>
            </w:r>
          </w:p>
        </w:tc>
        <w:tc>
          <w:tcPr>
            <w:tcW w:w="1530" w:type="dxa"/>
            <w:tcBorders>
              <w:top w:val="nil"/>
              <w:left w:val="nil"/>
              <w:bottom w:val="single" w:sz="4" w:space="0" w:color="auto"/>
              <w:right w:val="single" w:sz="4" w:space="0" w:color="auto"/>
            </w:tcBorders>
            <w:shd w:val="clear" w:color="auto" w:fill="auto"/>
            <w:noWrap/>
            <w:vAlign w:val="bottom"/>
            <w:hideMark/>
          </w:tcPr>
          <w:p w14:paraId="0A69FB94"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4.00E-01</w:t>
            </w:r>
          </w:p>
        </w:tc>
        <w:tc>
          <w:tcPr>
            <w:tcW w:w="1440" w:type="dxa"/>
            <w:tcBorders>
              <w:top w:val="nil"/>
              <w:left w:val="nil"/>
              <w:bottom w:val="single" w:sz="4" w:space="0" w:color="auto"/>
              <w:right w:val="single" w:sz="4" w:space="0" w:color="auto"/>
            </w:tcBorders>
            <w:shd w:val="clear" w:color="auto" w:fill="auto"/>
            <w:noWrap/>
            <w:vAlign w:val="bottom"/>
            <w:hideMark/>
          </w:tcPr>
          <w:p w14:paraId="1EE5120B" w14:textId="67A8A403" w:rsidR="00BF7E20" w:rsidRPr="00A42B13" w:rsidRDefault="00A42B13" w:rsidP="00397F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0.400</w:t>
            </w:r>
          </w:p>
        </w:tc>
        <w:tc>
          <w:tcPr>
            <w:tcW w:w="1530" w:type="dxa"/>
            <w:tcBorders>
              <w:top w:val="nil"/>
              <w:left w:val="nil"/>
              <w:bottom w:val="single" w:sz="4" w:space="0" w:color="auto"/>
              <w:right w:val="single" w:sz="4" w:space="0" w:color="auto"/>
            </w:tcBorders>
            <w:shd w:val="clear" w:color="auto" w:fill="auto"/>
            <w:noWrap/>
            <w:vAlign w:val="bottom"/>
            <w:hideMark/>
          </w:tcPr>
          <w:p w14:paraId="54F1E917" w14:textId="77777777" w:rsidR="00BF7E20" w:rsidRPr="00A42B13" w:rsidRDefault="00BF7E20" w:rsidP="00397F33">
            <w:pPr>
              <w:jc w:val="center"/>
              <w:rPr>
                <w:rFonts w:ascii="Times New Roman" w:hAnsi="Times New Roman" w:cs="Times New Roman"/>
                <w:color w:val="000000"/>
                <w:sz w:val="22"/>
                <w:szCs w:val="22"/>
              </w:rPr>
            </w:pPr>
            <w:r w:rsidRPr="00A42B13">
              <w:rPr>
                <w:rFonts w:ascii="Times New Roman" w:hAnsi="Times New Roman" w:cs="Times New Roman"/>
                <w:color w:val="000000"/>
                <w:sz w:val="22"/>
                <w:szCs w:val="22"/>
              </w:rPr>
              <w:t>6.85E-12</w:t>
            </w:r>
          </w:p>
        </w:tc>
      </w:tr>
    </w:tbl>
    <w:p w14:paraId="7F9881AD" w14:textId="77777777" w:rsidR="00BF7E20" w:rsidRPr="00F6001E" w:rsidRDefault="00BF7E20" w:rsidP="00BF7E20">
      <w:pPr>
        <w:rPr>
          <w:rFonts w:ascii="Times New Roman" w:hAnsi="Times New Roman" w:cs="Times New Roman"/>
        </w:rPr>
      </w:pPr>
    </w:p>
    <w:p w14:paraId="18B3B42C" w14:textId="77777777" w:rsidR="00BF7E20" w:rsidRPr="00F6001E" w:rsidRDefault="00BF7E20" w:rsidP="00BF7E20">
      <w:pPr>
        <w:rPr>
          <w:rFonts w:ascii="Times New Roman" w:hAnsi="Times New Roman" w:cs="Times New Roman"/>
        </w:rPr>
      </w:pPr>
    </w:p>
    <w:p w14:paraId="4113CC3C" w14:textId="77777777" w:rsidR="00BF7E20" w:rsidRPr="00F6001E" w:rsidRDefault="00BF7E20" w:rsidP="00BF7E20">
      <w:pPr>
        <w:rPr>
          <w:rFonts w:ascii="Times New Roman" w:hAnsi="Times New Roman" w:cs="Times New Roman"/>
        </w:rPr>
      </w:pPr>
    </w:p>
    <w:p w14:paraId="2F8EE1E1" w14:textId="77777777" w:rsidR="00BF7E20" w:rsidRPr="00F6001E" w:rsidRDefault="00BF7E20" w:rsidP="00BF7E20">
      <w:pPr>
        <w:rPr>
          <w:rFonts w:ascii="Times New Roman" w:hAnsi="Times New Roman" w:cs="Times New Roman"/>
        </w:rPr>
      </w:pPr>
    </w:p>
    <w:p w14:paraId="177C448A" w14:textId="77777777" w:rsidR="00BF7E20" w:rsidRPr="00F6001E" w:rsidRDefault="00BF7E20" w:rsidP="00BF7E20">
      <w:pPr>
        <w:rPr>
          <w:rFonts w:ascii="Times New Roman" w:hAnsi="Times New Roman" w:cs="Times New Roman"/>
        </w:rPr>
      </w:pPr>
    </w:p>
    <w:p w14:paraId="155E26C5" w14:textId="77777777" w:rsidR="00BF7E20" w:rsidRPr="00F6001E" w:rsidRDefault="00BF7E20" w:rsidP="00BF7E20">
      <w:pPr>
        <w:rPr>
          <w:rFonts w:ascii="Times New Roman" w:hAnsi="Times New Roman" w:cs="Times New Roman"/>
        </w:rPr>
      </w:pPr>
    </w:p>
    <w:p w14:paraId="580215BA" w14:textId="77777777" w:rsidR="00BF7E20" w:rsidRPr="00F6001E" w:rsidRDefault="00BF7E20" w:rsidP="00BF7E20">
      <w:pPr>
        <w:rPr>
          <w:rFonts w:ascii="Times New Roman" w:hAnsi="Times New Roman" w:cs="Times New Roman"/>
        </w:rPr>
      </w:pPr>
    </w:p>
    <w:p w14:paraId="63086951" w14:textId="77777777" w:rsidR="00BF7E20" w:rsidRPr="00F6001E" w:rsidRDefault="00BF7E20" w:rsidP="00BF7E20">
      <w:pPr>
        <w:rPr>
          <w:rFonts w:ascii="Times New Roman" w:hAnsi="Times New Roman" w:cs="Times New Roman"/>
        </w:rPr>
      </w:pPr>
    </w:p>
    <w:p w14:paraId="54BD4614" w14:textId="77777777" w:rsidR="00BF7E20" w:rsidRPr="00F6001E" w:rsidRDefault="00BF7E20" w:rsidP="00BF7E20">
      <w:pPr>
        <w:rPr>
          <w:rFonts w:ascii="Times New Roman" w:hAnsi="Times New Roman" w:cs="Times New Roman"/>
        </w:rPr>
      </w:pPr>
    </w:p>
    <w:p w14:paraId="7C365E8E" w14:textId="77777777" w:rsidR="00BF7E20" w:rsidRPr="00F6001E" w:rsidRDefault="00BF7E20" w:rsidP="00BF7E20">
      <w:pPr>
        <w:rPr>
          <w:rFonts w:ascii="Times New Roman" w:hAnsi="Times New Roman" w:cs="Times New Roman"/>
        </w:rPr>
      </w:pPr>
    </w:p>
    <w:p w14:paraId="4CD66000" w14:textId="77777777" w:rsidR="00BF7E20" w:rsidRPr="00F6001E" w:rsidRDefault="00BF7E20" w:rsidP="00BF7E20">
      <w:pPr>
        <w:rPr>
          <w:rFonts w:ascii="Times New Roman" w:hAnsi="Times New Roman" w:cs="Times New Roman"/>
        </w:rPr>
      </w:pPr>
    </w:p>
    <w:p w14:paraId="572DC7ED" w14:textId="77777777" w:rsidR="00BF7E20" w:rsidRPr="00F6001E" w:rsidRDefault="00BF7E20" w:rsidP="00BF7E20">
      <w:pPr>
        <w:rPr>
          <w:rFonts w:ascii="Times New Roman" w:hAnsi="Times New Roman" w:cs="Times New Roman"/>
        </w:rPr>
      </w:pPr>
    </w:p>
    <w:p w14:paraId="125BA678" w14:textId="77777777" w:rsidR="00BF7E20" w:rsidRPr="00F6001E" w:rsidRDefault="00BF7E20" w:rsidP="00BF7E20">
      <w:pPr>
        <w:rPr>
          <w:rFonts w:ascii="Times New Roman" w:hAnsi="Times New Roman" w:cs="Times New Roman"/>
        </w:rPr>
      </w:pPr>
    </w:p>
    <w:p w14:paraId="610DF520" w14:textId="77777777" w:rsidR="00BF7E20" w:rsidRPr="00F6001E" w:rsidRDefault="00BF7E20" w:rsidP="00BF7E20">
      <w:pPr>
        <w:rPr>
          <w:rFonts w:ascii="Times New Roman" w:hAnsi="Times New Roman" w:cs="Times New Roman"/>
        </w:rPr>
      </w:pPr>
    </w:p>
    <w:p w14:paraId="6F81BAEB" w14:textId="77777777" w:rsidR="00BF7E20" w:rsidRPr="00F6001E" w:rsidRDefault="00BF7E20" w:rsidP="00BF7E20">
      <w:pPr>
        <w:rPr>
          <w:rFonts w:ascii="Times New Roman" w:hAnsi="Times New Roman" w:cs="Times New Roman"/>
        </w:rPr>
      </w:pPr>
    </w:p>
    <w:p w14:paraId="5EECB198" w14:textId="77777777" w:rsidR="00BF7E20" w:rsidRPr="00F6001E" w:rsidRDefault="00BF7E20" w:rsidP="00BF7E20">
      <w:pPr>
        <w:rPr>
          <w:rFonts w:ascii="Times New Roman" w:hAnsi="Times New Roman" w:cs="Times New Roman"/>
        </w:rPr>
      </w:pPr>
    </w:p>
    <w:p w14:paraId="39660789" w14:textId="77777777" w:rsidR="00BF7E20" w:rsidRPr="00F6001E" w:rsidRDefault="00BF7E20" w:rsidP="00BF7E20">
      <w:pPr>
        <w:rPr>
          <w:rFonts w:ascii="Times New Roman" w:hAnsi="Times New Roman" w:cs="Times New Roman"/>
        </w:rPr>
      </w:pPr>
    </w:p>
    <w:p w14:paraId="1A3BDB27" w14:textId="77777777" w:rsidR="00BF7E20" w:rsidRPr="00F6001E" w:rsidRDefault="00BF7E20" w:rsidP="00BF7E20">
      <w:pPr>
        <w:rPr>
          <w:rFonts w:ascii="Times New Roman" w:hAnsi="Times New Roman" w:cs="Times New Roman"/>
        </w:rPr>
      </w:pPr>
    </w:p>
    <w:p w14:paraId="05532C7B" w14:textId="77777777" w:rsidR="00BF7E20" w:rsidRPr="00F6001E" w:rsidRDefault="00BF7E20" w:rsidP="00BF7E20">
      <w:pPr>
        <w:rPr>
          <w:rFonts w:ascii="Times New Roman" w:hAnsi="Times New Roman" w:cs="Times New Roman"/>
        </w:rPr>
      </w:pPr>
    </w:p>
    <w:p w14:paraId="62DE1ED5" w14:textId="77777777" w:rsidR="00BF7E20" w:rsidRPr="00F6001E" w:rsidRDefault="00BF7E20" w:rsidP="00BF7E20">
      <w:pPr>
        <w:rPr>
          <w:rFonts w:ascii="Times New Roman" w:hAnsi="Times New Roman" w:cs="Times New Roman"/>
        </w:rPr>
      </w:pPr>
    </w:p>
    <w:p w14:paraId="7E51BB66" w14:textId="77777777" w:rsidR="00BF7E20" w:rsidRPr="00F6001E" w:rsidRDefault="00BF7E20" w:rsidP="00BF7E20">
      <w:pPr>
        <w:rPr>
          <w:rFonts w:ascii="Times New Roman" w:hAnsi="Times New Roman" w:cs="Times New Roman"/>
        </w:rPr>
      </w:pPr>
    </w:p>
    <w:p w14:paraId="208F3915" w14:textId="77777777" w:rsidR="00BF7E20" w:rsidRPr="00F6001E" w:rsidRDefault="00BF7E20" w:rsidP="00BF7E20">
      <w:pPr>
        <w:rPr>
          <w:rFonts w:ascii="Times New Roman" w:hAnsi="Times New Roman" w:cs="Times New Roman"/>
        </w:rPr>
      </w:pPr>
    </w:p>
    <w:p w14:paraId="318DAC60" w14:textId="77777777" w:rsidR="00BF7E20" w:rsidRPr="00F6001E" w:rsidRDefault="00BF7E20" w:rsidP="00BF7E20">
      <w:pPr>
        <w:rPr>
          <w:rFonts w:ascii="Times New Roman" w:hAnsi="Times New Roman" w:cs="Times New Roman"/>
        </w:rPr>
      </w:pPr>
    </w:p>
    <w:p w14:paraId="231ABF3C" w14:textId="77777777" w:rsidR="00BF7E20" w:rsidRPr="00F6001E" w:rsidRDefault="00BF7E20" w:rsidP="00BF7E20">
      <w:pPr>
        <w:rPr>
          <w:rFonts w:ascii="Times New Roman" w:hAnsi="Times New Roman" w:cs="Times New Roman"/>
        </w:rPr>
      </w:pPr>
    </w:p>
    <w:p w14:paraId="54272AE6" w14:textId="77777777" w:rsidR="00BF7E20" w:rsidRPr="00F6001E" w:rsidRDefault="00BF7E20" w:rsidP="00BF7E20">
      <w:pPr>
        <w:rPr>
          <w:rFonts w:ascii="Times New Roman" w:hAnsi="Times New Roman" w:cs="Times New Roman"/>
        </w:rPr>
      </w:pPr>
    </w:p>
    <w:p w14:paraId="7DA5AC0B" w14:textId="77777777" w:rsidR="00BF7E20" w:rsidRPr="00F6001E" w:rsidRDefault="00BF7E20" w:rsidP="00BF7E20">
      <w:pPr>
        <w:rPr>
          <w:rFonts w:ascii="Times New Roman" w:hAnsi="Times New Roman" w:cs="Times New Roman"/>
        </w:rPr>
      </w:pPr>
    </w:p>
    <w:p w14:paraId="57C610D0" w14:textId="77777777" w:rsidR="00BF7E20" w:rsidRPr="00F6001E" w:rsidRDefault="00BF7E20" w:rsidP="00BF7E20">
      <w:pPr>
        <w:rPr>
          <w:rFonts w:ascii="Times New Roman" w:hAnsi="Times New Roman" w:cs="Times New Roman"/>
        </w:rPr>
      </w:pPr>
    </w:p>
    <w:p w14:paraId="606B5592" w14:textId="67A89280" w:rsidR="00BF7E20" w:rsidRPr="00D74214" w:rsidRDefault="00A92EC5" w:rsidP="00D74214">
      <w:pPr>
        <w:pStyle w:val="Caption"/>
        <w:spacing w:line="480" w:lineRule="auto"/>
        <w:rPr>
          <w:rFonts w:ascii="Times New Roman" w:hAnsi="Times New Roman" w:cs="Times New Roman"/>
          <w:b w:val="0"/>
        </w:rPr>
      </w:pPr>
      <w:bookmarkStart w:id="295" w:name="_Toc353906454"/>
      <w:r>
        <w:rPr>
          <w:rFonts w:ascii="Times New Roman" w:hAnsi="Times New Roman" w:cs="Times New Roman"/>
        </w:rPr>
        <w:lastRenderedPageBreak/>
        <w:t>Table 2</w:t>
      </w:r>
      <w:r w:rsidR="00BF7E20" w:rsidRPr="00D74214">
        <w:rPr>
          <w:rFonts w:ascii="Times New Roman" w:hAnsi="Times New Roman" w:cs="Times New Roman"/>
        </w:rPr>
        <w:t>.6</w:t>
      </w:r>
      <w:r w:rsidR="00061932" w:rsidRPr="00D74214">
        <w:rPr>
          <w:rFonts w:ascii="Times New Roman" w:hAnsi="Times New Roman" w:cs="Times New Roman"/>
        </w:rPr>
        <w:t>.</w:t>
      </w:r>
      <w:r w:rsidR="00BF7E20" w:rsidRPr="00D74214">
        <w:rPr>
          <w:rFonts w:ascii="Times New Roman" w:hAnsi="Times New Roman" w:cs="Times New Roman"/>
          <w:b w:val="0"/>
        </w:rPr>
        <w:t xml:space="preserve"> </w:t>
      </w:r>
      <w:r w:rsidR="00D74214" w:rsidRPr="00D74214">
        <w:rPr>
          <w:rFonts w:ascii="Times New Roman" w:hAnsi="Times New Roman" w:cs="Times New Roman"/>
          <w:b w:val="0"/>
        </w:rPr>
        <w:t>The fit of alternative models of tropical versus temperate habitat evolution across passerines using HiSSE. The best model, based on ΔAIC and Akaike weights (</w:t>
      </w:r>
      <w:r w:rsidR="00D74214" w:rsidRPr="00D74214">
        <w:rPr>
          <w:rFonts w:ascii="Times New Roman" w:hAnsi="Times New Roman" w:cs="Times New Roman"/>
          <w:b w:val="0"/>
          <w:i/>
        </w:rPr>
        <w:t>w</w:t>
      </w:r>
      <w:r w:rsidR="00D74214" w:rsidRPr="00D74214">
        <w:rPr>
          <w:rFonts w:ascii="Times New Roman" w:hAnsi="Times New Roman" w:cs="Times New Roman"/>
          <w:b w:val="0"/>
          <w:i/>
          <w:vertAlign w:val="subscript"/>
        </w:rPr>
        <w:t>i</w:t>
      </w:r>
      <w:r w:rsidR="00D74214" w:rsidRPr="00D74214">
        <w:rPr>
          <w:rFonts w:ascii="Times New Roman" w:hAnsi="Times New Roman" w:cs="Times New Roman"/>
          <w:b w:val="0"/>
        </w:rPr>
        <w:t>) is denoted in bold.</w:t>
      </w:r>
      <w:bookmarkEnd w:id="295"/>
    </w:p>
    <w:p w14:paraId="10BE9DAE" w14:textId="77777777" w:rsidR="00BF7E20" w:rsidRPr="00F6001E" w:rsidRDefault="00BF7E20" w:rsidP="00BF7E20">
      <w:pPr>
        <w:rPr>
          <w:rFonts w:ascii="Times New Roman" w:hAnsi="Times New Roman" w:cs="Times New Roman"/>
        </w:rPr>
      </w:pPr>
    </w:p>
    <w:tbl>
      <w:tblPr>
        <w:tblW w:w="8740" w:type="dxa"/>
        <w:tblInd w:w="93" w:type="dxa"/>
        <w:tblLook w:val="04A0" w:firstRow="1" w:lastRow="0" w:firstColumn="1" w:lastColumn="0" w:noHBand="0" w:noVBand="1"/>
      </w:tblPr>
      <w:tblGrid>
        <w:gridCol w:w="4200"/>
        <w:gridCol w:w="1500"/>
        <w:gridCol w:w="1520"/>
        <w:gridCol w:w="1520"/>
      </w:tblGrid>
      <w:tr w:rsidR="001A0BEA" w:rsidRPr="00F6001E" w14:paraId="24162FF4" w14:textId="77777777" w:rsidTr="001F4DF3">
        <w:trPr>
          <w:trHeight w:val="300"/>
        </w:trPr>
        <w:tc>
          <w:tcPr>
            <w:tcW w:w="4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3D54E" w14:textId="6BEB11D6" w:rsidR="001A0BEA" w:rsidRPr="00F6001E" w:rsidRDefault="001A0BEA" w:rsidP="001F4DF3">
            <w:pPr>
              <w:jc w:val="center"/>
              <w:rPr>
                <w:rFonts w:ascii="Times New Roman" w:hAnsi="Times New Roman" w:cs="Times New Roman"/>
                <w:color w:val="000000"/>
              </w:rPr>
            </w:pPr>
            <w:r w:rsidRPr="00B1049C">
              <w:rPr>
                <w:rFonts w:ascii="Times New Roman" w:hAnsi="Times New Roman" w:cs="Times New Roman"/>
                <w:b/>
                <w:color w:val="000000"/>
              </w:rPr>
              <w:t>SSE Models</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3D0AFAE9" w14:textId="1DA184CA" w:rsidR="001A0BEA" w:rsidRPr="00F6001E" w:rsidRDefault="001A0BEA" w:rsidP="001F4DF3">
            <w:pPr>
              <w:jc w:val="center"/>
              <w:rPr>
                <w:rFonts w:ascii="Times New Roman" w:hAnsi="Times New Roman" w:cs="Times New Roman"/>
                <w:color w:val="000000"/>
              </w:rPr>
            </w:pPr>
            <w:r w:rsidRPr="00B1049C">
              <w:rPr>
                <w:rFonts w:ascii="Times New Roman" w:hAnsi="Times New Roman" w:cs="Times New Roman"/>
                <w:b/>
                <w:color w:val="000000"/>
              </w:rPr>
              <w:t>AIC</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694893EF" w14:textId="5AC44FBD" w:rsidR="001A0BEA" w:rsidRPr="0096400D" w:rsidRDefault="001A0BEA" w:rsidP="001F4DF3">
            <w:pPr>
              <w:jc w:val="center"/>
              <w:rPr>
                <w:rFonts w:ascii="Times New Roman" w:hAnsi="Times New Roman" w:cs="Times New Roman"/>
                <w:color w:val="000000"/>
              </w:rPr>
            </w:pPr>
            <w:r w:rsidRPr="00B1049C">
              <w:rPr>
                <w:rFonts w:ascii="Times New Roman" w:hAnsi="Times New Roman" w:cs="Times New Roman"/>
                <w:b/>
              </w:rPr>
              <w:t>ΔAIC</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2060291E" w14:textId="381DAE2A" w:rsidR="001A0BEA" w:rsidRPr="00F6001E" w:rsidRDefault="001A0BEA" w:rsidP="001F4DF3">
            <w:pPr>
              <w:jc w:val="center"/>
              <w:rPr>
                <w:rFonts w:ascii="Times New Roman" w:hAnsi="Times New Roman" w:cs="Times New Roman"/>
                <w:color w:val="000000"/>
              </w:rPr>
            </w:pPr>
            <w:r w:rsidRPr="00B1049C">
              <w:rPr>
                <w:rFonts w:ascii="Times New Roman" w:hAnsi="Times New Roman" w:cs="Times New Roman"/>
                <w:b/>
                <w:i/>
              </w:rPr>
              <w:t>w</w:t>
            </w:r>
            <w:r w:rsidRPr="00B1049C">
              <w:rPr>
                <w:rFonts w:ascii="Times New Roman" w:hAnsi="Times New Roman" w:cs="Times New Roman"/>
                <w:b/>
                <w:i/>
                <w:vertAlign w:val="subscript"/>
              </w:rPr>
              <w:t>i</w:t>
            </w:r>
          </w:p>
        </w:tc>
      </w:tr>
      <w:tr w:rsidR="00BF7E20" w:rsidRPr="00F6001E" w14:paraId="08B24A7E"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023A652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biome.bisse</w:t>
            </w:r>
          </w:p>
        </w:tc>
        <w:tc>
          <w:tcPr>
            <w:tcW w:w="1500" w:type="dxa"/>
            <w:tcBorders>
              <w:top w:val="nil"/>
              <w:left w:val="nil"/>
              <w:bottom w:val="single" w:sz="4" w:space="0" w:color="auto"/>
              <w:right w:val="single" w:sz="4" w:space="0" w:color="auto"/>
            </w:tcBorders>
            <w:shd w:val="clear" w:color="auto" w:fill="auto"/>
            <w:noWrap/>
            <w:vAlign w:val="bottom"/>
            <w:hideMark/>
          </w:tcPr>
          <w:p w14:paraId="15467364" w14:textId="27B5BA1C"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9034.923</w:t>
            </w:r>
          </w:p>
        </w:tc>
        <w:tc>
          <w:tcPr>
            <w:tcW w:w="1520" w:type="dxa"/>
            <w:tcBorders>
              <w:top w:val="nil"/>
              <w:left w:val="nil"/>
              <w:bottom w:val="single" w:sz="4" w:space="0" w:color="auto"/>
              <w:right w:val="single" w:sz="4" w:space="0" w:color="auto"/>
            </w:tcBorders>
            <w:shd w:val="clear" w:color="auto" w:fill="auto"/>
            <w:noWrap/>
            <w:vAlign w:val="bottom"/>
            <w:hideMark/>
          </w:tcPr>
          <w:p w14:paraId="4AC572FC" w14:textId="147A9A60"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384.733</w:t>
            </w:r>
          </w:p>
        </w:tc>
        <w:tc>
          <w:tcPr>
            <w:tcW w:w="1520" w:type="dxa"/>
            <w:tcBorders>
              <w:top w:val="nil"/>
              <w:left w:val="nil"/>
              <w:bottom w:val="single" w:sz="4" w:space="0" w:color="auto"/>
              <w:right w:val="single" w:sz="4" w:space="0" w:color="auto"/>
            </w:tcBorders>
            <w:shd w:val="clear" w:color="auto" w:fill="auto"/>
            <w:noWrap/>
            <w:vAlign w:val="bottom"/>
            <w:hideMark/>
          </w:tcPr>
          <w:p w14:paraId="13D90C1C"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1.49532E-84</w:t>
            </w:r>
          </w:p>
        </w:tc>
      </w:tr>
      <w:tr w:rsidR="00BF7E20" w:rsidRPr="00F6001E" w14:paraId="768F7AA4"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3AE07FB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biome.hisse.full.model</w:t>
            </w:r>
          </w:p>
        </w:tc>
        <w:tc>
          <w:tcPr>
            <w:tcW w:w="1500" w:type="dxa"/>
            <w:tcBorders>
              <w:top w:val="nil"/>
              <w:left w:val="nil"/>
              <w:bottom w:val="single" w:sz="4" w:space="0" w:color="auto"/>
              <w:right w:val="single" w:sz="4" w:space="0" w:color="auto"/>
            </w:tcBorders>
            <w:shd w:val="clear" w:color="auto" w:fill="auto"/>
            <w:noWrap/>
            <w:vAlign w:val="bottom"/>
            <w:hideMark/>
          </w:tcPr>
          <w:p w14:paraId="5190754F" w14:textId="125E94ED"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8672.203</w:t>
            </w:r>
          </w:p>
        </w:tc>
        <w:tc>
          <w:tcPr>
            <w:tcW w:w="1520" w:type="dxa"/>
            <w:tcBorders>
              <w:top w:val="nil"/>
              <w:left w:val="nil"/>
              <w:bottom w:val="single" w:sz="4" w:space="0" w:color="auto"/>
              <w:right w:val="single" w:sz="4" w:space="0" w:color="auto"/>
            </w:tcBorders>
            <w:shd w:val="clear" w:color="auto" w:fill="auto"/>
            <w:noWrap/>
            <w:vAlign w:val="bottom"/>
            <w:hideMark/>
          </w:tcPr>
          <w:p w14:paraId="2DF12BC5" w14:textId="7912E061"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22.013</w:t>
            </w:r>
          </w:p>
        </w:tc>
        <w:tc>
          <w:tcPr>
            <w:tcW w:w="1520" w:type="dxa"/>
            <w:tcBorders>
              <w:top w:val="nil"/>
              <w:left w:val="nil"/>
              <w:bottom w:val="single" w:sz="4" w:space="0" w:color="auto"/>
              <w:right w:val="single" w:sz="4" w:space="0" w:color="auto"/>
            </w:tcBorders>
            <w:shd w:val="clear" w:color="auto" w:fill="auto"/>
            <w:noWrap/>
            <w:vAlign w:val="bottom"/>
            <w:hideMark/>
          </w:tcPr>
          <w:p w14:paraId="1828F6C4"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8.67865E-06</w:t>
            </w:r>
          </w:p>
        </w:tc>
      </w:tr>
      <w:tr w:rsidR="00BF7E20" w:rsidRPr="00F6001E" w14:paraId="49DE8AE4"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960E3AE"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biome.hisse.AandB.fixed</w:t>
            </w:r>
          </w:p>
        </w:tc>
        <w:tc>
          <w:tcPr>
            <w:tcW w:w="1500" w:type="dxa"/>
            <w:tcBorders>
              <w:top w:val="nil"/>
              <w:left w:val="nil"/>
              <w:bottom w:val="single" w:sz="4" w:space="0" w:color="auto"/>
              <w:right w:val="single" w:sz="4" w:space="0" w:color="auto"/>
            </w:tcBorders>
            <w:shd w:val="clear" w:color="auto" w:fill="auto"/>
            <w:noWrap/>
            <w:vAlign w:val="bottom"/>
            <w:hideMark/>
          </w:tcPr>
          <w:p w14:paraId="150B7F07" w14:textId="4F629E8F"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8725.651</w:t>
            </w:r>
          </w:p>
        </w:tc>
        <w:tc>
          <w:tcPr>
            <w:tcW w:w="1520" w:type="dxa"/>
            <w:tcBorders>
              <w:top w:val="nil"/>
              <w:left w:val="nil"/>
              <w:bottom w:val="single" w:sz="4" w:space="0" w:color="auto"/>
              <w:right w:val="single" w:sz="4" w:space="0" w:color="auto"/>
            </w:tcBorders>
            <w:shd w:val="clear" w:color="auto" w:fill="auto"/>
            <w:noWrap/>
            <w:vAlign w:val="bottom"/>
            <w:hideMark/>
          </w:tcPr>
          <w:p w14:paraId="7514E9E9" w14:textId="2813F7E8"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75.462</w:t>
            </w:r>
          </w:p>
        </w:tc>
        <w:tc>
          <w:tcPr>
            <w:tcW w:w="1520" w:type="dxa"/>
            <w:tcBorders>
              <w:top w:val="nil"/>
              <w:left w:val="nil"/>
              <w:bottom w:val="single" w:sz="4" w:space="0" w:color="auto"/>
              <w:right w:val="single" w:sz="4" w:space="0" w:color="auto"/>
            </w:tcBorders>
            <w:shd w:val="clear" w:color="auto" w:fill="auto"/>
            <w:noWrap/>
            <w:vAlign w:val="bottom"/>
            <w:hideMark/>
          </w:tcPr>
          <w:p w14:paraId="3E5E7C97"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2.14882E-17</w:t>
            </w:r>
          </w:p>
        </w:tc>
      </w:tr>
      <w:tr w:rsidR="00BF7E20" w:rsidRPr="00F6001E" w14:paraId="2EEA6C72"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983251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biome.hisse.0and1.fixed</w:t>
            </w:r>
          </w:p>
        </w:tc>
        <w:tc>
          <w:tcPr>
            <w:tcW w:w="1500" w:type="dxa"/>
            <w:tcBorders>
              <w:top w:val="nil"/>
              <w:left w:val="nil"/>
              <w:bottom w:val="single" w:sz="4" w:space="0" w:color="auto"/>
              <w:right w:val="single" w:sz="4" w:space="0" w:color="auto"/>
            </w:tcBorders>
            <w:shd w:val="clear" w:color="auto" w:fill="auto"/>
            <w:noWrap/>
            <w:vAlign w:val="bottom"/>
            <w:hideMark/>
          </w:tcPr>
          <w:p w14:paraId="3732E282" w14:textId="14173AB8"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8961.963</w:t>
            </w:r>
          </w:p>
        </w:tc>
        <w:tc>
          <w:tcPr>
            <w:tcW w:w="1520" w:type="dxa"/>
            <w:tcBorders>
              <w:top w:val="nil"/>
              <w:left w:val="nil"/>
              <w:bottom w:val="single" w:sz="4" w:space="0" w:color="auto"/>
              <w:right w:val="single" w:sz="4" w:space="0" w:color="auto"/>
            </w:tcBorders>
            <w:shd w:val="clear" w:color="auto" w:fill="auto"/>
            <w:noWrap/>
            <w:vAlign w:val="bottom"/>
            <w:hideMark/>
          </w:tcPr>
          <w:p w14:paraId="36287882" w14:textId="064DA050"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311.773</w:t>
            </w:r>
          </w:p>
        </w:tc>
        <w:tc>
          <w:tcPr>
            <w:tcW w:w="1520" w:type="dxa"/>
            <w:tcBorders>
              <w:top w:val="nil"/>
              <w:left w:val="nil"/>
              <w:bottom w:val="single" w:sz="4" w:space="0" w:color="auto"/>
              <w:right w:val="single" w:sz="4" w:space="0" w:color="auto"/>
            </w:tcBorders>
            <w:shd w:val="clear" w:color="auto" w:fill="auto"/>
            <w:noWrap/>
            <w:vAlign w:val="bottom"/>
            <w:hideMark/>
          </w:tcPr>
          <w:p w14:paraId="49A3E08D"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1.04173E-68</w:t>
            </w:r>
          </w:p>
        </w:tc>
      </w:tr>
      <w:tr w:rsidR="00BF7E20" w:rsidRPr="00F6001E" w14:paraId="67050F00"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24F287A" w14:textId="77777777" w:rsidR="00BF7E20" w:rsidRPr="00F6001E" w:rsidRDefault="00BF7E20" w:rsidP="001F4DF3">
            <w:pPr>
              <w:rPr>
                <w:rFonts w:ascii="Times New Roman" w:hAnsi="Times New Roman" w:cs="Times New Roman"/>
                <w:b/>
                <w:bCs/>
                <w:color w:val="000000"/>
              </w:rPr>
            </w:pPr>
            <w:r w:rsidRPr="00F6001E">
              <w:rPr>
                <w:rFonts w:ascii="Times New Roman" w:hAnsi="Times New Roman" w:cs="Times New Roman"/>
                <w:b/>
                <w:bCs/>
                <w:color w:val="000000"/>
              </w:rPr>
              <w:t>biome.hisse.A.fixed</w:t>
            </w:r>
          </w:p>
        </w:tc>
        <w:tc>
          <w:tcPr>
            <w:tcW w:w="1500" w:type="dxa"/>
            <w:tcBorders>
              <w:top w:val="nil"/>
              <w:left w:val="nil"/>
              <w:bottom w:val="single" w:sz="4" w:space="0" w:color="auto"/>
              <w:right w:val="single" w:sz="4" w:space="0" w:color="auto"/>
            </w:tcBorders>
            <w:shd w:val="clear" w:color="auto" w:fill="auto"/>
            <w:noWrap/>
            <w:vAlign w:val="bottom"/>
            <w:hideMark/>
          </w:tcPr>
          <w:p w14:paraId="61D0D312" w14:textId="26B12201" w:rsidR="00BF7E20" w:rsidRPr="00F6001E" w:rsidRDefault="00DE2256" w:rsidP="00AA1632">
            <w:pPr>
              <w:jc w:val="center"/>
              <w:rPr>
                <w:rFonts w:ascii="Times New Roman" w:hAnsi="Times New Roman" w:cs="Times New Roman"/>
                <w:b/>
                <w:bCs/>
                <w:color w:val="000000"/>
              </w:rPr>
            </w:pPr>
            <w:r>
              <w:rPr>
                <w:rFonts w:ascii="Times New Roman" w:hAnsi="Times New Roman" w:cs="Times New Roman"/>
                <w:b/>
                <w:bCs/>
                <w:color w:val="000000"/>
              </w:rPr>
              <w:t>8650.374</w:t>
            </w:r>
          </w:p>
        </w:tc>
        <w:tc>
          <w:tcPr>
            <w:tcW w:w="1520" w:type="dxa"/>
            <w:tcBorders>
              <w:top w:val="nil"/>
              <w:left w:val="nil"/>
              <w:bottom w:val="single" w:sz="4" w:space="0" w:color="auto"/>
              <w:right w:val="single" w:sz="4" w:space="0" w:color="auto"/>
            </w:tcBorders>
            <w:shd w:val="clear" w:color="auto" w:fill="auto"/>
            <w:noWrap/>
            <w:vAlign w:val="bottom"/>
            <w:hideMark/>
          </w:tcPr>
          <w:p w14:paraId="233E3208" w14:textId="42234F16" w:rsidR="00BF7E20" w:rsidRPr="00F6001E" w:rsidRDefault="008A3F35" w:rsidP="00AA1632">
            <w:pPr>
              <w:jc w:val="center"/>
              <w:rPr>
                <w:rFonts w:ascii="Times New Roman" w:hAnsi="Times New Roman" w:cs="Times New Roman"/>
                <w:b/>
                <w:bCs/>
                <w:color w:val="000000"/>
              </w:rPr>
            </w:pPr>
            <w:r>
              <w:rPr>
                <w:rFonts w:ascii="Times New Roman" w:hAnsi="Times New Roman" w:cs="Times New Roman"/>
                <w:b/>
                <w:bCs/>
                <w:color w:val="000000"/>
              </w:rPr>
              <w:t>0.184</w:t>
            </w:r>
          </w:p>
        </w:tc>
        <w:tc>
          <w:tcPr>
            <w:tcW w:w="1520" w:type="dxa"/>
            <w:tcBorders>
              <w:top w:val="nil"/>
              <w:left w:val="nil"/>
              <w:bottom w:val="single" w:sz="4" w:space="0" w:color="auto"/>
              <w:right w:val="single" w:sz="4" w:space="0" w:color="auto"/>
            </w:tcBorders>
            <w:shd w:val="clear" w:color="auto" w:fill="auto"/>
            <w:noWrap/>
            <w:vAlign w:val="bottom"/>
            <w:hideMark/>
          </w:tcPr>
          <w:p w14:paraId="2412243D" w14:textId="7C1AF26E" w:rsidR="00BF7E20" w:rsidRPr="00F6001E" w:rsidRDefault="00AA1632" w:rsidP="00AA1632">
            <w:pPr>
              <w:jc w:val="center"/>
              <w:rPr>
                <w:rFonts w:ascii="Times New Roman" w:hAnsi="Times New Roman" w:cs="Times New Roman"/>
                <w:b/>
                <w:bCs/>
                <w:color w:val="000000"/>
              </w:rPr>
            </w:pPr>
            <w:r>
              <w:rPr>
                <w:rFonts w:ascii="Times New Roman" w:hAnsi="Times New Roman" w:cs="Times New Roman"/>
                <w:b/>
                <w:bCs/>
                <w:color w:val="000000"/>
              </w:rPr>
              <w:t>0.477</w:t>
            </w:r>
          </w:p>
        </w:tc>
      </w:tr>
      <w:tr w:rsidR="00BF7E20" w:rsidRPr="00F6001E" w14:paraId="624B2ABF"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481D60D8" w14:textId="77777777" w:rsidR="00BF7E20" w:rsidRPr="00F6001E" w:rsidRDefault="00BF7E20" w:rsidP="001F4DF3">
            <w:pPr>
              <w:rPr>
                <w:rFonts w:ascii="Times New Roman" w:hAnsi="Times New Roman" w:cs="Times New Roman"/>
                <w:b/>
                <w:bCs/>
                <w:color w:val="000000"/>
              </w:rPr>
            </w:pPr>
            <w:r w:rsidRPr="00F6001E">
              <w:rPr>
                <w:rFonts w:ascii="Times New Roman" w:hAnsi="Times New Roman" w:cs="Times New Roman"/>
                <w:b/>
                <w:bCs/>
                <w:color w:val="000000"/>
              </w:rPr>
              <w:t>biome.hisse.B.fixed</w:t>
            </w:r>
          </w:p>
        </w:tc>
        <w:tc>
          <w:tcPr>
            <w:tcW w:w="1500" w:type="dxa"/>
            <w:tcBorders>
              <w:top w:val="nil"/>
              <w:left w:val="nil"/>
              <w:bottom w:val="single" w:sz="4" w:space="0" w:color="auto"/>
              <w:right w:val="single" w:sz="4" w:space="0" w:color="auto"/>
            </w:tcBorders>
            <w:shd w:val="clear" w:color="auto" w:fill="auto"/>
            <w:noWrap/>
            <w:vAlign w:val="bottom"/>
            <w:hideMark/>
          </w:tcPr>
          <w:p w14:paraId="2A192340" w14:textId="5F075093" w:rsidR="00BF7E20" w:rsidRPr="00F6001E" w:rsidRDefault="00DE2256" w:rsidP="00AA1632">
            <w:pPr>
              <w:jc w:val="center"/>
              <w:rPr>
                <w:rFonts w:ascii="Times New Roman" w:hAnsi="Times New Roman" w:cs="Times New Roman"/>
                <w:b/>
                <w:bCs/>
                <w:color w:val="000000"/>
              </w:rPr>
            </w:pPr>
            <w:r>
              <w:rPr>
                <w:rFonts w:ascii="Times New Roman" w:hAnsi="Times New Roman" w:cs="Times New Roman"/>
                <w:b/>
                <w:bCs/>
                <w:color w:val="000000"/>
              </w:rPr>
              <w:t>8650.190</w:t>
            </w:r>
          </w:p>
        </w:tc>
        <w:tc>
          <w:tcPr>
            <w:tcW w:w="1520" w:type="dxa"/>
            <w:tcBorders>
              <w:top w:val="nil"/>
              <w:left w:val="nil"/>
              <w:bottom w:val="single" w:sz="4" w:space="0" w:color="auto"/>
              <w:right w:val="single" w:sz="4" w:space="0" w:color="auto"/>
            </w:tcBorders>
            <w:shd w:val="clear" w:color="auto" w:fill="auto"/>
            <w:noWrap/>
            <w:vAlign w:val="bottom"/>
            <w:hideMark/>
          </w:tcPr>
          <w:p w14:paraId="216A0D7E" w14:textId="77777777" w:rsidR="00BF7E20" w:rsidRPr="00F6001E" w:rsidRDefault="00BF7E20" w:rsidP="00AA1632">
            <w:pPr>
              <w:jc w:val="center"/>
              <w:rPr>
                <w:rFonts w:ascii="Times New Roman" w:hAnsi="Times New Roman" w:cs="Times New Roman"/>
                <w:b/>
                <w:bCs/>
                <w:color w:val="000000"/>
              </w:rPr>
            </w:pPr>
            <w:r w:rsidRPr="00F6001E">
              <w:rPr>
                <w:rFonts w:ascii="Times New Roman" w:hAnsi="Times New Roman" w:cs="Times New Roman"/>
                <w:b/>
                <w:bCs/>
                <w:color w:val="000000"/>
              </w:rPr>
              <w:t>0</w:t>
            </w:r>
          </w:p>
        </w:tc>
        <w:tc>
          <w:tcPr>
            <w:tcW w:w="1520" w:type="dxa"/>
            <w:tcBorders>
              <w:top w:val="nil"/>
              <w:left w:val="nil"/>
              <w:bottom w:val="single" w:sz="4" w:space="0" w:color="auto"/>
              <w:right w:val="single" w:sz="4" w:space="0" w:color="auto"/>
            </w:tcBorders>
            <w:shd w:val="clear" w:color="auto" w:fill="auto"/>
            <w:noWrap/>
            <w:vAlign w:val="bottom"/>
            <w:hideMark/>
          </w:tcPr>
          <w:p w14:paraId="7C9459EF" w14:textId="2A0C7EDE" w:rsidR="00BF7E20" w:rsidRPr="00F6001E" w:rsidRDefault="00AA1632" w:rsidP="00AA1632">
            <w:pPr>
              <w:jc w:val="center"/>
              <w:rPr>
                <w:rFonts w:ascii="Times New Roman" w:hAnsi="Times New Roman" w:cs="Times New Roman"/>
                <w:b/>
                <w:bCs/>
                <w:color w:val="000000"/>
              </w:rPr>
            </w:pPr>
            <w:r>
              <w:rPr>
                <w:rFonts w:ascii="Times New Roman" w:hAnsi="Times New Roman" w:cs="Times New Roman"/>
                <w:b/>
                <w:bCs/>
                <w:color w:val="000000"/>
              </w:rPr>
              <w:t>0.523</w:t>
            </w:r>
          </w:p>
        </w:tc>
      </w:tr>
      <w:tr w:rsidR="00BF7E20" w:rsidRPr="00F6001E" w14:paraId="6796471C"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8B3C43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biome.hisse.1.fixed</w:t>
            </w:r>
          </w:p>
        </w:tc>
        <w:tc>
          <w:tcPr>
            <w:tcW w:w="1500" w:type="dxa"/>
            <w:tcBorders>
              <w:top w:val="nil"/>
              <w:left w:val="nil"/>
              <w:bottom w:val="single" w:sz="4" w:space="0" w:color="auto"/>
              <w:right w:val="single" w:sz="4" w:space="0" w:color="auto"/>
            </w:tcBorders>
            <w:shd w:val="clear" w:color="auto" w:fill="auto"/>
            <w:noWrap/>
            <w:vAlign w:val="bottom"/>
            <w:hideMark/>
          </w:tcPr>
          <w:p w14:paraId="237B623A" w14:textId="585A1928"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8889.273</w:t>
            </w:r>
          </w:p>
        </w:tc>
        <w:tc>
          <w:tcPr>
            <w:tcW w:w="1520" w:type="dxa"/>
            <w:tcBorders>
              <w:top w:val="nil"/>
              <w:left w:val="nil"/>
              <w:bottom w:val="single" w:sz="4" w:space="0" w:color="auto"/>
              <w:right w:val="single" w:sz="4" w:space="0" w:color="auto"/>
            </w:tcBorders>
            <w:shd w:val="clear" w:color="auto" w:fill="auto"/>
            <w:noWrap/>
            <w:vAlign w:val="bottom"/>
            <w:hideMark/>
          </w:tcPr>
          <w:p w14:paraId="4F740271" w14:textId="44804177"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239.083</w:t>
            </w:r>
          </w:p>
        </w:tc>
        <w:tc>
          <w:tcPr>
            <w:tcW w:w="1520" w:type="dxa"/>
            <w:tcBorders>
              <w:top w:val="nil"/>
              <w:left w:val="nil"/>
              <w:bottom w:val="single" w:sz="4" w:space="0" w:color="auto"/>
              <w:right w:val="single" w:sz="4" w:space="0" w:color="auto"/>
            </w:tcBorders>
            <w:shd w:val="clear" w:color="auto" w:fill="auto"/>
            <w:noWrap/>
            <w:vAlign w:val="bottom"/>
            <w:hideMark/>
          </w:tcPr>
          <w:p w14:paraId="308E8BCF"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6.34105E-53</w:t>
            </w:r>
          </w:p>
        </w:tc>
      </w:tr>
      <w:tr w:rsidR="00BF7E20" w:rsidRPr="00F6001E" w14:paraId="1B3062E5"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0B32DEE2"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biome.hisse.0.fixed</w:t>
            </w:r>
          </w:p>
        </w:tc>
        <w:tc>
          <w:tcPr>
            <w:tcW w:w="1500" w:type="dxa"/>
            <w:tcBorders>
              <w:top w:val="nil"/>
              <w:left w:val="nil"/>
              <w:bottom w:val="single" w:sz="4" w:space="0" w:color="auto"/>
              <w:right w:val="single" w:sz="4" w:space="0" w:color="auto"/>
            </w:tcBorders>
            <w:shd w:val="clear" w:color="auto" w:fill="auto"/>
            <w:noWrap/>
            <w:vAlign w:val="bottom"/>
            <w:hideMark/>
          </w:tcPr>
          <w:p w14:paraId="399D322F" w14:textId="4B0D3AF4"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8733.771</w:t>
            </w:r>
          </w:p>
        </w:tc>
        <w:tc>
          <w:tcPr>
            <w:tcW w:w="1520" w:type="dxa"/>
            <w:tcBorders>
              <w:top w:val="nil"/>
              <w:left w:val="nil"/>
              <w:bottom w:val="single" w:sz="4" w:space="0" w:color="auto"/>
              <w:right w:val="single" w:sz="4" w:space="0" w:color="auto"/>
            </w:tcBorders>
            <w:shd w:val="clear" w:color="auto" w:fill="auto"/>
            <w:noWrap/>
            <w:vAlign w:val="bottom"/>
            <w:hideMark/>
          </w:tcPr>
          <w:p w14:paraId="5E9B03BF" w14:textId="7C99CC4B"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83.582</w:t>
            </w:r>
          </w:p>
        </w:tc>
        <w:tc>
          <w:tcPr>
            <w:tcW w:w="1520" w:type="dxa"/>
            <w:tcBorders>
              <w:top w:val="nil"/>
              <w:left w:val="nil"/>
              <w:bottom w:val="single" w:sz="4" w:space="0" w:color="auto"/>
              <w:right w:val="single" w:sz="4" w:space="0" w:color="auto"/>
            </w:tcBorders>
            <w:shd w:val="clear" w:color="auto" w:fill="auto"/>
            <w:noWrap/>
            <w:vAlign w:val="bottom"/>
            <w:hideMark/>
          </w:tcPr>
          <w:p w14:paraId="7BEBABF2"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3.70619E-19</w:t>
            </w:r>
          </w:p>
        </w:tc>
      </w:tr>
      <w:tr w:rsidR="00BF7E20" w:rsidRPr="00F6001E" w14:paraId="3522F70F"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2A4EA7F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biome.hisse.1fixed.no0B</w:t>
            </w:r>
          </w:p>
        </w:tc>
        <w:tc>
          <w:tcPr>
            <w:tcW w:w="1500" w:type="dxa"/>
            <w:tcBorders>
              <w:top w:val="nil"/>
              <w:left w:val="nil"/>
              <w:bottom w:val="single" w:sz="4" w:space="0" w:color="auto"/>
              <w:right w:val="single" w:sz="4" w:space="0" w:color="auto"/>
            </w:tcBorders>
            <w:shd w:val="clear" w:color="auto" w:fill="auto"/>
            <w:noWrap/>
            <w:vAlign w:val="bottom"/>
            <w:hideMark/>
          </w:tcPr>
          <w:p w14:paraId="268E47C2" w14:textId="4A733BCD"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8888.225</w:t>
            </w:r>
          </w:p>
        </w:tc>
        <w:tc>
          <w:tcPr>
            <w:tcW w:w="1520" w:type="dxa"/>
            <w:tcBorders>
              <w:top w:val="nil"/>
              <w:left w:val="nil"/>
              <w:bottom w:val="single" w:sz="4" w:space="0" w:color="auto"/>
              <w:right w:val="single" w:sz="4" w:space="0" w:color="auto"/>
            </w:tcBorders>
            <w:shd w:val="clear" w:color="auto" w:fill="auto"/>
            <w:noWrap/>
            <w:vAlign w:val="bottom"/>
            <w:hideMark/>
          </w:tcPr>
          <w:p w14:paraId="3B63AA94" w14:textId="1D270741"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238.032</w:t>
            </w:r>
          </w:p>
        </w:tc>
        <w:tc>
          <w:tcPr>
            <w:tcW w:w="1520" w:type="dxa"/>
            <w:tcBorders>
              <w:top w:val="nil"/>
              <w:left w:val="nil"/>
              <w:bottom w:val="single" w:sz="4" w:space="0" w:color="auto"/>
              <w:right w:val="single" w:sz="4" w:space="0" w:color="auto"/>
            </w:tcBorders>
            <w:shd w:val="clear" w:color="auto" w:fill="auto"/>
            <w:noWrap/>
            <w:vAlign w:val="bottom"/>
            <w:hideMark/>
          </w:tcPr>
          <w:p w14:paraId="7993C614"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1.07274E-52</w:t>
            </w:r>
          </w:p>
        </w:tc>
      </w:tr>
      <w:tr w:rsidR="00BF7E20" w:rsidRPr="00F6001E" w14:paraId="4E6B185D"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196CD5CA"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biome.hisse.0fixed.no1B</w:t>
            </w:r>
          </w:p>
        </w:tc>
        <w:tc>
          <w:tcPr>
            <w:tcW w:w="1500" w:type="dxa"/>
            <w:tcBorders>
              <w:top w:val="nil"/>
              <w:left w:val="nil"/>
              <w:bottom w:val="single" w:sz="4" w:space="0" w:color="auto"/>
              <w:right w:val="single" w:sz="4" w:space="0" w:color="auto"/>
            </w:tcBorders>
            <w:shd w:val="clear" w:color="auto" w:fill="auto"/>
            <w:noWrap/>
            <w:vAlign w:val="bottom"/>
            <w:hideMark/>
          </w:tcPr>
          <w:p w14:paraId="7F5269F7" w14:textId="7EFFDBF4"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8790.352</w:t>
            </w:r>
          </w:p>
        </w:tc>
        <w:tc>
          <w:tcPr>
            <w:tcW w:w="1520" w:type="dxa"/>
            <w:tcBorders>
              <w:top w:val="nil"/>
              <w:left w:val="nil"/>
              <w:bottom w:val="single" w:sz="4" w:space="0" w:color="auto"/>
              <w:right w:val="single" w:sz="4" w:space="0" w:color="auto"/>
            </w:tcBorders>
            <w:shd w:val="clear" w:color="auto" w:fill="auto"/>
            <w:noWrap/>
            <w:vAlign w:val="bottom"/>
            <w:hideMark/>
          </w:tcPr>
          <w:p w14:paraId="17B822CB" w14:textId="37B24327"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140.162</w:t>
            </w:r>
          </w:p>
        </w:tc>
        <w:tc>
          <w:tcPr>
            <w:tcW w:w="1520" w:type="dxa"/>
            <w:tcBorders>
              <w:top w:val="nil"/>
              <w:left w:val="nil"/>
              <w:bottom w:val="single" w:sz="4" w:space="0" w:color="auto"/>
              <w:right w:val="single" w:sz="4" w:space="0" w:color="auto"/>
            </w:tcBorders>
            <w:shd w:val="clear" w:color="auto" w:fill="auto"/>
            <w:noWrap/>
            <w:vAlign w:val="bottom"/>
            <w:hideMark/>
          </w:tcPr>
          <w:p w14:paraId="0E1B752E"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1.91692E-31</w:t>
            </w:r>
          </w:p>
        </w:tc>
      </w:tr>
      <w:tr w:rsidR="00BF7E20" w:rsidRPr="00F6001E" w14:paraId="2BCC5A20"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D92798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biome.hisse.no0B</w:t>
            </w:r>
          </w:p>
        </w:tc>
        <w:tc>
          <w:tcPr>
            <w:tcW w:w="1500" w:type="dxa"/>
            <w:tcBorders>
              <w:top w:val="nil"/>
              <w:left w:val="nil"/>
              <w:bottom w:val="single" w:sz="4" w:space="0" w:color="auto"/>
              <w:right w:val="single" w:sz="4" w:space="0" w:color="auto"/>
            </w:tcBorders>
            <w:shd w:val="clear" w:color="auto" w:fill="auto"/>
            <w:noWrap/>
            <w:vAlign w:val="bottom"/>
            <w:hideMark/>
          </w:tcPr>
          <w:p w14:paraId="774D36C3" w14:textId="5773FAF9"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8680.449</w:t>
            </w:r>
          </w:p>
        </w:tc>
        <w:tc>
          <w:tcPr>
            <w:tcW w:w="1520" w:type="dxa"/>
            <w:tcBorders>
              <w:top w:val="nil"/>
              <w:left w:val="nil"/>
              <w:bottom w:val="single" w:sz="4" w:space="0" w:color="auto"/>
              <w:right w:val="single" w:sz="4" w:space="0" w:color="auto"/>
            </w:tcBorders>
            <w:shd w:val="clear" w:color="auto" w:fill="auto"/>
            <w:noWrap/>
            <w:vAlign w:val="bottom"/>
            <w:hideMark/>
          </w:tcPr>
          <w:p w14:paraId="683AC774" w14:textId="090DB649"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30.259</w:t>
            </w:r>
          </w:p>
        </w:tc>
        <w:tc>
          <w:tcPr>
            <w:tcW w:w="1520" w:type="dxa"/>
            <w:tcBorders>
              <w:top w:val="nil"/>
              <w:left w:val="nil"/>
              <w:bottom w:val="single" w:sz="4" w:space="0" w:color="auto"/>
              <w:right w:val="single" w:sz="4" w:space="0" w:color="auto"/>
            </w:tcBorders>
            <w:shd w:val="clear" w:color="auto" w:fill="auto"/>
            <w:noWrap/>
            <w:vAlign w:val="bottom"/>
            <w:hideMark/>
          </w:tcPr>
          <w:p w14:paraId="3202ADA5"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1.40552E-07</w:t>
            </w:r>
          </w:p>
        </w:tc>
      </w:tr>
      <w:tr w:rsidR="00BF7E20" w:rsidRPr="00F6001E" w14:paraId="55FB5654"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59AA468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biome.hisse.no1B</w:t>
            </w:r>
          </w:p>
        </w:tc>
        <w:tc>
          <w:tcPr>
            <w:tcW w:w="1500" w:type="dxa"/>
            <w:tcBorders>
              <w:top w:val="nil"/>
              <w:left w:val="nil"/>
              <w:bottom w:val="single" w:sz="4" w:space="0" w:color="auto"/>
              <w:right w:val="single" w:sz="4" w:space="0" w:color="auto"/>
            </w:tcBorders>
            <w:shd w:val="clear" w:color="auto" w:fill="auto"/>
            <w:noWrap/>
            <w:vAlign w:val="bottom"/>
            <w:hideMark/>
          </w:tcPr>
          <w:p w14:paraId="74609F21" w14:textId="41B8388B"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8695.643</w:t>
            </w:r>
          </w:p>
        </w:tc>
        <w:tc>
          <w:tcPr>
            <w:tcW w:w="1520" w:type="dxa"/>
            <w:tcBorders>
              <w:top w:val="nil"/>
              <w:left w:val="nil"/>
              <w:bottom w:val="single" w:sz="4" w:space="0" w:color="auto"/>
              <w:right w:val="single" w:sz="4" w:space="0" w:color="auto"/>
            </w:tcBorders>
            <w:shd w:val="clear" w:color="auto" w:fill="auto"/>
            <w:noWrap/>
            <w:vAlign w:val="bottom"/>
            <w:hideMark/>
          </w:tcPr>
          <w:p w14:paraId="39C59905" w14:textId="783A3B08"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45.453</w:t>
            </w:r>
          </w:p>
        </w:tc>
        <w:tc>
          <w:tcPr>
            <w:tcW w:w="1520" w:type="dxa"/>
            <w:tcBorders>
              <w:top w:val="nil"/>
              <w:left w:val="nil"/>
              <w:bottom w:val="single" w:sz="4" w:space="0" w:color="auto"/>
              <w:right w:val="single" w:sz="4" w:space="0" w:color="auto"/>
            </w:tcBorders>
            <w:shd w:val="clear" w:color="auto" w:fill="auto"/>
            <w:noWrap/>
            <w:vAlign w:val="bottom"/>
            <w:hideMark/>
          </w:tcPr>
          <w:p w14:paraId="6C8C1B2C"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7.05466E-11</w:t>
            </w:r>
          </w:p>
        </w:tc>
      </w:tr>
      <w:tr w:rsidR="00BF7E20" w:rsidRPr="00F6001E" w14:paraId="54E57D1A"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262BAB5C"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biome.bisse.ABand01Equal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7459AFE7" w14:textId="5A0338F4"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9034.923</w:t>
            </w:r>
          </w:p>
        </w:tc>
        <w:tc>
          <w:tcPr>
            <w:tcW w:w="1520" w:type="dxa"/>
            <w:tcBorders>
              <w:top w:val="nil"/>
              <w:left w:val="nil"/>
              <w:bottom w:val="single" w:sz="4" w:space="0" w:color="auto"/>
              <w:right w:val="single" w:sz="4" w:space="0" w:color="auto"/>
            </w:tcBorders>
            <w:shd w:val="clear" w:color="auto" w:fill="auto"/>
            <w:noWrap/>
            <w:vAlign w:val="bottom"/>
            <w:hideMark/>
          </w:tcPr>
          <w:p w14:paraId="2FBE15B3" w14:textId="734C5B54"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384.733</w:t>
            </w:r>
          </w:p>
        </w:tc>
        <w:tc>
          <w:tcPr>
            <w:tcW w:w="1520" w:type="dxa"/>
            <w:tcBorders>
              <w:top w:val="nil"/>
              <w:left w:val="nil"/>
              <w:bottom w:val="single" w:sz="4" w:space="0" w:color="auto"/>
              <w:right w:val="single" w:sz="4" w:space="0" w:color="auto"/>
            </w:tcBorders>
            <w:shd w:val="clear" w:color="auto" w:fill="auto"/>
            <w:noWrap/>
            <w:vAlign w:val="bottom"/>
            <w:hideMark/>
          </w:tcPr>
          <w:p w14:paraId="2A533358"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1.49532E-84</w:t>
            </w:r>
          </w:p>
        </w:tc>
      </w:tr>
      <w:tr w:rsidR="00BF7E20" w:rsidRPr="00F6001E" w14:paraId="2A50C48C"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02FD28E3"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biome.hisse.full.model.ABand01Equal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45164928" w14:textId="2ACCAAE5"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8752.509</w:t>
            </w:r>
          </w:p>
        </w:tc>
        <w:tc>
          <w:tcPr>
            <w:tcW w:w="1520" w:type="dxa"/>
            <w:tcBorders>
              <w:top w:val="nil"/>
              <w:left w:val="nil"/>
              <w:bottom w:val="single" w:sz="4" w:space="0" w:color="auto"/>
              <w:right w:val="single" w:sz="4" w:space="0" w:color="auto"/>
            </w:tcBorders>
            <w:shd w:val="clear" w:color="auto" w:fill="auto"/>
            <w:noWrap/>
            <w:vAlign w:val="bottom"/>
            <w:hideMark/>
          </w:tcPr>
          <w:p w14:paraId="03016252" w14:textId="0AFCD40B"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102.319</w:t>
            </w:r>
          </w:p>
        </w:tc>
        <w:tc>
          <w:tcPr>
            <w:tcW w:w="1520" w:type="dxa"/>
            <w:tcBorders>
              <w:top w:val="nil"/>
              <w:left w:val="nil"/>
              <w:bottom w:val="single" w:sz="4" w:space="0" w:color="auto"/>
              <w:right w:val="single" w:sz="4" w:space="0" w:color="auto"/>
            </w:tcBorders>
            <w:shd w:val="clear" w:color="auto" w:fill="auto"/>
            <w:noWrap/>
            <w:vAlign w:val="bottom"/>
            <w:hideMark/>
          </w:tcPr>
          <w:p w14:paraId="6725A5A6"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3.163E-23</w:t>
            </w:r>
          </w:p>
        </w:tc>
      </w:tr>
      <w:tr w:rsidR="00BF7E20" w:rsidRPr="00F6001E" w14:paraId="4072DBB7"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791074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biome.hisse.AandB.fixed.ABand01Equal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11D0EF29" w14:textId="03451A6C"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8782.288</w:t>
            </w:r>
          </w:p>
        </w:tc>
        <w:tc>
          <w:tcPr>
            <w:tcW w:w="1520" w:type="dxa"/>
            <w:tcBorders>
              <w:top w:val="nil"/>
              <w:left w:val="nil"/>
              <w:bottom w:val="single" w:sz="4" w:space="0" w:color="auto"/>
              <w:right w:val="single" w:sz="4" w:space="0" w:color="auto"/>
            </w:tcBorders>
            <w:shd w:val="clear" w:color="auto" w:fill="auto"/>
            <w:noWrap/>
            <w:vAlign w:val="bottom"/>
            <w:hideMark/>
          </w:tcPr>
          <w:p w14:paraId="1773AC92" w14:textId="04E26486"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132.098</w:t>
            </w:r>
          </w:p>
        </w:tc>
        <w:tc>
          <w:tcPr>
            <w:tcW w:w="1520" w:type="dxa"/>
            <w:tcBorders>
              <w:top w:val="nil"/>
              <w:left w:val="nil"/>
              <w:bottom w:val="single" w:sz="4" w:space="0" w:color="auto"/>
              <w:right w:val="single" w:sz="4" w:space="0" w:color="auto"/>
            </w:tcBorders>
            <w:shd w:val="clear" w:color="auto" w:fill="auto"/>
            <w:noWrap/>
            <w:vAlign w:val="bottom"/>
            <w:hideMark/>
          </w:tcPr>
          <w:p w14:paraId="4BB02B1D"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1.08073E-29</w:t>
            </w:r>
          </w:p>
        </w:tc>
      </w:tr>
      <w:tr w:rsidR="00BF7E20" w:rsidRPr="00F6001E" w14:paraId="0FCA5BF9"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1163CFB4"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biome.hisse.0and1.fixed.ABand01Equal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3D23E629" w14:textId="39523F8B"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8955.237</w:t>
            </w:r>
          </w:p>
        </w:tc>
        <w:tc>
          <w:tcPr>
            <w:tcW w:w="1520" w:type="dxa"/>
            <w:tcBorders>
              <w:top w:val="nil"/>
              <w:left w:val="nil"/>
              <w:bottom w:val="single" w:sz="4" w:space="0" w:color="auto"/>
              <w:right w:val="single" w:sz="4" w:space="0" w:color="auto"/>
            </w:tcBorders>
            <w:shd w:val="clear" w:color="auto" w:fill="auto"/>
            <w:noWrap/>
            <w:vAlign w:val="bottom"/>
            <w:hideMark/>
          </w:tcPr>
          <w:p w14:paraId="25418E75" w14:textId="669C7A98"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305.047</w:t>
            </w:r>
          </w:p>
        </w:tc>
        <w:tc>
          <w:tcPr>
            <w:tcW w:w="1520" w:type="dxa"/>
            <w:tcBorders>
              <w:top w:val="nil"/>
              <w:left w:val="nil"/>
              <w:bottom w:val="single" w:sz="4" w:space="0" w:color="auto"/>
              <w:right w:val="single" w:sz="4" w:space="0" w:color="auto"/>
            </w:tcBorders>
            <w:shd w:val="clear" w:color="auto" w:fill="auto"/>
            <w:noWrap/>
            <w:vAlign w:val="bottom"/>
            <w:hideMark/>
          </w:tcPr>
          <w:p w14:paraId="5F02F6FE"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3.00791E-67</w:t>
            </w:r>
          </w:p>
        </w:tc>
      </w:tr>
      <w:tr w:rsidR="00BF7E20" w:rsidRPr="00F6001E" w14:paraId="5B27460F"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61370FEF"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biome.hisse.A.fixed.ABand01Equal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186B31AC" w14:textId="2F8B1990"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8766.828</w:t>
            </w:r>
          </w:p>
        </w:tc>
        <w:tc>
          <w:tcPr>
            <w:tcW w:w="1520" w:type="dxa"/>
            <w:tcBorders>
              <w:top w:val="nil"/>
              <w:left w:val="nil"/>
              <w:bottom w:val="single" w:sz="4" w:space="0" w:color="auto"/>
              <w:right w:val="single" w:sz="4" w:space="0" w:color="auto"/>
            </w:tcBorders>
            <w:shd w:val="clear" w:color="auto" w:fill="auto"/>
            <w:noWrap/>
            <w:vAlign w:val="bottom"/>
            <w:hideMark/>
          </w:tcPr>
          <w:p w14:paraId="635D51E6" w14:textId="5F2D489A"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116.638</w:t>
            </w:r>
          </w:p>
        </w:tc>
        <w:tc>
          <w:tcPr>
            <w:tcW w:w="1520" w:type="dxa"/>
            <w:tcBorders>
              <w:top w:val="nil"/>
              <w:left w:val="nil"/>
              <w:bottom w:val="single" w:sz="4" w:space="0" w:color="auto"/>
              <w:right w:val="single" w:sz="4" w:space="0" w:color="auto"/>
            </w:tcBorders>
            <w:shd w:val="clear" w:color="auto" w:fill="auto"/>
            <w:noWrap/>
            <w:vAlign w:val="bottom"/>
            <w:hideMark/>
          </w:tcPr>
          <w:p w14:paraId="0E1BCA29"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2.45896E-26</w:t>
            </w:r>
          </w:p>
        </w:tc>
      </w:tr>
      <w:tr w:rsidR="00BF7E20" w:rsidRPr="00F6001E" w14:paraId="796D885B"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0CB78C03"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biome.hisse.B.fixed.ABand01Equal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78830B67" w14:textId="3B55B1BA" w:rsidR="00BF7E20" w:rsidRPr="00F6001E" w:rsidRDefault="00DE2256" w:rsidP="00AA1632">
            <w:pPr>
              <w:jc w:val="center"/>
              <w:rPr>
                <w:rFonts w:ascii="Times New Roman" w:hAnsi="Times New Roman" w:cs="Times New Roman"/>
                <w:color w:val="000000"/>
              </w:rPr>
            </w:pPr>
            <w:r>
              <w:rPr>
                <w:rFonts w:ascii="Times New Roman" w:hAnsi="Times New Roman" w:cs="Times New Roman"/>
                <w:color w:val="000000"/>
              </w:rPr>
              <w:t>8739.045</w:t>
            </w:r>
          </w:p>
        </w:tc>
        <w:tc>
          <w:tcPr>
            <w:tcW w:w="1520" w:type="dxa"/>
            <w:tcBorders>
              <w:top w:val="nil"/>
              <w:left w:val="nil"/>
              <w:bottom w:val="single" w:sz="4" w:space="0" w:color="auto"/>
              <w:right w:val="single" w:sz="4" w:space="0" w:color="auto"/>
            </w:tcBorders>
            <w:shd w:val="clear" w:color="auto" w:fill="auto"/>
            <w:noWrap/>
            <w:vAlign w:val="bottom"/>
            <w:hideMark/>
          </w:tcPr>
          <w:p w14:paraId="56597716" w14:textId="2DAB4B3A"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88.855</w:t>
            </w:r>
          </w:p>
        </w:tc>
        <w:tc>
          <w:tcPr>
            <w:tcW w:w="1520" w:type="dxa"/>
            <w:tcBorders>
              <w:top w:val="nil"/>
              <w:left w:val="nil"/>
              <w:bottom w:val="single" w:sz="4" w:space="0" w:color="auto"/>
              <w:right w:val="single" w:sz="4" w:space="0" w:color="auto"/>
            </w:tcBorders>
            <w:shd w:val="clear" w:color="auto" w:fill="auto"/>
            <w:noWrap/>
            <w:vAlign w:val="bottom"/>
            <w:hideMark/>
          </w:tcPr>
          <w:p w14:paraId="413A6CD2"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2.654E-20</w:t>
            </w:r>
          </w:p>
        </w:tc>
      </w:tr>
      <w:tr w:rsidR="00BF7E20" w:rsidRPr="00F6001E" w14:paraId="62675FDA"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A15039D"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biome.hisse.1.fixed.ABand01Equal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1338A848" w14:textId="13F51908" w:rsidR="00BF7E20" w:rsidRPr="00F6001E" w:rsidRDefault="00C64988" w:rsidP="00AA1632">
            <w:pPr>
              <w:jc w:val="center"/>
              <w:rPr>
                <w:rFonts w:ascii="Times New Roman" w:hAnsi="Times New Roman" w:cs="Times New Roman"/>
                <w:color w:val="000000"/>
              </w:rPr>
            </w:pPr>
            <w:r>
              <w:rPr>
                <w:rFonts w:ascii="Times New Roman" w:hAnsi="Times New Roman" w:cs="Times New Roman"/>
                <w:color w:val="000000"/>
              </w:rPr>
              <w:t>8968.031</w:t>
            </w:r>
          </w:p>
        </w:tc>
        <w:tc>
          <w:tcPr>
            <w:tcW w:w="1520" w:type="dxa"/>
            <w:tcBorders>
              <w:top w:val="nil"/>
              <w:left w:val="nil"/>
              <w:bottom w:val="single" w:sz="4" w:space="0" w:color="auto"/>
              <w:right w:val="single" w:sz="4" w:space="0" w:color="auto"/>
            </w:tcBorders>
            <w:shd w:val="clear" w:color="auto" w:fill="auto"/>
            <w:noWrap/>
            <w:vAlign w:val="bottom"/>
            <w:hideMark/>
          </w:tcPr>
          <w:p w14:paraId="7F9C8A93" w14:textId="69285AA9"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317.841</w:t>
            </w:r>
          </w:p>
        </w:tc>
        <w:tc>
          <w:tcPr>
            <w:tcW w:w="1520" w:type="dxa"/>
            <w:tcBorders>
              <w:top w:val="nil"/>
              <w:left w:val="nil"/>
              <w:bottom w:val="single" w:sz="4" w:space="0" w:color="auto"/>
              <w:right w:val="single" w:sz="4" w:space="0" w:color="auto"/>
            </w:tcBorders>
            <w:shd w:val="clear" w:color="auto" w:fill="auto"/>
            <w:noWrap/>
            <w:vAlign w:val="bottom"/>
            <w:hideMark/>
          </w:tcPr>
          <w:p w14:paraId="337D20FD"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5.0135E-70</w:t>
            </w:r>
          </w:p>
        </w:tc>
      </w:tr>
      <w:tr w:rsidR="00BF7E20" w:rsidRPr="00F6001E" w14:paraId="3C0EB69F"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32D51526"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biome.hisse.0.fixed.ABand01Equal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33991C4F" w14:textId="4434BBA7" w:rsidR="00BF7E20" w:rsidRPr="00F6001E" w:rsidRDefault="00C64988" w:rsidP="00AA1632">
            <w:pPr>
              <w:jc w:val="center"/>
              <w:rPr>
                <w:rFonts w:ascii="Times New Roman" w:hAnsi="Times New Roman" w:cs="Times New Roman"/>
                <w:color w:val="000000"/>
              </w:rPr>
            </w:pPr>
            <w:r>
              <w:rPr>
                <w:rFonts w:ascii="Times New Roman" w:hAnsi="Times New Roman" w:cs="Times New Roman"/>
                <w:color w:val="000000"/>
              </w:rPr>
              <w:t>8734.752</w:t>
            </w:r>
          </w:p>
        </w:tc>
        <w:tc>
          <w:tcPr>
            <w:tcW w:w="1520" w:type="dxa"/>
            <w:tcBorders>
              <w:top w:val="nil"/>
              <w:left w:val="nil"/>
              <w:bottom w:val="single" w:sz="4" w:space="0" w:color="auto"/>
              <w:right w:val="single" w:sz="4" w:space="0" w:color="auto"/>
            </w:tcBorders>
            <w:shd w:val="clear" w:color="auto" w:fill="auto"/>
            <w:noWrap/>
            <w:vAlign w:val="bottom"/>
            <w:hideMark/>
          </w:tcPr>
          <w:p w14:paraId="13DFE3CF" w14:textId="29C1CD69"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84.562</w:t>
            </w:r>
          </w:p>
        </w:tc>
        <w:tc>
          <w:tcPr>
            <w:tcW w:w="1520" w:type="dxa"/>
            <w:tcBorders>
              <w:top w:val="nil"/>
              <w:left w:val="nil"/>
              <w:bottom w:val="single" w:sz="4" w:space="0" w:color="auto"/>
              <w:right w:val="single" w:sz="4" w:space="0" w:color="auto"/>
            </w:tcBorders>
            <w:shd w:val="clear" w:color="auto" w:fill="auto"/>
            <w:noWrap/>
            <w:vAlign w:val="bottom"/>
            <w:hideMark/>
          </w:tcPr>
          <w:p w14:paraId="0F333F43"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2.27004E-19</w:t>
            </w:r>
          </w:p>
        </w:tc>
      </w:tr>
      <w:tr w:rsidR="00BF7E20" w:rsidRPr="00F6001E" w14:paraId="604C6044"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1B80BDF7"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biome.hisse.1fixed.no0B.ABand01Equal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35047C28" w14:textId="1A2222AC" w:rsidR="00BF7E20" w:rsidRPr="00F6001E" w:rsidRDefault="00C64988" w:rsidP="00AA1632">
            <w:pPr>
              <w:jc w:val="center"/>
              <w:rPr>
                <w:rFonts w:ascii="Times New Roman" w:hAnsi="Times New Roman" w:cs="Times New Roman"/>
                <w:color w:val="000000"/>
              </w:rPr>
            </w:pPr>
            <w:r>
              <w:rPr>
                <w:rFonts w:ascii="Times New Roman" w:hAnsi="Times New Roman" w:cs="Times New Roman"/>
                <w:color w:val="000000"/>
              </w:rPr>
              <w:t>8966.478</w:t>
            </w:r>
          </w:p>
        </w:tc>
        <w:tc>
          <w:tcPr>
            <w:tcW w:w="1520" w:type="dxa"/>
            <w:tcBorders>
              <w:top w:val="nil"/>
              <w:left w:val="nil"/>
              <w:bottom w:val="single" w:sz="4" w:space="0" w:color="auto"/>
              <w:right w:val="single" w:sz="4" w:space="0" w:color="auto"/>
            </w:tcBorders>
            <w:shd w:val="clear" w:color="auto" w:fill="auto"/>
            <w:noWrap/>
            <w:vAlign w:val="bottom"/>
            <w:hideMark/>
          </w:tcPr>
          <w:p w14:paraId="081BD2B1" w14:textId="010DC40E"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316.288</w:t>
            </w:r>
          </w:p>
        </w:tc>
        <w:tc>
          <w:tcPr>
            <w:tcW w:w="1520" w:type="dxa"/>
            <w:tcBorders>
              <w:top w:val="nil"/>
              <w:left w:val="nil"/>
              <w:bottom w:val="single" w:sz="4" w:space="0" w:color="auto"/>
              <w:right w:val="single" w:sz="4" w:space="0" w:color="auto"/>
            </w:tcBorders>
            <w:shd w:val="clear" w:color="auto" w:fill="auto"/>
            <w:noWrap/>
            <w:vAlign w:val="bottom"/>
            <w:hideMark/>
          </w:tcPr>
          <w:p w14:paraId="2E6E80B5"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1.08994E-69</w:t>
            </w:r>
          </w:p>
        </w:tc>
      </w:tr>
      <w:tr w:rsidR="00BF7E20" w:rsidRPr="00F6001E" w14:paraId="42091A2F"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6D15F99A"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biome.hisse.0fixed.no1B.ABand01Equal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7F156E2B" w14:textId="5AF82739" w:rsidR="00BF7E20" w:rsidRPr="00F6001E" w:rsidRDefault="00C64988" w:rsidP="00AA1632">
            <w:pPr>
              <w:jc w:val="center"/>
              <w:rPr>
                <w:rFonts w:ascii="Times New Roman" w:hAnsi="Times New Roman" w:cs="Times New Roman"/>
                <w:color w:val="000000"/>
              </w:rPr>
            </w:pPr>
            <w:r>
              <w:rPr>
                <w:rFonts w:ascii="Times New Roman" w:hAnsi="Times New Roman" w:cs="Times New Roman"/>
                <w:color w:val="000000"/>
              </w:rPr>
              <w:t>8789.914</w:t>
            </w:r>
          </w:p>
        </w:tc>
        <w:tc>
          <w:tcPr>
            <w:tcW w:w="1520" w:type="dxa"/>
            <w:tcBorders>
              <w:top w:val="nil"/>
              <w:left w:val="nil"/>
              <w:bottom w:val="single" w:sz="4" w:space="0" w:color="auto"/>
              <w:right w:val="single" w:sz="4" w:space="0" w:color="auto"/>
            </w:tcBorders>
            <w:shd w:val="clear" w:color="auto" w:fill="auto"/>
            <w:noWrap/>
            <w:vAlign w:val="bottom"/>
            <w:hideMark/>
          </w:tcPr>
          <w:p w14:paraId="7430771B" w14:textId="59143F97"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139.724</w:t>
            </w:r>
          </w:p>
        </w:tc>
        <w:tc>
          <w:tcPr>
            <w:tcW w:w="1520" w:type="dxa"/>
            <w:tcBorders>
              <w:top w:val="nil"/>
              <w:left w:val="nil"/>
              <w:bottom w:val="single" w:sz="4" w:space="0" w:color="auto"/>
              <w:right w:val="single" w:sz="4" w:space="0" w:color="auto"/>
            </w:tcBorders>
            <w:shd w:val="clear" w:color="auto" w:fill="auto"/>
            <w:noWrap/>
            <w:vAlign w:val="bottom"/>
            <w:hideMark/>
          </w:tcPr>
          <w:p w14:paraId="02564105"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2.38663E-31</w:t>
            </w:r>
          </w:p>
        </w:tc>
      </w:tr>
      <w:tr w:rsidR="00BF7E20" w:rsidRPr="00F6001E" w14:paraId="0EEFCC57"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723E4DD9"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biome.hisse.no0B.ABand01Equal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5B3D6754" w14:textId="5AD38ED9" w:rsidR="00BF7E20" w:rsidRPr="00F6001E" w:rsidRDefault="00C64988" w:rsidP="00AA1632">
            <w:pPr>
              <w:jc w:val="center"/>
              <w:rPr>
                <w:rFonts w:ascii="Times New Roman" w:hAnsi="Times New Roman" w:cs="Times New Roman"/>
                <w:color w:val="000000"/>
              </w:rPr>
            </w:pPr>
            <w:r>
              <w:rPr>
                <w:rFonts w:ascii="Times New Roman" w:hAnsi="Times New Roman" w:cs="Times New Roman"/>
                <w:color w:val="000000"/>
              </w:rPr>
              <w:t>8732.600</w:t>
            </w:r>
          </w:p>
        </w:tc>
        <w:tc>
          <w:tcPr>
            <w:tcW w:w="1520" w:type="dxa"/>
            <w:tcBorders>
              <w:top w:val="nil"/>
              <w:left w:val="nil"/>
              <w:bottom w:val="single" w:sz="4" w:space="0" w:color="auto"/>
              <w:right w:val="single" w:sz="4" w:space="0" w:color="auto"/>
            </w:tcBorders>
            <w:shd w:val="clear" w:color="auto" w:fill="auto"/>
            <w:noWrap/>
            <w:vAlign w:val="bottom"/>
            <w:hideMark/>
          </w:tcPr>
          <w:p w14:paraId="5DB1F820" w14:textId="22C3F274"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82.410</w:t>
            </w:r>
          </w:p>
        </w:tc>
        <w:tc>
          <w:tcPr>
            <w:tcW w:w="1520" w:type="dxa"/>
            <w:tcBorders>
              <w:top w:val="nil"/>
              <w:left w:val="nil"/>
              <w:bottom w:val="single" w:sz="4" w:space="0" w:color="auto"/>
              <w:right w:val="single" w:sz="4" w:space="0" w:color="auto"/>
            </w:tcBorders>
            <w:shd w:val="clear" w:color="auto" w:fill="auto"/>
            <w:noWrap/>
            <w:vAlign w:val="bottom"/>
            <w:hideMark/>
          </w:tcPr>
          <w:p w14:paraId="0F88D213"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6.65911E-19</w:t>
            </w:r>
          </w:p>
        </w:tc>
      </w:tr>
      <w:tr w:rsidR="00BF7E20" w:rsidRPr="00F6001E" w14:paraId="443BA358" w14:textId="77777777" w:rsidTr="001F4DF3">
        <w:trPr>
          <w:trHeight w:val="300"/>
        </w:trPr>
        <w:tc>
          <w:tcPr>
            <w:tcW w:w="4200" w:type="dxa"/>
            <w:tcBorders>
              <w:top w:val="nil"/>
              <w:left w:val="single" w:sz="4" w:space="0" w:color="auto"/>
              <w:bottom w:val="single" w:sz="4" w:space="0" w:color="auto"/>
              <w:right w:val="single" w:sz="4" w:space="0" w:color="auto"/>
            </w:tcBorders>
            <w:shd w:val="clear" w:color="auto" w:fill="auto"/>
            <w:noWrap/>
            <w:vAlign w:val="bottom"/>
            <w:hideMark/>
          </w:tcPr>
          <w:p w14:paraId="207EEA3E" w14:textId="77777777" w:rsidR="00BF7E20" w:rsidRPr="00F6001E" w:rsidRDefault="00BF7E20" w:rsidP="001F4DF3">
            <w:pPr>
              <w:rPr>
                <w:rFonts w:ascii="Times New Roman" w:hAnsi="Times New Roman" w:cs="Times New Roman"/>
                <w:color w:val="000000"/>
              </w:rPr>
            </w:pPr>
            <w:r w:rsidRPr="00F6001E">
              <w:rPr>
                <w:rFonts w:ascii="Times New Roman" w:hAnsi="Times New Roman" w:cs="Times New Roman"/>
                <w:color w:val="000000"/>
              </w:rPr>
              <w:t>biome.hisse.no1B.ABand01Equal</w:t>
            </w:r>
          </w:p>
        </w:tc>
        <w:tc>
          <w:tcPr>
            <w:tcW w:w="1500" w:type="dxa"/>
            <w:tcBorders>
              <w:top w:val="nil"/>
              <w:left w:val="nil"/>
              <w:bottom w:val="single" w:sz="4" w:space="0" w:color="auto"/>
              <w:right w:val="single" w:sz="4" w:space="0" w:color="auto"/>
            </w:tcBorders>
            <w:shd w:val="clear" w:color="auto" w:fill="auto"/>
            <w:noWrap/>
            <w:vAlign w:val="bottom"/>
            <w:hideMark/>
          </w:tcPr>
          <w:p w14:paraId="3FED0EAF" w14:textId="2949B35D" w:rsidR="00BF7E20" w:rsidRPr="00F6001E" w:rsidRDefault="00C64988" w:rsidP="00AA1632">
            <w:pPr>
              <w:jc w:val="center"/>
              <w:rPr>
                <w:rFonts w:ascii="Times New Roman" w:hAnsi="Times New Roman" w:cs="Times New Roman"/>
                <w:color w:val="000000"/>
              </w:rPr>
            </w:pPr>
            <w:r>
              <w:rPr>
                <w:rFonts w:ascii="Times New Roman" w:hAnsi="Times New Roman" w:cs="Times New Roman"/>
                <w:color w:val="000000"/>
              </w:rPr>
              <w:t>8762.557</w:t>
            </w:r>
          </w:p>
        </w:tc>
        <w:tc>
          <w:tcPr>
            <w:tcW w:w="1520" w:type="dxa"/>
            <w:tcBorders>
              <w:top w:val="nil"/>
              <w:left w:val="nil"/>
              <w:bottom w:val="single" w:sz="4" w:space="0" w:color="auto"/>
              <w:right w:val="single" w:sz="4" w:space="0" w:color="auto"/>
            </w:tcBorders>
            <w:shd w:val="clear" w:color="auto" w:fill="auto"/>
            <w:noWrap/>
            <w:vAlign w:val="bottom"/>
            <w:hideMark/>
          </w:tcPr>
          <w:p w14:paraId="04593854" w14:textId="721486A7" w:rsidR="00BF7E20" w:rsidRPr="00F6001E" w:rsidRDefault="008A3F35" w:rsidP="00AA1632">
            <w:pPr>
              <w:jc w:val="center"/>
              <w:rPr>
                <w:rFonts w:ascii="Times New Roman" w:hAnsi="Times New Roman" w:cs="Times New Roman"/>
                <w:color w:val="000000"/>
              </w:rPr>
            </w:pPr>
            <w:r>
              <w:rPr>
                <w:rFonts w:ascii="Times New Roman" w:hAnsi="Times New Roman" w:cs="Times New Roman"/>
                <w:color w:val="000000"/>
              </w:rPr>
              <w:t>112.367</w:t>
            </w:r>
          </w:p>
        </w:tc>
        <w:tc>
          <w:tcPr>
            <w:tcW w:w="1520" w:type="dxa"/>
            <w:tcBorders>
              <w:top w:val="nil"/>
              <w:left w:val="nil"/>
              <w:bottom w:val="single" w:sz="4" w:space="0" w:color="auto"/>
              <w:right w:val="single" w:sz="4" w:space="0" w:color="auto"/>
            </w:tcBorders>
            <w:shd w:val="clear" w:color="auto" w:fill="auto"/>
            <w:noWrap/>
            <w:vAlign w:val="bottom"/>
            <w:hideMark/>
          </w:tcPr>
          <w:p w14:paraId="6DD29F71" w14:textId="77777777" w:rsidR="00BF7E20" w:rsidRPr="00F6001E" w:rsidRDefault="00BF7E20" w:rsidP="00AA1632">
            <w:pPr>
              <w:jc w:val="center"/>
              <w:rPr>
                <w:rFonts w:ascii="Times New Roman" w:hAnsi="Times New Roman" w:cs="Times New Roman"/>
                <w:color w:val="000000"/>
              </w:rPr>
            </w:pPr>
            <w:r w:rsidRPr="00F6001E">
              <w:rPr>
                <w:rFonts w:ascii="Times New Roman" w:hAnsi="Times New Roman" w:cs="Times New Roman"/>
                <w:color w:val="000000"/>
              </w:rPr>
              <w:t>2.08065E-25</w:t>
            </w:r>
          </w:p>
        </w:tc>
      </w:tr>
    </w:tbl>
    <w:p w14:paraId="3EF63305" w14:textId="77777777" w:rsidR="00BF7E20" w:rsidRPr="00F6001E" w:rsidRDefault="00BF7E20" w:rsidP="00BF7E20">
      <w:pPr>
        <w:rPr>
          <w:rFonts w:ascii="Times New Roman" w:hAnsi="Times New Roman" w:cs="Times New Roman"/>
        </w:rPr>
      </w:pPr>
    </w:p>
    <w:p w14:paraId="06102EAC" w14:textId="77777777" w:rsidR="00BF7E20" w:rsidRPr="00F6001E" w:rsidRDefault="00BF7E20" w:rsidP="00BF7E20">
      <w:pPr>
        <w:rPr>
          <w:rFonts w:ascii="Times New Roman" w:hAnsi="Times New Roman" w:cs="Times New Roman"/>
        </w:rPr>
      </w:pPr>
    </w:p>
    <w:p w14:paraId="35DB2685" w14:textId="77777777" w:rsidR="00BF7E20" w:rsidRPr="00F6001E" w:rsidRDefault="00BF7E20" w:rsidP="00BF7E20">
      <w:pPr>
        <w:rPr>
          <w:rFonts w:ascii="Times New Roman" w:hAnsi="Times New Roman" w:cs="Times New Roman"/>
        </w:rPr>
      </w:pPr>
    </w:p>
    <w:p w14:paraId="33619256" w14:textId="77777777" w:rsidR="00BF7E20" w:rsidRPr="00F6001E" w:rsidRDefault="00BF7E20" w:rsidP="00BF7E20">
      <w:pPr>
        <w:rPr>
          <w:rFonts w:ascii="Times New Roman" w:hAnsi="Times New Roman" w:cs="Times New Roman"/>
        </w:rPr>
      </w:pPr>
    </w:p>
    <w:p w14:paraId="4137B4CD" w14:textId="77777777" w:rsidR="00BF7E20" w:rsidRPr="00F6001E" w:rsidRDefault="00BF7E20" w:rsidP="00BF7E20">
      <w:pPr>
        <w:rPr>
          <w:rFonts w:ascii="Times New Roman" w:hAnsi="Times New Roman" w:cs="Times New Roman"/>
        </w:rPr>
      </w:pPr>
    </w:p>
    <w:p w14:paraId="111FE1DC" w14:textId="77777777" w:rsidR="00BF7E20" w:rsidRPr="00F6001E" w:rsidRDefault="00BF7E20" w:rsidP="00BF7E20">
      <w:pPr>
        <w:rPr>
          <w:rFonts w:ascii="Times New Roman" w:hAnsi="Times New Roman" w:cs="Times New Roman"/>
        </w:rPr>
      </w:pPr>
    </w:p>
    <w:p w14:paraId="0F28700B" w14:textId="77777777" w:rsidR="00BF7E20" w:rsidRPr="00F6001E" w:rsidRDefault="00BF7E20" w:rsidP="00BF7E20">
      <w:pPr>
        <w:rPr>
          <w:rFonts w:ascii="Times New Roman" w:hAnsi="Times New Roman" w:cs="Times New Roman"/>
        </w:rPr>
      </w:pPr>
    </w:p>
    <w:p w14:paraId="1D5F158A" w14:textId="77777777" w:rsidR="00BF7E20" w:rsidRPr="00F6001E" w:rsidRDefault="00BF7E20" w:rsidP="00BF7E20">
      <w:pPr>
        <w:rPr>
          <w:rFonts w:ascii="Times New Roman" w:hAnsi="Times New Roman" w:cs="Times New Roman"/>
        </w:rPr>
      </w:pPr>
    </w:p>
    <w:p w14:paraId="63CA03CE" w14:textId="77777777" w:rsidR="00BF7E20" w:rsidRPr="00F6001E" w:rsidRDefault="00BF7E20" w:rsidP="00BF7E20">
      <w:pPr>
        <w:rPr>
          <w:rFonts w:ascii="Times New Roman" w:hAnsi="Times New Roman" w:cs="Times New Roman"/>
        </w:rPr>
      </w:pPr>
    </w:p>
    <w:p w14:paraId="5800EA46" w14:textId="77777777" w:rsidR="00BF7E20" w:rsidRPr="00F6001E" w:rsidRDefault="00BF7E20" w:rsidP="00BF7E20">
      <w:pPr>
        <w:rPr>
          <w:rFonts w:ascii="Times New Roman" w:hAnsi="Times New Roman" w:cs="Times New Roman"/>
        </w:rPr>
      </w:pPr>
    </w:p>
    <w:p w14:paraId="4A22B898" w14:textId="77777777" w:rsidR="00D74214" w:rsidRDefault="00D74214" w:rsidP="00BF7E20">
      <w:pPr>
        <w:rPr>
          <w:rFonts w:ascii="Times New Roman" w:hAnsi="Times New Roman" w:cs="Times New Roman"/>
        </w:rPr>
      </w:pPr>
    </w:p>
    <w:p w14:paraId="5B4B56F9" w14:textId="7FF9B845" w:rsidR="00BF7E20" w:rsidRPr="005330F9" w:rsidRDefault="00A92EC5" w:rsidP="005330F9">
      <w:pPr>
        <w:pStyle w:val="Caption"/>
        <w:spacing w:line="480" w:lineRule="auto"/>
        <w:rPr>
          <w:rFonts w:ascii="Times New Roman" w:hAnsi="Times New Roman" w:cs="Times New Roman"/>
          <w:b w:val="0"/>
        </w:rPr>
      </w:pPr>
      <w:bookmarkStart w:id="296" w:name="_Toc353906455"/>
      <w:r>
        <w:rPr>
          <w:rFonts w:ascii="Times New Roman" w:hAnsi="Times New Roman" w:cs="Times New Roman"/>
        </w:rPr>
        <w:lastRenderedPageBreak/>
        <w:t>Table 2</w:t>
      </w:r>
      <w:r w:rsidR="00BF7E20" w:rsidRPr="005330F9">
        <w:rPr>
          <w:rFonts w:ascii="Times New Roman" w:hAnsi="Times New Roman" w:cs="Times New Roman"/>
        </w:rPr>
        <w:t>.7</w:t>
      </w:r>
      <w:r w:rsidR="00D74214" w:rsidRPr="005330F9">
        <w:rPr>
          <w:rFonts w:ascii="Times New Roman" w:hAnsi="Times New Roman" w:cs="Times New Roman"/>
        </w:rPr>
        <w:t>.</w:t>
      </w:r>
      <w:r w:rsidR="00D74214" w:rsidRPr="005330F9">
        <w:rPr>
          <w:rFonts w:ascii="Times New Roman" w:hAnsi="Times New Roman" w:cs="Times New Roman"/>
          <w:b w:val="0"/>
        </w:rPr>
        <w:t xml:space="preserve"> The parameters inferred from the HiSSE best fitting model (state B fixed for the tropical versus temperate habitat in passerines model. </w:t>
      </w:r>
      <w:r w:rsidR="009523A8">
        <w:rPr>
          <w:rFonts w:ascii="Times New Roman" w:hAnsi="Times New Roman" w:cs="Times New Roman"/>
          <w:b w:val="0"/>
        </w:rPr>
        <w:t>The parameters are: s</w:t>
      </w:r>
      <w:r w:rsidR="00D74214" w:rsidRPr="005330F9">
        <w:rPr>
          <w:rFonts w:ascii="Times New Roman" w:hAnsi="Times New Roman" w:cs="Times New Roman"/>
          <w:b w:val="0"/>
        </w:rPr>
        <w:t>peciation rate (lambda), extinction rate (mu), net diversification rate (netdiv), turnover rate (lambda + mu), and extinction fraction rate (lambda/mu).</w:t>
      </w:r>
      <w:bookmarkEnd w:id="296"/>
      <w:r w:rsidR="00BF7E20" w:rsidRPr="005330F9">
        <w:rPr>
          <w:rFonts w:ascii="Times New Roman" w:hAnsi="Times New Roman" w:cs="Times New Roman"/>
          <w:b w:val="0"/>
        </w:rPr>
        <w:t xml:space="preserve"> </w:t>
      </w:r>
    </w:p>
    <w:p w14:paraId="74547C4D" w14:textId="77777777" w:rsidR="00BF7E20" w:rsidRPr="00F6001E" w:rsidRDefault="00BF7E20" w:rsidP="00BF7E20">
      <w:pPr>
        <w:rPr>
          <w:rFonts w:ascii="Times New Roman" w:hAnsi="Times New Roman" w:cs="Times New Roman"/>
        </w:rPr>
      </w:pPr>
    </w:p>
    <w:tbl>
      <w:tblPr>
        <w:tblW w:w="8500" w:type="dxa"/>
        <w:tblInd w:w="93" w:type="dxa"/>
        <w:tblLook w:val="04A0" w:firstRow="1" w:lastRow="0" w:firstColumn="1" w:lastColumn="0" w:noHBand="0" w:noVBand="1"/>
      </w:tblPr>
      <w:tblGrid>
        <w:gridCol w:w="1600"/>
        <w:gridCol w:w="1300"/>
        <w:gridCol w:w="1380"/>
        <w:gridCol w:w="1420"/>
        <w:gridCol w:w="1300"/>
        <w:gridCol w:w="1500"/>
      </w:tblGrid>
      <w:tr w:rsidR="00BF7E20" w:rsidRPr="00F6001E" w14:paraId="54CBCD04" w14:textId="77777777" w:rsidTr="001F4DF3">
        <w:trPr>
          <w:trHeight w:val="600"/>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17AC0"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States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D3EFD6D"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lambda</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48D2B19"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mu</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36BB1228"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netdiv</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1B46B96"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turnover</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14:paraId="41903847"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extinction fraction</w:t>
            </w:r>
          </w:p>
        </w:tc>
      </w:tr>
      <w:tr w:rsidR="00BF7E20" w:rsidRPr="00F6001E" w14:paraId="321DBDA2" w14:textId="77777777" w:rsidTr="001F4DF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2984E866" w14:textId="77777777" w:rsidR="00BF7E20" w:rsidRPr="00C02433" w:rsidRDefault="00BF7E20" w:rsidP="001F4DF3">
            <w:pPr>
              <w:rPr>
                <w:rFonts w:ascii="Times New Roman" w:hAnsi="Times New Roman" w:cs="Times New Roman"/>
                <w:color w:val="000000"/>
                <w:sz w:val="22"/>
                <w:szCs w:val="22"/>
              </w:rPr>
            </w:pPr>
            <w:r w:rsidRPr="00C02433">
              <w:rPr>
                <w:rFonts w:ascii="Times New Roman" w:hAnsi="Times New Roman" w:cs="Times New Roman"/>
                <w:color w:val="000000"/>
                <w:sz w:val="22"/>
                <w:szCs w:val="22"/>
              </w:rPr>
              <w:t>Tropical, A</w:t>
            </w:r>
          </w:p>
        </w:tc>
        <w:tc>
          <w:tcPr>
            <w:tcW w:w="1300" w:type="dxa"/>
            <w:tcBorders>
              <w:top w:val="nil"/>
              <w:left w:val="nil"/>
              <w:bottom w:val="single" w:sz="4" w:space="0" w:color="auto"/>
              <w:right w:val="single" w:sz="4" w:space="0" w:color="auto"/>
            </w:tcBorders>
            <w:shd w:val="clear" w:color="auto" w:fill="auto"/>
            <w:noWrap/>
            <w:vAlign w:val="bottom"/>
            <w:hideMark/>
          </w:tcPr>
          <w:p w14:paraId="6AD451A4" w14:textId="76AC1D4D"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0.462</w:t>
            </w:r>
          </w:p>
        </w:tc>
        <w:tc>
          <w:tcPr>
            <w:tcW w:w="1380" w:type="dxa"/>
            <w:tcBorders>
              <w:top w:val="nil"/>
              <w:left w:val="nil"/>
              <w:bottom w:val="single" w:sz="4" w:space="0" w:color="auto"/>
              <w:right w:val="single" w:sz="4" w:space="0" w:color="auto"/>
            </w:tcBorders>
            <w:shd w:val="clear" w:color="auto" w:fill="auto"/>
            <w:noWrap/>
            <w:vAlign w:val="bottom"/>
            <w:hideMark/>
          </w:tcPr>
          <w:p w14:paraId="6E4CF072"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3.55E-15</w:t>
            </w:r>
          </w:p>
        </w:tc>
        <w:tc>
          <w:tcPr>
            <w:tcW w:w="1420" w:type="dxa"/>
            <w:tcBorders>
              <w:top w:val="nil"/>
              <w:left w:val="nil"/>
              <w:bottom w:val="single" w:sz="4" w:space="0" w:color="auto"/>
              <w:right w:val="single" w:sz="4" w:space="0" w:color="auto"/>
            </w:tcBorders>
            <w:shd w:val="clear" w:color="auto" w:fill="auto"/>
            <w:noWrap/>
            <w:vAlign w:val="bottom"/>
            <w:hideMark/>
          </w:tcPr>
          <w:p w14:paraId="18B12699"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4.62E-01</w:t>
            </w:r>
          </w:p>
        </w:tc>
        <w:tc>
          <w:tcPr>
            <w:tcW w:w="1300" w:type="dxa"/>
            <w:tcBorders>
              <w:top w:val="nil"/>
              <w:left w:val="nil"/>
              <w:bottom w:val="single" w:sz="4" w:space="0" w:color="auto"/>
              <w:right w:val="single" w:sz="4" w:space="0" w:color="auto"/>
            </w:tcBorders>
            <w:shd w:val="clear" w:color="auto" w:fill="auto"/>
            <w:noWrap/>
            <w:vAlign w:val="bottom"/>
            <w:hideMark/>
          </w:tcPr>
          <w:p w14:paraId="5F2285AF" w14:textId="383DC2DA"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0.462</w:t>
            </w:r>
          </w:p>
        </w:tc>
        <w:tc>
          <w:tcPr>
            <w:tcW w:w="1500" w:type="dxa"/>
            <w:tcBorders>
              <w:top w:val="nil"/>
              <w:left w:val="nil"/>
              <w:bottom w:val="single" w:sz="4" w:space="0" w:color="auto"/>
              <w:right w:val="single" w:sz="4" w:space="0" w:color="auto"/>
            </w:tcBorders>
            <w:shd w:val="clear" w:color="auto" w:fill="auto"/>
            <w:noWrap/>
            <w:vAlign w:val="bottom"/>
            <w:hideMark/>
          </w:tcPr>
          <w:p w14:paraId="4A6F7D10"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7.69E-15</w:t>
            </w:r>
          </w:p>
        </w:tc>
      </w:tr>
      <w:tr w:rsidR="00BF7E20" w:rsidRPr="00F6001E" w14:paraId="37561877" w14:textId="77777777" w:rsidTr="001F4DF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A00BC21" w14:textId="77777777" w:rsidR="00BF7E20" w:rsidRPr="00C02433" w:rsidRDefault="00BF7E20" w:rsidP="001F4DF3">
            <w:pPr>
              <w:rPr>
                <w:rFonts w:ascii="Times New Roman" w:hAnsi="Times New Roman" w:cs="Times New Roman"/>
                <w:color w:val="000000"/>
                <w:sz w:val="22"/>
                <w:szCs w:val="22"/>
              </w:rPr>
            </w:pPr>
            <w:r w:rsidRPr="00C02433">
              <w:rPr>
                <w:rFonts w:ascii="Times New Roman" w:hAnsi="Times New Roman" w:cs="Times New Roman"/>
                <w:color w:val="000000"/>
                <w:sz w:val="22"/>
                <w:szCs w:val="22"/>
              </w:rPr>
              <w:t>Temperate, A</w:t>
            </w:r>
          </w:p>
        </w:tc>
        <w:tc>
          <w:tcPr>
            <w:tcW w:w="1300" w:type="dxa"/>
            <w:tcBorders>
              <w:top w:val="nil"/>
              <w:left w:val="nil"/>
              <w:bottom w:val="single" w:sz="4" w:space="0" w:color="auto"/>
              <w:right w:val="single" w:sz="4" w:space="0" w:color="auto"/>
            </w:tcBorders>
            <w:shd w:val="clear" w:color="auto" w:fill="auto"/>
            <w:noWrap/>
            <w:vAlign w:val="bottom"/>
            <w:hideMark/>
          </w:tcPr>
          <w:p w14:paraId="493E1461" w14:textId="78E5EF84"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0.371</w:t>
            </w:r>
          </w:p>
        </w:tc>
        <w:tc>
          <w:tcPr>
            <w:tcW w:w="1380" w:type="dxa"/>
            <w:tcBorders>
              <w:top w:val="nil"/>
              <w:left w:val="nil"/>
              <w:bottom w:val="single" w:sz="4" w:space="0" w:color="auto"/>
              <w:right w:val="single" w:sz="4" w:space="0" w:color="auto"/>
            </w:tcBorders>
            <w:shd w:val="clear" w:color="auto" w:fill="auto"/>
            <w:noWrap/>
            <w:vAlign w:val="bottom"/>
            <w:hideMark/>
          </w:tcPr>
          <w:p w14:paraId="6DA0B7A2" w14:textId="495A1341" w:rsidR="00BF7E20" w:rsidRPr="00C02433" w:rsidRDefault="00C02433" w:rsidP="00C02433">
            <w:pPr>
              <w:ind w:right="-103"/>
              <w:jc w:val="center"/>
              <w:rPr>
                <w:rFonts w:ascii="Times New Roman" w:hAnsi="Times New Roman" w:cs="Times New Roman"/>
                <w:color w:val="000000"/>
                <w:sz w:val="22"/>
                <w:szCs w:val="22"/>
              </w:rPr>
            </w:pPr>
            <w:r>
              <w:rPr>
                <w:rFonts w:ascii="Times New Roman" w:hAnsi="Times New Roman" w:cs="Times New Roman"/>
                <w:color w:val="000000"/>
                <w:sz w:val="22"/>
                <w:szCs w:val="22"/>
              </w:rPr>
              <w:t>0.002</w:t>
            </w:r>
          </w:p>
        </w:tc>
        <w:tc>
          <w:tcPr>
            <w:tcW w:w="1420" w:type="dxa"/>
            <w:tcBorders>
              <w:top w:val="nil"/>
              <w:left w:val="nil"/>
              <w:bottom w:val="single" w:sz="4" w:space="0" w:color="auto"/>
              <w:right w:val="single" w:sz="4" w:space="0" w:color="auto"/>
            </w:tcBorders>
            <w:shd w:val="clear" w:color="auto" w:fill="auto"/>
            <w:noWrap/>
            <w:vAlign w:val="bottom"/>
            <w:hideMark/>
          </w:tcPr>
          <w:p w14:paraId="49B1BF5B" w14:textId="116E9A76"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0.369</w:t>
            </w:r>
          </w:p>
        </w:tc>
        <w:tc>
          <w:tcPr>
            <w:tcW w:w="1300" w:type="dxa"/>
            <w:tcBorders>
              <w:top w:val="nil"/>
              <w:left w:val="nil"/>
              <w:bottom w:val="single" w:sz="4" w:space="0" w:color="auto"/>
              <w:right w:val="single" w:sz="4" w:space="0" w:color="auto"/>
            </w:tcBorders>
            <w:shd w:val="clear" w:color="auto" w:fill="auto"/>
            <w:noWrap/>
            <w:vAlign w:val="bottom"/>
            <w:hideMark/>
          </w:tcPr>
          <w:p w14:paraId="4306E97D" w14:textId="3B93E7DD"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0.373</w:t>
            </w:r>
          </w:p>
        </w:tc>
        <w:tc>
          <w:tcPr>
            <w:tcW w:w="1500" w:type="dxa"/>
            <w:tcBorders>
              <w:top w:val="nil"/>
              <w:left w:val="nil"/>
              <w:bottom w:val="single" w:sz="4" w:space="0" w:color="auto"/>
              <w:right w:val="single" w:sz="4" w:space="0" w:color="auto"/>
            </w:tcBorders>
            <w:shd w:val="clear" w:color="auto" w:fill="auto"/>
            <w:noWrap/>
            <w:vAlign w:val="bottom"/>
            <w:hideMark/>
          </w:tcPr>
          <w:p w14:paraId="7B383BAB" w14:textId="3571F195"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0.005</w:t>
            </w:r>
          </w:p>
        </w:tc>
      </w:tr>
      <w:tr w:rsidR="00BF7E20" w:rsidRPr="00F6001E" w14:paraId="2B1944EF" w14:textId="77777777" w:rsidTr="001F4DF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7CF5651E" w14:textId="77777777" w:rsidR="00BF7E20" w:rsidRPr="00C02433" w:rsidRDefault="00BF7E20" w:rsidP="001F4DF3">
            <w:pPr>
              <w:rPr>
                <w:rFonts w:ascii="Times New Roman" w:hAnsi="Times New Roman" w:cs="Times New Roman"/>
                <w:color w:val="000000"/>
                <w:sz w:val="22"/>
                <w:szCs w:val="22"/>
              </w:rPr>
            </w:pPr>
            <w:r w:rsidRPr="00C02433">
              <w:rPr>
                <w:rFonts w:ascii="Times New Roman" w:hAnsi="Times New Roman" w:cs="Times New Roman"/>
                <w:color w:val="000000"/>
                <w:sz w:val="22"/>
                <w:szCs w:val="22"/>
              </w:rPr>
              <w:t>Tropical, B</w:t>
            </w:r>
          </w:p>
        </w:tc>
        <w:tc>
          <w:tcPr>
            <w:tcW w:w="1300" w:type="dxa"/>
            <w:tcBorders>
              <w:top w:val="nil"/>
              <w:left w:val="nil"/>
              <w:bottom w:val="single" w:sz="4" w:space="0" w:color="auto"/>
              <w:right w:val="single" w:sz="4" w:space="0" w:color="auto"/>
            </w:tcBorders>
            <w:shd w:val="clear" w:color="auto" w:fill="auto"/>
            <w:noWrap/>
            <w:vAlign w:val="bottom"/>
            <w:hideMark/>
          </w:tcPr>
          <w:p w14:paraId="6D353292" w14:textId="5350B7B9"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380" w:type="dxa"/>
            <w:tcBorders>
              <w:top w:val="nil"/>
              <w:left w:val="nil"/>
              <w:bottom w:val="single" w:sz="4" w:space="0" w:color="auto"/>
              <w:right w:val="single" w:sz="4" w:space="0" w:color="auto"/>
            </w:tcBorders>
            <w:shd w:val="clear" w:color="auto" w:fill="auto"/>
            <w:noWrap/>
            <w:vAlign w:val="bottom"/>
            <w:hideMark/>
          </w:tcPr>
          <w:p w14:paraId="2CE202DA"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3.84E-26</w:t>
            </w:r>
          </w:p>
        </w:tc>
        <w:tc>
          <w:tcPr>
            <w:tcW w:w="1420" w:type="dxa"/>
            <w:tcBorders>
              <w:top w:val="nil"/>
              <w:left w:val="nil"/>
              <w:bottom w:val="single" w:sz="4" w:space="0" w:color="auto"/>
              <w:right w:val="single" w:sz="4" w:space="0" w:color="auto"/>
            </w:tcBorders>
            <w:shd w:val="clear" w:color="auto" w:fill="auto"/>
            <w:noWrap/>
            <w:vAlign w:val="bottom"/>
            <w:hideMark/>
          </w:tcPr>
          <w:p w14:paraId="759429C0"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7.46E-02</w:t>
            </w:r>
          </w:p>
        </w:tc>
        <w:tc>
          <w:tcPr>
            <w:tcW w:w="1300" w:type="dxa"/>
            <w:tcBorders>
              <w:top w:val="nil"/>
              <w:left w:val="nil"/>
              <w:bottom w:val="single" w:sz="4" w:space="0" w:color="auto"/>
              <w:right w:val="single" w:sz="4" w:space="0" w:color="auto"/>
            </w:tcBorders>
            <w:shd w:val="clear" w:color="auto" w:fill="auto"/>
            <w:noWrap/>
            <w:vAlign w:val="bottom"/>
            <w:hideMark/>
          </w:tcPr>
          <w:p w14:paraId="5012B2AB" w14:textId="1EE6F84F"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500" w:type="dxa"/>
            <w:tcBorders>
              <w:top w:val="nil"/>
              <w:left w:val="nil"/>
              <w:bottom w:val="single" w:sz="4" w:space="0" w:color="auto"/>
              <w:right w:val="single" w:sz="4" w:space="0" w:color="auto"/>
            </w:tcBorders>
            <w:shd w:val="clear" w:color="auto" w:fill="auto"/>
            <w:noWrap/>
            <w:vAlign w:val="bottom"/>
            <w:hideMark/>
          </w:tcPr>
          <w:p w14:paraId="785D3723"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5.15E-25</w:t>
            </w:r>
          </w:p>
        </w:tc>
      </w:tr>
      <w:tr w:rsidR="00BF7E20" w:rsidRPr="00F6001E" w14:paraId="57D78EF7" w14:textId="77777777" w:rsidTr="001F4DF3">
        <w:trPr>
          <w:trHeight w:val="300"/>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03764B30" w14:textId="77777777" w:rsidR="00BF7E20" w:rsidRPr="00C02433" w:rsidRDefault="00BF7E20" w:rsidP="001F4DF3">
            <w:pPr>
              <w:rPr>
                <w:rFonts w:ascii="Times New Roman" w:hAnsi="Times New Roman" w:cs="Times New Roman"/>
                <w:color w:val="000000"/>
                <w:sz w:val="22"/>
                <w:szCs w:val="22"/>
              </w:rPr>
            </w:pPr>
            <w:r w:rsidRPr="00C02433">
              <w:rPr>
                <w:rFonts w:ascii="Times New Roman" w:hAnsi="Times New Roman" w:cs="Times New Roman"/>
                <w:color w:val="000000"/>
                <w:sz w:val="22"/>
                <w:szCs w:val="22"/>
              </w:rPr>
              <w:t>Temperate, B</w:t>
            </w:r>
          </w:p>
        </w:tc>
        <w:tc>
          <w:tcPr>
            <w:tcW w:w="1300" w:type="dxa"/>
            <w:tcBorders>
              <w:top w:val="nil"/>
              <w:left w:val="nil"/>
              <w:bottom w:val="single" w:sz="4" w:space="0" w:color="auto"/>
              <w:right w:val="single" w:sz="4" w:space="0" w:color="auto"/>
            </w:tcBorders>
            <w:shd w:val="clear" w:color="auto" w:fill="auto"/>
            <w:noWrap/>
            <w:vAlign w:val="bottom"/>
            <w:hideMark/>
          </w:tcPr>
          <w:p w14:paraId="6C2F130D" w14:textId="092CD321"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380" w:type="dxa"/>
            <w:tcBorders>
              <w:top w:val="nil"/>
              <w:left w:val="nil"/>
              <w:bottom w:val="single" w:sz="4" w:space="0" w:color="auto"/>
              <w:right w:val="single" w:sz="4" w:space="0" w:color="auto"/>
            </w:tcBorders>
            <w:shd w:val="clear" w:color="auto" w:fill="auto"/>
            <w:noWrap/>
            <w:vAlign w:val="bottom"/>
            <w:hideMark/>
          </w:tcPr>
          <w:p w14:paraId="64FAD6C7"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3.84E-26</w:t>
            </w:r>
          </w:p>
        </w:tc>
        <w:tc>
          <w:tcPr>
            <w:tcW w:w="1420" w:type="dxa"/>
            <w:tcBorders>
              <w:top w:val="nil"/>
              <w:left w:val="nil"/>
              <w:bottom w:val="single" w:sz="4" w:space="0" w:color="auto"/>
              <w:right w:val="single" w:sz="4" w:space="0" w:color="auto"/>
            </w:tcBorders>
            <w:shd w:val="clear" w:color="auto" w:fill="auto"/>
            <w:noWrap/>
            <w:vAlign w:val="bottom"/>
            <w:hideMark/>
          </w:tcPr>
          <w:p w14:paraId="060E7048"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7.46E-02</w:t>
            </w:r>
          </w:p>
        </w:tc>
        <w:tc>
          <w:tcPr>
            <w:tcW w:w="1300" w:type="dxa"/>
            <w:tcBorders>
              <w:top w:val="nil"/>
              <w:left w:val="nil"/>
              <w:bottom w:val="single" w:sz="4" w:space="0" w:color="auto"/>
              <w:right w:val="single" w:sz="4" w:space="0" w:color="auto"/>
            </w:tcBorders>
            <w:shd w:val="clear" w:color="auto" w:fill="auto"/>
            <w:noWrap/>
            <w:vAlign w:val="bottom"/>
            <w:hideMark/>
          </w:tcPr>
          <w:p w14:paraId="72F6216A" w14:textId="5DC78762" w:rsidR="00BF7E20" w:rsidRPr="00C02433" w:rsidRDefault="00C02433" w:rsidP="00C02433">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500" w:type="dxa"/>
            <w:tcBorders>
              <w:top w:val="nil"/>
              <w:left w:val="nil"/>
              <w:bottom w:val="single" w:sz="4" w:space="0" w:color="auto"/>
              <w:right w:val="single" w:sz="4" w:space="0" w:color="auto"/>
            </w:tcBorders>
            <w:shd w:val="clear" w:color="auto" w:fill="auto"/>
            <w:noWrap/>
            <w:vAlign w:val="bottom"/>
            <w:hideMark/>
          </w:tcPr>
          <w:p w14:paraId="676CE69A" w14:textId="77777777" w:rsidR="00BF7E20" w:rsidRPr="00C02433" w:rsidRDefault="00BF7E20" w:rsidP="00C02433">
            <w:pPr>
              <w:jc w:val="center"/>
              <w:rPr>
                <w:rFonts w:ascii="Times New Roman" w:hAnsi="Times New Roman" w:cs="Times New Roman"/>
                <w:color w:val="000000"/>
                <w:sz w:val="22"/>
                <w:szCs w:val="22"/>
              </w:rPr>
            </w:pPr>
            <w:r w:rsidRPr="00C02433">
              <w:rPr>
                <w:rFonts w:ascii="Times New Roman" w:hAnsi="Times New Roman" w:cs="Times New Roman"/>
                <w:color w:val="000000"/>
                <w:sz w:val="22"/>
                <w:szCs w:val="22"/>
              </w:rPr>
              <w:t>5.15E-25</w:t>
            </w:r>
          </w:p>
        </w:tc>
      </w:tr>
    </w:tbl>
    <w:p w14:paraId="03947E97" w14:textId="77777777" w:rsidR="00BF7E20" w:rsidRPr="00F6001E" w:rsidRDefault="00BF7E20" w:rsidP="00BF7E20">
      <w:pPr>
        <w:rPr>
          <w:rFonts w:ascii="Times New Roman" w:hAnsi="Times New Roman" w:cs="Times New Roman"/>
        </w:rPr>
      </w:pPr>
    </w:p>
    <w:p w14:paraId="72C906B2" w14:textId="77777777" w:rsidR="00BF7E20" w:rsidRPr="00F6001E" w:rsidRDefault="00BF7E20" w:rsidP="00BF7E20">
      <w:pPr>
        <w:rPr>
          <w:rFonts w:ascii="Times New Roman" w:hAnsi="Times New Roman" w:cs="Times New Roman"/>
        </w:rPr>
      </w:pPr>
    </w:p>
    <w:p w14:paraId="2512E270" w14:textId="77777777" w:rsidR="00BF7E20" w:rsidRPr="00F6001E" w:rsidRDefault="00BF7E20" w:rsidP="00BF7E20">
      <w:pPr>
        <w:rPr>
          <w:rFonts w:ascii="Times New Roman" w:hAnsi="Times New Roman" w:cs="Times New Roman"/>
        </w:rPr>
      </w:pPr>
    </w:p>
    <w:p w14:paraId="60859B42" w14:textId="77777777" w:rsidR="00BF7E20" w:rsidRPr="00F6001E" w:rsidRDefault="00BF7E20" w:rsidP="00BF7E20">
      <w:pPr>
        <w:rPr>
          <w:rFonts w:ascii="Times New Roman" w:hAnsi="Times New Roman" w:cs="Times New Roman"/>
        </w:rPr>
      </w:pPr>
    </w:p>
    <w:p w14:paraId="00A21224" w14:textId="77777777" w:rsidR="00BF7E20" w:rsidRPr="00F6001E" w:rsidRDefault="00BF7E20" w:rsidP="00BF7E20">
      <w:pPr>
        <w:rPr>
          <w:rFonts w:ascii="Times New Roman" w:hAnsi="Times New Roman" w:cs="Times New Roman"/>
        </w:rPr>
      </w:pPr>
    </w:p>
    <w:p w14:paraId="649E966A" w14:textId="77777777" w:rsidR="00BF7E20" w:rsidRPr="00F6001E" w:rsidRDefault="00BF7E20" w:rsidP="00BF7E20">
      <w:pPr>
        <w:rPr>
          <w:rFonts w:ascii="Times New Roman" w:hAnsi="Times New Roman" w:cs="Times New Roman"/>
        </w:rPr>
      </w:pPr>
    </w:p>
    <w:p w14:paraId="32FD4836" w14:textId="77777777" w:rsidR="00BF7E20" w:rsidRPr="00F6001E" w:rsidRDefault="00BF7E20" w:rsidP="00BF7E20">
      <w:pPr>
        <w:rPr>
          <w:rFonts w:ascii="Times New Roman" w:hAnsi="Times New Roman" w:cs="Times New Roman"/>
        </w:rPr>
      </w:pPr>
    </w:p>
    <w:p w14:paraId="39C80D8B" w14:textId="77777777" w:rsidR="00BF7E20" w:rsidRPr="00F6001E" w:rsidRDefault="00BF7E20" w:rsidP="00BF7E20">
      <w:pPr>
        <w:rPr>
          <w:rFonts w:ascii="Times New Roman" w:hAnsi="Times New Roman" w:cs="Times New Roman"/>
        </w:rPr>
      </w:pPr>
    </w:p>
    <w:p w14:paraId="4ABC63BD" w14:textId="77777777" w:rsidR="00BF7E20" w:rsidRPr="00F6001E" w:rsidRDefault="00BF7E20" w:rsidP="00BF7E20">
      <w:pPr>
        <w:rPr>
          <w:rFonts w:ascii="Times New Roman" w:hAnsi="Times New Roman" w:cs="Times New Roman"/>
        </w:rPr>
      </w:pPr>
    </w:p>
    <w:p w14:paraId="384B261F" w14:textId="77777777" w:rsidR="00BF7E20" w:rsidRPr="00F6001E" w:rsidRDefault="00BF7E20" w:rsidP="00BF7E20">
      <w:pPr>
        <w:rPr>
          <w:rFonts w:ascii="Times New Roman" w:hAnsi="Times New Roman" w:cs="Times New Roman"/>
        </w:rPr>
      </w:pPr>
    </w:p>
    <w:p w14:paraId="360252A5" w14:textId="77777777" w:rsidR="00BF7E20" w:rsidRPr="00F6001E" w:rsidRDefault="00BF7E20" w:rsidP="00BF7E20">
      <w:pPr>
        <w:rPr>
          <w:rFonts w:ascii="Times New Roman" w:hAnsi="Times New Roman" w:cs="Times New Roman"/>
        </w:rPr>
      </w:pPr>
    </w:p>
    <w:p w14:paraId="1229668D" w14:textId="77777777" w:rsidR="00BF7E20" w:rsidRPr="00F6001E" w:rsidRDefault="00BF7E20" w:rsidP="00BF7E20">
      <w:pPr>
        <w:rPr>
          <w:rFonts w:ascii="Times New Roman" w:hAnsi="Times New Roman" w:cs="Times New Roman"/>
        </w:rPr>
      </w:pPr>
    </w:p>
    <w:p w14:paraId="594FE432" w14:textId="77777777" w:rsidR="00BF7E20" w:rsidRPr="00F6001E" w:rsidRDefault="00BF7E20" w:rsidP="00BF7E20">
      <w:pPr>
        <w:rPr>
          <w:rFonts w:ascii="Times New Roman" w:hAnsi="Times New Roman" w:cs="Times New Roman"/>
        </w:rPr>
      </w:pPr>
    </w:p>
    <w:p w14:paraId="68F23C1C" w14:textId="77777777" w:rsidR="00BF7E20" w:rsidRPr="00F6001E" w:rsidRDefault="00BF7E20" w:rsidP="00BF7E20">
      <w:pPr>
        <w:rPr>
          <w:rFonts w:ascii="Times New Roman" w:hAnsi="Times New Roman" w:cs="Times New Roman"/>
        </w:rPr>
      </w:pPr>
    </w:p>
    <w:p w14:paraId="2FF8F83B" w14:textId="77777777" w:rsidR="00BF7E20" w:rsidRPr="00F6001E" w:rsidRDefault="00BF7E20" w:rsidP="00BF7E20">
      <w:pPr>
        <w:rPr>
          <w:rFonts w:ascii="Times New Roman" w:hAnsi="Times New Roman" w:cs="Times New Roman"/>
        </w:rPr>
      </w:pPr>
    </w:p>
    <w:p w14:paraId="7D57C526" w14:textId="77777777" w:rsidR="00BF7E20" w:rsidRPr="00F6001E" w:rsidRDefault="00BF7E20" w:rsidP="00BF7E20">
      <w:pPr>
        <w:rPr>
          <w:rFonts w:ascii="Times New Roman" w:hAnsi="Times New Roman" w:cs="Times New Roman"/>
        </w:rPr>
      </w:pPr>
    </w:p>
    <w:p w14:paraId="2B333B37" w14:textId="77777777" w:rsidR="00BF7E20" w:rsidRPr="00F6001E" w:rsidRDefault="00BF7E20" w:rsidP="00BF7E20">
      <w:pPr>
        <w:rPr>
          <w:rFonts w:ascii="Times New Roman" w:hAnsi="Times New Roman" w:cs="Times New Roman"/>
        </w:rPr>
      </w:pPr>
    </w:p>
    <w:p w14:paraId="677382EC" w14:textId="77777777" w:rsidR="00BF7E20" w:rsidRPr="00F6001E" w:rsidRDefault="00BF7E20" w:rsidP="00BF7E20">
      <w:pPr>
        <w:rPr>
          <w:rFonts w:ascii="Times New Roman" w:hAnsi="Times New Roman" w:cs="Times New Roman"/>
        </w:rPr>
      </w:pPr>
    </w:p>
    <w:p w14:paraId="55727EAF" w14:textId="77777777" w:rsidR="00BF7E20" w:rsidRPr="00F6001E" w:rsidRDefault="00BF7E20" w:rsidP="00BF7E20">
      <w:pPr>
        <w:rPr>
          <w:rFonts w:ascii="Times New Roman" w:hAnsi="Times New Roman" w:cs="Times New Roman"/>
        </w:rPr>
      </w:pPr>
    </w:p>
    <w:p w14:paraId="2472EF72" w14:textId="77777777" w:rsidR="00BF7E20" w:rsidRPr="00F6001E" w:rsidRDefault="00BF7E20" w:rsidP="00BF7E20">
      <w:pPr>
        <w:rPr>
          <w:rFonts w:ascii="Times New Roman" w:hAnsi="Times New Roman" w:cs="Times New Roman"/>
        </w:rPr>
      </w:pPr>
    </w:p>
    <w:p w14:paraId="6858A328" w14:textId="77777777" w:rsidR="00BF7E20" w:rsidRPr="00F6001E" w:rsidRDefault="00BF7E20" w:rsidP="00BF7E20">
      <w:pPr>
        <w:rPr>
          <w:rFonts w:ascii="Times New Roman" w:hAnsi="Times New Roman" w:cs="Times New Roman"/>
        </w:rPr>
      </w:pPr>
    </w:p>
    <w:p w14:paraId="2B781EF5" w14:textId="77777777" w:rsidR="00BF7E20" w:rsidRPr="00F6001E" w:rsidRDefault="00BF7E20" w:rsidP="00BF7E20">
      <w:pPr>
        <w:rPr>
          <w:rFonts w:ascii="Times New Roman" w:hAnsi="Times New Roman" w:cs="Times New Roman"/>
        </w:rPr>
      </w:pPr>
    </w:p>
    <w:p w14:paraId="3A486649" w14:textId="77777777" w:rsidR="00BF7E20" w:rsidRPr="00F6001E" w:rsidRDefault="00BF7E20" w:rsidP="00BF7E20">
      <w:pPr>
        <w:rPr>
          <w:rFonts w:ascii="Times New Roman" w:hAnsi="Times New Roman" w:cs="Times New Roman"/>
        </w:rPr>
      </w:pPr>
    </w:p>
    <w:p w14:paraId="0688CABA" w14:textId="77777777" w:rsidR="00BF7E20" w:rsidRPr="00F6001E" w:rsidRDefault="00BF7E20" w:rsidP="00BF7E20">
      <w:pPr>
        <w:rPr>
          <w:rFonts w:ascii="Times New Roman" w:hAnsi="Times New Roman" w:cs="Times New Roman"/>
        </w:rPr>
      </w:pPr>
    </w:p>
    <w:p w14:paraId="48D5EAA1" w14:textId="77777777" w:rsidR="00BF7E20" w:rsidRPr="00F6001E" w:rsidRDefault="00BF7E20" w:rsidP="00BF7E20">
      <w:pPr>
        <w:rPr>
          <w:rFonts w:ascii="Times New Roman" w:hAnsi="Times New Roman" w:cs="Times New Roman"/>
        </w:rPr>
      </w:pPr>
    </w:p>
    <w:p w14:paraId="51971102" w14:textId="77777777" w:rsidR="00BF7E20" w:rsidRPr="00F6001E" w:rsidRDefault="00BF7E20" w:rsidP="00BF7E20">
      <w:pPr>
        <w:rPr>
          <w:rFonts w:ascii="Times New Roman" w:hAnsi="Times New Roman" w:cs="Times New Roman"/>
        </w:rPr>
      </w:pPr>
    </w:p>
    <w:p w14:paraId="2B74507F" w14:textId="77777777" w:rsidR="00BF7E20" w:rsidRPr="00F6001E" w:rsidRDefault="00BF7E20" w:rsidP="00BF7E20">
      <w:pPr>
        <w:rPr>
          <w:rFonts w:ascii="Times New Roman" w:hAnsi="Times New Roman" w:cs="Times New Roman"/>
        </w:rPr>
      </w:pPr>
    </w:p>
    <w:p w14:paraId="2840D8A7" w14:textId="77777777" w:rsidR="00BF7E20" w:rsidRPr="00F6001E" w:rsidRDefault="00BF7E20" w:rsidP="00BF7E20">
      <w:pPr>
        <w:rPr>
          <w:rFonts w:ascii="Times New Roman" w:hAnsi="Times New Roman" w:cs="Times New Roman"/>
        </w:rPr>
      </w:pPr>
    </w:p>
    <w:p w14:paraId="5AC44134" w14:textId="77777777" w:rsidR="00BF7E20" w:rsidRPr="00F6001E" w:rsidRDefault="00BF7E20" w:rsidP="00BF7E20">
      <w:pPr>
        <w:rPr>
          <w:rFonts w:ascii="Times New Roman" w:hAnsi="Times New Roman" w:cs="Times New Roman"/>
        </w:rPr>
      </w:pPr>
    </w:p>
    <w:p w14:paraId="36064D1F" w14:textId="77777777" w:rsidR="00BF7E20" w:rsidRPr="00F6001E" w:rsidRDefault="00BF7E20" w:rsidP="00BF7E20">
      <w:pPr>
        <w:rPr>
          <w:rFonts w:ascii="Times New Roman" w:hAnsi="Times New Roman" w:cs="Times New Roman"/>
        </w:rPr>
      </w:pPr>
    </w:p>
    <w:p w14:paraId="3F3C517C" w14:textId="072095F1" w:rsidR="00B30F7A" w:rsidRPr="005330F9" w:rsidRDefault="00A92EC5" w:rsidP="00B30F7A">
      <w:pPr>
        <w:pStyle w:val="Caption"/>
        <w:spacing w:line="480" w:lineRule="auto"/>
        <w:rPr>
          <w:rFonts w:ascii="Times New Roman" w:hAnsi="Times New Roman" w:cs="Times New Roman"/>
          <w:b w:val="0"/>
        </w:rPr>
      </w:pPr>
      <w:bookmarkStart w:id="297" w:name="_Toc353906456"/>
      <w:r>
        <w:rPr>
          <w:rFonts w:ascii="Times New Roman" w:hAnsi="Times New Roman" w:cs="Times New Roman"/>
        </w:rPr>
        <w:lastRenderedPageBreak/>
        <w:t>Table 2</w:t>
      </w:r>
      <w:r w:rsidR="00B30F7A">
        <w:rPr>
          <w:rFonts w:ascii="Times New Roman" w:hAnsi="Times New Roman" w:cs="Times New Roman"/>
        </w:rPr>
        <w:t>.8</w:t>
      </w:r>
      <w:r w:rsidR="00B30F7A" w:rsidRPr="005330F9">
        <w:rPr>
          <w:rFonts w:ascii="Times New Roman" w:hAnsi="Times New Roman" w:cs="Times New Roman"/>
        </w:rPr>
        <w:t>.</w:t>
      </w:r>
      <w:r w:rsidR="00B30F7A" w:rsidRPr="005330F9">
        <w:rPr>
          <w:rFonts w:ascii="Times New Roman" w:hAnsi="Times New Roman" w:cs="Times New Roman"/>
          <w:b w:val="0"/>
        </w:rPr>
        <w:t xml:space="preserve"> The parameters inferred from the HiSSE best fitting model (state </w:t>
      </w:r>
      <w:r w:rsidR="00B30F7A">
        <w:rPr>
          <w:rFonts w:ascii="Times New Roman" w:hAnsi="Times New Roman" w:cs="Times New Roman"/>
          <w:b w:val="0"/>
        </w:rPr>
        <w:t>A</w:t>
      </w:r>
      <w:r w:rsidR="00B30F7A" w:rsidRPr="005330F9">
        <w:rPr>
          <w:rFonts w:ascii="Times New Roman" w:hAnsi="Times New Roman" w:cs="Times New Roman"/>
          <w:b w:val="0"/>
        </w:rPr>
        <w:t xml:space="preserve"> fixed for the tropical versus temperate habitat in passerines model. </w:t>
      </w:r>
      <w:r w:rsidR="00EA0C90">
        <w:rPr>
          <w:rFonts w:ascii="Times New Roman" w:hAnsi="Times New Roman" w:cs="Times New Roman"/>
          <w:b w:val="0"/>
        </w:rPr>
        <w:t xml:space="preserve">The parameters are: </w:t>
      </w:r>
      <w:r w:rsidR="003C2278">
        <w:rPr>
          <w:rFonts w:ascii="Times New Roman" w:hAnsi="Times New Roman" w:cs="Times New Roman"/>
          <w:b w:val="0"/>
        </w:rPr>
        <w:t>s</w:t>
      </w:r>
      <w:r w:rsidR="00B30F7A" w:rsidRPr="005330F9">
        <w:rPr>
          <w:rFonts w:ascii="Times New Roman" w:hAnsi="Times New Roman" w:cs="Times New Roman"/>
          <w:b w:val="0"/>
        </w:rPr>
        <w:t>peciation rate (lambda), extinction rate (mu), net diversification rate (netdiv), turnover rate (lambda + mu), and extinction fraction rate (lambda/mu).</w:t>
      </w:r>
      <w:bookmarkEnd w:id="297"/>
      <w:r w:rsidR="00B30F7A" w:rsidRPr="005330F9">
        <w:rPr>
          <w:rFonts w:ascii="Times New Roman" w:hAnsi="Times New Roman" w:cs="Times New Roman"/>
          <w:b w:val="0"/>
        </w:rPr>
        <w:t xml:space="preserve"> </w:t>
      </w:r>
    </w:p>
    <w:p w14:paraId="259B544D" w14:textId="77777777" w:rsidR="00BF7E20" w:rsidRPr="00F6001E" w:rsidRDefault="00BF7E20" w:rsidP="00BF7E20">
      <w:pPr>
        <w:rPr>
          <w:rFonts w:ascii="Times New Roman" w:hAnsi="Times New Roman" w:cs="Times New Roman"/>
        </w:rPr>
      </w:pPr>
    </w:p>
    <w:tbl>
      <w:tblPr>
        <w:tblW w:w="8200" w:type="dxa"/>
        <w:tblInd w:w="93" w:type="dxa"/>
        <w:tblLook w:val="04A0" w:firstRow="1" w:lastRow="0" w:firstColumn="1" w:lastColumn="0" w:noHBand="0" w:noVBand="1"/>
      </w:tblPr>
      <w:tblGrid>
        <w:gridCol w:w="1700"/>
        <w:gridCol w:w="1300"/>
        <w:gridCol w:w="1300"/>
        <w:gridCol w:w="1300"/>
        <w:gridCol w:w="1300"/>
        <w:gridCol w:w="1300"/>
      </w:tblGrid>
      <w:tr w:rsidR="00BF7E20" w:rsidRPr="00F6001E" w14:paraId="7799D5C7" w14:textId="77777777" w:rsidTr="001F4DF3">
        <w:trPr>
          <w:trHeight w:val="6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DDD3F"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States</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1D9A77"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lambda</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3ABBCC9A"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mu</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1A51612"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netdiv</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54CA07B"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turnover</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27B576C3" w14:textId="77777777" w:rsidR="00BF7E20" w:rsidRPr="00174BF5" w:rsidRDefault="00BF7E20" w:rsidP="001F4DF3">
            <w:pPr>
              <w:jc w:val="center"/>
              <w:rPr>
                <w:rFonts w:ascii="Times New Roman" w:hAnsi="Times New Roman" w:cs="Times New Roman"/>
                <w:b/>
                <w:color w:val="000000"/>
              </w:rPr>
            </w:pPr>
            <w:r w:rsidRPr="00174BF5">
              <w:rPr>
                <w:rFonts w:ascii="Times New Roman" w:hAnsi="Times New Roman" w:cs="Times New Roman"/>
                <w:b/>
                <w:color w:val="000000"/>
              </w:rPr>
              <w:t>extinction fraction</w:t>
            </w:r>
          </w:p>
        </w:tc>
      </w:tr>
      <w:tr w:rsidR="00BF7E20" w:rsidRPr="00F6001E" w14:paraId="65416131" w14:textId="77777777" w:rsidTr="001F4DF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3AB234F" w14:textId="77777777" w:rsidR="00BF7E20" w:rsidRPr="00EA0C90" w:rsidRDefault="00BF7E20" w:rsidP="001F4DF3">
            <w:pPr>
              <w:rPr>
                <w:rFonts w:ascii="Times New Roman" w:hAnsi="Times New Roman" w:cs="Times New Roman"/>
                <w:color w:val="000000"/>
                <w:sz w:val="22"/>
                <w:szCs w:val="22"/>
              </w:rPr>
            </w:pPr>
            <w:r w:rsidRPr="00EA0C90">
              <w:rPr>
                <w:rFonts w:ascii="Times New Roman" w:hAnsi="Times New Roman" w:cs="Times New Roman"/>
                <w:color w:val="000000"/>
                <w:sz w:val="22"/>
                <w:szCs w:val="22"/>
              </w:rPr>
              <w:t>Tropical, A</w:t>
            </w:r>
          </w:p>
        </w:tc>
        <w:tc>
          <w:tcPr>
            <w:tcW w:w="1300" w:type="dxa"/>
            <w:tcBorders>
              <w:top w:val="nil"/>
              <w:left w:val="nil"/>
              <w:bottom w:val="single" w:sz="4" w:space="0" w:color="auto"/>
              <w:right w:val="single" w:sz="4" w:space="0" w:color="auto"/>
            </w:tcBorders>
            <w:shd w:val="clear" w:color="auto" w:fill="auto"/>
            <w:noWrap/>
            <w:vAlign w:val="bottom"/>
            <w:hideMark/>
          </w:tcPr>
          <w:p w14:paraId="37767CD2" w14:textId="5646F8E0"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300" w:type="dxa"/>
            <w:tcBorders>
              <w:top w:val="nil"/>
              <w:left w:val="nil"/>
              <w:bottom w:val="single" w:sz="4" w:space="0" w:color="auto"/>
              <w:right w:val="single" w:sz="4" w:space="0" w:color="auto"/>
            </w:tcBorders>
            <w:shd w:val="clear" w:color="auto" w:fill="auto"/>
            <w:noWrap/>
            <w:vAlign w:val="bottom"/>
            <w:hideMark/>
          </w:tcPr>
          <w:p w14:paraId="579F4613"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8.99E-16</w:t>
            </w:r>
          </w:p>
        </w:tc>
        <w:tc>
          <w:tcPr>
            <w:tcW w:w="1300" w:type="dxa"/>
            <w:tcBorders>
              <w:top w:val="nil"/>
              <w:left w:val="nil"/>
              <w:bottom w:val="single" w:sz="4" w:space="0" w:color="auto"/>
              <w:right w:val="single" w:sz="4" w:space="0" w:color="auto"/>
            </w:tcBorders>
            <w:shd w:val="clear" w:color="auto" w:fill="auto"/>
            <w:noWrap/>
            <w:vAlign w:val="bottom"/>
            <w:hideMark/>
          </w:tcPr>
          <w:p w14:paraId="1450332D"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7.51E-02</w:t>
            </w:r>
          </w:p>
        </w:tc>
        <w:tc>
          <w:tcPr>
            <w:tcW w:w="1300" w:type="dxa"/>
            <w:tcBorders>
              <w:top w:val="nil"/>
              <w:left w:val="nil"/>
              <w:bottom w:val="single" w:sz="4" w:space="0" w:color="auto"/>
              <w:right w:val="single" w:sz="4" w:space="0" w:color="auto"/>
            </w:tcBorders>
            <w:shd w:val="clear" w:color="auto" w:fill="auto"/>
            <w:noWrap/>
            <w:vAlign w:val="bottom"/>
            <w:hideMark/>
          </w:tcPr>
          <w:p w14:paraId="63C80AE1" w14:textId="7540F1E3"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300" w:type="dxa"/>
            <w:tcBorders>
              <w:top w:val="nil"/>
              <w:left w:val="nil"/>
              <w:bottom w:val="single" w:sz="4" w:space="0" w:color="auto"/>
              <w:right w:val="single" w:sz="4" w:space="0" w:color="auto"/>
            </w:tcBorders>
            <w:shd w:val="clear" w:color="auto" w:fill="auto"/>
            <w:noWrap/>
            <w:vAlign w:val="bottom"/>
            <w:hideMark/>
          </w:tcPr>
          <w:p w14:paraId="0C564929"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1.20E-14</w:t>
            </w:r>
          </w:p>
        </w:tc>
      </w:tr>
      <w:tr w:rsidR="00BF7E20" w:rsidRPr="00F6001E" w14:paraId="0B496E10" w14:textId="77777777" w:rsidTr="001F4DF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83A7097" w14:textId="77777777" w:rsidR="00BF7E20" w:rsidRPr="00EA0C90" w:rsidRDefault="00BF7E20" w:rsidP="001F4DF3">
            <w:pPr>
              <w:rPr>
                <w:rFonts w:ascii="Times New Roman" w:hAnsi="Times New Roman" w:cs="Times New Roman"/>
                <w:color w:val="000000"/>
                <w:sz w:val="22"/>
                <w:szCs w:val="22"/>
              </w:rPr>
            </w:pPr>
            <w:r w:rsidRPr="00EA0C90">
              <w:rPr>
                <w:rFonts w:ascii="Times New Roman" w:hAnsi="Times New Roman" w:cs="Times New Roman"/>
                <w:color w:val="000000"/>
                <w:sz w:val="22"/>
                <w:szCs w:val="22"/>
              </w:rPr>
              <w:t>Temperate, A</w:t>
            </w:r>
          </w:p>
        </w:tc>
        <w:tc>
          <w:tcPr>
            <w:tcW w:w="1300" w:type="dxa"/>
            <w:tcBorders>
              <w:top w:val="nil"/>
              <w:left w:val="nil"/>
              <w:bottom w:val="single" w:sz="4" w:space="0" w:color="auto"/>
              <w:right w:val="single" w:sz="4" w:space="0" w:color="auto"/>
            </w:tcBorders>
            <w:shd w:val="clear" w:color="auto" w:fill="auto"/>
            <w:noWrap/>
            <w:vAlign w:val="bottom"/>
            <w:hideMark/>
          </w:tcPr>
          <w:p w14:paraId="14FE17E4" w14:textId="0D64BB76"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300" w:type="dxa"/>
            <w:tcBorders>
              <w:top w:val="nil"/>
              <w:left w:val="nil"/>
              <w:bottom w:val="single" w:sz="4" w:space="0" w:color="auto"/>
              <w:right w:val="single" w:sz="4" w:space="0" w:color="auto"/>
            </w:tcBorders>
            <w:shd w:val="clear" w:color="auto" w:fill="auto"/>
            <w:noWrap/>
            <w:vAlign w:val="bottom"/>
            <w:hideMark/>
          </w:tcPr>
          <w:p w14:paraId="72E740CB"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8.99E-16</w:t>
            </w:r>
          </w:p>
        </w:tc>
        <w:tc>
          <w:tcPr>
            <w:tcW w:w="1300" w:type="dxa"/>
            <w:tcBorders>
              <w:top w:val="nil"/>
              <w:left w:val="nil"/>
              <w:bottom w:val="single" w:sz="4" w:space="0" w:color="auto"/>
              <w:right w:val="single" w:sz="4" w:space="0" w:color="auto"/>
            </w:tcBorders>
            <w:shd w:val="clear" w:color="auto" w:fill="auto"/>
            <w:noWrap/>
            <w:vAlign w:val="bottom"/>
            <w:hideMark/>
          </w:tcPr>
          <w:p w14:paraId="2CADAA14"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7.51E-02</w:t>
            </w:r>
          </w:p>
        </w:tc>
        <w:tc>
          <w:tcPr>
            <w:tcW w:w="1300" w:type="dxa"/>
            <w:tcBorders>
              <w:top w:val="nil"/>
              <w:left w:val="nil"/>
              <w:bottom w:val="single" w:sz="4" w:space="0" w:color="auto"/>
              <w:right w:val="single" w:sz="4" w:space="0" w:color="auto"/>
            </w:tcBorders>
            <w:shd w:val="clear" w:color="auto" w:fill="auto"/>
            <w:noWrap/>
            <w:vAlign w:val="bottom"/>
            <w:hideMark/>
          </w:tcPr>
          <w:p w14:paraId="1D627E56" w14:textId="552AECD6"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0.075</w:t>
            </w:r>
          </w:p>
        </w:tc>
        <w:tc>
          <w:tcPr>
            <w:tcW w:w="1300" w:type="dxa"/>
            <w:tcBorders>
              <w:top w:val="nil"/>
              <w:left w:val="nil"/>
              <w:bottom w:val="single" w:sz="4" w:space="0" w:color="auto"/>
              <w:right w:val="single" w:sz="4" w:space="0" w:color="auto"/>
            </w:tcBorders>
            <w:shd w:val="clear" w:color="auto" w:fill="auto"/>
            <w:noWrap/>
            <w:vAlign w:val="bottom"/>
            <w:hideMark/>
          </w:tcPr>
          <w:p w14:paraId="66955E24"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1.20E-14</w:t>
            </w:r>
          </w:p>
        </w:tc>
      </w:tr>
      <w:tr w:rsidR="00BF7E20" w:rsidRPr="00F6001E" w14:paraId="4B126260" w14:textId="77777777" w:rsidTr="001F4DF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B100D45" w14:textId="77777777" w:rsidR="00BF7E20" w:rsidRPr="00EA0C90" w:rsidRDefault="00BF7E20" w:rsidP="001F4DF3">
            <w:pPr>
              <w:rPr>
                <w:rFonts w:ascii="Times New Roman" w:hAnsi="Times New Roman" w:cs="Times New Roman"/>
                <w:color w:val="000000"/>
                <w:sz w:val="22"/>
                <w:szCs w:val="22"/>
              </w:rPr>
            </w:pPr>
            <w:r w:rsidRPr="00EA0C90">
              <w:rPr>
                <w:rFonts w:ascii="Times New Roman" w:hAnsi="Times New Roman" w:cs="Times New Roman"/>
                <w:color w:val="000000"/>
                <w:sz w:val="22"/>
                <w:szCs w:val="22"/>
              </w:rPr>
              <w:t>Tropical, B</w:t>
            </w:r>
          </w:p>
        </w:tc>
        <w:tc>
          <w:tcPr>
            <w:tcW w:w="1300" w:type="dxa"/>
            <w:tcBorders>
              <w:top w:val="nil"/>
              <w:left w:val="nil"/>
              <w:bottom w:val="single" w:sz="4" w:space="0" w:color="auto"/>
              <w:right w:val="single" w:sz="4" w:space="0" w:color="auto"/>
            </w:tcBorders>
            <w:shd w:val="clear" w:color="auto" w:fill="auto"/>
            <w:noWrap/>
            <w:vAlign w:val="bottom"/>
            <w:hideMark/>
          </w:tcPr>
          <w:p w14:paraId="51D9BF0C" w14:textId="5F766766"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0.464</w:t>
            </w:r>
          </w:p>
        </w:tc>
        <w:tc>
          <w:tcPr>
            <w:tcW w:w="1300" w:type="dxa"/>
            <w:tcBorders>
              <w:top w:val="nil"/>
              <w:left w:val="nil"/>
              <w:bottom w:val="single" w:sz="4" w:space="0" w:color="auto"/>
              <w:right w:val="single" w:sz="4" w:space="0" w:color="auto"/>
            </w:tcBorders>
            <w:shd w:val="clear" w:color="auto" w:fill="auto"/>
            <w:noWrap/>
            <w:vAlign w:val="bottom"/>
            <w:hideMark/>
          </w:tcPr>
          <w:p w14:paraId="298304EE"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1.47E-14</w:t>
            </w:r>
          </w:p>
        </w:tc>
        <w:tc>
          <w:tcPr>
            <w:tcW w:w="1300" w:type="dxa"/>
            <w:tcBorders>
              <w:top w:val="nil"/>
              <w:left w:val="nil"/>
              <w:bottom w:val="single" w:sz="4" w:space="0" w:color="auto"/>
              <w:right w:val="single" w:sz="4" w:space="0" w:color="auto"/>
            </w:tcBorders>
            <w:shd w:val="clear" w:color="auto" w:fill="auto"/>
            <w:noWrap/>
            <w:vAlign w:val="bottom"/>
            <w:hideMark/>
          </w:tcPr>
          <w:p w14:paraId="2260E293"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4.64E-01</w:t>
            </w:r>
          </w:p>
        </w:tc>
        <w:tc>
          <w:tcPr>
            <w:tcW w:w="1300" w:type="dxa"/>
            <w:tcBorders>
              <w:top w:val="nil"/>
              <w:left w:val="nil"/>
              <w:bottom w:val="single" w:sz="4" w:space="0" w:color="auto"/>
              <w:right w:val="single" w:sz="4" w:space="0" w:color="auto"/>
            </w:tcBorders>
            <w:shd w:val="clear" w:color="auto" w:fill="auto"/>
            <w:noWrap/>
            <w:vAlign w:val="bottom"/>
            <w:hideMark/>
          </w:tcPr>
          <w:p w14:paraId="79E0D925" w14:textId="497C42D5"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0.464</w:t>
            </w:r>
          </w:p>
        </w:tc>
        <w:tc>
          <w:tcPr>
            <w:tcW w:w="1300" w:type="dxa"/>
            <w:tcBorders>
              <w:top w:val="nil"/>
              <w:left w:val="nil"/>
              <w:bottom w:val="single" w:sz="4" w:space="0" w:color="auto"/>
              <w:right w:val="single" w:sz="4" w:space="0" w:color="auto"/>
            </w:tcBorders>
            <w:shd w:val="clear" w:color="auto" w:fill="auto"/>
            <w:noWrap/>
            <w:vAlign w:val="bottom"/>
            <w:hideMark/>
          </w:tcPr>
          <w:p w14:paraId="41F7660A" w14:textId="77777777" w:rsidR="00BF7E20" w:rsidRPr="00EA0C90" w:rsidRDefault="00BF7E20" w:rsidP="00DA3FCD">
            <w:pPr>
              <w:jc w:val="center"/>
              <w:rPr>
                <w:rFonts w:ascii="Times New Roman" w:hAnsi="Times New Roman" w:cs="Times New Roman"/>
                <w:color w:val="000000"/>
                <w:sz w:val="22"/>
                <w:szCs w:val="22"/>
              </w:rPr>
            </w:pPr>
            <w:r w:rsidRPr="00EA0C90">
              <w:rPr>
                <w:rFonts w:ascii="Times New Roman" w:hAnsi="Times New Roman" w:cs="Times New Roman"/>
                <w:color w:val="000000"/>
                <w:sz w:val="22"/>
                <w:szCs w:val="22"/>
              </w:rPr>
              <w:t>3.16E-14</w:t>
            </w:r>
          </w:p>
        </w:tc>
      </w:tr>
      <w:tr w:rsidR="00BF7E20" w:rsidRPr="00F6001E" w14:paraId="5DB7128F" w14:textId="77777777" w:rsidTr="001F4DF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B54E76D" w14:textId="77777777" w:rsidR="00BF7E20" w:rsidRPr="00EA0C90" w:rsidRDefault="00BF7E20" w:rsidP="001F4DF3">
            <w:pPr>
              <w:rPr>
                <w:rFonts w:ascii="Times New Roman" w:hAnsi="Times New Roman" w:cs="Times New Roman"/>
                <w:color w:val="000000"/>
                <w:sz w:val="22"/>
                <w:szCs w:val="22"/>
              </w:rPr>
            </w:pPr>
            <w:r w:rsidRPr="00EA0C90">
              <w:rPr>
                <w:rFonts w:ascii="Times New Roman" w:hAnsi="Times New Roman" w:cs="Times New Roman"/>
                <w:color w:val="000000"/>
                <w:sz w:val="22"/>
                <w:szCs w:val="22"/>
              </w:rPr>
              <w:t>Temperate, B</w:t>
            </w:r>
          </w:p>
        </w:tc>
        <w:tc>
          <w:tcPr>
            <w:tcW w:w="1300" w:type="dxa"/>
            <w:tcBorders>
              <w:top w:val="nil"/>
              <w:left w:val="nil"/>
              <w:bottom w:val="single" w:sz="4" w:space="0" w:color="auto"/>
              <w:right w:val="single" w:sz="4" w:space="0" w:color="auto"/>
            </w:tcBorders>
            <w:shd w:val="clear" w:color="auto" w:fill="auto"/>
            <w:noWrap/>
            <w:vAlign w:val="bottom"/>
            <w:hideMark/>
          </w:tcPr>
          <w:p w14:paraId="233EFF51" w14:textId="5852DD6A"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0.382</w:t>
            </w:r>
          </w:p>
        </w:tc>
        <w:tc>
          <w:tcPr>
            <w:tcW w:w="1300" w:type="dxa"/>
            <w:tcBorders>
              <w:top w:val="nil"/>
              <w:left w:val="nil"/>
              <w:bottom w:val="single" w:sz="4" w:space="0" w:color="auto"/>
              <w:right w:val="single" w:sz="4" w:space="0" w:color="auto"/>
            </w:tcBorders>
            <w:shd w:val="clear" w:color="auto" w:fill="auto"/>
            <w:noWrap/>
            <w:vAlign w:val="bottom"/>
            <w:hideMark/>
          </w:tcPr>
          <w:p w14:paraId="42D57B2D" w14:textId="234326A4"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0.020</w:t>
            </w:r>
          </w:p>
        </w:tc>
        <w:tc>
          <w:tcPr>
            <w:tcW w:w="1300" w:type="dxa"/>
            <w:tcBorders>
              <w:top w:val="nil"/>
              <w:left w:val="nil"/>
              <w:bottom w:val="single" w:sz="4" w:space="0" w:color="auto"/>
              <w:right w:val="single" w:sz="4" w:space="0" w:color="auto"/>
            </w:tcBorders>
            <w:shd w:val="clear" w:color="auto" w:fill="auto"/>
            <w:noWrap/>
            <w:vAlign w:val="bottom"/>
            <w:hideMark/>
          </w:tcPr>
          <w:p w14:paraId="12E34265" w14:textId="5B195636"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19.135</w:t>
            </w:r>
          </w:p>
        </w:tc>
        <w:tc>
          <w:tcPr>
            <w:tcW w:w="1300" w:type="dxa"/>
            <w:tcBorders>
              <w:top w:val="nil"/>
              <w:left w:val="nil"/>
              <w:bottom w:val="single" w:sz="4" w:space="0" w:color="auto"/>
              <w:right w:val="single" w:sz="4" w:space="0" w:color="auto"/>
            </w:tcBorders>
            <w:shd w:val="clear" w:color="auto" w:fill="auto"/>
            <w:noWrap/>
            <w:vAlign w:val="bottom"/>
            <w:hideMark/>
          </w:tcPr>
          <w:p w14:paraId="3376D663" w14:textId="4F1F7F26"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0.402</w:t>
            </w:r>
          </w:p>
        </w:tc>
        <w:tc>
          <w:tcPr>
            <w:tcW w:w="1300" w:type="dxa"/>
            <w:tcBorders>
              <w:top w:val="nil"/>
              <w:left w:val="nil"/>
              <w:bottom w:val="single" w:sz="4" w:space="0" w:color="auto"/>
              <w:right w:val="single" w:sz="4" w:space="0" w:color="auto"/>
            </w:tcBorders>
            <w:shd w:val="clear" w:color="auto" w:fill="auto"/>
            <w:noWrap/>
            <w:vAlign w:val="bottom"/>
            <w:hideMark/>
          </w:tcPr>
          <w:p w14:paraId="710B688E" w14:textId="55E7603F" w:rsidR="00BF7E20" w:rsidRPr="00EA0C90" w:rsidRDefault="00DA3FCD" w:rsidP="00DA3FCD">
            <w:pPr>
              <w:jc w:val="center"/>
              <w:rPr>
                <w:rFonts w:ascii="Times New Roman" w:hAnsi="Times New Roman" w:cs="Times New Roman"/>
                <w:color w:val="000000"/>
                <w:sz w:val="22"/>
                <w:szCs w:val="22"/>
              </w:rPr>
            </w:pPr>
            <w:r>
              <w:rPr>
                <w:rFonts w:ascii="Times New Roman" w:hAnsi="Times New Roman" w:cs="Times New Roman"/>
                <w:color w:val="000000"/>
                <w:sz w:val="22"/>
                <w:szCs w:val="22"/>
              </w:rPr>
              <w:t>0.052</w:t>
            </w:r>
          </w:p>
        </w:tc>
      </w:tr>
    </w:tbl>
    <w:p w14:paraId="534FE545" w14:textId="77777777" w:rsidR="00BF7E20" w:rsidRPr="00F6001E" w:rsidRDefault="00BF7E20" w:rsidP="00BF7E20">
      <w:pPr>
        <w:rPr>
          <w:rFonts w:ascii="Times New Roman" w:hAnsi="Times New Roman" w:cs="Times New Roman"/>
        </w:rPr>
      </w:pPr>
    </w:p>
    <w:p w14:paraId="3B1B626E" w14:textId="77777777" w:rsidR="00BF7E20" w:rsidRPr="00F6001E" w:rsidRDefault="00BF7E20" w:rsidP="00BF7E20">
      <w:pPr>
        <w:rPr>
          <w:rFonts w:ascii="Times New Roman" w:hAnsi="Times New Roman" w:cs="Times New Roman"/>
        </w:rPr>
      </w:pPr>
    </w:p>
    <w:p w14:paraId="249BF20D" w14:textId="77777777" w:rsidR="00BF7E20" w:rsidRPr="00F6001E" w:rsidRDefault="00BF7E20" w:rsidP="00BF7E20">
      <w:pPr>
        <w:rPr>
          <w:rFonts w:ascii="Times New Roman" w:hAnsi="Times New Roman" w:cs="Times New Roman"/>
        </w:rPr>
      </w:pPr>
    </w:p>
    <w:p w14:paraId="0DA19945" w14:textId="77777777" w:rsidR="00BF7E20" w:rsidRPr="00F6001E" w:rsidRDefault="00BF7E20" w:rsidP="00BF7E20">
      <w:pPr>
        <w:rPr>
          <w:rFonts w:ascii="Times New Roman" w:hAnsi="Times New Roman" w:cs="Times New Roman"/>
        </w:rPr>
      </w:pPr>
    </w:p>
    <w:p w14:paraId="0B81968E" w14:textId="77777777" w:rsidR="00BF7E20" w:rsidRPr="00F6001E" w:rsidRDefault="00BF7E20" w:rsidP="00BF7E20">
      <w:pPr>
        <w:rPr>
          <w:rFonts w:ascii="Times New Roman" w:hAnsi="Times New Roman" w:cs="Times New Roman"/>
        </w:rPr>
      </w:pPr>
    </w:p>
    <w:p w14:paraId="057978B1" w14:textId="77777777" w:rsidR="00BF7E20" w:rsidRPr="00F6001E" w:rsidRDefault="00BF7E20" w:rsidP="00BF7E20">
      <w:pPr>
        <w:rPr>
          <w:rFonts w:ascii="Times New Roman" w:hAnsi="Times New Roman" w:cs="Times New Roman"/>
        </w:rPr>
      </w:pPr>
    </w:p>
    <w:p w14:paraId="2017CD22" w14:textId="77777777" w:rsidR="00BF7E20" w:rsidRPr="00F6001E" w:rsidRDefault="00BF7E20" w:rsidP="00BF7E20">
      <w:pPr>
        <w:rPr>
          <w:rFonts w:ascii="Times New Roman" w:hAnsi="Times New Roman" w:cs="Times New Roman"/>
        </w:rPr>
      </w:pPr>
    </w:p>
    <w:p w14:paraId="4C2558FC" w14:textId="77777777" w:rsidR="00BF7E20" w:rsidRPr="00F6001E" w:rsidRDefault="00BF7E20" w:rsidP="00BF7E20">
      <w:pPr>
        <w:rPr>
          <w:rFonts w:ascii="Times New Roman" w:hAnsi="Times New Roman" w:cs="Times New Roman"/>
        </w:rPr>
      </w:pPr>
    </w:p>
    <w:p w14:paraId="4FD387E6" w14:textId="77777777" w:rsidR="00BF7E20" w:rsidRPr="00F6001E" w:rsidRDefault="00BF7E20" w:rsidP="00BF7E20">
      <w:pPr>
        <w:rPr>
          <w:rFonts w:ascii="Times New Roman" w:hAnsi="Times New Roman" w:cs="Times New Roman"/>
        </w:rPr>
      </w:pPr>
    </w:p>
    <w:p w14:paraId="01115FEB" w14:textId="77777777" w:rsidR="00BF7E20" w:rsidRPr="00F6001E" w:rsidRDefault="00BF7E20" w:rsidP="00BF7E20">
      <w:pPr>
        <w:rPr>
          <w:rFonts w:ascii="Times New Roman" w:hAnsi="Times New Roman" w:cs="Times New Roman"/>
        </w:rPr>
      </w:pPr>
    </w:p>
    <w:p w14:paraId="12997A4A" w14:textId="77777777" w:rsidR="00BF7E20" w:rsidRPr="00F6001E" w:rsidRDefault="00BF7E20" w:rsidP="00BF7E20">
      <w:pPr>
        <w:rPr>
          <w:rFonts w:ascii="Times New Roman" w:hAnsi="Times New Roman" w:cs="Times New Roman"/>
        </w:rPr>
      </w:pPr>
    </w:p>
    <w:p w14:paraId="24F51A0A" w14:textId="77777777" w:rsidR="00BF7E20" w:rsidRPr="00F6001E" w:rsidRDefault="00BF7E20" w:rsidP="00BF7E20">
      <w:pPr>
        <w:rPr>
          <w:rFonts w:ascii="Times New Roman" w:hAnsi="Times New Roman" w:cs="Times New Roman"/>
        </w:rPr>
      </w:pPr>
    </w:p>
    <w:p w14:paraId="69F4B69A" w14:textId="77777777" w:rsidR="00BF7E20" w:rsidRPr="00F6001E" w:rsidRDefault="00BF7E20" w:rsidP="00BF7E20">
      <w:pPr>
        <w:rPr>
          <w:rFonts w:ascii="Times New Roman" w:hAnsi="Times New Roman" w:cs="Times New Roman"/>
        </w:rPr>
      </w:pPr>
    </w:p>
    <w:p w14:paraId="6C0E26A5" w14:textId="77777777" w:rsidR="00BF7E20" w:rsidRPr="00F6001E" w:rsidRDefault="00BF7E20" w:rsidP="00BF7E20">
      <w:pPr>
        <w:rPr>
          <w:rFonts w:ascii="Times New Roman" w:hAnsi="Times New Roman" w:cs="Times New Roman"/>
        </w:rPr>
      </w:pPr>
    </w:p>
    <w:p w14:paraId="75ED714A" w14:textId="77777777" w:rsidR="00BF7E20" w:rsidRPr="00F6001E" w:rsidRDefault="00BF7E20" w:rsidP="00BF7E20">
      <w:pPr>
        <w:rPr>
          <w:rFonts w:ascii="Times New Roman" w:hAnsi="Times New Roman" w:cs="Times New Roman"/>
        </w:rPr>
      </w:pPr>
    </w:p>
    <w:p w14:paraId="31200CB5" w14:textId="77777777" w:rsidR="00BF7E20" w:rsidRPr="00F6001E" w:rsidRDefault="00BF7E20" w:rsidP="00BF7E20">
      <w:pPr>
        <w:rPr>
          <w:rFonts w:ascii="Times New Roman" w:hAnsi="Times New Roman" w:cs="Times New Roman"/>
        </w:rPr>
      </w:pPr>
    </w:p>
    <w:p w14:paraId="35945A17" w14:textId="77777777" w:rsidR="00BF7E20" w:rsidRPr="00F6001E" w:rsidRDefault="00BF7E20" w:rsidP="00BF7E20">
      <w:pPr>
        <w:rPr>
          <w:rFonts w:ascii="Times New Roman" w:hAnsi="Times New Roman" w:cs="Times New Roman"/>
        </w:rPr>
      </w:pPr>
    </w:p>
    <w:p w14:paraId="1750F222" w14:textId="77777777" w:rsidR="00BF7E20" w:rsidRPr="00F6001E" w:rsidRDefault="00BF7E20" w:rsidP="00BF7E20">
      <w:pPr>
        <w:rPr>
          <w:rFonts w:ascii="Times New Roman" w:hAnsi="Times New Roman" w:cs="Times New Roman"/>
        </w:rPr>
      </w:pPr>
    </w:p>
    <w:p w14:paraId="1765CAA9" w14:textId="77777777" w:rsidR="00BF7E20" w:rsidRPr="00F6001E" w:rsidRDefault="00BF7E20" w:rsidP="00BF7E20">
      <w:pPr>
        <w:rPr>
          <w:rFonts w:ascii="Times New Roman" w:hAnsi="Times New Roman" w:cs="Times New Roman"/>
        </w:rPr>
      </w:pPr>
    </w:p>
    <w:p w14:paraId="371C73BC" w14:textId="77777777" w:rsidR="00BF7E20" w:rsidRPr="00F6001E" w:rsidRDefault="00BF7E20" w:rsidP="00BF7E20">
      <w:pPr>
        <w:rPr>
          <w:rFonts w:ascii="Times New Roman" w:hAnsi="Times New Roman" w:cs="Times New Roman"/>
        </w:rPr>
      </w:pPr>
    </w:p>
    <w:p w14:paraId="5990D1EE" w14:textId="77777777" w:rsidR="00BF7E20" w:rsidRPr="00F6001E" w:rsidRDefault="00BF7E20" w:rsidP="00BF7E20">
      <w:pPr>
        <w:rPr>
          <w:rFonts w:ascii="Times New Roman" w:hAnsi="Times New Roman" w:cs="Times New Roman"/>
        </w:rPr>
      </w:pPr>
    </w:p>
    <w:p w14:paraId="23D2811D" w14:textId="77777777" w:rsidR="00BF7E20" w:rsidRPr="00F6001E" w:rsidRDefault="00BF7E20" w:rsidP="00BF7E20">
      <w:pPr>
        <w:rPr>
          <w:rFonts w:ascii="Times New Roman" w:hAnsi="Times New Roman" w:cs="Times New Roman"/>
        </w:rPr>
      </w:pPr>
    </w:p>
    <w:p w14:paraId="5DAFED5B" w14:textId="77777777" w:rsidR="00BF7E20" w:rsidRPr="00F6001E" w:rsidRDefault="00BF7E20" w:rsidP="00BF7E20">
      <w:pPr>
        <w:rPr>
          <w:rFonts w:ascii="Times New Roman" w:hAnsi="Times New Roman" w:cs="Times New Roman"/>
        </w:rPr>
      </w:pPr>
    </w:p>
    <w:p w14:paraId="4131A243" w14:textId="77777777" w:rsidR="00BF7E20" w:rsidRPr="00F6001E" w:rsidRDefault="00BF7E20" w:rsidP="00BF7E20">
      <w:pPr>
        <w:rPr>
          <w:rFonts w:ascii="Times New Roman" w:hAnsi="Times New Roman" w:cs="Times New Roman"/>
        </w:rPr>
      </w:pPr>
    </w:p>
    <w:p w14:paraId="282AB4E4" w14:textId="77777777" w:rsidR="00BF7E20" w:rsidRPr="00F6001E" w:rsidRDefault="00BF7E20" w:rsidP="00BF7E20">
      <w:pPr>
        <w:rPr>
          <w:rFonts w:ascii="Times New Roman" w:hAnsi="Times New Roman" w:cs="Times New Roman"/>
        </w:rPr>
      </w:pPr>
    </w:p>
    <w:p w14:paraId="096A4C6C" w14:textId="77777777" w:rsidR="00BF7E20" w:rsidRPr="00F6001E" w:rsidRDefault="00BF7E20" w:rsidP="00BF7E20">
      <w:pPr>
        <w:rPr>
          <w:rFonts w:ascii="Times New Roman" w:hAnsi="Times New Roman" w:cs="Times New Roman"/>
        </w:rPr>
      </w:pPr>
    </w:p>
    <w:p w14:paraId="4E028A8C" w14:textId="77777777" w:rsidR="00BF7E20" w:rsidRPr="00F6001E" w:rsidRDefault="00BF7E20" w:rsidP="00BF7E20">
      <w:pPr>
        <w:rPr>
          <w:rFonts w:ascii="Times New Roman" w:hAnsi="Times New Roman" w:cs="Times New Roman"/>
        </w:rPr>
      </w:pPr>
    </w:p>
    <w:p w14:paraId="528A095B" w14:textId="77777777" w:rsidR="00BF7E20" w:rsidRPr="00F6001E" w:rsidRDefault="00BF7E20" w:rsidP="00BF7E20">
      <w:pPr>
        <w:rPr>
          <w:rFonts w:ascii="Times New Roman" w:hAnsi="Times New Roman" w:cs="Times New Roman"/>
        </w:rPr>
      </w:pPr>
    </w:p>
    <w:p w14:paraId="1495C280" w14:textId="77777777" w:rsidR="00BF7E20" w:rsidRPr="00F6001E" w:rsidRDefault="00BF7E20" w:rsidP="00BF7E20">
      <w:pPr>
        <w:rPr>
          <w:rFonts w:ascii="Times New Roman" w:hAnsi="Times New Roman" w:cs="Times New Roman"/>
        </w:rPr>
      </w:pPr>
    </w:p>
    <w:p w14:paraId="50536531" w14:textId="77777777" w:rsidR="00BF7E20" w:rsidRPr="00F6001E" w:rsidRDefault="00BF7E20" w:rsidP="00BF7E20">
      <w:pPr>
        <w:rPr>
          <w:rFonts w:ascii="Times New Roman" w:hAnsi="Times New Roman" w:cs="Times New Roman"/>
        </w:rPr>
      </w:pPr>
    </w:p>
    <w:p w14:paraId="030F966D" w14:textId="77777777" w:rsidR="00BF7E20" w:rsidRPr="00F6001E" w:rsidRDefault="00BF7E20" w:rsidP="00BF7E20">
      <w:pPr>
        <w:rPr>
          <w:rFonts w:ascii="Times New Roman" w:hAnsi="Times New Roman" w:cs="Times New Roman"/>
        </w:rPr>
        <w:sectPr w:rsidR="00BF7E20" w:rsidRPr="00F6001E" w:rsidSect="00B143E6">
          <w:pgSz w:w="12240" w:h="15840"/>
          <w:pgMar w:top="1440" w:right="1440" w:bottom="1440" w:left="1440" w:header="720" w:footer="720" w:gutter="0"/>
          <w:cols w:space="720"/>
          <w:docGrid w:linePitch="360"/>
        </w:sectPr>
      </w:pPr>
    </w:p>
    <w:p w14:paraId="080A7CD0" w14:textId="0BA530E2" w:rsidR="00BF7E20" w:rsidRPr="00061242" w:rsidRDefault="00A92EC5" w:rsidP="00061242">
      <w:pPr>
        <w:pStyle w:val="Caption"/>
        <w:spacing w:line="480" w:lineRule="auto"/>
        <w:rPr>
          <w:rFonts w:ascii="Times New Roman" w:hAnsi="Times New Roman" w:cs="Times New Roman"/>
          <w:b w:val="0"/>
        </w:rPr>
      </w:pPr>
      <w:bookmarkStart w:id="298" w:name="_Toc353906457"/>
      <w:r>
        <w:rPr>
          <w:rFonts w:ascii="Times New Roman" w:hAnsi="Times New Roman" w:cs="Times New Roman"/>
        </w:rPr>
        <w:lastRenderedPageBreak/>
        <w:t>Table 2</w:t>
      </w:r>
      <w:r w:rsidR="00BF7E20" w:rsidRPr="00915095">
        <w:rPr>
          <w:rFonts w:ascii="Times New Roman" w:hAnsi="Times New Roman" w:cs="Times New Roman"/>
        </w:rPr>
        <w:t>.</w:t>
      </w:r>
      <w:r w:rsidR="00ED510C" w:rsidRPr="00915095">
        <w:rPr>
          <w:rFonts w:ascii="Times New Roman" w:hAnsi="Times New Roman" w:cs="Times New Roman"/>
        </w:rPr>
        <w:t>9.</w:t>
      </w:r>
      <w:r w:rsidR="00ED510C" w:rsidRPr="00915095">
        <w:rPr>
          <w:rFonts w:ascii="Times New Roman" w:hAnsi="Times New Roman" w:cs="Times New Roman"/>
          <w:b w:val="0"/>
        </w:rPr>
        <w:t xml:space="preserve"> The BioGeoBEARS results under the normalized body size trait dispersal model. Dispersal rate (</w:t>
      </w:r>
      <w:r w:rsidR="00ED510C" w:rsidRPr="00915095">
        <w:rPr>
          <w:rFonts w:ascii="Times New Roman" w:hAnsi="Times New Roman" w:cs="Times New Roman"/>
          <w:b w:val="0"/>
          <w:i/>
        </w:rPr>
        <w:t>d</w:t>
      </w:r>
      <w:r w:rsidR="00ED510C" w:rsidRPr="00915095">
        <w:rPr>
          <w:rFonts w:ascii="Times New Roman" w:hAnsi="Times New Roman" w:cs="Times New Roman"/>
          <w:b w:val="0"/>
        </w:rPr>
        <w:t>), extinction rate (</w:t>
      </w:r>
      <w:r w:rsidR="00ED510C" w:rsidRPr="00915095">
        <w:rPr>
          <w:rFonts w:ascii="Times New Roman" w:hAnsi="Times New Roman" w:cs="Times New Roman"/>
          <w:b w:val="0"/>
          <w:i/>
        </w:rPr>
        <w:t>e</w:t>
      </w:r>
      <w:r w:rsidR="00ED510C" w:rsidRPr="00915095">
        <w:rPr>
          <w:rFonts w:ascii="Times New Roman" w:hAnsi="Times New Roman" w:cs="Times New Roman"/>
          <w:b w:val="0"/>
        </w:rPr>
        <w:t>)</w:t>
      </w:r>
      <w:r w:rsidR="006E6C24">
        <w:rPr>
          <w:rFonts w:ascii="Times New Roman" w:hAnsi="Times New Roman" w:cs="Times New Roman"/>
          <w:b w:val="0"/>
        </w:rPr>
        <w:t>, j</w:t>
      </w:r>
      <w:r w:rsidR="00C044F3" w:rsidRPr="00915095">
        <w:rPr>
          <w:rFonts w:ascii="Times New Roman" w:hAnsi="Times New Roman" w:cs="Times New Roman"/>
          <w:b w:val="0"/>
        </w:rPr>
        <w:t>ump dispersal (</w:t>
      </w:r>
      <w:r w:rsidR="00C044F3" w:rsidRPr="00915095">
        <w:rPr>
          <w:rFonts w:ascii="Times New Roman" w:hAnsi="Times New Roman" w:cs="Times New Roman"/>
          <w:b w:val="0"/>
          <w:i/>
        </w:rPr>
        <w:t>j</w:t>
      </w:r>
      <w:r w:rsidR="006E6C24">
        <w:rPr>
          <w:rFonts w:ascii="Times New Roman" w:hAnsi="Times New Roman" w:cs="Times New Roman"/>
          <w:b w:val="0"/>
        </w:rPr>
        <w:t>), t</w:t>
      </w:r>
      <w:r w:rsidR="00C044F3" w:rsidRPr="00915095">
        <w:rPr>
          <w:rFonts w:ascii="Times New Roman" w:hAnsi="Times New Roman" w:cs="Times New Roman"/>
          <w:b w:val="0"/>
        </w:rPr>
        <w:t>rans</w:t>
      </w:r>
      <w:r w:rsidR="006E6C24">
        <w:rPr>
          <w:rFonts w:ascii="Times New Roman" w:hAnsi="Times New Roman" w:cs="Times New Roman"/>
          <w:b w:val="0"/>
        </w:rPr>
        <w:t>i</w:t>
      </w:r>
      <w:r w:rsidR="00C044F3" w:rsidRPr="00915095">
        <w:rPr>
          <w:rFonts w:ascii="Times New Roman" w:hAnsi="Times New Roman" w:cs="Times New Roman"/>
          <w:b w:val="0"/>
        </w:rPr>
        <w:t>tion rate from small</w:t>
      </w:r>
      <w:r w:rsidR="00832968">
        <w:rPr>
          <w:rFonts w:ascii="Times New Roman" w:hAnsi="Times New Roman" w:cs="Times New Roman"/>
          <w:b w:val="0"/>
        </w:rPr>
        <w:t>er</w:t>
      </w:r>
      <w:r w:rsidR="00A01DE1">
        <w:rPr>
          <w:rFonts w:ascii="Times New Roman" w:hAnsi="Times New Roman" w:cs="Times New Roman"/>
          <w:b w:val="0"/>
        </w:rPr>
        <w:t xml:space="preserve"> body size to larg</w:t>
      </w:r>
      <w:r w:rsidR="00832968">
        <w:rPr>
          <w:rFonts w:ascii="Times New Roman" w:hAnsi="Times New Roman" w:cs="Times New Roman"/>
          <w:b w:val="0"/>
        </w:rPr>
        <w:t>er</w:t>
      </w:r>
      <w:r w:rsidR="00C044F3" w:rsidRPr="00915095">
        <w:rPr>
          <w:rFonts w:ascii="Times New Roman" w:hAnsi="Times New Roman" w:cs="Times New Roman"/>
          <w:b w:val="0"/>
        </w:rPr>
        <w:t xml:space="preserve"> body size (</w:t>
      </w:r>
      <w:r w:rsidR="006A27A5" w:rsidRPr="00915095">
        <w:rPr>
          <w:rFonts w:ascii="Times New Roman" w:hAnsi="Times New Roman" w:cs="Times New Roman"/>
          <w:b w:val="0"/>
          <w:i/>
          <w:color w:val="000000"/>
        </w:rPr>
        <w:t>t</w:t>
      </w:r>
      <w:r w:rsidR="006A27A5" w:rsidRPr="00915095">
        <w:rPr>
          <w:rFonts w:ascii="Times New Roman" w:hAnsi="Times New Roman" w:cs="Times New Roman"/>
          <w:b w:val="0"/>
          <w:color w:val="000000"/>
          <w:vertAlign w:val="subscript"/>
        </w:rPr>
        <w:t>12</w:t>
      </w:r>
      <w:r w:rsidR="006E6C24">
        <w:rPr>
          <w:rFonts w:ascii="Times New Roman" w:hAnsi="Times New Roman" w:cs="Times New Roman"/>
          <w:b w:val="0"/>
          <w:color w:val="000000"/>
        </w:rPr>
        <w:t>), t</w:t>
      </w:r>
      <w:r w:rsidR="00A01DE1">
        <w:rPr>
          <w:rFonts w:ascii="Times New Roman" w:hAnsi="Times New Roman" w:cs="Times New Roman"/>
          <w:b w:val="0"/>
          <w:color w:val="000000"/>
        </w:rPr>
        <w:t>ransition rate from larg</w:t>
      </w:r>
      <w:r w:rsidR="00832968">
        <w:rPr>
          <w:rFonts w:ascii="Times New Roman" w:hAnsi="Times New Roman" w:cs="Times New Roman"/>
          <w:b w:val="0"/>
          <w:color w:val="000000"/>
        </w:rPr>
        <w:t>er</w:t>
      </w:r>
      <w:r w:rsidR="00C044F3" w:rsidRPr="00915095">
        <w:rPr>
          <w:rFonts w:ascii="Times New Roman" w:hAnsi="Times New Roman" w:cs="Times New Roman"/>
          <w:b w:val="0"/>
          <w:color w:val="000000"/>
        </w:rPr>
        <w:t xml:space="preserve"> body size to small</w:t>
      </w:r>
      <w:r w:rsidR="00832968">
        <w:rPr>
          <w:rFonts w:ascii="Times New Roman" w:hAnsi="Times New Roman" w:cs="Times New Roman"/>
          <w:b w:val="0"/>
          <w:color w:val="000000"/>
        </w:rPr>
        <w:t>er</w:t>
      </w:r>
      <w:r w:rsidR="00C044F3" w:rsidRPr="00915095">
        <w:rPr>
          <w:rFonts w:ascii="Times New Roman" w:hAnsi="Times New Roman" w:cs="Times New Roman"/>
          <w:b w:val="0"/>
          <w:color w:val="000000"/>
        </w:rPr>
        <w:t xml:space="preserve"> body size (</w:t>
      </w:r>
      <w:r w:rsidR="00C044F3" w:rsidRPr="00915095">
        <w:rPr>
          <w:rFonts w:ascii="Times New Roman" w:hAnsi="Times New Roman" w:cs="Times New Roman"/>
          <w:b w:val="0"/>
          <w:i/>
          <w:color w:val="000000"/>
        </w:rPr>
        <w:t>t</w:t>
      </w:r>
      <w:r w:rsidR="00C044F3" w:rsidRPr="00915095">
        <w:rPr>
          <w:rFonts w:ascii="Times New Roman" w:hAnsi="Times New Roman" w:cs="Times New Roman"/>
          <w:b w:val="0"/>
          <w:color w:val="000000"/>
          <w:vertAlign w:val="subscript"/>
        </w:rPr>
        <w:t>21</w:t>
      </w:r>
      <w:r w:rsidR="00C044F3" w:rsidRPr="00915095">
        <w:rPr>
          <w:rFonts w:ascii="Times New Roman" w:hAnsi="Times New Roman" w:cs="Times New Roman"/>
          <w:b w:val="0"/>
          <w:color w:val="000000"/>
        </w:rPr>
        <w:t>), multiplier on small</w:t>
      </w:r>
      <w:r w:rsidR="00832968">
        <w:rPr>
          <w:rFonts w:ascii="Times New Roman" w:hAnsi="Times New Roman" w:cs="Times New Roman"/>
          <w:b w:val="0"/>
          <w:color w:val="000000"/>
        </w:rPr>
        <w:t>er</w:t>
      </w:r>
      <w:r w:rsidR="00C044F3" w:rsidRPr="00915095">
        <w:rPr>
          <w:rFonts w:ascii="Times New Roman" w:hAnsi="Times New Roman" w:cs="Times New Roman"/>
          <w:b w:val="0"/>
          <w:color w:val="000000"/>
        </w:rPr>
        <w:t>-bodied dispersal</w:t>
      </w:r>
      <w:r w:rsidR="006A27A5" w:rsidRPr="00915095">
        <w:rPr>
          <w:rFonts w:ascii="Times New Roman" w:hAnsi="Times New Roman" w:cs="Times New Roman"/>
          <w:b w:val="0"/>
          <w:color w:val="000000"/>
        </w:rPr>
        <w:t xml:space="preserve"> (</w:t>
      </w:r>
      <w:r w:rsidR="006A27A5" w:rsidRPr="00915095">
        <w:rPr>
          <w:rFonts w:ascii="Times New Roman" w:hAnsi="Times New Roman" w:cs="Times New Roman"/>
          <w:b w:val="0"/>
          <w:i/>
          <w:color w:val="000000"/>
        </w:rPr>
        <w:t>m</w:t>
      </w:r>
      <w:r w:rsidR="006A27A5" w:rsidRPr="00915095">
        <w:rPr>
          <w:rFonts w:ascii="Times New Roman" w:hAnsi="Times New Roman" w:cs="Times New Roman"/>
          <w:b w:val="0"/>
          <w:color w:val="000000"/>
          <w:vertAlign w:val="subscript"/>
        </w:rPr>
        <w:t>1</w:t>
      </w:r>
      <w:r w:rsidR="006A27A5" w:rsidRPr="00915095">
        <w:rPr>
          <w:rFonts w:ascii="Times New Roman" w:hAnsi="Times New Roman" w:cs="Times New Roman"/>
          <w:b w:val="0"/>
          <w:color w:val="000000"/>
        </w:rPr>
        <w:t>), multiplier on large</w:t>
      </w:r>
      <w:r w:rsidR="00832968">
        <w:rPr>
          <w:rFonts w:ascii="Times New Roman" w:hAnsi="Times New Roman" w:cs="Times New Roman"/>
          <w:b w:val="0"/>
          <w:color w:val="000000"/>
        </w:rPr>
        <w:t>r-</w:t>
      </w:r>
      <w:r w:rsidR="006A27A5" w:rsidRPr="00915095">
        <w:rPr>
          <w:rFonts w:ascii="Times New Roman" w:hAnsi="Times New Roman" w:cs="Times New Roman"/>
          <w:b w:val="0"/>
          <w:color w:val="000000"/>
        </w:rPr>
        <w:t>bodie</w:t>
      </w:r>
      <w:r w:rsidR="00C044F3" w:rsidRPr="00915095">
        <w:rPr>
          <w:rFonts w:ascii="Times New Roman" w:hAnsi="Times New Roman" w:cs="Times New Roman"/>
          <w:b w:val="0"/>
          <w:color w:val="000000"/>
        </w:rPr>
        <w:t>d dispersal</w:t>
      </w:r>
      <w:r w:rsidR="006A27A5" w:rsidRPr="00915095">
        <w:rPr>
          <w:rFonts w:ascii="Times New Roman" w:hAnsi="Times New Roman" w:cs="Times New Roman"/>
          <w:b w:val="0"/>
          <w:color w:val="000000"/>
        </w:rPr>
        <w:t xml:space="preserve"> (</w:t>
      </w:r>
      <w:r w:rsidR="006A27A5" w:rsidRPr="00915095">
        <w:rPr>
          <w:rFonts w:ascii="Times New Roman" w:hAnsi="Times New Roman" w:cs="Times New Roman"/>
          <w:b w:val="0"/>
          <w:i/>
          <w:color w:val="000000"/>
        </w:rPr>
        <w:t>m</w:t>
      </w:r>
      <w:r w:rsidR="006A27A5" w:rsidRPr="00915095">
        <w:rPr>
          <w:rFonts w:ascii="Times New Roman" w:hAnsi="Times New Roman" w:cs="Times New Roman"/>
          <w:b w:val="0"/>
          <w:color w:val="000000"/>
          <w:vertAlign w:val="subscript"/>
        </w:rPr>
        <w:t>2</w:t>
      </w:r>
      <w:r w:rsidR="00C044F3" w:rsidRPr="00915095">
        <w:rPr>
          <w:rFonts w:ascii="Times New Roman" w:hAnsi="Times New Roman" w:cs="Times New Roman"/>
          <w:b w:val="0"/>
          <w:color w:val="000000"/>
        </w:rPr>
        <w:t>).</w:t>
      </w:r>
      <w:bookmarkEnd w:id="298"/>
    </w:p>
    <w:p w14:paraId="598CD4EF" w14:textId="77777777" w:rsidR="00BF7E20" w:rsidRPr="00F6001E" w:rsidRDefault="00BF7E20" w:rsidP="00BF7E20">
      <w:pPr>
        <w:rPr>
          <w:rFonts w:ascii="Times New Roman" w:hAnsi="Times New Roman" w:cs="Times New Roman"/>
        </w:rPr>
      </w:pPr>
    </w:p>
    <w:p w14:paraId="6CE78945" w14:textId="77777777" w:rsidR="00BF7E20" w:rsidRPr="00F6001E" w:rsidRDefault="00BF7E20" w:rsidP="00BF7E20">
      <w:pPr>
        <w:rPr>
          <w:rFonts w:ascii="Times New Roman" w:hAnsi="Times New Roman" w:cs="Times New Roman"/>
        </w:rPr>
      </w:pPr>
    </w:p>
    <w:tbl>
      <w:tblPr>
        <w:tblW w:w="12325" w:type="dxa"/>
        <w:tblInd w:w="93" w:type="dxa"/>
        <w:tblLook w:val="04A0" w:firstRow="1" w:lastRow="0" w:firstColumn="1" w:lastColumn="0" w:noHBand="0" w:noVBand="1"/>
      </w:tblPr>
      <w:tblGrid>
        <w:gridCol w:w="1339"/>
        <w:gridCol w:w="1066"/>
        <w:gridCol w:w="1300"/>
        <w:gridCol w:w="1360"/>
        <w:gridCol w:w="1300"/>
        <w:gridCol w:w="1300"/>
        <w:gridCol w:w="1300"/>
        <w:gridCol w:w="760"/>
        <w:gridCol w:w="1300"/>
        <w:gridCol w:w="1300"/>
      </w:tblGrid>
      <w:tr w:rsidR="00BF7E20" w:rsidRPr="00F6001E" w14:paraId="7535597C" w14:textId="77777777" w:rsidTr="003F5B75">
        <w:trPr>
          <w:trHeight w:val="300"/>
        </w:trPr>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27BD9" w14:textId="77777777" w:rsidR="00BF7E20" w:rsidRPr="00A01DE1" w:rsidRDefault="00BF7E20" w:rsidP="001F4DF3">
            <w:pPr>
              <w:jc w:val="center"/>
              <w:rPr>
                <w:rFonts w:ascii="Times New Roman" w:hAnsi="Times New Roman" w:cs="Times New Roman"/>
                <w:b/>
                <w:color w:val="000000"/>
                <w:sz w:val="20"/>
                <w:szCs w:val="20"/>
              </w:rPr>
            </w:pPr>
            <w:r w:rsidRPr="00A01DE1">
              <w:rPr>
                <w:rFonts w:ascii="Times New Roman" w:hAnsi="Times New Roman" w:cs="Times New Roman"/>
                <w:b/>
                <w:color w:val="000000"/>
                <w:sz w:val="20"/>
                <w:szCs w:val="20"/>
              </w:rPr>
              <w:t>Base Model</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5FB62D24" w14:textId="7C2BCA9C"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1</w:t>
            </w:r>
            <w:r w:rsidR="00BF7E20" w:rsidRPr="00A01DE1">
              <w:rPr>
                <w:rFonts w:ascii="Times New Roman" w:hAnsi="Times New Roman" w:cs="Times New Roman"/>
                <w:b/>
                <w:color w:val="000000"/>
                <w:sz w:val="20"/>
                <w:szCs w:val="20"/>
              </w:rPr>
              <w:t xml:space="preserve"> start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AEE9AD6" w14:textId="3AF7D9CC"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rPr>
              <w:t>d</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5EB6FEFF" w14:textId="23D7591B"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rPr>
              <w:t>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D617533" w14:textId="34031B42"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rPr>
              <w:t>j</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ED9E2F9" w14:textId="7B0DAC6A"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t</w:t>
            </w:r>
            <w:r w:rsidRPr="00915095">
              <w:rPr>
                <w:rFonts w:ascii="Times New Roman" w:hAnsi="Times New Roman" w:cs="Times New Roman"/>
                <w:b/>
                <w:color w:val="000000"/>
                <w:vertAlign w:val="subscript"/>
              </w:rPr>
              <w:t>12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7E51BD5" w14:textId="50788830"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t</w:t>
            </w:r>
            <w:r w:rsidRPr="00915095">
              <w:rPr>
                <w:rFonts w:ascii="Times New Roman" w:hAnsi="Times New Roman" w:cs="Times New Roman"/>
                <w:b/>
                <w:color w:val="000000"/>
                <w:vertAlign w:val="subscript"/>
              </w:rPr>
              <w:t>21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B69AF1F" w14:textId="02AECCD6"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06FEB96" w14:textId="3A83392C" w:rsidR="00BF7E20"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0ADC398" w14:textId="77777777" w:rsidR="00BF7E20" w:rsidRPr="00A01DE1" w:rsidRDefault="00BF7E20" w:rsidP="001F4DF3">
            <w:pPr>
              <w:jc w:val="center"/>
              <w:rPr>
                <w:rFonts w:ascii="Times New Roman" w:hAnsi="Times New Roman" w:cs="Times New Roman"/>
                <w:b/>
                <w:color w:val="000000"/>
                <w:sz w:val="20"/>
                <w:szCs w:val="20"/>
              </w:rPr>
            </w:pPr>
            <w:r w:rsidRPr="00A01DE1">
              <w:rPr>
                <w:rFonts w:ascii="Times New Roman" w:hAnsi="Times New Roman" w:cs="Times New Roman"/>
                <w:b/>
                <w:color w:val="000000"/>
                <w:sz w:val="20"/>
                <w:szCs w:val="20"/>
              </w:rPr>
              <w:t>LnL</w:t>
            </w:r>
          </w:p>
        </w:tc>
      </w:tr>
      <w:tr w:rsidR="00BF7E20" w:rsidRPr="00F6001E" w14:paraId="61C8739C"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1AB6DDE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746B206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CC738E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0.002658318</w:t>
            </w:r>
          </w:p>
        </w:tc>
        <w:tc>
          <w:tcPr>
            <w:tcW w:w="1360" w:type="dxa"/>
            <w:tcBorders>
              <w:top w:val="nil"/>
              <w:left w:val="nil"/>
              <w:bottom w:val="single" w:sz="4" w:space="0" w:color="auto"/>
              <w:right w:val="single" w:sz="4" w:space="0" w:color="auto"/>
            </w:tcBorders>
            <w:shd w:val="clear" w:color="auto" w:fill="auto"/>
            <w:noWrap/>
            <w:vAlign w:val="bottom"/>
            <w:hideMark/>
          </w:tcPr>
          <w:p w14:paraId="11DEF15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30DCDD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w:t>
            </w:r>
          </w:p>
        </w:tc>
        <w:tc>
          <w:tcPr>
            <w:tcW w:w="1300" w:type="dxa"/>
            <w:tcBorders>
              <w:top w:val="nil"/>
              <w:left w:val="nil"/>
              <w:bottom w:val="single" w:sz="4" w:space="0" w:color="auto"/>
              <w:right w:val="single" w:sz="4" w:space="0" w:color="auto"/>
            </w:tcBorders>
            <w:shd w:val="clear" w:color="auto" w:fill="auto"/>
            <w:noWrap/>
            <w:vAlign w:val="bottom"/>
            <w:hideMark/>
          </w:tcPr>
          <w:p w14:paraId="241F353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0.007142747</w:t>
            </w:r>
          </w:p>
        </w:tc>
        <w:tc>
          <w:tcPr>
            <w:tcW w:w="1300" w:type="dxa"/>
            <w:tcBorders>
              <w:top w:val="nil"/>
              <w:left w:val="nil"/>
              <w:bottom w:val="single" w:sz="4" w:space="0" w:color="auto"/>
              <w:right w:val="single" w:sz="4" w:space="0" w:color="auto"/>
            </w:tcBorders>
            <w:shd w:val="clear" w:color="auto" w:fill="auto"/>
            <w:noWrap/>
            <w:vAlign w:val="bottom"/>
            <w:hideMark/>
          </w:tcPr>
          <w:p w14:paraId="5C49353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0.0233879</w:t>
            </w:r>
          </w:p>
        </w:tc>
        <w:tc>
          <w:tcPr>
            <w:tcW w:w="760" w:type="dxa"/>
            <w:tcBorders>
              <w:top w:val="nil"/>
              <w:left w:val="nil"/>
              <w:bottom w:val="single" w:sz="4" w:space="0" w:color="auto"/>
              <w:right w:val="single" w:sz="4" w:space="0" w:color="auto"/>
            </w:tcBorders>
            <w:shd w:val="clear" w:color="auto" w:fill="auto"/>
            <w:noWrap/>
            <w:vAlign w:val="bottom"/>
            <w:hideMark/>
          </w:tcPr>
          <w:p w14:paraId="7F8BDF6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405D9B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1.023019</w:t>
            </w:r>
          </w:p>
        </w:tc>
        <w:tc>
          <w:tcPr>
            <w:tcW w:w="1300" w:type="dxa"/>
            <w:tcBorders>
              <w:top w:val="nil"/>
              <w:left w:val="nil"/>
              <w:bottom w:val="single" w:sz="4" w:space="0" w:color="auto"/>
              <w:right w:val="single" w:sz="4" w:space="0" w:color="auto"/>
            </w:tcBorders>
            <w:shd w:val="clear" w:color="auto" w:fill="auto"/>
            <w:noWrap/>
            <w:vAlign w:val="bottom"/>
            <w:hideMark/>
          </w:tcPr>
          <w:p w14:paraId="5F7D378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-1921.307</w:t>
            </w:r>
          </w:p>
        </w:tc>
      </w:tr>
      <w:tr w:rsidR="00BF7E20" w:rsidRPr="00F6001E" w14:paraId="2FC2FB39"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20816A4"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6B596BC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14:paraId="608918E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0.002234458</w:t>
            </w:r>
          </w:p>
        </w:tc>
        <w:tc>
          <w:tcPr>
            <w:tcW w:w="1360" w:type="dxa"/>
            <w:tcBorders>
              <w:top w:val="nil"/>
              <w:left w:val="nil"/>
              <w:bottom w:val="single" w:sz="4" w:space="0" w:color="auto"/>
              <w:right w:val="single" w:sz="4" w:space="0" w:color="auto"/>
            </w:tcBorders>
            <w:shd w:val="clear" w:color="auto" w:fill="auto"/>
            <w:noWrap/>
            <w:vAlign w:val="bottom"/>
            <w:hideMark/>
          </w:tcPr>
          <w:p w14:paraId="068CF46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68895D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w:t>
            </w:r>
          </w:p>
        </w:tc>
        <w:tc>
          <w:tcPr>
            <w:tcW w:w="1300" w:type="dxa"/>
            <w:tcBorders>
              <w:top w:val="nil"/>
              <w:left w:val="nil"/>
              <w:bottom w:val="single" w:sz="4" w:space="0" w:color="auto"/>
              <w:right w:val="single" w:sz="4" w:space="0" w:color="auto"/>
            </w:tcBorders>
            <w:shd w:val="clear" w:color="auto" w:fill="auto"/>
            <w:noWrap/>
            <w:vAlign w:val="bottom"/>
            <w:hideMark/>
          </w:tcPr>
          <w:p w14:paraId="78D7ACC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0.006918588</w:t>
            </w:r>
          </w:p>
        </w:tc>
        <w:tc>
          <w:tcPr>
            <w:tcW w:w="1300" w:type="dxa"/>
            <w:tcBorders>
              <w:top w:val="nil"/>
              <w:left w:val="nil"/>
              <w:bottom w:val="single" w:sz="4" w:space="0" w:color="auto"/>
              <w:right w:val="single" w:sz="4" w:space="0" w:color="auto"/>
            </w:tcBorders>
            <w:shd w:val="clear" w:color="auto" w:fill="auto"/>
            <w:noWrap/>
            <w:vAlign w:val="bottom"/>
            <w:hideMark/>
          </w:tcPr>
          <w:p w14:paraId="050C99C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0.04728451</w:t>
            </w:r>
          </w:p>
        </w:tc>
        <w:tc>
          <w:tcPr>
            <w:tcW w:w="760" w:type="dxa"/>
            <w:tcBorders>
              <w:top w:val="nil"/>
              <w:left w:val="nil"/>
              <w:bottom w:val="single" w:sz="4" w:space="0" w:color="auto"/>
              <w:right w:val="single" w:sz="4" w:space="0" w:color="auto"/>
            </w:tcBorders>
            <w:shd w:val="clear" w:color="auto" w:fill="auto"/>
            <w:noWrap/>
            <w:vAlign w:val="bottom"/>
            <w:hideMark/>
          </w:tcPr>
          <w:p w14:paraId="4F750D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8A0A5B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1.984691</w:t>
            </w:r>
          </w:p>
        </w:tc>
        <w:tc>
          <w:tcPr>
            <w:tcW w:w="1300" w:type="dxa"/>
            <w:tcBorders>
              <w:top w:val="nil"/>
              <w:left w:val="nil"/>
              <w:bottom w:val="single" w:sz="4" w:space="0" w:color="auto"/>
              <w:right w:val="single" w:sz="4" w:space="0" w:color="auto"/>
            </w:tcBorders>
            <w:shd w:val="clear" w:color="auto" w:fill="auto"/>
            <w:noWrap/>
            <w:vAlign w:val="bottom"/>
            <w:hideMark/>
          </w:tcPr>
          <w:p w14:paraId="2601D7D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-1903.573</w:t>
            </w:r>
          </w:p>
        </w:tc>
      </w:tr>
      <w:tr w:rsidR="00BF7E20" w:rsidRPr="00F6001E" w14:paraId="040DE2EC"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62C8D8D"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563F3DE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300" w:type="dxa"/>
            <w:tcBorders>
              <w:top w:val="nil"/>
              <w:left w:val="nil"/>
              <w:bottom w:val="single" w:sz="4" w:space="0" w:color="auto"/>
              <w:right w:val="single" w:sz="4" w:space="0" w:color="auto"/>
            </w:tcBorders>
            <w:shd w:val="clear" w:color="auto" w:fill="auto"/>
            <w:noWrap/>
            <w:vAlign w:val="bottom"/>
            <w:hideMark/>
          </w:tcPr>
          <w:p w14:paraId="5335AA8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0.001922548</w:t>
            </w:r>
          </w:p>
        </w:tc>
        <w:tc>
          <w:tcPr>
            <w:tcW w:w="1360" w:type="dxa"/>
            <w:tcBorders>
              <w:top w:val="nil"/>
              <w:left w:val="nil"/>
              <w:bottom w:val="single" w:sz="4" w:space="0" w:color="auto"/>
              <w:right w:val="single" w:sz="4" w:space="0" w:color="auto"/>
            </w:tcBorders>
            <w:shd w:val="clear" w:color="auto" w:fill="auto"/>
            <w:noWrap/>
            <w:vAlign w:val="bottom"/>
            <w:hideMark/>
          </w:tcPr>
          <w:p w14:paraId="4CDC6D1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3F52CA7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0.005790397</w:t>
            </w:r>
          </w:p>
        </w:tc>
        <w:tc>
          <w:tcPr>
            <w:tcW w:w="1300" w:type="dxa"/>
            <w:tcBorders>
              <w:top w:val="nil"/>
              <w:left w:val="nil"/>
              <w:bottom w:val="single" w:sz="4" w:space="0" w:color="auto"/>
              <w:right w:val="single" w:sz="4" w:space="0" w:color="auto"/>
            </w:tcBorders>
            <w:shd w:val="clear" w:color="auto" w:fill="auto"/>
            <w:noWrap/>
            <w:vAlign w:val="bottom"/>
            <w:hideMark/>
          </w:tcPr>
          <w:p w14:paraId="662E751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0.00681963</w:t>
            </w:r>
          </w:p>
        </w:tc>
        <w:tc>
          <w:tcPr>
            <w:tcW w:w="1300" w:type="dxa"/>
            <w:tcBorders>
              <w:top w:val="nil"/>
              <w:left w:val="nil"/>
              <w:bottom w:val="single" w:sz="4" w:space="0" w:color="auto"/>
              <w:right w:val="single" w:sz="4" w:space="0" w:color="auto"/>
            </w:tcBorders>
            <w:shd w:val="clear" w:color="auto" w:fill="auto"/>
            <w:noWrap/>
            <w:vAlign w:val="bottom"/>
            <w:hideMark/>
          </w:tcPr>
          <w:p w14:paraId="1F4F249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0.04333876</w:t>
            </w:r>
          </w:p>
        </w:tc>
        <w:tc>
          <w:tcPr>
            <w:tcW w:w="760" w:type="dxa"/>
            <w:tcBorders>
              <w:top w:val="nil"/>
              <w:left w:val="nil"/>
              <w:bottom w:val="single" w:sz="4" w:space="0" w:color="auto"/>
              <w:right w:val="single" w:sz="4" w:space="0" w:color="auto"/>
            </w:tcBorders>
            <w:shd w:val="clear" w:color="auto" w:fill="auto"/>
            <w:noWrap/>
            <w:vAlign w:val="bottom"/>
            <w:hideMark/>
          </w:tcPr>
          <w:p w14:paraId="3A3A720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F35DFA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2.987029</w:t>
            </w:r>
          </w:p>
        </w:tc>
        <w:tc>
          <w:tcPr>
            <w:tcW w:w="1300" w:type="dxa"/>
            <w:tcBorders>
              <w:top w:val="nil"/>
              <w:left w:val="nil"/>
              <w:bottom w:val="single" w:sz="4" w:space="0" w:color="auto"/>
              <w:right w:val="single" w:sz="4" w:space="0" w:color="auto"/>
            </w:tcBorders>
            <w:shd w:val="clear" w:color="auto" w:fill="auto"/>
            <w:noWrap/>
            <w:vAlign w:val="bottom"/>
            <w:hideMark/>
          </w:tcPr>
          <w:p w14:paraId="00D19A0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-1895.949</w:t>
            </w:r>
          </w:p>
        </w:tc>
      </w:tr>
      <w:tr w:rsidR="00BF7E20" w:rsidRPr="00F6001E" w14:paraId="6DF3F754"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3C720F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2947C58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2.987029</w:t>
            </w:r>
          </w:p>
        </w:tc>
        <w:tc>
          <w:tcPr>
            <w:tcW w:w="1300" w:type="dxa"/>
            <w:tcBorders>
              <w:top w:val="nil"/>
              <w:left w:val="nil"/>
              <w:bottom w:val="single" w:sz="4" w:space="0" w:color="auto"/>
              <w:right w:val="single" w:sz="4" w:space="0" w:color="auto"/>
            </w:tcBorders>
            <w:shd w:val="clear" w:color="auto" w:fill="auto"/>
            <w:noWrap/>
            <w:vAlign w:val="bottom"/>
            <w:hideMark/>
          </w:tcPr>
          <w:p w14:paraId="4170BB6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0.001875416</w:t>
            </w:r>
          </w:p>
        </w:tc>
        <w:tc>
          <w:tcPr>
            <w:tcW w:w="1360" w:type="dxa"/>
            <w:tcBorders>
              <w:top w:val="nil"/>
              <w:left w:val="nil"/>
              <w:bottom w:val="single" w:sz="4" w:space="0" w:color="auto"/>
              <w:right w:val="single" w:sz="4" w:space="0" w:color="auto"/>
            </w:tcBorders>
            <w:shd w:val="clear" w:color="auto" w:fill="auto"/>
            <w:noWrap/>
            <w:vAlign w:val="bottom"/>
            <w:hideMark/>
          </w:tcPr>
          <w:p w14:paraId="1CD1E58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3B5E2C8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0.005407632</w:t>
            </w:r>
          </w:p>
        </w:tc>
        <w:tc>
          <w:tcPr>
            <w:tcW w:w="1300" w:type="dxa"/>
            <w:tcBorders>
              <w:top w:val="nil"/>
              <w:left w:val="nil"/>
              <w:bottom w:val="single" w:sz="4" w:space="0" w:color="auto"/>
              <w:right w:val="single" w:sz="4" w:space="0" w:color="auto"/>
            </w:tcBorders>
            <w:shd w:val="clear" w:color="auto" w:fill="auto"/>
            <w:noWrap/>
            <w:vAlign w:val="bottom"/>
            <w:hideMark/>
          </w:tcPr>
          <w:p w14:paraId="26DF066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0.007097069</w:t>
            </w:r>
          </w:p>
        </w:tc>
        <w:tc>
          <w:tcPr>
            <w:tcW w:w="1300" w:type="dxa"/>
            <w:tcBorders>
              <w:top w:val="nil"/>
              <w:left w:val="nil"/>
              <w:bottom w:val="single" w:sz="4" w:space="0" w:color="auto"/>
              <w:right w:val="single" w:sz="4" w:space="0" w:color="auto"/>
            </w:tcBorders>
            <w:shd w:val="clear" w:color="auto" w:fill="auto"/>
            <w:noWrap/>
            <w:vAlign w:val="bottom"/>
            <w:hideMark/>
          </w:tcPr>
          <w:p w14:paraId="550511E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0.05092975</w:t>
            </w:r>
          </w:p>
        </w:tc>
        <w:tc>
          <w:tcPr>
            <w:tcW w:w="760" w:type="dxa"/>
            <w:tcBorders>
              <w:top w:val="nil"/>
              <w:left w:val="nil"/>
              <w:bottom w:val="single" w:sz="4" w:space="0" w:color="auto"/>
              <w:right w:val="single" w:sz="4" w:space="0" w:color="auto"/>
            </w:tcBorders>
            <w:shd w:val="clear" w:color="auto" w:fill="auto"/>
            <w:noWrap/>
            <w:vAlign w:val="bottom"/>
            <w:hideMark/>
          </w:tcPr>
          <w:p w14:paraId="3E8BBFA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24343A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3.1834</w:t>
            </w:r>
          </w:p>
        </w:tc>
        <w:tc>
          <w:tcPr>
            <w:tcW w:w="1300" w:type="dxa"/>
            <w:tcBorders>
              <w:top w:val="nil"/>
              <w:left w:val="nil"/>
              <w:bottom w:val="single" w:sz="4" w:space="0" w:color="auto"/>
              <w:right w:val="single" w:sz="4" w:space="0" w:color="auto"/>
            </w:tcBorders>
            <w:shd w:val="clear" w:color="auto" w:fill="auto"/>
            <w:noWrap/>
            <w:vAlign w:val="bottom"/>
            <w:hideMark/>
          </w:tcPr>
          <w:p w14:paraId="39863D8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-1894.413</w:t>
            </w:r>
          </w:p>
        </w:tc>
      </w:tr>
      <w:tr w:rsidR="00BF7E20" w:rsidRPr="00F6001E" w14:paraId="13301183"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36438B1"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76DFBCC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14:paraId="005A46B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0.001708548</w:t>
            </w:r>
          </w:p>
        </w:tc>
        <w:tc>
          <w:tcPr>
            <w:tcW w:w="1360" w:type="dxa"/>
            <w:tcBorders>
              <w:top w:val="nil"/>
              <w:left w:val="nil"/>
              <w:bottom w:val="single" w:sz="4" w:space="0" w:color="auto"/>
              <w:right w:val="single" w:sz="4" w:space="0" w:color="auto"/>
            </w:tcBorders>
            <w:shd w:val="clear" w:color="auto" w:fill="auto"/>
            <w:noWrap/>
            <w:vAlign w:val="bottom"/>
            <w:hideMark/>
          </w:tcPr>
          <w:p w14:paraId="22585A5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328F60E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0.004985932</w:t>
            </w:r>
          </w:p>
        </w:tc>
        <w:tc>
          <w:tcPr>
            <w:tcW w:w="1300" w:type="dxa"/>
            <w:tcBorders>
              <w:top w:val="nil"/>
              <w:left w:val="nil"/>
              <w:bottom w:val="single" w:sz="4" w:space="0" w:color="auto"/>
              <w:right w:val="single" w:sz="4" w:space="0" w:color="auto"/>
            </w:tcBorders>
            <w:shd w:val="clear" w:color="auto" w:fill="auto"/>
            <w:noWrap/>
            <w:vAlign w:val="bottom"/>
            <w:hideMark/>
          </w:tcPr>
          <w:p w14:paraId="4184575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0.006851397</w:t>
            </w:r>
          </w:p>
        </w:tc>
        <w:tc>
          <w:tcPr>
            <w:tcW w:w="1300" w:type="dxa"/>
            <w:tcBorders>
              <w:top w:val="nil"/>
              <w:left w:val="nil"/>
              <w:bottom w:val="single" w:sz="4" w:space="0" w:color="auto"/>
              <w:right w:val="single" w:sz="4" w:space="0" w:color="auto"/>
            </w:tcBorders>
            <w:shd w:val="clear" w:color="auto" w:fill="auto"/>
            <w:noWrap/>
            <w:vAlign w:val="bottom"/>
            <w:hideMark/>
          </w:tcPr>
          <w:p w14:paraId="0D17F9B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0.0451244</w:t>
            </w:r>
          </w:p>
        </w:tc>
        <w:tc>
          <w:tcPr>
            <w:tcW w:w="760" w:type="dxa"/>
            <w:tcBorders>
              <w:top w:val="nil"/>
              <w:left w:val="nil"/>
              <w:bottom w:val="single" w:sz="4" w:space="0" w:color="auto"/>
              <w:right w:val="single" w:sz="4" w:space="0" w:color="auto"/>
            </w:tcBorders>
            <w:shd w:val="clear" w:color="auto" w:fill="auto"/>
            <w:noWrap/>
            <w:vAlign w:val="bottom"/>
            <w:hideMark/>
          </w:tcPr>
          <w:p w14:paraId="6BD3385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1256C8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3.977043</w:t>
            </w:r>
          </w:p>
        </w:tc>
        <w:tc>
          <w:tcPr>
            <w:tcW w:w="1300" w:type="dxa"/>
            <w:tcBorders>
              <w:top w:val="nil"/>
              <w:left w:val="nil"/>
              <w:bottom w:val="single" w:sz="4" w:space="0" w:color="auto"/>
              <w:right w:val="single" w:sz="4" w:space="0" w:color="auto"/>
            </w:tcBorders>
            <w:shd w:val="clear" w:color="auto" w:fill="auto"/>
            <w:noWrap/>
            <w:vAlign w:val="bottom"/>
            <w:hideMark/>
          </w:tcPr>
          <w:p w14:paraId="33C1218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-1893.835</w:t>
            </w:r>
          </w:p>
        </w:tc>
      </w:tr>
      <w:tr w:rsidR="00BF7E20" w:rsidRPr="00F6001E" w14:paraId="09F3E1CA"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61C7D6C"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7E045FD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3.977043</w:t>
            </w:r>
          </w:p>
        </w:tc>
        <w:tc>
          <w:tcPr>
            <w:tcW w:w="1300" w:type="dxa"/>
            <w:tcBorders>
              <w:top w:val="nil"/>
              <w:left w:val="nil"/>
              <w:bottom w:val="single" w:sz="4" w:space="0" w:color="auto"/>
              <w:right w:val="single" w:sz="4" w:space="0" w:color="auto"/>
            </w:tcBorders>
            <w:shd w:val="clear" w:color="auto" w:fill="auto"/>
            <w:noWrap/>
            <w:vAlign w:val="bottom"/>
            <w:hideMark/>
          </w:tcPr>
          <w:p w14:paraId="08DE940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0.001695189</w:t>
            </w:r>
          </w:p>
        </w:tc>
        <w:tc>
          <w:tcPr>
            <w:tcW w:w="1360" w:type="dxa"/>
            <w:tcBorders>
              <w:top w:val="nil"/>
              <w:left w:val="nil"/>
              <w:bottom w:val="single" w:sz="4" w:space="0" w:color="auto"/>
              <w:right w:val="single" w:sz="4" w:space="0" w:color="auto"/>
            </w:tcBorders>
            <w:shd w:val="clear" w:color="auto" w:fill="auto"/>
            <w:noWrap/>
            <w:vAlign w:val="bottom"/>
            <w:hideMark/>
          </w:tcPr>
          <w:p w14:paraId="5DE0A16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0D9E0C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0.005074587</w:t>
            </w:r>
          </w:p>
        </w:tc>
        <w:tc>
          <w:tcPr>
            <w:tcW w:w="1300" w:type="dxa"/>
            <w:tcBorders>
              <w:top w:val="nil"/>
              <w:left w:val="nil"/>
              <w:bottom w:val="single" w:sz="4" w:space="0" w:color="auto"/>
              <w:right w:val="single" w:sz="4" w:space="0" w:color="auto"/>
            </w:tcBorders>
            <w:shd w:val="clear" w:color="auto" w:fill="auto"/>
            <w:noWrap/>
            <w:vAlign w:val="bottom"/>
            <w:hideMark/>
          </w:tcPr>
          <w:p w14:paraId="0355107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0.007181003</w:t>
            </w:r>
          </w:p>
        </w:tc>
        <w:tc>
          <w:tcPr>
            <w:tcW w:w="1300" w:type="dxa"/>
            <w:tcBorders>
              <w:top w:val="nil"/>
              <w:left w:val="nil"/>
              <w:bottom w:val="single" w:sz="4" w:space="0" w:color="auto"/>
              <w:right w:val="single" w:sz="4" w:space="0" w:color="auto"/>
            </w:tcBorders>
            <w:shd w:val="clear" w:color="auto" w:fill="auto"/>
            <w:noWrap/>
            <w:vAlign w:val="bottom"/>
            <w:hideMark/>
          </w:tcPr>
          <w:p w14:paraId="7164528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0.05170289</w:t>
            </w:r>
          </w:p>
        </w:tc>
        <w:tc>
          <w:tcPr>
            <w:tcW w:w="760" w:type="dxa"/>
            <w:tcBorders>
              <w:top w:val="nil"/>
              <w:left w:val="nil"/>
              <w:bottom w:val="single" w:sz="4" w:space="0" w:color="auto"/>
              <w:right w:val="single" w:sz="4" w:space="0" w:color="auto"/>
            </w:tcBorders>
            <w:shd w:val="clear" w:color="auto" w:fill="auto"/>
            <w:noWrap/>
            <w:vAlign w:val="bottom"/>
            <w:hideMark/>
          </w:tcPr>
          <w:p w14:paraId="30BF0DF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C869B9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3.978304</w:t>
            </w:r>
          </w:p>
        </w:tc>
        <w:tc>
          <w:tcPr>
            <w:tcW w:w="1300" w:type="dxa"/>
            <w:tcBorders>
              <w:top w:val="nil"/>
              <w:left w:val="nil"/>
              <w:bottom w:val="single" w:sz="4" w:space="0" w:color="auto"/>
              <w:right w:val="single" w:sz="4" w:space="0" w:color="auto"/>
            </w:tcBorders>
            <w:shd w:val="clear" w:color="auto" w:fill="auto"/>
            <w:noWrap/>
            <w:vAlign w:val="bottom"/>
            <w:hideMark/>
          </w:tcPr>
          <w:p w14:paraId="430AA1F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-1893.082</w:t>
            </w:r>
          </w:p>
        </w:tc>
      </w:tr>
      <w:tr w:rsidR="00BF7E20" w:rsidRPr="00F6001E" w14:paraId="478D7AD0"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C29B52F"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1718ABC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w:t>
            </w:r>
          </w:p>
        </w:tc>
        <w:tc>
          <w:tcPr>
            <w:tcW w:w="1300" w:type="dxa"/>
            <w:tcBorders>
              <w:top w:val="nil"/>
              <w:left w:val="nil"/>
              <w:bottom w:val="single" w:sz="4" w:space="0" w:color="auto"/>
              <w:right w:val="single" w:sz="4" w:space="0" w:color="auto"/>
            </w:tcBorders>
            <w:shd w:val="clear" w:color="auto" w:fill="auto"/>
            <w:noWrap/>
            <w:vAlign w:val="bottom"/>
            <w:hideMark/>
          </w:tcPr>
          <w:p w14:paraId="288209A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0.001505583</w:t>
            </w:r>
          </w:p>
        </w:tc>
        <w:tc>
          <w:tcPr>
            <w:tcW w:w="1360" w:type="dxa"/>
            <w:tcBorders>
              <w:top w:val="nil"/>
              <w:left w:val="nil"/>
              <w:bottom w:val="single" w:sz="4" w:space="0" w:color="auto"/>
              <w:right w:val="single" w:sz="4" w:space="0" w:color="auto"/>
            </w:tcBorders>
            <w:shd w:val="clear" w:color="auto" w:fill="auto"/>
            <w:noWrap/>
            <w:vAlign w:val="bottom"/>
            <w:hideMark/>
          </w:tcPr>
          <w:p w14:paraId="1FB9B6F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32AC22E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0.005038266</w:t>
            </w:r>
          </w:p>
        </w:tc>
        <w:tc>
          <w:tcPr>
            <w:tcW w:w="1300" w:type="dxa"/>
            <w:tcBorders>
              <w:top w:val="nil"/>
              <w:left w:val="nil"/>
              <w:bottom w:val="single" w:sz="4" w:space="0" w:color="auto"/>
              <w:right w:val="single" w:sz="4" w:space="0" w:color="auto"/>
            </w:tcBorders>
            <w:shd w:val="clear" w:color="auto" w:fill="auto"/>
            <w:noWrap/>
            <w:vAlign w:val="bottom"/>
            <w:hideMark/>
          </w:tcPr>
          <w:p w14:paraId="10C2D7B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0.006276902</w:t>
            </w:r>
          </w:p>
        </w:tc>
        <w:tc>
          <w:tcPr>
            <w:tcW w:w="1300" w:type="dxa"/>
            <w:tcBorders>
              <w:top w:val="nil"/>
              <w:left w:val="nil"/>
              <w:bottom w:val="single" w:sz="4" w:space="0" w:color="auto"/>
              <w:right w:val="single" w:sz="4" w:space="0" w:color="auto"/>
            </w:tcBorders>
            <w:shd w:val="clear" w:color="auto" w:fill="auto"/>
            <w:noWrap/>
            <w:vAlign w:val="bottom"/>
            <w:hideMark/>
          </w:tcPr>
          <w:p w14:paraId="1DDAA0B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0.03530849</w:t>
            </w:r>
          </w:p>
        </w:tc>
        <w:tc>
          <w:tcPr>
            <w:tcW w:w="760" w:type="dxa"/>
            <w:tcBorders>
              <w:top w:val="nil"/>
              <w:left w:val="nil"/>
              <w:bottom w:val="single" w:sz="4" w:space="0" w:color="auto"/>
              <w:right w:val="single" w:sz="4" w:space="0" w:color="auto"/>
            </w:tcBorders>
            <w:shd w:val="clear" w:color="auto" w:fill="auto"/>
            <w:noWrap/>
            <w:vAlign w:val="bottom"/>
            <w:hideMark/>
          </w:tcPr>
          <w:p w14:paraId="67542B0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3046FC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4.985469</w:t>
            </w:r>
          </w:p>
        </w:tc>
        <w:tc>
          <w:tcPr>
            <w:tcW w:w="1300" w:type="dxa"/>
            <w:tcBorders>
              <w:top w:val="nil"/>
              <w:left w:val="nil"/>
              <w:bottom w:val="single" w:sz="4" w:space="0" w:color="auto"/>
              <w:right w:val="single" w:sz="4" w:space="0" w:color="auto"/>
            </w:tcBorders>
            <w:shd w:val="clear" w:color="auto" w:fill="auto"/>
            <w:noWrap/>
            <w:vAlign w:val="bottom"/>
            <w:hideMark/>
          </w:tcPr>
          <w:p w14:paraId="7C403DB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-1899.508</w:t>
            </w:r>
          </w:p>
        </w:tc>
      </w:tr>
      <w:tr w:rsidR="00BF7E20" w:rsidRPr="00F6001E" w14:paraId="364A382B"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19AD60D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2B690BC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14:paraId="77F655F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0.00139243</w:t>
            </w:r>
          </w:p>
        </w:tc>
        <w:tc>
          <w:tcPr>
            <w:tcW w:w="1360" w:type="dxa"/>
            <w:tcBorders>
              <w:top w:val="nil"/>
              <w:left w:val="nil"/>
              <w:bottom w:val="single" w:sz="4" w:space="0" w:color="auto"/>
              <w:right w:val="single" w:sz="4" w:space="0" w:color="auto"/>
            </w:tcBorders>
            <w:shd w:val="clear" w:color="auto" w:fill="auto"/>
            <w:noWrap/>
            <w:vAlign w:val="bottom"/>
            <w:hideMark/>
          </w:tcPr>
          <w:p w14:paraId="404CE22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608D1B6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2062315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0.007164745</w:t>
            </w:r>
          </w:p>
        </w:tc>
        <w:tc>
          <w:tcPr>
            <w:tcW w:w="1300" w:type="dxa"/>
            <w:tcBorders>
              <w:top w:val="nil"/>
              <w:left w:val="nil"/>
              <w:bottom w:val="single" w:sz="4" w:space="0" w:color="auto"/>
              <w:right w:val="single" w:sz="4" w:space="0" w:color="auto"/>
            </w:tcBorders>
            <w:shd w:val="clear" w:color="auto" w:fill="auto"/>
            <w:noWrap/>
            <w:vAlign w:val="bottom"/>
            <w:hideMark/>
          </w:tcPr>
          <w:p w14:paraId="720AA88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0.04930684</w:t>
            </w:r>
          </w:p>
        </w:tc>
        <w:tc>
          <w:tcPr>
            <w:tcW w:w="760" w:type="dxa"/>
            <w:tcBorders>
              <w:top w:val="nil"/>
              <w:left w:val="nil"/>
              <w:bottom w:val="single" w:sz="4" w:space="0" w:color="auto"/>
              <w:right w:val="single" w:sz="4" w:space="0" w:color="auto"/>
            </w:tcBorders>
            <w:shd w:val="clear" w:color="auto" w:fill="auto"/>
            <w:noWrap/>
            <w:vAlign w:val="bottom"/>
            <w:hideMark/>
          </w:tcPr>
          <w:p w14:paraId="1DF0DE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C976D7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5.961001</w:t>
            </w:r>
          </w:p>
        </w:tc>
        <w:tc>
          <w:tcPr>
            <w:tcW w:w="1300" w:type="dxa"/>
            <w:tcBorders>
              <w:top w:val="nil"/>
              <w:left w:val="nil"/>
              <w:bottom w:val="single" w:sz="4" w:space="0" w:color="auto"/>
              <w:right w:val="single" w:sz="4" w:space="0" w:color="auto"/>
            </w:tcBorders>
            <w:shd w:val="clear" w:color="auto" w:fill="auto"/>
            <w:noWrap/>
            <w:vAlign w:val="bottom"/>
            <w:hideMark/>
          </w:tcPr>
          <w:p w14:paraId="184F53B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-1896.531</w:t>
            </w:r>
          </w:p>
        </w:tc>
      </w:tr>
      <w:tr w:rsidR="00BF7E20" w:rsidRPr="00F6001E" w14:paraId="558D5AD0"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8598A0F"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7E12436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w:t>
            </w:r>
          </w:p>
        </w:tc>
        <w:tc>
          <w:tcPr>
            <w:tcW w:w="1300" w:type="dxa"/>
            <w:tcBorders>
              <w:top w:val="nil"/>
              <w:left w:val="nil"/>
              <w:bottom w:val="single" w:sz="4" w:space="0" w:color="auto"/>
              <w:right w:val="single" w:sz="4" w:space="0" w:color="auto"/>
            </w:tcBorders>
            <w:shd w:val="clear" w:color="auto" w:fill="auto"/>
            <w:noWrap/>
            <w:vAlign w:val="bottom"/>
            <w:hideMark/>
          </w:tcPr>
          <w:p w14:paraId="1DAFC99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0.001255576</w:t>
            </w:r>
          </w:p>
        </w:tc>
        <w:tc>
          <w:tcPr>
            <w:tcW w:w="1360" w:type="dxa"/>
            <w:tcBorders>
              <w:top w:val="nil"/>
              <w:left w:val="nil"/>
              <w:bottom w:val="single" w:sz="4" w:space="0" w:color="auto"/>
              <w:right w:val="single" w:sz="4" w:space="0" w:color="auto"/>
            </w:tcBorders>
            <w:shd w:val="clear" w:color="auto" w:fill="auto"/>
            <w:noWrap/>
            <w:vAlign w:val="bottom"/>
            <w:hideMark/>
          </w:tcPr>
          <w:p w14:paraId="7BD5685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450FC9B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09B92BE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0.007460751</w:t>
            </w:r>
          </w:p>
        </w:tc>
        <w:tc>
          <w:tcPr>
            <w:tcW w:w="1300" w:type="dxa"/>
            <w:tcBorders>
              <w:top w:val="nil"/>
              <w:left w:val="nil"/>
              <w:bottom w:val="single" w:sz="4" w:space="0" w:color="auto"/>
              <w:right w:val="single" w:sz="4" w:space="0" w:color="auto"/>
            </w:tcBorders>
            <w:shd w:val="clear" w:color="auto" w:fill="auto"/>
            <w:noWrap/>
            <w:vAlign w:val="bottom"/>
            <w:hideMark/>
          </w:tcPr>
          <w:p w14:paraId="1FD5CA8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0.04947936</w:t>
            </w:r>
          </w:p>
        </w:tc>
        <w:tc>
          <w:tcPr>
            <w:tcW w:w="760" w:type="dxa"/>
            <w:tcBorders>
              <w:top w:val="nil"/>
              <w:left w:val="nil"/>
              <w:bottom w:val="single" w:sz="4" w:space="0" w:color="auto"/>
              <w:right w:val="single" w:sz="4" w:space="0" w:color="auto"/>
            </w:tcBorders>
            <w:shd w:val="clear" w:color="auto" w:fill="auto"/>
            <w:noWrap/>
            <w:vAlign w:val="bottom"/>
            <w:hideMark/>
          </w:tcPr>
          <w:p w14:paraId="67C885A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2BCFA6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6.948485</w:t>
            </w:r>
          </w:p>
        </w:tc>
        <w:tc>
          <w:tcPr>
            <w:tcW w:w="1300" w:type="dxa"/>
            <w:tcBorders>
              <w:top w:val="nil"/>
              <w:left w:val="nil"/>
              <w:bottom w:val="single" w:sz="4" w:space="0" w:color="auto"/>
              <w:right w:val="single" w:sz="4" w:space="0" w:color="auto"/>
            </w:tcBorders>
            <w:shd w:val="clear" w:color="auto" w:fill="auto"/>
            <w:noWrap/>
            <w:vAlign w:val="bottom"/>
            <w:hideMark/>
          </w:tcPr>
          <w:p w14:paraId="76DE9F2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-1899.729</w:t>
            </w:r>
          </w:p>
        </w:tc>
      </w:tr>
      <w:tr w:rsidR="00BF7E20" w:rsidRPr="00F6001E" w14:paraId="0A6D6CB8"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AE1B2E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2F9943D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w:t>
            </w:r>
          </w:p>
        </w:tc>
        <w:tc>
          <w:tcPr>
            <w:tcW w:w="1300" w:type="dxa"/>
            <w:tcBorders>
              <w:top w:val="nil"/>
              <w:left w:val="nil"/>
              <w:bottom w:val="single" w:sz="4" w:space="0" w:color="auto"/>
              <w:right w:val="single" w:sz="4" w:space="0" w:color="auto"/>
            </w:tcBorders>
            <w:shd w:val="clear" w:color="auto" w:fill="auto"/>
            <w:noWrap/>
            <w:vAlign w:val="bottom"/>
            <w:hideMark/>
          </w:tcPr>
          <w:p w14:paraId="25CCC64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0.001131741</w:t>
            </w:r>
          </w:p>
        </w:tc>
        <w:tc>
          <w:tcPr>
            <w:tcW w:w="1360" w:type="dxa"/>
            <w:tcBorders>
              <w:top w:val="nil"/>
              <w:left w:val="nil"/>
              <w:bottom w:val="single" w:sz="4" w:space="0" w:color="auto"/>
              <w:right w:val="single" w:sz="4" w:space="0" w:color="auto"/>
            </w:tcBorders>
            <w:shd w:val="clear" w:color="auto" w:fill="auto"/>
            <w:noWrap/>
            <w:vAlign w:val="bottom"/>
            <w:hideMark/>
          </w:tcPr>
          <w:p w14:paraId="3BE07C7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2E1300A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2A0CB4F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0.007803152</w:t>
            </w:r>
          </w:p>
        </w:tc>
        <w:tc>
          <w:tcPr>
            <w:tcW w:w="1300" w:type="dxa"/>
            <w:tcBorders>
              <w:top w:val="nil"/>
              <w:left w:val="nil"/>
              <w:bottom w:val="single" w:sz="4" w:space="0" w:color="auto"/>
              <w:right w:val="single" w:sz="4" w:space="0" w:color="auto"/>
            </w:tcBorders>
            <w:shd w:val="clear" w:color="auto" w:fill="auto"/>
            <w:noWrap/>
            <w:vAlign w:val="bottom"/>
            <w:hideMark/>
          </w:tcPr>
          <w:p w14:paraId="4487980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0.05715238</w:t>
            </w:r>
          </w:p>
        </w:tc>
        <w:tc>
          <w:tcPr>
            <w:tcW w:w="760" w:type="dxa"/>
            <w:tcBorders>
              <w:top w:val="nil"/>
              <w:left w:val="nil"/>
              <w:bottom w:val="single" w:sz="4" w:space="0" w:color="auto"/>
              <w:right w:val="single" w:sz="4" w:space="0" w:color="auto"/>
            </w:tcBorders>
            <w:shd w:val="clear" w:color="auto" w:fill="auto"/>
            <w:noWrap/>
            <w:vAlign w:val="bottom"/>
            <w:hideMark/>
          </w:tcPr>
          <w:p w14:paraId="20E07A7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EC7285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7.961701</w:t>
            </w:r>
          </w:p>
        </w:tc>
        <w:tc>
          <w:tcPr>
            <w:tcW w:w="1300" w:type="dxa"/>
            <w:tcBorders>
              <w:top w:val="nil"/>
              <w:left w:val="nil"/>
              <w:bottom w:val="single" w:sz="4" w:space="0" w:color="auto"/>
              <w:right w:val="single" w:sz="4" w:space="0" w:color="auto"/>
            </w:tcBorders>
            <w:shd w:val="clear" w:color="auto" w:fill="auto"/>
            <w:noWrap/>
            <w:vAlign w:val="bottom"/>
            <w:hideMark/>
          </w:tcPr>
          <w:p w14:paraId="19631D7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-1902.362</w:t>
            </w:r>
          </w:p>
        </w:tc>
      </w:tr>
      <w:tr w:rsidR="00BF7E20" w:rsidRPr="00F6001E" w14:paraId="168A6C8C"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2F07B34"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7EB341B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w:t>
            </w:r>
          </w:p>
        </w:tc>
        <w:tc>
          <w:tcPr>
            <w:tcW w:w="1300" w:type="dxa"/>
            <w:tcBorders>
              <w:top w:val="nil"/>
              <w:left w:val="nil"/>
              <w:bottom w:val="single" w:sz="4" w:space="0" w:color="auto"/>
              <w:right w:val="single" w:sz="4" w:space="0" w:color="auto"/>
            </w:tcBorders>
            <w:shd w:val="clear" w:color="auto" w:fill="auto"/>
            <w:noWrap/>
            <w:vAlign w:val="bottom"/>
            <w:hideMark/>
          </w:tcPr>
          <w:p w14:paraId="3DEE1DA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0.001078691</w:t>
            </w:r>
          </w:p>
        </w:tc>
        <w:tc>
          <w:tcPr>
            <w:tcW w:w="1360" w:type="dxa"/>
            <w:tcBorders>
              <w:top w:val="nil"/>
              <w:left w:val="nil"/>
              <w:bottom w:val="single" w:sz="4" w:space="0" w:color="auto"/>
              <w:right w:val="single" w:sz="4" w:space="0" w:color="auto"/>
            </w:tcBorders>
            <w:shd w:val="clear" w:color="auto" w:fill="auto"/>
            <w:noWrap/>
            <w:vAlign w:val="bottom"/>
            <w:hideMark/>
          </w:tcPr>
          <w:p w14:paraId="72F4141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18B3855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3A0ED2B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0.006920693</w:t>
            </w:r>
          </w:p>
        </w:tc>
        <w:tc>
          <w:tcPr>
            <w:tcW w:w="1300" w:type="dxa"/>
            <w:tcBorders>
              <w:top w:val="nil"/>
              <w:left w:val="nil"/>
              <w:bottom w:val="single" w:sz="4" w:space="0" w:color="auto"/>
              <w:right w:val="single" w:sz="4" w:space="0" w:color="auto"/>
            </w:tcBorders>
            <w:shd w:val="clear" w:color="auto" w:fill="auto"/>
            <w:noWrap/>
            <w:vAlign w:val="bottom"/>
            <w:hideMark/>
          </w:tcPr>
          <w:p w14:paraId="65B773B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0.0381892</w:t>
            </w:r>
          </w:p>
        </w:tc>
        <w:tc>
          <w:tcPr>
            <w:tcW w:w="760" w:type="dxa"/>
            <w:tcBorders>
              <w:top w:val="nil"/>
              <w:left w:val="nil"/>
              <w:bottom w:val="single" w:sz="4" w:space="0" w:color="auto"/>
              <w:right w:val="single" w:sz="4" w:space="0" w:color="auto"/>
            </w:tcBorders>
            <w:shd w:val="clear" w:color="auto" w:fill="auto"/>
            <w:noWrap/>
            <w:vAlign w:val="bottom"/>
            <w:hideMark/>
          </w:tcPr>
          <w:p w14:paraId="49DF82F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EAFC96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9.004935</w:t>
            </w:r>
          </w:p>
        </w:tc>
        <w:tc>
          <w:tcPr>
            <w:tcW w:w="1300" w:type="dxa"/>
            <w:tcBorders>
              <w:top w:val="nil"/>
              <w:left w:val="nil"/>
              <w:bottom w:val="single" w:sz="4" w:space="0" w:color="auto"/>
              <w:right w:val="single" w:sz="4" w:space="0" w:color="auto"/>
            </w:tcBorders>
            <w:shd w:val="clear" w:color="auto" w:fill="auto"/>
            <w:noWrap/>
            <w:vAlign w:val="bottom"/>
            <w:hideMark/>
          </w:tcPr>
          <w:p w14:paraId="58CEF49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-1913.132</w:t>
            </w:r>
          </w:p>
        </w:tc>
      </w:tr>
      <w:tr w:rsidR="00BF7E20" w:rsidRPr="00F6001E" w14:paraId="55E1CEB7"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772FDF7"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066" w:type="dxa"/>
            <w:tcBorders>
              <w:top w:val="nil"/>
              <w:left w:val="nil"/>
              <w:bottom w:val="single" w:sz="4" w:space="0" w:color="auto"/>
              <w:right w:val="single" w:sz="4" w:space="0" w:color="auto"/>
            </w:tcBorders>
            <w:shd w:val="clear" w:color="auto" w:fill="auto"/>
            <w:noWrap/>
            <w:vAlign w:val="bottom"/>
            <w:hideMark/>
          </w:tcPr>
          <w:p w14:paraId="7185D50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w:t>
            </w:r>
          </w:p>
        </w:tc>
        <w:tc>
          <w:tcPr>
            <w:tcW w:w="1300" w:type="dxa"/>
            <w:tcBorders>
              <w:top w:val="nil"/>
              <w:left w:val="nil"/>
              <w:bottom w:val="single" w:sz="4" w:space="0" w:color="auto"/>
              <w:right w:val="single" w:sz="4" w:space="0" w:color="auto"/>
            </w:tcBorders>
            <w:shd w:val="clear" w:color="auto" w:fill="auto"/>
            <w:noWrap/>
            <w:vAlign w:val="bottom"/>
            <w:hideMark/>
          </w:tcPr>
          <w:p w14:paraId="364A67C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0.000966464</w:t>
            </w:r>
          </w:p>
        </w:tc>
        <w:tc>
          <w:tcPr>
            <w:tcW w:w="1360" w:type="dxa"/>
            <w:tcBorders>
              <w:top w:val="nil"/>
              <w:left w:val="nil"/>
              <w:bottom w:val="single" w:sz="4" w:space="0" w:color="auto"/>
              <w:right w:val="single" w:sz="4" w:space="0" w:color="auto"/>
            </w:tcBorders>
            <w:shd w:val="clear" w:color="auto" w:fill="auto"/>
            <w:noWrap/>
            <w:vAlign w:val="bottom"/>
            <w:hideMark/>
          </w:tcPr>
          <w:p w14:paraId="5F7B147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0FCD837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5A38F20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0.007619308</w:t>
            </w:r>
          </w:p>
        </w:tc>
        <w:tc>
          <w:tcPr>
            <w:tcW w:w="1300" w:type="dxa"/>
            <w:tcBorders>
              <w:top w:val="nil"/>
              <w:left w:val="nil"/>
              <w:bottom w:val="single" w:sz="4" w:space="0" w:color="auto"/>
              <w:right w:val="single" w:sz="4" w:space="0" w:color="auto"/>
            </w:tcBorders>
            <w:shd w:val="clear" w:color="auto" w:fill="auto"/>
            <w:noWrap/>
            <w:vAlign w:val="bottom"/>
            <w:hideMark/>
          </w:tcPr>
          <w:p w14:paraId="55A8C35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0.05646538</w:t>
            </w:r>
          </w:p>
        </w:tc>
        <w:tc>
          <w:tcPr>
            <w:tcW w:w="760" w:type="dxa"/>
            <w:tcBorders>
              <w:top w:val="nil"/>
              <w:left w:val="nil"/>
              <w:bottom w:val="single" w:sz="4" w:space="0" w:color="auto"/>
              <w:right w:val="single" w:sz="4" w:space="0" w:color="auto"/>
            </w:tcBorders>
            <w:shd w:val="clear" w:color="auto" w:fill="auto"/>
            <w:noWrap/>
            <w:vAlign w:val="bottom"/>
            <w:hideMark/>
          </w:tcPr>
          <w:p w14:paraId="4659C1A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C68267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9.969506</w:t>
            </w:r>
          </w:p>
        </w:tc>
        <w:tc>
          <w:tcPr>
            <w:tcW w:w="1300" w:type="dxa"/>
            <w:tcBorders>
              <w:top w:val="nil"/>
              <w:left w:val="nil"/>
              <w:bottom w:val="single" w:sz="4" w:space="0" w:color="auto"/>
              <w:right w:val="single" w:sz="4" w:space="0" w:color="auto"/>
            </w:tcBorders>
            <w:shd w:val="clear" w:color="auto" w:fill="auto"/>
            <w:noWrap/>
            <w:vAlign w:val="bottom"/>
            <w:hideMark/>
          </w:tcPr>
          <w:p w14:paraId="4297D56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-1910.139</w:t>
            </w:r>
          </w:p>
        </w:tc>
      </w:tr>
      <w:tr w:rsidR="00BF7E20" w:rsidRPr="00F6001E" w14:paraId="4D7D6B2F"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2C4329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4BD5010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5962CC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0.002700736</w:t>
            </w:r>
          </w:p>
        </w:tc>
        <w:tc>
          <w:tcPr>
            <w:tcW w:w="1360" w:type="dxa"/>
            <w:tcBorders>
              <w:top w:val="nil"/>
              <w:left w:val="nil"/>
              <w:bottom w:val="single" w:sz="4" w:space="0" w:color="auto"/>
              <w:right w:val="single" w:sz="4" w:space="0" w:color="auto"/>
            </w:tcBorders>
            <w:shd w:val="clear" w:color="auto" w:fill="auto"/>
            <w:noWrap/>
            <w:vAlign w:val="bottom"/>
            <w:hideMark/>
          </w:tcPr>
          <w:p w14:paraId="2D40E56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1.00E-03</w:t>
            </w:r>
          </w:p>
        </w:tc>
        <w:tc>
          <w:tcPr>
            <w:tcW w:w="1300" w:type="dxa"/>
            <w:tcBorders>
              <w:top w:val="nil"/>
              <w:left w:val="nil"/>
              <w:bottom w:val="single" w:sz="4" w:space="0" w:color="auto"/>
              <w:right w:val="single" w:sz="4" w:space="0" w:color="auto"/>
            </w:tcBorders>
            <w:shd w:val="clear" w:color="auto" w:fill="auto"/>
            <w:noWrap/>
            <w:vAlign w:val="bottom"/>
            <w:hideMark/>
          </w:tcPr>
          <w:p w14:paraId="2DAE483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w:t>
            </w:r>
          </w:p>
        </w:tc>
        <w:tc>
          <w:tcPr>
            <w:tcW w:w="1300" w:type="dxa"/>
            <w:tcBorders>
              <w:top w:val="nil"/>
              <w:left w:val="nil"/>
              <w:bottom w:val="single" w:sz="4" w:space="0" w:color="auto"/>
              <w:right w:val="single" w:sz="4" w:space="0" w:color="auto"/>
            </w:tcBorders>
            <w:shd w:val="clear" w:color="auto" w:fill="auto"/>
            <w:noWrap/>
            <w:vAlign w:val="bottom"/>
            <w:hideMark/>
          </w:tcPr>
          <w:p w14:paraId="1216042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0.007177714</w:t>
            </w:r>
          </w:p>
        </w:tc>
        <w:tc>
          <w:tcPr>
            <w:tcW w:w="1300" w:type="dxa"/>
            <w:tcBorders>
              <w:top w:val="nil"/>
              <w:left w:val="nil"/>
              <w:bottom w:val="single" w:sz="4" w:space="0" w:color="auto"/>
              <w:right w:val="single" w:sz="4" w:space="0" w:color="auto"/>
            </w:tcBorders>
            <w:shd w:val="clear" w:color="auto" w:fill="auto"/>
            <w:noWrap/>
            <w:vAlign w:val="bottom"/>
            <w:hideMark/>
          </w:tcPr>
          <w:p w14:paraId="71A95A2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0.02573757</w:t>
            </w:r>
          </w:p>
        </w:tc>
        <w:tc>
          <w:tcPr>
            <w:tcW w:w="760" w:type="dxa"/>
            <w:tcBorders>
              <w:top w:val="nil"/>
              <w:left w:val="nil"/>
              <w:bottom w:val="single" w:sz="4" w:space="0" w:color="auto"/>
              <w:right w:val="single" w:sz="4" w:space="0" w:color="auto"/>
            </w:tcBorders>
            <w:shd w:val="clear" w:color="auto" w:fill="auto"/>
            <w:noWrap/>
            <w:vAlign w:val="bottom"/>
            <w:hideMark/>
          </w:tcPr>
          <w:p w14:paraId="08F36C4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D8E5E0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1.025952</w:t>
            </w:r>
          </w:p>
        </w:tc>
        <w:tc>
          <w:tcPr>
            <w:tcW w:w="1300" w:type="dxa"/>
            <w:tcBorders>
              <w:top w:val="nil"/>
              <w:left w:val="nil"/>
              <w:bottom w:val="single" w:sz="4" w:space="0" w:color="auto"/>
              <w:right w:val="single" w:sz="4" w:space="0" w:color="auto"/>
            </w:tcBorders>
            <w:shd w:val="clear" w:color="auto" w:fill="auto"/>
            <w:noWrap/>
            <w:vAlign w:val="bottom"/>
            <w:hideMark/>
          </w:tcPr>
          <w:p w14:paraId="59B9F1C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-1918.734</w:t>
            </w:r>
          </w:p>
        </w:tc>
      </w:tr>
      <w:tr w:rsidR="00BF7E20" w:rsidRPr="00F6001E" w14:paraId="0F72D5D6"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F85C8A2"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2A6ED18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14:paraId="786930B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0.002279623</w:t>
            </w:r>
          </w:p>
        </w:tc>
        <w:tc>
          <w:tcPr>
            <w:tcW w:w="1360" w:type="dxa"/>
            <w:tcBorders>
              <w:top w:val="nil"/>
              <w:left w:val="nil"/>
              <w:bottom w:val="single" w:sz="4" w:space="0" w:color="auto"/>
              <w:right w:val="single" w:sz="4" w:space="0" w:color="auto"/>
            </w:tcBorders>
            <w:shd w:val="clear" w:color="auto" w:fill="auto"/>
            <w:noWrap/>
            <w:vAlign w:val="bottom"/>
            <w:hideMark/>
          </w:tcPr>
          <w:p w14:paraId="767E9BF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7231670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0.005673607</w:t>
            </w:r>
          </w:p>
        </w:tc>
        <w:tc>
          <w:tcPr>
            <w:tcW w:w="1300" w:type="dxa"/>
            <w:tcBorders>
              <w:top w:val="nil"/>
              <w:left w:val="nil"/>
              <w:bottom w:val="single" w:sz="4" w:space="0" w:color="auto"/>
              <w:right w:val="single" w:sz="4" w:space="0" w:color="auto"/>
            </w:tcBorders>
            <w:shd w:val="clear" w:color="auto" w:fill="auto"/>
            <w:noWrap/>
            <w:vAlign w:val="bottom"/>
            <w:hideMark/>
          </w:tcPr>
          <w:p w14:paraId="6C4B83B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0.006939566</w:t>
            </w:r>
          </w:p>
        </w:tc>
        <w:tc>
          <w:tcPr>
            <w:tcW w:w="1300" w:type="dxa"/>
            <w:tcBorders>
              <w:top w:val="nil"/>
              <w:left w:val="nil"/>
              <w:bottom w:val="single" w:sz="4" w:space="0" w:color="auto"/>
              <w:right w:val="single" w:sz="4" w:space="0" w:color="auto"/>
            </w:tcBorders>
            <w:shd w:val="clear" w:color="auto" w:fill="auto"/>
            <w:noWrap/>
            <w:vAlign w:val="bottom"/>
            <w:hideMark/>
          </w:tcPr>
          <w:p w14:paraId="2807DDA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0.04826315</w:t>
            </w:r>
          </w:p>
        </w:tc>
        <w:tc>
          <w:tcPr>
            <w:tcW w:w="760" w:type="dxa"/>
            <w:tcBorders>
              <w:top w:val="nil"/>
              <w:left w:val="nil"/>
              <w:bottom w:val="single" w:sz="4" w:space="0" w:color="auto"/>
              <w:right w:val="single" w:sz="4" w:space="0" w:color="auto"/>
            </w:tcBorders>
            <w:shd w:val="clear" w:color="auto" w:fill="auto"/>
            <w:noWrap/>
            <w:vAlign w:val="bottom"/>
            <w:hideMark/>
          </w:tcPr>
          <w:p w14:paraId="50CF9DC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7E5692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1.987043</w:t>
            </w:r>
          </w:p>
        </w:tc>
        <w:tc>
          <w:tcPr>
            <w:tcW w:w="1300" w:type="dxa"/>
            <w:tcBorders>
              <w:top w:val="nil"/>
              <w:left w:val="nil"/>
              <w:bottom w:val="single" w:sz="4" w:space="0" w:color="auto"/>
              <w:right w:val="single" w:sz="4" w:space="0" w:color="auto"/>
            </w:tcBorders>
            <w:shd w:val="clear" w:color="auto" w:fill="auto"/>
            <w:noWrap/>
            <w:vAlign w:val="bottom"/>
            <w:hideMark/>
          </w:tcPr>
          <w:p w14:paraId="4701144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-1901.462</w:t>
            </w:r>
          </w:p>
        </w:tc>
      </w:tr>
      <w:tr w:rsidR="00BF7E20" w:rsidRPr="00F6001E" w14:paraId="7875013E"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3822C8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73F2792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300" w:type="dxa"/>
            <w:tcBorders>
              <w:top w:val="nil"/>
              <w:left w:val="nil"/>
              <w:bottom w:val="single" w:sz="4" w:space="0" w:color="auto"/>
              <w:right w:val="single" w:sz="4" w:space="0" w:color="auto"/>
            </w:tcBorders>
            <w:shd w:val="clear" w:color="auto" w:fill="auto"/>
            <w:noWrap/>
            <w:vAlign w:val="bottom"/>
            <w:hideMark/>
          </w:tcPr>
          <w:p w14:paraId="381EA5A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0.001958448</w:t>
            </w:r>
          </w:p>
        </w:tc>
        <w:tc>
          <w:tcPr>
            <w:tcW w:w="1360" w:type="dxa"/>
            <w:tcBorders>
              <w:top w:val="nil"/>
              <w:left w:val="nil"/>
              <w:bottom w:val="single" w:sz="4" w:space="0" w:color="auto"/>
              <w:right w:val="single" w:sz="4" w:space="0" w:color="auto"/>
            </w:tcBorders>
            <w:shd w:val="clear" w:color="auto" w:fill="auto"/>
            <w:noWrap/>
            <w:vAlign w:val="bottom"/>
            <w:hideMark/>
          </w:tcPr>
          <w:p w14:paraId="0AC60BC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6ABF954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0.005293286</w:t>
            </w:r>
          </w:p>
        </w:tc>
        <w:tc>
          <w:tcPr>
            <w:tcW w:w="1300" w:type="dxa"/>
            <w:tcBorders>
              <w:top w:val="nil"/>
              <w:left w:val="nil"/>
              <w:bottom w:val="single" w:sz="4" w:space="0" w:color="auto"/>
              <w:right w:val="single" w:sz="4" w:space="0" w:color="auto"/>
            </w:tcBorders>
            <w:shd w:val="clear" w:color="auto" w:fill="auto"/>
            <w:noWrap/>
            <w:vAlign w:val="bottom"/>
            <w:hideMark/>
          </w:tcPr>
          <w:p w14:paraId="52CED4E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0.007002586</w:t>
            </w:r>
          </w:p>
        </w:tc>
        <w:tc>
          <w:tcPr>
            <w:tcW w:w="1300" w:type="dxa"/>
            <w:tcBorders>
              <w:top w:val="nil"/>
              <w:left w:val="nil"/>
              <w:bottom w:val="single" w:sz="4" w:space="0" w:color="auto"/>
              <w:right w:val="single" w:sz="4" w:space="0" w:color="auto"/>
            </w:tcBorders>
            <w:shd w:val="clear" w:color="auto" w:fill="auto"/>
            <w:noWrap/>
            <w:vAlign w:val="bottom"/>
            <w:hideMark/>
          </w:tcPr>
          <w:p w14:paraId="63C9A0E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0.05032383</w:t>
            </w:r>
          </w:p>
        </w:tc>
        <w:tc>
          <w:tcPr>
            <w:tcW w:w="760" w:type="dxa"/>
            <w:tcBorders>
              <w:top w:val="nil"/>
              <w:left w:val="nil"/>
              <w:bottom w:val="single" w:sz="4" w:space="0" w:color="auto"/>
              <w:right w:val="single" w:sz="4" w:space="0" w:color="auto"/>
            </w:tcBorders>
            <w:shd w:val="clear" w:color="auto" w:fill="auto"/>
            <w:noWrap/>
            <w:vAlign w:val="bottom"/>
            <w:hideMark/>
          </w:tcPr>
          <w:p w14:paraId="492E2CE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0B7DB79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2.999908</w:t>
            </w:r>
          </w:p>
        </w:tc>
        <w:tc>
          <w:tcPr>
            <w:tcW w:w="1300" w:type="dxa"/>
            <w:tcBorders>
              <w:top w:val="nil"/>
              <w:left w:val="nil"/>
              <w:bottom w:val="single" w:sz="4" w:space="0" w:color="auto"/>
              <w:right w:val="single" w:sz="4" w:space="0" w:color="auto"/>
            </w:tcBorders>
            <w:shd w:val="clear" w:color="auto" w:fill="auto"/>
            <w:noWrap/>
            <w:vAlign w:val="bottom"/>
            <w:hideMark/>
          </w:tcPr>
          <w:p w14:paraId="70F8161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-1893.234</w:t>
            </w:r>
          </w:p>
        </w:tc>
      </w:tr>
      <w:tr w:rsidR="00BF7E20" w:rsidRPr="00F6001E" w14:paraId="06B7BD00"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BBD960B"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7331FA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2.999908</w:t>
            </w:r>
          </w:p>
        </w:tc>
        <w:tc>
          <w:tcPr>
            <w:tcW w:w="1300" w:type="dxa"/>
            <w:tcBorders>
              <w:top w:val="nil"/>
              <w:left w:val="nil"/>
              <w:bottom w:val="single" w:sz="4" w:space="0" w:color="auto"/>
              <w:right w:val="single" w:sz="4" w:space="0" w:color="auto"/>
            </w:tcBorders>
            <w:shd w:val="clear" w:color="auto" w:fill="auto"/>
            <w:noWrap/>
            <w:vAlign w:val="bottom"/>
            <w:hideMark/>
          </w:tcPr>
          <w:p w14:paraId="5F70D19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0.003007244</w:t>
            </w:r>
          </w:p>
        </w:tc>
        <w:tc>
          <w:tcPr>
            <w:tcW w:w="1360" w:type="dxa"/>
            <w:tcBorders>
              <w:top w:val="nil"/>
              <w:left w:val="nil"/>
              <w:bottom w:val="single" w:sz="4" w:space="0" w:color="auto"/>
              <w:right w:val="single" w:sz="4" w:space="0" w:color="auto"/>
            </w:tcBorders>
            <w:shd w:val="clear" w:color="auto" w:fill="auto"/>
            <w:noWrap/>
            <w:vAlign w:val="bottom"/>
            <w:hideMark/>
          </w:tcPr>
          <w:p w14:paraId="06254C6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0.03601728</w:t>
            </w:r>
          </w:p>
        </w:tc>
        <w:tc>
          <w:tcPr>
            <w:tcW w:w="1300" w:type="dxa"/>
            <w:tcBorders>
              <w:top w:val="nil"/>
              <w:left w:val="nil"/>
              <w:bottom w:val="single" w:sz="4" w:space="0" w:color="auto"/>
              <w:right w:val="single" w:sz="4" w:space="0" w:color="auto"/>
            </w:tcBorders>
            <w:shd w:val="clear" w:color="auto" w:fill="auto"/>
            <w:noWrap/>
            <w:vAlign w:val="bottom"/>
            <w:hideMark/>
          </w:tcPr>
          <w:p w14:paraId="5FF1986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0.001794544</w:t>
            </w:r>
          </w:p>
        </w:tc>
        <w:tc>
          <w:tcPr>
            <w:tcW w:w="1300" w:type="dxa"/>
            <w:tcBorders>
              <w:top w:val="nil"/>
              <w:left w:val="nil"/>
              <w:bottom w:val="single" w:sz="4" w:space="0" w:color="auto"/>
              <w:right w:val="single" w:sz="4" w:space="0" w:color="auto"/>
            </w:tcBorders>
            <w:shd w:val="clear" w:color="auto" w:fill="auto"/>
            <w:noWrap/>
            <w:vAlign w:val="bottom"/>
            <w:hideMark/>
          </w:tcPr>
          <w:p w14:paraId="5270D16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0.006978496</w:t>
            </w:r>
          </w:p>
        </w:tc>
        <w:tc>
          <w:tcPr>
            <w:tcW w:w="1300" w:type="dxa"/>
            <w:tcBorders>
              <w:top w:val="nil"/>
              <w:left w:val="nil"/>
              <w:bottom w:val="single" w:sz="4" w:space="0" w:color="auto"/>
              <w:right w:val="single" w:sz="4" w:space="0" w:color="auto"/>
            </w:tcBorders>
            <w:shd w:val="clear" w:color="auto" w:fill="auto"/>
            <w:noWrap/>
            <w:vAlign w:val="bottom"/>
            <w:hideMark/>
          </w:tcPr>
          <w:p w14:paraId="4D1F484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0.04935522</w:t>
            </w:r>
          </w:p>
        </w:tc>
        <w:tc>
          <w:tcPr>
            <w:tcW w:w="760" w:type="dxa"/>
            <w:tcBorders>
              <w:top w:val="nil"/>
              <w:left w:val="nil"/>
              <w:bottom w:val="single" w:sz="4" w:space="0" w:color="auto"/>
              <w:right w:val="single" w:sz="4" w:space="0" w:color="auto"/>
            </w:tcBorders>
            <w:shd w:val="clear" w:color="auto" w:fill="auto"/>
            <w:noWrap/>
            <w:vAlign w:val="bottom"/>
            <w:hideMark/>
          </w:tcPr>
          <w:p w14:paraId="44245AB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1B88AD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2.998</w:t>
            </w:r>
          </w:p>
        </w:tc>
        <w:tc>
          <w:tcPr>
            <w:tcW w:w="1300" w:type="dxa"/>
            <w:tcBorders>
              <w:top w:val="nil"/>
              <w:left w:val="nil"/>
              <w:bottom w:val="single" w:sz="4" w:space="0" w:color="auto"/>
              <w:right w:val="single" w:sz="4" w:space="0" w:color="auto"/>
            </w:tcBorders>
            <w:shd w:val="clear" w:color="auto" w:fill="auto"/>
            <w:noWrap/>
            <w:vAlign w:val="bottom"/>
            <w:hideMark/>
          </w:tcPr>
          <w:p w14:paraId="5FB3906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-1871.215</w:t>
            </w:r>
          </w:p>
        </w:tc>
      </w:tr>
      <w:tr w:rsidR="00BF7E20" w:rsidRPr="00F6001E" w14:paraId="038B843C"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1DA6CF6"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4392E98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14:paraId="76163A9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0.001728894</w:t>
            </w:r>
          </w:p>
        </w:tc>
        <w:tc>
          <w:tcPr>
            <w:tcW w:w="1360" w:type="dxa"/>
            <w:tcBorders>
              <w:top w:val="nil"/>
              <w:left w:val="nil"/>
              <w:bottom w:val="single" w:sz="4" w:space="0" w:color="auto"/>
              <w:right w:val="single" w:sz="4" w:space="0" w:color="auto"/>
            </w:tcBorders>
            <w:shd w:val="clear" w:color="auto" w:fill="auto"/>
            <w:noWrap/>
            <w:vAlign w:val="bottom"/>
            <w:hideMark/>
          </w:tcPr>
          <w:p w14:paraId="4DD3469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3D47F97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0.004740519</w:t>
            </w:r>
          </w:p>
        </w:tc>
        <w:tc>
          <w:tcPr>
            <w:tcW w:w="1300" w:type="dxa"/>
            <w:tcBorders>
              <w:top w:val="nil"/>
              <w:left w:val="nil"/>
              <w:bottom w:val="single" w:sz="4" w:space="0" w:color="auto"/>
              <w:right w:val="single" w:sz="4" w:space="0" w:color="auto"/>
            </w:tcBorders>
            <w:shd w:val="clear" w:color="auto" w:fill="auto"/>
            <w:noWrap/>
            <w:vAlign w:val="bottom"/>
            <w:hideMark/>
          </w:tcPr>
          <w:p w14:paraId="0D3AA95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0.006771313</w:t>
            </w:r>
          </w:p>
        </w:tc>
        <w:tc>
          <w:tcPr>
            <w:tcW w:w="1300" w:type="dxa"/>
            <w:tcBorders>
              <w:top w:val="nil"/>
              <w:left w:val="nil"/>
              <w:bottom w:val="single" w:sz="4" w:space="0" w:color="auto"/>
              <w:right w:val="single" w:sz="4" w:space="0" w:color="auto"/>
            </w:tcBorders>
            <w:shd w:val="clear" w:color="auto" w:fill="auto"/>
            <w:noWrap/>
            <w:vAlign w:val="bottom"/>
            <w:hideMark/>
          </w:tcPr>
          <w:p w14:paraId="1E8052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0.04955539</w:t>
            </w:r>
          </w:p>
        </w:tc>
        <w:tc>
          <w:tcPr>
            <w:tcW w:w="760" w:type="dxa"/>
            <w:tcBorders>
              <w:top w:val="nil"/>
              <w:left w:val="nil"/>
              <w:bottom w:val="single" w:sz="4" w:space="0" w:color="auto"/>
              <w:right w:val="single" w:sz="4" w:space="0" w:color="auto"/>
            </w:tcBorders>
            <w:shd w:val="clear" w:color="auto" w:fill="auto"/>
            <w:noWrap/>
            <w:vAlign w:val="bottom"/>
            <w:hideMark/>
          </w:tcPr>
          <w:p w14:paraId="3BDC047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02A558A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3.987107</w:t>
            </w:r>
          </w:p>
        </w:tc>
        <w:tc>
          <w:tcPr>
            <w:tcW w:w="1300" w:type="dxa"/>
            <w:tcBorders>
              <w:top w:val="nil"/>
              <w:left w:val="nil"/>
              <w:bottom w:val="single" w:sz="4" w:space="0" w:color="auto"/>
              <w:right w:val="single" w:sz="4" w:space="0" w:color="auto"/>
            </w:tcBorders>
            <w:shd w:val="clear" w:color="auto" w:fill="auto"/>
            <w:noWrap/>
            <w:vAlign w:val="bottom"/>
            <w:hideMark/>
          </w:tcPr>
          <w:p w14:paraId="1C47A4D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-1891.465</w:t>
            </w:r>
          </w:p>
        </w:tc>
      </w:tr>
      <w:tr w:rsidR="00BF7E20" w:rsidRPr="00F6001E" w14:paraId="0AA23EC6"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1A5C97CA"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6D37D76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3.987107</w:t>
            </w:r>
          </w:p>
        </w:tc>
        <w:tc>
          <w:tcPr>
            <w:tcW w:w="1300" w:type="dxa"/>
            <w:tcBorders>
              <w:top w:val="nil"/>
              <w:left w:val="nil"/>
              <w:bottom w:val="single" w:sz="4" w:space="0" w:color="auto"/>
              <w:right w:val="single" w:sz="4" w:space="0" w:color="auto"/>
            </w:tcBorders>
            <w:shd w:val="clear" w:color="auto" w:fill="auto"/>
            <w:noWrap/>
            <w:vAlign w:val="bottom"/>
            <w:hideMark/>
          </w:tcPr>
          <w:p w14:paraId="124E8A8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0.002651285</w:t>
            </w:r>
          </w:p>
        </w:tc>
        <w:tc>
          <w:tcPr>
            <w:tcW w:w="1360" w:type="dxa"/>
            <w:tcBorders>
              <w:top w:val="nil"/>
              <w:left w:val="nil"/>
              <w:bottom w:val="single" w:sz="4" w:space="0" w:color="auto"/>
              <w:right w:val="single" w:sz="4" w:space="0" w:color="auto"/>
            </w:tcBorders>
            <w:shd w:val="clear" w:color="auto" w:fill="auto"/>
            <w:noWrap/>
            <w:vAlign w:val="bottom"/>
            <w:hideMark/>
          </w:tcPr>
          <w:p w14:paraId="6A24C18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0.03575712</w:t>
            </w:r>
          </w:p>
        </w:tc>
        <w:tc>
          <w:tcPr>
            <w:tcW w:w="1300" w:type="dxa"/>
            <w:tcBorders>
              <w:top w:val="nil"/>
              <w:left w:val="nil"/>
              <w:bottom w:val="single" w:sz="4" w:space="0" w:color="auto"/>
              <w:right w:val="single" w:sz="4" w:space="0" w:color="auto"/>
            </w:tcBorders>
            <w:shd w:val="clear" w:color="auto" w:fill="auto"/>
            <w:noWrap/>
            <w:vAlign w:val="bottom"/>
            <w:hideMark/>
          </w:tcPr>
          <w:p w14:paraId="1F21D84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0.001720951</w:t>
            </w:r>
          </w:p>
        </w:tc>
        <w:tc>
          <w:tcPr>
            <w:tcW w:w="1300" w:type="dxa"/>
            <w:tcBorders>
              <w:top w:val="nil"/>
              <w:left w:val="nil"/>
              <w:bottom w:val="single" w:sz="4" w:space="0" w:color="auto"/>
              <w:right w:val="single" w:sz="4" w:space="0" w:color="auto"/>
            </w:tcBorders>
            <w:shd w:val="clear" w:color="auto" w:fill="auto"/>
            <w:noWrap/>
            <w:vAlign w:val="bottom"/>
            <w:hideMark/>
          </w:tcPr>
          <w:p w14:paraId="7073BD8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0.007103985</w:t>
            </w:r>
          </w:p>
        </w:tc>
        <w:tc>
          <w:tcPr>
            <w:tcW w:w="1300" w:type="dxa"/>
            <w:tcBorders>
              <w:top w:val="nil"/>
              <w:left w:val="nil"/>
              <w:bottom w:val="single" w:sz="4" w:space="0" w:color="auto"/>
              <w:right w:val="single" w:sz="4" w:space="0" w:color="auto"/>
            </w:tcBorders>
            <w:shd w:val="clear" w:color="auto" w:fill="auto"/>
            <w:noWrap/>
            <w:vAlign w:val="bottom"/>
            <w:hideMark/>
          </w:tcPr>
          <w:p w14:paraId="233B407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0.05122847</w:t>
            </w:r>
          </w:p>
        </w:tc>
        <w:tc>
          <w:tcPr>
            <w:tcW w:w="760" w:type="dxa"/>
            <w:tcBorders>
              <w:top w:val="nil"/>
              <w:left w:val="nil"/>
              <w:bottom w:val="single" w:sz="4" w:space="0" w:color="auto"/>
              <w:right w:val="single" w:sz="4" w:space="0" w:color="auto"/>
            </w:tcBorders>
            <w:shd w:val="clear" w:color="auto" w:fill="auto"/>
            <w:noWrap/>
            <w:vAlign w:val="bottom"/>
            <w:hideMark/>
          </w:tcPr>
          <w:p w14:paraId="3325978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432347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3.989899</w:t>
            </w:r>
          </w:p>
        </w:tc>
        <w:tc>
          <w:tcPr>
            <w:tcW w:w="1300" w:type="dxa"/>
            <w:tcBorders>
              <w:top w:val="nil"/>
              <w:left w:val="nil"/>
              <w:bottom w:val="single" w:sz="4" w:space="0" w:color="auto"/>
              <w:right w:val="single" w:sz="4" w:space="0" w:color="auto"/>
            </w:tcBorders>
            <w:shd w:val="clear" w:color="auto" w:fill="auto"/>
            <w:noWrap/>
            <w:vAlign w:val="bottom"/>
            <w:hideMark/>
          </w:tcPr>
          <w:p w14:paraId="5514663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-1870.281</w:t>
            </w:r>
          </w:p>
        </w:tc>
      </w:tr>
      <w:tr w:rsidR="00BF7E20" w:rsidRPr="00F6001E" w14:paraId="5F29B58F"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0D4EEFE6"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2856065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w:t>
            </w:r>
          </w:p>
        </w:tc>
        <w:tc>
          <w:tcPr>
            <w:tcW w:w="1300" w:type="dxa"/>
            <w:tcBorders>
              <w:top w:val="nil"/>
              <w:left w:val="nil"/>
              <w:bottom w:val="single" w:sz="4" w:space="0" w:color="auto"/>
              <w:right w:val="single" w:sz="4" w:space="0" w:color="auto"/>
            </w:tcBorders>
            <w:shd w:val="clear" w:color="auto" w:fill="auto"/>
            <w:noWrap/>
            <w:vAlign w:val="bottom"/>
            <w:hideMark/>
          </w:tcPr>
          <w:p w14:paraId="073E5C3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0.001596427</w:t>
            </w:r>
          </w:p>
        </w:tc>
        <w:tc>
          <w:tcPr>
            <w:tcW w:w="1360" w:type="dxa"/>
            <w:tcBorders>
              <w:top w:val="nil"/>
              <w:left w:val="nil"/>
              <w:bottom w:val="single" w:sz="4" w:space="0" w:color="auto"/>
              <w:right w:val="single" w:sz="4" w:space="0" w:color="auto"/>
            </w:tcBorders>
            <w:shd w:val="clear" w:color="auto" w:fill="auto"/>
            <w:noWrap/>
            <w:vAlign w:val="bottom"/>
            <w:hideMark/>
          </w:tcPr>
          <w:p w14:paraId="7E64D30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7D00384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0.004523937</w:t>
            </w:r>
          </w:p>
        </w:tc>
        <w:tc>
          <w:tcPr>
            <w:tcW w:w="1300" w:type="dxa"/>
            <w:tcBorders>
              <w:top w:val="nil"/>
              <w:left w:val="nil"/>
              <w:bottom w:val="single" w:sz="4" w:space="0" w:color="auto"/>
              <w:right w:val="single" w:sz="4" w:space="0" w:color="auto"/>
            </w:tcBorders>
            <w:shd w:val="clear" w:color="auto" w:fill="auto"/>
            <w:noWrap/>
            <w:vAlign w:val="bottom"/>
            <w:hideMark/>
          </w:tcPr>
          <w:p w14:paraId="0C7B4D4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0.005953594</w:t>
            </w:r>
          </w:p>
        </w:tc>
        <w:tc>
          <w:tcPr>
            <w:tcW w:w="1300" w:type="dxa"/>
            <w:tcBorders>
              <w:top w:val="nil"/>
              <w:left w:val="nil"/>
              <w:bottom w:val="single" w:sz="4" w:space="0" w:color="auto"/>
              <w:right w:val="single" w:sz="4" w:space="0" w:color="auto"/>
            </w:tcBorders>
            <w:shd w:val="clear" w:color="auto" w:fill="auto"/>
            <w:noWrap/>
            <w:vAlign w:val="bottom"/>
            <w:hideMark/>
          </w:tcPr>
          <w:p w14:paraId="714FE4F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0.03657859</w:t>
            </w:r>
          </w:p>
        </w:tc>
        <w:tc>
          <w:tcPr>
            <w:tcW w:w="760" w:type="dxa"/>
            <w:tcBorders>
              <w:top w:val="nil"/>
              <w:left w:val="nil"/>
              <w:bottom w:val="single" w:sz="4" w:space="0" w:color="auto"/>
              <w:right w:val="single" w:sz="4" w:space="0" w:color="auto"/>
            </w:tcBorders>
            <w:shd w:val="clear" w:color="auto" w:fill="auto"/>
            <w:noWrap/>
            <w:vAlign w:val="bottom"/>
            <w:hideMark/>
          </w:tcPr>
          <w:p w14:paraId="210FF1E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BC130C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4.961073</w:t>
            </w:r>
          </w:p>
        </w:tc>
        <w:tc>
          <w:tcPr>
            <w:tcW w:w="1300" w:type="dxa"/>
            <w:tcBorders>
              <w:top w:val="nil"/>
              <w:left w:val="nil"/>
              <w:bottom w:val="single" w:sz="4" w:space="0" w:color="auto"/>
              <w:right w:val="single" w:sz="4" w:space="0" w:color="auto"/>
            </w:tcBorders>
            <w:shd w:val="clear" w:color="auto" w:fill="auto"/>
            <w:noWrap/>
            <w:vAlign w:val="bottom"/>
            <w:hideMark/>
          </w:tcPr>
          <w:p w14:paraId="3D78D25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-1897.07</w:t>
            </w:r>
          </w:p>
        </w:tc>
      </w:tr>
      <w:tr w:rsidR="00BF7E20" w:rsidRPr="00F6001E" w14:paraId="72F8A56A"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E270F01"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1B77945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14:paraId="5581EA6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0.001392406</w:t>
            </w:r>
          </w:p>
        </w:tc>
        <w:tc>
          <w:tcPr>
            <w:tcW w:w="1360" w:type="dxa"/>
            <w:tcBorders>
              <w:top w:val="nil"/>
              <w:left w:val="nil"/>
              <w:bottom w:val="single" w:sz="4" w:space="0" w:color="auto"/>
              <w:right w:val="single" w:sz="4" w:space="0" w:color="auto"/>
            </w:tcBorders>
            <w:shd w:val="clear" w:color="auto" w:fill="auto"/>
            <w:noWrap/>
            <w:vAlign w:val="bottom"/>
            <w:hideMark/>
          </w:tcPr>
          <w:p w14:paraId="740A385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4721953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6E67216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0.007416726</w:t>
            </w:r>
          </w:p>
        </w:tc>
        <w:tc>
          <w:tcPr>
            <w:tcW w:w="1300" w:type="dxa"/>
            <w:tcBorders>
              <w:top w:val="nil"/>
              <w:left w:val="nil"/>
              <w:bottom w:val="single" w:sz="4" w:space="0" w:color="auto"/>
              <w:right w:val="single" w:sz="4" w:space="0" w:color="auto"/>
            </w:tcBorders>
            <w:shd w:val="clear" w:color="auto" w:fill="auto"/>
            <w:noWrap/>
            <w:vAlign w:val="bottom"/>
            <w:hideMark/>
          </w:tcPr>
          <w:p w14:paraId="0579108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0.05019147</w:t>
            </w:r>
          </w:p>
        </w:tc>
        <w:tc>
          <w:tcPr>
            <w:tcW w:w="760" w:type="dxa"/>
            <w:tcBorders>
              <w:top w:val="nil"/>
              <w:left w:val="nil"/>
              <w:bottom w:val="single" w:sz="4" w:space="0" w:color="auto"/>
              <w:right w:val="single" w:sz="4" w:space="0" w:color="auto"/>
            </w:tcBorders>
            <w:shd w:val="clear" w:color="auto" w:fill="auto"/>
            <w:noWrap/>
            <w:vAlign w:val="bottom"/>
            <w:hideMark/>
          </w:tcPr>
          <w:p w14:paraId="107C208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04F89CD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5.993699</w:t>
            </w:r>
          </w:p>
        </w:tc>
        <w:tc>
          <w:tcPr>
            <w:tcW w:w="1300" w:type="dxa"/>
            <w:tcBorders>
              <w:top w:val="nil"/>
              <w:left w:val="nil"/>
              <w:bottom w:val="single" w:sz="4" w:space="0" w:color="auto"/>
              <w:right w:val="single" w:sz="4" w:space="0" w:color="auto"/>
            </w:tcBorders>
            <w:shd w:val="clear" w:color="auto" w:fill="auto"/>
            <w:noWrap/>
            <w:vAlign w:val="bottom"/>
            <w:hideMark/>
          </w:tcPr>
          <w:p w14:paraId="50A55D4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-1894.942</w:t>
            </w:r>
          </w:p>
        </w:tc>
      </w:tr>
    </w:tbl>
    <w:p w14:paraId="79FF9168" w14:textId="77777777" w:rsidR="00061242" w:rsidRDefault="00061242" w:rsidP="00A114A7">
      <w:pPr>
        <w:rPr>
          <w:rFonts w:ascii="Times New Roman" w:hAnsi="Times New Roman" w:cs="Times New Roman"/>
          <w:b/>
        </w:rPr>
      </w:pPr>
    </w:p>
    <w:p w14:paraId="2AF08012" w14:textId="4EC77027" w:rsidR="00A114A7" w:rsidRDefault="00A114A7" w:rsidP="00A114A7">
      <w:pPr>
        <w:rPr>
          <w:rFonts w:ascii="Times New Roman" w:hAnsi="Times New Roman" w:cs="Times New Roman"/>
        </w:rPr>
      </w:pPr>
      <w:r w:rsidRPr="003F5B75">
        <w:rPr>
          <w:rFonts w:ascii="Times New Roman" w:hAnsi="Times New Roman" w:cs="Times New Roman"/>
          <w:b/>
        </w:rPr>
        <w:lastRenderedPageBreak/>
        <w:t xml:space="preserve">Table </w:t>
      </w:r>
      <w:r w:rsidR="00A92EC5">
        <w:rPr>
          <w:rFonts w:ascii="Times New Roman" w:hAnsi="Times New Roman" w:cs="Times New Roman"/>
          <w:b/>
        </w:rPr>
        <w:t>2</w:t>
      </w:r>
      <w:r w:rsidR="003D0734">
        <w:rPr>
          <w:rFonts w:ascii="Times New Roman" w:hAnsi="Times New Roman" w:cs="Times New Roman"/>
          <w:b/>
        </w:rPr>
        <w:t>.9</w:t>
      </w:r>
      <w:r w:rsidRPr="003F5B75">
        <w:rPr>
          <w:rFonts w:ascii="Times New Roman" w:hAnsi="Times New Roman" w:cs="Times New Roman"/>
          <w:b/>
        </w:rPr>
        <w:t>.</w:t>
      </w:r>
      <w:r w:rsidRPr="003F5B75">
        <w:rPr>
          <w:rFonts w:ascii="Times New Roman" w:hAnsi="Times New Roman" w:cs="Times New Roman"/>
        </w:rPr>
        <w:t xml:space="preserve"> Continued.</w:t>
      </w:r>
    </w:p>
    <w:p w14:paraId="5D604F24" w14:textId="77777777" w:rsidR="003F5B75" w:rsidRDefault="003F5B75"/>
    <w:tbl>
      <w:tblPr>
        <w:tblW w:w="12325" w:type="dxa"/>
        <w:tblInd w:w="93" w:type="dxa"/>
        <w:tblLook w:val="04A0" w:firstRow="1" w:lastRow="0" w:firstColumn="1" w:lastColumn="0" w:noHBand="0" w:noVBand="1"/>
      </w:tblPr>
      <w:tblGrid>
        <w:gridCol w:w="1339"/>
        <w:gridCol w:w="1066"/>
        <w:gridCol w:w="1300"/>
        <w:gridCol w:w="1360"/>
        <w:gridCol w:w="1300"/>
        <w:gridCol w:w="1300"/>
        <w:gridCol w:w="1300"/>
        <w:gridCol w:w="760"/>
        <w:gridCol w:w="1300"/>
        <w:gridCol w:w="1300"/>
      </w:tblGrid>
      <w:tr w:rsidR="00A114A7" w:rsidRPr="00A01DE1" w14:paraId="3D95B040" w14:textId="77777777" w:rsidTr="00A114A7">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033B44F8" w14:textId="77777777" w:rsidR="00A114A7" w:rsidRPr="00A114A7" w:rsidRDefault="00A114A7" w:rsidP="00A114A7">
            <w:pPr>
              <w:jc w:val="center"/>
              <w:rPr>
                <w:rFonts w:ascii="Times New Roman" w:hAnsi="Times New Roman" w:cs="Times New Roman"/>
                <w:b/>
                <w:color w:val="000000"/>
                <w:sz w:val="22"/>
                <w:szCs w:val="22"/>
              </w:rPr>
            </w:pPr>
            <w:r w:rsidRPr="00A114A7">
              <w:rPr>
                <w:rFonts w:ascii="Times New Roman" w:hAnsi="Times New Roman" w:cs="Times New Roman"/>
                <w:b/>
                <w:color w:val="000000"/>
                <w:sz w:val="22"/>
                <w:szCs w:val="22"/>
              </w:rPr>
              <w:t>Base Model</w:t>
            </w:r>
          </w:p>
        </w:tc>
        <w:tc>
          <w:tcPr>
            <w:tcW w:w="1066" w:type="dxa"/>
            <w:tcBorders>
              <w:top w:val="nil"/>
              <w:left w:val="nil"/>
              <w:bottom w:val="single" w:sz="4" w:space="0" w:color="auto"/>
              <w:right w:val="single" w:sz="4" w:space="0" w:color="auto"/>
            </w:tcBorders>
            <w:shd w:val="clear" w:color="auto" w:fill="auto"/>
            <w:noWrap/>
            <w:vAlign w:val="bottom"/>
            <w:hideMark/>
          </w:tcPr>
          <w:p w14:paraId="13D1982B" w14:textId="7B4DFE42"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color w:val="000000"/>
                <w:sz w:val="22"/>
                <w:szCs w:val="22"/>
              </w:rPr>
              <w:t>m</w:t>
            </w:r>
            <w:r w:rsidRPr="00A114A7">
              <w:rPr>
                <w:rFonts w:ascii="Times New Roman" w:hAnsi="Times New Roman" w:cs="Times New Roman"/>
                <w:b/>
                <w:color w:val="000000"/>
                <w:sz w:val="22"/>
                <w:szCs w:val="22"/>
                <w:vertAlign w:val="subscript"/>
              </w:rPr>
              <w:t>1</w:t>
            </w:r>
            <w:r w:rsidRPr="00A114A7">
              <w:rPr>
                <w:rFonts w:ascii="Times New Roman" w:hAnsi="Times New Roman" w:cs="Times New Roman"/>
                <w:b/>
                <w:color w:val="000000"/>
                <w:sz w:val="22"/>
                <w:szCs w:val="22"/>
              </w:rPr>
              <w:t xml:space="preserve"> start</w:t>
            </w:r>
          </w:p>
        </w:tc>
        <w:tc>
          <w:tcPr>
            <w:tcW w:w="1300" w:type="dxa"/>
            <w:tcBorders>
              <w:top w:val="nil"/>
              <w:left w:val="nil"/>
              <w:bottom w:val="single" w:sz="4" w:space="0" w:color="auto"/>
              <w:right w:val="single" w:sz="4" w:space="0" w:color="auto"/>
            </w:tcBorders>
            <w:shd w:val="clear" w:color="auto" w:fill="auto"/>
            <w:noWrap/>
            <w:vAlign w:val="bottom"/>
            <w:hideMark/>
          </w:tcPr>
          <w:p w14:paraId="6AC75455" w14:textId="2944E715"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sz w:val="22"/>
                <w:szCs w:val="22"/>
              </w:rPr>
              <w:t>d</w:t>
            </w:r>
          </w:p>
        </w:tc>
        <w:tc>
          <w:tcPr>
            <w:tcW w:w="1360" w:type="dxa"/>
            <w:tcBorders>
              <w:top w:val="nil"/>
              <w:left w:val="nil"/>
              <w:bottom w:val="single" w:sz="4" w:space="0" w:color="auto"/>
              <w:right w:val="single" w:sz="4" w:space="0" w:color="auto"/>
            </w:tcBorders>
            <w:shd w:val="clear" w:color="auto" w:fill="auto"/>
            <w:noWrap/>
            <w:vAlign w:val="bottom"/>
            <w:hideMark/>
          </w:tcPr>
          <w:p w14:paraId="7BFB1FE2" w14:textId="156184A1"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sz w:val="22"/>
                <w:szCs w:val="22"/>
              </w:rPr>
              <w:t>e</w:t>
            </w:r>
          </w:p>
        </w:tc>
        <w:tc>
          <w:tcPr>
            <w:tcW w:w="1300" w:type="dxa"/>
            <w:tcBorders>
              <w:top w:val="nil"/>
              <w:left w:val="nil"/>
              <w:bottom w:val="single" w:sz="4" w:space="0" w:color="auto"/>
              <w:right w:val="single" w:sz="4" w:space="0" w:color="auto"/>
            </w:tcBorders>
            <w:shd w:val="clear" w:color="auto" w:fill="auto"/>
            <w:noWrap/>
            <w:vAlign w:val="bottom"/>
            <w:hideMark/>
          </w:tcPr>
          <w:p w14:paraId="6C032D97" w14:textId="23D9BB14"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sz w:val="22"/>
                <w:szCs w:val="22"/>
              </w:rPr>
              <w:t>j</w:t>
            </w:r>
          </w:p>
        </w:tc>
        <w:tc>
          <w:tcPr>
            <w:tcW w:w="1300" w:type="dxa"/>
            <w:tcBorders>
              <w:top w:val="nil"/>
              <w:left w:val="nil"/>
              <w:bottom w:val="single" w:sz="4" w:space="0" w:color="auto"/>
              <w:right w:val="single" w:sz="4" w:space="0" w:color="auto"/>
            </w:tcBorders>
            <w:shd w:val="clear" w:color="auto" w:fill="auto"/>
            <w:noWrap/>
            <w:vAlign w:val="bottom"/>
            <w:hideMark/>
          </w:tcPr>
          <w:p w14:paraId="50F8E9DF" w14:textId="04489A8C"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color w:val="000000"/>
                <w:sz w:val="22"/>
                <w:szCs w:val="22"/>
              </w:rPr>
              <w:t>t</w:t>
            </w:r>
            <w:r w:rsidRPr="00A114A7">
              <w:rPr>
                <w:rFonts w:ascii="Times New Roman" w:hAnsi="Times New Roman" w:cs="Times New Roman"/>
                <w:b/>
                <w:color w:val="000000"/>
                <w:sz w:val="22"/>
                <w:szCs w:val="22"/>
                <w:vertAlign w:val="subscript"/>
              </w:rPr>
              <w:t>12</w:t>
            </w:r>
          </w:p>
        </w:tc>
        <w:tc>
          <w:tcPr>
            <w:tcW w:w="1300" w:type="dxa"/>
            <w:tcBorders>
              <w:top w:val="nil"/>
              <w:left w:val="nil"/>
              <w:bottom w:val="single" w:sz="4" w:space="0" w:color="auto"/>
              <w:right w:val="single" w:sz="4" w:space="0" w:color="auto"/>
            </w:tcBorders>
            <w:shd w:val="clear" w:color="auto" w:fill="auto"/>
            <w:noWrap/>
            <w:vAlign w:val="bottom"/>
            <w:hideMark/>
          </w:tcPr>
          <w:p w14:paraId="7830FF21" w14:textId="7579977D"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color w:val="000000"/>
                <w:sz w:val="22"/>
                <w:szCs w:val="22"/>
              </w:rPr>
              <w:t>t</w:t>
            </w:r>
            <w:r w:rsidRPr="00A114A7">
              <w:rPr>
                <w:rFonts w:ascii="Times New Roman" w:hAnsi="Times New Roman" w:cs="Times New Roman"/>
                <w:b/>
                <w:color w:val="000000"/>
                <w:sz w:val="22"/>
                <w:szCs w:val="22"/>
                <w:vertAlign w:val="subscript"/>
              </w:rPr>
              <w:t>21</w:t>
            </w:r>
          </w:p>
        </w:tc>
        <w:tc>
          <w:tcPr>
            <w:tcW w:w="760" w:type="dxa"/>
            <w:tcBorders>
              <w:top w:val="nil"/>
              <w:left w:val="nil"/>
              <w:bottom w:val="single" w:sz="4" w:space="0" w:color="auto"/>
              <w:right w:val="single" w:sz="4" w:space="0" w:color="auto"/>
            </w:tcBorders>
            <w:shd w:val="clear" w:color="auto" w:fill="auto"/>
            <w:noWrap/>
            <w:vAlign w:val="bottom"/>
            <w:hideMark/>
          </w:tcPr>
          <w:p w14:paraId="0AB87D24" w14:textId="7E017A76"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color w:val="000000"/>
                <w:sz w:val="22"/>
                <w:szCs w:val="22"/>
              </w:rPr>
              <w:t>m</w:t>
            </w:r>
            <w:r w:rsidRPr="00A114A7">
              <w:rPr>
                <w:rFonts w:ascii="Times New Roman" w:hAnsi="Times New Roman" w:cs="Times New Roman"/>
                <w:b/>
                <w:color w:val="000000"/>
                <w:sz w:val="22"/>
                <w:szCs w:val="22"/>
                <w:vertAlign w:val="subscript"/>
              </w:rPr>
              <w:t>1</w:t>
            </w:r>
          </w:p>
        </w:tc>
        <w:tc>
          <w:tcPr>
            <w:tcW w:w="1300" w:type="dxa"/>
            <w:tcBorders>
              <w:top w:val="nil"/>
              <w:left w:val="nil"/>
              <w:bottom w:val="single" w:sz="4" w:space="0" w:color="auto"/>
              <w:right w:val="single" w:sz="4" w:space="0" w:color="auto"/>
            </w:tcBorders>
            <w:shd w:val="clear" w:color="auto" w:fill="auto"/>
            <w:noWrap/>
            <w:vAlign w:val="bottom"/>
            <w:hideMark/>
          </w:tcPr>
          <w:p w14:paraId="62A59422" w14:textId="708B52E8"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i/>
                <w:color w:val="000000"/>
                <w:sz w:val="22"/>
                <w:szCs w:val="22"/>
              </w:rPr>
              <w:t>m</w:t>
            </w:r>
            <w:r w:rsidRPr="00A114A7">
              <w:rPr>
                <w:rFonts w:ascii="Times New Roman" w:hAnsi="Times New Roman" w:cs="Times New Roman"/>
                <w:b/>
                <w:color w:val="000000"/>
                <w:sz w:val="22"/>
                <w:szCs w:val="22"/>
                <w:vertAlign w:val="subscript"/>
              </w:rPr>
              <w:t>2</w:t>
            </w:r>
          </w:p>
        </w:tc>
        <w:tc>
          <w:tcPr>
            <w:tcW w:w="1300" w:type="dxa"/>
            <w:tcBorders>
              <w:top w:val="nil"/>
              <w:left w:val="nil"/>
              <w:bottom w:val="single" w:sz="4" w:space="0" w:color="auto"/>
              <w:right w:val="single" w:sz="4" w:space="0" w:color="auto"/>
            </w:tcBorders>
            <w:shd w:val="clear" w:color="auto" w:fill="auto"/>
            <w:noWrap/>
            <w:vAlign w:val="bottom"/>
            <w:hideMark/>
          </w:tcPr>
          <w:p w14:paraId="0530D630" w14:textId="30F53E09" w:rsidR="00A114A7" w:rsidRPr="00A114A7" w:rsidRDefault="00A114A7" w:rsidP="00A114A7">
            <w:pPr>
              <w:jc w:val="center"/>
              <w:rPr>
                <w:rFonts w:ascii="Times New Roman" w:hAnsi="Times New Roman" w:cs="Times New Roman"/>
                <w:color w:val="000000"/>
                <w:sz w:val="22"/>
                <w:szCs w:val="22"/>
              </w:rPr>
            </w:pPr>
            <w:r w:rsidRPr="00A114A7">
              <w:rPr>
                <w:rFonts w:ascii="Times New Roman" w:hAnsi="Times New Roman" w:cs="Times New Roman"/>
                <w:b/>
                <w:color w:val="000000"/>
                <w:sz w:val="22"/>
                <w:szCs w:val="22"/>
              </w:rPr>
              <w:t>LnL</w:t>
            </w:r>
          </w:p>
        </w:tc>
      </w:tr>
      <w:tr w:rsidR="00BF7E20" w:rsidRPr="00F6001E" w14:paraId="358BCD96"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7EEC2ED"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2DB8DB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w:t>
            </w:r>
          </w:p>
        </w:tc>
        <w:tc>
          <w:tcPr>
            <w:tcW w:w="1300" w:type="dxa"/>
            <w:tcBorders>
              <w:top w:val="nil"/>
              <w:left w:val="nil"/>
              <w:bottom w:val="single" w:sz="4" w:space="0" w:color="auto"/>
              <w:right w:val="single" w:sz="4" w:space="0" w:color="auto"/>
            </w:tcBorders>
            <w:shd w:val="clear" w:color="auto" w:fill="auto"/>
            <w:noWrap/>
            <w:vAlign w:val="bottom"/>
            <w:hideMark/>
          </w:tcPr>
          <w:p w14:paraId="27D65D2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0.001301236</w:t>
            </w:r>
          </w:p>
        </w:tc>
        <w:tc>
          <w:tcPr>
            <w:tcW w:w="1360" w:type="dxa"/>
            <w:tcBorders>
              <w:top w:val="nil"/>
              <w:left w:val="nil"/>
              <w:bottom w:val="single" w:sz="4" w:space="0" w:color="auto"/>
              <w:right w:val="single" w:sz="4" w:space="0" w:color="auto"/>
            </w:tcBorders>
            <w:shd w:val="clear" w:color="auto" w:fill="auto"/>
            <w:noWrap/>
            <w:vAlign w:val="bottom"/>
            <w:hideMark/>
          </w:tcPr>
          <w:p w14:paraId="65BFCAA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0.00086213</w:t>
            </w:r>
          </w:p>
        </w:tc>
        <w:tc>
          <w:tcPr>
            <w:tcW w:w="1300" w:type="dxa"/>
            <w:tcBorders>
              <w:top w:val="nil"/>
              <w:left w:val="nil"/>
              <w:bottom w:val="single" w:sz="4" w:space="0" w:color="auto"/>
              <w:right w:val="single" w:sz="4" w:space="0" w:color="auto"/>
            </w:tcBorders>
            <w:shd w:val="clear" w:color="auto" w:fill="auto"/>
            <w:noWrap/>
            <w:vAlign w:val="bottom"/>
            <w:hideMark/>
          </w:tcPr>
          <w:p w14:paraId="09CD3D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21C9E8D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0.006852313</w:t>
            </w:r>
          </w:p>
        </w:tc>
        <w:tc>
          <w:tcPr>
            <w:tcW w:w="1300" w:type="dxa"/>
            <w:tcBorders>
              <w:top w:val="nil"/>
              <w:left w:val="nil"/>
              <w:bottom w:val="single" w:sz="4" w:space="0" w:color="auto"/>
              <w:right w:val="single" w:sz="4" w:space="0" w:color="auto"/>
            </w:tcBorders>
            <w:shd w:val="clear" w:color="auto" w:fill="auto"/>
            <w:noWrap/>
            <w:vAlign w:val="bottom"/>
            <w:hideMark/>
          </w:tcPr>
          <w:p w14:paraId="59F5B55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0.03612404</w:t>
            </w:r>
          </w:p>
        </w:tc>
        <w:tc>
          <w:tcPr>
            <w:tcW w:w="760" w:type="dxa"/>
            <w:tcBorders>
              <w:top w:val="nil"/>
              <w:left w:val="nil"/>
              <w:bottom w:val="single" w:sz="4" w:space="0" w:color="auto"/>
              <w:right w:val="single" w:sz="4" w:space="0" w:color="auto"/>
            </w:tcBorders>
            <w:shd w:val="clear" w:color="auto" w:fill="auto"/>
            <w:noWrap/>
            <w:vAlign w:val="bottom"/>
            <w:hideMark/>
          </w:tcPr>
          <w:p w14:paraId="423A26B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BEC141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6.988153</w:t>
            </w:r>
          </w:p>
        </w:tc>
        <w:tc>
          <w:tcPr>
            <w:tcW w:w="1300" w:type="dxa"/>
            <w:tcBorders>
              <w:top w:val="nil"/>
              <w:left w:val="nil"/>
              <w:bottom w:val="single" w:sz="4" w:space="0" w:color="auto"/>
              <w:right w:val="single" w:sz="4" w:space="0" w:color="auto"/>
            </w:tcBorders>
            <w:shd w:val="clear" w:color="auto" w:fill="auto"/>
            <w:noWrap/>
            <w:vAlign w:val="bottom"/>
            <w:hideMark/>
          </w:tcPr>
          <w:p w14:paraId="3ACBBFD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-1904.598</w:t>
            </w:r>
          </w:p>
        </w:tc>
      </w:tr>
      <w:tr w:rsidR="00BF7E20" w:rsidRPr="00F6001E" w14:paraId="3F2816A8"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F5AC09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679B5D8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w:t>
            </w:r>
          </w:p>
        </w:tc>
        <w:tc>
          <w:tcPr>
            <w:tcW w:w="1300" w:type="dxa"/>
            <w:tcBorders>
              <w:top w:val="nil"/>
              <w:left w:val="nil"/>
              <w:bottom w:val="single" w:sz="4" w:space="0" w:color="auto"/>
              <w:right w:val="single" w:sz="4" w:space="0" w:color="auto"/>
            </w:tcBorders>
            <w:shd w:val="clear" w:color="auto" w:fill="auto"/>
            <w:noWrap/>
            <w:vAlign w:val="bottom"/>
            <w:hideMark/>
          </w:tcPr>
          <w:p w14:paraId="4E60343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0.001155482</w:t>
            </w:r>
          </w:p>
        </w:tc>
        <w:tc>
          <w:tcPr>
            <w:tcW w:w="1360" w:type="dxa"/>
            <w:tcBorders>
              <w:top w:val="nil"/>
              <w:left w:val="nil"/>
              <w:bottom w:val="single" w:sz="4" w:space="0" w:color="auto"/>
              <w:right w:val="single" w:sz="4" w:space="0" w:color="auto"/>
            </w:tcBorders>
            <w:shd w:val="clear" w:color="auto" w:fill="auto"/>
            <w:noWrap/>
            <w:vAlign w:val="bottom"/>
            <w:hideMark/>
          </w:tcPr>
          <w:p w14:paraId="5BBF63C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58641F5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4140A9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0.008008623</w:t>
            </w:r>
          </w:p>
        </w:tc>
        <w:tc>
          <w:tcPr>
            <w:tcW w:w="1300" w:type="dxa"/>
            <w:tcBorders>
              <w:top w:val="nil"/>
              <w:left w:val="nil"/>
              <w:bottom w:val="single" w:sz="4" w:space="0" w:color="auto"/>
              <w:right w:val="single" w:sz="4" w:space="0" w:color="auto"/>
            </w:tcBorders>
            <w:shd w:val="clear" w:color="auto" w:fill="auto"/>
            <w:noWrap/>
            <w:vAlign w:val="bottom"/>
            <w:hideMark/>
          </w:tcPr>
          <w:p w14:paraId="5FE78B4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0.0571904</w:t>
            </w:r>
          </w:p>
        </w:tc>
        <w:tc>
          <w:tcPr>
            <w:tcW w:w="760" w:type="dxa"/>
            <w:tcBorders>
              <w:top w:val="nil"/>
              <w:left w:val="nil"/>
              <w:bottom w:val="single" w:sz="4" w:space="0" w:color="auto"/>
              <w:right w:val="single" w:sz="4" w:space="0" w:color="auto"/>
            </w:tcBorders>
            <w:shd w:val="clear" w:color="auto" w:fill="auto"/>
            <w:noWrap/>
            <w:vAlign w:val="bottom"/>
            <w:hideMark/>
          </w:tcPr>
          <w:p w14:paraId="50D76B7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34205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7.980752</w:t>
            </w:r>
          </w:p>
        </w:tc>
        <w:tc>
          <w:tcPr>
            <w:tcW w:w="1300" w:type="dxa"/>
            <w:tcBorders>
              <w:top w:val="nil"/>
              <w:left w:val="nil"/>
              <w:bottom w:val="single" w:sz="4" w:space="0" w:color="auto"/>
              <w:right w:val="single" w:sz="4" w:space="0" w:color="auto"/>
            </w:tcBorders>
            <w:shd w:val="clear" w:color="auto" w:fill="auto"/>
            <w:noWrap/>
            <w:vAlign w:val="bottom"/>
            <w:hideMark/>
          </w:tcPr>
          <w:p w14:paraId="46D0465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-1901.218</w:t>
            </w:r>
          </w:p>
        </w:tc>
      </w:tr>
      <w:tr w:rsidR="00BF7E20" w:rsidRPr="00F6001E" w14:paraId="01BCDFD4"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7FF9FFB2"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34D359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w:t>
            </w:r>
          </w:p>
        </w:tc>
        <w:tc>
          <w:tcPr>
            <w:tcW w:w="1300" w:type="dxa"/>
            <w:tcBorders>
              <w:top w:val="nil"/>
              <w:left w:val="nil"/>
              <w:bottom w:val="single" w:sz="4" w:space="0" w:color="auto"/>
              <w:right w:val="single" w:sz="4" w:space="0" w:color="auto"/>
            </w:tcBorders>
            <w:shd w:val="clear" w:color="auto" w:fill="auto"/>
            <w:noWrap/>
            <w:vAlign w:val="bottom"/>
            <w:hideMark/>
          </w:tcPr>
          <w:p w14:paraId="2B21789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0.001096718</w:t>
            </w:r>
          </w:p>
        </w:tc>
        <w:tc>
          <w:tcPr>
            <w:tcW w:w="1360" w:type="dxa"/>
            <w:tcBorders>
              <w:top w:val="nil"/>
              <w:left w:val="nil"/>
              <w:bottom w:val="single" w:sz="4" w:space="0" w:color="auto"/>
              <w:right w:val="single" w:sz="4" w:space="0" w:color="auto"/>
            </w:tcBorders>
            <w:shd w:val="clear" w:color="auto" w:fill="auto"/>
            <w:noWrap/>
            <w:vAlign w:val="bottom"/>
            <w:hideMark/>
          </w:tcPr>
          <w:p w14:paraId="3E1BCD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4BB45F3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61B4831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0.006632422</w:t>
            </w:r>
          </w:p>
        </w:tc>
        <w:tc>
          <w:tcPr>
            <w:tcW w:w="1300" w:type="dxa"/>
            <w:tcBorders>
              <w:top w:val="nil"/>
              <w:left w:val="nil"/>
              <w:bottom w:val="single" w:sz="4" w:space="0" w:color="auto"/>
              <w:right w:val="single" w:sz="4" w:space="0" w:color="auto"/>
            </w:tcBorders>
            <w:shd w:val="clear" w:color="auto" w:fill="auto"/>
            <w:noWrap/>
            <w:vAlign w:val="bottom"/>
            <w:hideMark/>
          </w:tcPr>
          <w:p w14:paraId="6516BEB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0.04459309</w:t>
            </w:r>
          </w:p>
        </w:tc>
        <w:tc>
          <w:tcPr>
            <w:tcW w:w="760" w:type="dxa"/>
            <w:tcBorders>
              <w:top w:val="nil"/>
              <w:left w:val="nil"/>
              <w:bottom w:val="single" w:sz="4" w:space="0" w:color="auto"/>
              <w:right w:val="single" w:sz="4" w:space="0" w:color="auto"/>
            </w:tcBorders>
            <w:shd w:val="clear" w:color="auto" w:fill="auto"/>
            <w:noWrap/>
            <w:vAlign w:val="bottom"/>
            <w:hideMark/>
          </w:tcPr>
          <w:p w14:paraId="34A00BE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AF5CCC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8.980964</w:t>
            </w:r>
          </w:p>
        </w:tc>
        <w:tc>
          <w:tcPr>
            <w:tcW w:w="1300" w:type="dxa"/>
            <w:tcBorders>
              <w:top w:val="nil"/>
              <w:left w:val="nil"/>
              <w:bottom w:val="single" w:sz="4" w:space="0" w:color="auto"/>
              <w:right w:val="single" w:sz="4" w:space="0" w:color="auto"/>
            </w:tcBorders>
            <w:shd w:val="clear" w:color="auto" w:fill="auto"/>
            <w:noWrap/>
            <w:vAlign w:val="bottom"/>
            <w:hideMark/>
          </w:tcPr>
          <w:p w14:paraId="42BDADA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-1908.28</w:t>
            </w:r>
          </w:p>
        </w:tc>
      </w:tr>
      <w:tr w:rsidR="00BF7E20" w:rsidRPr="00F6001E" w14:paraId="22A8B636"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5E385E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066" w:type="dxa"/>
            <w:tcBorders>
              <w:top w:val="nil"/>
              <w:left w:val="nil"/>
              <w:bottom w:val="single" w:sz="4" w:space="0" w:color="auto"/>
              <w:right w:val="single" w:sz="4" w:space="0" w:color="auto"/>
            </w:tcBorders>
            <w:shd w:val="clear" w:color="auto" w:fill="auto"/>
            <w:noWrap/>
            <w:vAlign w:val="bottom"/>
            <w:hideMark/>
          </w:tcPr>
          <w:p w14:paraId="4494F07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w:t>
            </w:r>
          </w:p>
        </w:tc>
        <w:tc>
          <w:tcPr>
            <w:tcW w:w="1300" w:type="dxa"/>
            <w:tcBorders>
              <w:top w:val="nil"/>
              <w:left w:val="nil"/>
              <w:bottom w:val="single" w:sz="4" w:space="0" w:color="auto"/>
              <w:right w:val="single" w:sz="4" w:space="0" w:color="auto"/>
            </w:tcBorders>
            <w:shd w:val="clear" w:color="auto" w:fill="auto"/>
            <w:noWrap/>
            <w:vAlign w:val="bottom"/>
            <w:hideMark/>
          </w:tcPr>
          <w:p w14:paraId="20DA1E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0.001060772</w:t>
            </w:r>
          </w:p>
        </w:tc>
        <w:tc>
          <w:tcPr>
            <w:tcW w:w="1360" w:type="dxa"/>
            <w:tcBorders>
              <w:top w:val="nil"/>
              <w:left w:val="nil"/>
              <w:bottom w:val="single" w:sz="4" w:space="0" w:color="auto"/>
              <w:right w:val="single" w:sz="4" w:space="0" w:color="auto"/>
            </w:tcBorders>
            <w:shd w:val="clear" w:color="auto" w:fill="auto"/>
            <w:noWrap/>
            <w:vAlign w:val="bottom"/>
            <w:hideMark/>
          </w:tcPr>
          <w:p w14:paraId="6AD5198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0C41BF4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515452F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0.006542139</w:t>
            </w:r>
          </w:p>
        </w:tc>
        <w:tc>
          <w:tcPr>
            <w:tcW w:w="1300" w:type="dxa"/>
            <w:tcBorders>
              <w:top w:val="nil"/>
              <w:left w:val="nil"/>
              <w:bottom w:val="single" w:sz="4" w:space="0" w:color="auto"/>
              <w:right w:val="single" w:sz="4" w:space="0" w:color="auto"/>
            </w:tcBorders>
            <w:shd w:val="clear" w:color="auto" w:fill="auto"/>
            <w:noWrap/>
            <w:vAlign w:val="bottom"/>
            <w:hideMark/>
          </w:tcPr>
          <w:p w14:paraId="2AFFF32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0.03230808</w:t>
            </w:r>
          </w:p>
        </w:tc>
        <w:tc>
          <w:tcPr>
            <w:tcW w:w="760" w:type="dxa"/>
            <w:tcBorders>
              <w:top w:val="nil"/>
              <w:left w:val="nil"/>
              <w:bottom w:val="single" w:sz="4" w:space="0" w:color="auto"/>
              <w:right w:val="single" w:sz="4" w:space="0" w:color="auto"/>
            </w:tcBorders>
            <w:shd w:val="clear" w:color="auto" w:fill="auto"/>
            <w:noWrap/>
            <w:vAlign w:val="bottom"/>
            <w:hideMark/>
          </w:tcPr>
          <w:p w14:paraId="3820BB3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ABB442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9.992066</w:t>
            </w:r>
          </w:p>
        </w:tc>
        <w:tc>
          <w:tcPr>
            <w:tcW w:w="1300" w:type="dxa"/>
            <w:tcBorders>
              <w:top w:val="nil"/>
              <w:left w:val="nil"/>
              <w:bottom w:val="single" w:sz="4" w:space="0" w:color="auto"/>
              <w:right w:val="single" w:sz="4" w:space="0" w:color="auto"/>
            </w:tcBorders>
            <w:shd w:val="clear" w:color="auto" w:fill="auto"/>
            <w:noWrap/>
            <w:vAlign w:val="bottom"/>
            <w:hideMark/>
          </w:tcPr>
          <w:p w14:paraId="5D33AE0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-1921.587</w:t>
            </w:r>
          </w:p>
        </w:tc>
      </w:tr>
      <w:tr w:rsidR="00BF7E20" w:rsidRPr="00F6001E" w14:paraId="7F1E73DD"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D6303C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DivalikeJ</w:t>
            </w:r>
          </w:p>
        </w:tc>
        <w:tc>
          <w:tcPr>
            <w:tcW w:w="1066" w:type="dxa"/>
            <w:tcBorders>
              <w:top w:val="nil"/>
              <w:left w:val="nil"/>
              <w:bottom w:val="single" w:sz="4" w:space="0" w:color="auto"/>
              <w:right w:val="single" w:sz="4" w:space="0" w:color="auto"/>
            </w:tcBorders>
            <w:shd w:val="clear" w:color="auto" w:fill="auto"/>
            <w:noWrap/>
            <w:vAlign w:val="bottom"/>
            <w:hideMark/>
          </w:tcPr>
          <w:p w14:paraId="1A94615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96789C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0.002930668</w:t>
            </w:r>
          </w:p>
        </w:tc>
        <w:tc>
          <w:tcPr>
            <w:tcW w:w="1360" w:type="dxa"/>
            <w:tcBorders>
              <w:top w:val="nil"/>
              <w:left w:val="nil"/>
              <w:bottom w:val="single" w:sz="4" w:space="0" w:color="auto"/>
              <w:right w:val="single" w:sz="4" w:space="0" w:color="auto"/>
            </w:tcBorders>
            <w:shd w:val="clear" w:color="auto" w:fill="auto"/>
            <w:noWrap/>
            <w:vAlign w:val="bottom"/>
            <w:hideMark/>
          </w:tcPr>
          <w:p w14:paraId="241E114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3088C2A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0.004623425</w:t>
            </w:r>
          </w:p>
        </w:tc>
        <w:tc>
          <w:tcPr>
            <w:tcW w:w="1300" w:type="dxa"/>
            <w:tcBorders>
              <w:top w:val="nil"/>
              <w:left w:val="nil"/>
              <w:bottom w:val="single" w:sz="4" w:space="0" w:color="auto"/>
              <w:right w:val="single" w:sz="4" w:space="0" w:color="auto"/>
            </w:tcBorders>
            <w:shd w:val="clear" w:color="auto" w:fill="auto"/>
            <w:noWrap/>
            <w:vAlign w:val="bottom"/>
            <w:hideMark/>
          </w:tcPr>
          <w:p w14:paraId="09A06AE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0.1953642</w:t>
            </w:r>
          </w:p>
        </w:tc>
        <w:tc>
          <w:tcPr>
            <w:tcW w:w="1300" w:type="dxa"/>
            <w:tcBorders>
              <w:top w:val="nil"/>
              <w:left w:val="nil"/>
              <w:bottom w:val="single" w:sz="4" w:space="0" w:color="auto"/>
              <w:right w:val="single" w:sz="4" w:space="0" w:color="auto"/>
            </w:tcBorders>
            <w:shd w:val="clear" w:color="auto" w:fill="auto"/>
            <w:noWrap/>
            <w:vAlign w:val="bottom"/>
            <w:hideMark/>
          </w:tcPr>
          <w:p w14:paraId="6A3282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0.5446911</w:t>
            </w:r>
          </w:p>
        </w:tc>
        <w:tc>
          <w:tcPr>
            <w:tcW w:w="760" w:type="dxa"/>
            <w:tcBorders>
              <w:top w:val="nil"/>
              <w:left w:val="nil"/>
              <w:bottom w:val="single" w:sz="4" w:space="0" w:color="auto"/>
              <w:right w:val="single" w:sz="4" w:space="0" w:color="auto"/>
            </w:tcBorders>
            <w:shd w:val="clear" w:color="auto" w:fill="auto"/>
            <w:noWrap/>
            <w:vAlign w:val="bottom"/>
            <w:hideMark/>
          </w:tcPr>
          <w:p w14:paraId="2EC82D0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0732C8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0.8809421</w:t>
            </w:r>
          </w:p>
        </w:tc>
        <w:tc>
          <w:tcPr>
            <w:tcW w:w="1300" w:type="dxa"/>
            <w:tcBorders>
              <w:top w:val="nil"/>
              <w:left w:val="nil"/>
              <w:bottom w:val="single" w:sz="4" w:space="0" w:color="auto"/>
              <w:right w:val="single" w:sz="4" w:space="0" w:color="auto"/>
            </w:tcBorders>
            <w:shd w:val="clear" w:color="auto" w:fill="auto"/>
            <w:noWrap/>
            <w:vAlign w:val="bottom"/>
            <w:hideMark/>
          </w:tcPr>
          <w:p w14:paraId="6D80BEA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-2092.435</w:t>
            </w:r>
          </w:p>
        </w:tc>
      </w:tr>
      <w:tr w:rsidR="00BF7E20" w:rsidRPr="00F6001E" w14:paraId="25AED617"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E4FE0D7"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DivalikeJ</w:t>
            </w:r>
          </w:p>
        </w:tc>
        <w:tc>
          <w:tcPr>
            <w:tcW w:w="1066" w:type="dxa"/>
            <w:tcBorders>
              <w:top w:val="nil"/>
              <w:left w:val="nil"/>
              <w:bottom w:val="single" w:sz="4" w:space="0" w:color="auto"/>
              <w:right w:val="single" w:sz="4" w:space="0" w:color="auto"/>
            </w:tcBorders>
            <w:shd w:val="clear" w:color="auto" w:fill="auto"/>
            <w:noWrap/>
            <w:vAlign w:val="bottom"/>
            <w:hideMark/>
          </w:tcPr>
          <w:p w14:paraId="6971862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14:paraId="43353FA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0.001887809</w:t>
            </w:r>
          </w:p>
        </w:tc>
        <w:tc>
          <w:tcPr>
            <w:tcW w:w="1360" w:type="dxa"/>
            <w:tcBorders>
              <w:top w:val="nil"/>
              <w:left w:val="nil"/>
              <w:bottom w:val="single" w:sz="4" w:space="0" w:color="auto"/>
              <w:right w:val="single" w:sz="4" w:space="0" w:color="auto"/>
            </w:tcBorders>
            <w:shd w:val="clear" w:color="auto" w:fill="auto"/>
            <w:noWrap/>
            <w:vAlign w:val="bottom"/>
            <w:hideMark/>
          </w:tcPr>
          <w:p w14:paraId="6CD85C5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435C1C1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0.3050096</w:t>
            </w:r>
          </w:p>
        </w:tc>
        <w:tc>
          <w:tcPr>
            <w:tcW w:w="1300" w:type="dxa"/>
            <w:tcBorders>
              <w:top w:val="nil"/>
              <w:left w:val="nil"/>
              <w:bottom w:val="single" w:sz="4" w:space="0" w:color="auto"/>
              <w:right w:val="single" w:sz="4" w:space="0" w:color="auto"/>
            </w:tcBorders>
            <w:shd w:val="clear" w:color="auto" w:fill="auto"/>
            <w:noWrap/>
            <w:vAlign w:val="bottom"/>
            <w:hideMark/>
          </w:tcPr>
          <w:p w14:paraId="3FADD90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0.4908273</w:t>
            </w:r>
          </w:p>
        </w:tc>
        <w:tc>
          <w:tcPr>
            <w:tcW w:w="1300" w:type="dxa"/>
            <w:tcBorders>
              <w:top w:val="nil"/>
              <w:left w:val="nil"/>
              <w:bottom w:val="single" w:sz="4" w:space="0" w:color="auto"/>
              <w:right w:val="single" w:sz="4" w:space="0" w:color="auto"/>
            </w:tcBorders>
            <w:shd w:val="clear" w:color="auto" w:fill="auto"/>
            <w:noWrap/>
            <w:vAlign w:val="bottom"/>
            <w:hideMark/>
          </w:tcPr>
          <w:p w14:paraId="0B6C7A8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1.160942</w:t>
            </w:r>
          </w:p>
        </w:tc>
        <w:tc>
          <w:tcPr>
            <w:tcW w:w="760" w:type="dxa"/>
            <w:tcBorders>
              <w:top w:val="nil"/>
              <w:left w:val="nil"/>
              <w:bottom w:val="single" w:sz="4" w:space="0" w:color="auto"/>
              <w:right w:val="single" w:sz="4" w:space="0" w:color="auto"/>
            </w:tcBorders>
            <w:shd w:val="clear" w:color="auto" w:fill="auto"/>
            <w:noWrap/>
            <w:vAlign w:val="bottom"/>
            <w:hideMark/>
          </w:tcPr>
          <w:p w14:paraId="5BA5465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E8935E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2.338847</w:t>
            </w:r>
          </w:p>
        </w:tc>
        <w:tc>
          <w:tcPr>
            <w:tcW w:w="1300" w:type="dxa"/>
            <w:tcBorders>
              <w:top w:val="nil"/>
              <w:left w:val="nil"/>
              <w:bottom w:val="single" w:sz="4" w:space="0" w:color="auto"/>
              <w:right w:val="single" w:sz="4" w:space="0" w:color="auto"/>
            </w:tcBorders>
            <w:shd w:val="clear" w:color="auto" w:fill="auto"/>
            <w:noWrap/>
            <w:vAlign w:val="bottom"/>
            <w:hideMark/>
          </w:tcPr>
          <w:p w14:paraId="20E5A9C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-3321.761</w:t>
            </w:r>
          </w:p>
        </w:tc>
      </w:tr>
      <w:tr w:rsidR="00BF7E20" w:rsidRPr="00F6001E" w14:paraId="08E5AF06"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F57FCEF"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DivalikeJ</w:t>
            </w:r>
          </w:p>
        </w:tc>
        <w:tc>
          <w:tcPr>
            <w:tcW w:w="1066" w:type="dxa"/>
            <w:tcBorders>
              <w:top w:val="nil"/>
              <w:left w:val="nil"/>
              <w:bottom w:val="single" w:sz="4" w:space="0" w:color="auto"/>
              <w:right w:val="single" w:sz="4" w:space="0" w:color="auto"/>
            </w:tcBorders>
            <w:shd w:val="clear" w:color="auto" w:fill="auto"/>
            <w:noWrap/>
            <w:vAlign w:val="bottom"/>
            <w:hideMark/>
          </w:tcPr>
          <w:p w14:paraId="2D8F28B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300" w:type="dxa"/>
            <w:tcBorders>
              <w:top w:val="nil"/>
              <w:left w:val="nil"/>
              <w:bottom w:val="single" w:sz="4" w:space="0" w:color="auto"/>
              <w:right w:val="single" w:sz="4" w:space="0" w:color="auto"/>
            </w:tcBorders>
            <w:shd w:val="clear" w:color="auto" w:fill="auto"/>
            <w:noWrap/>
            <w:vAlign w:val="bottom"/>
            <w:hideMark/>
          </w:tcPr>
          <w:p w14:paraId="681A417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0.001819263</w:t>
            </w:r>
          </w:p>
        </w:tc>
        <w:tc>
          <w:tcPr>
            <w:tcW w:w="1360" w:type="dxa"/>
            <w:tcBorders>
              <w:top w:val="nil"/>
              <w:left w:val="nil"/>
              <w:bottom w:val="single" w:sz="4" w:space="0" w:color="auto"/>
              <w:right w:val="single" w:sz="4" w:space="0" w:color="auto"/>
            </w:tcBorders>
            <w:shd w:val="clear" w:color="auto" w:fill="auto"/>
            <w:noWrap/>
            <w:vAlign w:val="bottom"/>
            <w:hideMark/>
          </w:tcPr>
          <w:p w14:paraId="524F0AB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3D59D73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0.3851827</w:t>
            </w:r>
          </w:p>
        </w:tc>
        <w:tc>
          <w:tcPr>
            <w:tcW w:w="1300" w:type="dxa"/>
            <w:tcBorders>
              <w:top w:val="nil"/>
              <w:left w:val="nil"/>
              <w:bottom w:val="single" w:sz="4" w:space="0" w:color="auto"/>
              <w:right w:val="single" w:sz="4" w:space="0" w:color="auto"/>
            </w:tcBorders>
            <w:shd w:val="clear" w:color="auto" w:fill="auto"/>
            <w:noWrap/>
            <w:vAlign w:val="bottom"/>
            <w:hideMark/>
          </w:tcPr>
          <w:p w14:paraId="3AA1DAD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0.126953</w:t>
            </w:r>
          </w:p>
        </w:tc>
        <w:tc>
          <w:tcPr>
            <w:tcW w:w="1300" w:type="dxa"/>
            <w:tcBorders>
              <w:top w:val="nil"/>
              <w:left w:val="nil"/>
              <w:bottom w:val="single" w:sz="4" w:space="0" w:color="auto"/>
              <w:right w:val="single" w:sz="4" w:space="0" w:color="auto"/>
            </w:tcBorders>
            <w:shd w:val="clear" w:color="auto" w:fill="auto"/>
            <w:noWrap/>
            <w:vAlign w:val="bottom"/>
            <w:hideMark/>
          </w:tcPr>
          <w:p w14:paraId="6E55CBC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0.6248587</w:t>
            </w:r>
          </w:p>
        </w:tc>
        <w:tc>
          <w:tcPr>
            <w:tcW w:w="760" w:type="dxa"/>
            <w:tcBorders>
              <w:top w:val="nil"/>
              <w:left w:val="nil"/>
              <w:bottom w:val="single" w:sz="4" w:space="0" w:color="auto"/>
              <w:right w:val="single" w:sz="4" w:space="0" w:color="auto"/>
            </w:tcBorders>
            <w:shd w:val="clear" w:color="auto" w:fill="auto"/>
            <w:noWrap/>
            <w:vAlign w:val="bottom"/>
            <w:hideMark/>
          </w:tcPr>
          <w:p w14:paraId="6C77E21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E2A7BB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3.1565</w:t>
            </w:r>
          </w:p>
        </w:tc>
        <w:tc>
          <w:tcPr>
            <w:tcW w:w="1300" w:type="dxa"/>
            <w:tcBorders>
              <w:top w:val="nil"/>
              <w:left w:val="nil"/>
              <w:bottom w:val="single" w:sz="4" w:space="0" w:color="auto"/>
              <w:right w:val="single" w:sz="4" w:space="0" w:color="auto"/>
            </w:tcBorders>
            <w:shd w:val="clear" w:color="auto" w:fill="auto"/>
            <w:noWrap/>
            <w:vAlign w:val="bottom"/>
            <w:hideMark/>
          </w:tcPr>
          <w:p w14:paraId="4ED97EE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-3372.622</w:t>
            </w:r>
          </w:p>
        </w:tc>
      </w:tr>
      <w:tr w:rsidR="00BF7E20" w:rsidRPr="00F6001E" w14:paraId="73FEEBE6"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E78238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11F74A7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6F12E1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0.001325264</w:t>
            </w:r>
          </w:p>
        </w:tc>
        <w:tc>
          <w:tcPr>
            <w:tcW w:w="1360" w:type="dxa"/>
            <w:tcBorders>
              <w:top w:val="nil"/>
              <w:left w:val="nil"/>
              <w:bottom w:val="single" w:sz="4" w:space="0" w:color="auto"/>
              <w:right w:val="single" w:sz="4" w:space="0" w:color="auto"/>
            </w:tcBorders>
            <w:shd w:val="clear" w:color="auto" w:fill="auto"/>
            <w:noWrap/>
            <w:vAlign w:val="bottom"/>
            <w:hideMark/>
          </w:tcPr>
          <w:p w14:paraId="7D8322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0.001615015</w:t>
            </w:r>
          </w:p>
        </w:tc>
        <w:tc>
          <w:tcPr>
            <w:tcW w:w="1300" w:type="dxa"/>
            <w:tcBorders>
              <w:top w:val="nil"/>
              <w:left w:val="nil"/>
              <w:bottom w:val="single" w:sz="4" w:space="0" w:color="auto"/>
              <w:right w:val="single" w:sz="4" w:space="0" w:color="auto"/>
            </w:tcBorders>
            <w:shd w:val="clear" w:color="auto" w:fill="auto"/>
            <w:noWrap/>
            <w:vAlign w:val="bottom"/>
            <w:hideMark/>
          </w:tcPr>
          <w:p w14:paraId="2AC1B8D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0.01293775</w:t>
            </w:r>
          </w:p>
        </w:tc>
        <w:tc>
          <w:tcPr>
            <w:tcW w:w="1300" w:type="dxa"/>
            <w:tcBorders>
              <w:top w:val="nil"/>
              <w:left w:val="nil"/>
              <w:bottom w:val="single" w:sz="4" w:space="0" w:color="auto"/>
              <w:right w:val="single" w:sz="4" w:space="0" w:color="auto"/>
            </w:tcBorders>
            <w:shd w:val="clear" w:color="auto" w:fill="auto"/>
            <w:noWrap/>
            <w:vAlign w:val="bottom"/>
            <w:hideMark/>
          </w:tcPr>
          <w:p w14:paraId="64DCCA0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0.2156505</w:t>
            </w:r>
          </w:p>
        </w:tc>
        <w:tc>
          <w:tcPr>
            <w:tcW w:w="1300" w:type="dxa"/>
            <w:tcBorders>
              <w:top w:val="nil"/>
              <w:left w:val="nil"/>
              <w:bottom w:val="single" w:sz="4" w:space="0" w:color="auto"/>
              <w:right w:val="single" w:sz="4" w:space="0" w:color="auto"/>
            </w:tcBorders>
            <w:shd w:val="clear" w:color="auto" w:fill="auto"/>
            <w:noWrap/>
            <w:vAlign w:val="bottom"/>
            <w:hideMark/>
          </w:tcPr>
          <w:p w14:paraId="053F31A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0.3414732</w:t>
            </w:r>
          </w:p>
        </w:tc>
        <w:tc>
          <w:tcPr>
            <w:tcW w:w="760" w:type="dxa"/>
            <w:tcBorders>
              <w:top w:val="nil"/>
              <w:left w:val="nil"/>
              <w:bottom w:val="single" w:sz="4" w:space="0" w:color="auto"/>
              <w:right w:val="single" w:sz="4" w:space="0" w:color="auto"/>
            </w:tcBorders>
            <w:shd w:val="clear" w:color="auto" w:fill="auto"/>
            <w:noWrap/>
            <w:vAlign w:val="bottom"/>
            <w:hideMark/>
          </w:tcPr>
          <w:p w14:paraId="6461B07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2BB66F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0.4989322</w:t>
            </w:r>
          </w:p>
        </w:tc>
        <w:tc>
          <w:tcPr>
            <w:tcW w:w="1300" w:type="dxa"/>
            <w:tcBorders>
              <w:top w:val="nil"/>
              <w:left w:val="nil"/>
              <w:bottom w:val="single" w:sz="4" w:space="0" w:color="auto"/>
              <w:right w:val="single" w:sz="4" w:space="0" w:color="auto"/>
            </w:tcBorders>
            <w:shd w:val="clear" w:color="auto" w:fill="auto"/>
            <w:noWrap/>
            <w:vAlign w:val="bottom"/>
            <w:hideMark/>
          </w:tcPr>
          <w:p w14:paraId="3A69481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-1957.47</w:t>
            </w:r>
          </w:p>
        </w:tc>
      </w:tr>
      <w:tr w:rsidR="00BF7E20" w:rsidRPr="00F6001E" w14:paraId="420B74F1"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15ACBF15" w14:textId="77777777" w:rsidR="00BF7E20" w:rsidRPr="00F6001E" w:rsidRDefault="00BF7E20" w:rsidP="001F4DF3">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1F2B4B18"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0.4989322</w:t>
            </w:r>
          </w:p>
        </w:tc>
        <w:tc>
          <w:tcPr>
            <w:tcW w:w="1300" w:type="dxa"/>
            <w:tcBorders>
              <w:top w:val="nil"/>
              <w:left w:val="nil"/>
              <w:bottom w:val="single" w:sz="4" w:space="0" w:color="auto"/>
              <w:right w:val="single" w:sz="4" w:space="0" w:color="auto"/>
            </w:tcBorders>
            <w:shd w:val="clear" w:color="auto" w:fill="auto"/>
            <w:noWrap/>
            <w:vAlign w:val="bottom"/>
            <w:hideMark/>
          </w:tcPr>
          <w:p w14:paraId="5AEC8F9D"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0.001215443</w:t>
            </w:r>
          </w:p>
        </w:tc>
        <w:tc>
          <w:tcPr>
            <w:tcW w:w="1360" w:type="dxa"/>
            <w:tcBorders>
              <w:top w:val="nil"/>
              <w:left w:val="nil"/>
              <w:bottom w:val="single" w:sz="4" w:space="0" w:color="auto"/>
              <w:right w:val="single" w:sz="4" w:space="0" w:color="auto"/>
            </w:tcBorders>
            <w:shd w:val="clear" w:color="auto" w:fill="auto"/>
            <w:noWrap/>
            <w:vAlign w:val="bottom"/>
            <w:hideMark/>
          </w:tcPr>
          <w:p w14:paraId="404E6735"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0.001895003</w:t>
            </w:r>
          </w:p>
        </w:tc>
        <w:tc>
          <w:tcPr>
            <w:tcW w:w="1300" w:type="dxa"/>
            <w:tcBorders>
              <w:top w:val="nil"/>
              <w:left w:val="nil"/>
              <w:bottom w:val="single" w:sz="4" w:space="0" w:color="auto"/>
              <w:right w:val="single" w:sz="4" w:space="0" w:color="auto"/>
            </w:tcBorders>
            <w:shd w:val="clear" w:color="auto" w:fill="auto"/>
            <w:noWrap/>
            <w:vAlign w:val="bottom"/>
            <w:hideMark/>
          </w:tcPr>
          <w:p w14:paraId="1ADA28AF"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0.01280095</w:t>
            </w:r>
          </w:p>
        </w:tc>
        <w:tc>
          <w:tcPr>
            <w:tcW w:w="1300" w:type="dxa"/>
            <w:tcBorders>
              <w:top w:val="nil"/>
              <w:left w:val="nil"/>
              <w:bottom w:val="single" w:sz="4" w:space="0" w:color="auto"/>
              <w:right w:val="single" w:sz="4" w:space="0" w:color="auto"/>
            </w:tcBorders>
            <w:shd w:val="clear" w:color="auto" w:fill="auto"/>
            <w:noWrap/>
            <w:vAlign w:val="bottom"/>
            <w:hideMark/>
          </w:tcPr>
          <w:p w14:paraId="3E577F8A"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0.06573549</w:t>
            </w:r>
          </w:p>
        </w:tc>
        <w:tc>
          <w:tcPr>
            <w:tcW w:w="1300" w:type="dxa"/>
            <w:tcBorders>
              <w:top w:val="nil"/>
              <w:left w:val="nil"/>
              <w:bottom w:val="single" w:sz="4" w:space="0" w:color="auto"/>
              <w:right w:val="single" w:sz="4" w:space="0" w:color="auto"/>
            </w:tcBorders>
            <w:shd w:val="clear" w:color="auto" w:fill="auto"/>
            <w:noWrap/>
            <w:vAlign w:val="bottom"/>
            <w:hideMark/>
          </w:tcPr>
          <w:p w14:paraId="3DC4B34A"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0.4038765</w:t>
            </w:r>
          </w:p>
        </w:tc>
        <w:tc>
          <w:tcPr>
            <w:tcW w:w="760" w:type="dxa"/>
            <w:tcBorders>
              <w:top w:val="nil"/>
              <w:left w:val="nil"/>
              <w:bottom w:val="single" w:sz="4" w:space="0" w:color="auto"/>
              <w:right w:val="single" w:sz="4" w:space="0" w:color="auto"/>
            </w:tcBorders>
            <w:shd w:val="clear" w:color="auto" w:fill="auto"/>
            <w:noWrap/>
            <w:vAlign w:val="bottom"/>
            <w:hideMark/>
          </w:tcPr>
          <w:p w14:paraId="3E1EF5C6"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4C7893E"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0.4729849</w:t>
            </w:r>
          </w:p>
        </w:tc>
        <w:tc>
          <w:tcPr>
            <w:tcW w:w="1300" w:type="dxa"/>
            <w:tcBorders>
              <w:top w:val="nil"/>
              <w:left w:val="nil"/>
              <w:bottom w:val="single" w:sz="4" w:space="0" w:color="auto"/>
              <w:right w:val="single" w:sz="4" w:space="0" w:color="auto"/>
            </w:tcBorders>
            <w:shd w:val="clear" w:color="auto" w:fill="auto"/>
            <w:noWrap/>
            <w:vAlign w:val="bottom"/>
            <w:hideMark/>
          </w:tcPr>
          <w:p w14:paraId="35E8E0F9"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-1791.896</w:t>
            </w:r>
          </w:p>
        </w:tc>
      </w:tr>
      <w:tr w:rsidR="00BF7E20" w:rsidRPr="00F6001E" w14:paraId="3BF1ECEA"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C921C2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1C4E5BB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bottom"/>
            <w:hideMark/>
          </w:tcPr>
          <w:p w14:paraId="0521054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0.001226079</w:t>
            </w:r>
          </w:p>
        </w:tc>
        <w:tc>
          <w:tcPr>
            <w:tcW w:w="1360" w:type="dxa"/>
            <w:tcBorders>
              <w:top w:val="nil"/>
              <w:left w:val="nil"/>
              <w:bottom w:val="single" w:sz="4" w:space="0" w:color="auto"/>
              <w:right w:val="single" w:sz="4" w:space="0" w:color="auto"/>
            </w:tcBorders>
            <w:shd w:val="clear" w:color="auto" w:fill="auto"/>
            <w:noWrap/>
            <w:vAlign w:val="bottom"/>
            <w:hideMark/>
          </w:tcPr>
          <w:p w14:paraId="5ED5069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0.001864485</w:t>
            </w:r>
          </w:p>
        </w:tc>
        <w:tc>
          <w:tcPr>
            <w:tcW w:w="1300" w:type="dxa"/>
            <w:tcBorders>
              <w:top w:val="nil"/>
              <w:left w:val="nil"/>
              <w:bottom w:val="single" w:sz="4" w:space="0" w:color="auto"/>
              <w:right w:val="single" w:sz="4" w:space="0" w:color="auto"/>
            </w:tcBorders>
            <w:shd w:val="clear" w:color="auto" w:fill="auto"/>
            <w:noWrap/>
            <w:vAlign w:val="bottom"/>
            <w:hideMark/>
          </w:tcPr>
          <w:p w14:paraId="2D6A510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0.01258462</w:t>
            </w:r>
          </w:p>
        </w:tc>
        <w:tc>
          <w:tcPr>
            <w:tcW w:w="1300" w:type="dxa"/>
            <w:tcBorders>
              <w:top w:val="nil"/>
              <w:left w:val="nil"/>
              <w:bottom w:val="single" w:sz="4" w:space="0" w:color="auto"/>
              <w:right w:val="single" w:sz="4" w:space="0" w:color="auto"/>
            </w:tcBorders>
            <w:shd w:val="clear" w:color="auto" w:fill="auto"/>
            <w:noWrap/>
            <w:vAlign w:val="bottom"/>
            <w:hideMark/>
          </w:tcPr>
          <w:p w14:paraId="62B35DA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0.1970513</w:t>
            </w:r>
          </w:p>
        </w:tc>
        <w:tc>
          <w:tcPr>
            <w:tcW w:w="1300" w:type="dxa"/>
            <w:tcBorders>
              <w:top w:val="nil"/>
              <w:left w:val="nil"/>
              <w:bottom w:val="single" w:sz="4" w:space="0" w:color="auto"/>
              <w:right w:val="single" w:sz="4" w:space="0" w:color="auto"/>
            </w:tcBorders>
            <w:shd w:val="clear" w:color="auto" w:fill="auto"/>
            <w:noWrap/>
            <w:vAlign w:val="bottom"/>
            <w:hideMark/>
          </w:tcPr>
          <w:p w14:paraId="161C768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0.7089999</w:t>
            </w:r>
          </w:p>
        </w:tc>
        <w:tc>
          <w:tcPr>
            <w:tcW w:w="760" w:type="dxa"/>
            <w:tcBorders>
              <w:top w:val="nil"/>
              <w:left w:val="nil"/>
              <w:bottom w:val="single" w:sz="4" w:space="0" w:color="auto"/>
              <w:right w:val="single" w:sz="4" w:space="0" w:color="auto"/>
            </w:tcBorders>
            <w:shd w:val="clear" w:color="auto" w:fill="auto"/>
            <w:noWrap/>
            <w:vAlign w:val="bottom"/>
            <w:hideMark/>
          </w:tcPr>
          <w:p w14:paraId="5CFD09D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26F584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0.5588565</w:t>
            </w:r>
          </w:p>
        </w:tc>
        <w:tc>
          <w:tcPr>
            <w:tcW w:w="1300" w:type="dxa"/>
            <w:tcBorders>
              <w:top w:val="nil"/>
              <w:left w:val="nil"/>
              <w:bottom w:val="single" w:sz="4" w:space="0" w:color="auto"/>
              <w:right w:val="single" w:sz="4" w:space="0" w:color="auto"/>
            </w:tcBorders>
            <w:shd w:val="clear" w:color="auto" w:fill="auto"/>
            <w:noWrap/>
            <w:vAlign w:val="bottom"/>
            <w:hideMark/>
          </w:tcPr>
          <w:p w14:paraId="349B114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-1814.364</w:t>
            </w:r>
          </w:p>
        </w:tc>
      </w:tr>
      <w:tr w:rsidR="00BF7E20" w:rsidRPr="00F6001E" w14:paraId="438CA141"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B1AA1FA" w14:textId="77777777" w:rsidR="00BF7E20" w:rsidRPr="00F6001E" w:rsidRDefault="00BF7E20" w:rsidP="001F4DF3">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57C4CCE9"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0.5588565</w:t>
            </w:r>
          </w:p>
        </w:tc>
        <w:tc>
          <w:tcPr>
            <w:tcW w:w="1300" w:type="dxa"/>
            <w:tcBorders>
              <w:top w:val="nil"/>
              <w:left w:val="nil"/>
              <w:bottom w:val="single" w:sz="4" w:space="0" w:color="auto"/>
              <w:right w:val="single" w:sz="4" w:space="0" w:color="auto"/>
            </w:tcBorders>
            <w:shd w:val="clear" w:color="auto" w:fill="auto"/>
            <w:noWrap/>
            <w:vAlign w:val="bottom"/>
            <w:hideMark/>
          </w:tcPr>
          <w:p w14:paraId="33F5DF5C"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0.001226004</w:t>
            </w:r>
          </w:p>
        </w:tc>
        <w:tc>
          <w:tcPr>
            <w:tcW w:w="1360" w:type="dxa"/>
            <w:tcBorders>
              <w:top w:val="nil"/>
              <w:left w:val="nil"/>
              <w:bottom w:val="single" w:sz="4" w:space="0" w:color="auto"/>
              <w:right w:val="single" w:sz="4" w:space="0" w:color="auto"/>
            </w:tcBorders>
            <w:shd w:val="clear" w:color="auto" w:fill="auto"/>
            <w:noWrap/>
            <w:vAlign w:val="bottom"/>
            <w:hideMark/>
          </w:tcPr>
          <w:p w14:paraId="7A86A8A8"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0.001876434</w:t>
            </w:r>
          </w:p>
        </w:tc>
        <w:tc>
          <w:tcPr>
            <w:tcW w:w="1300" w:type="dxa"/>
            <w:tcBorders>
              <w:top w:val="nil"/>
              <w:left w:val="nil"/>
              <w:bottom w:val="single" w:sz="4" w:space="0" w:color="auto"/>
              <w:right w:val="single" w:sz="4" w:space="0" w:color="auto"/>
            </w:tcBorders>
            <w:shd w:val="clear" w:color="auto" w:fill="auto"/>
            <w:noWrap/>
            <w:vAlign w:val="bottom"/>
            <w:hideMark/>
          </w:tcPr>
          <w:p w14:paraId="1B0125E0"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0.01292706</w:t>
            </w:r>
          </w:p>
        </w:tc>
        <w:tc>
          <w:tcPr>
            <w:tcW w:w="1300" w:type="dxa"/>
            <w:tcBorders>
              <w:top w:val="nil"/>
              <w:left w:val="nil"/>
              <w:bottom w:val="single" w:sz="4" w:space="0" w:color="auto"/>
              <w:right w:val="single" w:sz="4" w:space="0" w:color="auto"/>
            </w:tcBorders>
            <w:shd w:val="clear" w:color="auto" w:fill="auto"/>
            <w:noWrap/>
            <w:vAlign w:val="bottom"/>
            <w:hideMark/>
          </w:tcPr>
          <w:p w14:paraId="1616CB22"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0.1058423</w:t>
            </w:r>
          </w:p>
        </w:tc>
        <w:tc>
          <w:tcPr>
            <w:tcW w:w="1300" w:type="dxa"/>
            <w:tcBorders>
              <w:top w:val="nil"/>
              <w:left w:val="nil"/>
              <w:bottom w:val="single" w:sz="4" w:space="0" w:color="auto"/>
              <w:right w:val="single" w:sz="4" w:space="0" w:color="auto"/>
            </w:tcBorders>
            <w:shd w:val="clear" w:color="auto" w:fill="auto"/>
            <w:noWrap/>
            <w:vAlign w:val="bottom"/>
            <w:hideMark/>
          </w:tcPr>
          <w:p w14:paraId="037B9925"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0.6532477</w:t>
            </w:r>
          </w:p>
        </w:tc>
        <w:tc>
          <w:tcPr>
            <w:tcW w:w="760" w:type="dxa"/>
            <w:tcBorders>
              <w:top w:val="nil"/>
              <w:left w:val="nil"/>
              <w:bottom w:val="single" w:sz="4" w:space="0" w:color="auto"/>
              <w:right w:val="single" w:sz="4" w:space="0" w:color="auto"/>
            </w:tcBorders>
            <w:shd w:val="clear" w:color="auto" w:fill="auto"/>
            <w:noWrap/>
            <w:vAlign w:val="bottom"/>
            <w:hideMark/>
          </w:tcPr>
          <w:p w14:paraId="37AEBFFD"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6081272"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0.4267553</w:t>
            </w:r>
          </w:p>
        </w:tc>
        <w:tc>
          <w:tcPr>
            <w:tcW w:w="1300" w:type="dxa"/>
            <w:tcBorders>
              <w:top w:val="nil"/>
              <w:left w:val="nil"/>
              <w:bottom w:val="single" w:sz="4" w:space="0" w:color="auto"/>
              <w:right w:val="single" w:sz="4" w:space="0" w:color="auto"/>
            </w:tcBorders>
            <w:shd w:val="clear" w:color="auto" w:fill="auto"/>
            <w:noWrap/>
            <w:vAlign w:val="bottom"/>
            <w:hideMark/>
          </w:tcPr>
          <w:p w14:paraId="3EB86878"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-1791.747</w:t>
            </w:r>
          </w:p>
        </w:tc>
      </w:tr>
      <w:tr w:rsidR="00BF7E20" w:rsidRPr="00F6001E" w14:paraId="625E177B"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0513166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484F347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300" w:type="dxa"/>
            <w:tcBorders>
              <w:top w:val="nil"/>
              <w:left w:val="nil"/>
              <w:bottom w:val="single" w:sz="4" w:space="0" w:color="auto"/>
              <w:right w:val="single" w:sz="4" w:space="0" w:color="auto"/>
            </w:tcBorders>
            <w:shd w:val="clear" w:color="auto" w:fill="auto"/>
            <w:noWrap/>
            <w:vAlign w:val="bottom"/>
            <w:hideMark/>
          </w:tcPr>
          <w:p w14:paraId="219C011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0.001110642</w:t>
            </w:r>
          </w:p>
        </w:tc>
        <w:tc>
          <w:tcPr>
            <w:tcW w:w="1360" w:type="dxa"/>
            <w:tcBorders>
              <w:top w:val="nil"/>
              <w:left w:val="nil"/>
              <w:bottom w:val="single" w:sz="4" w:space="0" w:color="auto"/>
              <w:right w:val="single" w:sz="4" w:space="0" w:color="auto"/>
            </w:tcBorders>
            <w:shd w:val="clear" w:color="auto" w:fill="auto"/>
            <w:noWrap/>
            <w:vAlign w:val="bottom"/>
            <w:hideMark/>
          </w:tcPr>
          <w:p w14:paraId="78E3672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0.001525956</w:t>
            </w:r>
          </w:p>
        </w:tc>
        <w:tc>
          <w:tcPr>
            <w:tcW w:w="1300" w:type="dxa"/>
            <w:tcBorders>
              <w:top w:val="nil"/>
              <w:left w:val="nil"/>
              <w:bottom w:val="single" w:sz="4" w:space="0" w:color="auto"/>
              <w:right w:val="single" w:sz="4" w:space="0" w:color="auto"/>
            </w:tcBorders>
            <w:shd w:val="clear" w:color="auto" w:fill="auto"/>
            <w:noWrap/>
            <w:vAlign w:val="bottom"/>
            <w:hideMark/>
          </w:tcPr>
          <w:p w14:paraId="46F88CF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0.04527725</w:t>
            </w:r>
          </w:p>
        </w:tc>
        <w:tc>
          <w:tcPr>
            <w:tcW w:w="1300" w:type="dxa"/>
            <w:tcBorders>
              <w:top w:val="nil"/>
              <w:left w:val="nil"/>
              <w:bottom w:val="single" w:sz="4" w:space="0" w:color="auto"/>
              <w:right w:val="single" w:sz="4" w:space="0" w:color="auto"/>
            </w:tcBorders>
            <w:shd w:val="clear" w:color="auto" w:fill="auto"/>
            <w:noWrap/>
            <w:vAlign w:val="bottom"/>
            <w:hideMark/>
          </w:tcPr>
          <w:p w14:paraId="4845E00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0.02711513</w:t>
            </w:r>
          </w:p>
        </w:tc>
        <w:tc>
          <w:tcPr>
            <w:tcW w:w="1300" w:type="dxa"/>
            <w:tcBorders>
              <w:top w:val="nil"/>
              <w:left w:val="nil"/>
              <w:bottom w:val="single" w:sz="4" w:space="0" w:color="auto"/>
              <w:right w:val="single" w:sz="4" w:space="0" w:color="auto"/>
            </w:tcBorders>
            <w:shd w:val="clear" w:color="auto" w:fill="auto"/>
            <w:noWrap/>
            <w:vAlign w:val="bottom"/>
            <w:hideMark/>
          </w:tcPr>
          <w:p w14:paraId="3BB0AB7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0.492139</w:t>
            </w:r>
          </w:p>
        </w:tc>
        <w:tc>
          <w:tcPr>
            <w:tcW w:w="760" w:type="dxa"/>
            <w:tcBorders>
              <w:top w:val="nil"/>
              <w:left w:val="nil"/>
              <w:bottom w:val="single" w:sz="4" w:space="0" w:color="auto"/>
              <w:right w:val="single" w:sz="4" w:space="0" w:color="auto"/>
            </w:tcBorders>
            <w:shd w:val="clear" w:color="auto" w:fill="auto"/>
            <w:noWrap/>
            <w:vAlign w:val="bottom"/>
            <w:hideMark/>
          </w:tcPr>
          <w:p w14:paraId="03AEA0D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D5C285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2.79996</w:t>
            </w:r>
          </w:p>
        </w:tc>
        <w:tc>
          <w:tcPr>
            <w:tcW w:w="1300" w:type="dxa"/>
            <w:tcBorders>
              <w:top w:val="nil"/>
              <w:left w:val="nil"/>
              <w:bottom w:val="single" w:sz="4" w:space="0" w:color="auto"/>
              <w:right w:val="single" w:sz="4" w:space="0" w:color="auto"/>
            </w:tcBorders>
            <w:shd w:val="clear" w:color="auto" w:fill="auto"/>
            <w:noWrap/>
            <w:vAlign w:val="bottom"/>
            <w:hideMark/>
          </w:tcPr>
          <w:p w14:paraId="3383CD0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-1990.138</w:t>
            </w:r>
          </w:p>
        </w:tc>
      </w:tr>
      <w:tr w:rsidR="00BF7E20" w:rsidRPr="00F6001E" w14:paraId="737D1F14"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EB7A68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767C182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w:t>
            </w:r>
          </w:p>
        </w:tc>
        <w:tc>
          <w:tcPr>
            <w:tcW w:w="1300" w:type="dxa"/>
            <w:tcBorders>
              <w:top w:val="nil"/>
              <w:left w:val="nil"/>
              <w:bottom w:val="single" w:sz="4" w:space="0" w:color="auto"/>
              <w:right w:val="single" w:sz="4" w:space="0" w:color="auto"/>
            </w:tcBorders>
            <w:shd w:val="clear" w:color="auto" w:fill="auto"/>
            <w:noWrap/>
            <w:vAlign w:val="bottom"/>
            <w:hideMark/>
          </w:tcPr>
          <w:p w14:paraId="11B86AB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0.000550596</w:t>
            </w:r>
          </w:p>
        </w:tc>
        <w:tc>
          <w:tcPr>
            <w:tcW w:w="1360" w:type="dxa"/>
            <w:tcBorders>
              <w:top w:val="nil"/>
              <w:left w:val="nil"/>
              <w:bottom w:val="single" w:sz="4" w:space="0" w:color="auto"/>
              <w:right w:val="single" w:sz="4" w:space="0" w:color="auto"/>
            </w:tcBorders>
            <w:shd w:val="clear" w:color="auto" w:fill="auto"/>
            <w:noWrap/>
            <w:vAlign w:val="bottom"/>
            <w:hideMark/>
          </w:tcPr>
          <w:p w14:paraId="6AE2A56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0.001144798</w:t>
            </w:r>
          </w:p>
        </w:tc>
        <w:tc>
          <w:tcPr>
            <w:tcW w:w="1300" w:type="dxa"/>
            <w:tcBorders>
              <w:top w:val="nil"/>
              <w:left w:val="nil"/>
              <w:bottom w:val="single" w:sz="4" w:space="0" w:color="auto"/>
              <w:right w:val="single" w:sz="4" w:space="0" w:color="auto"/>
            </w:tcBorders>
            <w:shd w:val="clear" w:color="auto" w:fill="auto"/>
            <w:noWrap/>
            <w:vAlign w:val="bottom"/>
            <w:hideMark/>
          </w:tcPr>
          <w:p w14:paraId="13F03FB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0.1613485</w:t>
            </w:r>
          </w:p>
        </w:tc>
        <w:tc>
          <w:tcPr>
            <w:tcW w:w="1300" w:type="dxa"/>
            <w:tcBorders>
              <w:top w:val="nil"/>
              <w:left w:val="nil"/>
              <w:bottom w:val="single" w:sz="4" w:space="0" w:color="auto"/>
              <w:right w:val="single" w:sz="4" w:space="0" w:color="auto"/>
            </w:tcBorders>
            <w:shd w:val="clear" w:color="auto" w:fill="auto"/>
            <w:noWrap/>
            <w:vAlign w:val="bottom"/>
            <w:hideMark/>
          </w:tcPr>
          <w:p w14:paraId="02C99E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0.2041158</w:t>
            </w:r>
          </w:p>
        </w:tc>
        <w:tc>
          <w:tcPr>
            <w:tcW w:w="1300" w:type="dxa"/>
            <w:tcBorders>
              <w:top w:val="nil"/>
              <w:left w:val="nil"/>
              <w:bottom w:val="single" w:sz="4" w:space="0" w:color="auto"/>
              <w:right w:val="single" w:sz="4" w:space="0" w:color="auto"/>
            </w:tcBorders>
            <w:shd w:val="clear" w:color="auto" w:fill="auto"/>
            <w:noWrap/>
            <w:vAlign w:val="bottom"/>
            <w:hideMark/>
          </w:tcPr>
          <w:p w14:paraId="0BC736B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0.2640377</w:t>
            </w:r>
          </w:p>
        </w:tc>
        <w:tc>
          <w:tcPr>
            <w:tcW w:w="760" w:type="dxa"/>
            <w:tcBorders>
              <w:top w:val="nil"/>
              <w:left w:val="nil"/>
              <w:bottom w:val="single" w:sz="4" w:space="0" w:color="auto"/>
              <w:right w:val="single" w:sz="4" w:space="0" w:color="auto"/>
            </w:tcBorders>
            <w:shd w:val="clear" w:color="auto" w:fill="auto"/>
            <w:noWrap/>
            <w:vAlign w:val="bottom"/>
            <w:hideMark/>
          </w:tcPr>
          <w:p w14:paraId="748ACDB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0C01ED8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4.063048</w:t>
            </w:r>
          </w:p>
        </w:tc>
        <w:tc>
          <w:tcPr>
            <w:tcW w:w="1300" w:type="dxa"/>
            <w:tcBorders>
              <w:top w:val="nil"/>
              <w:left w:val="nil"/>
              <w:bottom w:val="single" w:sz="4" w:space="0" w:color="auto"/>
              <w:right w:val="single" w:sz="4" w:space="0" w:color="auto"/>
            </w:tcBorders>
            <w:shd w:val="clear" w:color="auto" w:fill="auto"/>
            <w:noWrap/>
            <w:vAlign w:val="bottom"/>
            <w:hideMark/>
          </w:tcPr>
          <w:p w14:paraId="41018CA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-2900.101</w:t>
            </w:r>
          </w:p>
        </w:tc>
      </w:tr>
      <w:tr w:rsidR="00BF7E20" w:rsidRPr="00F6001E" w14:paraId="73FC0ECB"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21E489D"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7ED47CB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w:t>
            </w:r>
          </w:p>
        </w:tc>
        <w:tc>
          <w:tcPr>
            <w:tcW w:w="1300" w:type="dxa"/>
            <w:tcBorders>
              <w:top w:val="nil"/>
              <w:left w:val="nil"/>
              <w:bottom w:val="single" w:sz="4" w:space="0" w:color="auto"/>
              <w:right w:val="single" w:sz="4" w:space="0" w:color="auto"/>
            </w:tcBorders>
            <w:shd w:val="clear" w:color="auto" w:fill="auto"/>
            <w:noWrap/>
            <w:vAlign w:val="bottom"/>
            <w:hideMark/>
          </w:tcPr>
          <w:p w14:paraId="38C2200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0.000381167</w:t>
            </w:r>
          </w:p>
        </w:tc>
        <w:tc>
          <w:tcPr>
            <w:tcW w:w="1360" w:type="dxa"/>
            <w:tcBorders>
              <w:top w:val="nil"/>
              <w:left w:val="nil"/>
              <w:bottom w:val="single" w:sz="4" w:space="0" w:color="auto"/>
              <w:right w:val="single" w:sz="4" w:space="0" w:color="auto"/>
            </w:tcBorders>
            <w:shd w:val="clear" w:color="auto" w:fill="auto"/>
            <w:noWrap/>
            <w:vAlign w:val="bottom"/>
            <w:hideMark/>
          </w:tcPr>
          <w:p w14:paraId="0A52627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0.04193535</w:t>
            </w:r>
          </w:p>
        </w:tc>
        <w:tc>
          <w:tcPr>
            <w:tcW w:w="1300" w:type="dxa"/>
            <w:tcBorders>
              <w:top w:val="nil"/>
              <w:left w:val="nil"/>
              <w:bottom w:val="single" w:sz="4" w:space="0" w:color="auto"/>
              <w:right w:val="single" w:sz="4" w:space="0" w:color="auto"/>
            </w:tcBorders>
            <w:shd w:val="clear" w:color="auto" w:fill="auto"/>
            <w:noWrap/>
            <w:vAlign w:val="bottom"/>
            <w:hideMark/>
          </w:tcPr>
          <w:p w14:paraId="1598272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0.06137402</w:t>
            </w:r>
          </w:p>
        </w:tc>
        <w:tc>
          <w:tcPr>
            <w:tcW w:w="1300" w:type="dxa"/>
            <w:tcBorders>
              <w:top w:val="nil"/>
              <w:left w:val="nil"/>
              <w:bottom w:val="single" w:sz="4" w:space="0" w:color="auto"/>
              <w:right w:val="single" w:sz="4" w:space="0" w:color="auto"/>
            </w:tcBorders>
            <w:shd w:val="clear" w:color="auto" w:fill="auto"/>
            <w:noWrap/>
            <w:vAlign w:val="bottom"/>
            <w:hideMark/>
          </w:tcPr>
          <w:p w14:paraId="0921E3C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0.01304488</w:t>
            </w:r>
          </w:p>
        </w:tc>
        <w:tc>
          <w:tcPr>
            <w:tcW w:w="1300" w:type="dxa"/>
            <w:tcBorders>
              <w:top w:val="nil"/>
              <w:left w:val="nil"/>
              <w:bottom w:val="single" w:sz="4" w:space="0" w:color="auto"/>
              <w:right w:val="single" w:sz="4" w:space="0" w:color="auto"/>
            </w:tcBorders>
            <w:shd w:val="clear" w:color="auto" w:fill="auto"/>
            <w:noWrap/>
            <w:vAlign w:val="bottom"/>
            <w:hideMark/>
          </w:tcPr>
          <w:p w14:paraId="742CD58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0.2333874</w:t>
            </w:r>
          </w:p>
        </w:tc>
        <w:tc>
          <w:tcPr>
            <w:tcW w:w="760" w:type="dxa"/>
            <w:tcBorders>
              <w:top w:val="nil"/>
              <w:left w:val="nil"/>
              <w:bottom w:val="single" w:sz="4" w:space="0" w:color="auto"/>
              <w:right w:val="single" w:sz="4" w:space="0" w:color="auto"/>
            </w:tcBorders>
            <w:shd w:val="clear" w:color="auto" w:fill="auto"/>
            <w:noWrap/>
            <w:vAlign w:val="bottom"/>
            <w:hideMark/>
          </w:tcPr>
          <w:p w14:paraId="7708CD1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7B11A5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4.727855</w:t>
            </w:r>
          </w:p>
        </w:tc>
        <w:tc>
          <w:tcPr>
            <w:tcW w:w="1300" w:type="dxa"/>
            <w:tcBorders>
              <w:top w:val="nil"/>
              <w:left w:val="nil"/>
              <w:bottom w:val="single" w:sz="4" w:space="0" w:color="auto"/>
              <w:right w:val="single" w:sz="4" w:space="0" w:color="auto"/>
            </w:tcBorders>
            <w:shd w:val="clear" w:color="auto" w:fill="auto"/>
            <w:noWrap/>
            <w:vAlign w:val="bottom"/>
            <w:hideMark/>
          </w:tcPr>
          <w:p w14:paraId="504B4DF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-2587.381</w:t>
            </w:r>
          </w:p>
        </w:tc>
      </w:tr>
      <w:tr w:rsidR="00BF7E20" w:rsidRPr="00F6001E" w14:paraId="690A2967"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7D075D0"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03446DF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w:t>
            </w:r>
          </w:p>
        </w:tc>
        <w:tc>
          <w:tcPr>
            <w:tcW w:w="1300" w:type="dxa"/>
            <w:tcBorders>
              <w:top w:val="nil"/>
              <w:left w:val="nil"/>
              <w:bottom w:val="single" w:sz="4" w:space="0" w:color="auto"/>
              <w:right w:val="single" w:sz="4" w:space="0" w:color="auto"/>
            </w:tcBorders>
            <w:shd w:val="clear" w:color="auto" w:fill="auto"/>
            <w:noWrap/>
            <w:vAlign w:val="bottom"/>
            <w:hideMark/>
          </w:tcPr>
          <w:p w14:paraId="733BD9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0.00033868</w:t>
            </w:r>
          </w:p>
        </w:tc>
        <w:tc>
          <w:tcPr>
            <w:tcW w:w="1360" w:type="dxa"/>
            <w:tcBorders>
              <w:top w:val="nil"/>
              <w:left w:val="nil"/>
              <w:bottom w:val="single" w:sz="4" w:space="0" w:color="auto"/>
              <w:right w:val="single" w:sz="4" w:space="0" w:color="auto"/>
            </w:tcBorders>
            <w:shd w:val="clear" w:color="auto" w:fill="auto"/>
            <w:noWrap/>
            <w:vAlign w:val="bottom"/>
            <w:hideMark/>
          </w:tcPr>
          <w:p w14:paraId="5A0A466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0.006187981</w:t>
            </w:r>
          </w:p>
        </w:tc>
        <w:tc>
          <w:tcPr>
            <w:tcW w:w="1300" w:type="dxa"/>
            <w:tcBorders>
              <w:top w:val="nil"/>
              <w:left w:val="nil"/>
              <w:bottom w:val="single" w:sz="4" w:space="0" w:color="auto"/>
              <w:right w:val="single" w:sz="4" w:space="0" w:color="auto"/>
            </w:tcBorders>
            <w:shd w:val="clear" w:color="auto" w:fill="auto"/>
            <w:noWrap/>
            <w:vAlign w:val="bottom"/>
            <w:hideMark/>
          </w:tcPr>
          <w:p w14:paraId="573B488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0.1978429</w:t>
            </w:r>
          </w:p>
        </w:tc>
        <w:tc>
          <w:tcPr>
            <w:tcW w:w="1300" w:type="dxa"/>
            <w:tcBorders>
              <w:top w:val="nil"/>
              <w:left w:val="nil"/>
              <w:bottom w:val="single" w:sz="4" w:space="0" w:color="auto"/>
              <w:right w:val="single" w:sz="4" w:space="0" w:color="auto"/>
            </w:tcBorders>
            <w:shd w:val="clear" w:color="auto" w:fill="auto"/>
            <w:noWrap/>
            <w:vAlign w:val="bottom"/>
            <w:hideMark/>
          </w:tcPr>
          <w:p w14:paraId="1859AFC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0.2455164</w:t>
            </w:r>
          </w:p>
        </w:tc>
        <w:tc>
          <w:tcPr>
            <w:tcW w:w="1300" w:type="dxa"/>
            <w:tcBorders>
              <w:top w:val="nil"/>
              <w:left w:val="nil"/>
              <w:bottom w:val="single" w:sz="4" w:space="0" w:color="auto"/>
              <w:right w:val="single" w:sz="4" w:space="0" w:color="auto"/>
            </w:tcBorders>
            <w:shd w:val="clear" w:color="auto" w:fill="auto"/>
            <w:noWrap/>
            <w:vAlign w:val="bottom"/>
            <w:hideMark/>
          </w:tcPr>
          <w:p w14:paraId="43B9CF4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0.2712708</w:t>
            </w:r>
          </w:p>
        </w:tc>
        <w:tc>
          <w:tcPr>
            <w:tcW w:w="760" w:type="dxa"/>
            <w:tcBorders>
              <w:top w:val="nil"/>
              <w:left w:val="nil"/>
              <w:bottom w:val="single" w:sz="4" w:space="0" w:color="auto"/>
              <w:right w:val="single" w:sz="4" w:space="0" w:color="auto"/>
            </w:tcBorders>
            <w:shd w:val="clear" w:color="auto" w:fill="auto"/>
            <w:noWrap/>
            <w:vAlign w:val="bottom"/>
            <w:hideMark/>
          </w:tcPr>
          <w:p w14:paraId="4A52543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3750E3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6.040394</w:t>
            </w:r>
          </w:p>
        </w:tc>
        <w:tc>
          <w:tcPr>
            <w:tcW w:w="1300" w:type="dxa"/>
            <w:tcBorders>
              <w:top w:val="nil"/>
              <w:left w:val="nil"/>
              <w:bottom w:val="single" w:sz="4" w:space="0" w:color="auto"/>
              <w:right w:val="single" w:sz="4" w:space="0" w:color="auto"/>
            </w:tcBorders>
            <w:shd w:val="clear" w:color="auto" w:fill="auto"/>
            <w:noWrap/>
            <w:vAlign w:val="bottom"/>
            <w:hideMark/>
          </w:tcPr>
          <w:p w14:paraId="4CAECD6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-3211.147</w:t>
            </w:r>
          </w:p>
        </w:tc>
      </w:tr>
      <w:tr w:rsidR="00BF7E20" w:rsidRPr="00F6001E" w14:paraId="3762337A"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5E33779"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38D3FBB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w:t>
            </w:r>
          </w:p>
        </w:tc>
        <w:tc>
          <w:tcPr>
            <w:tcW w:w="1300" w:type="dxa"/>
            <w:tcBorders>
              <w:top w:val="nil"/>
              <w:left w:val="nil"/>
              <w:bottom w:val="single" w:sz="4" w:space="0" w:color="auto"/>
              <w:right w:val="single" w:sz="4" w:space="0" w:color="auto"/>
            </w:tcBorders>
            <w:shd w:val="clear" w:color="auto" w:fill="auto"/>
            <w:noWrap/>
            <w:vAlign w:val="bottom"/>
            <w:hideMark/>
          </w:tcPr>
          <w:p w14:paraId="376D79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0.000391158</w:t>
            </w:r>
          </w:p>
        </w:tc>
        <w:tc>
          <w:tcPr>
            <w:tcW w:w="1360" w:type="dxa"/>
            <w:tcBorders>
              <w:top w:val="nil"/>
              <w:left w:val="nil"/>
              <w:bottom w:val="single" w:sz="4" w:space="0" w:color="auto"/>
              <w:right w:val="single" w:sz="4" w:space="0" w:color="auto"/>
            </w:tcBorders>
            <w:shd w:val="clear" w:color="auto" w:fill="auto"/>
            <w:noWrap/>
            <w:vAlign w:val="bottom"/>
            <w:hideMark/>
          </w:tcPr>
          <w:p w14:paraId="7DD13BD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0.000827546</w:t>
            </w:r>
          </w:p>
        </w:tc>
        <w:tc>
          <w:tcPr>
            <w:tcW w:w="1300" w:type="dxa"/>
            <w:tcBorders>
              <w:top w:val="nil"/>
              <w:left w:val="nil"/>
              <w:bottom w:val="single" w:sz="4" w:space="0" w:color="auto"/>
              <w:right w:val="single" w:sz="4" w:space="0" w:color="auto"/>
            </w:tcBorders>
            <w:shd w:val="clear" w:color="auto" w:fill="auto"/>
            <w:noWrap/>
            <w:vAlign w:val="bottom"/>
            <w:hideMark/>
          </w:tcPr>
          <w:p w14:paraId="5EF11AF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0.1916671</w:t>
            </w:r>
          </w:p>
        </w:tc>
        <w:tc>
          <w:tcPr>
            <w:tcW w:w="1300" w:type="dxa"/>
            <w:tcBorders>
              <w:top w:val="nil"/>
              <w:left w:val="nil"/>
              <w:bottom w:val="single" w:sz="4" w:space="0" w:color="auto"/>
              <w:right w:val="single" w:sz="4" w:space="0" w:color="auto"/>
            </w:tcBorders>
            <w:shd w:val="clear" w:color="auto" w:fill="auto"/>
            <w:noWrap/>
            <w:vAlign w:val="bottom"/>
            <w:hideMark/>
          </w:tcPr>
          <w:p w14:paraId="62A465B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0.2386926</w:t>
            </w:r>
          </w:p>
        </w:tc>
        <w:tc>
          <w:tcPr>
            <w:tcW w:w="1300" w:type="dxa"/>
            <w:tcBorders>
              <w:top w:val="nil"/>
              <w:left w:val="nil"/>
              <w:bottom w:val="single" w:sz="4" w:space="0" w:color="auto"/>
              <w:right w:val="single" w:sz="4" w:space="0" w:color="auto"/>
            </w:tcBorders>
            <w:shd w:val="clear" w:color="auto" w:fill="auto"/>
            <w:noWrap/>
            <w:vAlign w:val="bottom"/>
            <w:hideMark/>
          </w:tcPr>
          <w:p w14:paraId="57E03F6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0.2753311</w:t>
            </w:r>
          </w:p>
        </w:tc>
        <w:tc>
          <w:tcPr>
            <w:tcW w:w="760" w:type="dxa"/>
            <w:tcBorders>
              <w:top w:val="nil"/>
              <w:left w:val="nil"/>
              <w:bottom w:val="single" w:sz="4" w:space="0" w:color="auto"/>
              <w:right w:val="single" w:sz="4" w:space="0" w:color="auto"/>
            </w:tcBorders>
            <w:shd w:val="clear" w:color="auto" w:fill="auto"/>
            <w:noWrap/>
            <w:vAlign w:val="bottom"/>
            <w:hideMark/>
          </w:tcPr>
          <w:p w14:paraId="50EE40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F1F957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7.042728</w:t>
            </w:r>
          </w:p>
        </w:tc>
        <w:tc>
          <w:tcPr>
            <w:tcW w:w="1300" w:type="dxa"/>
            <w:tcBorders>
              <w:top w:val="nil"/>
              <w:left w:val="nil"/>
              <w:bottom w:val="single" w:sz="4" w:space="0" w:color="auto"/>
              <w:right w:val="single" w:sz="4" w:space="0" w:color="auto"/>
            </w:tcBorders>
            <w:shd w:val="clear" w:color="auto" w:fill="auto"/>
            <w:noWrap/>
            <w:vAlign w:val="bottom"/>
            <w:hideMark/>
          </w:tcPr>
          <w:p w14:paraId="59B6081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-3131.127</w:t>
            </w:r>
          </w:p>
        </w:tc>
      </w:tr>
      <w:tr w:rsidR="00BF7E20" w:rsidRPr="00F6001E" w14:paraId="7A55994E"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D5D9B39"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1B18B3A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w:t>
            </w:r>
          </w:p>
        </w:tc>
        <w:tc>
          <w:tcPr>
            <w:tcW w:w="1300" w:type="dxa"/>
            <w:tcBorders>
              <w:top w:val="nil"/>
              <w:left w:val="nil"/>
              <w:bottom w:val="single" w:sz="4" w:space="0" w:color="auto"/>
              <w:right w:val="single" w:sz="4" w:space="0" w:color="auto"/>
            </w:tcBorders>
            <w:shd w:val="clear" w:color="auto" w:fill="auto"/>
            <w:noWrap/>
            <w:vAlign w:val="bottom"/>
            <w:hideMark/>
          </w:tcPr>
          <w:p w14:paraId="1DAFB36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0.000296663</w:t>
            </w:r>
          </w:p>
        </w:tc>
        <w:tc>
          <w:tcPr>
            <w:tcW w:w="1360" w:type="dxa"/>
            <w:tcBorders>
              <w:top w:val="nil"/>
              <w:left w:val="nil"/>
              <w:bottom w:val="single" w:sz="4" w:space="0" w:color="auto"/>
              <w:right w:val="single" w:sz="4" w:space="0" w:color="auto"/>
            </w:tcBorders>
            <w:shd w:val="clear" w:color="auto" w:fill="auto"/>
            <w:noWrap/>
            <w:vAlign w:val="bottom"/>
            <w:hideMark/>
          </w:tcPr>
          <w:p w14:paraId="78824BA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0.004973375</w:t>
            </w:r>
          </w:p>
        </w:tc>
        <w:tc>
          <w:tcPr>
            <w:tcW w:w="1300" w:type="dxa"/>
            <w:tcBorders>
              <w:top w:val="nil"/>
              <w:left w:val="nil"/>
              <w:bottom w:val="single" w:sz="4" w:space="0" w:color="auto"/>
              <w:right w:val="single" w:sz="4" w:space="0" w:color="auto"/>
            </w:tcBorders>
            <w:shd w:val="clear" w:color="auto" w:fill="auto"/>
            <w:noWrap/>
            <w:vAlign w:val="bottom"/>
            <w:hideMark/>
          </w:tcPr>
          <w:p w14:paraId="399E6D8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0.1968338</w:t>
            </w:r>
          </w:p>
        </w:tc>
        <w:tc>
          <w:tcPr>
            <w:tcW w:w="1300" w:type="dxa"/>
            <w:tcBorders>
              <w:top w:val="nil"/>
              <w:left w:val="nil"/>
              <w:bottom w:val="single" w:sz="4" w:space="0" w:color="auto"/>
              <w:right w:val="single" w:sz="4" w:space="0" w:color="auto"/>
            </w:tcBorders>
            <w:shd w:val="clear" w:color="auto" w:fill="auto"/>
            <w:noWrap/>
            <w:vAlign w:val="bottom"/>
            <w:hideMark/>
          </w:tcPr>
          <w:p w14:paraId="0DDD0F7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0.2441902</w:t>
            </w:r>
          </w:p>
        </w:tc>
        <w:tc>
          <w:tcPr>
            <w:tcW w:w="1300" w:type="dxa"/>
            <w:tcBorders>
              <w:top w:val="nil"/>
              <w:left w:val="nil"/>
              <w:bottom w:val="single" w:sz="4" w:space="0" w:color="auto"/>
              <w:right w:val="single" w:sz="4" w:space="0" w:color="auto"/>
            </w:tcBorders>
            <w:shd w:val="clear" w:color="auto" w:fill="auto"/>
            <w:noWrap/>
            <w:vAlign w:val="bottom"/>
            <w:hideMark/>
          </w:tcPr>
          <w:p w14:paraId="74A6206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0.2713527</w:t>
            </w:r>
          </w:p>
        </w:tc>
        <w:tc>
          <w:tcPr>
            <w:tcW w:w="760" w:type="dxa"/>
            <w:tcBorders>
              <w:top w:val="nil"/>
              <w:left w:val="nil"/>
              <w:bottom w:val="single" w:sz="4" w:space="0" w:color="auto"/>
              <w:right w:val="single" w:sz="4" w:space="0" w:color="auto"/>
            </w:tcBorders>
            <w:shd w:val="clear" w:color="auto" w:fill="auto"/>
            <w:noWrap/>
            <w:vAlign w:val="bottom"/>
            <w:hideMark/>
          </w:tcPr>
          <w:p w14:paraId="24357AF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2BB191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8.046162</w:t>
            </w:r>
          </w:p>
        </w:tc>
        <w:tc>
          <w:tcPr>
            <w:tcW w:w="1300" w:type="dxa"/>
            <w:tcBorders>
              <w:top w:val="nil"/>
              <w:left w:val="nil"/>
              <w:bottom w:val="single" w:sz="4" w:space="0" w:color="auto"/>
              <w:right w:val="single" w:sz="4" w:space="0" w:color="auto"/>
            </w:tcBorders>
            <w:shd w:val="clear" w:color="auto" w:fill="auto"/>
            <w:noWrap/>
            <w:vAlign w:val="bottom"/>
            <w:hideMark/>
          </w:tcPr>
          <w:p w14:paraId="4EBE6C8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-3207.204</w:t>
            </w:r>
          </w:p>
        </w:tc>
      </w:tr>
      <w:tr w:rsidR="00BF7E20" w:rsidRPr="00F6001E" w14:paraId="64089CCE"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0E73C9F"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020D803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w:t>
            </w:r>
          </w:p>
        </w:tc>
        <w:tc>
          <w:tcPr>
            <w:tcW w:w="1300" w:type="dxa"/>
            <w:tcBorders>
              <w:top w:val="nil"/>
              <w:left w:val="nil"/>
              <w:bottom w:val="single" w:sz="4" w:space="0" w:color="auto"/>
              <w:right w:val="single" w:sz="4" w:space="0" w:color="auto"/>
            </w:tcBorders>
            <w:shd w:val="clear" w:color="auto" w:fill="auto"/>
            <w:noWrap/>
            <w:vAlign w:val="bottom"/>
            <w:hideMark/>
          </w:tcPr>
          <w:p w14:paraId="5AFBCF3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0.000315578</w:t>
            </w:r>
          </w:p>
        </w:tc>
        <w:tc>
          <w:tcPr>
            <w:tcW w:w="1360" w:type="dxa"/>
            <w:tcBorders>
              <w:top w:val="nil"/>
              <w:left w:val="nil"/>
              <w:bottom w:val="single" w:sz="4" w:space="0" w:color="auto"/>
              <w:right w:val="single" w:sz="4" w:space="0" w:color="auto"/>
            </w:tcBorders>
            <w:shd w:val="clear" w:color="auto" w:fill="auto"/>
            <w:noWrap/>
            <w:vAlign w:val="bottom"/>
            <w:hideMark/>
          </w:tcPr>
          <w:p w14:paraId="094A1F2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0.001684211</w:t>
            </w:r>
          </w:p>
        </w:tc>
        <w:tc>
          <w:tcPr>
            <w:tcW w:w="1300" w:type="dxa"/>
            <w:tcBorders>
              <w:top w:val="nil"/>
              <w:left w:val="nil"/>
              <w:bottom w:val="single" w:sz="4" w:space="0" w:color="auto"/>
              <w:right w:val="single" w:sz="4" w:space="0" w:color="auto"/>
            </w:tcBorders>
            <w:shd w:val="clear" w:color="auto" w:fill="auto"/>
            <w:noWrap/>
            <w:vAlign w:val="bottom"/>
            <w:hideMark/>
          </w:tcPr>
          <w:p w14:paraId="7B9A947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0.1799639</w:t>
            </w:r>
          </w:p>
        </w:tc>
        <w:tc>
          <w:tcPr>
            <w:tcW w:w="1300" w:type="dxa"/>
            <w:tcBorders>
              <w:top w:val="nil"/>
              <w:left w:val="nil"/>
              <w:bottom w:val="single" w:sz="4" w:space="0" w:color="auto"/>
              <w:right w:val="single" w:sz="4" w:space="0" w:color="auto"/>
            </w:tcBorders>
            <w:shd w:val="clear" w:color="auto" w:fill="auto"/>
            <w:noWrap/>
            <w:vAlign w:val="bottom"/>
            <w:hideMark/>
          </w:tcPr>
          <w:p w14:paraId="743E0C3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0.2457681</w:t>
            </w:r>
          </w:p>
        </w:tc>
        <w:tc>
          <w:tcPr>
            <w:tcW w:w="1300" w:type="dxa"/>
            <w:tcBorders>
              <w:top w:val="nil"/>
              <w:left w:val="nil"/>
              <w:bottom w:val="single" w:sz="4" w:space="0" w:color="auto"/>
              <w:right w:val="single" w:sz="4" w:space="0" w:color="auto"/>
            </w:tcBorders>
            <w:shd w:val="clear" w:color="auto" w:fill="auto"/>
            <w:noWrap/>
            <w:vAlign w:val="bottom"/>
            <w:hideMark/>
          </w:tcPr>
          <w:p w14:paraId="0B669CE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0.2734568</w:t>
            </w:r>
          </w:p>
        </w:tc>
        <w:tc>
          <w:tcPr>
            <w:tcW w:w="760" w:type="dxa"/>
            <w:tcBorders>
              <w:top w:val="nil"/>
              <w:left w:val="nil"/>
              <w:bottom w:val="single" w:sz="4" w:space="0" w:color="auto"/>
              <w:right w:val="single" w:sz="4" w:space="0" w:color="auto"/>
            </w:tcBorders>
            <w:shd w:val="clear" w:color="auto" w:fill="auto"/>
            <w:noWrap/>
            <w:vAlign w:val="bottom"/>
            <w:hideMark/>
          </w:tcPr>
          <w:p w14:paraId="7A9F03F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167183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9.053256</w:t>
            </w:r>
          </w:p>
        </w:tc>
        <w:tc>
          <w:tcPr>
            <w:tcW w:w="1300" w:type="dxa"/>
            <w:tcBorders>
              <w:top w:val="nil"/>
              <w:left w:val="nil"/>
              <w:bottom w:val="single" w:sz="4" w:space="0" w:color="auto"/>
              <w:right w:val="single" w:sz="4" w:space="0" w:color="auto"/>
            </w:tcBorders>
            <w:shd w:val="clear" w:color="auto" w:fill="auto"/>
            <w:noWrap/>
            <w:vAlign w:val="bottom"/>
            <w:hideMark/>
          </w:tcPr>
          <w:p w14:paraId="2B1873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-3118.079</w:t>
            </w:r>
          </w:p>
        </w:tc>
      </w:tr>
      <w:tr w:rsidR="00BF7E20" w:rsidRPr="00F6001E" w14:paraId="0C54F845" w14:textId="77777777" w:rsidTr="003F5B75">
        <w:trPr>
          <w:trHeight w:val="30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97481E6"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066" w:type="dxa"/>
            <w:tcBorders>
              <w:top w:val="nil"/>
              <w:left w:val="nil"/>
              <w:bottom w:val="single" w:sz="4" w:space="0" w:color="auto"/>
              <w:right w:val="single" w:sz="4" w:space="0" w:color="auto"/>
            </w:tcBorders>
            <w:shd w:val="clear" w:color="auto" w:fill="auto"/>
            <w:noWrap/>
            <w:vAlign w:val="bottom"/>
            <w:hideMark/>
          </w:tcPr>
          <w:p w14:paraId="45A8201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w:t>
            </w:r>
          </w:p>
        </w:tc>
        <w:tc>
          <w:tcPr>
            <w:tcW w:w="1300" w:type="dxa"/>
            <w:tcBorders>
              <w:top w:val="nil"/>
              <w:left w:val="nil"/>
              <w:bottom w:val="single" w:sz="4" w:space="0" w:color="auto"/>
              <w:right w:val="single" w:sz="4" w:space="0" w:color="auto"/>
            </w:tcBorders>
            <w:shd w:val="clear" w:color="auto" w:fill="auto"/>
            <w:noWrap/>
            <w:vAlign w:val="bottom"/>
            <w:hideMark/>
          </w:tcPr>
          <w:p w14:paraId="5DE3A31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0.000259519</w:t>
            </w:r>
          </w:p>
        </w:tc>
        <w:tc>
          <w:tcPr>
            <w:tcW w:w="1360" w:type="dxa"/>
            <w:tcBorders>
              <w:top w:val="nil"/>
              <w:left w:val="nil"/>
              <w:bottom w:val="single" w:sz="4" w:space="0" w:color="auto"/>
              <w:right w:val="single" w:sz="4" w:space="0" w:color="auto"/>
            </w:tcBorders>
            <w:shd w:val="clear" w:color="auto" w:fill="auto"/>
            <w:noWrap/>
            <w:vAlign w:val="bottom"/>
            <w:hideMark/>
          </w:tcPr>
          <w:p w14:paraId="00F38A1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0.005788514</w:t>
            </w:r>
          </w:p>
        </w:tc>
        <w:tc>
          <w:tcPr>
            <w:tcW w:w="1300" w:type="dxa"/>
            <w:tcBorders>
              <w:top w:val="nil"/>
              <w:left w:val="nil"/>
              <w:bottom w:val="single" w:sz="4" w:space="0" w:color="auto"/>
              <w:right w:val="single" w:sz="4" w:space="0" w:color="auto"/>
            </w:tcBorders>
            <w:shd w:val="clear" w:color="auto" w:fill="auto"/>
            <w:noWrap/>
            <w:vAlign w:val="bottom"/>
            <w:hideMark/>
          </w:tcPr>
          <w:p w14:paraId="1A0434D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0.1986835</w:t>
            </w:r>
          </w:p>
        </w:tc>
        <w:tc>
          <w:tcPr>
            <w:tcW w:w="1300" w:type="dxa"/>
            <w:tcBorders>
              <w:top w:val="nil"/>
              <w:left w:val="nil"/>
              <w:bottom w:val="single" w:sz="4" w:space="0" w:color="auto"/>
              <w:right w:val="single" w:sz="4" w:space="0" w:color="auto"/>
            </w:tcBorders>
            <w:shd w:val="clear" w:color="auto" w:fill="auto"/>
            <w:noWrap/>
            <w:vAlign w:val="bottom"/>
            <w:hideMark/>
          </w:tcPr>
          <w:p w14:paraId="2E6C22A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0.2472963</w:t>
            </w:r>
          </w:p>
        </w:tc>
        <w:tc>
          <w:tcPr>
            <w:tcW w:w="1300" w:type="dxa"/>
            <w:tcBorders>
              <w:top w:val="nil"/>
              <w:left w:val="nil"/>
              <w:bottom w:val="single" w:sz="4" w:space="0" w:color="auto"/>
              <w:right w:val="single" w:sz="4" w:space="0" w:color="auto"/>
            </w:tcBorders>
            <w:shd w:val="clear" w:color="auto" w:fill="auto"/>
            <w:noWrap/>
            <w:vAlign w:val="bottom"/>
            <w:hideMark/>
          </w:tcPr>
          <w:p w14:paraId="057B34E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0.2763127</w:t>
            </w:r>
          </w:p>
        </w:tc>
        <w:tc>
          <w:tcPr>
            <w:tcW w:w="760" w:type="dxa"/>
            <w:tcBorders>
              <w:top w:val="nil"/>
              <w:left w:val="nil"/>
              <w:bottom w:val="single" w:sz="4" w:space="0" w:color="auto"/>
              <w:right w:val="single" w:sz="4" w:space="0" w:color="auto"/>
            </w:tcBorders>
            <w:shd w:val="clear" w:color="auto" w:fill="auto"/>
            <w:noWrap/>
            <w:vAlign w:val="bottom"/>
            <w:hideMark/>
          </w:tcPr>
          <w:p w14:paraId="62A87EC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513A09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10.03777</w:t>
            </w:r>
          </w:p>
        </w:tc>
        <w:tc>
          <w:tcPr>
            <w:tcW w:w="1300" w:type="dxa"/>
            <w:tcBorders>
              <w:top w:val="nil"/>
              <w:left w:val="nil"/>
              <w:bottom w:val="single" w:sz="4" w:space="0" w:color="auto"/>
              <w:right w:val="single" w:sz="4" w:space="0" w:color="auto"/>
            </w:tcBorders>
            <w:shd w:val="clear" w:color="auto" w:fill="auto"/>
            <w:noWrap/>
            <w:vAlign w:val="bottom"/>
            <w:hideMark/>
          </w:tcPr>
          <w:p w14:paraId="0D04CDB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-3232.716</w:t>
            </w:r>
          </w:p>
        </w:tc>
      </w:tr>
    </w:tbl>
    <w:p w14:paraId="098A0AD0" w14:textId="77777777" w:rsidR="00BF7E20" w:rsidRPr="00F6001E" w:rsidRDefault="00BF7E20" w:rsidP="00BF7E20">
      <w:pPr>
        <w:rPr>
          <w:rFonts w:ascii="Times New Roman" w:hAnsi="Times New Roman" w:cs="Times New Roman"/>
        </w:rPr>
        <w:sectPr w:rsidR="00BF7E20" w:rsidRPr="00F6001E" w:rsidSect="00B143E6">
          <w:pgSz w:w="15840" w:h="12240" w:orient="landscape"/>
          <w:pgMar w:top="1440" w:right="1440" w:bottom="1440" w:left="1440" w:header="720" w:footer="720" w:gutter="0"/>
          <w:cols w:space="720"/>
          <w:docGrid w:linePitch="360"/>
        </w:sectPr>
      </w:pPr>
    </w:p>
    <w:p w14:paraId="4ED6AB29" w14:textId="5E4BA6C1" w:rsidR="00BF7E20" w:rsidRPr="005A656D" w:rsidRDefault="00A92EC5" w:rsidP="005A656D">
      <w:pPr>
        <w:pStyle w:val="Caption"/>
        <w:spacing w:line="480" w:lineRule="auto"/>
        <w:rPr>
          <w:rFonts w:ascii="Times New Roman" w:hAnsi="Times New Roman" w:cs="Times New Roman"/>
          <w:b w:val="0"/>
        </w:rPr>
      </w:pPr>
      <w:bookmarkStart w:id="299" w:name="_Toc353906458"/>
      <w:r>
        <w:rPr>
          <w:rFonts w:ascii="Times New Roman" w:hAnsi="Times New Roman" w:cs="Times New Roman"/>
        </w:rPr>
        <w:lastRenderedPageBreak/>
        <w:t>Table 2</w:t>
      </w:r>
      <w:r w:rsidR="005C5DB0">
        <w:rPr>
          <w:rFonts w:ascii="Times New Roman" w:hAnsi="Times New Roman" w:cs="Times New Roman"/>
        </w:rPr>
        <w:t>.10</w:t>
      </w:r>
      <w:r w:rsidR="00915095" w:rsidRPr="00915095">
        <w:rPr>
          <w:rFonts w:ascii="Times New Roman" w:hAnsi="Times New Roman" w:cs="Times New Roman"/>
        </w:rPr>
        <w:t>.</w:t>
      </w:r>
      <w:r w:rsidR="00915095" w:rsidRPr="00915095">
        <w:rPr>
          <w:rFonts w:ascii="Times New Roman" w:hAnsi="Times New Roman" w:cs="Times New Roman"/>
          <w:b w:val="0"/>
        </w:rPr>
        <w:t xml:space="preserve"> The BioGeoBEARS results under the </w:t>
      </w:r>
      <w:r w:rsidR="00915095">
        <w:rPr>
          <w:rFonts w:ascii="Times New Roman" w:hAnsi="Times New Roman" w:cs="Times New Roman"/>
          <w:b w:val="0"/>
        </w:rPr>
        <w:t>wing length</w:t>
      </w:r>
      <w:r w:rsidR="00915095" w:rsidRPr="00915095">
        <w:rPr>
          <w:rFonts w:ascii="Times New Roman" w:hAnsi="Times New Roman" w:cs="Times New Roman"/>
          <w:b w:val="0"/>
        </w:rPr>
        <w:t xml:space="preserve"> trait dispersal model. Dispersal rate (</w:t>
      </w:r>
      <w:r w:rsidR="00915095" w:rsidRPr="00915095">
        <w:rPr>
          <w:rFonts w:ascii="Times New Roman" w:hAnsi="Times New Roman" w:cs="Times New Roman"/>
          <w:b w:val="0"/>
          <w:i/>
        </w:rPr>
        <w:t>d</w:t>
      </w:r>
      <w:r w:rsidR="00915095" w:rsidRPr="00915095">
        <w:rPr>
          <w:rFonts w:ascii="Times New Roman" w:hAnsi="Times New Roman" w:cs="Times New Roman"/>
          <w:b w:val="0"/>
        </w:rPr>
        <w:t>), extinction rate (</w:t>
      </w:r>
      <w:r w:rsidR="00915095" w:rsidRPr="00915095">
        <w:rPr>
          <w:rFonts w:ascii="Times New Roman" w:hAnsi="Times New Roman" w:cs="Times New Roman"/>
          <w:b w:val="0"/>
          <w:i/>
        </w:rPr>
        <w:t>e</w:t>
      </w:r>
      <w:r w:rsidR="00915095" w:rsidRPr="00915095">
        <w:rPr>
          <w:rFonts w:ascii="Times New Roman" w:hAnsi="Times New Roman" w:cs="Times New Roman"/>
          <w:b w:val="0"/>
        </w:rPr>
        <w:t>)</w:t>
      </w:r>
      <w:r w:rsidR="002C3BFC">
        <w:rPr>
          <w:rFonts w:ascii="Times New Roman" w:hAnsi="Times New Roman" w:cs="Times New Roman"/>
          <w:b w:val="0"/>
        </w:rPr>
        <w:t>, j</w:t>
      </w:r>
      <w:r w:rsidR="00915095" w:rsidRPr="00915095">
        <w:rPr>
          <w:rFonts w:ascii="Times New Roman" w:hAnsi="Times New Roman" w:cs="Times New Roman"/>
          <w:b w:val="0"/>
        </w:rPr>
        <w:t>ump dispersal (</w:t>
      </w:r>
      <w:r w:rsidR="00915095" w:rsidRPr="00915095">
        <w:rPr>
          <w:rFonts w:ascii="Times New Roman" w:hAnsi="Times New Roman" w:cs="Times New Roman"/>
          <w:b w:val="0"/>
          <w:i/>
        </w:rPr>
        <w:t>j</w:t>
      </w:r>
      <w:r w:rsidR="00042529">
        <w:rPr>
          <w:rFonts w:ascii="Times New Roman" w:hAnsi="Times New Roman" w:cs="Times New Roman"/>
          <w:b w:val="0"/>
        </w:rPr>
        <w:t>), t</w:t>
      </w:r>
      <w:r w:rsidR="00915095" w:rsidRPr="00915095">
        <w:rPr>
          <w:rFonts w:ascii="Times New Roman" w:hAnsi="Times New Roman" w:cs="Times New Roman"/>
          <w:b w:val="0"/>
        </w:rPr>
        <w:t>rans</w:t>
      </w:r>
      <w:r w:rsidR="00915095">
        <w:rPr>
          <w:rFonts w:ascii="Times New Roman" w:hAnsi="Times New Roman" w:cs="Times New Roman"/>
          <w:b w:val="0"/>
        </w:rPr>
        <w:t xml:space="preserve">ition rate from smaller wing length </w:t>
      </w:r>
      <w:r w:rsidR="00915095" w:rsidRPr="00915095">
        <w:rPr>
          <w:rFonts w:ascii="Times New Roman" w:hAnsi="Times New Roman" w:cs="Times New Roman"/>
          <w:b w:val="0"/>
        </w:rPr>
        <w:t xml:space="preserve">to </w:t>
      </w:r>
      <w:r w:rsidR="00915095">
        <w:rPr>
          <w:rFonts w:ascii="Times New Roman" w:hAnsi="Times New Roman" w:cs="Times New Roman"/>
          <w:b w:val="0"/>
        </w:rPr>
        <w:t>larger wing length</w:t>
      </w:r>
      <w:r w:rsidR="00915095" w:rsidRPr="00915095">
        <w:rPr>
          <w:rFonts w:ascii="Times New Roman" w:hAnsi="Times New Roman" w:cs="Times New Roman"/>
          <w:b w:val="0"/>
        </w:rPr>
        <w:t xml:space="preserve"> (</w:t>
      </w:r>
      <w:r w:rsidR="00915095" w:rsidRPr="00915095">
        <w:rPr>
          <w:rFonts w:ascii="Times New Roman" w:hAnsi="Times New Roman" w:cs="Times New Roman"/>
          <w:b w:val="0"/>
          <w:i/>
          <w:color w:val="000000"/>
        </w:rPr>
        <w:t>t</w:t>
      </w:r>
      <w:r w:rsidR="00915095" w:rsidRPr="00915095">
        <w:rPr>
          <w:rFonts w:ascii="Times New Roman" w:hAnsi="Times New Roman" w:cs="Times New Roman"/>
          <w:b w:val="0"/>
          <w:color w:val="000000"/>
          <w:vertAlign w:val="subscript"/>
        </w:rPr>
        <w:t>12</w:t>
      </w:r>
      <w:r w:rsidR="00042529">
        <w:rPr>
          <w:rFonts w:ascii="Times New Roman" w:hAnsi="Times New Roman" w:cs="Times New Roman"/>
          <w:b w:val="0"/>
          <w:color w:val="000000"/>
        </w:rPr>
        <w:t>), t</w:t>
      </w:r>
      <w:r w:rsidR="00915095" w:rsidRPr="00915095">
        <w:rPr>
          <w:rFonts w:ascii="Times New Roman" w:hAnsi="Times New Roman" w:cs="Times New Roman"/>
          <w:b w:val="0"/>
          <w:color w:val="000000"/>
        </w:rPr>
        <w:t>ransition rate from large</w:t>
      </w:r>
      <w:r w:rsidR="00915095">
        <w:rPr>
          <w:rFonts w:ascii="Times New Roman" w:hAnsi="Times New Roman" w:cs="Times New Roman"/>
          <w:b w:val="0"/>
          <w:color w:val="000000"/>
        </w:rPr>
        <w:t>r</w:t>
      </w:r>
      <w:r w:rsidR="00915095" w:rsidRPr="00915095">
        <w:rPr>
          <w:rFonts w:ascii="Times New Roman" w:hAnsi="Times New Roman" w:cs="Times New Roman"/>
          <w:b w:val="0"/>
          <w:color w:val="000000"/>
        </w:rPr>
        <w:t xml:space="preserve"> </w:t>
      </w:r>
      <w:r w:rsidR="00915095">
        <w:rPr>
          <w:rFonts w:ascii="Times New Roman" w:hAnsi="Times New Roman" w:cs="Times New Roman"/>
          <w:b w:val="0"/>
          <w:color w:val="000000"/>
        </w:rPr>
        <w:t>wing length</w:t>
      </w:r>
      <w:r w:rsidR="00915095" w:rsidRPr="00915095">
        <w:rPr>
          <w:rFonts w:ascii="Times New Roman" w:hAnsi="Times New Roman" w:cs="Times New Roman"/>
          <w:b w:val="0"/>
          <w:color w:val="000000"/>
        </w:rPr>
        <w:t xml:space="preserve"> to small</w:t>
      </w:r>
      <w:r w:rsidR="00915095">
        <w:rPr>
          <w:rFonts w:ascii="Times New Roman" w:hAnsi="Times New Roman" w:cs="Times New Roman"/>
          <w:b w:val="0"/>
          <w:color w:val="000000"/>
        </w:rPr>
        <w:t>er wing length</w:t>
      </w:r>
      <w:r w:rsidR="00915095" w:rsidRPr="00915095">
        <w:rPr>
          <w:rFonts w:ascii="Times New Roman" w:hAnsi="Times New Roman" w:cs="Times New Roman"/>
          <w:b w:val="0"/>
          <w:color w:val="000000"/>
        </w:rPr>
        <w:t xml:space="preserve"> (</w:t>
      </w:r>
      <w:r w:rsidR="00915095" w:rsidRPr="00915095">
        <w:rPr>
          <w:rFonts w:ascii="Times New Roman" w:hAnsi="Times New Roman" w:cs="Times New Roman"/>
          <w:b w:val="0"/>
          <w:i/>
          <w:color w:val="000000"/>
        </w:rPr>
        <w:t>t</w:t>
      </w:r>
      <w:r w:rsidR="00915095" w:rsidRPr="00915095">
        <w:rPr>
          <w:rFonts w:ascii="Times New Roman" w:hAnsi="Times New Roman" w:cs="Times New Roman"/>
          <w:b w:val="0"/>
          <w:color w:val="000000"/>
          <w:vertAlign w:val="subscript"/>
        </w:rPr>
        <w:t>21</w:t>
      </w:r>
      <w:r w:rsidR="00915095">
        <w:rPr>
          <w:rFonts w:ascii="Times New Roman" w:hAnsi="Times New Roman" w:cs="Times New Roman"/>
          <w:b w:val="0"/>
          <w:color w:val="000000"/>
        </w:rPr>
        <w:t>), multiplier on smaller wing length</w:t>
      </w:r>
      <w:r w:rsidR="00915095" w:rsidRPr="00915095">
        <w:rPr>
          <w:rFonts w:ascii="Times New Roman" w:hAnsi="Times New Roman" w:cs="Times New Roman"/>
          <w:b w:val="0"/>
          <w:color w:val="000000"/>
        </w:rPr>
        <w:t xml:space="preserve"> dispersal (</w:t>
      </w:r>
      <w:r w:rsidR="00915095" w:rsidRPr="00915095">
        <w:rPr>
          <w:rFonts w:ascii="Times New Roman" w:hAnsi="Times New Roman" w:cs="Times New Roman"/>
          <w:b w:val="0"/>
          <w:i/>
          <w:color w:val="000000"/>
        </w:rPr>
        <w:t>m</w:t>
      </w:r>
      <w:r w:rsidR="00915095" w:rsidRPr="00915095">
        <w:rPr>
          <w:rFonts w:ascii="Times New Roman" w:hAnsi="Times New Roman" w:cs="Times New Roman"/>
          <w:b w:val="0"/>
          <w:color w:val="000000"/>
          <w:vertAlign w:val="subscript"/>
        </w:rPr>
        <w:t>1</w:t>
      </w:r>
      <w:r w:rsidR="00915095" w:rsidRPr="00915095">
        <w:rPr>
          <w:rFonts w:ascii="Times New Roman" w:hAnsi="Times New Roman" w:cs="Times New Roman"/>
          <w:b w:val="0"/>
          <w:color w:val="000000"/>
        </w:rPr>
        <w:t>)</w:t>
      </w:r>
      <w:r w:rsidR="00915095">
        <w:rPr>
          <w:rFonts w:ascii="Times New Roman" w:hAnsi="Times New Roman" w:cs="Times New Roman"/>
          <w:b w:val="0"/>
          <w:color w:val="000000"/>
        </w:rPr>
        <w:t>, multiplier on larger wing length</w:t>
      </w:r>
      <w:r w:rsidR="00915095" w:rsidRPr="00915095">
        <w:rPr>
          <w:rFonts w:ascii="Times New Roman" w:hAnsi="Times New Roman" w:cs="Times New Roman"/>
          <w:b w:val="0"/>
          <w:color w:val="000000"/>
        </w:rPr>
        <w:t xml:space="preserve"> dispersal (</w:t>
      </w:r>
      <w:r w:rsidR="00915095" w:rsidRPr="00915095">
        <w:rPr>
          <w:rFonts w:ascii="Times New Roman" w:hAnsi="Times New Roman" w:cs="Times New Roman"/>
          <w:b w:val="0"/>
          <w:i/>
          <w:color w:val="000000"/>
        </w:rPr>
        <w:t>m</w:t>
      </w:r>
      <w:r w:rsidR="00915095" w:rsidRPr="00915095">
        <w:rPr>
          <w:rFonts w:ascii="Times New Roman" w:hAnsi="Times New Roman" w:cs="Times New Roman"/>
          <w:b w:val="0"/>
          <w:color w:val="000000"/>
          <w:vertAlign w:val="subscript"/>
        </w:rPr>
        <w:t>2</w:t>
      </w:r>
      <w:r w:rsidR="00915095" w:rsidRPr="00915095">
        <w:rPr>
          <w:rFonts w:ascii="Times New Roman" w:hAnsi="Times New Roman" w:cs="Times New Roman"/>
          <w:b w:val="0"/>
          <w:color w:val="000000"/>
        </w:rPr>
        <w:t>).</w:t>
      </w:r>
      <w:bookmarkEnd w:id="299"/>
    </w:p>
    <w:p w14:paraId="186E2C95" w14:textId="77777777" w:rsidR="00BF7E20" w:rsidRPr="00F6001E" w:rsidRDefault="00BF7E20" w:rsidP="00BF7E20">
      <w:pPr>
        <w:rPr>
          <w:rFonts w:ascii="Times New Roman" w:hAnsi="Times New Roman" w:cs="Times New Roman"/>
        </w:rPr>
      </w:pPr>
    </w:p>
    <w:tbl>
      <w:tblPr>
        <w:tblW w:w="12760" w:type="dxa"/>
        <w:tblInd w:w="93" w:type="dxa"/>
        <w:tblLook w:val="04A0" w:firstRow="1" w:lastRow="0" w:firstColumn="1" w:lastColumn="0" w:noHBand="0" w:noVBand="1"/>
      </w:tblPr>
      <w:tblGrid>
        <w:gridCol w:w="1360"/>
        <w:gridCol w:w="1140"/>
        <w:gridCol w:w="1480"/>
        <w:gridCol w:w="1300"/>
        <w:gridCol w:w="1300"/>
        <w:gridCol w:w="1300"/>
        <w:gridCol w:w="1440"/>
        <w:gridCol w:w="840"/>
        <w:gridCol w:w="1300"/>
        <w:gridCol w:w="1300"/>
      </w:tblGrid>
      <w:tr w:rsidR="00A01DE1" w:rsidRPr="00F6001E" w14:paraId="2FDACAC7" w14:textId="77777777" w:rsidTr="001F4DF3">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13B0B" w14:textId="0B4BCA57" w:rsidR="00A01DE1" w:rsidRPr="00F6001E" w:rsidRDefault="00A01DE1" w:rsidP="001F4DF3">
            <w:pPr>
              <w:jc w:val="center"/>
              <w:rPr>
                <w:rFonts w:ascii="Times New Roman" w:hAnsi="Times New Roman" w:cs="Times New Roman"/>
                <w:color w:val="000000"/>
                <w:sz w:val="20"/>
                <w:szCs w:val="20"/>
              </w:rPr>
            </w:pPr>
            <w:r w:rsidRPr="00A01DE1">
              <w:rPr>
                <w:rFonts w:ascii="Times New Roman" w:hAnsi="Times New Roman" w:cs="Times New Roman"/>
                <w:b/>
                <w:color w:val="000000"/>
                <w:sz w:val="20"/>
                <w:szCs w:val="20"/>
              </w:rPr>
              <w:t>Base Model</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6452F008" w14:textId="4F51AC55"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1</w:t>
            </w:r>
            <w:r w:rsidRPr="00A01DE1">
              <w:rPr>
                <w:rFonts w:ascii="Times New Roman" w:hAnsi="Times New Roman" w:cs="Times New Roman"/>
                <w:b/>
                <w:color w:val="000000"/>
                <w:sz w:val="20"/>
                <w:szCs w:val="20"/>
              </w:rPr>
              <w:t xml:space="preserve"> start</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5CCF5758" w14:textId="2912D4A7"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rPr>
              <w:t>d</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1956AF27" w14:textId="669501BF"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rPr>
              <w:t>e</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D8A1907" w14:textId="6E69AEA2"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rPr>
              <w:t>j</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5EEDB51" w14:textId="084E56F1"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t</w:t>
            </w:r>
            <w:r w:rsidRPr="00915095">
              <w:rPr>
                <w:rFonts w:ascii="Times New Roman" w:hAnsi="Times New Roman" w:cs="Times New Roman"/>
                <w:b/>
                <w:color w:val="000000"/>
                <w:vertAlign w:val="subscript"/>
              </w:rPr>
              <w:t>12</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76067A0" w14:textId="3E5C81E6"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t</w:t>
            </w:r>
            <w:r w:rsidRPr="00915095">
              <w:rPr>
                <w:rFonts w:ascii="Times New Roman" w:hAnsi="Times New Roman" w:cs="Times New Roman"/>
                <w:b/>
                <w:color w:val="000000"/>
                <w:vertAlign w:val="subscript"/>
              </w:rPr>
              <w:t>21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28743D9E" w14:textId="014D9496"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E6C9DBC" w14:textId="64D22B6D" w:rsidR="00A01DE1" w:rsidRPr="00F6001E" w:rsidRDefault="00A01DE1" w:rsidP="001F4DF3">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7EBE5C6" w14:textId="31E5FB4A" w:rsidR="00A01DE1" w:rsidRPr="00F6001E" w:rsidRDefault="00A01DE1" w:rsidP="001F4DF3">
            <w:pPr>
              <w:jc w:val="center"/>
              <w:rPr>
                <w:rFonts w:ascii="Times New Roman" w:hAnsi="Times New Roman" w:cs="Times New Roman"/>
                <w:color w:val="000000"/>
                <w:sz w:val="20"/>
                <w:szCs w:val="20"/>
              </w:rPr>
            </w:pPr>
            <w:r w:rsidRPr="00A01DE1">
              <w:rPr>
                <w:rFonts w:ascii="Times New Roman" w:hAnsi="Times New Roman" w:cs="Times New Roman"/>
                <w:b/>
                <w:color w:val="000000"/>
                <w:sz w:val="20"/>
                <w:szCs w:val="20"/>
              </w:rPr>
              <w:t>LnL</w:t>
            </w:r>
          </w:p>
        </w:tc>
      </w:tr>
      <w:tr w:rsidR="00BF7E20" w:rsidRPr="00F6001E" w14:paraId="6C71F886"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7A1F2DB"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1AEEAF1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bottom"/>
            <w:hideMark/>
          </w:tcPr>
          <w:p w14:paraId="51C02F8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0.002706514</w:t>
            </w:r>
          </w:p>
        </w:tc>
        <w:tc>
          <w:tcPr>
            <w:tcW w:w="1300" w:type="dxa"/>
            <w:tcBorders>
              <w:top w:val="nil"/>
              <w:left w:val="nil"/>
              <w:bottom w:val="single" w:sz="4" w:space="0" w:color="auto"/>
              <w:right w:val="single" w:sz="4" w:space="0" w:color="auto"/>
            </w:tcBorders>
            <w:shd w:val="clear" w:color="auto" w:fill="auto"/>
            <w:noWrap/>
            <w:vAlign w:val="bottom"/>
            <w:hideMark/>
          </w:tcPr>
          <w:p w14:paraId="54EBC83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746C1FE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w:t>
            </w:r>
          </w:p>
        </w:tc>
        <w:tc>
          <w:tcPr>
            <w:tcW w:w="1300" w:type="dxa"/>
            <w:tcBorders>
              <w:top w:val="nil"/>
              <w:left w:val="nil"/>
              <w:bottom w:val="single" w:sz="4" w:space="0" w:color="auto"/>
              <w:right w:val="single" w:sz="4" w:space="0" w:color="auto"/>
            </w:tcBorders>
            <w:shd w:val="clear" w:color="auto" w:fill="auto"/>
            <w:noWrap/>
            <w:vAlign w:val="bottom"/>
            <w:hideMark/>
          </w:tcPr>
          <w:p w14:paraId="731180F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0.02006587</w:t>
            </w:r>
          </w:p>
        </w:tc>
        <w:tc>
          <w:tcPr>
            <w:tcW w:w="1440" w:type="dxa"/>
            <w:tcBorders>
              <w:top w:val="nil"/>
              <w:left w:val="nil"/>
              <w:bottom w:val="single" w:sz="4" w:space="0" w:color="auto"/>
              <w:right w:val="single" w:sz="4" w:space="0" w:color="auto"/>
            </w:tcBorders>
            <w:shd w:val="clear" w:color="auto" w:fill="auto"/>
            <w:noWrap/>
            <w:vAlign w:val="bottom"/>
            <w:hideMark/>
          </w:tcPr>
          <w:p w14:paraId="018C801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0.006470938</w:t>
            </w:r>
          </w:p>
        </w:tc>
        <w:tc>
          <w:tcPr>
            <w:tcW w:w="840" w:type="dxa"/>
            <w:tcBorders>
              <w:top w:val="nil"/>
              <w:left w:val="nil"/>
              <w:bottom w:val="single" w:sz="4" w:space="0" w:color="auto"/>
              <w:right w:val="single" w:sz="4" w:space="0" w:color="auto"/>
            </w:tcBorders>
            <w:shd w:val="clear" w:color="auto" w:fill="auto"/>
            <w:noWrap/>
            <w:vAlign w:val="bottom"/>
            <w:hideMark/>
          </w:tcPr>
          <w:p w14:paraId="061A7A1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0C9F99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0.9828187</w:t>
            </w:r>
          </w:p>
        </w:tc>
        <w:tc>
          <w:tcPr>
            <w:tcW w:w="1300" w:type="dxa"/>
            <w:tcBorders>
              <w:top w:val="nil"/>
              <w:left w:val="nil"/>
              <w:bottom w:val="single" w:sz="4" w:space="0" w:color="auto"/>
              <w:right w:val="single" w:sz="4" w:space="0" w:color="auto"/>
            </w:tcBorders>
            <w:shd w:val="clear" w:color="auto" w:fill="auto"/>
            <w:noWrap/>
            <w:vAlign w:val="bottom"/>
            <w:hideMark/>
          </w:tcPr>
          <w:p w14:paraId="1F787D7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-1925.605</w:t>
            </w:r>
          </w:p>
        </w:tc>
      </w:tr>
      <w:tr w:rsidR="00BF7E20" w:rsidRPr="00F6001E" w14:paraId="71E98BDB"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B5812A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2CD0991D"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480" w:type="dxa"/>
            <w:tcBorders>
              <w:top w:val="nil"/>
              <w:left w:val="nil"/>
              <w:bottom w:val="single" w:sz="4" w:space="0" w:color="auto"/>
              <w:right w:val="single" w:sz="4" w:space="0" w:color="auto"/>
            </w:tcBorders>
            <w:shd w:val="clear" w:color="auto" w:fill="auto"/>
            <w:noWrap/>
            <w:vAlign w:val="bottom"/>
            <w:hideMark/>
          </w:tcPr>
          <w:p w14:paraId="598EBE8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0.00313513</w:t>
            </w:r>
          </w:p>
        </w:tc>
        <w:tc>
          <w:tcPr>
            <w:tcW w:w="1300" w:type="dxa"/>
            <w:tcBorders>
              <w:top w:val="nil"/>
              <w:left w:val="nil"/>
              <w:bottom w:val="single" w:sz="4" w:space="0" w:color="auto"/>
              <w:right w:val="single" w:sz="4" w:space="0" w:color="auto"/>
            </w:tcBorders>
            <w:shd w:val="clear" w:color="auto" w:fill="auto"/>
            <w:noWrap/>
            <w:vAlign w:val="bottom"/>
            <w:hideMark/>
          </w:tcPr>
          <w:p w14:paraId="54304EC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5C4C282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0.007816755</w:t>
            </w:r>
          </w:p>
        </w:tc>
        <w:tc>
          <w:tcPr>
            <w:tcW w:w="1300" w:type="dxa"/>
            <w:tcBorders>
              <w:top w:val="nil"/>
              <w:left w:val="nil"/>
              <w:bottom w:val="single" w:sz="4" w:space="0" w:color="auto"/>
              <w:right w:val="single" w:sz="4" w:space="0" w:color="auto"/>
            </w:tcBorders>
            <w:shd w:val="clear" w:color="auto" w:fill="auto"/>
            <w:noWrap/>
            <w:vAlign w:val="bottom"/>
            <w:hideMark/>
          </w:tcPr>
          <w:p w14:paraId="70AD288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0.02079061</w:t>
            </w:r>
          </w:p>
        </w:tc>
        <w:tc>
          <w:tcPr>
            <w:tcW w:w="1440" w:type="dxa"/>
            <w:tcBorders>
              <w:top w:val="nil"/>
              <w:left w:val="nil"/>
              <w:bottom w:val="single" w:sz="4" w:space="0" w:color="auto"/>
              <w:right w:val="single" w:sz="4" w:space="0" w:color="auto"/>
            </w:tcBorders>
            <w:shd w:val="clear" w:color="auto" w:fill="auto"/>
            <w:noWrap/>
            <w:vAlign w:val="bottom"/>
            <w:hideMark/>
          </w:tcPr>
          <w:p w14:paraId="3DF96E8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0.006407644</w:t>
            </w:r>
          </w:p>
        </w:tc>
        <w:tc>
          <w:tcPr>
            <w:tcW w:w="840" w:type="dxa"/>
            <w:tcBorders>
              <w:top w:val="nil"/>
              <w:left w:val="nil"/>
              <w:bottom w:val="single" w:sz="4" w:space="0" w:color="auto"/>
              <w:right w:val="single" w:sz="4" w:space="0" w:color="auto"/>
            </w:tcBorders>
            <w:shd w:val="clear" w:color="auto" w:fill="auto"/>
            <w:noWrap/>
            <w:vAlign w:val="bottom"/>
            <w:hideMark/>
          </w:tcPr>
          <w:p w14:paraId="251231F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614CE4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0.8118855</w:t>
            </w:r>
          </w:p>
        </w:tc>
        <w:tc>
          <w:tcPr>
            <w:tcW w:w="1300" w:type="dxa"/>
            <w:tcBorders>
              <w:top w:val="nil"/>
              <w:left w:val="nil"/>
              <w:bottom w:val="single" w:sz="4" w:space="0" w:color="auto"/>
              <w:right w:val="single" w:sz="4" w:space="0" w:color="auto"/>
            </w:tcBorders>
            <w:shd w:val="clear" w:color="auto" w:fill="auto"/>
            <w:noWrap/>
            <w:vAlign w:val="bottom"/>
            <w:hideMark/>
          </w:tcPr>
          <w:p w14:paraId="2739DD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-1924.192</w:t>
            </w:r>
          </w:p>
        </w:tc>
      </w:tr>
      <w:tr w:rsidR="00BF7E20" w:rsidRPr="00F6001E" w14:paraId="018DF74A"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7A745D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572E6D7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480" w:type="dxa"/>
            <w:tcBorders>
              <w:top w:val="nil"/>
              <w:left w:val="nil"/>
              <w:bottom w:val="single" w:sz="4" w:space="0" w:color="auto"/>
              <w:right w:val="single" w:sz="4" w:space="0" w:color="auto"/>
            </w:tcBorders>
            <w:shd w:val="clear" w:color="auto" w:fill="auto"/>
            <w:noWrap/>
            <w:vAlign w:val="bottom"/>
            <w:hideMark/>
          </w:tcPr>
          <w:p w14:paraId="2B2A68D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0.001428979</w:t>
            </w:r>
          </w:p>
        </w:tc>
        <w:tc>
          <w:tcPr>
            <w:tcW w:w="1300" w:type="dxa"/>
            <w:tcBorders>
              <w:top w:val="nil"/>
              <w:left w:val="nil"/>
              <w:bottom w:val="single" w:sz="4" w:space="0" w:color="auto"/>
              <w:right w:val="single" w:sz="4" w:space="0" w:color="auto"/>
            </w:tcBorders>
            <w:shd w:val="clear" w:color="auto" w:fill="auto"/>
            <w:noWrap/>
            <w:vAlign w:val="bottom"/>
            <w:hideMark/>
          </w:tcPr>
          <w:p w14:paraId="1503D3B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4EDD2F3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6699C9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0.01824518</w:t>
            </w:r>
          </w:p>
        </w:tc>
        <w:tc>
          <w:tcPr>
            <w:tcW w:w="1440" w:type="dxa"/>
            <w:tcBorders>
              <w:top w:val="nil"/>
              <w:left w:val="nil"/>
              <w:bottom w:val="single" w:sz="4" w:space="0" w:color="auto"/>
              <w:right w:val="single" w:sz="4" w:space="0" w:color="auto"/>
            </w:tcBorders>
            <w:shd w:val="clear" w:color="auto" w:fill="auto"/>
            <w:noWrap/>
            <w:vAlign w:val="bottom"/>
            <w:hideMark/>
          </w:tcPr>
          <w:p w14:paraId="6CA807A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0.006726596</w:t>
            </w:r>
          </w:p>
        </w:tc>
        <w:tc>
          <w:tcPr>
            <w:tcW w:w="840" w:type="dxa"/>
            <w:tcBorders>
              <w:top w:val="nil"/>
              <w:left w:val="nil"/>
              <w:bottom w:val="single" w:sz="4" w:space="0" w:color="auto"/>
              <w:right w:val="single" w:sz="4" w:space="0" w:color="auto"/>
            </w:tcBorders>
            <w:shd w:val="clear" w:color="auto" w:fill="auto"/>
            <w:noWrap/>
            <w:vAlign w:val="bottom"/>
            <w:hideMark/>
          </w:tcPr>
          <w:p w14:paraId="053A1BC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148B59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1.997105</w:t>
            </w:r>
          </w:p>
        </w:tc>
        <w:tc>
          <w:tcPr>
            <w:tcW w:w="1300" w:type="dxa"/>
            <w:tcBorders>
              <w:top w:val="nil"/>
              <w:left w:val="nil"/>
              <w:bottom w:val="single" w:sz="4" w:space="0" w:color="auto"/>
              <w:right w:val="single" w:sz="4" w:space="0" w:color="auto"/>
            </w:tcBorders>
            <w:shd w:val="clear" w:color="auto" w:fill="auto"/>
            <w:noWrap/>
            <w:vAlign w:val="bottom"/>
            <w:hideMark/>
          </w:tcPr>
          <w:p w14:paraId="7D6AB42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-1938.103</w:t>
            </w:r>
          </w:p>
        </w:tc>
      </w:tr>
      <w:tr w:rsidR="00BF7E20" w:rsidRPr="00F6001E" w14:paraId="7887FBB5"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E54917F"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4D5E972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 </w:t>
            </w:r>
          </w:p>
        </w:tc>
        <w:tc>
          <w:tcPr>
            <w:tcW w:w="1480" w:type="dxa"/>
            <w:tcBorders>
              <w:top w:val="nil"/>
              <w:left w:val="nil"/>
              <w:bottom w:val="single" w:sz="4" w:space="0" w:color="auto"/>
              <w:right w:val="single" w:sz="4" w:space="0" w:color="auto"/>
            </w:tcBorders>
            <w:shd w:val="clear" w:color="auto" w:fill="auto"/>
            <w:noWrap/>
            <w:vAlign w:val="bottom"/>
            <w:hideMark/>
          </w:tcPr>
          <w:p w14:paraId="40D93BD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0.00146847</w:t>
            </w:r>
          </w:p>
        </w:tc>
        <w:tc>
          <w:tcPr>
            <w:tcW w:w="1300" w:type="dxa"/>
            <w:tcBorders>
              <w:top w:val="nil"/>
              <w:left w:val="nil"/>
              <w:bottom w:val="single" w:sz="4" w:space="0" w:color="auto"/>
              <w:right w:val="single" w:sz="4" w:space="0" w:color="auto"/>
            </w:tcBorders>
            <w:shd w:val="clear" w:color="auto" w:fill="auto"/>
            <w:noWrap/>
            <w:vAlign w:val="bottom"/>
            <w:hideMark/>
          </w:tcPr>
          <w:p w14:paraId="68DA437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185AC5D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0.003454689</w:t>
            </w:r>
          </w:p>
        </w:tc>
        <w:tc>
          <w:tcPr>
            <w:tcW w:w="1300" w:type="dxa"/>
            <w:tcBorders>
              <w:top w:val="nil"/>
              <w:left w:val="nil"/>
              <w:bottom w:val="single" w:sz="4" w:space="0" w:color="auto"/>
              <w:right w:val="single" w:sz="4" w:space="0" w:color="auto"/>
            </w:tcBorders>
            <w:shd w:val="clear" w:color="auto" w:fill="auto"/>
            <w:noWrap/>
            <w:vAlign w:val="bottom"/>
            <w:hideMark/>
          </w:tcPr>
          <w:p w14:paraId="6D65410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0.01803153</w:t>
            </w:r>
          </w:p>
        </w:tc>
        <w:tc>
          <w:tcPr>
            <w:tcW w:w="1440" w:type="dxa"/>
            <w:tcBorders>
              <w:top w:val="nil"/>
              <w:left w:val="nil"/>
              <w:bottom w:val="single" w:sz="4" w:space="0" w:color="auto"/>
              <w:right w:val="single" w:sz="4" w:space="0" w:color="auto"/>
            </w:tcBorders>
            <w:shd w:val="clear" w:color="auto" w:fill="auto"/>
            <w:noWrap/>
            <w:vAlign w:val="bottom"/>
            <w:hideMark/>
          </w:tcPr>
          <w:p w14:paraId="607D1EB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0.00673065</w:t>
            </w:r>
          </w:p>
        </w:tc>
        <w:tc>
          <w:tcPr>
            <w:tcW w:w="840" w:type="dxa"/>
            <w:tcBorders>
              <w:top w:val="nil"/>
              <w:left w:val="nil"/>
              <w:bottom w:val="single" w:sz="4" w:space="0" w:color="auto"/>
              <w:right w:val="single" w:sz="4" w:space="0" w:color="auto"/>
            </w:tcBorders>
            <w:shd w:val="clear" w:color="auto" w:fill="auto"/>
            <w:noWrap/>
            <w:vAlign w:val="bottom"/>
            <w:hideMark/>
          </w:tcPr>
          <w:p w14:paraId="3B0FEC2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CE4862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1.975889</w:t>
            </w:r>
          </w:p>
        </w:tc>
        <w:tc>
          <w:tcPr>
            <w:tcW w:w="1300" w:type="dxa"/>
            <w:tcBorders>
              <w:top w:val="nil"/>
              <w:left w:val="nil"/>
              <w:bottom w:val="single" w:sz="4" w:space="0" w:color="auto"/>
              <w:right w:val="single" w:sz="4" w:space="0" w:color="auto"/>
            </w:tcBorders>
            <w:shd w:val="clear" w:color="auto" w:fill="auto"/>
            <w:noWrap/>
            <w:vAlign w:val="bottom"/>
            <w:hideMark/>
          </w:tcPr>
          <w:p w14:paraId="15FBD0D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-1936.538</w:t>
            </w:r>
          </w:p>
        </w:tc>
      </w:tr>
      <w:tr w:rsidR="00BF7E20" w:rsidRPr="00F6001E" w14:paraId="1D1D1B6B"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3D037A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35F3E6E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noWrap/>
            <w:vAlign w:val="bottom"/>
            <w:hideMark/>
          </w:tcPr>
          <w:p w14:paraId="68EDC83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0.000957375</w:t>
            </w:r>
          </w:p>
        </w:tc>
        <w:tc>
          <w:tcPr>
            <w:tcW w:w="1300" w:type="dxa"/>
            <w:tcBorders>
              <w:top w:val="nil"/>
              <w:left w:val="nil"/>
              <w:bottom w:val="single" w:sz="4" w:space="0" w:color="auto"/>
              <w:right w:val="single" w:sz="4" w:space="0" w:color="auto"/>
            </w:tcBorders>
            <w:shd w:val="clear" w:color="auto" w:fill="auto"/>
            <w:noWrap/>
            <w:vAlign w:val="bottom"/>
            <w:hideMark/>
          </w:tcPr>
          <w:p w14:paraId="0527BF5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60E3B3F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A7BB1E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0.01753549</w:t>
            </w:r>
          </w:p>
        </w:tc>
        <w:tc>
          <w:tcPr>
            <w:tcW w:w="1440" w:type="dxa"/>
            <w:tcBorders>
              <w:top w:val="nil"/>
              <w:left w:val="nil"/>
              <w:bottom w:val="single" w:sz="4" w:space="0" w:color="auto"/>
              <w:right w:val="single" w:sz="4" w:space="0" w:color="auto"/>
            </w:tcBorders>
            <w:shd w:val="clear" w:color="auto" w:fill="auto"/>
            <w:noWrap/>
            <w:vAlign w:val="bottom"/>
            <w:hideMark/>
          </w:tcPr>
          <w:p w14:paraId="16655E2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0.00679581</w:t>
            </w:r>
          </w:p>
        </w:tc>
        <w:tc>
          <w:tcPr>
            <w:tcW w:w="840" w:type="dxa"/>
            <w:tcBorders>
              <w:top w:val="nil"/>
              <w:left w:val="nil"/>
              <w:bottom w:val="single" w:sz="4" w:space="0" w:color="auto"/>
              <w:right w:val="single" w:sz="4" w:space="0" w:color="auto"/>
            </w:tcBorders>
            <w:shd w:val="clear" w:color="auto" w:fill="auto"/>
            <w:noWrap/>
            <w:vAlign w:val="bottom"/>
            <w:hideMark/>
          </w:tcPr>
          <w:p w14:paraId="49D92F6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BFCF96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2.999454</w:t>
            </w:r>
          </w:p>
        </w:tc>
        <w:tc>
          <w:tcPr>
            <w:tcW w:w="1300" w:type="dxa"/>
            <w:tcBorders>
              <w:top w:val="nil"/>
              <w:left w:val="nil"/>
              <w:bottom w:val="single" w:sz="4" w:space="0" w:color="auto"/>
              <w:right w:val="single" w:sz="4" w:space="0" w:color="auto"/>
            </w:tcBorders>
            <w:shd w:val="clear" w:color="auto" w:fill="auto"/>
            <w:noWrap/>
            <w:vAlign w:val="bottom"/>
            <w:hideMark/>
          </w:tcPr>
          <w:p w14:paraId="22F7F27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-1956.124</w:t>
            </w:r>
          </w:p>
        </w:tc>
      </w:tr>
      <w:tr w:rsidR="00BF7E20" w:rsidRPr="00F6001E" w14:paraId="28163128"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0B1921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373E5B5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w:t>
            </w:r>
          </w:p>
        </w:tc>
        <w:tc>
          <w:tcPr>
            <w:tcW w:w="1480" w:type="dxa"/>
            <w:tcBorders>
              <w:top w:val="nil"/>
              <w:left w:val="nil"/>
              <w:bottom w:val="single" w:sz="4" w:space="0" w:color="auto"/>
              <w:right w:val="single" w:sz="4" w:space="0" w:color="auto"/>
            </w:tcBorders>
            <w:shd w:val="clear" w:color="auto" w:fill="auto"/>
            <w:noWrap/>
            <w:vAlign w:val="bottom"/>
            <w:hideMark/>
          </w:tcPr>
          <w:p w14:paraId="6E43E4E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0.000715752</w:t>
            </w:r>
          </w:p>
        </w:tc>
        <w:tc>
          <w:tcPr>
            <w:tcW w:w="1300" w:type="dxa"/>
            <w:tcBorders>
              <w:top w:val="nil"/>
              <w:left w:val="nil"/>
              <w:bottom w:val="single" w:sz="4" w:space="0" w:color="auto"/>
              <w:right w:val="single" w:sz="4" w:space="0" w:color="auto"/>
            </w:tcBorders>
            <w:shd w:val="clear" w:color="auto" w:fill="auto"/>
            <w:noWrap/>
            <w:vAlign w:val="bottom"/>
            <w:hideMark/>
          </w:tcPr>
          <w:p w14:paraId="3DB1BA0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663B64D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0F99012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0.01257596</w:t>
            </w:r>
          </w:p>
        </w:tc>
        <w:tc>
          <w:tcPr>
            <w:tcW w:w="1440" w:type="dxa"/>
            <w:tcBorders>
              <w:top w:val="nil"/>
              <w:left w:val="nil"/>
              <w:bottom w:val="single" w:sz="4" w:space="0" w:color="auto"/>
              <w:right w:val="single" w:sz="4" w:space="0" w:color="auto"/>
            </w:tcBorders>
            <w:shd w:val="clear" w:color="auto" w:fill="auto"/>
            <w:noWrap/>
            <w:vAlign w:val="bottom"/>
            <w:hideMark/>
          </w:tcPr>
          <w:p w14:paraId="7BCCDAC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0.006801564</w:t>
            </w:r>
          </w:p>
        </w:tc>
        <w:tc>
          <w:tcPr>
            <w:tcW w:w="840" w:type="dxa"/>
            <w:tcBorders>
              <w:top w:val="nil"/>
              <w:left w:val="nil"/>
              <w:bottom w:val="single" w:sz="4" w:space="0" w:color="auto"/>
              <w:right w:val="single" w:sz="4" w:space="0" w:color="auto"/>
            </w:tcBorders>
            <w:shd w:val="clear" w:color="auto" w:fill="auto"/>
            <w:noWrap/>
            <w:vAlign w:val="bottom"/>
            <w:hideMark/>
          </w:tcPr>
          <w:p w14:paraId="7CF0E57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09F1D4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4.000769</w:t>
            </w:r>
          </w:p>
        </w:tc>
        <w:tc>
          <w:tcPr>
            <w:tcW w:w="1300" w:type="dxa"/>
            <w:tcBorders>
              <w:top w:val="nil"/>
              <w:left w:val="nil"/>
              <w:bottom w:val="single" w:sz="4" w:space="0" w:color="auto"/>
              <w:right w:val="single" w:sz="4" w:space="0" w:color="auto"/>
            </w:tcBorders>
            <w:shd w:val="clear" w:color="auto" w:fill="auto"/>
            <w:noWrap/>
            <w:vAlign w:val="bottom"/>
            <w:hideMark/>
          </w:tcPr>
          <w:p w14:paraId="3332348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-1977.307</w:t>
            </w:r>
          </w:p>
        </w:tc>
      </w:tr>
      <w:tr w:rsidR="00BF7E20" w:rsidRPr="00F6001E" w14:paraId="13B3BF49"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66886A6"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230274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w:t>
            </w:r>
          </w:p>
        </w:tc>
        <w:tc>
          <w:tcPr>
            <w:tcW w:w="1480" w:type="dxa"/>
            <w:tcBorders>
              <w:top w:val="nil"/>
              <w:left w:val="nil"/>
              <w:bottom w:val="single" w:sz="4" w:space="0" w:color="auto"/>
              <w:right w:val="single" w:sz="4" w:space="0" w:color="auto"/>
            </w:tcBorders>
            <w:shd w:val="clear" w:color="auto" w:fill="auto"/>
            <w:noWrap/>
            <w:vAlign w:val="bottom"/>
            <w:hideMark/>
          </w:tcPr>
          <w:p w14:paraId="3030F04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0.000565187</w:t>
            </w:r>
          </w:p>
        </w:tc>
        <w:tc>
          <w:tcPr>
            <w:tcW w:w="1300" w:type="dxa"/>
            <w:tcBorders>
              <w:top w:val="nil"/>
              <w:left w:val="nil"/>
              <w:bottom w:val="single" w:sz="4" w:space="0" w:color="auto"/>
              <w:right w:val="single" w:sz="4" w:space="0" w:color="auto"/>
            </w:tcBorders>
            <w:shd w:val="clear" w:color="auto" w:fill="auto"/>
            <w:noWrap/>
            <w:vAlign w:val="bottom"/>
            <w:hideMark/>
          </w:tcPr>
          <w:p w14:paraId="607F3B5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0C139CF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6779AA5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0.01238567</w:t>
            </w:r>
          </w:p>
        </w:tc>
        <w:tc>
          <w:tcPr>
            <w:tcW w:w="1440" w:type="dxa"/>
            <w:tcBorders>
              <w:top w:val="nil"/>
              <w:left w:val="nil"/>
              <w:bottom w:val="single" w:sz="4" w:space="0" w:color="auto"/>
              <w:right w:val="single" w:sz="4" w:space="0" w:color="auto"/>
            </w:tcBorders>
            <w:shd w:val="clear" w:color="auto" w:fill="auto"/>
            <w:noWrap/>
            <w:vAlign w:val="bottom"/>
            <w:hideMark/>
          </w:tcPr>
          <w:p w14:paraId="41879F3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0.0068395</w:t>
            </w:r>
          </w:p>
        </w:tc>
        <w:tc>
          <w:tcPr>
            <w:tcW w:w="840" w:type="dxa"/>
            <w:tcBorders>
              <w:top w:val="nil"/>
              <w:left w:val="nil"/>
              <w:bottom w:val="single" w:sz="4" w:space="0" w:color="auto"/>
              <w:right w:val="single" w:sz="4" w:space="0" w:color="auto"/>
            </w:tcBorders>
            <w:shd w:val="clear" w:color="auto" w:fill="auto"/>
            <w:noWrap/>
            <w:vAlign w:val="bottom"/>
            <w:hideMark/>
          </w:tcPr>
          <w:p w14:paraId="0AF31CB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BA1E41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4.997984</w:t>
            </w:r>
          </w:p>
        </w:tc>
        <w:tc>
          <w:tcPr>
            <w:tcW w:w="1300" w:type="dxa"/>
            <w:tcBorders>
              <w:top w:val="nil"/>
              <w:left w:val="nil"/>
              <w:bottom w:val="single" w:sz="4" w:space="0" w:color="auto"/>
              <w:right w:val="single" w:sz="4" w:space="0" w:color="auto"/>
            </w:tcBorders>
            <w:shd w:val="clear" w:color="auto" w:fill="auto"/>
            <w:noWrap/>
            <w:vAlign w:val="bottom"/>
            <w:hideMark/>
          </w:tcPr>
          <w:p w14:paraId="7CB701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-1998.49</w:t>
            </w:r>
          </w:p>
        </w:tc>
      </w:tr>
      <w:tr w:rsidR="00BF7E20" w:rsidRPr="00F6001E" w14:paraId="0F1B2FAC"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1BE1B1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252193A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w:t>
            </w:r>
          </w:p>
        </w:tc>
        <w:tc>
          <w:tcPr>
            <w:tcW w:w="1480" w:type="dxa"/>
            <w:tcBorders>
              <w:top w:val="nil"/>
              <w:left w:val="nil"/>
              <w:bottom w:val="single" w:sz="4" w:space="0" w:color="auto"/>
              <w:right w:val="single" w:sz="4" w:space="0" w:color="auto"/>
            </w:tcBorders>
            <w:shd w:val="clear" w:color="auto" w:fill="auto"/>
            <w:noWrap/>
            <w:vAlign w:val="bottom"/>
            <w:hideMark/>
          </w:tcPr>
          <w:p w14:paraId="142A28F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0.000477359</w:t>
            </w:r>
          </w:p>
        </w:tc>
        <w:tc>
          <w:tcPr>
            <w:tcW w:w="1300" w:type="dxa"/>
            <w:tcBorders>
              <w:top w:val="nil"/>
              <w:left w:val="nil"/>
              <w:bottom w:val="single" w:sz="4" w:space="0" w:color="auto"/>
              <w:right w:val="single" w:sz="4" w:space="0" w:color="auto"/>
            </w:tcBorders>
            <w:shd w:val="clear" w:color="auto" w:fill="auto"/>
            <w:noWrap/>
            <w:vAlign w:val="bottom"/>
            <w:hideMark/>
          </w:tcPr>
          <w:p w14:paraId="30714CA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0596E88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09645E6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0.01354567</w:t>
            </w:r>
          </w:p>
        </w:tc>
        <w:tc>
          <w:tcPr>
            <w:tcW w:w="1440" w:type="dxa"/>
            <w:tcBorders>
              <w:top w:val="nil"/>
              <w:left w:val="nil"/>
              <w:bottom w:val="single" w:sz="4" w:space="0" w:color="auto"/>
              <w:right w:val="single" w:sz="4" w:space="0" w:color="auto"/>
            </w:tcBorders>
            <w:shd w:val="clear" w:color="auto" w:fill="auto"/>
            <w:noWrap/>
            <w:vAlign w:val="bottom"/>
            <w:hideMark/>
          </w:tcPr>
          <w:p w14:paraId="6A86BF4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0.006729886</w:t>
            </w:r>
          </w:p>
        </w:tc>
        <w:tc>
          <w:tcPr>
            <w:tcW w:w="840" w:type="dxa"/>
            <w:tcBorders>
              <w:top w:val="nil"/>
              <w:left w:val="nil"/>
              <w:bottom w:val="single" w:sz="4" w:space="0" w:color="auto"/>
              <w:right w:val="single" w:sz="4" w:space="0" w:color="auto"/>
            </w:tcBorders>
            <w:shd w:val="clear" w:color="auto" w:fill="auto"/>
            <w:noWrap/>
            <w:vAlign w:val="bottom"/>
            <w:hideMark/>
          </w:tcPr>
          <w:p w14:paraId="4E64FE8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38564E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5.999351</w:t>
            </w:r>
          </w:p>
        </w:tc>
        <w:tc>
          <w:tcPr>
            <w:tcW w:w="1300" w:type="dxa"/>
            <w:tcBorders>
              <w:top w:val="nil"/>
              <w:left w:val="nil"/>
              <w:bottom w:val="single" w:sz="4" w:space="0" w:color="auto"/>
              <w:right w:val="single" w:sz="4" w:space="0" w:color="auto"/>
            </w:tcBorders>
            <w:shd w:val="clear" w:color="auto" w:fill="auto"/>
            <w:noWrap/>
            <w:vAlign w:val="bottom"/>
            <w:hideMark/>
          </w:tcPr>
          <w:p w14:paraId="7F7D907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-2019.647</w:t>
            </w:r>
          </w:p>
        </w:tc>
      </w:tr>
      <w:tr w:rsidR="00BF7E20" w:rsidRPr="00F6001E" w14:paraId="148801C3"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1008D4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2D380A8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w:t>
            </w:r>
          </w:p>
        </w:tc>
        <w:tc>
          <w:tcPr>
            <w:tcW w:w="1480" w:type="dxa"/>
            <w:tcBorders>
              <w:top w:val="nil"/>
              <w:left w:val="nil"/>
              <w:bottom w:val="single" w:sz="4" w:space="0" w:color="auto"/>
              <w:right w:val="single" w:sz="4" w:space="0" w:color="auto"/>
            </w:tcBorders>
            <w:shd w:val="clear" w:color="auto" w:fill="auto"/>
            <w:noWrap/>
            <w:vAlign w:val="bottom"/>
            <w:hideMark/>
          </w:tcPr>
          <w:p w14:paraId="59F87F9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0.000404377</w:t>
            </w:r>
          </w:p>
        </w:tc>
        <w:tc>
          <w:tcPr>
            <w:tcW w:w="1300" w:type="dxa"/>
            <w:tcBorders>
              <w:top w:val="nil"/>
              <w:left w:val="nil"/>
              <w:bottom w:val="single" w:sz="4" w:space="0" w:color="auto"/>
              <w:right w:val="single" w:sz="4" w:space="0" w:color="auto"/>
            </w:tcBorders>
            <w:shd w:val="clear" w:color="auto" w:fill="auto"/>
            <w:noWrap/>
            <w:vAlign w:val="bottom"/>
            <w:hideMark/>
          </w:tcPr>
          <w:p w14:paraId="2D436D3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0EC1BB0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3930286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0.01036253</w:t>
            </w:r>
          </w:p>
        </w:tc>
        <w:tc>
          <w:tcPr>
            <w:tcW w:w="1440" w:type="dxa"/>
            <w:tcBorders>
              <w:top w:val="nil"/>
              <w:left w:val="nil"/>
              <w:bottom w:val="single" w:sz="4" w:space="0" w:color="auto"/>
              <w:right w:val="single" w:sz="4" w:space="0" w:color="auto"/>
            </w:tcBorders>
            <w:shd w:val="clear" w:color="auto" w:fill="auto"/>
            <w:noWrap/>
            <w:vAlign w:val="bottom"/>
            <w:hideMark/>
          </w:tcPr>
          <w:p w14:paraId="0789ACE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0.006981412</w:t>
            </w:r>
          </w:p>
        </w:tc>
        <w:tc>
          <w:tcPr>
            <w:tcW w:w="840" w:type="dxa"/>
            <w:tcBorders>
              <w:top w:val="nil"/>
              <w:left w:val="nil"/>
              <w:bottom w:val="single" w:sz="4" w:space="0" w:color="auto"/>
              <w:right w:val="single" w:sz="4" w:space="0" w:color="auto"/>
            </w:tcBorders>
            <w:shd w:val="clear" w:color="auto" w:fill="auto"/>
            <w:noWrap/>
            <w:vAlign w:val="bottom"/>
            <w:hideMark/>
          </w:tcPr>
          <w:p w14:paraId="47BA5B4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34C925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6.996406</w:t>
            </w:r>
          </w:p>
        </w:tc>
        <w:tc>
          <w:tcPr>
            <w:tcW w:w="1300" w:type="dxa"/>
            <w:tcBorders>
              <w:top w:val="nil"/>
              <w:left w:val="nil"/>
              <w:bottom w:val="single" w:sz="4" w:space="0" w:color="auto"/>
              <w:right w:val="single" w:sz="4" w:space="0" w:color="auto"/>
            </w:tcBorders>
            <w:shd w:val="clear" w:color="auto" w:fill="auto"/>
            <w:noWrap/>
            <w:vAlign w:val="bottom"/>
            <w:hideMark/>
          </w:tcPr>
          <w:p w14:paraId="3B966AB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-2042.206</w:t>
            </w:r>
          </w:p>
        </w:tc>
      </w:tr>
      <w:tr w:rsidR="00BF7E20" w:rsidRPr="00F6001E" w14:paraId="0D9AD0B9"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0B85A2D"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7B683CF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w:t>
            </w:r>
          </w:p>
        </w:tc>
        <w:tc>
          <w:tcPr>
            <w:tcW w:w="1480" w:type="dxa"/>
            <w:tcBorders>
              <w:top w:val="nil"/>
              <w:left w:val="nil"/>
              <w:bottom w:val="single" w:sz="4" w:space="0" w:color="auto"/>
              <w:right w:val="single" w:sz="4" w:space="0" w:color="auto"/>
            </w:tcBorders>
            <w:shd w:val="clear" w:color="auto" w:fill="auto"/>
            <w:noWrap/>
            <w:vAlign w:val="bottom"/>
            <w:hideMark/>
          </w:tcPr>
          <w:p w14:paraId="68F8FBD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0.000345174</w:t>
            </w:r>
          </w:p>
        </w:tc>
        <w:tc>
          <w:tcPr>
            <w:tcW w:w="1300" w:type="dxa"/>
            <w:tcBorders>
              <w:top w:val="nil"/>
              <w:left w:val="nil"/>
              <w:bottom w:val="single" w:sz="4" w:space="0" w:color="auto"/>
              <w:right w:val="single" w:sz="4" w:space="0" w:color="auto"/>
            </w:tcBorders>
            <w:shd w:val="clear" w:color="auto" w:fill="auto"/>
            <w:noWrap/>
            <w:vAlign w:val="bottom"/>
            <w:hideMark/>
          </w:tcPr>
          <w:p w14:paraId="32E36FF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5A4ACA9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024AF2B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0.009750745</w:t>
            </w:r>
          </w:p>
        </w:tc>
        <w:tc>
          <w:tcPr>
            <w:tcW w:w="1440" w:type="dxa"/>
            <w:tcBorders>
              <w:top w:val="nil"/>
              <w:left w:val="nil"/>
              <w:bottom w:val="single" w:sz="4" w:space="0" w:color="auto"/>
              <w:right w:val="single" w:sz="4" w:space="0" w:color="auto"/>
            </w:tcBorders>
            <w:shd w:val="clear" w:color="auto" w:fill="auto"/>
            <w:noWrap/>
            <w:vAlign w:val="bottom"/>
            <w:hideMark/>
          </w:tcPr>
          <w:p w14:paraId="104E845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0.007767589</w:t>
            </w:r>
          </w:p>
        </w:tc>
        <w:tc>
          <w:tcPr>
            <w:tcW w:w="840" w:type="dxa"/>
            <w:tcBorders>
              <w:top w:val="nil"/>
              <w:left w:val="nil"/>
              <w:bottom w:val="single" w:sz="4" w:space="0" w:color="auto"/>
              <w:right w:val="single" w:sz="4" w:space="0" w:color="auto"/>
            </w:tcBorders>
            <w:shd w:val="clear" w:color="auto" w:fill="auto"/>
            <w:noWrap/>
            <w:vAlign w:val="bottom"/>
            <w:hideMark/>
          </w:tcPr>
          <w:p w14:paraId="2F36DA7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668CDB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8.001591</w:t>
            </w:r>
          </w:p>
        </w:tc>
        <w:tc>
          <w:tcPr>
            <w:tcW w:w="1300" w:type="dxa"/>
            <w:tcBorders>
              <w:top w:val="nil"/>
              <w:left w:val="nil"/>
              <w:bottom w:val="single" w:sz="4" w:space="0" w:color="auto"/>
              <w:right w:val="single" w:sz="4" w:space="0" w:color="auto"/>
            </w:tcBorders>
            <w:shd w:val="clear" w:color="auto" w:fill="auto"/>
            <w:noWrap/>
            <w:vAlign w:val="bottom"/>
            <w:hideMark/>
          </w:tcPr>
          <w:p w14:paraId="5DA7E8C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-2064.241</w:t>
            </w:r>
          </w:p>
        </w:tc>
      </w:tr>
      <w:tr w:rsidR="00BF7E20" w:rsidRPr="00F6001E" w14:paraId="0442A84F"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746114B"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261213A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w:t>
            </w:r>
          </w:p>
        </w:tc>
        <w:tc>
          <w:tcPr>
            <w:tcW w:w="1480" w:type="dxa"/>
            <w:tcBorders>
              <w:top w:val="nil"/>
              <w:left w:val="nil"/>
              <w:bottom w:val="single" w:sz="4" w:space="0" w:color="auto"/>
              <w:right w:val="single" w:sz="4" w:space="0" w:color="auto"/>
            </w:tcBorders>
            <w:shd w:val="clear" w:color="auto" w:fill="auto"/>
            <w:noWrap/>
            <w:vAlign w:val="bottom"/>
            <w:hideMark/>
          </w:tcPr>
          <w:p w14:paraId="1E89E5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0.000312551</w:t>
            </w:r>
          </w:p>
        </w:tc>
        <w:tc>
          <w:tcPr>
            <w:tcW w:w="1300" w:type="dxa"/>
            <w:tcBorders>
              <w:top w:val="nil"/>
              <w:left w:val="nil"/>
              <w:bottom w:val="single" w:sz="4" w:space="0" w:color="auto"/>
              <w:right w:val="single" w:sz="4" w:space="0" w:color="auto"/>
            </w:tcBorders>
            <w:shd w:val="clear" w:color="auto" w:fill="auto"/>
            <w:noWrap/>
            <w:vAlign w:val="bottom"/>
            <w:hideMark/>
          </w:tcPr>
          <w:p w14:paraId="2B2B0AC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2D495D0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7283464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0.01005704</w:t>
            </w:r>
          </w:p>
        </w:tc>
        <w:tc>
          <w:tcPr>
            <w:tcW w:w="1440" w:type="dxa"/>
            <w:tcBorders>
              <w:top w:val="nil"/>
              <w:left w:val="nil"/>
              <w:bottom w:val="single" w:sz="4" w:space="0" w:color="auto"/>
              <w:right w:val="single" w:sz="4" w:space="0" w:color="auto"/>
            </w:tcBorders>
            <w:shd w:val="clear" w:color="auto" w:fill="auto"/>
            <w:noWrap/>
            <w:vAlign w:val="bottom"/>
            <w:hideMark/>
          </w:tcPr>
          <w:p w14:paraId="312C4FD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0.008218787</w:t>
            </w:r>
          </w:p>
        </w:tc>
        <w:tc>
          <w:tcPr>
            <w:tcW w:w="840" w:type="dxa"/>
            <w:tcBorders>
              <w:top w:val="nil"/>
              <w:left w:val="nil"/>
              <w:bottom w:val="single" w:sz="4" w:space="0" w:color="auto"/>
              <w:right w:val="single" w:sz="4" w:space="0" w:color="auto"/>
            </w:tcBorders>
            <w:shd w:val="clear" w:color="auto" w:fill="auto"/>
            <w:noWrap/>
            <w:vAlign w:val="bottom"/>
            <w:hideMark/>
          </w:tcPr>
          <w:p w14:paraId="0BFEAA9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3E430E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8.999636</w:t>
            </w:r>
          </w:p>
        </w:tc>
        <w:tc>
          <w:tcPr>
            <w:tcW w:w="1300" w:type="dxa"/>
            <w:tcBorders>
              <w:top w:val="nil"/>
              <w:left w:val="nil"/>
              <w:bottom w:val="single" w:sz="4" w:space="0" w:color="auto"/>
              <w:right w:val="single" w:sz="4" w:space="0" w:color="auto"/>
            </w:tcBorders>
            <w:shd w:val="clear" w:color="auto" w:fill="auto"/>
            <w:noWrap/>
            <w:vAlign w:val="bottom"/>
            <w:hideMark/>
          </w:tcPr>
          <w:p w14:paraId="243444D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-2085.368</w:t>
            </w:r>
          </w:p>
        </w:tc>
      </w:tr>
      <w:tr w:rsidR="00BF7E20" w:rsidRPr="00F6001E" w14:paraId="24EEA517"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C3F7FE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DECJ</w:t>
            </w:r>
          </w:p>
        </w:tc>
        <w:tc>
          <w:tcPr>
            <w:tcW w:w="1140" w:type="dxa"/>
            <w:tcBorders>
              <w:top w:val="nil"/>
              <w:left w:val="nil"/>
              <w:bottom w:val="single" w:sz="4" w:space="0" w:color="auto"/>
              <w:right w:val="single" w:sz="4" w:space="0" w:color="auto"/>
            </w:tcBorders>
            <w:shd w:val="clear" w:color="auto" w:fill="auto"/>
            <w:noWrap/>
            <w:vAlign w:val="bottom"/>
            <w:hideMark/>
          </w:tcPr>
          <w:p w14:paraId="7B1A399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w:t>
            </w:r>
          </w:p>
        </w:tc>
        <w:tc>
          <w:tcPr>
            <w:tcW w:w="1480" w:type="dxa"/>
            <w:tcBorders>
              <w:top w:val="nil"/>
              <w:left w:val="nil"/>
              <w:bottom w:val="single" w:sz="4" w:space="0" w:color="auto"/>
              <w:right w:val="single" w:sz="4" w:space="0" w:color="auto"/>
            </w:tcBorders>
            <w:shd w:val="clear" w:color="auto" w:fill="auto"/>
            <w:noWrap/>
            <w:vAlign w:val="bottom"/>
            <w:hideMark/>
          </w:tcPr>
          <w:p w14:paraId="381F9DE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0.000330041</w:t>
            </w:r>
          </w:p>
        </w:tc>
        <w:tc>
          <w:tcPr>
            <w:tcW w:w="1300" w:type="dxa"/>
            <w:tcBorders>
              <w:top w:val="nil"/>
              <w:left w:val="nil"/>
              <w:bottom w:val="single" w:sz="4" w:space="0" w:color="auto"/>
              <w:right w:val="single" w:sz="4" w:space="0" w:color="auto"/>
            </w:tcBorders>
            <w:shd w:val="clear" w:color="auto" w:fill="auto"/>
            <w:noWrap/>
            <w:vAlign w:val="bottom"/>
            <w:hideMark/>
          </w:tcPr>
          <w:p w14:paraId="2FF8CD1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76E05A4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7F3F96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0.04986988</w:t>
            </w:r>
          </w:p>
        </w:tc>
        <w:tc>
          <w:tcPr>
            <w:tcW w:w="1440" w:type="dxa"/>
            <w:tcBorders>
              <w:top w:val="nil"/>
              <w:left w:val="nil"/>
              <w:bottom w:val="single" w:sz="4" w:space="0" w:color="auto"/>
              <w:right w:val="single" w:sz="4" w:space="0" w:color="auto"/>
            </w:tcBorders>
            <w:shd w:val="clear" w:color="auto" w:fill="auto"/>
            <w:noWrap/>
            <w:vAlign w:val="bottom"/>
            <w:hideMark/>
          </w:tcPr>
          <w:p w14:paraId="05B3093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0.006949338</w:t>
            </w:r>
          </w:p>
        </w:tc>
        <w:tc>
          <w:tcPr>
            <w:tcW w:w="840" w:type="dxa"/>
            <w:tcBorders>
              <w:top w:val="nil"/>
              <w:left w:val="nil"/>
              <w:bottom w:val="single" w:sz="4" w:space="0" w:color="auto"/>
              <w:right w:val="single" w:sz="4" w:space="0" w:color="auto"/>
            </w:tcBorders>
            <w:shd w:val="clear" w:color="auto" w:fill="auto"/>
            <w:noWrap/>
            <w:vAlign w:val="bottom"/>
            <w:hideMark/>
          </w:tcPr>
          <w:p w14:paraId="4075F41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082250D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9.990477</w:t>
            </w:r>
          </w:p>
        </w:tc>
        <w:tc>
          <w:tcPr>
            <w:tcW w:w="1300" w:type="dxa"/>
            <w:tcBorders>
              <w:top w:val="nil"/>
              <w:left w:val="nil"/>
              <w:bottom w:val="single" w:sz="4" w:space="0" w:color="auto"/>
              <w:right w:val="single" w:sz="4" w:space="0" w:color="auto"/>
            </w:tcBorders>
            <w:shd w:val="clear" w:color="auto" w:fill="auto"/>
            <w:noWrap/>
            <w:vAlign w:val="bottom"/>
            <w:hideMark/>
          </w:tcPr>
          <w:p w14:paraId="2784990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-2072.102</w:t>
            </w:r>
          </w:p>
        </w:tc>
      </w:tr>
      <w:tr w:rsidR="00BF7E20" w:rsidRPr="00F6001E" w14:paraId="17B73D14"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240222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216AC78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bottom"/>
            <w:hideMark/>
          </w:tcPr>
          <w:p w14:paraId="187530A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0.002705214</w:t>
            </w:r>
          </w:p>
        </w:tc>
        <w:tc>
          <w:tcPr>
            <w:tcW w:w="1300" w:type="dxa"/>
            <w:tcBorders>
              <w:top w:val="nil"/>
              <w:left w:val="nil"/>
              <w:bottom w:val="single" w:sz="4" w:space="0" w:color="auto"/>
              <w:right w:val="single" w:sz="4" w:space="0" w:color="auto"/>
            </w:tcBorders>
            <w:shd w:val="clear" w:color="auto" w:fill="auto"/>
            <w:noWrap/>
            <w:vAlign w:val="bottom"/>
            <w:hideMark/>
          </w:tcPr>
          <w:p w14:paraId="62D944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441C183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w:t>
            </w:r>
          </w:p>
        </w:tc>
        <w:tc>
          <w:tcPr>
            <w:tcW w:w="1300" w:type="dxa"/>
            <w:tcBorders>
              <w:top w:val="nil"/>
              <w:left w:val="nil"/>
              <w:bottom w:val="single" w:sz="4" w:space="0" w:color="auto"/>
              <w:right w:val="single" w:sz="4" w:space="0" w:color="auto"/>
            </w:tcBorders>
            <w:shd w:val="clear" w:color="auto" w:fill="auto"/>
            <w:noWrap/>
            <w:vAlign w:val="bottom"/>
            <w:hideMark/>
          </w:tcPr>
          <w:p w14:paraId="04D94B4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0.02005302</w:t>
            </w:r>
          </w:p>
        </w:tc>
        <w:tc>
          <w:tcPr>
            <w:tcW w:w="1440" w:type="dxa"/>
            <w:tcBorders>
              <w:top w:val="nil"/>
              <w:left w:val="nil"/>
              <w:bottom w:val="single" w:sz="4" w:space="0" w:color="auto"/>
              <w:right w:val="single" w:sz="4" w:space="0" w:color="auto"/>
            </w:tcBorders>
            <w:shd w:val="clear" w:color="auto" w:fill="auto"/>
            <w:noWrap/>
            <w:vAlign w:val="bottom"/>
            <w:hideMark/>
          </w:tcPr>
          <w:p w14:paraId="1F2981B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0.006489938</w:t>
            </w:r>
          </w:p>
        </w:tc>
        <w:tc>
          <w:tcPr>
            <w:tcW w:w="840" w:type="dxa"/>
            <w:tcBorders>
              <w:top w:val="nil"/>
              <w:left w:val="nil"/>
              <w:bottom w:val="single" w:sz="4" w:space="0" w:color="auto"/>
              <w:right w:val="single" w:sz="4" w:space="0" w:color="auto"/>
            </w:tcBorders>
            <w:shd w:val="clear" w:color="auto" w:fill="auto"/>
            <w:noWrap/>
            <w:vAlign w:val="bottom"/>
            <w:hideMark/>
          </w:tcPr>
          <w:p w14:paraId="16630A2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08A240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1.00464</w:t>
            </w:r>
          </w:p>
        </w:tc>
        <w:tc>
          <w:tcPr>
            <w:tcW w:w="1300" w:type="dxa"/>
            <w:tcBorders>
              <w:top w:val="nil"/>
              <w:left w:val="nil"/>
              <w:bottom w:val="single" w:sz="4" w:space="0" w:color="auto"/>
              <w:right w:val="single" w:sz="4" w:space="0" w:color="auto"/>
            </w:tcBorders>
            <w:shd w:val="clear" w:color="auto" w:fill="auto"/>
            <w:noWrap/>
            <w:vAlign w:val="bottom"/>
            <w:hideMark/>
          </w:tcPr>
          <w:p w14:paraId="7E943B6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-1923.357</w:t>
            </w:r>
          </w:p>
        </w:tc>
      </w:tr>
      <w:tr w:rsidR="00BF7E20" w:rsidRPr="00F6001E" w14:paraId="7A6D7A2D"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BAEE25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2F2DCE5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1.00464</w:t>
            </w:r>
          </w:p>
        </w:tc>
        <w:tc>
          <w:tcPr>
            <w:tcW w:w="1480" w:type="dxa"/>
            <w:tcBorders>
              <w:top w:val="nil"/>
              <w:left w:val="nil"/>
              <w:bottom w:val="single" w:sz="4" w:space="0" w:color="auto"/>
              <w:right w:val="single" w:sz="4" w:space="0" w:color="auto"/>
            </w:tcBorders>
            <w:shd w:val="clear" w:color="auto" w:fill="auto"/>
            <w:noWrap/>
            <w:vAlign w:val="bottom"/>
            <w:hideMark/>
          </w:tcPr>
          <w:p w14:paraId="0B50C19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0.003900617</w:t>
            </w:r>
          </w:p>
        </w:tc>
        <w:tc>
          <w:tcPr>
            <w:tcW w:w="1300" w:type="dxa"/>
            <w:tcBorders>
              <w:top w:val="nil"/>
              <w:left w:val="nil"/>
              <w:bottom w:val="single" w:sz="4" w:space="0" w:color="auto"/>
              <w:right w:val="single" w:sz="4" w:space="0" w:color="auto"/>
            </w:tcBorders>
            <w:shd w:val="clear" w:color="auto" w:fill="auto"/>
            <w:noWrap/>
            <w:vAlign w:val="bottom"/>
            <w:hideMark/>
          </w:tcPr>
          <w:p w14:paraId="341F47E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w:t>
            </w:r>
          </w:p>
        </w:tc>
        <w:tc>
          <w:tcPr>
            <w:tcW w:w="1300" w:type="dxa"/>
            <w:tcBorders>
              <w:top w:val="nil"/>
              <w:left w:val="nil"/>
              <w:bottom w:val="single" w:sz="4" w:space="0" w:color="auto"/>
              <w:right w:val="single" w:sz="4" w:space="0" w:color="auto"/>
            </w:tcBorders>
            <w:shd w:val="clear" w:color="auto" w:fill="auto"/>
            <w:noWrap/>
            <w:vAlign w:val="bottom"/>
            <w:hideMark/>
          </w:tcPr>
          <w:p w14:paraId="2F16031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0.004988903</w:t>
            </w:r>
          </w:p>
        </w:tc>
        <w:tc>
          <w:tcPr>
            <w:tcW w:w="1300" w:type="dxa"/>
            <w:tcBorders>
              <w:top w:val="nil"/>
              <w:left w:val="nil"/>
              <w:bottom w:val="single" w:sz="4" w:space="0" w:color="auto"/>
              <w:right w:val="single" w:sz="4" w:space="0" w:color="auto"/>
            </w:tcBorders>
            <w:shd w:val="clear" w:color="auto" w:fill="auto"/>
            <w:noWrap/>
            <w:vAlign w:val="bottom"/>
            <w:hideMark/>
          </w:tcPr>
          <w:p w14:paraId="7A808C1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0.02095468</w:t>
            </w:r>
          </w:p>
        </w:tc>
        <w:tc>
          <w:tcPr>
            <w:tcW w:w="1440" w:type="dxa"/>
            <w:tcBorders>
              <w:top w:val="nil"/>
              <w:left w:val="nil"/>
              <w:bottom w:val="single" w:sz="4" w:space="0" w:color="auto"/>
              <w:right w:val="single" w:sz="4" w:space="0" w:color="auto"/>
            </w:tcBorders>
            <w:shd w:val="clear" w:color="auto" w:fill="auto"/>
            <w:noWrap/>
            <w:vAlign w:val="bottom"/>
            <w:hideMark/>
          </w:tcPr>
          <w:p w14:paraId="308A9A2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0.006391429</w:t>
            </w:r>
          </w:p>
        </w:tc>
        <w:tc>
          <w:tcPr>
            <w:tcW w:w="840" w:type="dxa"/>
            <w:tcBorders>
              <w:top w:val="nil"/>
              <w:left w:val="nil"/>
              <w:bottom w:val="single" w:sz="4" w:space="0" w:color="auto"/>
              <w:right w:val="single" w:sz="4" w:space="0" w:color="auto"/>
            </w:tcBorders>
            <w:shd w:val="clear" w:color="auto" w:fill="auto"/>
            <w:noWrap/>
            <w:vAlign w:val="bottom"/>
            <w:hideMark/>
          </w:tcPr>
          <w:p w14:paraId="5047CD1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D94A54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0.7654257</w:t>
            </w:r>
          </w:p>
        </w:tc>
        <w:tc>
          <w:tcPr>
            <w:tcW w:w="1300" w:type="dxa"/>
            <w:tcBorders>
              <w:top w:val="nil"/>
              <w:left w:val="nil"/>
              <w:bottom w:val="single" w:sz="4" w:space="0" w:color="auto"/>
              <w:right w:val="single" w:sz="4" w:space="0" w:color="auto"/>
            </w:tcBorders>
            <w:shd w:val="clear" w:color="auto" w:fill="auto"/>
            <w:noWrap/>
            <w:vAlign w:val="bottom"/>
            <w:hideMark/>
          </w:tcPr>
          <w:p w14:paraId="7A967E0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-1907.975</w:t>
            </w:r>
          </w:p>
        </w:tc>
      </w:tr>
      <w:tr w:rsidR="00BF7E20" w:rsidRPr="00F6001E" w14:paraId="0FF12052"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4F513FF"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590CFD0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480" w:type="dxa"/>
            <w:tcBorders>
              <w:top w:val="nil"/>
              <w:left w:val="nil"/>
              <w:bottom w:val="single" w:sz="4" w:space="0" w:color="auto"/>
              <w:right w:val="single" w:sz="4" w:space="0" w:color="auto"/>
            </w:tcBorders>
            <w:shd w:val="clear" w:color="auto" w:fill="auto"/>
            <w:noWrap/>
            <w:vAlign w:val="bottom"/>
            <w:hideMark/>
          </w:tcPr>
          <w:p w14:paraId="62538B6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0.001455846</w:t>
            </w:r>
          </w:p>
        </w:tc>
        <w:tc>
          <w:tcPr>
            <w:tcW w:w="1300" w:type="dxa"/>
            <w:tcBorders>
              <w:top w:val="nil"/>
              <w:left w:val="nil"/>
              <w:bottom w:val="single" w:sz="4" w:space="0" w:color="auto"/>
              <w:right w:val="single" w:sz="4" w:space="0" w:color="auto"/>
            </w:tcBorders>
            <w:shd w:val="clear" w:color="auto" w:fill="auto"/>
            <w:noWrap/>
            <w:vAlign w:val="bottom"/>
            <w:hideMark/>
          </w:tcPr>
          <w:p w14:paraId="3A1889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5A628FF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23AB0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0.01778763</w:t>
            </w:r>
          </w:p>
        </w:tc>
        <w:tc>
          <w:tcPr>
            <w:tcW w:w="1440" w:type="dxa"/>
            <w:tcBorders>
              <w:top w:val="nil"/>
              <w:left w:val="nil"/>
              <w:bottom w:val="single" w:sz="4" w:space="0" w:color="auto"/>
              <w:right w:val="single" w:sz="4" w:space="0" w:color="auto"/>
            </w:tcBorders>
            <w:shd w:val="clear" w:color="auto" w:fill="auto"/>
            <w:noWrap/>
            <w:vAlign w:val="bottom"/>
            <w:hideMark/>
          </w:tcPr>
          <w:p w14:paraId="7096000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0.006724531</w:t>
            </w:r>
          </w:p>
        </w:tc>
        <w:tc>
          <w:tcPr>
            <w:tcW w:w="840" w:type="dxa"/>
            <w:tcBorders>
              <w:top w:val="nil"/>
              <w:left w:val="nil"/>
              <w:bottom w:val="single" w:sz="4" w:space="0" w:color="auto"/>
              <w:right w:val="single" w:sz="4" w:space="0" w:color="auto"/>
            </w:tcBorders>
            <w:shd w:val="clear" w:color="auto" w:fill="auto"/>
            <w:noWrap/>
            <w:vAlign w:val="bottom"/>
            <w:hideMark/>
          </w:tcPr>
          <w:p w14:paraId="458BDE9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1E71CC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1.995731</w:t>
            </w:r>
          </w:p>
        </w:tc>
        <w:tc>
          <w:tcPr>
            <w:tcW w:w="1300" w:type="dxa"/>
            <w:tcBorders>
              <w:top w:val="nil"/>
              <w:left w:val="nil"/>
              <w:bottom w:val="single" w:sz="4" w:space="0" w:color="auto"/>
              <w:right w:val="single" w:sz="4" w:space="0" w:color="auto"/>
            </w:tcBorders>
            <w:shd w:val="clear" w:color="auto" w:fill="auto"/>
            <w:noWrap/>
            <w:vAlign w:val="bottom"/>
            <w:hideMark/>
          </w:tcPr>
          <w:p w14:paraId="3A48A51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-1936.334</w:t>
            </w:r>
          </w:p>
        </w:tc>
      </w:tr>
      <w:tr w:rsidR="00BF7E20" w:rsidRPr="00F6001E" w14:paraId="6A591152"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071A489"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12C1DED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1.995731</w:t>
            </w:r>
          </w:p>
        </w:tc>
        <w:tc>
          <w:tcPr>
            <w:tcW w:w="1480" w:type="dxa"/>
            <w:tcBorders>
              <w:top w:val="nil"/>
              <w:left w:val="nil"/>
              <w:bottom w:val="single" w:sz="4" w:space="0" w:color="auto"/>
              <w:right w:val="single" w:sz="4" w:space="0" w:color="auto"/>
            </w:tcBorders>
            <w:shd w:val="clear" w:color="auto" w:fill="auto"/>
            <w:noWrap/>
            <w:vAlign w:val="bottom"/>
            <w:hideMark/>
          </w:tcPr>
          <w:p w14:paraId="328E5AA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0.001727821</w:t>
            </w:r>
          </w:p>
        </w:tc>
        <w:tc>
          <w:tcPr>
            <w:tcW w:w="1300" w:type="dxa"/>
            <w:tcBorders>
              <w:top w:val="nil"/>
              <w:left w:val="nil"/>
              <w:bottom w:val="single" w:sz="4" w:space="0" w:color="auto"/>
              <w:right w:val="single" w:sz="4" w:space="0" w:color="auto"/>
            </w:tcBorders>
            <w:shd w:val="clear" w:color="auto" w:fill="auto"/>
            <w:noWrap/>
            <w:vAlign w:val="bottom"/>
            <w:hideMark/>
          </w:tcPr>
          <w:p w14:paraId="1A38D19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w:t>
            </w:r>
          </w:p>
        </w:tc>
        <w:tc>
          <w:tcPr>
            <w:tcW w:w="1300" w:type="dxa"/>
            <w:tcBorders>
              <w:top w:val="nil"/>
              <w:left w:val="nil"/>
              <w:bottom w:val="single" w:sz="4" w:space="0" w:color="auto"/>
              <w:right w:val="single" w:sz="4" w:space="0" w:color="auto"/>
            </w:tcBorders>
            <w:shd w:val="clear" w:color="auto" w:fill="auto"/>
            <w:noWrap/>
            <w:vAlign w:val="bottom"/>
            <w:hideMark/>
          </w:tcPr>
          <w:p w14:paraId="10CDAA0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0.002070115</w:t>
            </w:r>
          </w:p>
        </w:tc>
        <w:tc>
          <w:tcPr>
            <w:tcW w:w="1300" w:type="dxa"/>
            <w:tcBorders>
              <w:top w:val="nil"/>
              <w:left w:val="nil"/>
              <w:bottom w:val="single" w:sz="4" w:space="0" w:color="auto"/>
              <w:right w:val="single" w:sz="4" w:space="0" w:color="auto"/>
            </w:tcBorders>
            <w:shd w:val="clear" w:color="auto" w:fill="auto"/>
            <w:noWrap/>
            <w:vAlign w:val="bottom"/>
            <w:hideMark/>
          </w:tcPr>
          <w:p w14:paraId="3CFFD6E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0.01799805</w:t>
            </w:r>
          </w:p>
        </w:tc>
        <w:tc>
          <w:tcPr>
            <w:tcW w:w="1440" w:type="dxa"/>
            <w:tcBorders>
              <w:top w:val="nil"/>
              <w:left w:val="nil"/>
              <w:bottom w:val="single" w:sz="4" w:space="0" w:color="auto"/>
              <w:right w:val="single" w:sz="4" w:space="0" w:color="auto"/>
            </w:tcBorders>
            <w:shd w:val="clear" w:color="auto" w:fill="auto"/>
            <w:noWrap/>
            <w:vAlign w:val="bottom"/>
            <w:hideMark/>
          </w:tcPr>
          <w:p w14:paraId="3DE372D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0.006719518</w:t>
            </w:r>
          </w:p>
        </w:tc>
        <w:tc>
          <w:tcPr>
            <w:tcW w:w="840" w:type="dxa"/>
            <w:tcBorders>
              <w:top w:val="nil"/>
              <w:left w:val="nil"/>
              <w:bottom w:val="single" w:sz="4" w:space="0" w:color="auto"/>
              <w:right w:val="single" w:sz="4" w:space="0" w:color="auto"/>
            </w:tcBorders>
            <w:shd w:val="clear" w:color="auto" w:fill="auto"/>
            <w:noWrap/>
            <w:vAlign w:val="bottom"/>
            <w:hideMark/>
          </w:tcPr>
          <w:p w14:paraId="59BA958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6071E9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1.992381</w:t>
            </w:r>
          </w:p>
        </w:tc>
        <w:tc>
          <w:tcPr>
            <w:tcW w:w="1300" w:type="dxa"/>
            <w:tcBorders>
              <w:top w:val="nil"/>
              <w:left w:val="nil"/>
              <w:bottom w:val="single" w:sz="4" w:space="0" w:color="auto"/>
              <w:right w:val="single" w:sz="4" w:space="0" w:color="auto"/>
            </w:tcBorders>
            <w:shd w:val="clear" w:color="auto" w:fill="auto"/>
            <w:noWrap/>
            <w:vAlign w:val="bottom"/>
            <w:hideMark/>
          </w:tcPr>
          <w:p w14:paraId="3A2CF8F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-1920.754</w:t>
            </w:r>
          </w:p>
        </w:tc>
      </w:tr>
      <w:tr w:rsidR="00BF7E20" w:rsidRPr="00F6001E" w14:paraId="133D93D2"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5FA69F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22BF967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noWrap/>
            <w:vAlign w:val="bottom"/>
            <w:hideMark/>
          </w:tcPr>
          <w:p w14:paraId="2AFB875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0.000972785</w:t>
            </w:r>
          </w:p>
        </w:tc>
        <w:tc>
          <w:tcPr>
            <w:tcW w:w="1300" w:type="dxa"/>
            <w:tcBorders>
              <w:top w:val="nil"/>
              <w:left w:val="nil"/>
              <w:bottom w:val="single" w:sz="4" w:space="0" w:color="auto"/>
              <w:right w:val="single" w:sz="4" w:space="0" w:color="auto"/>
            </w:tcBorders>
            <w:shd w:val="clear" w:color="auto" w:fill="auto"/>
            <w:noWrap/>
            <w:vAlign w:val="bottom"/>
            <w:hideMark/>
          </w:tcPr>
          <w:p w14:paraId="0E837B4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651D43D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2EC12C6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0.01814978</w:t>
            </w:r>
          </w:p>
        </w:tc>
        <w:tc>
          <w:tcPr>
            <w:tcW w:w="1440" w:type="dxa"/>
            <w:tcBorders>
              <w:top w:val="nil"/>
              <w:left w:val="nil"/>
              <w:bottom w:val="single" w:sz="4" w:space="0" w:color="auto"/>
              <w:right w:val="single" w:sz="4" w:space="0" w:color="auto"/>
            </w:tcBorders>
            <w:shd w:val="clear" w:color="auto" w:fill="auto"/>
            <w:noWrap/>
            <w:vAlign w:val="bottom"/>
            <w:hideMark/>
          </w:tcPr>
          <w:p w14:paraId="43D26C2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0.006842335</w:t>
            </w:r>
          </w:p>
        </w:tc>
        <w:tc>
          <w:tcPr>
            <w:tcW w:w="840" w:type="dxa"/>
            <w:tcBorders>
              <w:top w:val="nil"/>
              <w:left w:val="nil"/>
              <w:bottom w:val="single" w:sz="4" w:space="0" w:color="auto"/>
              <w:right w:val="single" w:sz="4" w:space="0" w:color="auto"/>
            </w:tcBorders>
            <w:shd w:val="clear" w:color="auto" w:fill="auto"/>
            <w:noWrap/>
            <w:vAlign w:val="bottom"/>
            <w:hideMark/>
          </w:tcPr>
          <w:p w14:paraId="7A8CC99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1FB95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3.005709</w:t>
            </w:r>
          </w:p>
        </w:tc>
        <w:tc>
          <w:tcPr>
            <w:tcW w:w="1300" w:type="dxa"/>
            <w:tcBorders>
              <w:top w:val="nil"/>
              <w:left w:val="nil"/>
              <w:bottom w:val="single" w:sz="4" w:space="0" w:color="auto"/>
              <w:right w:val="single" w:sz="4" w:space="0" w:color="auto"/>
            </w:tcBorders>
            <w:shd w:val="clear" w:color="auto" w:fill="auto"/>
            <w:noWrap/>
            <w:vAlign w:val="bottom"/>
            <w:hideMark/>
          </w:tcPr>
          <w:p w14:paraId="0A16440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-1955.108</w:t>
            </w:r>
          </w:p>
        </w:tc>
      </w:tr>
      <w:tr w:rsidR="00BF7E20" w:rsidRPr="00F6001E" w14:paraId="0BB0A971"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3C5CA4C0"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49291B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w:t>
            </w:r>
          </w:p>
        </w:tc>
        <w:tc>
          <w:tcPr>
            <w:tcW w:w="1480" w:type="dxa"/>
            <w:tcBorders>
              <w:top w:val="nil"/>
              <w:left w:val="nil"/>
              <w:bottom w:val="single" w:sz="4" w:space="0" w:color="auto"/>
              <w:right w:val="single" w:sz="4" w:space="0" w:color="auto"/>
            </w:tcBorders>
            <w:shd w:val="clear" w:color="auto" w:fill="auto"/>
            <w:noWrap/>
            <w:vAlign w:val="bottom"/>
            <w:hideMark/>
          </w:tcPr>
          <w:p w14:paraId="491DC28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0.000725559</w:t>
            </w:r>
          </w:p>
        </w:tc>
        <w:tc>
          <w:tcPr>
            <w:tcW w:w="1300" w:type="dxa"/>
            <w:tcBorders>
              <w:top w:val="nil"/>
              <w:left w:val="nil"/>
              <w:bottom w:val="single" w:sz="4" w:space="0" w:color="auto"/>
              <w:right w:val="single" w:sz="4" w:space="0" w:color="auto"/>
            </w:tcBorders>
            <w:shd w:val="clear" w:color="auto" w:fill="auto"/>
            <w:noWrap/>
            <w:vAlign w:val="bottom"/>
            <w:hideMark/>
          </w:tcPr>
          <w:p w14:paraId="15BC6A1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783EE54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FEE7E0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0.01247128</w:t>
            </w:r>
          </w:p>
        </w:tc>
        <w:tc>
          <w:tcPr>
            <w:tcW w:w="1440" w:type="dxa"/>
            <w:tcBorders>
              <w:top w:val="nil"/>
              <w:left w:val="nil"/>
              <w:bottom w:val="single" w:sz="4" w:space="0" w:color="auto"/>
              <w:right w:val="single" w:sz="4" w:space="0" w:color="auto"/>
            </w:tcBorders>
            <w:shd w:val="clear" w:color="auto" w:fill="auto"/>
            <w:noWrap/>
            <w:vAlign w:val="bottom"/>
            <w:hideMark/>
          </w:tcPr>
          <w:p w14:paraId="1B64C2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0.007030535</w:t>
            </w:r>
          </w:p>
        </w:tc>
        <w:tc>
          <w:tcPr>
            <w:tcW w:w="840" w:type="dxa"/>
            <w:tcBorders>
              <w:top w:val="nil"/>
              <w:left w:val="nil"/>
              <w:bottom w:val="single" w:sz="4" w:space="0" w:color="auto"/>
              <w:right w:val="single" w:sz="4" w:space="0" w:color="auto"/>
            </w:tcBorders>
            <w:shd w:val="clear" w:color="auto" w:fill="auto"/>
            <w:noWrap/>
            <w:vAlign w:val="bottom"/>
            <w:hideMark/>
          </w:tcPr>
          <w:p w14:paraId="038A90C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5E0B4F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3.997963</w:t>
            </w:r>
          </w:p>
        </w:tc>
        <w:tc>
          <w:tcPr>
            <w:tcW w:w="1300" w:type="dxa"/>
            <w:tcBorders>
              <w:top w:val="nil"/>
              <w:left w:val="nil"/>
              <w:bottom w:val="single" w:sz="4" w:space="0" w:color="auto"/>
              <w:right w:val="single" w:sz="4" w:space="0" w:color="auto"/>
            </w:tcBorders>
            <w:shd w:val="clear" w:color="auto" w:fill="auto"/>
            <w:noWrap/>
            <w:vAlign w:val="bottom"/>
            <w:hideMark/>
          </w:tcPr>
          <w:p w14:paraId="488AB0E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-1976.544</w:t>
            </w:r>
          </w:p>
        </w:tc>
      </w:tr>
      <w:tr w:rsidR="00BF7E20" w:rsidRPr="00F6001E" w14:paraId="4EDC4687"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36117A4"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0ED49BE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w:t>
            </w:r>
          </w:p>
        </w:tc>
        <w:tc>
          <w:tcPr>
            <w:tcW w:w="1480" w:type="dxa"/>
            <w:tcBorders>
              <w:top w:val="nil"/>
              <w:left w:val="nil"/>
              <w:bottom w:val="single" w:sz="4" w:space="0" w:color="auto"/>
              <w:right w:val="single" w:sz="4" w:space="0" w:color="auto"/>
            </w:tcBorders>
            <w:shd w:val="clear" w:color="auto" w:fill="auto"/>
            <w:noWrap/>
            <w:vAlign w:val="bottom"/>
            <w:hideMark/>
          </w:tcPr>
          <w:p w14:paraId="0D6E0F5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0.000579778</w:t>
            </w:r>
          </w:p>
        </w:tc>
        <w:tc>
          <w:tcPr>
            <w:tcW w:w="1300" w:type="dxa"/>
            <w:tcBorders>
              <w:top w:val="nil"/>
              <w:left w:val="nil"/>
              <w:bottom w:val="single" w:sz="4" w:space="0" w:color="auto"/>
              <w:right w:val="single" w:sz="4" w:space="0" w:color="auto"/>
            </w:tcBorders>
            <w:shd w:val="clear" w:color="auto" w:fill="auto"/>
            <w:noWrap/>
            <w:vAlign w:val="bottom"/>
            <w:hideMark/>
          </w:tcPr>
          <w:p w14:paraId="525034D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0.000991008</w:t>
            </w:r>
          </w:p>
        </w:tc>
        <w:tc>
          <w:tcPr>
            <w:tcW w:w="1300" w:type="dxa"/>
            <w:tcBorders>
              <w:top w:val="nil"/>
              <w:left w:val="nil"/>
              <w:bottom w:val="single" w:sz="4" w:space="0" w:color="auto"/>
              <w:right w:val="single" w:sz="4" w:space="0" w:color="auto"/>
            </w:tcBorders>
            <w:shd w:val="clear" w:color="auto" w:fill="auto"/>
            <w:noWrap/>
            <w:vAlign w:val="bottom"/>
            <w:hideMark/>
          </w:tcPr>
          <w:p w14:paraId="6A07A5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425B41D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0.01408392</w:t>
            </w:r>
          </w:p>
        </w:tc>
        <w:tc>
          <w:tcPr>
            <w:tcW w:w="1440" w:type="dxa"/>
            <w:tcBorders>
              <w:top w:val="nil"/>
              <w:left w:val="nil"/>
              <w:bottom w:val="single" w:sz="4" w:space="0" w:color="auto"/>
              <w:right w:val="single" w:sz="4" w:space="0" w:color="auto"/>
            </w:tcBorders>
            <w:shd w:val="clear" w:color="auto" w:fill="auto"/>
            <w:noWrap/>
            <w:vAlign w:val="bottom"/>
            <w:hideMark/>
          </w:tcPr>
          <w:p w14:paraId="41FAD5A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0.006933735</w:t>
            </w:r>
          </w:p>
        </w:tc>
        <w:tc>
          <w:tcPr>
            <w:tcW w:w="840" w:type="dxa"/>
            <w:tcBorders>
              <w:top w:val="nil"/>
              <w:left w:val="nil"/>
              <w:bottom w:val="single" w:sz="4" w:space="0" w:color="auto"/>
              <w:right w:val="single" w:sz="4" w:space="0" w:color="auto"/>
            </w:tcBorders>
            <w:shd w:val="clear" w:color="auto" w:fill="auto"/>
            <w:noWrap/>
            <w:vAlign w:val="bottom"/>
            <w:hideMark/>
          </w:tcPr>
          <w:p w14:paraId="4EE2AEF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95E66D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4.99667</w:t>
            </w:r>
          </w:p>
        </w:tc>
        <w:tc>
          <w:tcPr>
            <w:tcW w:w="1300" w:type="dxa"/>
            <w:tcBorders>
              <w:top w:val="nil"/>
              <w:left w:val="nil"/>
              <w:bottom w:val="single" w:sz="4" w:space="0" w:color="auto"/>
              <w:right w:val="single" w:sz="4" w:space="0" w:color="auto"/>
            </w:tcBorders>
            <w:shd w:val="clear" w:color="auto" w:fill="auto"/>
            <w:noWrap/>
            <w:vAlign w:val="bottom"/>
            <w:hideMark/>
          </w:tcPr>
          <w:p w14:paraId="659CE3C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-1997.398</w:t>
            </w:r>
          </w:p>
        </w:tc>
      </w:tr>
      <w:tr w:rsidR="00BF7E20" w:rsidRPr="00F6001E" w14:paraId="0E34EBE7"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38A8A1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24DFDD5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w:t>
            </w:r>
          </w:p>
        </w:tc>
        <w:tc>
          <w:tcPr>
            <w:tcW w:w="1480" w:type="dxa"/>
            <w:tcBorders>
              <w:top w:val="nil"/>
              <w:left w:val="nil"/>
              <w:bottom w:val="single" w:sz="4" w:space="0" w:color="auto"/>
              <w:right w:val="single" w:sz="4" w:space="0" w:color="auto"/>
            </w:tcBorders>
            <w:shd w:val="clear" w:color="auto" w:fill="auto"/>
            <w:noWrap/>
            <w:vAlign w:val="bottom"/>
            <w:hideMark/>
          </w:tcPr>
          <w:p w14:paraId="3B3BDFF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0.000480775</w:t>
            </w:r>
          </w:p>
        </w:tc>
        <w:tc>
          <w:tcPr>
            <w:tcW w:w="1300" w:type="dxa"/>
            <w:tcBorders>
              <w:top w:val="nil"/>
              <w:left w:val="nil"/>
              <w:bottom w:val="single" w:sz="4" w:space="0" w:color="auto"/>
              <w:right w:val="single" w:sz="4" w:space="0" w:color="auto"/>
            </w:tcBorders>
            <w:shd w:val="clear" w:color="auto" w:fill="auto"/>
            <w:noWrap/>
            <w:vAlign w:val="bottom"/>
            <w:hideMark/>
          </w:tcPr>
          <w:p w14:paraId="030C2D3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052FAE6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1142CFA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0.01389507</w:t>
            </w:r>
          </w:p>
        </w:tc>
        <w:tc>
          <w:tcPr>
            <w:tcW w:w="1440" w:type="dxa"/>
            <w:tcBorders>
              <w:top w:val="nil"/>
              <w:left w:val="nil"/>
              <w:bottom w:val="single" w:sz="4" w:space="0" w:color="auto"/>
              <w:right w:val="single" w:sz="4" w:space="0" w:color="auto"/>
            </w:tcBorders>
            <w:shd w:val="clear" w:color="auto" w:fill="auto"/>
            <w:noWrap/>
            <w:vAlign w:val="bottom"/>
            <w:hideMark/>
          </w:tcPr>
          <w:p w14:paraId="4B2544E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0.007154099</w:t>
            </w:r>
          </w:p>
        </w:tc>
        <w:tc>
          <w:tcPr>
            <w:tcW w:w="840" w:type="dxa"/>
            <w:tcBorders>
              <w:top w:val="nil"/>
              <w:left w:val="nil"/>
              <w:bottom w:val="single" w:sz="4" w:space="0" w:color="auto"/>
              <w:right w:val="single" w:sz="4" w:space="0" w:color="auto"/>
            </w:tcBorders>
            <w:shd w:val="clear" w:color="auto" w:fill="auto"/>
            <w:noWrap/>
            <w:vAlign w:val="bottom"/>
            <w:hideMark/>
          </w:tcPr>
          <w:p w14:paraId="6FD022B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ECFFC9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5.998883</w:t>
            </w:r>
          </w:p>
        </w:tc>
        <w:tc>
          <w:tcPr>
            <w:tcW w:w="1300" w:type="dxa"/>
            <w:tcBorders>
              <w:top w:val="nil"/>
              <w:left w:val="nil"/>
              <w:bottom w:val="single" w:sz="4" w:space="0" w:color="auto"/>
              <w:right w:val="single" w:sz="4" w:space="0" w:color="auto"/>
            </w:tcBorders>
            <w:shd w:val="clear" w:color="auto" w:fill="auto"/>
            <w:noWrap/>
            <w:vAlign w:val="bottom"/>
            <w:hideMark/>
          </w:tcPr>
          <w:p w14:paraId="2C1A763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-2019.071</w:t>
            </w:r>
          </w:p>
        </w:tc>
      </w:tr>
      <w:tr w:rsidR="00BF7E20" w:rsidRPr="00F6001E" w14:paraId="28376BC1"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F4AB5F1"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10329AC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w:t>
            </w:r>
          </w:p>
        </w:tc>
        <w:tc>
          <w:tcPr>
            <w:tcW w:w="1480" w:type="dxa"/>
            <w:tcBorders>
              <w:top w:val="nil"/>
              <w:left w:val="nil"/>
              <w:bottom w:val="single" w:sz="4" w:space="0" w:color="auto"/>
              <w:right w:val="single" w:sz="4" w:space="0" w:color="auto"/>
            </w:tcBorders>
            <w:shd w:val="clear" w:color="auto" w:fill="auto"/>
            <w:noWrap/>
            <w:vAlign w:val="bottom"/>
            <w:hideMark/>
          </w:tcPr>
          <w:p w14:paraId="0069391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0.000411789</w:t>
            </w:r>
          </w:p>
        </w:tc>
        <w:tc>
          <w:tcPr>
            <w:tcW w:w="1300" w:type="dxa"/>
            <w:tcBorders>
              <w:top w:val="nil"/>
              <w:left w:val="nil"/>
              <w:bottom w:val="single" w:sz="4" w:space="0" w:color="auto"/>
              <w:right w:val="single" w:sz="4" w:space="0" w:color="auto"/>
            </w:tcBorders>
            <w:shd w:val="clear" w:color="auto" w:fill="auto"/>
            <w:noWrap/>
            <w:vAlign w:val="bottom"/>
            <w:hideMark/>
          </w:tcPr>
          <w:p w14:paraId="5FBFC4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0.000980396</w:t>
            </w:r>
          </w:p>
        </w:tc>
        <w:tc>
          <w:tcPr>
            <w:tcW w:w="1300" w:type="dxa"/>
            <w:tcBorders>
              <w:top w:val="nil"/>
              <w:left w:val="nil"/>
              <w:bottom w:val="single" w:sz="4" w:space="0" w:color="auto"/>
              <w:right w:val="single" w:sz="4" w:space="0" w:color="auto"/>
            </w:tcBorders>
            <w:shd w:val="clear" w:color="auto" w:fill="auto"/>
            <w:noWrap/>
            <w:vAlign w:val="bottom"/>
            <w:hideMark/>
          </w:tcPr>
          <w:p w14:paraId="5AE5357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2640D3F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0.01087576</w:t>
            </w:r>
          </w:p>
        </w:tc>
        <w:tc>
          <w:tcPr>
            <w:tcW w:w="1440" w:type="dxa"/>
            <w:tcBorders>
              <w:top w:val="nil"/>
              <w:left w:val="nil"/>
              <w:bottom w:val="single" w:sz="4" w:space="0" w:color="auto"/>
              <w:right w:val="single" w:sz="4" w:space="0" w:color="auto"/>
            </w:tcBorders>
            <w:shd w:val="clear" w:color="auto" w:fill="auto"/>
            <w:noWrap/>
            <w:vAlign w:val="bottom"/>
            <w:hideMark/>
          </w:tcPr>
          <w:p w14:paraId="2010C4B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0.007615717</w:t>
            </w:r>
          </w:p>
        </w:tc>
        <w:tc>
          <w:tcPr>
            <w:tcW w:w="840" w:type="dxa"/>
            <w:tcBorders>
              <w:top w:val="nil"/>
              <w:left w:val="nil"/>
              <w:bottom w:val="single" w:sz="4" w:space="0" w:color="auto"/>
              <w:right w:val="single" w:sz="4" w:space="0" w:color="auto"/>
            </w:tcBorders>
            <w:shd w:val="clear" w:color="auto" w:fill="auto"/>
            <w:noWrap/>
            <w:vAlign w:val="bottom"/>
            <w:hideMark/>
          </w:tcPr>
          <w:p w14:paraId="3E57380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0C7FE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6.999738</w:t>
            </w:r>
          </w:p>
        </w:tc>
        <w:tc>
          <w:tcPr>
            <w:tcW w:w="1300" w:type="dxa"/>
            <w:tcBorders>
              <w:top w:val="nil"/>
              <w:left w:val="nil"/>
              <w:bottom w:val="single" w:sz="4" w:space="0" w:color="auto"/>
              <w:right w:val="single" w:sz="4" w:space="0" w:color="auto"/>
            </w:tcBorders>
            <w:shd w:val="clear" w:color="auto" w:fill="auto"/>
            <w:noWrap/>
            <w:vAlign w:val="bottom"/>
            <w:hideMark/>
          </w:tcPr>
          <w:p w14:paraId="0194100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-2041.937</w:t>
            </w:r>
          </w:p>
        </w:tc>
      </w:tr>
    </w:tbl>
    <w:p w14:paraId="066F9F9E" w14:textId="77777777" w:rsidR="005A656D" w:rsidRDefault="005A656D">
      <w:pPr>
        <w:rPr>
          <w:rFonts w:ascii="Times New Roman" w:hAnsi="Times New Roman" w:cs="Times New Roman"/>
          <w:b/>
        </w:rPr>
      </w:pPr>
    </w:p>
    <w:p w14:paraId="52C906AC" w14:textId="690DEF21" w:rsidR="003F5B75" w:rsidRDefault="003F5B75">
      <w:pPr>
        <w:rPr>
          <w:rFonts w:ascii="Times New Roman" w:hAnsi="Times New Roman" w:cs="Times New Roman"/>
        </w:rPr>
      </w:pPr>
      <w:r w:rsidRPr="003F5B75">
        <w:rPr>
          <w:rFonts w:ascii="Times New Roman" w:hAnsi="Times New Roman" w:cs="Times New Roman"/>
          <w:b/>
        </w:rPr>
        <w:lastRenderedPageBreak/>
        <w:t xml:space="preserve">Table </w:t>
      </w:r>
      <w:r w:rsidR="00A92EC5">
        <w:rPr>
          <w:rFonts w:ascii="Times New Roman" w:hAnsi="Times New Roman" w:cs="Times New Roman"/>
          <w:b/>
        </w:rPr>
        <w:t>2</w:t>
      </w:r>
      <w:r w:rsidRPr="003F5B75">
        <w:rPr>
          <w:rFonts w:ascii="Times New Roman" w:hAnsi="Times New Roman" w:cs="Times New Roman"/>
          <w:b/>
        </w:rPr>
        <w:t>.10.</w:t>
      </w:r>
      <w:r w:rsidRPr="003F5B75">
        <w:rPr>
          <w:rFonts w:ascii="Times New Roman" w:hAnsi="Times New Roman" w:cs="Times New Roman"/>
        </w:rPr>
        <w:t xml:space="preserve"> Continued.</w:t>
      </w:r>
    </w:p>
    <w:p w14:paraId="10657363" w14:textId="77777777" w:rsidR="00A114A7" w:rsidRDefault="00A114A7">
      <w:pPr>
        <w:rPr>
          <w:rFonts w:ascii="Times New Roman" w:hAnsi="Times New Roman" w:cs="Times New Roman"/>
        </w:rPr>
      </w:pPr>
    </w:p>
    <w:tbl>
      <w:tblPr>
        <w:tblW w:w="12760" w:type="dxa"/>
        <w:tblInd w:w="93" w:type="dxa"/>
        <w:tblLook w:val="04A0" w:firstRow="1" w:lastRow="0" w:firstColumn="1" w:lastColumn="0" w:noHBand="0" w:noVBand="1"/>
      </w:tblPr>
      <w:tblGrid>
        <w:gridCol w:w="1360"/>
        <w:gridCol w:w="1140"/>
        <w:gridCol w:w="1480"/>
        <w:gridCol w:w="1300"/>
        <w:gridCol w:w="1300"/>
        <w:gridCol w:w="1300"/>
        <w:gridCol w:w="1440"/>
        <w:gridCol w:w="840"/>
        <w:gridCol w:w="1300"/>
        <w:gridCol w:w="1300"/>
      </w:tblGrid>
      <w:tr w:rsidR="003F5B75" w:rsidRPr="00F6001E" w14:paraId="64BCED62" w14:textId="77777777" w:rsidTr="003F5B75">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3EEAEF0" w14:textId="4A472DB0" w:rsidR="003F5B75" w:rsidRPr="00F6001E" w:rsidRDefault="003F5B75" w:rsidP="003F5B75">
            <w:pPr>
              <w:jc w:val="center"/>
              <w:rPr>
                <w:rFonts w:ascii="Times New Roman" w:hAnsi="Times New Roman" w:cs="Times New Roman"/>
                <w:color w:val="000000"/>
                <w:sz w:val="20"/>
                <w:szCs w:val="20"/>
              </w:rPr>
            </w:pPr>
            <w:r w:rsidRPr="00A01DE1">
              <w:rPr>
                <w:rFonts w:ascii="Times New Roman" w:hAnsi="Times New Roman" w:cs="Times New Roman"/>
                <w:b/>
                <w:color w:val="000000"/>
                <w:sz w:val="20"/>
                <w:szCs w:val="20"/>
              </w:rPr>
              <w:t>Base Model</w:t>
            </w:r>
          </w:p>
        </w:tc>
        <w:tc>
          <w:tcPr>
            <w:tcW w:w="1140" w:type="dxa"/>
            <w:tcBorders>
              <w:top w:val="nil"/>
              <w:left w:val="nil"/>
              <w:bottom w:val="single" w:sz="4" w:space="0" w:color="auto"/>
              <w:right w:val="single" w:sz="4" w:space="0" w:color="auto"/>
            </w:tcBorders>
            <w:shd w:val="clear" w:color="auto" w:fill="auto"/>
            <w:noWrap/>
            <w:vAlign w:val="bottom"/>
            <w:hideMark/>
          </w:tcPr>
          <w:p w14:paraId="26BA2F44" w14:textId="75A875D2"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1</w:t>
            </w:r>
            <w:r w:rsidRPr="00A01DE1">
              <w:rPr>
                <w:rFonts w:ascii="Times New Roman" w:hAnsi="Times New Roman" w:cs="Times New Roman"/>
                <w:b/>
                <w:color w:val="000000"/>
                <w:sz w:val="20"/>
                <w:szCs w:val="20"/>
              </w:rPr>
              <w:t xml:space="preserve"> start</w:t>
            </w:r>
          </w:p>
        </w:tc>
        <w:tc>
          <w:tcPr>
            <w:tcW w:w="1480" w:type="dxa"/>
            <w:tcBorders>
              <w:top w:val="nil"/>
              <w:left w:val="nil"/>
              <w:bottom w:val="single" w:sz="4" w:space="0" w:color="auto"/>
              <w:right w:val="single" w:sz="4" w:space="0" w:color="auto"/>
            </w:tcBorders>
            <w:shd w:val="clear" w:color="auto" w:fill="auto"/>
            <w:noWrap/>
            <w:vAlign w:val="bottom"/>
            <w:hideMark/>
          </w:tcPr>
          <w:p w14:paraId="4FB403C4" w14:textId="49FBAF84"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rPr>
              <w:t>d</w:t>
            </w:r>
          </w:p>
        </w:tc>
        <w:tc>
          <w:tcPr>
            <w:tcW w:w="1300" w:type="dxa"/>
            <w:tcBorders>
              <w:top w:val="nil"/>
              <w:left w:val="nil"/>
              <w:bottom w:val="single" w:sz="4" w:space="0" w:color="auto"/>
              <w:right w:val="single" w:sz="4" w:space="0" w:color="auto"/>
            </w:tcBorders>
            <w:shd w:val="clear" w:color="auto" w:fill="auto"/>
            <w:noWrap/>
            <w:vAlign w:val="bottom"/>
            <w:hideMark/>
          </w:tcPr>
          <w:p w14:paraId="48015BA8" w14:textId="6A1DF646"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rPr>
              <w:t>e</w:t>
            </w:r>
          </w:p>
        </w:tc>
        <w:tc>
          <w:tcPr>
            <w:tcW w:w="1300" w:type="dxa"/>
            <w:tcBorders>
              <w:top w:val="nil"/>
              <w:left w:val="nil"/>
              <w:bottom w:val="single" w:sz="4" w:space="0" w:color="auto"/>
              <w:right w:val="single" w:sz="4" w:space="0" w:color="auto"/>
            </w:tcBorders>
            <w:shd w:val="clear" w:color="auto" w:fill="auto"/>
            <w:noWrap/>
            <w:vAlign w:val="bottom"/>
            <w:hideMark/>
          </w:tcPr>
          <w:p w14:paraId="7726139F" w14:textId="01DA8A57"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rPr>
              <w:t>j</w:t>
            </w:r>
          </w:p>
        </w:tc>
        <w:tc>
          <w:tcPr>
            <w:tcW w:w="1300" w:type="dxa"/>
            <w:tcBorders>
              <w:top w:val="nil"/>
              <w:left w:val="nil"/>
              <w:bottom w:val="single" w:sz="4" w:space="0" w:color="auto"/>
              <w:right w:val="single" w:sz="4" w:space="0" w:color="auto"/>
            </w:tcBorders>
            <w:shd w:val="clear" w:color="auto" w:fill="auto"/>
            <w:noWrap/>
            <w:vAlign w:val="bottom"/>
            <w:hideMark/>
          </w:tcPr>
          <w:p w14:paraId="0ACBA191" w14:textId="6C8FD02C"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color w:val="000000"/>
              </w:rPr>
              <w:t>t</w:t>
            </w:r>
            <w:r w:rsidRPr="00915095">
              <w:rPr>
                <w:rFonts w:ascii="Times New Roman" w:hAnsi="Times New Roman" w:cs="Times New Roman"/>
                <w:b/>
                <w:color w:val="000000"/>
                <w:vertAlign w:val="subscript"/>
              </w:rPr>
              <w:t>12</w:t>
            </w:r>
          </w:p>
        </w:tc>
        <w:tc>
          <w:tcPr>
            <w:tcW w:w="1440" w:type="dxa"/>
            <w:tcBorders>
              <w:top w:val="nil"/>
              <w:left w:val="nil"/>
              <w:bottom w:val="single" w:sz="4" w:space="0" w:color="auto"/>
              <w:right w:val="single" w:sz="4" w:space="0" w:color="auto"/>
            </w:tcBorders>
            <w:shd w:val="clear" w:color="auto" w:fill="auto"/>
            <w:noWrap/>
            <w:vAlign w:val="bottom"/>
            <w:hideMark/>
          </w:tcPr>
          <w:p w14:paraId="4101F33E" w14:textId="45DEA43A"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color w:val="000000"/>
              </w:rPr>
              <w:t>t</w:t>
            </w:r>
            <w:r w:rsidRPr="00915095">
              <w:rPr>
                <w:rFonts w:ascii="Times New Roman" w:hAnsi="Times New Roman" w:cs="Times New Roman"/>
                <w:b/>
                <w:color w:val="000000"/>
                <w:vertAlign w:val="subscript"/>
              </w:rPr>
              <w:t>21</w:t>
            </w:r>
          </w:p>
        </w:tc>
        <w:tc>
          <w:tcPr>
            <w:tcW w:w="840" w:type="dxa"/>
            <w:tcBorders>
              <w:top w:val="nil"/>
              <w:left w:val="nil"/>
              <w:bottom w:val="single" w:sz="4" w:space="0" w:color="auto"/>
              <w:right w:val="single" w:sz="4" w:space="0" w:color="auto"/>
            </w:tcBorders>
            <w:shd w:val="clear" w:color="auto" w:fill="auto"/>
            <w:noWrap/>
            <w:vAlign w:val="bottom"/>
            <w:hideMark/>
          </w:tcPr>
          <w:p w14:paraId="02DD7AE0" w14:textId="56DC75C4"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1</w:t>
            </w:r>
          </w:p>
        </w:tc>
        <w:tc>
          <w:tcPr>
            <w:tcW w:w="1300" w:type="dxa"/>
            <w:tcBorders>
              <w:top w:val="nil"/>
              <w:left w:val="nil"/>
              <w:bottom w:val="single" w:sz="4" w:space="0" w:color="auto"/>
              <w:right w:val="single" w:sz="4" w:space="0" w:color="auto"/>
            </w:tcBorders>
            <w:shd w:val="clear" w:color="auto" w:fill="auto"/>
            <w:noWrap/>
            <w:vAlign w:val="bottom"/>
            <w:hideMark/>
          </w:tcPr>
          <w:p w14:paraId="05BFA5B1" w14:textId="080DCE37" w:rsidR="003F5B75" w:rsidRPr="00F6001E" w:rsidRDefault="003F5B75" w:rsidP="003F5B75">
            <w:pPr>
              <w:jc w:val="center"/>
              <w:rPr>
                <w:rFonts w:ascii="Times New Roman" w:hAnsi="Times New Roman" w:cs="Times New Roman"/>
                <w:color w:val="000000"/>
                <w:sz w:val="20"/>
                <w:szCs w:val="20"/>
              </w:rPr>
            </w:pPr>
            <w:r w:rsidRPr="00915095">
              <w:rPr>
                <w:rFonts w:ascii="Times New Roman" w:hAnsi="Times New Roman" w:cs="Times New Roman"/>
                <w:b/>
                <w:i/>
                <w:color w:val="000000"/>
              </w:rPr>
              <w:t>m</w:t>
            </w:r>
            <w:r w:rsidRPr="00915095">
              <w:rPr>
                <w:rFonts w:ascii="Times New Roman" w:hAnsi="Times New Roman" w:cs="Times New Roman"/>
                <w:b/>
                <w:color w:val="000000"/>
                <w:vertAlign w:val="subscript"/>
              </w:rPr>
              <w:t>2</w:t>
            </w:r>
          </w:p>
        </w:tc>
        <w:tc>
          <w:tcPr>
            <w:tcW w:w="1300" w:type="dxa"/>
            <w:tcBorders>
              <w:top w:val="nil"/>
              <w:left w:val="nil"/>
              <w:bottom w:val="single" w:sz="4" w:space="0" w:color="auto"/>
              <w:right w:val="single" w:sz="4" w:space="0" w:color="auto"/>
            </w:tcBorders>
            <w:shd w:val="clear" w:color="auto" w:fill="auto"/>
            <w:noWrap/>
            <w:vAlign w:val="bottom"/>
            <w:hideMark/>
          </w:tcPr>
          <w:p w14:paraId="24442144" w14:textId="5F71E53C" w:rsidR="003F5B75" w:rsidRPr="00F6001E" w:rsidRDefault="003F5B75" w:rsidP="003F5B75">
            <w:pPr>
              <w:jc w:val="center"/>
              <w:rPr>
                <w:rFonts w:ascii="Times New Roman" w:hAnsi="Times New Roman" w:cs="Times New Roman"/>
                <w:color w:val="000000"/>
                <w:sz w:val="20"/>
                <w:szCs w:val="20"/>
              </w:rPr>
            </w:pPr>
            <w:r w:rsidRPr="00A01DE1">
              <w:rPr>
                <w:rFonts w:ascii="Times New Roman" w:hAnsi="Times New Roman" w:cs="Times New Roman"/>
                <w:b/>
                <w:color w:val="000000"/>
                <w:sz w:val="20"/>
                <w:szCs w:val="20"/>
              </w:rPr>
              <w:t>LnL</w:t>
            </w:r>
          </w:p>
        </w:tc>
      </w:tr>
      <w:tr w:rsidR="00BF7E20" w:rsidRPr="00F6001E" w14:paraId="34AC161D"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12DA015"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7E632A3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w:t>
            </w:r>
          </w:p>
        </w:tc>
        <w:tc>
          <w:tcPr>
            <w:tcW w:w="1480" w:type="dxa"/>
            <w:tcBorders>
              <w:top w:val="nil"/>
              <w:left w:val="nil"/>
              <w:bottom w:val="single" w:sz="4" w:space="0" w:color="auto"/>
              <w:right w:val="single" w:sz="4" w:space="0" w:color="auto"/>
            </w:tcBorders>
            <w:shd w:val="clear" w:color="auto" w:fill="auto"/>
            <w:noWrap/>
            <w:vAlign w:val="bottom"/>
            <w:hideMark/>
          </w:tcPr>
          <w:p w14:paraId="3D578DD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0.000362225</w:t>
            </w:r>
          </w:p>
        </w:tc>
        <w:tc>
          <w:tcPr>
            <w:tcW w:w="1300" w:type="dxa"/>
            <w:tcBorders>
              <w:top w:val="nil"/>
              <w:left w:val="nil"/>
              <w:bottom w:val="single" w:sz="4" w:space="0" w:color="auto"/>
              <w:right w:val="single" w:sz="4" w:space="0" w:color="auto"/>
            </w:tcBorders>
            <w:shd w:val="clear" w:color="auto" w:fill="auto"/>
            <w:noWrap/>
            <w:vAlign w:val="bottom"/>
            <w:hideMark/>
          </w:tcPr>
          <w:p w14:paraId="62E8854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w:t>
            </w:r>
          </w:p>
        </w:tc>
        <w:tc>
          <w:tcPr>
            <w:tcW w:w="1300" w:type="dxa"/>
            <w:tcBorders>
              <w:top w:val="nil"/>
              <w:left w:val="nil"/>
              <w:bottom w:val="single" w:sz="4" w:space="0" w:color="auto"/>
              <w:right w:val="single" w:sz="4" w:space="0" w:color="auto"/>
            </w:tcBorders>
            <w:shd w:val="clear" w:color="auto" w:fill="auto"/>
            <w:noWrap/>
            <w:vAlign w:val="bottom"/>
            <w:hideMark/>
          </w:tcPr>
          <w:p w14:paraId="0D4E0CC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064BE35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0.01085963</w:t>
            </w:r>
          </w:p>
        </w:tc>
        <w:tc>
          <w:tcPr>
            <w:tcW w:w="1440" w:type="dxa"/>
            <w:tcBorders>
              <w:top w:val="nil"/>
              <w:left w:val="nil"/>
              <w:bottom w:val="single" w:sz="4" w:space="0" w:color="auto"/>
              <w:right w:val="single" w:sz="4" w:space="0" w:color="auto"/>
            </w:tcBorders>
            <w:shd w:val="clear" w:color="auto" w:fill="auto"/>
            <w:noWrap/>
            <w:vAlign w:val="bottom"/>
            <w:hideMark/>
          </w:tcPr>
          <w:p w14:paraId="285C4B6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0.008285445</w:t>
            </w:r>
          </w:p>
        </w:tc>
        <w:tc>
          <w:tcPr>
            <w:tcW w:w="840" w:type="dxa"/>
            <w:tcBorders>
              <w:top w:val="nil"/>
              <w:left w:val="nil"/>
              <w:bottom w:val="single" w:sz="4" w:space="0" w:color="auto"/>
              <w:right w:val="single" w:sz="4" w:space="0" w:color="auto"/>
            </w:tcBorders>
            <w:shd w:val="clear" w:color="auto" w:fill="auto"/>
            <w:noWrap/>
            <w:vAlign w:val="bottom"/>
            <w:hideMark/>
          </w:tcPr>
          <w:p w14:paraId="77C68CD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7169BD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7.998319</w:t>
            </w:r>
          </w:p>
        </w:tc>
        <w:tc>
          <w:tcPr>
            <w:tcW w:w="1300" w:type="dxa"/>
            <w:tcBorders>
              <w:top w:val="nil"/>
              <w:left w:val="nil"/>
              <w:bottom w:val="single" w:sz="4" w:space="0" w:color="auto"/>
              <w:right w:val="single" w:sz="4" w:space="0" w:color="auto"/>
            </w:tcBorders>
            <w:shd w:val="clear" w:color="auto" w:fill="auto"/>
            <w:noWrap/>
            <w:vAlign w:val="bottom"/>
            <w:hideMark/>
          </w:tcPr>
          <w:p w14:paraId="5965E26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-2063.919</w:t>
            </w:r>
          </w:p>
        </w:tc>
      </w:tr>
      <w:tr w:rsidR="00BF7E20" w:rsidRPr="00F6001E" w14:paraId="4DDBE2E4"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8D917F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4B788EB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w:t>
            </w:r>
          </w:p>
        </w:tc>
        <w:tc>
          <w:tcPr>
            <w:tcW w:w="1480" w:type="dxa"/>
            <w:tcBorders>
              <w:top w:val="nil"/>
              <w:left w:val="nil"/>
              <w:bottom w:val="single" w:sz="4" w:space="0" w:color="auto"/>
              <w:right w:val="single" w:sz="4" w:space="0" w:color="auto"/>
            </w:tcBorders>
            <w:shd w:val="clear" w:color="auto" w:fill="auto"/>
            <w:noWrap/>
            <w:vAlign w:val="bottom"/>
            <w:hideMark/>
          </w:tcPr>
          <w:p w14:paraId="6B078FE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0.000313279</w:t>
            </w:r>
          </w:p>
        </w:tc>
        <w:tc>
          <w:tcPr>
            <w:tcW w:w="1300" w:type="dxa"/>
            <w:tcBorders>
              <w:top w:val="nil"/>
              <w:left w:val="nil"/>
              <w:bottom w:val="single" w:sz="4" w:space="0" w:color="auto"/>
              <w:right w:val="single" w:sz="4" w:space="0" w:color="auto"/>
            </w:tcBorders>
            <w:shd w:val="clear" w:color="auto" w:fill="auto"/>
            <w:noWrap/>
            <w:vAlign w:val="bottom"/>
            <w:hideMark/>
          </w:tcPr>
          <w:p w14:paraId="1C280B6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5.85E-05</w:t>
            </w:r>
          </w:p>
        </w:tc>
        <w:tc>
          <w:tcPr>
            <w:tcW w:w="1300" w:type="dxa"/>
            <w:tcBorders>
              <w:top w:val="nil"/>
              <w:left w:val="nil"/>
              <w:bottom w:val="single" w:sz="4" w:space="0" w:color="auto"/>
              <w:right w:val="single" w:sz="4" w:space="0" w:color="auto"/>
            </w:tcBorders>
            <w:shd w:val="clear" w:color="auto" w:fill="auto"/>
            <w:noWrap/>
            <w:vAlign w:val="bottom"/>
            <w:hideMark/>
          </w:tcPr>
          <w:p w14:paraId="47492AE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5D00CA1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0.01070317</w:t>
            </w:r>
          </w:p>
        </w:tc>
        <w:tc>
          <w:tcPr>
            <w:tcW w:w="1440" w:type="dxa"/>
            <w:tcBorders>
              <w:top w:val="nil"/>
              <w:left w:val="nil"/>
              <w:bottom w:val="single" w:sz="4" w:space="0" w:color="auto"/>
              <w:right w:val="single" w:sz="4" w:space="0" w:color="auto"/>
            </w:tcBorders>
            <w:shd w:val="clear" w:color="auto" w:fill="auto"/>
            <w:noWrap/>
            <w:vAlign w:val="bottom"/>
            <w:hideMark/>
          </w:tcPr>
          <w:p w14:paraId="0256E30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0.008935182</w:t>
            </w:r>
          </w:p>
        </w:tc>
        <w:tc>
          <w:tcPr>
            <w:tcW w:w="840" w:type="dxa"/>
            <w:tcBorders>
              <w:top w:val="nil"/>
              <w:left w:val="nil"/>
              <w:bottom w:val="single" w:sz="4" w:space="0" w:color="auto"/>
              <w:right w:val="single" w:sz="4" w:space="0" w:color="auto"/>
            </w:tcBorders>
            <w:shd w:val="clear" w:color="auto" w:fill="auto"/>
            <w:noWrap/>
            <w:vAlign w:val="bottom"/>
            <w:hideMark/>
          </w:tcPr>
          <w:p w14:paraId="5A5130C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7C83D7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8.999882</w:t>
            </w:r>
          </w:p>
        </w:tc>
        <w:tc>
          <w:tcPr>
            <w:tcW w:w="1300" w:type="dxa"/>
            <w:tcBorders>
              <w:top w:val="nil"/>
              <w:left w:val="nil"/>
              <w:bottom w:val="single" w:sz="4" w:space="0" w:color="auto"/>
              <w:right w:val="single" w:sz="4" w:space="0" w:color="auto"/>
            </w:tcBorders>
            <w:shd w:val="clear" w:color="auto" w:fill="auto"/>
            <w:noWrap/>
            <w:vAlign w:val="bottom"/>
            <w:hideMark/>
          </w:tcPr>
          <w:p w14:paraId="57EA2D6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-2086.212</w:t>
            </w:r>
          </w:p>
        </w:tc>
      </w:tr>
      <w:tr w:rsidR="00BF7E20" w:rsidRPr="00F6001E" w14:paraId="18E456DF"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79C19F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DECstarJ</w:t>
            </w:r>
          </w:p>
        </w:tc>
        <w:tc>
          <w:tcPr>
            <w:tcW w:w="1140" w:type="dxa"/>
            <w:tcBorders>
              <w:top w:val="nil"/>
              <w:left w:val="nil"/>
              <w:bottom w:val="single" w:sz="4" w:space="0" w:color="auto"/>
              <w:right w:val="single" w:sz="4" w:space="0" w:color="auto"/>
            </w:tcBorders>
            <w:shd w:val="clear" w:color="auto" w:fill="auto"/>
            <w:noWrap/>
            <w:vAlign w:val="bottom"/>
            <w:hideMark/>
          </w:tcPr>
          <w:p w14:paraId="0A9C3FF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w:t>
            </w:r>
          </w:p>
        </w:tc>
        <w:tc>
          <w:tcPr>
            <w:tcW w:w="1480" w:type="dxa"/>
            <w:tcBorders>
              <w:top w:val="nil"/>
              <w:left w:val="nil"/>
              <w:bottom w:val="single" w:sz="4" w:space="0" w:color="auto"/>
              <w:right w:val="single" w:sz="4" w:space="0" w:color="auto"/>
            </w:tcBorders>
            <w:shd w:val="clear" w:color="auto" w:fill="auto"/>
            <w:noWrap/>
            <w:vAlign w:val="bottom"/>
            <w:hideMark/>
          </w:tcPr>
          <w:p w14:paraId="274DD10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0.000321067</w:t>
            </w:r>
          </w:p>
        </w:tc>
        <w:tc>
          <w:tcPr>
            <w:tcW w:w="1300" w:type="dxa"/>
            <w:tcBorders>
              <w:top w:val="nil"/>
              <w:left w:val="nil"/>
              <w:bottom w:val="single" w:sz="4" w:space="0" w:color="auto"/>
              <w:right w:val="single" w:sz="4" w:space="0" w:color="auto"/>
            </w:tcBorders>
            <w:shd w:val="clear" w:color="auto" w:fill="auto"/>
            <w:noWrap/>
            <w:vAlign w:val="bottom"/>
            <w:hideMark/>
          </w:tcPr>
          <w:p w14:paraId="6F58B02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0.000112399</w:t>
            </w:r>
          </w:p>
        </w:tc>
        <w:tc>
          <w:tcPr>
            <w:tcW w:w="1300" w:type="dxa"/>
            <w:tcBorders>
              <w:top w:val="nil"/>
              <w:left w:val="nil"/>
              <w:bottom w:val="single" w:sz="4" w:space="0" w:color="auto"/>
              <w:right w:val="single" w:sz="4" w:space="0" w:color="auto"/>
            </w:tcBorders>
            <w:shd w:val="clear" w:color="auto" w:fill="auto"/>
            <w:noWrap/>
            <w:vAlign w:val="bottom"/>
            <w:hideMark/>
          </w:tcPr>
          <w:p w14:paraId="386B250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0.0045</w:t>
            </w:r>
          </w:p>
        </w:tc>
        <w:tc>
          <w:tcPr>
            <w:tcW w:w="1300" w:type="dxa"/>
            <w:tcBorders>
              <w:top w:val="nil"/>
              <w:left w:val="nil"/>
              <w:bottom w:val="single" w:sz="4" w:space="0" w:color="auto"/>
              <w:right w:val="single" w:sz="4" w:space="0" w:color="auto"/>
            </w:tcBorders>
            <w:shd w:val="clear" w:color="auto" w:fill="auto"/>
            <w:noWrap/>
            <w:vAlign w:val="bottom"/>
            <w:hideMark/>
          </w:tcPr>
          <w:p w14:paraId="017976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0.03554753</w:t>
            </w:r>
          </w:p>
        </w:tc>
        <w:tc>
          <w:tcPr>
            <w:tcW w:w="1440" w:type="dxa"/>
            <w:tcBorders>
              <w:top w:val="nil"/>
              <w:left w:val="nil"/>
              <w:bottom w:val="single" w:sz="4" w:space="0" w:color="auto"/>
              <w:right w:val="single" w:sz="4" w:space="0" w:color="auto"/>
            </w:tcBorders>
            <w:shd w:val="clear" w:color="auto" w:fill="auto"/>
            <w:noWrap/>
            <w:vAlign w:val="bottom"/>
            <w:hideMark/>
          </w:tcPr>
          <w:p w14:paraId="2BB8AD3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0.005675631</w:t>
            </w:r>
          </w:p>
        </w:tc>
        <w:tc>
          <w:tcPr>
            <w:tcW w:w="840" w:type="dxa"/>
            <w:tcBorders>
              <w:top w:val="nil"/>
              <w:left w:val="nil"/>
              <w:bottom w:val="single" w:sz="4" w:space="0" w:color="auto"/>
              <w:right w:val="single" w:sz="4" w:space="0" w:color="auto"/>
            </w:tcBorders>
            <w:shd w:val="clear" w:color="auto" w:fill="auto"/>
            <w:noWrap/>
            <w:vAlign w:val="bottom"/>
            <w:hideMark/>
          </w:tcPr>
          <w:p w14:paraId="66D9E84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50B0D43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10.00298</w:t>
            </w:r>
          </w:p>
        </w:tc>
        <w:tc>
          <w:tcPr>
            <w:tcW w:w="1300" w:type="dxa"/>
            <w:tcBorders>
              <w:top w:val="nil"/>
              <w:left w:val="nil"/>
              <w:bottom w:val="single" w:sz="4" w:space="0" w:color="auto"/>
              <w:right w:val="single" w:sz="4" w:space="0" w:color="auto"/>
            </w:tcBorders>
            <w:shd w:val="clear" w:color="auto" w:fill="auto"/>
            <w:noWrap/>
            <w:vAlign w:val="bottom"/>
            <w:hideMark/>
          </w:tcPr>
          <w:p w14:paraId="2AC9C05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-2078.419</w:t>
            </w:r>
          </w:p>
        </w:tc>
      </w:tr>
      <w:tr w:rsidR="00BF7E20" w:rsidRPr="00F6001E" w14:paraId="1B2AA6A8"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AE5624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DivalikeJ</w:t>
            </w:r>
          </w:p>
        </w:tc>
        <w:tc>
          <w:tcPr>
            <w:tcW w:w="1140" w:type="dxa"/>
            <w:tcBorders>
              <w:top w:val="nil"/>
              <w:left w:val="nil"/>
              <w:bottom w:val="single" w:sz="4" w:space="0" w:color="auto"/>
              <w:right w:val="single" w:sz="4" w:space="0" w:color="auto"/>
            </w:tcBorders>
            <w:shd w:val="clear" w:color="auto" w:fill="auto"/>
            <w:noWrap/>
            <w:vAlign w:val="bottom"/>
            <w:hideMark/>
          </w:tcPr>
          <w:p w14:paraId="1CF74F2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bottom"/>
            <w:hideMark/>
          </w:tcPr>
          <w:p w14:paraId="56A34D9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0.006084498</w:t>
            </w:r>
          </w:p>
        </w:tc>
        <w:tc>
          <w:tcPr>
            <w:tcW w:w="1300" w:type="dxa"/>
            <w:tcBorders>
              <w:top w:val="nil"/>
              <w:left w:val="nil"/>
              <w:bottom w:val="single" w:sz="4" w:space="0" w:color="auto"/>
              <w:right w:val="single" w:sz="4" w:space="0" w:color="auto"/>
            </w:tcBorders>
            <w:shd w:val="clear" w:color="auto" w:fill="auto"/>
            <w:noWrap/>
            <w:vAlign w:val="bottom"/>
            <w:hideMark/>
          </w:tcPr>
          <w:p w14:paraId="51E4D1A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1.00E-12</w:t>
            </w:r>
          </w:p>
        </w:tc>
        <w:tc>
          <w:tcPr>
            <w:tcW w:w="1300" w:type="dxa"/>
            <w:tcBorders>
              <w:top w:val="nil"/>
              <w:left w:val="nil"/>
              <w:bottom w:val="single" w:sz="4" w:space="0" w:color="auto"/>
              <w:right w:val="single" w:sz="4" w:space="0" w:color="auto"/>
            </w:tcBorders>
            <w:shd w:val="clear" w:color="auto" w:fill="auto"/>
            <w:noWrap/>
            <w:vAlign w:val="bottom"/>
            <w:hideMark/>
          </w:tcPr>
          <w:p w14:paraId="524BE32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0.02577953</w:t>
            </w:r>
          </w:p>
        </w:tc>
        <w:tc>
          <w:tcPr>
            <w:tcW w:w="1300" w:type="dxa"/>
            <w:tcBorders>
              <w:top w:val="nil"/>
              <w:left w:val="nil"/>
              <w:bottom w:val="single" w:sz="4" w:space="0" w:color="auto"/>
              <w:right w:val="single" w:sz="4" w:space="0" w:color="auto"/>
            </w:tcBorders>
            <w:shd w:val="clear" w:color="auto" w:fill="auto"/>
            <w:noWrap/>
            <w:vAlign w:val="bottom"/>
            <w:hideMark/>
          </w:tcPr>
          <w:p w14:paraId="4456808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0.5008378</w:t>
            </w:r>
          </w:p>
        </w:tc>
        <w:tc>
          <w:tcPr>
            <w:tcW w:w="1440" w:type="dxa"/>
            <w:tcBorders>
              <w:top w:val="nil"/>
              <w:left w:val="nil"/>
              <w:bottom w:val="single" w:sz="4" w:space="0" w:color="auto"/>
              <w:right w:val="single" w:sz="4" w:space="0" w:color="auto"/>
            </w:tcBorders>
            <w:shd w:val="clear" w:color="auto" w:fill="auto"/>
            <w:noWrap/>
            <w:vAlign w:val="bottom"/>
            <w:hideMark/>
          </w:tcPr>
          <w:p w14:paraId="458D6C5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0.4610135</w:t>
            </w:r>
          </w:p>
        </w:tc>
        <w:tc>
          <w:tcPr>
            <w:tcW w:w="840" w:type="dxa"/>
            <w:tcBorders>
              <w:top w:val="nil"/>
              <w:left w:val="nil"/>
              <w:bottom w:val="single" w:sz="4" w:space="0" w:color="auto"/>
              <w:right w:val="single" w:sz="4" w:space="0" w:color="auto"/>
            </w:tcBorders>
            <w:shd w:val="clear" w:color="auto" w:fill="auto"/>
            <w:noWrap/>
            <w:vAlign w:val="bottom"/>
            <w:hideMark/>
          </w:tcPr>
          <w:p w14:paraId="5D8259B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CB9857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0.000640179</w:t>
            </w:r>
          </w:p>
        </w:tc>
        <w:tc>
          <w:tcPr>
            <w:tcW w:w="1300" w:type="dxa"/>
            <w:tcBorders>
              <w:top w:val="nil"/>
              <w:left w:val="nil"/>
              <w:bottom w:val="single" w:sz="4" w:space="0" w:color="auto"/>
              <w:right w:val="single" w:sz="4" w:space="0" w:color="auto"/>
            </w:tcBorders>
            <w:shd w:val="clear" w:color="auto" w:fill="auto"/>
            <w:noWrap/>
            <w:vAlign w:val="bottom"/>
            <w:hideMark/>
          </w:tcPr>
          <w:p w14:paraId="2442365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-2343.773</w:t>
            </w:r>
          </w:p>
        </w:tc>
      </w:tr>
      <w:tr w:rsidR="00BF7E20" w:rsidRPr="00F6001E" w14:paraId="1D4B5868"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483DB8"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DivalikeJ</w:t>
            </w:r>
          </w:p>
        </w:tc>
        <w:tc>
          <w:tcPr>
            <w:tcW w:w="1140" w:type="dxa"/>
            <w:tcBorders>
              <w:top w:val="nil"/>
              <w:left w:val="nil"/>
              <w:bottom w:val="single" w:sz="4" w:space="0" w:color="auto"/>
              <w:right w:val="single" w:sz="4" w:space="0" w:color="auto"/>
            </w:tcBorders>
            <w:shd w:val="clear" w:color="auto" w:fill="auto"/>
            <w:noWrap/>
            <w:vAlign w:val="bottom"/>
            <w:hideMark/>
          </w:tcPr>
          <w:p w14:paraId="447488A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480" w:type="dxa"/>
            <w:tcBorders>
              <w:top w:val="nil"/>
              <w:left w:val="nil"/>
              <w:bottom w:val="single" w:sz="4" w:space="0" w:color="auto"/>
              <w:right w:val="single" w:sz="4" w:space="0" w:color="auto"/>
            </w:tcBorders>
            <w:shd w:val="clear" w:color="auto" w:fill="auto"/>
            <w:noWrap/>
            <w:vAlign w:val="bottom"/>
            <w:hideMark/>
          </w:tcPr>
          <w:p w14:paraId="45AB02C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0.001196258</w:t>
            </w:r>
          </w:p>
        </w:tc>
        <w:tc>
          <w:tcPr>
            <w:tcW w:w="1300" w:type="dxa"/>
            <w:tcBorders>
              <w:top w:val="nil"/>
              <w:left w:val="nil"/>
              <w:bottom w:val="single" w:sz="4" w:space="0" w:color="auto"/>
              <w:right w:val="single" w:sz="4" w:space="0" w:color="auto"/>
            </w:tcBorders>
            <w:shd w:val="clear" w:color="auto" w:fill="auto"/>
            <w:noWrap/>
            <w:vAlign w:val="bottom"/>
            <w:hideMark/>
          </w:tcPr>
          <w:p w14:paraId="4C954D4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3.93E-05</w:t>
            </w:r>
          </w:p>
        </w:tc>
        <w:tc>
          <w:tcPr>
            <w:tcW w:w="1300" w:type="dxa"/>
            <w:tcBorders>
              <w:top w:val="nil"/>
              <w:left w:val="nil"/>
              <w:bottom w:val="single" w:sz="4" w:space="0" w:color="auto"/>
              <w:right w:val="single" w:sz="4" w:space="0" w:color="auto"/>
            </w:tcBorders>
            <w:shd w:val="clear" w:color="auto" w:fill="auto"/>
            <w:noWrap/>
            <w:vAlign w:val="bottom"/>
            <w:hideMark/>
          </w:tcPr>
          <w:p w14:paraId="16C35CB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0.4289435</w:t>
            </w:r>
          </w:p>
        </w:tc>
        <w:tc>
          <w:tcPr>
            <w:tcW w:w="1300" w:type="dxa"/>
            <w:tcBorders>
              <w:top w:val="nil"/>
              <w:left w:val="nil"/>
              <w:bottom w:val="single" w:sz="4" w:space="0" w:color="auto"/>
              <w:right w:val="single" w:sz="4" w:space="0" w:color="auto"/>
            </w:tcBorders>
            <w:shd w:val="clear" w:color="auto" w:fill="auto"/>
            <w:noWrap/>
            <w:vAlign w:val="bottom"/>
            <w:hideMark/>
          </w:tcPr>
          <w:p w14:paraId="5FC9895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0.02165922</w:t>
            </w:r>
          </w:p>
        </w:tc>
        <w:tc>
          <w:tcPr>
            <w:tcW w:w="1440" w:type="dxa"/>
            <w:tcBorders>
              <w:top w:val="nil"/>
              <w:left w:val="nil"/>
              <w:bottom w:val="single" w:sz="4" w:space="0" w:color="auto"/>
              <w:right w:val="single" w:sz="4" w:space="0" w:color="auto"/>
            </w:tcBorders>
            <w:shd w:val="clear" w:color="auto" w:fill="auto"/>
            <w:noWrap/>
            <w:vAlign w:val="bottom"/>
            <w:hideMark/>
          </w:tcPr>
          <w:p w14:paraId="51A7924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0.01821854</w:t>
            </w:r>
          </w:p>
        </w:tc>
        <w:tc>
          <w:tcPr>
            <w:tcW w:w="840" w:type="dxa"/>
            <w:tcBorders>
              <w:top w:val="nil"/>
              <w:left w:val="nil"/>
              <w:bottom w:val="single" w:sz="4" w:space="0" w:color="auto"/>
              <w:right w:val="single" w:sz="4" w:space="0" w:color="auto"/>
            </w:tcBorders>
            <w:shd w:val="clear" w:color="auto" w:fill="auto"/>
            <w:noWrap/>
            <w:vAlign w:val="bottom"/>
            <w:hideMark/>
          </w:tcPr>
          <w:p w14:paraId="24A43B7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4B89ED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2.269721</w:t>
            </w:r>
          </w:p>
        </w:tc>
        <w:tc>
          <w:tcPr>
            <w:tcW w:w="1300" w:type="dxa"/>
            <w:tcBorders>
              <w:top w:val="nil"/>
              <w:left w:val="nil"/>
              <w:bottom w:val="single" w:sz="4" w:space="0" w:color="auto"/>
              <w:right w:val="single" w:sz="4" w:space="0" w:color="auto"/>
            </w:tcBorders>
            <w:shd w:val="clear" w:color="auto" w:fill="auto"/>
            <w:noWrap/>
            <w:vAlign w:val="bottom"/>
            <w:hideMark/>
          </w:tcPr>
          <w:p w14:paraId="055B5EA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-3809.989</w:t>
            </w:r>
          </w:p>
        </w:tc>
      </w:tr>
      <w:tr w:rsidR="00BF7E20" w:rsidRPr="00F6001E" w14:paraId="727E5A00"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E8B4D8B"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DivalikeJ</w:t>
            </w:r>
          </w:p>
        </w:tc>
        <w:tc>
          <w:tcPr>
            <w:tcW w:w="1140" w:type="dxa"/>
            <w:tcBorders>
              <w:top w:val="nil"/>
              <w:left w:val="nil"/>
              <w:bottom w:val="single" w:sz="4" w:space="0" w:color="auto"/>
              <w:right w:val="single" w:sz="4" w:space="0" w:color="auto"/>
            </w:tcBorders>
            <w:shd w:val="clear" w:color="auto" w:fill="auto"/>
            <w:noWrap/>
            <w:vAlign w:val="bottom"/>
            <w:hideMark/>
          </w:tcPr>
          <w:p w14:paraId="712ABD7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noWrap/>
            <w:vAlign w:val="bottom"/>
            <w:hideMark/>
          </w:tcPr>
          <w:p w14:paraId="0FB259E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0.01204187</w:t>
            </w:r>
          </w:p>
        </w:tc>
        <w:tc>
          <w:tcPr>
            <w:tcW w:w="1300" w:type="dxa"/>
            <w:tcBorders>
              <w:top w:val="nil"/>
              <w:left w:val="nil"/>
              <w:bottom w:val="single" w:sz="4" w:space="0" w:color="auto"/>
              <w:right w:val="single" w:sz="4" w:space="0" w:color="auto"/>
            </w:tcBorders>
            <w:shd w:val="clear" w:color="auto" w:fill="auto"/>
            <w:noWrap/>
            <w:vAlign w:val="bottom"/>
            <w:hideMark/>
          </w:tcPr>
          <w:p w14:paraId="483032F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0.07227757</w:t>
            </w:r>
          </w:p>
        </w:tc>
        <w:tc>
          <w:tcPr>
            <w:tcW w:w="1300" w:type="dxa"/>
            <w:tcBorders>
              <w:top w:val="nil"/>
              <w:left w:val="nil"/>
              <w:bottom w:val="single" w:sz="4" w:space="0" w:color="auto"/>
              <w:right w:val="single" w:sz="4" w:space="0" w:color="auto"/>
            </w:tcBorders>
            <w:shd w:val="clear" w:color="auto" w:fill="auto"/>
            <w:noWrap/>
            <w:vAlign w:val="bottom"/>
            <w:hideMark/>
          </w:tcPr>
          <w:p w14:paraId="7C1FCFB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0.9890984</w:t>
            </w:r>
          </w:p>
        </w:tc>
        <w:tc>
          <w:tcPr>
            <w:tcW w:w="1300" w:type="dxa"/>
            <w:tcBorders>
              <w:top w:val="nil"/>
              <w:left w:val="nil"/>
              <w:bottom w:val="single" w:sz="4" w:space="0" w:color="auto"/>
              <w:right w:val="single" w:sz="4" w:space="0" w:color="auto"/>
            </w:tcBorders>
            <w:shd w:val="clear" w:color="auto" w:fill="auto"/>
            <w:noWrap/>
            <w:vAlign w:val="bottom"/>
            <w:hideMark/>
          </w:tcPr>
          <w:p w14:paraId="6B71BE0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1.864444</w:t>
            </w:r>
          </w:p>
        </w:tc>
        <w:tc>
          <w:tcPr>
            <w:tcW w:w="1440" w:type="dxa"/>
            <w:tcBorders>
              <w:top w:val="nil"/>
              <w:left w:val="nil"/>
              <w:bottom w:val="single" w:sz="4" w:space="0" w:color="auto"/>
              <w:right w:val="single" w:sz="4" w:space="0" w:color="auto"/>
            </w:tcBorders>
            <w:shd w:val="clear" w:color="auto" w:fill="auto"/>
            <w:noWrap/>
            <w:vAlign w:val="bottom"/>
            <w:hideMark/>
          </w:tcPr>
          <w:p w14:paraId="0595200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0.08368333</w:t>
            </w:r>
          </w:p>
        </w:tc>
        <w:tc>
          <w:tcPr>
            <w:tcW w:w="840" w:type="dxa"/>
            <w:tcBorders>
              <w:top w:val="nil"/>
              <w:left w:val="nil"/>
              <w:bottom w:val="single" w:sz="4" w:space="0" w:color="auto"/>
              <w:right w:val="single" w:sz="4" w:space="0" w:color="auto"/>
            </w:tcBorders>
            <w:shd w:val="clear" w:color="auto" w:fill="auto"/>
            <w:noWrap/>
            <w:vAlign w:val="bottom"/>
            <w:hideMark/>
          </w:tcPr>
          <w:p w14:paraId="44FAEA5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8FCC2C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1.351692</w:t>
            </w:r>
          </w:p>
        </w:tc>
        <w:tc>
          <w:tcPr>
            <w:tcW w:w="1300" w:type="dxa"/>
            <w:tcBorders>
              <w:top w:val="nil"/>
              <w:left w:val="nil"/>
              <w:bottom w:val="single" w:sz="4" w:space="0" w:color="auto"/>
              <w:right w:val="single" w:sz="4" w:space="0" w:color="auto"/>
            </w:tcBorders>
            <w:shd w:val="clear" w:color="auto" w:fill="auto"/>
            <w:noWrap/>
            <w:vAlign w:val="bottom"/>
            <w:hideMark/>
          </w:tcPr>
          <w:p w14:paraId="43C833F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-5032.436</w:t>
            </w:r>
          </w:p>
        </w:tc>
      </w:tr>
      <w:tr w:rsidR="00BF7E20" w:rsidRPr="00F6001E" w14:paraId="36A0BAFE"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44FB8F1"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3176FB0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bottom"/>
            <w:hideMark/>
          </w:tcPr>
          <w:p w14:paraId="3C87F5C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0.00104381</w:t>
            </w:r>
          </w:p>
        </w:tc>
        <w:tc>
          <w:tcPr>
            <w:tcW w:w="1300" w:type="dxa"/>
            <w:tcBorders>
              <w:top w:val="nil"/>
              <w:left w:val="nil"/>
              <w:bottom w:val="single" w:sz="4" w:space="0" w:color="auto"/>
              <w:right w:val="single" w:sz="4" w:space="0" w:color="auto"/>
            </w:tcBorders>
            <w:shd w:val="clear" w:color="auto" w:fill="auto"/>
            <w:noWrap/>
            <w:vAlign w:val="bottom"/>
            <w:hideMark/>
          </w:tcPr>
          <w:p w14:paraId="46EDD2A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0.001208025</w:t>
            </w:r>
          </w:p>
        </w:tc>
        <w:tc>
          <w:tcPr>
            <w:tcW w:w="1300" w:type="dxa"/>
            <w:tcBorders>
              <w:top w:val="nil"/>
              <w:left w:val="nil"/>
              <w:bottom w:val="single" w:sz="4" w:space="0" w:color="auto"/>
              <w:right w:val="single" w:sz="4" w:space="0" w:color="auto"/>
            </w:tcBorders>
            <w:shd w:val="clear" w:color="auto" w:fill="auto"/>
            <w:noWrap/>
            <w:vAlign w:val="bottom"/>
            <w:hideMark/>
          </w:tcPr>
          <w:p w14:paraId="2CB6287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0.1971719</w:t>
            </w:r>
          </w:p>
        </w:tc>
        <w:tc>
          <w:tcPr>
            <w:tcW w:w="1300" w:type="dxa"/>
            <w:tcBorders>
              <w:top w:val="nil"/>
              <w:left w:val="nil"/>
              <w:bottom w:val="single" w:sz="4" w:space="0" w:color="auto"/>
              <w:right w:val="single" w:sz="4" w:space="0" w:color="auto"/>
            </w:tcBorders>
            <w:shd w:val="clear" w:color="auto" w:fill="auto"/>
            <w:noWrap/>
            <w:vAlign w:val="bottom"/>
            <w:hideMark/>
          </w:tcPr>
          <w:p w14:paraId="633ACC4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0.07366999</w:t>
            </w:r>
          </w:p>
        </w:tc>
        <w:tc>
          <w:tcPr>
            <w:tcW w:w="1440" w:type="dxa"/>
            <w:tcBorders>
              <w:top w:val="nil"/>
              <w:left w:val="nil"/>
              <w:bottom w:val="single" w:sz="4" w:space="0" w:color="auto"/>
              <w:right w:val="single" w:sz="4" w:space="0" w:color="auto"/>
            </w:tcBorders>
            <w:shd w:val="clear" w:color="auto" w:fill="auto"/>
            <w:noWrap/>
            <w:vAlign w:val="bottom"/>
            <w:hideMark/>
          </w:tcPr>
          <w:p w14:paraId="61BC578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0.009383004</w:t>
            </w:r>
          </w:p>
        </w:tc>
        <w:tc>
          <w:tcPr>
            <w:tcW w:w="840" w:type="dxa"/>
            <w:tcBorders>
              <w:top w:val="nil"/>
              <w:left w:val="nil"/>
              <w:bottom w:val="single" w:sz="4" w:space="0" w:color="auto"/>
              <w:right w:val="single" w:sz="4" w:space="0" w:color="auto"/>
            </w:tcBorders>
            <w:shd w:val="clear" w:color="auto" w:fill="auto"/>
            <w:noWrap/>
            <w:vAlign w:val="bottom"/>
            <w:hideMark/>
          </w:tcPr>
          <w:p w14:paraId="1175A5D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966EE0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0.9025865</w:t>
            </w:r>
          </w:p>
        </w:tc>
        <w:tc>
          <w:tcPr>
            <w:tcW w:w="1300" w:type="dxa"/>
            <w:tcBorders>
              <w:top w:val="nil"/>
              <w:left w:val="nil"/>
              <w:bottom w:val="single" w:sz="4" w:space="0" w:color="auto"/>
              <w:right w:val="single" w:sz="4" w:space="0" w:color="auto"/>
            </w:tcBorders>
            <w:shd w:val="clear" w:color="auto" w:fill="auto"/>
            <w:noWrap/>
            <w:vAlign w:val="bottom"/>
            <w:hideMark/>
          </w:tcPr>
          <w:p w14:paraId="2CC5AD9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-2557.156</w:t>
            </w:r>
          </w:p>
        </w:tc>
      </w:tr>
      <w:tr w:rsidR="00BF7E20" w:rsidRPr="00F6001E" w14:paraId="6D4A61C2"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F326CE7"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5C88B07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w:t>
            </w:r>
          </w:p>
        </w:tc>
        <w:tc>
          <w:tcPr>
            <w:tcW w:w="1480" w:type="dxa"/>
            <w:tcBorders>
              <w:top w:val="nil"/>
              <w:left w:val="nil"/>
              <w:bottom w:val="single" w:sz="4" w:space="0" w:color="auto"/>
              <w:right w:val="single" w:sz="4" w:space="0" w:color="auto"/>
            </w:tcBorders>
            <w:shd w:val="clear" w:color="auto" w:fill="auto"/>
            <w:noWrap/>
            <w:vAlign w:val="bottom"/>
            <w:hideMark/>
          </w:tcPr>
          <w:p w14:paraId="02E670D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0.000432932</w:t>
            </w:r>
          </w:p>
        </w:tc>
        <w:tc>
          <w:tcPr>
            <w:tcW w:w="1300" w:type="dxa"/>
            <w:tcBorders>
              <w:top w:val="nil"/>
              <w:left w:val="nil"/>
              <w:bottom w:val="single" w:sz="4" w:space="0" w:color="auto"/>
              <w:right w:val="single" w:sz="4" w:space="0" w:color="auto"/>
            </w:tcBorders>
            <w:shd w:val="clear" w:color="auto" w:fill="auto"/>
            <w:noWrap/>
            <w:vAlign w:val="bottom"/>
            <w:hideMark/>
          </w:tcPr>
          <w:p w14:paraId="5D83B70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0.002549307</w:t>
            </w:r>
          </w:p>
        </w:tc>
        <w:tc>
          <w:tcPr>
            <w:tcW w:w="1300" w:type="dxa"/>
            <w:tcBorders>
              <w:top w:val="nil"/>
              <w:left w:val="nil"/>
              <w:bottom w:val="single" w:sz="4" w:space="0" w:color="auto"/>
              <w:right w:val="single" w:sz="4" w:space="0" w:color="auto"/>
            </w:tcBorders>
            <w:shd w:val="clear" w:color="auto" w:fill="auto"/>
            <w:noWrap/>
            <w:vAlign w:val="bottom"/>
            <w:hideMark/>
          </w:tcPr>
          <w:p w14:paraId="2110857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0.03072917</w:t>
            </w:r>
          </w:p>
        </w:tc>
        <w:tc>
          <w:tcPr>
            <w:tcW w:w="1300" w:type="dxa"/>
            <w:tcBorders>
              <w:top w:val="nil"/>
              <w:left w:val="nil"/>
              <w:bottom w:val="single" w:sz="4" w:space="0" w:color="auto"/>
              <w:right w:val="single" w:sz="4" w:space="0" w:color="auto"/>
            </w:tcBorders>
            <w:shd w:val="clear" w:color="auto" w:fill="auto"/>
            <w:noWrap/>
            <w:vAlign w:val="bottom"/>
            <w:hideMark/>
          </w:tcPr>
          <w:p w14:paraId="11DD30D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1.317098</w:t>
            </w:r>
          </w:p>
        </w:tc>
        <w:tc>
          <w:tcPr>
            <w:tcW w:w="1440" w:type="dxa"/>
            <w:tcBorders>
              <w:top w:val="nil"/>
              <w:left w:val="nil"/>
              <w:bottom w:val="single" w:sz="4" w:space="0" w:color="auto"/>
              <w:right w:val="single" w:sz="4" w:space="0" w:color="auto"/>
            </w:tcBorders>
            <w:shd w:val="clear" w:color="auto" w:fill="auto"/>
            <w:noWrap/>
            <w:vAlign w:val="bottom"/>
            <w:hideMark/>
          </w:tcPr>
          <w:p w14:paraId="6DA7D00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0.7271876</w:t>
            </w:r>
          </w:p>
        </w:tc>
        <w:tc>
          <w:tcPr>
            <w:tcW w:w="840" w:type="dxa"/>
            <w:tcBorders>
              <w:top w:val="nil"/>
              <w:left w:val="nil"/>
              <w:bottom w:val="single" w:sz="4" w:space="0" w:color="auto"/>
              <w:right w:val="single" w:sz="4" w:space="0" w:color="auto"/>
            </w:tcBorders>
            <w:shd w:val="clear" w:color="auto" w:fill="auto"/>
            <w:noWrap/>
            <w:vAlign w:val="bottom"/>
            <w:hideMark/>
          </w:tcPr>
          <w:p w14:paraId="59E42BD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1723FF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2.271084</w:t>
            </w:r>
          </w:p>
        </w:tc>
        <w:tc>
          <w:tcPr>
            <w:tcW w:w="1300" w:type="dxa"/>
            <w:tcBorders>
              <w:top w:val="nil"/>
              <w:left w:val="nil"/>
              <w:bottom w:val="single" w:sz="4" w:space="0" w:color="auto"/>
              <w:right w:val="single" w:sz="4" w:space="0" w:color="auto"/>
            </w:tcBorders>
            <w:shd w:val="clear" w:color="auto" w:fill="auto"/>
            <w:noWrap/>
            <w:vAlign w:val="bottom"/>
            <w:hideMark/>
          </w:tcPr>
          <w:p w14:paraId="370C48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-2146.89</w:t>
            </w:r>
          </w:p>
        </w:tc>
      </w:tr>
      <w:tr w:rsidR="00BF7E20" w:rsidRPr="00F6001E" w14:paraId="3AD0EC1D"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9954E8E"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4FF379D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2.271084</w:t>
            </w:r>
          </w:p>
        </w:tc>
        <w:tc>
          <w:tcPr>
            <w:tcW w:w="1480" w:type="dxa"/>
            <w:tcBorders>
              <w:top w:val="nil"/>
              <w:left w:val="nil"/>
              <w:bottom w:val="single" w:sz="4" w:space="0" w:color="auto"/>
              <w:right w:val="single" w:sz="4" w:space="0" w:color="auto"/>
            </w:tcBorders>
            <w:shd w:val="clear" w:color="auto" w:fill="auto"/>
            <w:noWrap/>
            <w:vAlign w:val="bottom"/>
            <w:hideMark/>
          </w:tcPr>
          <w:p w14:paraId="4A955E2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0.000920131</w:t>
            </w:r>
          </w:p>
        </w:tc>
        <w:tc>
          <w:tcPr>
            <w:tcW w:w="1300" w:type="dxa"/>
            <w:tcBorders>
              <w:top w:val="nil"/>
              <w:left w:val="nil"/>
              <w:bottom w:val="single" w:sz="4" w:space="0" w:color="auto"/>
              <w:right w:val="single" w:sz="4" w:space="0" w:color="auto"/>
            </w:tcBorders>
            <w:shd w:val="clear" w:color="auto" w:fill="auto"/>
            <w:noWrap/>
            <w:vAlign w:val="bottom"/>
            <w:hideMark/>
          </w:tcPr>
          <w:p w14:paraId="5F4906F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0.001849116</w:t>
            </w:r>
          </w:p>
        </w:tc>
        <w:tc>
          <w:tcPr>
            <w:tcW w:w="1300" w:type="dxa"/>
            <w:tcBorders>
              <w:top w:val="nil"/>
              <w:left w:val="nil"/>
              <w:bottom w:val="single" w:sz="4" w:space="0" w:color="auto"/>
              <w:right w:val="single" w:sz="4" w:space="0" w:color="auto"/>
            </w:tcBorders>
            <w:shd w:val="clear" w:color="auto" w:fill="auto"/>
            <w:noWrap/>
            <w:vAlign w:val="bottom"/>
            <w:hideMark/>
          </w:tcPr>
          <w:p w14:paraId="0F9CBF3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0.0096963</w:t>
            </w:r>
          </w:p>
        </w:tc>
        <w:tc>
          <w:tcPr>
            <w:tcW w:w="1300" w:type="dxa"/>
            <w:tcBorders>
              <w:top w:val="nil"/>
              <w:left w:val="nil"/>
              <w:bottom w:val="single" w:sz="4" w:space="0" w:color="auto"/>
              <w:right w:val="single" w:sz="4" w:space="0" w:color="auto"/>
            </w:tcBorders>
            <w:shd w:val="clear" w:color="auto" w:fill="auto"/>
            <w:noWrap/>
            <w:vAlign w:val="bottom"/>
            <w:hideMark/>
          </w:tcPr>
          <w:p w14:paraId="0B60957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1.802386</w:t>
            </w:r>
          </w:p>
        </w:tc>
        <w:tc>
          <w:tcPr>
            <w:tcW w:w="1440" w:type="dxa"/>
            <w:tcBorders>
              <w:top w:val="nil"/>
              <w:left w:val="nil"/>
              <w:bottom w:val="single" w:sz="4" w:space="0" w:color="auto"/>
              <w:right w:val="single" w:sz="4" w:space="0" w:color="auto"/>
            </w:tcBorders>
            <w:shd w:val="clear" w:color="auto" w:fill="auto"/>
            <w:noWrap/>
            <w:vAlign w:val="bottom"/>
            <w:hideMark/>
          </w:tcPr>
          <w:p w14:paraId="1353EDE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0.4778149</w:t>
            </w:r>
          </w:p>
        </w:tc>
        <w:tc>
          <w:tcPr>
            <w:tcW w:w="840" w:type="dxa"/>
            <w:tcBorders>
              <w:top w:val="nil"/>
              <w:left w:val="nil"/>
              <w:bottom w:val="single" w:sz="4" w:space="0" w:color="auto"/>
              <w:right w:val="single" w:sz="4" w:space="0" w:color="auto"/>
            </w:tcBorders>
            <w:shd w:val="clear" w:color="auto" w:fill="auto"/>
            <w:noWrap/>
            <w:vAlign w:val="bottom"/>
            <w:hideMark/>
          </w:tcPr>
          <w:p w14:paraId="15DB46D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83939E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1.289882</w:t>
            </w:r>
          </w:p>
        </w:tc>
        <w:tc>
          <w:tcPr>
            <w:tcW w:w="1300" w:type="dxa"/>
            <w:tcBorders>
              <w:top w:val="nil"/>
              <w:left w:val="nil"/>
              <w:bottom w:val="single" w:sz="4" w:space="0" w:color="auto"/>
              <w:right w:val="single" w:sz="4" w:space="0" w:color="auto"/>
            </w:tcBorders>
            <w:shd w:val="clear" w:color="auto" w:fill="auto"/>
            <w:noWrap/>
            <w:vAlign w:val="bottom"/>
            <w:hideMark/>
          </w:tcPr>
          <w:p w14:paraId="666E918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-1912.845</w:t>
            </w:r>
          </w:p>
        </w:tc>
      </w:tr>
      <w:tr w:rsidR="00BF7E20" w:rsidRPr="00F6001E" w14:paraId="25156DED"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BFEDDBD"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7B8D874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noWrap/>
            <w:vAlign w:val="bottom"/>
            <w:hideMark/>
          </w:tcPr>
          <w:p w14:paraId="7F8AC28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0.000479825</w:t>
            </w:r>
          </w:p>
        </w:tc>
        <w:tc>
          <w:tcPr>
            <w:tcW w:w="1300" w:type="dxa"/>
            <w:tcBorders>
              <w:top w:val="nil"/>
              <w:left w:val="nil"/>
              <w:bottom w:val="single" w:sz="4" w:space="0" w:color="auto"/>
              <w:right w:val="single" w:sz="4" w:space="0" w:color="auto"/>
            </w:tcBorders>
            <w:shd w:val="clear" w:color="auto" w:fill="auto"/>
            <w:noWrap/>
            <w:vAlign w:val="bottom"/>
            <w:hideMark/>
          </w:tcPr>
          <w:p w14:paraId="0955568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0.001209034</w:t>
            </w:r>
          </w:p>
        </w:tc>
        <w:tc>
          <w:tcPr>
            <w:tcW w:w="1300" w:type="dxa"/>
            <w:tcBorders>
              <w:top w:val="nil"/>
              <w:left w:val="nil"/>
              <w:bottom w:val="single" w:sz="4" w:space="0" w:color="auto"/>
              <w:right w:val="single" w:sz="4" w:space="0" w:color="auto"/>
            </w:tcBorders>
            <w:shd w:val="clear" w:color="auto" w:fill="auto"/>
            <w:noWrap/>
            <w:vAlign w:val="bottom"/>
            <w:hideMark/>
          </w:tcPr>
          <w:p w14:paraId="29E5A71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0.235097</w:t>
            </w:r>
          </w:p>
        </w:tc>
        <w:tc>
          <w:tcPr>
            <w:tcW w:w="1300" w:type="dxa"/>
            <w:tcBorders>
              <w:top w:val="nil"/>
              <w:left w:val="nil"/>
              <w:bottom w:val="single" w:sz="4" w:space="0" w:color="auto"/>
              <w:right w:val="single" w:sz="4" w:space="0" w:color="auto"/>
            </w:tcBorders>
            <w:shd w:val="clear" w:color="auto" w:fill="auto"/>
            <w:noWrap/>
            <w:vAlign w:val="bottom"/>
            <w:hideMark/>
          </w:tcPr>
          <w:p w14:paraId="6A48686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0.1966351</w:t>
            </w:r>
          </w:p>
        </w:tc>
        <w:tc>
          <w:tcPr>
            <w:tcW w:w="1440" w:type="dxa"/>
            <w:tcBorders>
              <w:top w:val="nil"/>
              <w:left w:val="nil"/>
              <w:bottom w:val="single" w:sz="4" w:space="0" w:color="auto"/>
              <w:right w:val="single" w:sz="4" w:space="0" w:color="auto"/>
            </w:tcBorders>
            <w:shd w:val="clear" w:color="auto" w:fill="auto"/>
            <w:noWrap/>
            <w:vAlign w:val="bottom"/>
            <w:hideMark/>
          </w:tcPr>
          <w:p w14:paraId="76DA676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0.0287777</w:t>
            </w:r>
          </w:p>
        </w:tc>
        <w:tc>
          <w:tcPr>
            <w:tcW w:w="840" w:type="dxa"/>
            <w:tcBorders>
              <w:top w:val="nil"/>
              <w:left w:val="nil"/>
              <w:bottom w:val="single" w:sz="4" w:space="0" w:color="auto"/>
              <w:right w:val="single" w:sz="4" w:space="0" w:color="auto"/>
            </w:tcBorders>
            <w:shd w:val="clear" w:color="auto" w:fill="auto"/>
            <w:noWrap/>
            <w:vAlign w:val="bottom"/>
            <w:hideMark/>
          </w:tcPr>
          <w:p w14:paraId="33BE8DE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05781F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3.012606</w:t>
            </w:r>
          </w:p>
        </w:tc>
        <w:tc>
          <w:tcPr>
            <w:tcW w:w="1300" w:type="dxa"/>
            <w:tcBorders>
              <w:top w:val="nil"/>
              <w:left w:val="nil"/>
              <w:bottom w:val="single" w:sz="4" w:space="0" w:color="auto"/>
              <w:right w:val="single" w:sz="4" w:space="0" w:color="auto"/>
            </w:tcBorders>
            <w:shd w:val="clear" w:color="auto" w:fill="auto"/>
            <w:noWrap/>
            <w:vAlign w:val="bottom"/>
            <w:hideMark/>
          </w:tcPr>
          <w:p w14:paraId="28216B1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-3268.322</w:t>
            </w:r>
          </w:p>
        </w:tc>
      </w:tr>
      <w:tr w:rsidR="00BF7E20" w:rsidRPr="00F6001E" w14:paraId="56D42201"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226F583"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6BA5895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w:t>
            </w:r>
          </w:p>
        </w:tc>
        <w:tc>
          <w:tcPr>
            <w:tcW w:w="1480" w:type="dxa"/>
            <w:tcBorders>
              <w:top w:val="nil"/>
              <w:left w:val="nil"/>
              <w:bottom w:val="single" w:sz="4" w:space="0" w:color="auto"/>
              <w:right w:val="single" w:sz="4" w:space="0" w:color="auto"/>
            </w:tcBorders>
            <w:shd w:val="clear" w:color="auto" w:fill="auto"/>
            <w:noWrap/>
            <w:vAlign w:val="bottom"/>
            <w:hideMark/>
          </w:tcPr>
          <w:p w14:paraId="4891C363"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0.00049722</w:t>
            </w:r>
          </w:p>
        </w:tc>
        <w:tc>
          <w:tcPr>
            <w:tcW w:w="1300" w:type="dxa"/>
            <w:tcBorders>
              <w:top w:val="nil"/>
              <w:left w:val="nil"/>
              <w:bottom w:val="single" w:sz="4" w:space="0" w:color="auto"/>
              <w:right w:val="single" w:sz="4" w:space="0" w:color="auto"/>
            </w:tcBorders>
            <w:shd w:val="clear" w:color="auto" w:fill="auto"/>
            <w:noWrap/>
            <w:vAlign w:val="bottom"/>
            <w:hideMark/>
          </w:tcPr>
          <w:p w14:paraId="1B019A9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0.000815683</w:t>
            </w:r>
          </w:p>
        </w:tc>
        <w:tc>
          <w:tcPr>
            <w:tcW w:w="1300" w:type="dxa"/>
            <w:tcBorders>
              <w:top w:val="nil"/>
              <w:left w:val="nil"/>
              <w:bottom w:val="single" w:sz="4" w:space="0" w:color="auto"/>
              <w:right w:val="single" w:sz="4" w:space="0" w:color="auto"/>
            </w:tcBorders>
            <w:shd w:val="clear" w:color="auto" w:fill="auto"/>
            <w:noWrap/>
            <w:vAlign w:val="bottom"/>
            <w:hideMark/>
          </w:tcPr>
          <w:p w14:paraId="27943C5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0.1981273</w:t>
            </w:r>
          </w:p>
        </w:tc>
        <w:tc>
          <w:tcPr>
            <w:tcW w:w="1300" w:type="dxa"/>
            <w:tcBorders>
              <w:top w:val="nil"/>
              <w:left w:val="nil"/>
              <w:bottom w:val="single" w:sz="4" w:space="0" w:color="auto"/>
              <w:right w:val="single" w:sz="4" w:space="0" w:color="auto"/>
            </w:tcBorders>
            <w:shd w:val="clear" w:color="auto" w:fill="auto"/>
            <w:noWrap/>
            <w:vAlign w:val="bottom"/>
            <w:hideMark/>
          </w:tcPr>
          <w:p w14:paraId="7CDCADB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0.2530342</w:t>
            </w:r>
          </w:p>
        </w:tc>
        <w:tc>
          <w:tcPr>
            <w:tcW w:w="1440" w:type="dxa"/>
            <w:tcBorders>
              <w:top w:val="nil"/>
              <w:left w:val="nil"/>
              <w:bottom w:val="single" w:sz="4" w:space="0" w:color="auto"/>
              <w:right w:val="single" w:sz="4" w:space="0" w:color="auto"/>
            </w:tcBorders>
            <w:shd w:val="clear" w:color="auto" w:fill="auto"/>
            <w:noWrap/>
            <w:vAlign w:val="bottom"/>
            <w:hideMark/>
          </w:tcPr>
          <w:p w14:paraId="3902832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0.2374875</w:t>
            </w:r>
          </w:p>
        </w:tc>
        <w:tc>
          <w:tcPr>
            <w:tcW w:w="840" w:type="dxa"/>
            <w:tcBorders>
              <w:top w:val="nil"/>
              <w:left w:val="nil"/>
              <w:bottom w:val="single" w:sz="4" w:space="0" w:color="auto"/>
              <w:right w:val="single" w:sz="4" w:space="0" w:color="auto"/>
            </w:tcBorders>
            <w:shd w:val="clear" w:color="auto" w:fill="auto"/>
            <w:noWrap/>
            <w:vAlign w:val="bottom"/>
            <w:hideMark/>
          </w:tcPr>
          <w:p w14:paraId="306E584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43E090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4.045882</w:t>
            </w:r>
          </w:p>
        </w:tc>
        <w:tc>
          <w:tcPr>
            <w:tcW w:w="1300" w:type="dxa"/>
            <w:tcBorders>
              <w:top w:val="nil"/>
              <w:left w:val="nil"/>
              <w:bottom w:val="single" w:sz="4" w:space="0" w:color="auto"/>
              <w:right w:val="single" w:sz="4" w:space="0" w:color="auto"/>
            </w:tcBorders>
            <w:shd w:val="clear" w:color="auto" w:fill="auto"/>
            <w:noWrap/>
            <w:vAlign w:val="bottom"/>
            <w:hideMark/>
          </w:tcPr>
          <w:p w14:paraId="2AECBB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-3236.553</w:t>
            </w:r>
          </w:p>
        </w:tc>
      </w:tr>
      <w:tr w:rsidR="00BF7E20" w:rsidRPr="00F6001E" w14:paraId="160BE414"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329569C"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03EC54C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5</w:t>
            </w:r>
          </w:p>
        </w:tc>
        <w:tc>
          <w:tcPr>
            <w:tcW w:w="1480" w:type="dxa"/>
            <w:tcBorders>
              <w:top w:val="nil"/>
              <w:left w:val="nil"/>
              <w:bottom w:val="single" w:sz="4" w:space="0" w:color="auto"/>
              <w:right w:val="single" w:sz="4" w:space="0" w:color="auto"/>
            </w:tcBorders>
            <w:shd w:val="clear" w:color="auto" w:fill="auto"/>
            <w:noWrap/>
            <w:vAlign w:val="bottom"/>
            <w:hideMark/>
          </w:tcPr>
          <w:p w14:paraId="1C7CE8F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0.000521083</w:t>
            </w:r>
          </w:p>
        </w:tc>
        <w:tc>
          <w:tcPr>
            <w:tcW w:w="1300" w:type="dxa"/>
            <w:tcBorders>
              <w:top w:val="nil"/>
              <w:left w:val="nil"/>
              <w:bottom w:val="single" w:sz="4" w:space="0" w:color="auto"/>
              <w:right w:val="single" w:sz="4" w:space="0" w:color="auto"/>
            </w:tcBorders>
            <w:shd w:val="clear" w:color="auto" w:fill="auto"/>
            <w:noWrap/>
            <w:vAlign w:val="bottom"/>
            <w:hideMark/>
          </w:tcPr>
          <w:p w14:paraId="7F0194E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0.003442918</w:t>
            </w:r>
          </w:p>
        </w:tc>
        <w:tc>
          <w:tcPr>
            <w:tcW w:w="1300" w:type="dxa"/>
            <w:tcBorders>
              <w:top w:val="nil"/>
              <w:left w:val="nil"/>
              <w:bottom w:val="single" w:sz="4" w:space="0" w:color="auto"/>
              <w:right w:val="single" w:sz="4" w:space="0" w:color="auto"/>
            </w:tcBorders>
            <w:shd w:val="clear" w:color="auto" w:fill="auto"/>
            <w:noWrap/>
            <w:vAlign w:val="bottom"/>
            <w:hideMark/>
          </w:tcPr>
          <w:p w14:paraId="7AB97D7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0.04589805</w:t>
            </w:r>
          </w:p>
        </w:tc>
        <w:tc>
          <w:tcPr>
            <w:tcW w:w="1300" w:type="dxa"/>
            <w:tcBorders>
              <w:top w:val="nil"/>
              <w:left w:val="nil"/>
              <w:bottom w:val="single" w:sz="4" w:space="0" w:color="auto"/>
              <w:right w:val="single" w:sz="4" w:space="0" w:color="auto"/>
            </w:tcBorders>
            <w:shd w:val="clear" w:color="auto" w:fill="auto"/>
            <w:noWrap/>
            <w:vAlign w:val="bottom"/>
            <w:hideMark/>
          </w:tcPr>
          <w:p w14:paraId="390E1BB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0.2750875</w:t>
            </w:r>
          </w:p>
        </w:tc>
        <w:tc>
          <w:tcPr>
            <w:tcW w:w="1440" w:type="dxa"/>
            <w:tcBorders>
              <w:top w:val="nil"/>
              <w:left w:val="nil"/>
              <w:bottom w:val="single" w:sz="4" w:space="0" w:color="auto"/>
              <w:right w:val="single" w:sz="4" w:space="0" w:color="auto"/>
            </w:tcBorders>
            <w:shd w:val="clear" w:color="auto" w:fill="auto"/>
            <w:noWrap/>
            <w:vAlign w:val="bottom"/>
            <w:hideMark/>
          </w:tcPr>
          <w:p w14:paraId="6D49EFD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0.3073891</w:t>
            </w:r>
          </w:p>
        </w:tc>
        <w:tc>
          <w:tcPr>
            <w:tcW w:w="840" w:type="dxa"/>
            <w:tcBorders>
              <w:top w:val="nil"/>
              <w:left w:val="nil"/>
              <w:bottom w:val="single" w:sz="4" w:space="0" w:color="auto"/>
              <w:right w:val="single" w:sz="4" w:space="0" w:color="auto"/>
            </w:tcBorders>
            <w:shd w:val="clear" w:color="auto" w:fill="auto"/>
            <w:noWrap/>
            <w:vAlign w:val="bottom"/>
            <w:hideMark/>
          </w:tcPr>
          <w:p w14:paraId="48837D2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764031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4.922718</w:t>
            </w:r>
          </w:p>
        </w:tc>
        <w:tc>
          <w:tcPr>
            <w:tcW w:w="1300" w:type="dxa"/>
            <w:tcBorders>
              <w:top w:val="nil"/>
              <w:left w:val="nil"/>
              <w:bottom w:val="single" w:sz="4" w:space="0" w:color="auto"/>
              <w:right w:val="single" w:sz="4" w:space="0" w:color="auto"/>
            </w:tcBorders>
            <w:shd w:val="clear" w:color="auto" w:fill="auto"/>
            <w:noWrap/>
            <w:vAlign w:val="bottom"/>
            <w:hideMark/>
          </w:tcPr>
          <w:p w14:paraId="52D6D08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-2508.699</w:t>
            </w:r>
          </w:p>
        </w:tc>
      </w:tr>
      <w:tr w:rsidR="00BF7E20" w:rsidRPr="00F6001E" w14:paraId="1A987CA4"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1399CD8" w14:textId="77777777" w:rsidR="00BF7E20" w:rsidRPr="00F6001E" w:rsidRDefault="00BF7E20" w:rsidP="001F4DF3">
            <w:pPr>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7A42F28A"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4.922718</w:t>
            </w:r>
          </w:p>
        </w:tc>
        <w:tc>
          <w:tcPr>
            <w:tcW w:w="1480" w:type="dxa"/>
            <w:tcBorders>
              <w:top w:val="nil"/>
              <w:left w:val="nil"/>
              <w:bottom w:val="single" w:sz="4" w:space="0" w:color="auto"/>
              <w:right w:val="single" w:sz="4" w:space="0" w:color="auto"/>
            </w:tcBorders>
            <w:shd w:val="clear" w:color="auto" w:fill="auto"/>
            <w:noWrap/>
            <w:vAlign w:val="bottom"/>
            <w:hideMark/>
          </w:tcPr>
          <w:p w14:paraId="755FA3CC"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0.000246158</w:t>
            </w:r>
          </w:p>
        </w:tc>
        <w:tc>
          <w:tcPr>
            <w:tcW w:w="1300" w:type="dxa"/>
            <w:tcBorders>
              <w:top w:val="nil"/>
              <w:left w:val="nil"/>
              <w:bottom w:val="single" w:sz="4" w:space="0" w:color="auto"/>
              <w:right w:val="single" w:sz="4" w:space="0" w:color="auto"/>
            </w:tcBorders>
            <w:shd w:val="clear" w:color="auto" w:fill="auto"/>
            <w:noWrap/>
            <w:vAlign w:val="bottom"/>
            <w:hideMark/>
          </w:tcPr>
          <w:p w14:paraId="711BB920"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0.002637172</w:t>
            </w:r>
          </w:p>
        </w:tc>
        <w:tc>
          <w:tcPr>
            <w:tcW w:w="1300" w:type="dxa"/>
            <w:tcBorders>
              <w:top w:val="nil"/>
              <w:left w:val="nil"/>
              <w:bottom w:val="single" w:sz="4" w:space="0" w:color="auto"/>
              <w:right w:val="single" w:sz="4" w:space="0" w:color="auto"/>
            </w:tcBorders>
            <w:shd w:val="clear" w:color="auto" w:fill="auto"/>
            <w:noWrap/>
            <w:vAlign w:val="bottom"/>
            <w:hideMark/>
          </w:tcPr>
          <w:p w14:paraId="4F99EFBE"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0.002787992</w:t>
            </w:r>
          </w:p>
        </w:tc>
        <w:tc>
          <w:tcPr>
            <w:tcW w:w="1300" w:type="dxa"/>
            <w:tcBorders>
              <w:top w:val="nil"/>
              <w:left w:val="nil"/>
              <w:bottom w:val="single" w:sz="4" w:space="0" w:color="auto"/>
              <w:right w:val="single" w:sz="4" w:space="0" w:color="auto"/>
            </w:tcBorders>
            <w:shd w:val="clear" w:color="auto" w:fill="auto"/>
            <w:noWrap/>
            <w:vAlign w:val="bottom"/>
            <w:hideMark/>
          </w:tcPr>
          <w:p w14:paraId="5F8F343F"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0.01683097</w:t>
            </w:r>
          </w:p>
        </w:tc>
        <w:tc>
          <w:tcPr>
            <w:tcW w:w="1440" w:type="dxa"/>
            <w:tcBorders>
              <w:top w:val="nil"/>
              <w:left w:val="nil"/>
              <w:bottom w:val="single" w:sz="4" w:space="0" w:color="auto"/>
              <w:right w:val="single" w:sz="4" w:space="0" w:color="auto"/>
            </w:tcBorders>
            <w:shd w:val="clear" w:color="auto" w:fill="auto"/>
            <w:noWrap/>
            <w:vAlign w:val="bottom"/>
            <w:hideMark/>
          </w:tcPr>
          <w:p w14:paraId="13D44821"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0.007069097</w:t>
            </w:r>
          </w:p>
        </w:tc>
        <w:tc>
          <w:tcPr>
            <w:tcW w:w="840" w:type="dxa"/>
            <w:tcBorders>
              <w:top w:val="nil"/>
              <w:left w:val="nil"/>
              <w:bottom w:val="single" w:sz="4" w:space="0" w:color="auto"/>
              <w:right w:val="single" w:sz="4" w:space="0" w:color="auto"/>
            </w:tcBorders>
            <w:shd w:val="clear" w:color="auto" w:fill="auto"/>
            <w:noWrap/>
            <w:vAlign w:val="bottom"/>
            <w:hideMark/>
          </w:tcPr>
          <w:p w14:paraId="51DFDB66"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13F0C7DA"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4.802716</w:t>
            </w:r>
          </w:p>
        </w:tc>
        <w:tc>
          <w:tcPr>
            <w:tcW w:w="1300" w:type="dxa"/>
            <w:tcBorders>
              <w:top w:val="nil"/>
              <w:left w:val="nil"/>
              <w:bottom w:val="single" w:sz="4" w:space="0" w:color="auto"/>
              <w:right w:val="single" w:sz="4" w:space="0" w:color="auto"/>
            </w:tcBorders>
            <w:shd w:val="clear" w:color="auto" w:fill="auto"/>
            <w:noWrap/>
            <w:vAlign w:val="bottom"/>
            <w:hideMark/>
          </w:tcPr>
          <w:p w14:paraId="172FA9F9" w14:textId="77777777" w:rsidR="00BF7E20" w:rsidRPr="00F6001E" w:rsidRDefault="00BF7E20" w:rsidP="001F4DF3">
            <w:pPr>
              <w:jc w:val="right"/>
              <w:rPr>
                <w:rFonts w:ascii="Times New Roman" w:hAnsi="Times New Roman" w:cs="Times New Roman"/>
                <w:b/>
                <w:bCs/>
                <w:color w:val="000000"/>
                <w:sz w:val="20"/>
                <w:szCs w:val="20"/>
              </w:rPr>
            </w:pPr>
            <w:r w:rsidRPr="00F6001E">
              <w:rPr>
                <w:rFonts w:ascii="Times New Roman" w:hAnsi="Times New Roman" w:cs="Times New Roman"/>
                <w:b/>
                <w:bCs/>
                <w:color w:val="000000"/>
                <w:sz w:val="20"/>
                <w:szCs w:val="20"/>
              </w:rPr>
              <w:t>-1763.228</w:t>
            </w:r>
          </w:p>
        </w:tc>
      </w:tr>
      <w:tr w:rsidR="00BF7E20" w:rsidRPr="00F6001E" w14:paraId="05FE0C26"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6F2687B"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7C9F2CC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w:t>
            </w:r>
          </w:p>
        </w:tc>
        <w:tc>
          <w:tcPr>
            <w:tcW w:w="1480" w:type="dxa"/>
            <w:tcBorders>
              <w:top w:val="nil"/>
              <w:left w:val="nil"/>
              <w:bottom w:val="single" w:sz="4" w:space="0" w:color="auto"/>
              <w:right w:val="single" w:sz="4" w:space="0" w:color="auto"/>
            </w:tcBorders>
            <w:shd w:val="clear" w:color="auto" w:fill="auto"/>
            <w:noWrap/>
            <w:vAlign w:val="bottom"/>
            <w:hideMark/>
          </w:tcPr>
          <w:p w14:paraId="0185659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0.000355413</w:t>
            </w:r>
          </w:p>
        </w:tc>
        <w:tc>
          <w:tcPr>
            <w:tcW w:w="1300" w:type="dxa"/>
            <w:tcBorders>
              <w:top w:val="nil"/>
              <w:left w:val="nil"/>
              <w:bottom w:val="single" w:sz="4" w:space="0" w:color="auto"/>
              <w:right w:val="single" w:sz="4" w:space="0" w:color="auto"/>
            </w:tcBorders>
            <w:shd w:val="clear" w:color="auto" w:fill="auto"/>
            <w:noWrap/>
            <w:vAlign w:val="bottom"/>
            <w:hideMark/>
          </w:tcPr>
          <w:p w14:paraId="759764F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0.000957009</w:t>
            </w:r>
          </w:p>
        </w:tc>
        <w:tc>
          <w:tcPr>
            <w:tcW w:w="1300" w:type="dxa"/>
            <w:tcBorders>
              <w:top w:val="nil"/>
              <w:left w:val="nil"/>
              <w:bottom w:val="single" w:sz="4" w:space="0" w:color="auto"/>
              <w:right w:val="single" w:sz="4" w:space="0" w:color="auto"/>
            </w:tcBorders>
            <w:shd w:val="clear" w:color="auto" w:fill="auto"/>
            <w:noWrap/>
            <w:vAlign w:val="bottom"/>
            <w:hideMark/>
          </w:tcPr>
          <w:p w14:paraId="4C083A8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0.2344064</w:t>
            </w:r>
          </w:p>
        </w:tc>
        <w:tc>
          <w:tcPr>
            <w:tcW w:w="1300" w:type="dxa"/>
            <w:tcBorders>
              <w:top w:val="nil"/>
              <w:left w:val="nil"/>
              <w:bottom w:val="single" w:sz="4" w:space="0" w:color="auto"/>
              <w:right w:val="single" w:sz="4" w:space="0" w:color="auto"/>
            </w:tcBorders>
            <w:shd w:val="clear" w:color="auto" w:fill="auto"/>
            <w:noWrap/>
            <w:vAlign w:val="bottom"/>
            <w:hideMark/>
          </w:tcPr>
          <w:p w14:paraId="72BA55A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0.2522084</w:t>
            </w:r>
          </w:p>
        </w:tc>
        <w:tc>
          <w:tcPr>
            <w:tcW w:w="1440" w:type="dxa"/>
            <w:tcBorders>
              <w:top w:val="nil"/>
              <w:left w:val="nil"/>
              <w:bottom w:val="single" w:sz="4" w:space="0" w:color="auto"/>
              <w:right w:val="single" w:sz="4" w:space="0" w:color="auto"/>
            </w:tcBorders>
            <w:shd w:val="clear" w:color="auto" w:fill="auto"/>
            <w:noWrap/>
            <w:vAlign w:val="bottom"/>
            <w:hideMark/>
          </w:tcPr>
          <w:p w14:paraId="71742D1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0.2092635</w:t>
            </w:r>
          </w:p>
        </w:tc>
        <w:tc>
          <w:tcPr>
            <w:tcW w:w="840" w:type="dxa"/>
            <w:tcBorders>
              <w:top w:val="nil"/>
              <w:left w:val="nil"/>
              <w:bottom w:val="single" w:sz="4" w:space="0" w:color="auto"/>
              <w:right w:val="single" w:sz="4" w:space="0" w:color="auto"/>
            </w:tcBorders>
            <w:shd w:val="clear" w:color="auto" w:fill="auto"/>
            <w:noWrap/>
            <w:vAlign w:val="bottom"/>
            <w:hideMark/>
          </w:tcPr>
          <w:p w14:paraId="10F20A3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307FCC5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6.03907</w:t>
            </w:r>
          </w:p>
        </w:tc>
        <w:tc>
          <w:tcPr>
            <w:tcW w:w="1300" w:type="dxa"/>
            <w:tcBorders>
              <w:top w:val="nil"/>
              <w:left w:val="nil"/>
              <w:bottom w:val="single" w:sz="4" w:space="0" w:color="auto"/>
              <w:right w:val="single" w:sz="4" w:space="0" w:color="auto"/>
            </w:tcBorders>
            <w:shd w:val="clear" w:color="auto" w:fill="auto"/>
            <w:noWrap/>
            <w:vAlign w:val="bottom"/>
            <w:hideMark/>
          </w:tcPr>
          <w:p w14:paraId="31CFA51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-3403.255</w:t>
            </w:r>
          </w:p>
        </w:tc>
      </w:tr>
      <w:tr w:rsidR="00BF7E20" w:rsidRPr="00F6001E" w14:paraId="30FBD19A"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E24D3A2"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65D7F92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w:t>
            </w:r>
          </w:p>
        </w:tc>
        <w:tc>
          <w:tcPr>
            <w:tcW w:w="1480" w:type="dxa"/>
            <w:tcBorders>
              <w:top w:val="nil"/>
              <w:left w:val="nil"/>
              <w:bottom w:val="single" w:sz="4" w:space="0" w:color="auto"/>
              <w:right w:val="single" w:sz="4" w:space="0" w:color="auto"/>
            </w:tcBorders>
            <w:shd w:val="clear" w:color="auto" w:fill="auto"/>
            <w:noWrap/>
            <w:vAlign w:val="bottom"/>
            <w:hideMark/>
          </w:tcPr>
          <w:p w14:paraId="297DCDB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0.000302266</w:t>
            </w:r>
          </w:p>
        </w:tc>
        <w:tc>
          <w:tcPr>
            <w:tcW w:w="1300" w:type="dxa"/>
            <w:tcBorders>
              <w:top w:val="nil"/>
              <w:left w:val="nil"/>
              <w:bottom w:val="single" w:sz="4" w:space="0" w:color="auto"/>
              <w:right w:val="single" w:sz="4" w:space="0" w:color="auto"/>
            </w:tcBorders>
            <w:shd w:val="clear" w:color="auto" w:fill="auto"/>
            <w:noWrap/>
            <w:vAlign w:val="bottom"/>
            <w:hideMark/>
          </w:tcPr>
          <w:p w14:paraId="5A48E38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0.001019038</w:t>
            </w:r>
          </w:p>
        </w:tc>
        <w:tc>
          <w:tcPr>
            <w:tcW w:w="1300" w:type="dxa"/>
            <w:tcBorders>
              <w:top w:val="nil"/>
              <w:left w:val="nil"/>
              <w:bottom w:val="single" w:sz="4" w:space="0" w:color="auto"/>
              <w:right w:val="single" w:sz="4" w:space="0" w:color="auto"/>
            </w:tcBorders>
            <w:shd w:val="clear" w:color="auto" w:fill="auto"/>
            <w:noWrap/>
            <w:vAlign w:val="bottom"/>
            <w:hideMark/>
          </w:tcPr>
          <w:p w14:paraId="394E99C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0.2258551</w:t>
            </w:r>
          </w:p>
        </w:tc>
        <w:tc>
          <w:tcPr>
            <w:tcW w:w="1300" w:type="dxa"/>
            <w:tcBorders>
              <w:top w:val="nil"/>
              <w:left w:val="nil"/>
              <w:bottom w:val="single" w:sz="4" w:space="0" w:color="auto"/>
              <w:right w:val="single" w:sz="4" w:space="0" w:color="auto"/>
            </w:tcBorders>
            <w:shd w:val="clear" w:color="auto" w:fill="auto"/>
            <w:noWrap/>
            <w:vAlign w:val="bottom"/>
            <w:hideMark/>
          </w:tcPr>
          <w:p w14:paraId="176E1CF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0.2538272</w:t>
            </w:r>
          </w:p>
        </w:tc>
        <w:tc>
          <w:tcPr>
            <w:tcW w:w="1440" w:type="dxa"/>
            <w:tcBorders>
              <w:top w:val="nil"/>
              <w:left w:val="nil"/>
              <w:bottom w:val="single" w:sz="4" w:space="0" w:color="auto"/>
              <w:right w:val="single" w:sz="4" w:space="0" w:color="auto"/>
            </w:tcBorders>
            <w:shd w:val="clear" w:color="auto" w:fill="auto"/>
            <w:noWrap/>
            <w:vAlign w:val="bottom"/>
            <w:hideMark/>
          </w:tcPr>
          <w:p w14:paraId="7659257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0.215739</w:t>
            </w:r>
          </w:p>
        </w:tc>
        <w:tc>
          <w:tcPr>
            <w:tcW w:w="840" w:type="dxa"/>
            <w:tcBorders>
              <w:top w:val="nil"/>
              <w:left w:val="nil"/>
              <w:bottom w:val="single" w:sz="4" w:space="0" w:color="auto"/>
              <w:right w:val="single" w:sz="4" w:space="0" w:color="auto"/>
            </w:tcBorders>
            <w:shd w:val="clear" w:color="auto" w:fill="auto"/>
            <w:noWrap/>
            <w:vAlign w:val="bottom"/>
            <w:hideMark/>
          </w:tcPr>
          <w:p w14:paraId="5500016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7C41BF79"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7.036373</w:t>
            </w:r>
          </w:p>
        </w:tc>
        <w:tc>
          <w:tcPr>
            <w:tcW w:w="1300" w:type="dxa"/>
            <w:tcBorders>
              <w:top w:val="nil"/>
              <w:left w:val="nil"/>
              <w:bottom w:val="single" w:sz="4" w:space="0" w:color="auto"/>
              <w:right w:val="single" w:sz="4" w:space="0" w:color="auto"/>
            </w:tcBorders>
            <w:shd w:val="clear" w:color="auto" w:fill="auto"/>
            <w:noWrap/>
            <w:vAlign w:val="bottom"/>
            <w:hideMark/>
          </w:tcPr>
          <w:p w14:paraId="015B91F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-3389.243</w:t>
            </w:r>
          </w:p>
        </w:tc>
      </w:tr>
      <w:tr w:rsidR="00BF7E20" w:rsidRPr="00F6001E" w14:paraId="3CF6FED7"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7A4DA1C"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1A504F5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w:t>
            </w:r>
          </w:p>
        </w:tc>
        <w:tc>
          <w:tcPr>
            <w:tcW w:w="1480" w:type="dxa"/>
            <w:tcBorders>
              <w:top w:val="nil"/>
              <w:left w:val="nil"/>
              <w:bottom w:val="single" w:sz="4" w:space="0" w:color="auto"/>
              <w:right w:val="single" w:sz="4" w:space="0" w:color="auto"/>
            </w:tcBorders>
            <w:shd w:val="clear" w:color="auto" w:fill="auto"/>
            <w:noWrap/>
            <w:vAlign w:val="bottom"/>
            <w:hideMark/>
          </w:tcPr>
          <w:p w14:paraId="16013CD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0.00028054</w:t>
            </w:r>
          </w:p>
        </w:tc>
        <w:tc>
          <w:tcPr>
            <w:tcW w:w="1300" w:type="dxa"/>
            <w:tcBorders>
              <w:top w:val="nil"/>
              <w:left w:val="nil"/>
              <w:bottom w:val="single" w:sz="4" w:space="0" w:color="auto"/>
              <w:right w:val="single" w:sz="4" w:space="0" w:color="auto"/>
            </w:tcBorders>
            <w:shd w:val="clear" w:color="auto" w:fill="auto"/>
            <w:noWrap/>
            <w:vAlign w:val="bottom"/>
            <w:hideMark/>
          </w:tcPr>
          <w:p w14:paraId="4888A5D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0.001198302</w:t>
            </w:r>
          </w:p>
        </w:tc>
        <w:tc>
          <w:tcPr>
            <w:tcW w:w="1300" w:type="dxa"/>
            <w:tcBorders>
              <w:top w:val="nil"/>
              <w:left w:val="nil"/>
              <w:bottom w:val="single" w:sz="4" w:space="0" w:color="auto"/>
              <w:right w:val="single" w:sz="4" w:space="0" w:color="auto"/>
            </w:tcBorders>
            <w:shd w:val="clear" w:color="auto" w:fill="auto"/>
            <w:noWrap/>
            <w:vAlign w:val="bottom"/>
            <w:hideMark/>
          </w:tcPr>
          <w:p w14:paraId="3D4F858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0.2100122</w:t>
            </w:r>
          </w:p>
        </w:tc>
        <w:tc>
          <w:tcPr>
            <w:tcW w:w="1300" w:type="dxa"/>
            <w:tcBorders>
              <w:top w:val="nil"/>
              <w:left w:val="nil"/>
              <w:bottom w:val="single" w:sz="4" w:space="0" w:color="auto"/>
              <w:right w:val="single" w:sz="4" w:space="0" w:color="auto"/>
            </w:tcBorders>
            <w:shd w:val="clear" w:color="auto" w:fill="auto"/>
            <w:noWrap/>
            <w:vAlign w:val="bottom"/>
            <w:hideMark/>
          </w:tcPr>
          <w:p w14:paraId="2EC30E2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0.2545795</w:t>
            </w:r>
          </w:p>
        </w:tc>
        <w:tc>
          <w:tcPr>
            <w:tcW w:w="1440" w:type="dxa"/>
            <w:tcBorders>
              <w:top w:val="nil"/>
              <w:left w:val="nil"/>
              <w:bottom w:val="single" w:sz="4" w:space="0" w:color="auto"/>
              <w:right w:val="single" w:sz="4" w:space="0" w:color="auto"/>
            </w:tcBorders>
            <w:shd w:val="clear" w:color="auto" w:fill="auto"/>
            <w:noWrap/>
            <w:vAlign w:val="bottom"/>
            <w:hideMark/>
          </w:tcPr>
          <w:p w14:paraId="0C037E5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0.2167487</w:t>
            </w:r>
          </w:p>
        </w:tc>
        <w:tc>
          <w:tcPr>
            <w:tcW w:w="840" w:type="dxa"/>
            <w:tcBorders>
              <w:top w:val="nil"/>
              <w:left w:val="nil"/>
              <w:bottom w:val="single" w:sz="4" w:space="0" w:color="auto"/>
              <w:right w:val="single" w:sz="4" w:space="0" w:color="auto"/>
            </w:tcBorders>
            <w:shd w:val="clear" w:color="auto" w:fill="auto"/>
            <w:noWrap/>
            <w:vAlign w:val="bottom"/>
            <w:hideMark/>
          </w:tcPr>
          <w:p w14:paraId="7D116BB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05F706E"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8.033661</w:t>
            </w:r>
          </w:p>
        </w:tc>
        <w:tc>
          <w:tcPr>
            <w:tcW w:w="1300" w:type="dxa"/>
            <w:tcBorders>
              <w:top w:val="nil"/>
              <w:left w:val="nil"/>
              <w:bottom w:val="single" w:sz="4" w:space="0" w:color="auto"/>
              <w:right w:val="single" w:sz="4" w:space="0" w:color="auto"/>
            </w:tcBorders>
            <w:shd w:val="clear" w:color="auto" w:fill="auto"/>
            <w:noWrap/>
            <w:vAlign w:val="bottom"/>
            <w:hideMark/>
          </w:tcPr>
          <w:p w14:paraId="0868F12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-3340.948</w:t>
            </w:r>
          </w:p>
        </w:tc>
      </w:tr>
      <w:tr w:rsidR="00BF7E20" w:rsidRPr="00F6001E" w14:paraId="48A19700"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A9B4A01"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627308A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w:t>
            </w:r>
          </w:p>
        </w:tc>
        <w:tc>
          <w:tcPr>
            <w:tcW w:w="1480" w:type="dxa"/>
            <w:tcBorders>
              <w:top w:val="nil"/>
              <w:left w:val="nil"/>
              <w:bottom w:val="single" w:sz="4" w:space="0" w:color="auto"/>
              <w:right w:val="single" w:sz="4" w:space="0" w:color="auto"/>
            </w:tcBorders>
            <w:shd w:val="clear" w:color="auto" w:fill="auto"/>
            <w:noWrap/>
            <w:vAlign w:val="bottom"/>
            <w:hideMark/>
          </w:tcPr>
          <w:p w14:paraId="721F543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0.000255419</w:t>
            </w:r>
          </w:p>
        </w:tc>
        <w:tc>
          <w:tcPr>
            <w:tcW w:w="1300" w:type="dxa"/>
            <w:tcBorders>
              <w:top w:val="nil"/>
              <w:left w:val="nil"/>
              <w:bottom w:val="single" w:sz="4" w:space="0" w:color="auto"/>
              <w:right w:val="single" w:sz="4" w:space="0" w:color="auto"/>
            </w:tcBorders>
            <w:shd w:val="clear" w:color="auto" w:fill="auto"/>
            <w:noWrap/>
            <w:vAlign w:val="bottom"/>
            <w:hideMark/>
          </w:tcPr>
          <w:p w14:paraId="36EEBD9D"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0.000836188</w:t>
            </w:r>
          </w:p>
        </w:tc>
        <w:tc>
          <w:tcPr>
            <w:tcW w:w="1300" w:type="dxa"/>
            <w:tcBorders>
              <w:top w:val="nil"/>
              <w:left w:val="nil"/>
              <w:bottom w:val="single" w:sz="4" w:space="0" w:color="auto"/>
              <w:right w:val="single" w:sz="4" w:space="0" w:color="auto"/>
            </w:tcBorders>
            <w:shd w:val="clear" w:color="auto" w:fill="auto"/>
            <w:noWrap/>
            <w:vAlign w:val="bottom"/>
            <w:hideMark/>
          </w:tcPr>
          <w:p w14:paraId="7FECFEC8"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0.2196454</w:t>
            </w:r>
          </w:p>
        </w:tc>
        <w:tc>
          <w:tcPr>
            <w:tcW w:w="1300" w:type="dxa"/>
            <w:tcBorders>
              <w:top w:val="nil"/>
              <w:left w:val="nil"/>
              <w:bottom w:val="single" w:sz="4" w:space="0" w:color="auto"/>
              <w:right w:val="single" w:sz="4" w:space="0" w:color="auto"/>
            </w:tcBorders>
            <w:shd w:val="clear" w:color="auto" w:fill="auto"/>
            <w:noWrap/>
            <w:vAlign w:val="bottom"/>
            <w:hideMark/>
          </w:tcPr>
          <w:p w14:paraId="41F73B30"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0.2467989</w:t>
            </w:r>
          </w:p>
        </w:tc>
        <w:tc>
          <w:tcPr>
            <w:tcW w:w="1440" w:type="dxa"/>
            <w:tcBorders>
              <w:top w:val="nil"/>
              <w:left w:val="nil"/>
              <w:bottom w:val="single" w:sz="4" w:space="0" w:color="auto"/>
              <w:right w:val="single" w:sz="4" w:space="0" w:color="auto"/>
            </w:tcBorders>
            <w:shd w:val="clear" w:color="auto" w:fill="auto"/>
            <w:noWrap/>
            <w:vAlign w:val="bottom"/>
            <w:hideMark/>
          </w:tcPr>
          <w:p w14:paraId="44A6761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0.2066056</w:t>
            </w:r>
          </w:p>
        </w:tc>
        <w:tc>
          <w:tcPr>
            <w:tcW w:w="840" w:type="dxa"/>
            <w:tcBorders>
              <w:top w:val="nil"/>
              <w:left w:val="nil"/>
              <w:bottom w:val="single" w:sz="4" w:space="0" w:color="auto"/>
              <w:right w:val="single" w:sz="4" w:space="0" w:color="auto"/>
            </w:tcBorders>
            <w:shd w:val="clear" w:color="auto" w:fill="auto"/>
            <w:noWrap/>
            <w:vAlign w:val="bottom"/>
            <w:hideMark/>
          </w:tcPr>
          <w:p w14:paraId="410CCEB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2362CFBF"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9.025376</w:t>
            </w:r>
          </w:p>
        </w:tc>
        <w:tc>
          <w:tcPr>
            <w:tcW w:w="1300" w:type="dxa"/>
            <w:tcBorders>
              <w:top w:val="nil"/>
              <w:left w:val="nil"/>
              <w:bottom w:val="single" w:sz="4" w:space="0" w:color="auto"/>
              <w:right w:val="single" w:sz="4" w:space="0" w:color="auto"/>
            </w:tcBorders>
            <w:shd w:val="clear" w:color="auto" w:fill="auto"/>
            <w:noWrap/>
            <w:vAlign w:val="bottom"/>
            <w:hideMark/>
          </w:tcPr>
          <w:p w14:paraId="20C88BA2"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-3382.642</w:t>
            </w:r>
          </w:p>
        </w:tc>
      </w:tr>
      <w:tr w:rsidR="00BF7E20" w:rsidRPr="00F6001E" w14:paraId="76BF07ED" w14:textId="77777777" w:rsidTr="001F4DF3">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A2AA9F9" w14:textId="77777777" w:rsidR="00BF7E20" w:rsidRPr="00F6001E" w:rsidRDefault="00BF7E20" w:rsidP="001F4DF3">
            <w:pPr>
              <w:rPr>
                <w:rFonts w:ascii="Times New Roman" w:hAnsi="Times New Roman" w:cs="Times New Roman"/>
                <w:color w:val="000000"/>
                <w:sz w:val="20"/>
                <w:szCs w:val="20"/>
              </w:rPr>
            </w:pPr>
            <w:r w:rsidRPr="00F6001E">
              <w:rPr>
                <w:rFonts w:ascii="Times New Roman" w:hAnsi="Times New Roman" w:cs="Times New Roman"/>
                <w:color w:val="000000"/>
                <w:sz w:val="20"/>
                <w:szCs w:val="20"/>
              </w:rPr>
              <w:t>BayarealikeJ</w:t>
            </w:r>
          </w:p>
        </w:tc>
        <w:tc>
          <w:tcPr>
            <w:tcW w:w="1140" w:type="dxa"/>
            <w:tcBorders>
              <w:top w:val="nil"/>
              <w:left w:val="nil"/>
              <w:bottom w:val="single" w:sz="4" w:space="0" w:color="auto"/>
              <w:right w:val="single" w:sz="4" w:space="0" w:color="auto"/>
            </w:tcBorders>
            <w:shd w:val="clear" w:color="auto" w:fill="auto"/>
            <w:noWrap/>
            <w:vAlign w:val="bottom"/>
            <w:hideMark/>
          </w:tcPr>
          <w:p w14:paraId="51C7A087"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w:t>
            </w:r>
          </w:p>
        </w:tc>
        <w:tc>
          <w:tcPr>
            <w:tcW w:w="1480" w:type="dxa"/>
            <w:tcBorders>
              <w:top w:val="nil"/>
              <w:left w:val="nil"/>
              <w:bottom w:val="single" w:sz="4" w:space="0" w:color="auto"/>
              <w:right w:val="single" w:sz="4" w:space="0" w:color="auto"/>
            </w:tcBorders>
            <w:shd w:val="clear" w:color="auto" w:fill="auto"/>
            <w:noWrap/>
            <w:vAlign w:val="bottom"/>
            <w:hideMark/>
          </w:tcPr>
          <w:p w14:paraId="72664A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0.000224045</w:t>
            </w:r>
          </w:p>
        </w:tc>
        <w:tc>
          <w:tcPr>
            <w:tcW w:w="1300" w:type="dxa"/>
            <w:tcBorders>
              <w:top w:val="nil"/>
              <w:left w:val="nil"/>
              <w:bottom w:val="single" w:sz="4" w:space="0" w:color="auto"/>
              <w:right w:val="single" w:sz="4" w:space="0" w:color="auto"/>
            </w:tcBorders>
            <w:shd w:val="clear" w:color="auto" w:fill="auto"/>
            <w:noWrap/>
            <w:vAlign w:val="bottom"/>
            <w:hideMark/>
          </w:tcPr>
          <w:p w14:paraId="59492E45"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0.001088419</w:t>
            </w:r>
          </w:p>
        </w:tc>
        <w:tc>
          <w:tcPr>
            <w:tcW w:w="1300" w:type="dxa"/>
            <w:tcBorders>
              <w:top w:val="nil"/>
              <w:left w:val="nil"/>
              <w:bottom w:val="single" w:sz="4" w:space="0" w:color="auto"/>
              <w:right w:val="single" w:sz="4" w:space="0" w:color="auto"/>
            </w:tcBorders>
            <w:shd w:val="clear" w:color="auto" w:fill="auto"/>
            <w:noWrap/>
            <w:vAlign w:val="bottom"/>
            <w:hideMark/>
          </w:tcPr>
          <w:p w14:paraId="6780E09C"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0.2325281</w:t>
            </w:r>
          </w:p>
        </w:tc>
        <w:tc>
          <w:tcPr>
            <w:tcW w:w="1300" w:type="dxa"/>
            <w:tcBorders>
              <w:top w:val="nil"/>
              <w:left w:val="nil"/>
              <w:bottom w:val="single" w:sz="4" w:space="0" w:color="auto"/>
              <w:right w:val="single" w:sz="4" w:space="0" w:color="auto"/>
            </w:tcBorders>
            <w:shd w:val="clear" w:color="auto" w:fill="auto"/>
            <w:noWrap/>
            <w:vAlign w:val="bottom"/>
            <w:hideMark/>
          </w:tcPr>
          <w:p w14:paraId="5635AED1"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0.2537055</w:t>
            </w:r>
          </w:p>
        </w:tc>
        <w:tc>
          <w:tcPr>
            <w:tcW w:w="1440" w:type="dxa"/>
            <w:tcBorders>
              <w:top w:val="nil"/>
              <w:left w:val="nil"/>
              <w:bottom w:val="single" w:sz="4" w:space="0" w:color="auto"/>
              <w:right w:val="single" w:sz="4" w:space="0" w:color="auto"/>
            </w:tcBorders>
            <w:shd w:val="clear" w:color="auto" w:fill="auto"/>
            <w:noWrap/>
            <w:vAlign w:val="bottom"/>
            <w:hideMark/>
          </w:tcPr>
          <w:p w14:paraId="64806236"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0.211798</w:t>
            </w:r>
          </w:p>
        </w:tc>
        <w:tc>
          <w:tcPr>
            <w:tcW w:w="840" w:type="dxa"/>
            <w:tcBorders>
              <w:top w:val="nil"/>
              <w:left w:val="nil"/>
              <w:bottom w:val="single" w:sz="4" w:space="0" w:color="auto"/>
              <w:right w:val="single" w:sz="4" w:space="0" w:color="auto"/>
            </w:tcBorders>
            <w:shd w:val="clear" w:color="auto" w:fill="auto"/>
            <w:noWrap/>
            <w:vAlign w:val="bottom"/>
            <w:hideMark/>
          </w:tcPr>
          <w:p w14:paraId="2C44AD1A"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w:t>
            </w:r>
          </w:p>
        </w:tc>
        <w:tc>
          <w:tcPr>
            <w:tcW w:w="1300" w:type="dxa"/>
            <w:tcBorders>
              <w:top w:val="nil"/>
              <w:left w:val="nil"/>
              <w:bottom w:val="single" w:sz="4" w:space="0" w:color="auto"/>
              <w:right w:val="single" w:sz="4" w:space="0" w:color="auto"/>
            </w:tcBorders>
            <w:shd w:val="clear" w:color="auto" w:fill="auto"/>
            <w:noWrap/>
            <w:vAlign w:val="bottom"/>
            <w:hideMark/>
          </w:tcPr>
          <w:p w14:paraId="61B17F1B"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10.03695</w:t>
            </w:r>
          </w:p>
        </w:tc>
        <w:tc>
          <w:tcPr>
            <w:tcW w:w="1300" w:type="dxa"/>
            <w:tcBorders>
              <w:top w:val="nil"/>
              <w:left w:val="nil"/>
              <w:bottom w:val="single" w:sz="4" w:space="0" w:color="auto"/>
              <w:right w:val="single" w:sz="4" w:space="0" w:color="auto"/>
            </w:tcBorders>
            <w:shd w:val="clear" w:color="auto" w:fill="auto"/>
            <w:noWrap/>
            <w:vAlign w:val="bottom"/>
            <w:hideMark/>
          </w:tcPr>
          <w:p w14:paraId="716625A4" w14:textId="77777777" w:rsidR="00BF7E20" w:rsidRPr="00F6001E" w:rsidRDefault="00BF7E20" w:rsidP="001F4DF3">
            <w:pPr>
              <w:jc w:val="right"/>
              <w:rPr>
                <w:rFonts w:ascii="Times New Roman" w:hAnsi="Times New Roman" w:cs="Times New Roman"/>
                <w:color w:val="000000"/>
                <w:sz w:val="20"/>
                <w:szCs w:val="20"/>
              </w:rPr>
            </w:pPr>
            <w:r w:rsidRPr="00F6001E">
              <w:rPr>
                <w:rFonts w:ascii="Times New Roman" w:hAnsi="Times New Roman" w:cs="Times New Roman"/>
                <w:color w:val="000000"/>
                <w:sz w:val="20"/>
                <w:szCs w:val="20"/>
              </w:rPr>
              <w:t>-3439.188</w:t>
            </w:r>
          </w:p>
        </w:tc>
      </w:tr>
    </w:tbl>
    <w:p w14:paraId="55B102A1" w14:textId="77777777" w:rsidR="00BF7E20" w:rsidRPr="00F6001E" w:rsidRDefault="00BF7E20" w:rsidP="00BF7E20">
      <w:pPr>
        <w:rPr>
          <w:rFonts w:ascii="Times New Roman" w:hAnsi="Times New Roman" w:cs="Times New Roman"/>
        </w:rPr>
      </w:pPr>
    </w:p>
    <w:p w14:paraId="02BEC4AA" w14:textId="77777777" w:rsidR="00BF7E20" w:rsidRPr="00F6001E" w:rsidRDefault="00BF7E20" w:rsidP="00BF7E20">
      <w:pPr>
        <w:rPr>
          <w:rFonts w:ascii="Times New Roman" w:hAnsi="Times New Roman" w:cs="Times New Roman"/>
        </w:rPr>
      </w:pPr>
    </w:p>
    <w:p w14:paraId="6B8B6FFE" w14:textId="77777777" w:rsidR="00BF7E20" w:rsidRPr="00F6001E" w:rsidRDefault="00BF7E20" w:rsidP="00BF7E20">
      <w:pPr>
        <w:rPr>
          <w:rFonts w:ascii="Times New Roman" w:hAnsi="Times New Roman" w:cs="Times New Roman"/>
        </w:rPr>
      </w:pPr>
    </w:p>
    <w:p w14:paraId="5F5452FE" w14:textId="77777777" w:rsidR="00BF7E20" w:rsidRPr="00F6001E" w:rsidRDefault="00BF7E20" w:rsidP="00BF7E20">
      <w:pPr>
        <w:rPr>
          <w:rFonts w:ascii="Times New Roman" w:hAnsi="Times New Roman" w:cs="Times New Roman"/>
        </w:rPr>
      </w:pPr>
    </w:p>
    <w:p w14:paraId="7A13C526" w14:textId="77777777" w:rsidR="00BF7E20" w:rsidRPr="00F6001E" w:rsidRDefault="00BF7E20" w:rsidP="00BF7E20">
      <w:pPr>
        <w:rPr>
          <w:rFonts w:ascii="Times New Roman" w:hAnsi="Times New Roman" w:cs="Times New Roman"/>
        </w:rPr>
        <w:sectPr w:rsidR="00BF7E20" w:rsidRPr="00F6001E" w:rsidSect="00B143E6">
          <w:pgSz w:w="15840" w:h="12240" w:orient="landscape"/>
          <w:pgMar w:top="1440" w:right="1440" w:bottom="1440" w:left="1440" w:header="720" w:footer="720" w:gutter="0"/>
          <w:pgNumType w:start="137"/>
          <w:cols w:space="720"/>
          <w:docGrid w:linePitch="360"/>
        </w:sectPr>
      </w:pPr>
    </w:p>
    <w:p w14:paraId="3FE3E6F3" w14:textId="77777777" w:rsidR="00BF7E20" w:rsidRPr="00F6001E" w:rsidRDefault="00BF7E20" w:rsidP="00BF7E20">
      <w:pPr>
        <w:pStyle w:val="Heading1"/>
      </w:pPr>
      <w:bookmarkStart w:id="300" w:name="_Toc353907572"/>
      <w:r w:rsidRPr="00F6001E">
        <w:lastRenderedPageBreak/>
        <w:t>ConCLUSION</w:t>
      </w:r>
      <w:bookmarkEnd w:id="300"/>
    </w:p>
    <w:p w14:paraId="455AD616" w14:textId="77777777" w:rsidR="006752A4" w:rsidRPr="00F6001E" w:rsidRDefault="006752A4" w:rsidP="00B35487">
      <w:pPr>
        <w:pStyle w:val="Heading1"/>
        <w:jc w:val="left"/>
      </w:pPr>
    </w:p>
    <w:p w14:paraId="04D8088B" w14:textId="5F14599F" w:rsidR="006752A4" w:rsidRPr="00CD235B" w:rsidRDefault="00F6001E" w:rsidP="00534939">
      <w:pPr>
        <w:pStyle w:val="Heading2"/>
        <w:rPr>
          <w:rFonts w:ascii="Times New Roman" w:hAnsi="Times New Roman" w:cs="Times New Roman"/>
        </w:rPr>
      </w:pPr>
      <w:bookmarkStart w:id="301" w:name="_Toc353907573"/>
      <w:r w:rsidRPr="00CD235B">
        <w:rPr>
          <w:rFonts w:ascii="Times New Roman" w:hAnsi="Times New Roman" w:cs="Times New Roman"/>
        </w:rPr>
        <w:t>Chapter 1</w:t>
      </w:r>
      <w:bookmarkEnd w:id="301"/>
    </w:p>
    <w:p w14:paraId="7EA26ACB" w14:textId="77777777" w:rsidR="00F6001E" w:rsidRDefault="00F6001E" w:rsidP="00F6001E"/>
    <w:p w14:paraId="37E7E22F" w14:textId="0E060940" w:rsidR="00F6001E" w:rsidRPr="00755C9B" w:rsidRDefault="00CF1201" w:rsidP="00755C9B">
      <w:pPr>
        <w:spacing w:line="480" w:lineRule="auto"/>
        <w:ind w:firstLine="720"/>
        <w:rPr>
          <w:rFonts w:ascii="Times New Roman" w:hAnsi="Times New Roman" w:cs="Times New Roman"/>
        </w:rPr>
      </w:pPr>
      <w:r w:rsidRPr="003F5A4E">
        <w:rPr>
          <w:rFonts w:ascii="Times New Roman" w:hAnsi="Times New Roman" w:cs="Times New Roman"/>
        </w:rPr>
        <w:t>I improved upon the popular historical b</w:t>
      </w:r>
      <w:r w:rsidR="009641B5" w:rsidRPr="003F5A4E">
        <w:rPr>
          <w:rFonts w:ascii="Times New Roman" w:hAnsi="Times New Roman" w:cs="Times New Roman"/>
        </w:rPr>
        <w:t>iogeography inference method Dispersal-Extinction-Cladogenesis</w:t>
      </w:r>
      <w:r w:rsidRPr="003F5A4E">
        <w:rPr>
          <w:rFonts w:ascii="Times New Roman" w:hAnsi="Times New Roman" w:cs="Times New Roman"/>
        </w:rPr>
        <w:t xml:space="preserve">. Through simulations for parameter estimation of dispersal </w:t>
      </w:r>
      <w:r w:rsidR="009117CB" w:rsidRPr="003F5A4E">
        <w:rPr>
          <w:rFonts w:ascii="Times New Roman" w:hAnsi="Times New Roman" w:cs="Times New Roman"/>
        </w:rPr>
        <w:t>and</w:t>
      </w:r>
      <w:r w:rsidRPr="003F5A4E">
        <w:rPr>
          <w:rFonts w:ascii="Times New Roman" w:hAnsi="Times New Roman" w:cs="Times New Roman"/>
        </w:rPr>
        <w:t xml:space="preserve"> extinction, I found that my method, DEC*, </w:t>
      </w:r>
      <w:r w:rsidR="009117CB" w:rsidRPr="003F5A4E">
        <w:rPr>
          <w:rFonts w:ascii="Times New Roman" w:hAnsi="Times New Roman" w:cs="Times New Roman"/>
        </w:rPr>
        <w:t>performed</w:t>
      </w:r>
      <w:r w:rsidRPr="003F5A4E">
        <w:rPr>
          <w:rFonts w:ascii="Times New Roman" w:hAnsi="Times New Roman" w:cs="Times New Roman"/>
        </w:rPr>
        <w:t xml:space="preserve"> </w:t>
      </w:r>
      <w:r w:rsidR="009117CB" w:rsidRPr="003F5A4E">
        <w:rPr>
          <w:rFonts w:ascii="Times New Roman" w:hAnsi="Times New Roman" w:cs="Times New Roman"/>
        </w:rPr>
        <w:t>better</w:t>
      </w:r>
      <w:r w:rsidRPr="003F5A4E">
        <w:rPr>
          <w:rFonts w:ascii="Times New Roman" w:hAnsi="Times New Roman" w:cs="Times New Roman"/>
        </w:rPr>
        <w:t xml:space="preserve"> in comparison to DEC, although it yielded </w:t>
      </w:r>
      <w:r w:rsidR="009117CB" w:rsidRPr="003F5A4E">
        <w:rPr>
          <w:rFonts w:ascii="Times New Roman" w:hAnsi="Times New Roman" w:cs="Times New Roman"/>
        </w:rPr>
        <w:t>results</w:t>
      </w:r>
      <w:r w:rsidRPr="003F5A4E">
        <w:rPr>
          <w:rFonts w:ascii="Times New Roman" w:hAnsi="Times New Roman" w:cs="Times New Roman"/>
        </w:rPr>
        <w:t xml:space="preserve"> with more variance.</w:t>
      </w:r>
      <w:r w:rsidR="00B06EE7" w:rsidRPr="003F5A4E">
        <w:rPr>
          <w:rFonts w:ascii="Times New Roman" w:hAnsi="Times New Roman" w:cs="Times New Roman"/>
        </w:rPr>
        <w:t xml:space="preserve"> The DEC* model also was selected as the best mo</w:t>
      </w:r>
      <w:r w:rsidR="009117CB" w:rsidRPr="003F5A4E">
        <w:rPr>
          <w:rFonts w:ascii="Times New Roman" w:hAnsi="Times New Roman" w:cs="Times New Roman"/>
        </w:rPr>
        <w:t>d</w:t>
      </w:r>
      <w:r w:rsidR="00B06EE7" w:rsidRPr="003F5A4E">
        <w:rPr>
          <w:rFonts w:ascii="Times New Roman" w:hAnsi="Times New Roman" w:cs="Times New Roman"/>
        </w:rPr>
        <w:t>el for most of the empirical models test</w:t>
      </w:r>
      <w:r w:rsidR="009641B5" w:rsidRPr="003F5A4E">
        <w:rPr>
          <w:rFonts w:ascii="Times New Roman" w:hAnsi="Times New Roman" w:cs="Times New Roman"/>
        </w:rPr>
        <w:t>ed</w:t>
      </w:r>
      <w:r w:rsidR="00E95BCA">
        <w:rPr>
          <w:rFonts w:ascii="Times New Roman" w:hAnsi="Times New Roman" w:cs="Times New Roman"/>
        </w:rPr>
        <w:t>, and</w:t>
      </w:r>
      <w:r w:rsidR="00BD1D47" w:rsidRPr="003F5A4E">
        <w:rPr>
          <w:rFonts w:ascii="Times New Roman" w:hAnsi="Times New Roman" w:cs="Times New Roman"/>
          <w:color w:val="1A1A1A"/>
        </w:rPr>
        <w:t xml:space="preserve"> DEC* does a more adequate job at estimating ancestral ranges than does the canonical DEC model. Given the results, I suggest that DEC* should be considered for use in biogeographic models. </w:t>
      </w:r>
    </w:p>
    <w:p w14:paraId="1BBE9694" w14:textId="134DDDEA" w:rsidR="00F6001E" w:rsidRPr="00CD235B" w:rsidRDefault="00F6001E" w:rsidP="00534939">
      <w:pPr>
        <w:pStyle w:val="Heading2"/>
        <w:rPr>
          <w:rFonts w:ascii="Times New Roman" w:hAnsi="Times New Roman" w:cs="Times New Roman"/>
        </w:rPr>
      </w:pPr>
      <w:bookmarkStart w:id="302" w:name="_Toc353907574"/>
      <w:r w:rsidRPr="00CD235B">
        <w:rPr>
          <w:rFonts w:ascii="Times New Roman" w:hAnsi="Times New Roman" w:cs="Times New Roman"/>
        </w:rPr>
        <w:t>Chapter 2</w:t>
      </w:r>
      <w:bookmarkEnd w:id="302"/>
    </w:p>
    <w:p w14:paraId="55DD0967" w14:textId="77777777" w:rsidR="00F6001E" w:rsidRDefault="00F6001E" w:rsidP="00F6001E"/>
    <w:p w14:paraId="0B3EE290" w14:textId="40ECD1D1" w:rsidR="00F6001E" w:rsidRPr="00124D06" w:rsidRDefault="003E0793" w:rsidP="004F1E29">
      <w:pPr>
        <w:spacing w:line="480" w:lineRule="auto"/>
        <w:ind w:firstLine="720"/>
        <w:rPr>
          <w:rFonts w:ascii="Times New Roman" w:hAnsi="Times New Roman" w:cs="Times New Roman"/>
        </w:rPr>
      </w:pPr>
      <w:r w:rsidRPr="00124D06">
        <w:rPr>
          <w:rFonts w:ascii="Times New Roman" w:hAnsi="Times New Roman" w:cs="Times New Roman"/>
        </w:rPr>
        <w:t>Through a wide variety of diversification methods, I was able to show that parasitism does not always influence a lower diversification in</w:t>
      </w:r>
      <w:r w:rsidR="000C23D2" w:rsidRPr="00124D06">
        <w:rPr>
          <w:rFonts w:ascii="Times New Roman" w:hAnsi="Times New Roman" w:cs="Times New Roman"/>
        </w:rPr>
        <w:t xml:space="preserve"> angiosperms, th</w:t>
      </w:r>
      <w:r w:rsidR="0046368B" w:rsidRPr="00124D06">
        <w:rPr>
          <w:rFonts w:ascii="Times New Roman" w:hAnsi="Times New Roman" w:cs="Times New Roman"/>
        </w:rPr>
        <w:t>us rejecting the evolutionary dead end hypothesis.</w:t>
      </w:r>
      <w:r w:rsidR="000C23D2" w:rsidRPr="00124D06">
        <w:rPr>
          <w:rFonts w:ascii="Times New Roman" w:hAnsi="Times New Roman" w:cs="Times New Roman"/>
        </w:rPr>
        <w:t xml:space="preserve"> The results by the HiSSE</w:t>
      </w:r>
      <w:r w:rsidR="000B2C8F" w:rsidRPr="00124D06">
        <w:rPr>
          <w:rFonts w:ascii="Times New Roman" w:hAnsi="Times New Roman" w:cs="Times New Roman"/>
        </w:rPr>
        <w:t xml:space="preserve"> model suggested that another underlying trait also influenced the diversification of parasitic </w:t>
      </w:r>
      <w:r w:rsidR="000C23D2" w:rsidRPr="00124D06">
        <w:rPr>
          <w:rFonts w:ascii="Times New Roman" w:hAnsi="Times New Roman" w:cs="Times New Roman"/>
        </w:rPr>
        <w:t>angiosperms</w:t>
      </w:r>
      <w:r w:rsidR="000B2C8F" w:rsidRPr="00124D06">
        <w:rPr>
          <w:rFonts w:ascii="Times New Roman" w:hAnsi="Times New Roman" w:cs="Times New Roman"/>
        </w:rPr>
        <w:t>.</w:t>
      </w:r>
      <w:r w:rsidR="000C23D2" w:rsidRPr="00124D06">
        <w:rPr>
          <w:rFonts w:ascii="Times New Roman" w:hAnsi="Times New Roman" w:cs="Times New Roman"/>
        </w:rPr>
        <w:t xml:space="preserve"> The hidden trait of interest or biological process could be tied to photosynthesis or photosynthetic potential</w:t>
      </w:r>
      <w:r w:rsidR="004F1E29" w:rsidRPr="00124D06">
        <w:rPr>
          <w:rFonts w:ascii="Times New Roman" w:hAnsi="Times New Roman" w:cs="Times New Roman"/>
        </w:rPr>
        <w:t xml:space="preserve"> for parasites that almost or complet</w:t>
      </w:r>
      <w:r w:rsidR="00CB1CF4">
        <w:rPr>
          <w:rFonts w:ascii="Times New Roman" w:hAnsi="Times New Roman" w:cs="Times New Roman"/>
        </w:rPr>
        <w:t xml:space="preserve">ely lack chlorophyll. For </w:t>
      </w:r>
      <w:r w:rsidR="004F1E29" w:rsidRPr="00124D06">
        <w:rPr>
          <w:rFonts w:ascii="Times New Roman" w:hAnsi="Times New Roman" w:cs="Times New Roman"/>
        </w:rPr>
        <w:t>species of parasitic plant</w:t>
      </w:r>
      <w:r w:rsidR="00CB1CF4">
        <w:rPr>
          <w:rFonts w:ascii="Times New Roman" w:hAnsi="Times New Roman" w:cs="Times New Roman"/>
        </w:rPr>
        <w:t>s</w:t>
      </w:r>
      <w:r w:rsidR="00174423">
        <w:rPr>
          <w:rFonts w:ascii="Times New Roman" w:hAnsi="Times New Roman" w:cs="Times New Roman"/>
        </w:rPr>
        <w:t xml:space="preserve"> that can still photosynthesize</w:t>
      </w:r>
      <w:r w:rsidR="004F1E29" w:rsidRPr="00124D06">
        <w:rPr>
          <w:rFonts w:ascii="Times New Roman" w:hAnsi="Times New Roman" w:cs="Times New Roman"/>
        </w:rPr>
        <w:t xml:space="preserve">, the specialization to host type, range or mode of attachment in terms of whether they have access to sunlight or pollinators could influence their diversification. </w:t>
      </w:r>
    </w:p>
    <w:p w14:paraId="3BC0C1AD" w14:textId="77777777" w:rsidR="00CD740A" w:rsidRDefault="00CD740A" w:rsidP="00CD740A">
      <w:pPr>
        <w:spacing w:line="480" w:lineRule="auto"/>
        <w:rPr>
          <w:rFonts w:ascii="Times New Roman" w:hAnsi="Times New Roman" w:cs="Times New Roman"/>
          <w:b/>
          <w:bCs/>
          <w:iCs/>
          <w:sz w:val="28"/>
          <w:szCs w:val="28"/>
        </w:rPr>
      </w:pPr>
    </w:p>
    <w:p w14:paraId="6CD2E69B" w14:textId="77777777" w:rsidR="00CD740A" w:rsidRDefault="00CD740A" w:rsidP="00CD740A">
      <w:pPr>
        <w:spacing w:line="480" w:lineRule="auto"/>
        <w:rPr>
          <w:rFonts w:ascii="Times New Roman" w:hAnsi="Times New Roman" w:cs="Times New Roman"/>
          <w:b/>
          <w:bCs/>
          <w:iCs/>
          <w:sz w:val="28"/>
          <w:szCs w:val="28"/>
        </w:rPr>
      </w:pPr>
    </w:p>
    <w:p w14:paraId="71E5C390" w14:textId="22E045E5" w:rsidR="00CD740A" w:rsidRDefault="00CD740A" w:rsidP="00534939">
      <w:pPr>
        <w:pStyle w:val="Heading2"/>
        <w:rPr>
          <w:rFonts w:ascii="Times New Roman" w:hAnsi="Times New Roman" w:cs="Times New Roman"/>
        </w:rPr>
      </w:pPr>
      <w:bookmarkStart w:id="303" w:name="_Toc353907575"/>
      <w:r w:rsidRPr="00CD235B">
        <w:rPr>
          <w:rFonts w:ascii="Times New Roman" w:hAnsi="Times New Roman" w:cs="Times New Roman"/>
        </w:rPr>
        <w:lastRenderedPageBreak/>
        <w:t>Chapter 3</w:t>
      </w:r>
      <w:bookmarkEnd w:id="303"/>
    </w:p>
    <w:p w14:paraId="10E61A8A" w14:textId="77777777" w:rsidR="00CD740A" w:rsidRPr="00CD740A" w:rsidRDefault="00CD740A" w:rsidP="00CD740A"/>
    <w:p w14:paraId="0F48CF91" w14:textId="7B5CDA5F" w:rsidR="00F6001E" w:rsidRPr="00755C9B" w:rsidRDefault="0050030D" w:rsidP="00CD740A">
      <w:pPr>
        <w:spacing w:line="480" w:lineRule="auto"/>
        <w:ind w:firstLine="720"/>
        <w:rPr>
          <w:rFonts w:ascii="Times New Roman" w:hAnsi="Times New Roman" w:cs="Times New Roman"/>
        </w:rPr>
      </w:pPr>
      <w:r w:rsidRPr="00F1481D">
        <w:rPr>
          <w:rFonts w:ascii="Times New Roman" w:hAnsi="Times New Roman" w:cs="Times New Roman"/>
        </w:rPr>
        <w:t>In this chapter, I used a novel approach to test how a trait could influence the dispers</w:t>
      </w:r>
      <w:r w:rsidR="00A6195A" w:rsidRPr="00F1481D">
        <w:rPr>
          <w:rFonts w:ascii="Times New Roman" w:hAnsi="Times New Roman" w:cs="Times New Roman"/>
        </w:rPr>
        <w:t>a</w:t>
      </w:r>
      <w:r w:rsidRPr="00F1481D">
        <w:rPr>
          <w:rFonts w:ascii="Times New Roman" w:hAnsi="Times New Roman" w:cs="Times New Roman"/>
        </w:rPr>
        <w:t xml:space="preserve">l rate of a group of </w:t>
      </w:r>
      <w:r w:rsidR="00727290" w:rsidRPr="00F1481D">
        <w:rPr>
          <w:rFonts w:ascii="Times New Roman" w:hAnsi="Times New Roman" w:cs="Times New Roman"/>
        </w:rPr>
        <w:t xml:space="preserve">perching birds, the passerines. </w:t>
      </w:r>
      <w:r w:rsidR="008C265B" w:rsidRPr="00F1481D">
        <w:rPr>
          <w:rFonts w:ascii="Times New Roman" w:hAnsi="Times New Roman" w:cs="Times New Roman"/>
        </w:rPr>
        <w:t xml:space="preserve">I </w:t>
      </w:r>
      <w:r w:rsidR="00F1481D" w:rsidRPr="00F1481D">
        <w:rPr>
          <w:rFonts w:ascii="Times New Roman" w:hAnsi="Times New Roman" w:cs="Times New Roman"/>
        </w:rPr>
        <w:t>also</w:t>
      </w:r>
      <w:r w:rsidR="008C265B" w:rsidRPr="00F1481D">
        <w:rPr>
          <w:rFonts w:ascii="Times New Roman" w:hAnsi="Times New Roman" w:cs="Times New Roman"/>
        </w:rPr>
        <w:t xml:space="preserve"> test</w:t>
      </w:r>
      <w:r w:rsidR="00CE0772">
        <w:rPr>
          <w:rFonts w:ascii="Times New Roman" w:hAnsi="Times New Roman" w:cs="Times New Roman"/>
        </w:rPr>
        <w:t xml:space="preserve">ed </w:t>
      </w:r>
      <w:r w:rsidR="008C265B" w:rsidRPr="00F1481D">
        <w:rPr>
          <w:rFonts w:ascii="Times New Roman" w:hAnsi="Times New Roman" w:cs="Times New Roman"/>
        </w:rPr>
        <w:t>morphology and region type as traits that could influence diversification</w:t>
      </w:r>
      <w:r w:rsidR="00191092" w:rsidRPr="00F1481D">
        <w:rPr>
          <w:rFonts w:ascii="Times New Roman" w:hAnsi="Times New Roman" w:cs="Times New Roman"/>
        </w:rPr>
        <w:t xml:space="preserve">. I found that the </w:t>
      </w:r>
      <w:r w:rsidR="00F1481D" w:rsidRPr="00F1481D">
        <w:rPr>
          <w:rFonts w:ascii="Times New Roman" w:hAnsi="Times New Roman" w:cs="Times New Roman"/>
        </w:rPr>
        <w:t>both</w:t>
      </w:r>
      <w:r w:rsidR="00E440F6">
        <w:rPr>
          <w:rFonts w:ascii="Times New Roman" w:hAnsi="Times New Roman" w:cs="Times New Roman"/>
        </w:rPr>
        <w:t xml:space="preserve"> wing length</w:t>
      </w:r>
      <w:r w:rsidR="00191092" w:rsidRPr="00F1481D">
        <w:rPr>
          <w:rFonts w:ascii="Times New Roman" w:hAnsi="Times New Roman" w:cs="Times New Roman"/>
        </w:rPr>
        <w:t xml:space="preserve"> and region type affect </w:t>
      </w:r>
      <w:r w:rsidR="00F1481D" w:rsidRPr="00F1481D">
        <w:rPr>
          <w:rFonts w:ascii="Times New Roman" w:hAnsi="Times New Roman" w:cs="Times New Roman"/>
        </w:rPr>
        <w:t>diversification</w:t>
      </w:r>
      <w:r w:rsidR="00191092" w:rsidRPr="00F1481D">
        <w:rPr>
          <w:rFonts w:ascii="Times New Roman" w:hAnsi="Times New Roman" w:cs="Times New Roman"/>
        </w:rPr>
        <w:t xml:space="preserve"> in conjunction </w:t>
      </w:r>
      <w:r w:rsidR="00F1481D" w:rsidRPr="00F1481D">
        <w:rPr>
          <w:rFonts w:ascii="Times New Roman" w:hAnsi="Times New Roman" w:cs="Times New Roman"/>
        </w:rPr>
        <w:t>with</w:t>
      </w:r>
      <w:r w:rsidR="00191092" w:rsidRPr="00F1481D">
        <w:rPr>
          <w:rFonts w:ascii="Times New Roman" w:hAnsi="Times New Roman" w:cs="Times New Roman"/>
        </w:rPr>
        <w:t xml:space="preserve"> a hidden trait or </w:t>
      </w:r>
      <w:r w:rsidR="00F1481D">
        <w:rPr>
          <w:rFonts w:ascii="Times New Roman" w:hAnsi="Times New Roman" w:cs="Times New Roman"/>
        </w:rPr>
        <w:t>biological</w:t>
      </w:r>
      <w:r w:rsidR="00191092" w:rsidRPr="00F1481D">
        <w:rPr>
          <w:rFonts w:ascii="Times New Roman" w:hAnsi="Times New Roman" w:cs="Times New Roman"/>
        </w:rPr>
        <w:t xml:space="preserve"> process. </w:t>
      </w:r>
      <w:r w:rsidR="00E90442" w:rsidRPr="00F1481D">
        <w:rPr>
          <w:rFonts w:ascii="Times New Roman" w:hAnsi="Times New Roman" w:cs="Times New Roman"/>
        </w:rPr>
        <w:t xml:space="preserve">I also found evidence rejecting my hypothesis that larger passerines have greater dispersal rate, when the results suggest smaller </w:t>
      </w:r>
      <w:r w:rsidR="00F1481D" w:rsidRPr="00F1481D">
        <w:rPr>
          <w:rFonts w:ascii="Times New Roman" w:hAnsi="Times New Roman" w:cs="Times New Roman"/>
        </w:rPr>
        <w:t>birds</w:t>
      </w:r>
      <w:r w:rsidR="00E90442" w:rsidRPr="00F1481D">
        <w:rPr>
          <w:rFonts w:ascii="Times New Roman" w:hAnsi="Times New Roman" w:cs="Times New Roman"/>
        </w:rPr>
        <w:t xml:space="preserve"> have greater rates of dispersal. </w:t>
      </w:r>
      <w:r w:rsidR="00A93962">
        <w:rPr>
          <w:rFonts w:ascii="Times New Roman" w:hAnsi="Times New Roman" w:cs="Times New Roman"/>
        </w:rPr>
        <w:t>Results</w:t>
      </w:r>
      <w:r w:rsidR="00677DC2">
        <w:rPr>
          <w:rFonts w:ascii="Times New Roman" w:hAnsi="Times New Roman" w:cs="Times New Roman"/>
        </w:rPr>
        <w:t xml:space="preserve"> from another study suggest </w:t>
      </w:r>
      <w:r w:rsidR="00A93962">
        <w:rPr>
          <w:rFonts w:ascii="Times New Roman" w:hAnsi="Times New Roman" w:cs="Times New Roman"/>
        </w:rPr>
        <w:t>wing are</w:t>
      </w:r>
      <w:r w:rsidR="003947B4">
        <w:rPr>
          <w:rFonts w:ascii="Times New Roman" w:hAnsi="Times New Roman" w:cs="Times New Roman"/>
        </w:rPr>
        <w:t>a</w:t>
      </w:r>
      <w:r w:rsidR="00A93962">
        <w:rPr>
          <w:rFonts w:ascii="Times New Roman" w:hAnsi="Times New Roman" w:cs="Times New Roman"/>
        </w:rPr>
        <w:t xml:space="preserve"> as being important </w:t>
      </w:r>
      <w:r w:rsidR="00DA2C0D">
        <w:rPr>
          <w:rFonts w:ascii="Times New Roman" w:hAnsi="Times New Roman" w:cs="Times New Roman"/>
        </w:rPr>
        <w:t>in the influence</w:t>
      </w:r>
      <w:r w:rsidR="00A93962">
        <w:rPr>
          <w:rFonts w:ascii="Times New Roman" w:hAnsi="Times New Roman" w:cs="Times New Roman"/>
        </w:rPr>
        <w:t xml:space="preserve"> of </w:t>
      </w:r>
      <w:r w:rsidR="00DA2C0D">
        <w:rPr>
          <w:rFonts w:ascii="Times New Roman" w:hAnsi="Times New Roman" w:cs="Times New Roman"/>
        </w:rPr>
        <w:t>dispersal</w:t>
      </w:r>
      <w:r w:rsidR="00A93962">
        <w:rPr>
          <w:rFonts w:ascii="Times New Roman" w:hAnsi="Times New Roman" w:cs="Times New Roman"/>
        </w:rPr>
        <w:t xml:space="preserve"> </w:t>
      </w:r>
      <w:r w:rsidR="00DA2C0D">
        <w:rPr>
          <w:rFonts w:ascii="Times New Roman" w:hAnsi="Times New Roman" w:cs="Times New Roman"/>
        </w:rPr>
        <w:t>a</w:t>
      </w:r>
      <w:r w:rsidR="00A93962">
        <w:rPr>
          <w:rFonts w:ascii="Times New Roman" w:hAnsi="Times New Roman" w:cs="Times New Roman"/>
        </w:rPr>
        <w:t>nd diversification.</w:t>
      </w:r>
    </w:p>
    <w:p w14:paraId="47F9C368" w14:textId="0AB413A5" w:rsidR="00F6001E" w:rsidRPr="00CD235B" w:rsidRDefault="00F6001E" w:rsidP="00534939">
      <w:pPr>
        <w:pStyle w:val="Heading2"/>
        <w:rPr>
          <w:rFonts w:ascii="Times New Roman" w:hAnsi="Times New Roman" w:cs="Times New Roman"/>
        </w:rPr>
      </w:pPr>
      <w:bookmarkStart w:id="304" w:name="_Toc353907576"/>
      <w:r w:rsidRPr="00CD235B">
        <w:rPr>
          <w:rFonts w:ascii="Times New Roman" w:hAnsi="Times New Roman" w:cs="Times New Roman"/>
        </w:rPr>
        <w:t>Future Directions</w:t>
      </w:r>
      <w:bookmarkEnd w:id="304"/>
    </w:p>
    <w:p w14:paraId="06865966" w14:textId="77777777" w:rsidR="00F6001E" w:rsidRPr="00F6001E" w:rsidRDefault="00F6001E" w:rsidP="00F6001E"/>
    <w:p w14:paraId="30888312" w14:textId="3E77037A" w:rsidR="00755C9B" w:rsidRPr="00755C9B" w:rsidRDefault="008F455B" w:rsidP="00755C9B">
      <w:pPr>
        <w:spacing w:line="480" w:lineRule="auto"/>
        <w:ind w:firstLine="720"/>
        <w:rPr>
          <w:rFonts w:ascii="Times New Roman" w:hAnsi="Times New Roman" w:cs="Times New Roman"/>
        </w:rPr>
      </w:pPr>
      <w:r>
        <w:rPr>
          <w:rFonts w:ascii="Times New Roman" w:hAnsi="Times New Roman" w:cs="Times New Roman"/>
        </w:rPr>
        <w:t xml:space="preserve">The methods I focused on using </w:t>
      </w:r>
      <w:r w:rsidR="001A56E0">
        <w:rPr>
          <w:rFonts w:ascii="Times New Roman" w:hAnsi="Times New Roman" w:cs="Times New Roman"/>
        </w:rPr>
        <w:t xml:space="preserve">to test diversification and biogeography </w:t>
      </w:r>
      <w:r>
        <w:rPr>
          <w:rFonts w:ascii="Times New Roman" w:hAnsi="Times New Roman" w:cs="Times New Roman"/>
        </w:rPr>
        <w:t xml:space="preserve">were </w:t>
      </w:r>
      <w:r w:rsidR="001A56E0">
        <w:rPr>
          <w:rFonts w:ascii="Times New Roman" w:hAnsi="Times New Roman" w:cs="Times New Roman"/>
        </w:rPr>
        <w:t>primarily</w:t>
      </w:r>
      <w:r>
        <w:rPr>
          <w:rFonts w:ascii="Times New Roman" w:hAnsi="Times New Roman" w:cs="Times New Roman"/>
        </w:rPr>
        <w:t xml:space="preserve"> for discrete data. Most data is hard to discretize into </w:t>
      </w:r>
      <w:r w:rsidR="001A56E0">
        <w:rPr>
          <w:rFonts w:ascii="Times New Roman" w:hAnsi="Times New Roman" w:cs="Times New Roman"/>
        </w:rPr>
        <w:t>categories</w:t>
      </w:r>
      <w:r>
        <w:rPr>
          <w:rFonts w:ascii="Times New Roman" w:hAnsi="Times New Roman" w:cs="Times New Roman"/>
        </w:rPr>
        <w:t xml:space="preserve">. </w:t>
      </w:r>
      <w:r w:rsidR="001A56E0">
        <w:rPr>
          <w:rFonts w:ascii="Times New Roman" w:hAnsi="Times New Roman" w:cs="Times New Roman"/>
        </w:rPr>
        <w:t xml:space="preserve">The field of diversification has a </w:t>
      </w:r>
      <w:r w:rsidR="000E2C70">
        <w:rPr>
          <w:rFonts w:ascii="Times New Roman" w:hAnsi="Times New Roman" w:cs="Times New Roman"/>
        </w:rPr>
        <w:t>variety</w:t>
      </w:r>
      <w:r w:rsidR="001A56E0">
        <w:rPr>
          <w:rFonts w:ascii="Times New Roman" w:hAnsi="Times New Roman" w:cs="Times New Roman"/>
        </w:rPr>
        <w:t xml:space="preserve"> of model to test trait-</w:t>
      </w:r>
      <w:r w:rsidR="000E2C70">
        <w:rPr>
          <w:rFonts w:ascii="Times New Roman" w:hAnsi="Times New Roman" w:cs="Times New Roman"/>
        </w:rPr>
        <w:t>dependent</w:t>
      </w:r>
      <w:r w:rsidR="001A56E0">
        <w:rPr>
          <w:rFonts w:ascii="Times New Roman" w:hAnsi="Times New Roman" w:cs="Times New Roman"/>
        </w:rPr>
        <w:t xml:space="preserve"> diversification </w:t>
      </w:r>
      <w:r w:rsidR="000E2C70">
        <w:rPr>
          <w:rFonts w:ascii="Times New Roman" w:hAnsi="Times New Roman" w:cs="Times New Roman"/>
        </w:rPr>
        <w:t>using</w:t>
      </w:r>
      <w:r w:rsidR="001A56E0">
        <w:rPr>
          <w:rFonts w:ascii="Times New Roman" w:hAnsi="Times New Roman" w:cs="Times New Roman"/>
        </w:rPr>
        <w:t xml:space="preserve"> discrete and continuous traits. </w:t>
      </w:r>
      <w:r w:rsidR="000E2C70">
        <w:rPr>
          <w:rFonts w:ascii="Times New Roman" w:hAnsi="Times New Roman" w:cs="Times New Roman"/>
        </w:rPr>
        <w:t>Unfortunately, m</w:t>
      </w:r>
      <w:r w:rsidR="00755C9B" w:rsidRPr="00755C9B">
        <w:rPr>
          <w:rFonts w:ascii="Times New Roman" w:hAnsi="Times New Roman" w:cs="Times New Roman"/>
        </w:rPr>
        <w:t xml:space="preserve">ethods in historical biogeography have focused on models which use arbitrarily pre-defined, discrete areas, indicating for each species its presence or absence. </w:t>
      </w:r>
      <w:r w:rsidR="00805DB9" w:rsidRPr="003A203D">
        <w:rPr>
          <w:rFonts w:ascii="Times New Roman" w:hAnsi="Times New Roman" w:cs="Times New Roman"/>
        </w:rPr>
        <w:t xml:space="preserve">An example of a pre-defined area dataset is one that uses the Hawaiian archipelago, such as Hawaii, Oahu, Maui, and Kauai as discrete areas. Therefore, areas are discrete units of geographic range that are generally arbitrarily defined, and are analogous to discrete character states </w:t>
      </w:r>
      <w:r w:rsidR="00805DB9" w:rsidRPr="003A203D">
        <w:rPr>
          <w:rFonts w:ascii="Times New Roman" w:hAnsi="Times New Roman" w:cs="Times New Roman"/>
        </w:rPr>
        <w:fldChar w:fldCharType="begin"/>
      </w:r>
      <w:r w:rsidR="00805DB9" w:rsidRPr="003A203D">
        <w:rPr>
          <w:rFonts w:ascii="Times New Roman" w:hAnsi="Times New Roman" w:cs="Times New Roman"/>
        </w:rPr>
        <w:instrText xml:space="preserve"> ADDIN EN.CITE &lt;EndNote&gt;&lt;Cite&gt;&lt;Author&gt;Ree&lt;/Author&gt;&lt;Year&gt;2005&lt;/Year&gt;&lt;RecNum&gt;26&lt;/RecNum&gt;&lt;DisplayText&gt;(Ree et al. 2005)&lt;/DisplayText&gt;&lt;record&gt;&lt;rec-number&gt;26&lt;/rec-number&gt;&lt;foreign-keys&gt;&lt;key app="EN" db-id="tawefeve25ttrnewvzmvevtetexd0x50efdz"&gt;26&lt;/key&gt;&lt;/foreign-keys&gt;&lt;ref-type name="Journal Article"&gt;17&lt;/ref-type&gt;&lt;contributors&gt;&lt;authors&gt;&lt;author&gt;Ree, R. H.&lt;/author&gt;&lt;author&gt;Moore, B. R.&lt;/author&gt;&lt;author&gt;Webb, C. O.&lt;/author&gt;&lt;author&gt;Donoghue, M. J.&lt;/author&gt;&lt;/authors&gt;&lt;/contributors&gt;&lt;titles&gt;&lt;title&gt;A likelihood framework for inferring the evolution of geographic range on phylogenetic trees&lt;/title&gt;&lt;secondary-title&gt;Evolution&lt;/secondary-title&gt;&lt;/titles&gt;&lt;periodical&gt;&lt;full-title&gt;Evolution&lt;/full-title&gt;&lt;/periodical&gt;&lt;pages&gt;2299-2311&lt;/pages&gt;&lt;volume&gt;59&lt;/volume&gt;&lt;number&gt;11&lt;/number&gt;&lt;dates&gt;&lt;year&gt;2005&lt;/year&gt;&lt;pub-dates&gt;&lt;date&gt;Nov&lt;/date&gt;&lt;/pub-dates&gt;&lt;/dates&gt;&lt;isbn&gt;0014-3820&lt;/isbn&gt;&lt;accession-num&gt;WOS:000233769000002&lt;/accession-num&gt;&lt;urls&gt;&lt;related-urls&gt;&lt;url&gt;&amp;lt;Go to ISI&amp;gt;://WOS:000233769000002&lt;/url&gt;&lt;/related-urls&gt;&lt;/urls&gt;&lt;/record&gt;&lt;/Cite&gt;&lt;/EndNote&gt;</w:instrText>
      </w:r>
      <w:r w:rsidR="00805DB9" w:rsidRPr="003A203D">
        <w:rPr>
          <w:rFonts w:ascii="Times New Roman" w:hAnsi="Times New Roman" w:cs="Times New Roman"/>
        </w:rPr>
        <w:fldChar w:fldCharType="separate"/>
      </w:r>
      <w:r w:rsidR="00805DB9" w:rsidRPr="003A203D">
        <w:rPr>
          <w:rFonts w:ascii="Times New Roman" w:hAnsi="Times New Roman" w:cs="Times New Roman"/>
          <w:noProof/>
        </w:rPr>
        <w:t>(</w:t>
      </w:r>
      <w:hyperlink w:anchor="_ENREF_26" w:tooltip="Ree, 2005 #26" w:history="1">
        <w:r w:rsidR="00805DB9" w:rsidRPr="003A203D">
          <w:rPr>
            <w:rFonts w:ascii="Times New Roman" w:hAnsi="Times New Roman" w:cs="Times New Roman"/>
            <w:noProof/>
          </w:rPr>
          <w:t>Ree et al. 2005</w:t>
        </w:r>
      </w:hyperlink>
      <w:r w:rsidR="00805DB9" w:rsidRPr="003A203D">
        <w:rPr>
          <w:rFonts w:ascii="Times New Roman" w:hAnsi="Times New Roman" w:cs="Times New Roman"/>
          <w:noProof/>
        </w:rPr>
        <w:t>)</w:t>
      </w:r>
      <w:r w:rsidR="00805DB9" w:rsidRPr="003A203D">
        <w:rPr>
          <w:rFonts w:ascii="Times New Roman" w:hAnsi="Times New Roman" w:cs="Times New Roman"/>
        </w:rPr>
        <w:fldChar w:fldCharType="end"/>
      </w:r>
      <w:r w:rsidR="00805DB9" w:rsidRPr="003A203D">
        <w:rPr>
          <w:rFonts w:ascii="Times New Roman" w:hAnsi="Times New Roman" w:cs="Times New Roman"/>
        </w:rPr>
        <w:t xml:space="preserve">, such as parasitic or non-parasitic, or dioecious and monoecious. </w:t>
      </w:r>
      <w:r w:rsidR="00755C9B" w:rsidRPr="00755C9B">
        <w:rPr>
          <w:rFonts w:ascii="Times New Roman" w:hAnsi="Times New Roman" w:cs="Times New Roman"/>
        </w:rPr>
        <w:t>Despite the arbitrary designation of discrete states in biogeography studies, the use of discrete area state analyses in historical biogeography has been far more popular than continuous biogeography</w:t>
      </w:r>
      <w:r w:rsidR="00754933">
        <w:rPr>
          <w:rFonts w:ascii="Times New Roman" w:hAnsi="Times New Roman" w:cs="Times New Roman"/>
        </w:rPr>
        <w:t xml:space="preserve">. </w:t>
      </w:r>
      <w:r w:rsidR="00755C9B" w:rsidRPr="00755C9B">
        <w:rPr>
          <w:rFonts w:ascii="Times New Roman" w:hAnsi="Times New Roman" w:cs="Times New Roman"/>
        </w:rPr>
        <w:t xml:space="preserve">This may be the case since most empirical biogeographic analyses deal with clades found in island systems, which are </w:t>
      </w:r>
      <w:r w:rsidR="00755C9B" w:rsidRPr="00755C9B">
        <w:rPr>
          <w:rFonts w:ascii="Times New Roman" w:hAnsi="Times New Roman" w:cs="Times New Roman"/>
        </w:rPr>
        <w:lastRenderedPageBreak/>
        <w:t>essentially discrete areas. However, if the clade of interest has a range within continents or islands, then discretizing oversimplifies the data.</w:t>
      </w:r>
    </w:p>
    <w:p w14:paraId="5C24D7CD" w14:textId="5172BBFF" w:rsidR="00755C9B" w:rsidRPr="00A716B7" w:rsidRDefault="0037698C" w:rsidP="00A716B7">
      <w:pPr>
        <w:spacing w:line="480" w:lineRule="auto"/>
        <w:ind w:firstLine="720"/>
        <w:rPr>
          <w:rFonts w:ascii="Times New Roman" w:hAnsi="Times New Roman" w:cs="Times New Roman"/>
        </w:rPr>
      </w:pPr>
      <w:r w:rsidRPr="00755C9B">
        <w:rPr>
          <w:rFonts w:ascii="Times New Roman" w:hAnsi="Times New Roman" w:cs="Times New Roman"/>
        </w:rPr>
        <w:t>To date,</w:t>
      </w:r>
      <w:r w:rsidR="0021342E">
        <w:rPr>
          <w:rFonts w:ascii="Times New Roman" w:hAnsi="Times New Roman" w:cs="Times New Roman"/>
        </w:rPr>
        <w:t xml:space="preserve"> as I </w:t>
      </w:r>
      <w:r w:rsidR="00475F3C">
        <w:rPr>
          <w:rFonts w:ascii="Times New Roman" w:hAnsi="Times New Roman" w:cs="Times New Roman"/>
        </w:rPr>
        <w:t>mentioned</w:t>
      </w:r>
      <w:r w:rsidR="0021342E">
        <w:rPr>
          <w:rFonts w:ascii="Times New Roman" w:hAnsi="Times New Roman" w:cs="Times New Roman"/>
        </w:rPr>
        <w:t xml:space="preserve"> before,</w:t>
      </w:r>
      <w:r w:rsidRPr="00755C9B">
        <w:rPr>
          <w:rFonts w:ascii="Times New Roman" w:hAnsi="Times New Roman" w:cs="Times New Roman"/>
        </w:rPr>
        <w:t xml:space="preserve"> only one likelihood-based model exists that infers the biogeographic history of a clade (an ancestor and all of its descendants) on a continuous landscape while accounting for phylogeny (evolutionary relationships)</w:t>
      </w:r>
      <w:r w:rsidR="009F0701">
        <w:rPr>
          <w:rFonts w:ascii="Times New Roman" w:hAnsi="Times New Roman" w:cs="Times New Roman"/>
        </w:rPr>
        <w:t>.</w:t>
      </w:r>
      <w:r w:rsidR="00853262">
        <w:rPr>
          <w:rFonts w:ascii="Times New Roman" w:hAnsi="Times New Roman" w:cs="Times New Roman"/>
        </w:rPr>
        <w:t xml:space="preserve"> </w:t>
      </w:r>
      <w:r w:rsidRPr="00755C9B">
        <w:rPr>
          <w:rFonts w:ascii="Times New Roman" w:hAnsi="Times New Roman" w:cs="Times New Roman"/>
        </w:rPr>
        <w:t>If the clade of interest has a range between island systems then discretizing seems reasonable, yet if the clade exists within continents or islands, then discretizing oversimplifies the data</w:t>
      </w:r>
      <w:r w:rsidRPr="00755C9B">
        <w:rPr>
          <w:rFonts w:ascii="Times New Roman" w:hAnsi="Times New Roman" w:cs="Times New Roman"/>
          <w:b/>
        </w:rPr>
        <w:t xml:space="preserve">. </w:t>
      </w:r>
      <w:r w:rsidR="00B35930" w:rsidRPr="003A203D">
        <w:rPr>
          <w:rFonts w:ascii="Times New Roman" w:hAnsi="Times New Roman" w:cs="Times New Roman"/>
        </w:rPr>
        <w:t>Biogeography models assume range evolution across a homogenous landscape. However, we know geography influences species ranges. To simply incorporate a heterogeneous topography on continuous landscape, a grid-matrix can be superimposed with dispersal occupancy probabilities into grid-based areas dependent on pro</w:t>
      </w:r>
      <w:r w:rsidR="00B35930">
        <w:rPr>
          <w:rFonts w:ascii="Times New Roman" w:hAnsi="Times New Roman" w:cs="Times New Roman"/>
        </w:rPr>
        <w:t xml:space="preserve">bability of dispersal into </w:t>
      </w:r>
      <w:r w:rsidR="00B35930" w:rsidRPr="003A203D">
        <w:rPr>
          <w:rFonts w:ascii="Times New Roman" w:hAnsi="Times New Roman" w:cs="Times New Roman"/>
        </w:rPr>
        <w:t>area</w:t>
      </w:r>
      <w:r w:rsidR="007C42DC">
        <w:rPr>
          <w:rFonts w:ascii="Times New Roman" w:hAnsi="Times New Roman" w:cs="Times New Roman"/>
        </w:rPr>
        <w:t>s (see Figure 5</w:t>
      </w:r>
      <w:r w:rsidR="00630C2A">
        <w:rPr>
          <w:rFonts w:ascii="Times New Roman" w:hAnsi="Times New Roman" w:cs="Times New Roman"/>
        </w:rPr>
        <w:t>.1</w:t>
      </w:r>
      <w:r w:rsidR="00B35930">
        <w:rPr>
          <w:rFonts w:ascii="Times New Roman" w:hAnsi="Times New Roman" w:cs="Times New Roman"/>
        </w:rPr>
        <w:t>)</w:t>
      </w:r>
      <w:r w:rsidR="00B35930" w:rsidRPr="003A203D">
        <w:rPr>
          <w:rFonts w:ascii="Times New Roman" w:hAnsi="Times New Roman" w:cs="Times New Roman"/>
        </w:rPr>
        <w:t>. More complex models would account for ecological data and reconstruct environmental parameters through time and determine the probability of grid occupancy based on those parameter estimates.</w:t>
      </w:r>
      <w:r w:rsidR="00A716B7">
        <w:rPr>
          <w:rFonts w:ascii="Times New Roman" w:hAnsi="Times New Roman" w:cs="Times New Roman"/>
        </w:rPr>
        <w:t xml:space="preserve"> </w:t>
      </w:r>
      <w:r w:rsidR="00FA0EBA">
        <w:rPr>
          <w:rFonts w:ascii="Times New Roman" w:hAnsi="Times New Roman" w:cs="Times New Roman"/>
        </w:rPr>
        <w:t>I suggest</w:t>
      </w:r>
      <w:r w:rsidR="009C66E5">
        <w:rPr>
          <w:rFonts w:ascii="Times New Roman" w:hAnsi="Times New Roman" w:cs="Times New Roman"/>
        </w:rPr>
        <w:t xml:space="preserve"> that </w:t>
      </w:r>
      <w:r w:rsidR="00FA0EBA">
        <w:rPr>
          <w:rFonts w:ascii="Times New Roman" w:hAnsi="Times New Roman" w:cs="Times New Roman"/>
        </w:rPr>
        <w:t xml:space="preserve">a </w:t>
      </w:r>
      <w:r w:rsidR="009C66E5">
        <w:rPr>
          <w:rFonts w:ascii="Times New Roman" w:hAnsi="Times New Roman" w:cs="Times New Roman"/>
        </w:rPr>
        <w:t>new method assessing the his</w:t>
      </w:r>
      <w:r w:rsidR="0020094C">
        <w:rPr>
          <w:rFonts w:ascii="Times New Roman" w:hAnsi="Times New Roman" w:cs="Times New Roman"/>
        </w:rPr>
        <w:t>torical biogeography of taxa</w:t>
      </w:r>
      <w:r w:rsidR="00071FF6">
        <w:rPr>
          <w:rFonts w:ascii="Times New Roman" w:hAnsi="Times New Roman" w:cs="Times New Roman"/>
        </w:rPr>
        <w:t>,</w:t>
      </w:r>
      <w:r w:rsidR="0020094C">
        <w:rPr>
          <w:rFonts w:ascii="Times New Roman" w:hAnsi="Times New Roman" w:cs="Times New Roman"/>
        </w:rPr>
        <w:t xml:space="preserve"> </w:t>
      </w:r>
      <w:r w:rsidR="009C66E5">
        <w:rPr>
          <w:rFonts w:ascii="Times New Roman" w:hAnsi="Times New Roman" w:cs="Times New Roman"/>
        </w:rPr>
        <w:t>usi</w:t>
      </w:r>
      <w:r w:rsidR="00A35DC4">
        <w:rPr>
          <w:rFonts w:ascii="Times New Roman" w:hAnsi="Times New Roman" w:cs="Times New Roman"/>
        </w:rPr>
        <w:t>ng a continuous data framework</w:t>
      </w:r>
      <w:r w:rsidR="00071FF6">
        <w:rPr>
          <w:rFonts w:ascii="Times New Roman" w:hAnsi="Times New Roman" w:cs="Times New Roman"/>
        </w:rPr>
        <w:t>,</w:t>
      </w:r>
      <w:r w:rsidR="00A35DC4">
        <w:rPr>
          <w:rFonts w:ascii="Times New Roman" w:hAnsi="Times New Roman" w:cs="Times New Roman"/>
        </w:rPr>
        <w:t xml:space="preserve"> i</w:t>
      </w:r>
      <w:r w:rsidR="009C66E5">
        <w:rPr>
          <w:rFonts w:ascii="Times New Roman" w:hAnsi="Times New Roman" w:cs="Times New Roman"/>
        </w:rPr>
        <w:t>s needed to get more accurate inference.</w:t>
      </w:r>
    </w:p>
    <w:p w14:paraId="0EA79067" w14:textId="4B4EAE2A" w:rsidR="00A06308" w:rsidRDefault="00DF2833" w:rsidP="00A06308">
      <w:pPr>
        <w:spacing w:line="480" w:lineRule="auto"/>
        <w:ind w:firstLine="720"/>
        <w:rPr>
          <w:sz w:val="22"/>
          <w:szCs w:val="22"/>
        </w:rPr>
      </w:pPr>
      <w:r>
        <w:rPr>
          <w:rFonts w:ascii="Times New Roman" w:hAnsi="Times New Roman" w:cs="Times New Roman"/>
          <w:color w:val="222222"/>
        </w:rPr>
        <w:t>My work shows that m</w:t>
      </w:r>
      <w:r w:rsidR="0037698C" w:rsidRPr="00A80B5D">
        <w:rPr>
          <w:rFonts w:ascii="Times New Roman" w:hAnsi="Times New Roman" w:cs="Times New Roman"/>
          <w:color w:val="222222"/>
        </w:rPr>
        <w:t>any parasitic plants have been understudied and work regarding their ecology, evolution and biogeography would be a substantial contribution to understanding symbiosis.</w:t>
      </w:r>
      <w:r w:rsidR="0037698C" w:rsidRPr="00A80B5D">
        <w:rPr>
          <w:rFonts w:ascii="Times New Roman" w:hAnsi="Times New Roman" w:cs="Times New Roman"/>
        </w:rPr>
        <w:t xml:space="preserve"> Parasitic plants are interesting organisms to study because they are reliant on hosts for survival. Currently, no study has tried to assess the biogeographic history of parasitic plants and we lack understanding of how hosts and dispersal agents have influenced the biogeographic history of parasitic plants</w:t>
      </w:r>
      <w:r w:rsidR="0037698C" w:rsidRPr="00A80B5D">
        <w:rPr>
          <w:rFonts w:ascii="Times New Roman" w:hAnsi="Times New Roman" w:cs="Times New Roman"/>
          <w:b/>
        </w:rPr>
        <w:t>.</w:t>
      </w:r>
      <w:r w:rsidR="00163FB5" w:rsidRPr="00A80B5D">
        <w:rPr>
          <w:rFonts w:ascii="Times New Roman" w:hAnsi="Times New Roman" w:cs="Times New Roman"/>
          <w:b/>
        </w:rPr>
        <w:t xml:space="preserve"> </w:t>
      </w:r>
      <w:r w:rsidR="00163FB5" w:rsidRPr="00A80B5D">
        <w:rPr>
          <w:rFonts w:ascii="Times New Roman" w:hAnsi="Times New Roman" w:cs="Times New Roman"/>
        </w:rPr>
        <w:t xml:space="preserve">We currently cannot explicitly answer question such as: What biotic factors have structured the historical biogeography of parasitic species? Does host and dispersal </w:t>
      </w:r>
      <w:r w:rsidR="00163FB5" w:rsidRPr="00A80B5D">
        <w:rPr>
          <w:rFonts w:ascii="Times New Roman" w:hAnsi="Times New Roman" w:cs="Times New Roman"/>
        </w:rPr>
        <w:lastRenderedPageBreak/>
        <w:t xml:space="preserve">agent biogeography correlate with parasite biogeography? These questions, at best, currently can be </w:t>
      </w:r>
      <w:r w:rsidR="00D72BBD" w:rsidRPr="00A80B5D">
        <w:rPr>
          <w:rFonts w:ascii="Times New Roman" w:hAnsi="Times New Roman" w:cs="Times New Roman"/>
        </w:rPr>
        <w:t>answer</w:t>
      </w:r>
      <w:r w:rsidR="00116297">
        <w:rPr>
          <w:rFonts w:ascii="Times New Roman" w:hAnsi="Times New Roman" w:cs="Times New Roman"/>
        </w:rPr>
        <w:t>ed</w:t>
      </w:r>
      <w:r w:rsidR="00163FB5" w:rsidRPr="00A80B5D">
        <w:rPr>
          <w:rFonts w:ascii="Times New Roman" w:hAnsi="Times New Roman" w:cs="Times New Roman"/>
        </w:rPr>
        <w:t xml:space="preserve"> through correlative studies, not through joint inference of these </w:t>
      </w:r>
      <w:r w:rsidR="00D72BBD" w:rsidRPr="00A80B5D">
        <w:rPr>
          <w:rFonts w:ascii="Times New Roman" w:hAnsi="Times New Roman" w:cs="Times New Roman"/>
        </w:rPr>
        <w:t>traits</w:t>
      </w:r>
      <w:r w:rsidR="00163FB5" w:rsidRPr="00A80B5D">
        <w:rPr>
          <w:rFonts w:ascii="Times New Roman" w:hAnsi="Times New Roman" w:cs="Times New Roman"/>
        </w:rPr>
        <w:t xml:space="preserve">. </w:t>
      </w:r>
      <w:r w:rsidR="00A80B5D" w:rsidRPr="00A80B5D">
        <w:rPr>
          <w:rFonts w:ascii="Times New Roman" w:hAnsi="Times New Roman" w:cs="Times New Roman"/>
        </w:rPr>
        <w:t>I,</w:t>
      </w:r>
      <w:r w:rsidR="00D72BBD" w:rsidRPr="00A80B5D">
        <w:rPr>
          <w:rFonts w:ascii="Times New Roman" w:hAnsi="Times New Roman" w:cs="Times New Roman"/>
        </w:rPr>
        <w:t xml:space="preserve"> therefore, suggest more </w:t>
      </w:r>
      <w:r w:rsidR="007117F3" w:rsidRPr="00A80B5D">
        <w:rPr>
          <w:rFonts w:ascii="Times New Roman" w:hAnsi="Times New Roman" w:cs="Times New Roman"/>
        </w:rPr>
        <w:t>phylogenetic</w:t>
      </w:r>
      <w:r w:rsidR="00D72BBD" w:rsidRPr="00A80B5D">
        <w:rPr>
          <w:rFonts w:ascii="Times New Roman" w:hAnsi="Times New Roman" w:cs="Times New Roman"/>
        </w:rPr>
        <w:t xml:space="preserve"> comparative methods to </w:t>
      </w:r>
      <w:r w:rsidR="007117F3" w:rsidRPr="00A80B5D">
        <w:rPr>
          <w:rFonts w:ascii="Times New Roman" w:hAnsi="Times New Roman" w:cs="Times New Roman"/>
        </w:rPr>
        <w:t>incorporate</w:t>
      </w:r>
      <w:r w:rsidR="00D72BBD" w:rsidRPr="00A80B5D">
        <w:rPr>
          <w:rFonts w:ascii="Times New Roman" w:hAnsi="Times New Roman" w:cs="Times New Roman"/>
        </w:rPr>
        <w:t xml:space="preserve"> more ecological networks and</w:t>
      </w:r>
      <w:r w:rsidR="007117F3" w:rsidRPr="00A80B5D">
        <w:rPr>
          <w:rFonts w:ascii="Times New Roman" w:hAnsi="Times New Roman" w:cs="Times New Roman"/>
        </w:rPr>
        <w:t xml:space="preserve"> </w:t>
      </w:r>
      <w:r w:rsidR="00D72BBD" w:rsidRPr="00A80B5D">
        <w:rPr>
          <w:rFonts w:ascii="Times New Roman" w:hAnsi="Times New Roman" w:cs="Times New Roman"/>
        </w:rPr>
        <w:t>processes to make the models more biologically realistic</w:t>
      </w:r>
      <w:r w:rsidR="00D72BBD">
        <w:rPr>
          <w:sz w:val="22"/>
          <w:szCs w:val="22"/>
        </w:rPr>
        <w:t>.</w:t>
      </w:r>
    </w:p>
    <w:p w14:paraId="0FB55809" w14:textId="532C9CBE" w:rsidR="00BD2350" w:rsidRPr="00A06308" w:rsidRDefault="00BD2350" w:rsidP="00A06308">
      <w:pPr>
        <w:spacing w:line="480" w:lineRule="auto"/>
        <w:ind w:firstLine="720"/>
        <w:rPr>
          <w:rFonts w:ascii="Times New Roman" w:hAnsi="Times New Roman" w:cs="Times New Roman"/>
          <w:sz w:val="22"/>
          <w:szCs w:val="22"/>
        </w:rPr>
      </w:pPr>
      <w:r w:rsidRPr="00A06308">
        <w:rPr>
          <w:rFonts w:ascii="Times New Roman" w:hAnsi="Times New Roman" w:cs="Times New Roman"/>
        </w:rPr>
        <w:t xml:space="preserve">There were many more questions </w:t>
      </w:r>
      <w:r w:rsidR="00BF781B" w:rsidRPr="00A06308">
        <w:rPr>
          <w:rFonts w:ascii="Times New Roman" w:hAnsi="Times New Roman" w:cs="Times New Roman"/>
        </w:rPr>
        <w:t>that would be interesting to ask, but we cannot due to lack of data.</w:t>
      </w:r>
      <w:r w:rsidRPr="00A06308">
        <w:rPr>
          <w:rFonts w:ascii="Times New Roman" w:hAnsi="Times New Roman" w:cs="Times New Roman"/>
        </w:rPr>
        <w:t xml:space="preserve"> Does host range influence diversification? Are there more generalist or specialist parasites and how does this influence the diversity of the parasitic lineages? Data such as pollinator type, host range, biogeography was not available in a large-scale capacity to do comparative analyses. We hope future studies will focus on collecting more data of this type for parasitic angiosperms. We are aware that this is not an easy task, since there is a high possibility of ascertainment bias here – stem parasites are usually easily identified, but endoparasites and root parasites are not, which would show a higher rate of stem parasites over ones that live underground. Generating lists of host species is also difficult, especially for very generalist p</w:t>
      </w:r>
      <w:r w:rsidR="001643F4">
        <w:rPr>
          <w:rFonts w:ascii="Times New Roman" w:hAnsi="Times New Roman" w:cs="Times New Roman"/>
        </w:rPr>
        <w:t>arasites that have a wide range</w:t>
      </w:r>
      <w:r w:rsidRPr="00A06308">
        <w:rPr>
          <w:rFonts w:ascii="Times New Roman" w:hAnsi="Times New Roman" w:cs="Times New Roman"/>
        </w:rPr>
        <w:t xml:space="preserve"> of hosts. Incorporating uncertainty or studying a smaller, well-sampled clade would be something that should be further pursued if an analysis of this type is considered. There would be higher confidence in species that are sampled often.</w:t>
      </w:r>
    </w:p>
    <w:p w14:paraId="0968EB10" w14:textId="1FCFD601" w:rsidR="00764CF2" w:rsidRPr="00A06308" w:rsidRDefault="00DA1B97" w:rsidP="00945467">
      <w:pPr>
        <w:pStyle w:val="Refhead"/>
        <w:spacing w:line="480" w:lineRule="auto"/>
        <w:ind w:firstLine="720"/>
        <w:rPr>
          <w:b w:val="0"/>
        </w:rPr>
      </w:pPr>
      <w:bookmarkStart w:id="305" w:name="_Toc351473044"/>
      <w:bookmarkStart w:id="306" w:name="_Toc351550897"/>
      <w:bookmarkStart w:id="307" w:name="_Toc351561466"/>
      <w:bookmarkStart w:id="308" w:name="_Toc353907185"/>
      <w:bookmarkStart w:id="309" w:name="_Toc353907577"/>
      <w:r w:rsidRPr="00A06308">
        <w:rPr>
          <w:b w:val="0"/>
        </w:rPr>
        <w:t>My</w:t>
      </w:r>
      <w:r w:rsidR="00764CF2" w:rsidRPr="00A06308">
        <w:rPr>
          <w:b w:val="0"/>
        </w:rPr>
        <w:t xml:space="preserve"> results show that large-scale studies are limited in the types of </w:t>
      </w:r>
      <w:r w:rsidR="00920673" w:rsidRPr="00A06308">
        <w:rPr>
          <w:b w:val="0"/>
        </w:rPr>
        <w:t>question</w:t>
      </w:r>
      <w:r w:rsidR="0063272F">
        <w:rPr>
          <w:b w:val="0"/>
        </w:rPr>
        <w:t>s</w:t>
      </w:r>
      <w:r w:rsidR="00764CF2" w:rsidRPr="00A06308">
        <w:rPr>
          <w:b w:val="0"/>
        </w:rPr>
        <w:t xml:space="preserve"> that can be asked. This is largely due to lack of data from many </w:t>
      </w:r>
      <w:r w:rsidR="00920673" w:rsidRPr="00A06308">
        <w:rPr>
          <w:b w:val="0"/>
        </w:rPr>
        <w:t>sources</w:t>
      </w:r>
      <w:r w:rsidR="00764CF2" w:rsidRPr="00A06308">
        <w:rPr>
          <w:b w:val="0"/>
        </w:rPr>
        <w:t xml:space="preserve">. </w:t>
      </w:r>
      <w:r w:rsidR="00D17E4A" w:rsidRPr="00A06308">
        <w:rPr>
          <w:b w:val="0"/>
        </w:rPr>
        <w:t>For instance, as I stated above, there are only about one third of recognized land plants that have sequence data available. The rate of adding sequences to GenBank has stayed about the same since the mid-1990s, and assuming this same rate of increase, it would take until the year 2044 to reach the minimum number of estimated living land plants (300,000).</w:t>
      </w:r>
      <w:r w:rsidR="00945467" w:rsidRPr="00A06308">
        <w:rPr>
          <w:b w:val="0"/>
        </w:rPr>
        <w:t xml:space="preserve"> </w:t>
      </w:r>
      <w:r w:rsidR="00D17E4A" w:rsidRPr="00A06308">
        <w:rPr>
          <w:b w:val="0"/>
        </w:rPr>
        <w:t xml:space="preserve">There is </w:t>
      </w:r>
      <w:r w:rsidR="00764CF2" w:rsidRPr="00A06308">
        <w:rPr>
          <w:b w:val="0"/>
        </w:rPr>
        <w:t>just so much</w:t>
      </w:r>
      <w:r w:rsidR="002B457A">
        <w:rPr>
          <w:b w:val="0"/>
        </w:rPr>
        <w:t xml:space="preserve"> diversity, and </w:t>
      </w:r>
      <w:r w:rsidR="00764CF2" w:rsidRPr="00A06308">
        <w:rPr>
          <w:b w:val="0"/>
        </w:rPr>
        <w:t xml:space="preserve">few </w:t>
      </w:r>
      <w:r w:rsidR="00920673" w:rsidRPr="00A06308">
        <w:rPr>
          <w:b w:val="0"/>
        </w:rPr>
        <w:lastRenderedPageBreak/>
        <w:t>scientists</w:t>
      </w:r>
      <w:r w:rsidR="00764CF2" w:rsidRPr="00A06308">
        <w:rPr>
          <w:b w:val="0"/>
        </w:rPr>
        <w:t xml:space="preserve"> in </w:t>
      </w:r>
      <w:r w:rsidR="00920673" w:rsidRPr="00A06308">
        <w:rPr>
          <w:b w:val="0"/>
        </w:rPr>
        <w:t>comparison</w:t>
      </w:r>
      <w:r w:rsidR="00764CF2" w:rsidRPr="00A06308">
        <w:rPr>
          <w:b w:val="0"/>
        </w:rPr>
        <w:t xml:space="preserve"> to st</w:t>
      </w:r>
      <w:r w:rsidR="008B0E2B">
        <w:rPr>
          <w:b w:val="0"/>
        </w:rPr>
        <w:t>udy everything in depth. This could</w:t>
      </w:r>
      <w:r w:rsidR="00764CF2" w:rsidRPr="00A06308">
        <w:rPr>
          <w:b w:val="0"/>
        </w:rPr>
        <w:t xml:space="preserve"> also </w:t>
      </w:r>
      <w:r w:rsidR="008D6E81">
        <w:rPr>
          <w:b w:val="0"/>
        </w:rPr>
        <w:t xml:space="preserve">be </w:t>
      </w:r>
      <w:r w:rsidR="00764CF2" w:rsidRPr="00A06308">
        <w:rPr>
          <w:b w:val="0"/>
        </w:rPr>
        <w:t xml:space="preserve">due to many </w:t>
      </w:r>
      <w:r w:rsidR="00920673" w:rsidRPr="00A06308">
        <w:rPr>
          <w:b w:val="0"/>
        </w:rPr>
        <w:t>scientists developing</w:t>
      </w:r>
      <w:r w:rsidR="00764CF2" w:rsidRPr="00A06308">
        <w:rPr>
          <w:b w:val="0"/>
        </w:rPr>
        <w:t xml:space="preserve"> many great methods and undergoing more </w:t>
      </w:r>
      <w:r w:rsidR="00920673" w:rsidRPr="00A06308">
        <w:rPr>
          <w:b w:val="0"/>
        </w:rPr>
        <w:t>comparative</w:t>
      </w:r>
      <w:r w:rsidR="00764CF2" w:rsidRPr="00A06308">
        <w:rPr>
          <w:b w:val="0"/>
        </w:rPr>
        <w:t xml:space="preserve"> work, but we need more naturalists. We need more </w:t>
      </w:r>
      <w:r w:rsidR="00920673" w:rsidRPr="00A06308">
        <w:rPr>
          <w:b w:val="0"/>
        </w:rPr>
        <w:t>scientists</w:t>
      </w:r>
      <w:r w:rsidR="00764CF2" w:rsidRPr="00A06308">
        <w:rPr>
          <w:b w:val="0"/>
        </w:rPr>
        <w:t xml:space="preserve"> to go out and explore the world, work in the </w:t>
      </w:r>
      <w:r w:rsidR="00920673" w:rsidRPr="00A06308">
        <w:rPr>
          <w:b w:val="0"/>
        </w:rPr>
        <w:t>laboratory</w:t>
      </w:r>
      <w:r w:rsidR="004D2618">
        <w:rPr>
          <w:b w:val="0"/>
        </w:rPr>
        <w:t xml:space="preserve"> and </w:t>
      </w:r>
      <w:r w:rsidR="00764CF2" w:rsidRPr="00A06308">
        <w:rPr>
          <w:b w:val="0"/>
        </w:rPr>
        <w:t xml:space="preserve">collect </w:t>
      </w:r>
      <w:r w:rsidR="00920673" w:rsidRPr="00A06308">
        <w:rPr>
          <w:b w:val="0"/>
        </w:rPr>
        <w:t>reliable</w:t>
      </w:r>
      <w:r w:rsidR="00764CF2" w:rsidRPr="00A06308">
        <w:rPr>
          <w:b w:val="0"/>
        </w:rPr>
        <w:t xml:space="preserve"> and accurate data, so we can understand the world around us </w:t>
      </w:r>
      <w:r w:rsidR="00920673" w:rsidRPr="00A06308">
        <w:rPr>
          <w:b w:val="0"/>
        </w:rPr>
        <w:t>much</w:t>
      </w:r>
      <w:r w:rsidR="00764CF2" w:rsidRPr="00A06308">
        <w:rPr>
          <w:b w:val="0"/>
        </w:rPr>
        <w:t xml:space="preserve"> </w:t>
      </w:r>
      <w:r w:rsidR="00920673" w:rsidRPr="00A06308">
        <w:rPr>
          <w:b w:val="0"/>
        </w:rPr>
        <w:t>better</w:t>
      </w:r>
      <w:r w:rsidR="00764CF2" w:rsidRPr="00A06308">
        <w:rPr>
          <w:b w:val="0"/>
        </w:rPr>
        <w:t>. And with that, I will end.</w:t>
      </w:r>
      <w:bookmarkEnd w:id="305"/>
      <w:bookmarkEnd w:id="306"/>
      <w:bookmarkEnd w:id="307"/>
      <w:bookmarkEnd w:id="308"/>
      <w:bookmarkEnd w:id="309"/>
      <w:r w:rsidR="00764CF2" w:rsidRPr="00A06308">
        <w:rPr>
          <w:b w:val="0"/>
        </w:rPr>
        <w:t xml:space="preserve"> </w:t>
      </w:r>
    </w:p>
    <w:p w14:paraId="181C6808" w14:textId="77777777" w:rsidR="0037698C" w:rsidRPr="00A06308" w:rsidRDefault="0037698C" w:rsidP="0037698C">
      <w:pPr>
        <w:ind w:firstLine="720"/>
        <w:rPr>
          <w:rFonts w:ascii="Times New Roman" w:hAnsi="Times New Roman" w:cs="Times New Roman"/>
          <w:b/>
          <w:sz w:val="22"/>
          <w:szCs w:val="22"/>
        </w:rPr>
      </w:pPr>
    </w:p>
    <w:p w14:paraId="043BA8CB" w14:textId="77777777" w:rsidR="006752A4" w:rsidRPr="00A06308" w:rsidRDefault="006752A4" w:rsidP="005E54E2">
      <w:pPr>
        <w:pStyle w:val="Heading1"/>
        <w:rPr>
          <w:b w:val="0"/>
        </w:rPr>
      </w:pPr>
    </w:p>
    <w:p w14:paraId="7FC715D6" w14:textId="77777777" w:rsidR="006752A4" w:rsidRPr="00A06308" w:rsidRDefault="006752A4" w:rsidP="005E54E2">
      <w:pPr>
        <w:pStyle w:val="Heading1"/>
      </w:pPr>
    </w:p>
    <w:p w14:paraId="139DA563" w14:textId="77777777" w:rsidR="006752A4" w:rsidRPr="00A06308" w:rsidRDefault="006752A4" w:rsidP="005E54E2">
      <w:pPr>
        <w:pStyle w:val="Heading1"/>
      </w:pPr>
    </w:p>
    <w:p w14:paraId="21DE7725" w14:textId="77777777" w:rsidR="006752A4" w:rsidRPr="00A06308" w:rsidRDefault="006752A4" w:rsidP="005E54E2">
      <w:pPr>
        <w:pStyle w:val="Heading1"/>
      </w:pPr>
    </w:p>
    <w:p w14:paraId="6E8D9869" w14:textId="77777777" w:rsidR="006752A4" w:rsidRPr="00A06308" w:rsidRDefault="006752A4" w:rsidP="005E54E2">
      <w:pPr>
        <w:pStyle w:val="Heading1"/>
      </w:pPr>
    </w:p>
    <w:p w14:paraId="491CE968" w14:textId="77777777" w:rsidR="006752A4" w:rsidRPr="00A06308" w:rsidRDefault="006752A4" w:rsidP="005E54E2">
      <w:pPr>
        <w:pStyle w:val="Heading1"/>
      </w:pPr>
    </w:p>
    <w:p w14:paraId="75331EF5" w14:textId="77777777" w:rsidR="006752A4" w:rsidRPr="00F6001E" w:rsidRDefault="006752A4" w:rsidP="005E54E2">
      <w:pPr>
        <w:pStyle w:val="Heading1"/>
      </w:pPr>
    </w:p>
    <w:p w14:paraId="45379796" w14:textId="77777777" w:rsidR="006752A4" w:rsidRPr="00F6001E" w:rsidRDefault="006752A4" w:rsidP="005E54E2">
      <w:pPr>
        <w:pStyle w:val="Heading1"/>
      </w:pPr>
    </w:p>
    <w:p w14:paraId="00BF35A1" w14:textId="77777777" w:rsidR="006752A4" w:rsidRPr="00F6001E" w:rsidRDefault="006752A4" w:rsidP="005E54E2">
      <w:pPr>
        <w:pStyle w:val="Heading1"/>
      </w:pPr>
    </w:p>
    <w:p w14:paraId="427916B0" w14:textId="77777777" w:rsidR="006752A4" w:rsidRPr="00F6001E" w:rsidRDefault="006752A4" w:rsidP="005E54E2">
      <w:pPr>
        <w:pStyle w:val="Heading1"/>
      </w:pPr>
    </w:p>
    <w:p w14:paraId="3A68366E" w14:textId="77777777" w:rsidR="006752A4" w:rsidRPr="00F6001E" w:rsidRDefault="006752A4" w:rsidP="005E54E2">
      <w:pPr>
        <w:pStyle w:val="Heading1"/>
      </w:pPr>
    </w:p>
    <w:p w14:paraId="4AFCECC2" w14:textId="77777777" w:rsidR="006752A4" w:rsidRPr="00F6001E" w:rsidRDefault="006752A4" w:rsidP="005E54E2">
      <w:pPr>
        <w:pStyle w:val="Heading1"/>
      </w:pPr>
    </w:p>
    <w:p w14:paraId="64139D4D" w14:textId="77777777" w:rsidR="006752A4" w:rsidRPr="00F6001E" w:rsidRDefault="006752A4" w:rsidP="005E54E2">
      <w:pPr>
        <w:pStyle w:val="Heading1"/>
      </w:pPr>
    </w:p>
    <w:p w14:paraId="5F86701B" w14:textId="77777777" w:rsidR="006752A4" w:rsidRPr="00F6001E" w:rsidRDefault="006752A4" w:rsidP="005E54E2">
      <w:pPr>
        <w:pStyle w:val="Heading1"/>
      </w:pPr>
    </w:p>
    <w:p w14:paraId="4387B38B" w14:textId="77777777" w:rsidR="006752A4" w:rsidRPr="00F6001E" w:rsidRDefault="006752A4" w:rsidP="005E54E2">
      <w:pPr>
        <w:pStyle w:val="Heading1"/>
      </w:pPr>
    </w:p>
    <w:p w14:paraId="47FFBF60" w14:textId="77777777" w:rsidR="006752A4" w:rsidRPr="00F6001E" w:rsidRDefault="006752A4" w:rsidP="005E54E2">
      <w:pPr>
        <w:pStyle w:val="Heading1"/>
      </w:pPr>
    </w:p>
    <w:p w14:paraId="395DA496" w14:textId="77777777" w:rsidR="006752A4" w:rsidRPr="00F6001E" w:rsidRDefault="006752A4" w:rsidP="005E54E2">
      <w:pPr>
        <w:pStyle w:val="Heading1"/>
      </w:pPr>
    </w:p>
    <w:p w14:paraId="28E1E922" w14:textId="77777777" w:rsidR="008819AD" w:rsidRDefault="008819AD" w:rsidP="008819AD">
      <w:pPr>
        <w:pStyle w:val="Heading1"/>
        <w:jc w:val="left"/>
      </w:pPr>
    </w:p>
    <w:p w14:paraId="7FB4EC3D" w14:textId="77777777" w:rsidR="00AD0110" w:rsidRDefault="00AD0110" w:rsidP="008819AD">
      <w:pPr>
        <w:pStyle w:val="Heading1"/>
      </w:pPr>
    </w:p>
    <w:p w14:paraId="5AD7D905" w14:textId="77777777" w:rsidR="00AD0110" w:rsidRDefault="00AD0110" w:rsidP="008819AD">
      <w:pPr>
        <w:pStyle w:val="Heading1"/>
      </w:pPr>
    </w:p>
    <w:p w14:paraId="25AD79BF" w14:textId="77777777" w:rsidR="00AD0110" w:rsidRDefault="00AD0110" w:rsidP="008819AD">
      <w:pPr>
        <w:pStyle w:val="Heading1"/>
      </w:pPr>
    </w:p>
    <w:p w14:paraId="0B246191" w14:textId="77777777" w:rsidR="00AD0110" w:rsidRDefault="00AD0110" w:rsidP="008819AD">
      <w:pPr>
        <w:pStyle w:val="Heading1"/>
      </w:pPr>
    </w:p>
    <w:p w14:paraId="0DBFAE9A" w14:textId="77777777" w:rsidR="00AD0110" w:rsidRDefault="00AD0110" w:rsidP="008819AD">
      <w:pPr>
        <w:pStyle w:val="Heading1"/>
      </w:pPr>
    </w:p>
    <w:p w14:paraId="0D9A02E5" w14:textId="77777777" w:rsidR="00AD0110" w:rsidRDefault="00AD0110" w:rsidP="008819AD">
      <w:pPr>
        <w:pStyle w:val="Heading1"/>
      </w:pPr>
    </w:p>
    <w:p w14:paraId="686DC077" w14:textId="77777777" w:rsidR="00AD0110" w:rsidRDefault="00AD0110" w:rsidP="008819AD">
      <w:pPr>
        <w:pStyle w:val="Heading1"/>
      </w:pPr>
    </w:p>
    <w:p w14:paraId="557D74B0" w14:textId="77777777" w:rsidR="00AD0110" w:rsidRDefault="00AD0110" w:rsidP="008819AD">
      <w:pPr>
        <w:pStyle w:val="Heading1"/>
      </w:pPr>
    </w:p>
    <w:p w14:paraId="48F26D83" w14:textId="77777777" w:rsidR="00AD0110" w:rsidRDefault="00AD0110" w:rsidP="008819AD">
      <w:pPr>
        <w:pStyle w:val="Heading1"/>
      </w:pPr>
    </w:p>
    <w:p w14:paraId="176011CF" w14:textId="77777777" w:rsidR="00AD0110" w:rsidRDefault="00AD0110" w:rsidP="008819AD">
      <w:pPr>
        <w:pStyle w:val="Heading1"/>
      </w:pPr>
    </w:p>
    <w:p w14:paraId="5B97F628" w14:textId="77777777" w:rsidR="00AD0110" w:rsidRDefault="00AD0110" w:rsidP="008819AD">
      <w:pPr>
        <w:pStyle w:val="Heading1"/>
      </w:pPr>
    </w:p>
    <w:p w14:paraId="6FCB5311" w14:textId="77777777" w:rsidR="00AD0110" w:rsidRDefault="00AD0110" w:rsidP="008819AD">
      <w:pPr>
        <w:pStyle w:val="Heading1"/>
      </w:pPr>
    </w:p>
    <w:p w14:paraId="663E9AA6" w14:textId="57FCB752" w:rsidR="00AD0110" w:rsidRDefault="00BD352E" w:rsidP="00BD352E">
      <w:pPr>
        <w:pStyle w:val="Heading1"/>
        <w:tabs>
          <w:tab w:val="left" w:pos="4985"/>
        </w:tabs>
        <w:jc w:val="left"/>
      </w:pPr>
      <w:r>
        <w:tab/>
      </w:r>
    </w:p>
    <w:p w14:paraId="0ABFCCAB" w14:textId="77777777" w:rsidR="00AD0110" w:rsidRDefault="00AD0110" w:rsidP="008819AD">
      <w:pPr>
        <w:pStyle w:val="Heading1"/>
      </w:pPr>
    </w:p>
    <w:p w14:paraId="50E2B9EB" w14:textId="77777777" w:rsidR="00AD0110" w:rsidRDefault="00AD0110" w:rsidP="00AD0110">
      <w:pPr>
        <w:pStyle w:val="Heading1"/>
        <w:jc w:val="left"/>
      </w:pPr>
    </w:p>
    <w:p w14:paraId="2503568C" w14:textId="77777777" w:rsidR="00AD0110" w:rsidRDefault="00AD0110" w:rsidP="008819AD">
      <w:pPr>
        <w:pStyle w:val="Heading1"/>
      </w:pPr>
    </w:p>
    <w:p w14:paraId="0C1C097C" w14:textId="77777777" w:rsidR="00AD0110" w:rsidRDefault="00AD0110" w:rsidP="008819AD">
      <w:pPr>
        <w:pStyle w:val="Heading1"/>
      </w:pPr>
    </w:p>
    <w:p w14:paraId="2AA49E9C" w14:textId="77777777" w:rsidR="00AD0110" w:rsidRDefault="00AD0110" w:rsidP="008819AD">
      <w:pPr>
        <w:pStyle w:val="Heading1"/>
      </w:pPr>
    </w:p>
    <w:p w14:paraId="2996FEE1" w14:textId="77777777" w:rsidR="000D4E1E" w:rsidRDefault="000D4E1E" w:rsidP="003E04ED">
      <w:pPr>
        <w:pStyle w:val="Heading2"/>
        <w:rPr>
          <w:rFonts w:ascii="Times New Roman" w:hAnsi="Times New Roman" w:cs="Times New Roman"/>
        </w:rPr>
      </w:pPr>
    </w:p>
    <w:p w14:paraId="20BCB56A" w14:textId="77777777" w:rsidR="000D4E1E" w:rsidRDefault="000D4E1E" w:rsidP="003E04ED">
      <w:pPr>
        <w:pStyle w:val="Heading2"/>
        <w:rPr>
          <w:rFonts w:ascii="Times New Roman" w:hAnsi="Times New Roman" w:cs="Times New Roman"/>
        </w:rPr>
      </w:pPr>
    </w:p>
    <w:p w14:paraId="0288556A" w14:textId="77777777" w:rsidR="000D4E1E" w:rsidRDefault="000D4E1E" w:rsidP="003E04ED">
      <w:pPr>
        <w:pStyle w:val="Heading2"/>
        <w:rPr>
          <w:rFonts w:ascii="Times New Roman" w:hAnsi="Times New Roman" w:cs="Times New Roman"/>
        </w:rPr>
      </w:pPr>
    </w:p>
    <w:p w14:paraId="434175EF" w14:textId="77777777" w:rsidR="000D4E1E" w:rsidRDefault="000D4E1E" w:rsidP="003E04ED">
      <w:pPr>
        <w:pStyle w:val="Heading2"/>
        <w:rPr>
          <w:rFonts w:ascii="Times New Roman" w:hAnsi="Times New Roman" w:cs="Times New Roman"/>
        </w:rPr>
      </w:pPr>
    </w:p>
    <w:p w14:paraId="41563508" w14:textId="77777777" w:rsidR="000D4E1E" w:rsidRDefault="000D4E1E" w:rsidP="003E04ED">
      <w:pPr>
        <w:pStyle w:val="Heading2"/>
        <w:rPr>
          <w:rFonts w:ascii="Times New Roman" w:hAnsi="Times New Roman" w:cs="Times New Roman"/>
        </w:rPr>
      </w:pPr>
    </w:p>
    <w:p w14:paraId="086581DE" w14:textId="38CB3376" w:rsidR="00AD0110" w:rsidRPr="003E04ED" w:rsidRDefault="004121F0" w:rsidP="003E04ED">
      <w:pPr>
        <w:pStyle w:val="Heading2"/>
        <w:rPr>
          <w:rFonts w:ascii="Times New Roman" w:hAnsi="Times New Roman" w:cs="Times New Roman"/>
        </w:rPr>
      </w:pPr>
      <w:bookmarkStart w:id="310" w:name="_Toc353907578"/>
      <w:r>
        <w:rPr>
          <w:rFonts w:ascii="Times New Roman" w:hAnsi="Times New Roman" w:cs="Times New Roman"/>
        </w:rPr>
        <w:t>Appendix</w:t>
      </w:r>
      <w:r w:rsidR="00002736" w:rsidRPr="003E04ED">
        <w:rPr>
          <w:rFonts w:ascii="Times New Roman" w:hAnsi="Times New Roman" w:cs="Times New Roman"/>
        </w:rPr>
        <w:t xml:space="preserve"> E</w:t>
      </w:r>
      <w:bookmarkEnd w:id="310"/>
    </w:p>
    <w:p w14:paraId="3933E828" w14:textId="77777777" w:rsidR="00AD0110" w:rsidRDefault="00AD0110" w:rsidP="008819AD">
      <w:pPr>
        <w:pStyle w:val="Heading1"/>
      </w:pPr>
    </w:p>
    <w:p w14:paraId="175E1D73" w14:textId="77777777" w:rsidR="00AD0110" w:rsidRDefault="00AD0110" w:rsidP="008819AD">
      <w:pPr>
        <w:pStyle w:val="Heading1"/>
      </w:pPr>
    </w:p>
    <w:p w14:paraId="109C933B" w14:textId="77777777" w:rsidR="00AD0110" w:rsidRDefault="00AD0110" w:rsidP="008819AD">
      <w:pPr>
        <w:pStyle w:val="Heading1"/>
      </w:pPr>
    </w:p>
    <w:p w14:paraId="61C8F8BA" w14:textId="77777777" w:rsidR="00AD0110" w:rsidRDefault="00AD0110" w:rsidP="008819AD">
      <w:pPr>
        <w:pStyle w:val="Heading1"/>
      </w:pPr>
    </w:p>
    <w:p w14:paraId="75FADD8B" w14:textId="77777777" w:rsidR="00AD0110" w:rsidRDefault="00AD0110" w:rsidP="008819AD">
      <w:pPr>
        <w:pStyle w:val="Heading1"/>
      </w:pPr>
    </w:p>
    <w:p w14:paraId="341225DE" w14:textId="77777777" w:rsidR="00AD0110" w:rsidRDefault="00AD0110" w:rsidP="008819AD">
      <w:pPr>
        <w:pStyle w:val="Heading1"/>
      </w:pPr>
    </w:p>
    <w:p w14:paraId="37437F9B" w14:textId="77777777" w:rsidR="00AD0110" w:rsidRDefault="00AD0110" w:rsidP="008819AD">
      <w:pPr>
        <w:pStyle w:val="Heading1"/>
      </w:pPr>
    </w:p>
    <w:p w14:paraId="33831B80" w14:textId="77777777" w:rsidR="00AD0110" w:rsidRDefault="00AD0110" w:rsidP="008819AD">
      <w:pPr>
        <w:pStyle w:val="Heading1"/>
      </w:pPr>
    </w:p>
    <w:p w14:paraId="47C2CE33" w14:textId="77777777" w:rsidR="00AD0110" w:rsidRDefault="00AD0110" w:rsidP="008819AD">
      <w:pPr>
        <w:pStyle w:val="Heading1"/>
      </w:pPr>
    </w:p>
    <w:p w14:paraId="176D460F" w14:textId="77777777" w:rsidR="00AD0110" w:rsidRDefault="00AD0110" w:rsidP="008819AD">
      <w:pPr>
        <w:pStyle w:val="Heading1"/>
      </w:pPr>
    </w:p>
    <w:p w14:paraId="56256485" w14:textId="77777777" w:rsidR="00AD0110" w:rsidRDefault="00AD0110" w:rsidP="008819AD">
      <w:pPr>
        <w:pStyle w:val="Heading1"/>
      </w:pPr>
    </w:p>
    <w:p w14:paraId="738E2F8F" w14:textId="77777777" w:rsidR="00AD0110" w:rsidRDefault="00AD0110" w:rsidP="008819AD">
      <w:pPr>
        <w:pStyle w:val="Heading1"/>
      </w:pPr>
    </w:p>
    <w:p w14:paraId="30C37AB5" w14:textId="77777777" w:rsidR="00AD0110" w:rsidRDefault="00AD0110" w:rsidP="008819AD">
      <w:pPr>
        <w:pStyle w:val="Heading1"/>
      </w:pPr>
    </w:p>
    <w:p w14:paraId="56475209" w14:textId="77777777" w:rsidR="00AD0110" w:rsidRDefault="00AD0110" w:rsidP="008819AD">
      <w:pPr>
        <w:pStyle w:val="Heading1"/>
      </w:pPr>
    </w:p>
    <w:p w14:paraId="09230CC6" w14:textId="77777777" w:rsidR="00AD0110" w:rsidRDefault="00AD0110" w:rsidP="008819AD">
      <w:pPr>
        <w:pStyle w:val="Heading1"/>
      </w:pPr>
    </w:p>
    <w:p w14:paraId="20ADB1D1" w14:textId="77777777" w:rsidR="00AD0110" w:rsidRDefault="00AD0110" w:rsidP="008819AD">
      <w:pPr>
        <w:pStyle w:val="Heading1"/>
      </w:pPr>
    </w:p>
    <w:p w14:paraId="428B6702" w14:textId="77777777" w:rsidR="00AD0110" w:rsidRDefault="00AD0110" w:rsidP="008819AD">
      <w:pPr>
        <w:pStyle w:val="Heading1"/>
      </w:pPr>
    </w:p>
    <w:p w14:paraId="78FB8786" w14:textId="77777777" w:rsidR="00AD0110" w:rsidRDefault="00AD0110" w:rsidP="008819AD">
      <w:pPr>
        <w:pStyle w:val="Heading1"/>
      </w:pPr>
    </w:p>
    <w:p w14:paraId="648B0AAD" w14:textId="77777777" w:rsidR="00AD0110" w:rsidRDefault="00AD0110" w:rsidP="008819AD">
      <w:pPr>
        <w:pStyle w:val="Heading1"/>
      </w:pPr>
    </w:p>
    <w:p w14:paraId="4525775F" w14:textId="5E9E3EE1" w:rsidR="00AD0110" w:rsidRDefault="00AD0110" w:rsidP="008819AD">
      <w:pPr>
        <w:pStyle w:val="Heading1"/>
      </w:pPr>
      <w:r w:rsidRPr="00AD0110">
        <w:rPr>
          <w:noProof/>
        </w:rPr>
        <w:lastRenderedPageBreak/>
        <w:drawing>
          <wp:inline distT="0" distB="0" distL="0" distR="0" wp14:anchorId="77DF1B65" wp14:editId="5F6E94D0">
            <wp:extent cx="4000379" cy="3521741"/>
            <wp:effectExtent l="0" t="0" r="0" b="8890"/>
            <wp:docPr id="3"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28">
                      <a:extLst>
                        <a:ext uri="{28A0092B-C50C-407E-A947-70E740481C1C}">
                          <a14:useLocalDpi xmlns:a14="http://schemas.microsoft.com/office/drawing/2010/main" val="0"/>
                        </a:ext>
                      </a:extLst>
                    </a:blip>
                    <a:srcRect l="18420" t="5382" r="17014" b="7354"/>
                    <a:stretch/>
                  </pic:blipFill>
                  <pic:spPr bwMode="auto">
                    <a:xfrm>
                      <a:off x="0" y="0"/>
                      <a:ext cx="4000379" cy="3521741"/>
                    </a:xfrm>
                    <a:prstGeom prst="rect">
                      <a:avLst/>
                    </a:prstGeom>
                    <a:ln>
                      <a:noFill/>
                    </a:ln>
                    <a:effectLst/>
                    <a:extLst>
                      <a:ext uri="{53640926-AAD7-44d8-BBD7-CCE9431645EC}">
                        <a14:shadowObscured xmlns:a14="http://schemas.microsoft.com/office/drawing/2010/main"/>
                      </a:ext>
                    </a:extLst>
                  </pic:spPr>
                </pic:pic>
              </a:graphicData>
            </a:graphic>
          </wp:inline>
        </w:drawing>
      </w:r>
    </w:p>
    <w:p w14:paraId="49616043" w14:textId="77777777" w:rsidR="00AD0110" w:rsidRDefault="00AD0110" w:rsidP="008819AD">
      <w:pPr>
        <w:pStyle w:val="Heading1"/>
      </w:pPr>
    </w:p>
    <w:p w14:paraId="37B6C1A2" w14:textId="77777777" w:rsidR="00AD0110" w:rsidRDefault="00AD0110" w:rsidP="008819AD">
      <w:pPr>
        <w:pStyle w:val="Heading1"/>
      </w:pPr>
    </w:p>
    <w:p w14:paraId="0E3259D5" w14:textId="39D3CEA2" w:rsidR="00AD0110" w:rsidRPr="00AD0110" w:rsidRDefault="00AD0110" w:rsidP="00F65FDB">
      <w:pPr>
        <w:pStyle w:val="Subtitle"/>
      </w:pPr>
      <w:bookmarkStart w:id="311" w:name="_Toc353906613"/>
      <w:r w:rsidRPr="00AD0110">
        <w:rPr>
          <w:b/>
          <w:bCs/>
        </w:rPr>
        <w:t>Figure</w:t>
      </w:r>
      <w:r w:rsidR="00F65FDB">
        <w:rPr>
          <w:b/>
          <w:bCs/>
        </w:rPr>
        <w:t xml:space="preserve"> 5.1.</w:t>
      </w:r>
      <w:r w:rsidRPr="00AD0110">
        <w:t xml:space="preserve"> A simplified illustration of a superimposed grid matrix with dispersal/occupancy probabilities on a continuous landscape. The grid matrix allows the incorporation of heterogeneous topography. Dispersal/occupancy probability decreases as barriers are found in the landscape. </w:t>
      </w:r>
      <w:r w:rsidRPr="00F65FDB">
        <w:rPr>
          <w:bCs/>
        </w:rPr>
        <w:t>A model like this has not been developed.</w:t>
      </w:r>
      <w:bookmarkEnd w:id="311"/>
    </w:p>
    <w:p w14:paraId="1FCA59AF" w14:textId="77777777" w:rsidR="00AD0110" w:rsidRDefault="00AD0110" w:rsidP="00AD0110">
      <w:pPr>
        <w:pStyle w:val="Heading1"/>
        <w:jc w:val="left"/>
      </w:pPr>
    </w:p>
    <w:p w14:paraId="30DF3F94" w14:textId="77777777" w:rsidR="00AD0110" w:rsidRDefault="00AD0110" w:rsidP="008819AD">
      <w:pPr>
        <w:pStyle w:val="Heading1"/>
      </w:pPr>
    </w:p>
    <w:p w14:paraId="7F96E2A9" w14:textId="77777777" w:rsidR="00AD0110" w:rsidRDefault="00AD0110" w:rsidP="008819AD">
      <w:pPr>
        <w:pStyle w:val="Heading1"/>
      </w:pPr>
    </w:p>
    <w:p w14:paraId="5A825BB0" w14:textId="77777777" w:rsidR="00AD0110" w:rsidRDefault="00AD0110" w:rsidP="008819AD">
      <w:pPr>
        <w:pStyle w:val="Heading1"/>
      </w:pPr>
    </w:p>
    <w:p w14:paraId="56045729" w14:textId="77777777" w:rsidR="00AD0110" w:rsidRDefault="00AD0110" w:rsidP="008819AD">
      <w:pPr>
        <w:pStyle w:val="Heading1"/>
      </w:pPr>
    </w:p>
    <w:p w14:paraId="7F90B321" w14:textId="77777777" w:rsidR="00AD0110" w:rsidRDefault="00AD0110" w:rsidP="008819AD">
      <w:pPr>
        <w:pStyle w:val="Heading1"/>
      </w:pPr>
    </w:p>
    <w:p w14:paraId="6D350720" w14:textId="77777777" w:rsidR="00AD0110" w:rsidRDefault="00AD0110" w:rsidP="008819AD">
      <w:pPr>
        <w:pStyle w:val="Heading1"/>
      </w:pPr>
    </w:p>
    <w:p w14:paraId="1F06E50A" w14:textId="77777777" w:rsidR="00AD0110" w:rsidRDefault="00AD0110" w:rsidP="00EA09F1">
      <w:pPr>
        <w:pStyle w:val="Heading1"/>
        <w:jc w:val="left"/>
      </w:pPr>
    </w:p>
    <w:p w14:paraId="15019562" w14:textId="77777777" w:rsidR="00AD0110" w:rsidRDefault="00AD0110" w:rsidP="00002736">
      <w:pPr>
        <w:pStyle w:val="Heading1"/>
        <w:jc w:val="left"/>
      </w:pPr>
    </w:p>
    <w:p w14:paraId="1EDD90F7" w14:textId="77777777" w:rsidR="00002736" w:rsidRPr="00002736" w:rsidRDefault="00002736" w:rsidP="00002736"/>
    <w:p w14:paraId="322D7309" w14:textId="77777777" w:rsidR="00236E6D" w:rsidRPr="00F6001E" w:rsidRDefault="00526151" w:rsidP="008819AD">
      <w:pPr>
        <w:pStyle w:val="Heading1"/>
      </w:pPr>
      <w:bookmarkStart w:id="312" w:name="_Toc353907579"/>
      <w:r w:rsidRPr="00F6001E">
        <w:lastRenderedPageBreak/>
        <w:t>VITA</w:t>
      </w:r>
      <w:bookmarkEnd w:id="287"/>
      <w:bookmarkEnd w:id="312"/>
    </w:p>
    <w:p w14:paraId="14A2F71D" w14:textId="77777777" w:rsidR="003D63DF" w:rsidRPr="00F6001E" w:rsidRDefault="003D63DF" w:rsidP="005E54E2">
      <w:pPr>
        <w:rPr>
          <w:rFonts w:ascii="Times New Roman" w:hAnsi="Times New Roman" w:cs="Times New Roman"/>
        </w:rPr>
      </w:pPr>
    </w:p>
    <w:p w14:paraId="4AEEDB04" w14:textId="13A877DB" w:rsidR="003D63DF" w:rsidRPr="00F6001E" w:rsidRDefault="00B27459" w:rsidP="007C75CD">
      <w:pPr>
        <w:spacing w:line="480" w:lineRule="auto"/>
        <w:ind w:firstLine="720"/>
        <w:rPr>
          <w:rFonts w:ascii="Times New Roman" w:hAnsi="Times New Roman" w:cs="Times New Roman"/>
        </w:rPr>
      </w:pPr>
      <w:r w:rsidRPr="00F6001E">
        <w:rPr>
          <w:rFonts w:ascii="Times New Roman" w:hAnsi="Times New Roman" w:cs="Times New Roman"/>
        </w:rPr>
        <w:t>Kathryn Aurora Massana</w:t>
      </w:r>
      <w:r w:rsidR="00B04320" w:rsidRPr="00F6001E">
        <w:rPr>
          <w:rFonts w:ascii="Times New Roman" w:hAnsi="Times New Roman" w:cs="Times New Roman"/>
        </w:rPr>
        <w:t xml:space="preserve"> Baxley</w:t>
      </w:r>
      <w:r w:rsidRPr="00F6001E">
        <w:rPr>
          <w:rFonts w:ascii="Times New Roman" w:hAnsi="Times New Roman" w:cs="Times New Roman"/>
        </w:rPr>
        <w:t xml:space="preserve"> was born in </w:t>
      </w:r>
      <w:r w:rsidR="00B04320" w:rsidRPr="00F6001E">
        <w:rPr>
          <w:rFonts w:ascii="Times New Roman" w:hAnsi="Times New Roman" w:cs="Times New Roman"/>
        </w:rPr>
        <w:t xml:space="preserve">San Juan, </w:t>
      </w:r>
      <w:r w:rsidRPr="00F6001E">
        <w:rPr>
          <w:rFonts w:ascii="Times New Roman" w:hAnsi="Times New Roman" w:cs="Times New Roman"/>
        </w:rPr>
        <w:t>Puerto Rico</w:t>
      </w:r>
      <w:r w:rsidR="007C75CD">
        <w:rPr>
          <w:rFonts w:ascii="Times New Roman" w:hAnsi="Times New Roman" w:cs="Times New Roman"/>
        </w:rPr>
        <w:t xml:space="preserve"> in 1990</w:t>
      </w:r>
      <w:r w:rsidRPr="00F6001E">
        <w:rPr>
          <w:rFonts w:ascii="Times New Roman" w:hAnsi="Times New Roman" w:cs="Times New Roman"/>
        </w:rPr>
        <w:t xml:space="preserve">. </w:t>
      </w:r>
      <w:r w:rsidR="008819AD">
        <w:rPr>
          <w:rFonts w:ascii="Times New Roman" w:hAnsi="Times New Roman" w:cs="Times New Roman"/>
        </w:rPr>
        <w:t>She is the first born, only child, oldest child, middle child and youngest child of Barbara Sue Baxley and the late, Jorge Carlos Massana Fajardo</w:t>
      </w:r>
      <w:r w:rsidR="004F1F3F">
        <w:rPr>
          <w:rFonts w:ascii="Times New Roman" w:hAnsi="Times New Roman" w:cs="Times New Roman"/>
        </w:rPr>
        <w:t xml:space="preserve">. She </w:t>
      </w:r>
      <w:r w:rsidR="006363D7">
        <w:rPr>
          <w:rFonts w:ascii="Times New Roman" w:hAnsi="Times New Roman" w:cs="Times New Roman"/>
        </w:rPr>
        <w:t>has six siblings</w:t>
      </w:r>
      <w:r w:rsidR="006407F8">
        <w:rPr>
          <w:rFonts w:ascii="Times New Roman" w:hAnsi="Times New Roman" w:cs="Times New Roman"/>
        </w:rPr>
        <w:t xml:space="preserve">. </w:t>
      </w:r>
      <w:r w:rsidR="0088231F">
        <w:rPr>
          <w:rFonts w:ascii="Times New Roman" w:hAnsi="Times New Roman" w:cs="Times New Roman"/>
        </w:rPr>
        <w:t xml:space="preserve">At a young age, she discovered her inherent interest to explore and discover the world. </w:t>
      </w:r>
      <w:r w:rsidR="006407F8">
        <w:rPr>
          <w:rFonts w:ascii="Times New Roman" w:hAnsi="Times New Roman" w:cs="Times New Roman"/>
        </w:rPr>
        <w:t>She went to L</w:t>
      </w:r>
      <w:r w:rsidR="008819AD">
        <w:rPr>
          <w:rFonts w:ascii="Times New Roman" w:hAnsi="Times New Roman" w:cs="Times New Roman"/>
        </w:rPr>
        <w:t xml:space="preserve">a Academia San José in Guaynabo, Puerto Rico until she transferred to Madison High School in Asheville, North Carolina to finish her secondary education. </w:t>
      </w:r>
      <w:r w:rsidRPr="00F6001E">
        <w:rPr>
          <w:rFonts w:ascii="Times New Roman" w:hAnsi="Times New Roman" w:cs="Times New Roman"/>
        </w:rPr>
        <w:t xml:space="preserve">She graduated from Berea College in May 2012 with a Bachelor of Arts in Biology. </w:t>
      </w:r>
      <w:r w:rsidR="00F7259C">
        <w:rPr>
          <w:rFonts w:ascii="Times New Roman" w:hAnsi="Times New Roman" w:cs="Times New Roman"/>
        </w:rPr>
        <w:t>She</w:t>
      </w:r>
      <w:r w:rsidR="005513C1">
        <w:rPr>
          <w:rFonts w:ascii="Times New Roman" w:hAnsi="Times New Roman" w:cs="Times New Roman"/>
        </w:rPr>
        <w:t xml:space="preserve"> studied abroad and</w:t>
      </w:r>
      <w:r w:rsidR="00F7259C">
        <w:rPr>
          <w:rFonts w:ascii="Times New Roman" w:hAnsi="Times New Roman" w:cs="Times New Roman"/>
        </w:rPr>
        <w:t xml:space="preserve"> engaged</w:t>
      </w:r>
      <w:r w:rsidR="008E598C">
        <w:rPr>
          <w:rFonts w:ascii="Times New Roman" w:hAnsi="Times New Roman" w:cs="Times New Roman"/>
        </w:rPr>
        <w:t xml:space="preserve"> </w:t>
      </w:r>
      <w:r w:rsidR="00F7259C">
        <w:rPr>
          <w:rFonts w:ascii="Times New Roman" w:hAnsi="Times New Roman" w:cs="Times New Roman"/>
        </w:rPr>
        <w:t xml:space="preserve">in </w:t>
      </w:r>
      <w:r w:rsidR="008E598C">
        <w:rPr>
          <w:rFonts w:ascii="Times New Roman" w:hAnsi="Times New Roman" w:cs="Times New Roman"/>
        </w:rPr>
        <w:t>s</w:t>
      </w:r>
      <w:r w:rsidR="00F7259C">
        <w:rPr>
          <w:rFonts w:ascii="Times New Roman" w:hAnsi="Times New Roman" w:cs="Times New Roman"/>
        </w:rPr>
        <w:t>everal research projects</w:t>
      </w:r>
      <w:r w:rsidR="00002228">
        <w:rPr>
          <w:rFonts w:ascii="Times New Roman" w:hAnsi="Times New Roman" w:cs="Times New Roman"/>
        </w:rPr>
        <w:t>, which</w:t>
      </w:r>
      <w:r w:rsidR="008E598C">
        <w:rPr>
          <w:rFonts w:ascii="Times New Roman" w:hAnsi="Times New Roman" w:cs="Times New Roman"/>
        </w:rPr>
        <w:t xml:space="preserve"> led her to pursue graduate school</w:t>
      </w:r>
      <w:r w:rsidR="00772B17">
        <w:rPr>
          <w:rFonts w:ascii="Times New Roman" w:hAnsi="Times New Roman" w:cs="Times New Roman"/>
        </w:rPr>
        <w:t xml:space="preserve"> where she could pursue her own research interests.</w:t>
      </w:r>
      <w:r w:rsidR="008E598C">
        <w:rPr>
          <w:rFonts w:ascii="Times New Roman" w:hAnsi="Times New Roman" w:cs="Times New Roman"/>
        </w:rPr>
        <w:t xml:space="preserve"> </w:t>
      </w:r>
      <w:r w:rsidRPr="00F6001E">
        <w:rPr>
          <w:rFonts w:ascii="Times New Roman" w:hAnsi="Times New Roman" w:cs="Times New Roman"/>
        </w:rPr>
        <w:t>She comple</w:t>
      </w:r>
      <w:r w:rsidR="00984C25">
        <w:rPr>
          <w:rFonts w:ascii="Times New Roman" w:hAnsi="Times New Roman" w:cs="Times New Roman"/>
        </w:rPr>
        <w:t xml:space="preserve">ted her Master of Science </w:t>
      </w:r>
      <w:r w:rsidR="00A62E6E">
        <w:rPr>
          <w:rFonts w:ascii="Times New Roman" w:hAnsi="Times New Roman" w:cs="Times New Roman"/>
        </w:rPr>
        <w:t xml:space="preserve">in Statistics in December 2016 and Doctor of Philosophy in Ecology and </w:t>
      </w:r>
      <w:r w:rsidR="004C3A71">
        <w:rPr>
          <w:rFonts w:ascii="Times New Roman" w:hAnsi="Times New Roman" w:cs="Times New Roman"/>
        </w:rPr>
        <w:t>Evolutionary</w:t>
      </w:r>
      <w:r w:rsidR="004F4045">
        <w:rPr>
          <w:rFonts w:ascii="Times New Roman" w:hAnsi="Times New Roman" w:cs="Times New Roman"/>
        </w:rPr>
        <w:t xml:space="preserve"> Biology in May 2017 at the University of Tennessee.</w:t>
      </w:r>
      <w:r w:rsidR="00D00043">
        <w:rPr>
          <w:rFonts w:ascii="Times New Roman" w:hAnsi="Times New Roman" w:cs="Times New Roman"/>
        </w:rPr>
        <w:t xml:space="preserve"> She served as a graduate teaching assistant for the </w:t>
      </w:r>
      <w:r w:rsidR="00A326C4">
        <w:rPr>
          <w:rFonts w:ascii="Times New Roman" w:hAnsi="Times New Roman" w:cs="Times New Roman"/>
        </w:rPr>
        <w:t xml:space="preserve">Department of Ecology and </w:t>
      </w:r>
      <w:r w:rsidR="00D27289">
        <w:rPr>
          <w:rFonts w:ascii="Times New Roman" w:hAnsi="Times New Roman" w:cs="Times New Roman"/>
        </w:rPr>
        <w:t xml:space="preserve">Evolutionary Biology and a graduate research </w:t>
      </w:r>
      <w:r w:rsidR="002D1C57">
        <w:rPr>
          <w:rFonts w:ascii="Times New Roman" w:hAnsi="Times New Roman" w:cs="Times New Roman"/>
        </w:rPr>
        <w:t>assistant</w:t>
      </w:r>
      <w:r w:rsidR="00D27289">
        <w:rPr>
          <w:rFonts w:ascii="Times New Roman" w:hAnsi="Times New Roman" w:cs="Times New Roman"/>
        </w:rPr>
        <w:t xml:space="preserve"> for the Program for Excellence and Equity in R</w:t>
      </w:r>
      <w:r w:rsidR="00DA3197">
        <w:rPr>
          <w:rFonts w:ascii="Times New Roman" w:hAnsi="Times New Roman" w:cs="Times New Roman"/>
        </w:rPr>
        <w:t>esearch and</w:t>
      </w:r>
      <w:r w:rsidR="00D27289">
        <w:rPr>
          <w:rFonts w:ascii="Times New Roman" w:hAnsi="Times New Roman" w:cs="Times New Roman"/>
        </w:rPr>
        <w:t xml:space="preserve"> the </w:t>
      </w:r>
      <w:r w:rsidR="002D1C57">
        <w:rPr>
          <w:rFonts w:ascii="Times New Roman" w:hAnsi="Times New Roman" w:cs="Times New Roman"/>
        </w:rPr>
        <w:t>National</w:t>
      </w:r>
      <w:r w:rsidR="00D27289">
        <w:rPr>
          <w:rFonts w:ascii="Times New Roman" w:hAnsi="Times New Roman" w:cs="Times New Roman"/>
        </w:rPr>
        <w:t xml:space="preserve"> Institute for Mathematical</w:t>
      </w:r>
      <w:r w:rsidR="002D1C57">
        <w:rPr>
          <w:rFonts w:ascii="Times New Roman" w:hAnsi="Times New Roman" w:cs="Times New Roman"/>
        </w:rPr>
        <w:t xml:space="preserve"> and</w:t>
      </w:r>
      <w:r w:rsidR="00D27289">
        <w:rPr>
          <w:rFonts w:ascii="Times New Roman" w:hAnsi="Times New Roman" w:cs="Times New Roman"/>
        </w:rPr>
        <w:t xml:space="preserve"> Biological Synthesis </w:t>
      </w:r>
      <w:r w:rsidR="002D1C57">
        <w:rPr>
          <w:rFonts w:ascii="Times New Roman" w:hAnsi="Times New Roman" w:cs="Times New Roman"/>
        </w:rPr>
        <w:t xml:space="preserve">during her </w:t>
      </w:r>
      <w:r w:rsidR="00D27289">
        <w:rPr>
          <w:rFonts w:ascii="Times New Roman" w:hAnsi="Times New Roman" w:cs="Times New Roman"/>
        </w:rPr>
        <w:t>graduate career.</w:t>
      </w:r>
    </w:p>
    <w:sectPr w:rsidR="003D63DF" w:rsidRPr="00F6001E" w:rsidSect="006D7096">
      <w:pgSz w:w="12240" w:h="15840" w:code="1"/>
      <w:pgMar w:top="1440" w:right="1440" w:bottom="1440" w:left="1440" w:header="720" w:footer="1440" w:gutter="0"/>
      <w:pgNumType w:start="139"/>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84702" w14:textId="77777777" w:rsidR="00C10D2D" w:rsidRDefault="00C10D2D" w:rsidP="005E54E2">
      <w:r>
        <w:separator/>
      </w:r>
    </w:p>
    <w:p w14:paraId="5928F5FC" w14:textId="77777777" w:rsidR="00C10D2D" w:rsidRDefault="00C10D2D" w:rsidP="005E54E2"/>
    <w:p w14:paraId="1371B1B8" w14:textId="77777777" w:rsidR="00C10D2D" w:rsidRDefault="00C10D2D" w:rsidP="005E54E2"/>
    <w:p w14:paraId="0BBBAC46" w14:textId="77777777" w:rsidR="00C10D2D" w:rsidRDefault="00C10D2D" w:rsidP="005E54E2"/>
  </w:endnote>
  <w:endnote w:type="continuationSeparator" w:id="0">
    <w:p w14:paraId="7DA47FD8" w14:textId="77777777" w:rsidR="00C10D2D" w:rsidRDefault="00C10D2D" w:rsidP="005E54E2">
      <w:r>
        <w:continuationSeparator/>
      </w:r>
    </w:p>
    <w:p w14:paraId="2AC97FB9" w14:textId="77777777" w:rsidR="00C10D2D" w:rsidRDefault="00C10D2D" w:rsidP="005E54E2"/>
    <w:p w14:paraId="0F35B899" w14:textId="77777777" w:rsidR="00C10D2D" w:rsidRDefault="00C10D2D" w:rsidP="005E54E2"/>
    <w:p w14:paraId="1AF777A3" w14:textId="77777777" w:rsidR="00C10D2D" w:rsidRDefault="00C10D2D"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64854" w14:textId="77777777" w:rsidR="00C10D2D" w:rsidRDefault="00C10D2D" w:rsidP="00B143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92C5AD" w14:textId="77777777" w:rsidR="00C10D2D" w:rsidRDefault="00C10D2D" w:rsidP="00220EC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DF9E2" w14:textId="77777777" w:rsidR="00C10D2D" w:rsidRPr="00B143E6" w:rsidRDefault="00C10D2D" w:rsidP="00B143E6">
    <w:pPr>
      <w:pStyle w:val="Footer"/>
      <w:framePr w:wrap="around" w:vAnchor="text" w:hAnchor="margin" w:xAlign="right" w:y="1"/>
      <w:rPr>
        <w:rStyle w:val="PageNumber"/>
        <w:rFonts w:ascii="Times New Roman" w:hAnsi="Times New Roman" w:cs="Times New Roman"/>
      </w:rPr>
    </w:pPr>
    <w:r w:rsidRPr="00B143E6">
      <w:rPr>
        <w:rStyle w:val="PageNumber"/>
        <w:rFonts w:ascii="Times New Roman" w:hAnsi="Times New Roman" w:cs="Times New Roman"/>
      </w:rPr>
      <w:fldChar w:fldCharType="begin"/>
    </w:r>
    <w:r w:rsidRPr="00B143E6">
      <w:rPr>
        <w:rStyle w:val="PageNumber"/>
        <w:rFonts w:ascii="Times New Roman" w:hAnsi="Times New Roman" w:cs="Times New Roman"/>
      </w:rPr>
      <w:instrText xml:space="preserve">PAGE  </w:instrText>
    </w:r>
    <w:r w:rsidRPr="00B143E6">
      <w:rPr>
        <w:rStyle w:val="PageNumber"/>
        <w:rFonts w:ascii="Times New Roman" w:hAnsi="Times New Roman" w:cs="Times New Roman"/>
      </w:rPr>
      <w:fldChar w:fldCharType="separate"/>
    </w:r>
    <w:r w:rsidR="00B74FCC">
      <w:rPr>
        <w:rStyle w:val="PageNumber"/>
        <w:rFonts w:ascii="Times New Roman" w:hAnsi="Times New Roman" w:cs="Times New Roman"/>
        <w:noProof/>
      </w:rPr>
      <w:t>62</w:t>
    </w:r>
    <w:r w:rsidRPr="00B143E6">
      <w:rPr>
        <w:rStyle w:val="PageNumber"/>
        <w:rFonts w:ascii="Times New Roman" w:hAnsi="Times New Roman" w:cs="Times New Roman"/>
      </w:rPr>
      <w:fldChar w:fldCharType="end"/>
    </w:r>
  </w:p>
  <w:p w14:paraId="4A2480B3" w14:textId="22018720" w:rsidR="00C10D2D" w:rsidRDefault="00C10D2D" w:rsidP="00220ECE">
    <w:pPr>
      <w:pStyle w:val="Footer"/>
      <w:ind w:right="360"/>
      <w:jc w:val="right"/>
    </w:pPr>
  </w:p>
  <w:p w14:paraId="756A2BF7" w14:textId="77777777" w:rsidR="00C10D2D" w:rsidRDefault="00C10D2D" w:rsidP="005E54E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F7EF9" w14:textId="6CBD81D3" w:rsidR="00C10D2D" w:rsidRDefault="00C10D2D" w:rsidP="00CF63CF">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21CCB" w14:textId="77777777" w:rsidR="00C10D2D" w:rsidRDefault="00C10D2D" w:rsidP="005E54E2">
      <w:r>
        <w:separator/>
      </w:r>
    </w:p>
    <w:p w14:paraId="72F79CAB" w14:textId="77777777" w:rsidR="00C10D2D" w:rsidRDefault="00C10D2D" w:rsidP="005E54E2"/>
    <w:p w14:paraId="204245E2" w14:textId="77777777" w:rsidR="00C10D2D" w:rsidRDefault="00C10D2D" w:rsidP="005E54E2"/>
    <w:p w14:paraId="297FA906" w14:textId="77777777" w:rsidR="00C10D2D" w:rsidRDefault="00C10D2D" w:rsidP="005E54E2"/>
  </w:footnote>
  <w:footnote w:type="continuationSeparator" w:id="0">
    <w:p w14:paraId="622609AC" w14:textId="77777777" w:rsidR="00C10D2D" w:rsidRDefault="00C10D2D" w:rsidP="005E54E2">
      <w:r>
        <w:continuationSeparator/>
      </w:r>
    </w:p>
    <w:p w14:paraId="684DF9ED" w14:textId="77777777" w:rsidR="00C10D2D" w:rsidRDefault="00C10D2D" w:rsidP="005E54E2"/>
    <w:p w14:paraId="1279EF43" w14:textId="77777777" w:rsidR="00C10D2D" w:rsidRDefault="00C10D2D" w:rsidP="005E54E2"/>
    <w:p w14:paraId="6ADCA1F9" w14:textId="77777777" w:rsidR="00C10D2D" w:rsidRDefault="00C10D2D"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attachedTemplate r:id="rId1"/>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4CE"/>
    <w:rsid w:val="00001FD8"/>
    <w:rsid w:val="00002228"/>
    <w:rsid w:val="00002736"/>
    <w:rsid w:val="000027A4"/>
    <w:rsid w:val="000033A9"/>
    <w:rsid w:val="00003F6A"/>
    <w:rsid w:val="00005463"/>
    <w:rsid w:val="000116AB"/>
    <w:rsid w:val="00011C31"/>
    <w:rsid w:val="00013CAC"/>
    <w:rsid w:val="000147C2"/>
    <w:rsid w:val="00014A3E"/>
    <w:rsid w:val="000156E9"/>
    <w:rsid w:val="00015D20"/>
    <w:rsid w:val="00015EAE"/>
    <w:rsid w:val="00016054"/>
    <w:rsid w:val="0001655F"/>
    <w:rsid w:val="000166A9"/>
    <w:rsid w:val="000171A1"/>
    <w:rsid w:val="00017DB2"/>
    <w:rsid w:val="000208F0"/>
    <w:rsid w:val="000209A2"/>
    <w:rsid w:val="00020D14"/>
    <w:rsid w:val="000222C6"/>
    <w:rsid w:val="000228DF"/>
    <w:rsid w:val="0002308C"/>
    <w:rsid w:val="000247FF"/>
    <w:rsid w:val="00024AB9"/>
    <w:rsid w:val="00025327"/>
    <w:rsid w:val="00026274"/>
    <w:rsid w:val="00026897"/>
    <w:rsid w:val="0002729D"/>
    <w:rsid w:val="00027653"/>
    <w:rsid w:val="00027C8F"/>
    <w:rsid w:val="00027E74"/>
    <w:rsid w:val="000302FF"/>
    <w:rsid w:val="00030F1F"/>
    <w:rsid w:val="0003220A"/>
    <w:rsid w:val="00032800"/>
    <w:rsid w:val="00032977"/>
    <w:rsid w:val="00034C06"/>
    <w:rsid w:val="00035F01"/>
    <w:rsid w:val="0003672C"/>
    <w:rsid w:val="000371DA"/>
    <w:rsid w:val="000378B5"/>
    <w:rsid w:val="00041334"/>
    <w:rsid w:val="00042529"/>
    <w:rsid w:val="00043933"/>
    <w:rsid w:val="00043F0C"/>
    <w:rsid w:val="000459D0"/>
    <w:rsid w:val="000463DB"/>
    <w:rsid w:val="00046E31"/>
    <w:rsid w:val="000471D3"/>
    <w:rsid w:val="00047DDB"/>
    <w:rsid w:val="00050498"/>
    <w:rsid w:val="000505AA"/>
    <w:rsid w:val="00050E09"/>
    <w:rsid w:val="00051BE3"/>
    <w:rsid w:val="00051E40"/>
    <w:rsid w:val="00052AEC"/>
    <w:rsid w:val="00052E46"/>
    <w:rsid w:val="00055D2E"/>
    <w:rsid w:val="000563D2"/>
    <w:rsid w:val="0005684D"/>
    <w:rsid w:val="00057004"/>
    <w:rsid w:val="0005737B"/>
    <w:rsid w:val="0005786B"/>
    <w:rsid w:val="000578C8"/>
    <w:rsid w:val="00060A93"/>
    <w:rsid w:val="00060BDA"/>
    <w:rsid w:val="00061242"/>
    <w:rsid w:val="00061932"/>
    <w:rsid w:val="00061D90"/>
    <w:rsid w:val="00062E0B"/>
    <w:rsid w:val="0006650F"/>
    <w:rsid w:val="00071647"/>
    <w:rsid w:val="00071997"/>
    <w:rsid w:val="00071FB8"/>
    <w:rsid w:val="00071FF6"/>
    <w:rsid w:val="00075CB4"/>
    <w:rsid w:val="000765FD"/>
    <w:rsid w:val="00076A95"/>
    <w:rsid w:val="0008020B"/>
    <w:rsid w:val="0008057D"/>
    <w:rsid w:val="000821AF"/>
    <w:rsid w:val="00082912"/>
    <w:rsid w:val="000847A9"/>
    <w:rsid w:val="00084D79"/>
    <w:rsid w:val="000870AA"/>
    <w:rsid w:val="00087338"/>
    <w:rsid w:val="00087DD1"/>
    <w:rsid w:val="000902D6"/>
    <w:rsid w:val="0009454A"/>
    <w:rsid w:val="00095019"/>
    <w:rsid w:val="00095BCD"/>
    <w:rsid w:val="00096690"/>
    <w:rsid w:val="00096CB1"/>
    <w:rsid w:val="000A2764"/>
    <w:rsid w:val="000A3D09"/>
    <w:rsid w:val="000A50C0"/>
    <w:rsid w:val="000A53AA"/>
    <w:rsid w:val="000A55EA"/>
    <w:rsid w:val="000A599F"/>
    <w:rsid w:val="000A7921"/>
    <w:rsid w:val="000A7D36"/>
    <w:rsid w:val="000B0AFB"/>
    <w:rsid w:val="000B2093"/>
    <w:rsid w:val="000B2934"/>
    <w:rsid w:val="000B2C8F"/>
    <w:rsid w:val="000B3818"/>
    <w:rsid w:val="000B4807"/>
    <w:rsid w:val="000B5C42"/>
    <w:rsid w:val="000B679D"/>
    <w:rsid w:val="000B67E7"/>
    <w:rsid w:val="000B6BFA"/>
    <w:rsid w:val="000C23D2"/>
    <w:rsid w:val="000C2668"/>
    <w:rsid w:val="000C3B52"/>
    <w:rsid w:val="000C4208"/>
    <w:rsid w:val="000C4BF8"/>
    <w:rsid w:val="000C5A8A"/>
    <w:rsid w:val="000C7843"/>
    <w:rsid w:val="000C7C96"/>
    <w:rsid w:val="000C7D96"/>
    <w:rsid w:val="000C7FE3"/>
    <w:rsid w:val="000D0A0E"/>
    <w:rsid w:val="000D0B9C"/>
    <w:rsid w:val="000D1EAA"/>
    <w:rsid w:val="000D3464"/>
    <w:rsid w:val="000D3DAD"/>
    <w:rsid w:val="000D3DF7"/>
    <w:rsid w:val="000D4E1E"/>
    <w:rsid w:val="000D5F8D"/>
    <w:rsid w:val="000D6AC9"/>
    <w:rsid w:val="000E03C4"/>
    <w:rsid w:val="000E07AE"/>
    <w:rsid w:val="000E1B20"/>
    <w:rsid w:val="000E288E"/>
    <w:rsid w:val="000E2C70"/>
    <w:rsid w:val="000E2EF2"/>
    <w:rsid w:val="000E3860"/>
    <w:rsid w:val="000E5ABC"/>
    <w:rsid w:val="000E65C0"/>
    <w:rsid w:val="000E678D"/>
    <w:rsid w:val="000F0245"/>
    <w:rsid w:val="000F2608"/>
    <w:rsid w:val="000F275F"/>
    <w:rsid w:val="000F2806"/>
    <w:rsid w:val="000F4BFF"/>
    <w:rsid w:val="000F547C"/>
    <w:rsid w:val="00100622"/>
    <w:rsid w:val="0010098C"/>
    <w:rsid w:val="00101C81"/>
    <w:rsid w:val="0010217F"/>
    <w:rsid w:val="00102A9D"/>
    <w:rsid w:val="00104445"/>
    <w:rsid w:val="00104A7A"/>
    <w:rsid w:val="00106758"/>
    <w:rsid w:val="00107C1F"/>
    <w:rsid w:val="00107F07"/>
    <w:rsid w:val="00110C76"/>
    <w:rsid w:val="00111259"/>
    <w:rsid w:val="001114FD"/>
    <w:rsid w:val="0011201E"/>
    <w:rsid w:val="00113B60"/>
    <w:rsid w:val="00114B4C"/>
    <w:rsid w:val="00115062"/>
    <w:rsid w:val="001158F7"/>
    <w:rsid w:val="00115E9F"/>
    <w:rsid w:val="00116297"/>
    <w:rsid w:val="001176AF"/>
    <w:rsid w:val="0011785C"/>
    <w:rsid w:val="001204EC"/>
    <w:rsid w:val="0012148E"/>
    <w:rsid w:val="00121921"/>
    <w:rsid w:val="001220F7"/>
    <w:rsid w:val="00123761"/>
    <w:rsid w:val="00124D06"/>
    <w:rsid w:val="001266DD"/>
    <w:rsid w:val="00126DB9"/>
    <w:rsid w:val="001271D8"/>
    <w:rsid w:val="0012736B"/>
    <w:rsid w:val="00127DB3"/>
    <w:rsid w:val="00130990"/>
    <w:rsid w:val="00130F22"/>
    <w:rsid w:val="00131392"/>
    <w:rsid w:val="00131439"/>
    <w:rsid w:val="00131852"/>
    <w:rsid w:val="00132F30"/>
    <w:rsid w:val="00133B1F"/>
    <w:rsid w:val="001354E1"/>
    <w:rsid w:val="00135B35"/>
    <w:rsid w:val="00136587"/>
    <w:rsid w:val="00136D27"/>
    <w:rsid w:val="00140CCD"/>
    <w:rsid w:val="00140DB9"/>
    <w:rsid w:val="00141290"/>
    <w:rsid w:val="001425CA"/>
    <w:rsid w:val="00143B98"/>
    <w:rsid w:val="00144DB7"/>
    <w:rsid w:val="00144ED1"/>
    <w:rsid w:val="00144FA3"/>
    <w:rsid w:val="00147339"/>
    <w:rsid w:val="00147A9B"/>
    <w:rsid w:val="00150352"/>
    <w:rsid w:val="001513CC"/>
    <w:rsid w:val="00152088"/>
    <w:rsid w:val="001535C1"/>
    <w:rsid w:val="00153905"/>
    <w:rsid w:val="00153E2A"/>
    <w:rsid w:val="00154C91"/>
    <w:rsid w:val="00155949"/>
    <w:rsid w:val="00155DFD"/>
    <w:rsid w:val="001575CF"/>
    <w:rsid w:val="00157621"/>
    <w:rsid w:val="00160114"/>
    <w:rsid w:val="001622B2"/>
    <w:rsid w:val="001638AE"/>
    <w:rsid w:val="00163FB5"/>
    <w:rsid w:val="001643F4"/>
    <w:rsid w:val="0016478F"/>
    <w:rsid w:val="001650FB"/>
    <w:rsid w:val="00167693"/>
    <w:rsid w:val="00170C1D"/>
    <w:rsid w:val="00173B70"/>
    <w:rsid w:val="00174423"/>
    <w:rsid w:val="00174BF5"/>
    <w:rsid w:val="00174F76"/>
    <w:rsid w:val="001754CE"/>
    <w:rsid w:val="0017611A"/>
    <w:rsid w:val="001804AD"/>
    <w:rsid w:val="0018081D"/>
    <w:rsid w:val="00180D49"/>
    <w:rsid w:val="001812B3"/>
    <w:rsid w:val="00181325"/>
    <w:rsid w:val="00181760"/>
    <w:rsid w:val="00181B89"/>
    <w:rsid w:val="00182467"/>
    <w:rsid w:val="00183907"/>
    <w:rsid w:val="001854FB"/>
    <w:rsid w:val="00185554"/>
    <w:rsid w:val="001861D2"/>
    <w:rsid w:val="0018642A"/>
    <w:rsid w:val="0018659E"/>
    <w:rsid w:val="001869D4"/>
    <w:rsid w:val="00186EFB"/>
    <w:rsid w:val="00187886"/>
    <w:rsid w:val="001908A5"/>
    <w:rsid w:val="00190B1E"/>
    <w:rsid w:val="00191092"/>
    <w:rsid w:val="00193642"/>
    <w:rsid w:val="00193E0C"/>
    <w:rsid w:val="001972E9"/>
    <w:rsid w:val="001A048D"/>
    <w:rsid w:val="001A0BEA"/>
    <w:rsid w:val="001A11DD"/>
    <w:rsid w:val="001A12D7"/>
    <w:rsid w:val="001A13A8"/>
    <w:rsid w:val="001A20B8"/>
    <w:rsid w:val="001A239E"/>
    <w:rsid w:val="001A36F9"/>
    <w:rsid w:val="001A4A43"/>
    <w:rsid w:val="001A54AA"/>
    <w:rsid w:val="001A56E0"/>
    <w:rsid w:val="001A59E7"/>
    <w:rsid w:val="001A5AB4"/>
    <w:rsid w:val="001A731A"/>
    <w:rsid w:val="001A77BF"/>
    <w:rsid w:val="001A7E98"/>
    <w:rsid w:val="001B046B"/>
    <w:rsid w:val="001B0F3E"/>
    <w:rsid w:val="001B1034"/>
    <w:rsid w:val="001B3FC8"/>
    <w:rsid w:val="001B54EE"/>
    <w:rsid w:val="001B6D7C"/>
    <w:rsid w:val="001B7276"/>
    <w:rsid w:val="001B7935"/>
    <w:rsid w:val="001C02E4"/>
    <w:rsid w:val="001C05E0"/>
    <w:rsid w:val="001C16A1"/>
    <w:rsid w:val="001C2596"/>
    <w:rsid w:val="001C382A"/>
    <w:rsid w:val="001C3929"/>
    <w:rsid w:val="001C39F6"/>
    <w:rsid w:val="001C3CB5"/>
    <w:rsid w:val="001C4881"/>
    <w:rsid w:val="001C53A0"/>
    <w:rsid w:val="001C66FE"/>
    <w:rsid w:val="001C6A8F"/>
    <w:rsid w:val="001C7CD6"/>
    <w:rsid w:val="001D04AC"/>
    <w:rsid w:val="001D11A5"/>
    <w:rsid w:val="001D1F5E"/>
    <w:rsid w:val="001D2341"/>
    <w:rsid w:val="001D4908"/>
    <w:rsid w:val="001D4A61"/>
    <w:rsid w:val="001D4F17"/>
    <w:rsid w:val="001D536A"/>
    <w:rsid w:val="001D5B09"/>
    <w:rsid w:val="001D6904"/>
    <w:rsid w:val="001D7776"/>
    <w:rsid w:val="001D7A0C"/>
    <w:rsid w:val="001E06C4"/>
    <w:rsid w:val="001E06C8"/>
    <w:rsid w:val="001E20EF"/>
    <w:rsid w:val="001E23B8"/>
    <w:rsid w:val="001E2813"/>
    <w:rsid w:val="001E2CC2"/>
    <w:rsid w:val="001E7EFD"/>
    <w:rsid w:val="001F2178"/>
    <w:rsid w:val="001F2D6D"/>
    <w:rsid w:val="001F2E18"/>
    <w:rsid w:val="001F43C1"/>
    <w:rsid w:val="001F4BE0"/>
    <w:rsid w:val="001F4DF3"/>
    <w:rsid w:val="001F4E8A"/>
    <w:rsid w:val="001F522F"/>
    <w:rsid w:val="0020094C"/>
    <w:rsid w:val="002030F0"/>
    <w:rsid w:val="00203929"/>
    <w:rsid w:val="002048FB"/>
    <w:rsid w:val="002068FC"/>
    <w:rsid w:val="00206BA4"/>
    <w:rsid w:val="00210BFD"/>
    <w:rsid w:val="00211881"/>
    <w:rsid w:val="00212FFF"/>
    <w:rsid w:val="002130FA"/>
    <w:rsid w:val="0021342E"/>
    <w:rsid w:val="00214D75"/>
    <w:rsid w:val="00215C1D"/>
    <w:rsid w:val="00216EAF"/>
    <w:rsid w:val="00217295"/>
    <w:rsid w:val="0022071C"/>
    <w:rsid w:val="00220ECE"/>
    <w:rsid w:val="00221640"/>
    <w:rsid w:val="0022210F"/>
    <w:rsid w:val="00222C81"/>
    <w:rsid w:val="00223EBB"/>
    <w:rsid w:val="00224DC1"/>
    <w:rsid w:val="00224E99"/>
    <w:rsid w:val="00226934"/>
    <w:rsid w:val="00230876"/>
    <w:rsid w:val="002318D8"/>
    <w:rsid w:val="002335E9"/>
    <w:rsid w:val="002337E8"/>
    <w:rsid w:val="002339C0"/>
    <w:rsid w:val="00234564"/>
    <w:rsid w:val="00235237"/>
    <w:rsid w:val="00235CDD"/>
    <w:rsid w:val="00235D53"/>
    <w:rsid w:val="00236756"/>
    <w:rsid w:val="00236E6D"/>
    <w:rsid w:val="00236F36"/>
    <w:rsid w:val="00236FEB"/>
    <w:rsid w:val="00240235"/>
    <w:rsid w:val="00240605"/>
    <w:rsid w:val="00240A41"/>
    <w:rsid w:val="00241159"/>
    <w:rsid w:val="002412B3"/>
    <w:rsid w:val="0024256D"/>
    <w:rsid w:val="002427FD"/>
    <w:rsid w:val="002429E5"/>
    <w:rsid w:val="0024498D"/>
    <w:rsid w:val="002455E1"/>
    <w:rsid w:val="00245656"/>
    <w:rsid w:val="00246AF3"/>
    <w:rsid w:val="00246F61"/>
    <w:rsid w:val="00247787"/>
    <w:rsid w:val="002500B6"/>
    <w:rsid w:val="002509AC"/>
    <w:rsid w:val="00252038"/>
    <w:rsid w:val="00252AC9"/>
    <w:rsid w:val="002535AE"/>
    <w:rsid w:val="00253B0B"/>
    <w:rsid w:val="00253DBB"/>
    <w:rsid w:val="00254593"/>
    <w:rsid w:val="00256E6C"/>
    <w:rsid w:val="00261B12"/>
    <w:rsid w:val="00262F6B"/>
    <w:rsid w:val="00264912"/>
    <w:rsid w:val="00265834"/>
    <w:rsid w:val="00266D89"/>
    <w:rsid w:val="00267599"/>
    <w:rsid w:val="00270640"/>
    <w:rsid w:val="00271C5B"/>
    <w:rsid w:val="00274117"/>
    <w:rsid w:val="00275C07"/>
    <w:rsid w:val="00275EDF"/>
    <w:rsid w:val="0027726A"/>
    <w:rsid w:val="00280101"/>
    <w:rsid w:val="00280CEF"/>
    <w:rsid w:val="00281576"/>
    <w:rsid w:val="0028174F"/>
    <w:rsid w:val="0028181C"/>
    <w:rsid w:val="00281EA5"/>
    <w:rsid w:val="002822BE"/>
    <w:rsid w:val="00283A75"/>
    <w:rsid w:val="00283ED6"/>
    <w:rsid w:val="00285828"/>
    <w:rsid w:val="0028757A"/>
    <w:rsid w:val="00287FF9"/>
    <w:rsid w:val="00290056"/>
    <w:rsid w:val="002907BB"/>
    <w:rsid w:val="0029139E"/>
    <w:rsid w:val="00291733"/>
    <w:rsid w:val="00292C62"/>
    <w:rsid w:val="00293056"/>
    <w:rsid w:val="00295BDC"/>
    <w:rsid w:val="002970F0"/>
    <w:rsid w:val="002A12F0"/>
    <w:rsid w:val="002A179D"/>
    <w:rsid w:val="002A17EA"/>
    <w:rsid w:val="002A2965"/>
    <w:rsid w:val="002A3264"/>
    <w:rsid w:val="002A44D3"/>
    <w:rsid w:val="002A5948"/>
    <w:rsid w:val="002A632E"/>
    <w:rsid w:val="002A66E1"/>
    <w:rsid w:val="002A7324"/>
    <w:rsid w:val="002B0BE0"/>
    <w:rsid w:val="002B1667"/>
    <w:rsid w:val="002B17B0"/>
    <w:rsid w:val="002B1AB6"/>
    <w:rsid w:val="002B2C1B"/>
    <w:rsid w:val="002B3196"/>
    <w:rsid w:val="002B32D5"/>
    <w:rsid w:val="002B457A"/>
    <w:rsid w:val="002B4973"/>
    <w:rsid w:val="002B55C4"/>
    <w:rsid w:val="002B591E"/>
    <w:rsid w:val="002B5A5D"/>
    <w:rsid w:val="002C038C"/>
    <w:rsid w:val="002C0C94"/>
    <w:rsid w:val="002C0DEC"/>
    <w:rsid w:val="002C2B49"/>
    <w:rsid w:val="002C3BFC"/>
    <w:rsid w:val="002C4BE8"/>
    <w:rsid w:val="002C53D3"/>
    <w:rsid w:val="002C56D5"/>
    <w:rsid w:val="002C67EE"/>
    <w:rsid w:val="002C685B"/>
    <w:rsid w:val="002C68CD"/>
    <w:rsid w:val="002C6B38"/>
    <w:rsid w:val="002D1C57"/>
    <w:rsid w:val="002D3B89"/>
    <w:rsid w:val="002D4F87"/>
    <w:rsid w:val="002D62DC"/>
    <w:rsid w:val="002D63CA"/>
    <w:rsid w:val="002D7530"/>
    <w:rsid w:val="002E0C33"/>
    <w:rsid w:val="002E1422"/>
    <w:rsid w:val="002E1442"/>
    <w:rsid w:val="002E22A3"/>
    <w:rsid w:val="002E2492"/>
    <w:rsid w:val="002E2E39"/>
    <w:rsid w:val="002E5D6C"/>
    <w:rsid w:val="002E5F14"/>
    <w:rsid w:val="002E6940"/>
    <w:rsid w:val="002E69D6"/>
    <w:rsid w:val="002E6ECA"/>
    <w:rsid w:val="002E7230"/>
    <w:rsid w:val="002E724B"/>
    <w:rsid w:val="002E7356"/>
    <w:rsid w:val="002F0722"/>
    <w:rsid w:val="002F1C26"/>
    <w:rsid w:val="002F4626"/>
    <w:rsid w:val="002F4657"/>
    <w:rsid w:val="002F4C4D"/>
    <w:rsid w:val="002F5C5A"/>
    <w:rsid w:val="002F6C76"/>
    <w:rsid w:val="00300D45"/>
    <w:rsid w:val="00301421"/>
    <w:rsid w:val="0030208B"/>
    <w:rsid w:val="0030245C"/>
    <w:rsid w:val="003026E6"/>
    <w:rsid w:val="0030391A"/>
    <w:rsid w:val="00303AE3"/>
    <w:rsid w:val="00303F4B"/>
    <w:rsid w:val="003040B0"/>
    <w:rsid w:val="00304BD0"/>
    <w:rsid w:val="003050D2"/>
    <w:rsid w:val="00306279"/>
    <w:rsid w:val="003065AB"/>
    <w:rsid w:val="00307243"/>
    <w:rsid w:val="00307D77"/>
    <w:rsid w:val="00310383"/>
    <w:rsid w:val="003111D9"/>
    <w:rsid w:val="00311739"/>
    <w:rsid w:val="0031288D"/>
    <w:rsid w:val="0031387A"/>
    <w:rsid w:val="00313E9E"/>
    <w:rsid w:val="00314990"/>
    <w:rsid w:val="003150D5"/>
    <w:rsid w:val="003154E3"/>
    <w:rsid w:val="0031699C"/>
    <w:rsid w:val="00316BE5"/>
    <w:rsid w:val="0031728F"/>
    <w:rsid w:val="0031766A"/>
    <w:rsid w:val="003206F1"/>
    <w:rsid w:val="00320F78"/>
    <w:rsid w:val="00321DA9"/>
    <w:rsid w:val="00323BF8"/>
    <w:rsid w:val="003255F3"/>
    <w:rsid w:val="00325C8E"/>
    <w:rsid w:val="00326D2D"/>
    <w:rsid w:val="0032787F"/>
    <w:rsid w:val="003317A9"/>
    <w:rsid w:val="003328D9"/>
    <w:rsid w:val="00332E08"/>
    <w:rsid w:val="00334400"/>
    <w:rsid w:val="003348A6"/>
    <w:rsid w:val="0033570A"/>
    <w:rsid w:val="00337BCD"/>
    <w:rsid w:val="003407CF"/>
    <w:rsid w:val="00340AAA"/>
    <w:rsid w:val="00341993"/>
    <w:rsid w:val="00341E88"/>
    <w:rsid w:val="003453BD"/>
    <w:rsid w:val="003468AE"/>
    <w:rsid w:val="0034722E"/>
    <w:rsid w:val="00350EAC"/>
    <w:rsid w:val="003520D3"/>
    <w:rsid w:val="0035298F"/>
    <w:rsid w:val="003529EA"/>
    <w:rsid w:val="003532A5"/>
    <w:rsid w:val="00353347"/>
    <w:rsid w:val="00353F20"/>
    <w:rsid w:val="0035768F"/>
    <w:rsid w:val="00360B3C"/>
    <w:rsid w:val="00360F51"/>
    <w:rsid w:val="00361690"/>
    <w:rsid w:val="00362097"/>
    <w:rsid w:val="00362512"/>
    <w:rsid w:val="0036251E"/>
    <w:rsid w:val="003641DE"/>
    <w:rsid w:val="00367B65"/>
    <w:rsid w:val="00370969"/>
    <w:rsid w:val="00370BCA"/>
    <w:rsid w:val="003713B0"/>
    <w:rsid w:val="00371E74"/>
    <w:rsid w:val="00373AE6"/>
    <w:rsid w:val="00373EA8"/>
    <w:rsid w:val="003750E6"/>
    <w:rsid w:val="0037698C"/>
    <w:rsid w:val="0037718D"/>
    <w:rsid w:val="00380059"/>
    <w:rsid w:val="00380624"/>
    <w:rsid w:val="0038177C"/>
    <w:rsid w:val="003817ED"/>
    <w:rsid w:val="00381E9D"/>
    <w:rsid w:val="00381EAB"/>
    <w:rsid w:val="00382839"/>
    <w:rsid w:val="003836EB"/>
    <w:rsid w:val="00383D34"/>
    <w:rsid w:val="00385061"/>
    <w:rsid w:val="0038613A"/>
    <w:rsid w:val="0038673A"/>
    <w:rsid w:val="00387024"/>
    <w:rsid w:val="00387656"/>
    <w:rsid w:val="00391A47"/>
    <w:rsid w:val="003921F3"/>
    <w:rsid w:val="00392564"/>
    <w:rsid w:val="00392C02"/>
    <w:rsid w:val="00392D4D"/>
    <w:rsid w:val="0039375A"/>
    <w:rsid w:val="0039426E"/>
    <w:rsid w:val="003947B4"/>
    <w:rsid w:val="0039575D"/>
    <w:rsid w:val="00395832"/>
    <w:rsid w:val="00396EF7"/>
    <w:rsid w:val="00397738"/>
    <w:rsid w:val="003979B0"/>
    <w:rsid w:val="00397F33"/>
    <w:rsid w:val="003A0328"/>
    <w:rsid w:val="003A3612"/>
    <w:rsid w:val="003A3A7B"/>
    <w:rsid w:val="003A435F"/>
    <w:rsid w:val="003A4950"/>
    <w:rsid w:val="003A55AA"/>
    <w:rsid w:val="003A6D56"/>
    <w:rsid w:val="003A6E63"/>
    <w:rsid w:val="003A7B42"/>
    <w:rsid w:val="003A7B9E"/>
    <w:rsid w:val="003B1306"/>
    <w:rsid w:val="003B1EE0"/>
    <w:rsid w:val="003B2555"/>
    <w:rsid w:val="003B374E"/>
    <w:rsid w:val="003B40CA"/>
    <w:rsid w:val="003B4864"/>
    <w:rsid w:val="003B5996"/>
    <w:rsid w:val="003C0482"/>
    <w:rsid w:val="003C0492"/>
    <w:rsid w:val="003C070F"/>
    <w:rsid w:val="003C0C1B"/>
    <w:rsid w:val="003C1575"/>
    <w:rsid w:val="003C1857"/>
    <w:rsid w:val="003C2234"/>
    <w:rsid w:val="003C2278"/>
    <w:rsid w:val="003C3307"/>
    <w:rsid w:val="003C4460"/>
    <w:rsid w:val="003C4F48"/>
    <w:rsid w:val="003C522F"/>
    <w:rsid w:val="003C7FC5"/>
    <w:rsid w:val="003D0734"/>
    <w:rsid w:val="003D07F7"/>
    <w:rsid w:val="003D1104"/>
    <w:rsid w:val="003D14D8"/>
    <w:rsid w:val="003D3485"/>
    <w:rsid w:val="003D36A5"/>
    <w:rsid w:val="003D45FE"/>
    <w:rsid w:val="003D4652"/>
    <w:rsid w:val="003D5275"/>
    <w:rsid w:val="003D63DF"/>
    <w:rsid w:val="003D66C2"/>
    <w:rsid w:val="003D737F"/>
    <w:rsid w:val="003D7F9A"/>
    <w:rsid w:val="003E04ED"/>
    <w:rsid w:val="003E0793"/>
    <w:rsid w:val="003E1A3C"/>
    <w:rsid w:val="003E2F3C"/>
    <w:rsid w:val="003E471A"/>
    <w:rsid w:val="003E6088"/>
    <w:rsid w:val="003E6621"/>
    <w:rsid w:val="003F06E4"/>
    <w:rsid w:val="003F1380"/>
    <w:rsid w:val="003F2838"/>
    <w:rsid w:val="003F316E"/>
    <w:rsid w:val="003F5A4E"/>
    <w:rsid w:val="003F5B75"/>
    <w:rsid w:val="003F6938"/>
    <w:rsid w:val="003F6D38"/>
    <w:rsid w:val="003F716D"/>
    <w:rsid w:val="003F7474"/>
    <w:rsid w:val="003F7EA5"/>
    <w:rsid w:val="0040063A"/>
    <w:rsid w:val="00401BC4"/>
    <w:rsid w:val="00403714"/>
    <w:rsid w:val="00403783"/>
    <w:rsid w:val="00403CCD"/>
    <w:rsid w:val="00404616"/>
    <w:rsid w:val="00404E41"/>
    <w:rsid w:val="00405122"/>
    <w:rsid w:val="00405DA8"/>
    <w:rsid w:val="00406F6E"/>
    <w:rsid w:val="00407487"/>
    <w:rsid w:val="004078CF"/>
    <w:rsid w:val="00407B6A"/>
    <w:rsid w:val="00410715"/>
    <w:rsid w:val="004121F0"/>
    <w:rsid w:val="00412933"/>
    <w:rsid w:val="004133F4"/>
    <w:rsid w:val="0041342E"/>
    <w:rsid w:val="00414400"/>
    <w:rsid w:val="0041664A"/>
    <w:rsid w:val="00421883"/>
    <w:rsid w:val="00421CD4"/>
    <w:rsid w:val="0042273F"/>
    <w:rsid w:val="00422932"/>
    <w:rsid w:val="00423EA7"/>
    <w:rsid w:val="00423FF7"/>
    <w:rsid w:val="00426C80"/>
    <w:rsid w:val="004274E6"/>
    <w:rsid w:val="00427833"/>
    <w:rsid w:val="00430D95"/>
    <w:rsid w:val="00431C9E"/>
    <w:rsid w:val="004325DE"/>
    <w:rsid w:val="004329BD"/>
    <w:rsid w:val="00432AB1"/>
    <w:rsid w:val="004335E8"/>
    <w:rsid w:val="00434567"/>
    <w:rsid w:val="00435EAE"/>
    <w:rsid w:val="00437359"/>
    <w:rsid w:val="00440023"/>
    <w:rsid w:val="00440262"/>
    <w:rsid w:val="0044196E"/>
    <w:rsid w:val="0044243D"/>
    <w:rsid w:val="0044325E"/>
    <w:rsid w:val="004433EF"/>
    <w:rsid w:val="004434C6"/>
    <w:rsid w:val="0044462F"/>
    <w:rsid w:val="00445377"/>
    <w:rsid w:val="004456B1"/>
    <w:rsid w:val="00446360"/>
    <w:rsid w:val="00447F93"/>
    <w:rsid w:val="00450973"/>
    <w:rsid w:val="0045212B"/>
    <w:rsid w:val="00453792"/>
    <w:rsid w:val="0045589A"/>
    <w:rsid w:val="00456E93"/>
    <w:rsid w:val="00457240"/>
    <w:rsid w:val="0045733F"/>
    <w:rsid w:val="004624B0"/>
    <w:rsid w:val="004624BD"/>
    <w:rsid w:val="0046368B"/>
    <w:rsid w:val="00463872"/>
    <w:rsid w:val="0046490C"/>
    <w:rsid w:val="00465074"/>
    <w:rsid w:val="00465CA5"/>
    <w:rsid w:val="004661E7"/>
    <w:rsid w:val="00466D94"/>
    <w:rsid w:val="00467152"/>
    <w:rsid w:val="00470A86"/>
    <w:rsid w:val="00471227"/>
    <w:rsid w:val="00471BE6"/>
    <w:rsid w:val="004729CC"/>
    <w:rsid w:val="004736B7"/>
    <w:rsid w:val="00474186"/>
    <w:rsid w:val="00474210"/>
    <w:rsid w:val="0047473E"/>
    <w:rsid w:val="00475261"/>
    <w:rsid w:val="00475BDB"/>
    <w:rsid w:val="00475F3C"/>
    <w:rsid w:val="00476F2D"/>
    <w:rsid w:val="00477CB3"/>
    <w:rsid w:val="00480B96"/>
    <w:rsid w:val="004829CC"/>
    <w:rsid w:val="00482B45"/>
    <w:rsid w:val="0048303E"/>
    <w:rsid w:val="004844ED"/>
    <w:rsid w:val="0048458C"/>
    <w:rsid w:val="00484A99"/>
    <w:rsid w:val="004857BA"/>
    <w:rsid w:val="00486247"/>
    <w:rsid w:val="004863A5"/>
    <w:rsid w:val="004865E6"/>
    <w:rsid w:val="00486CAD"/>
    <w:rsid w:val="0049004B"/>
    <w:rsid w:val="004908CE"/>
    <w:rsid w:val="004920F6"/>
    <w:rsid w:val="00492B8A"/>
    <w:rsid w:val="00492C55"/>
    <w:rsid w:val="00493092"/>
    <w:rsid w:val="004933FF"/>
    <w:rsid w:val="00494142"/>
    <w:rsid w:val="00494939"/>
    <w:rsid w:val="004956B0"/>
    <w:rsid w:val="004962CF"/>
    <w:rsid w:val="004969D6"/>
    <w:rsid w:val="00497636"/>
    <w:rsid w:val="00497F1A"/>
    <w:rsid w:val="004A194F"/>
    <w:rsid w:val="004A1997"/>
    <w:rsid w:val="004A19DE"/>
    <w:rsid w:val="004A22D3"/>
    <w:rsid w:val="004A28B6"/>
    <w:rsid w:val="004A2EE4"/>
    <w:rsid w:val="004A3308"/>
    <w:rsid w:val="004A444B"/>
    <w:rsid w:val="004A5608"/>
    <w:rsid w:val="004A67E8"/>
    <w:rsid w:val="004B03F3"/>
    <w:rsid w:val="004B1F64"/>
    <w:rsid w:val="004B229D"/>
    <w:rsid w:val="004B268C"/>
    <w:rsid w:val="004B3C8C"/>
    <w:rsid w:val="004B4B09"/>
    <w:rsid w:val="004B5FD0"/>
    <w:rsid w:val="004B7644"/>
    <w:rsid w:val="004B7DE9"/>
    <w:rsid w:val="004C0731"/>
    <w:rsid w:val="004C1739"/>
    <w:rsid w:val="004C1E8D"/>
    <w:rsid w:val="004C2071"/>
    <w:rsid w:val="004C3A71"/>
    <w:rsid w:val="004C3D65"/>
    <w:rsid w:val="004C46E9"/>
    <w:rsid w:val="004C4759"/>
    <w:rsid w:val="004C4B9F"/>
    <w:rsid w:val="004C4BCF"/>
    <w:rsid w:val="004C5129"/>
    <w:rsid w:val="004D04CE"/>
    <w:rsid w:val="004D18A1"/>
    <w:rsid w:val="004D2618"/>
    <w:rsid w:val="004D2CC2"/>
    <w:rsid w:val="004D2DFE"/>
    <w:rsid w:val="004D304F"/>
    <w:rsid w:val="004D488A"/>
    <w:rsid w:val="004D6472"/>
    <w:rsid w:val="004D7889"/>
    <w:rsid w:val="004E08EB"/>
    <w:rsid w:val="004E2791"/>
    <w:rsid w:val="004E3757"/>
    <w:rsid w:val="004E3ADE"/>
    <w:rsid w:val="004E49C3"/>
    <w:rsid w:val="004E50DB"/>
    <w:rsid w:val="004E53BD"/>
    <w:rsid w:val="004E58F2"/>
    <w:rsid w:val="004E6906"/>
    <w:rsid w:val="004F1C6C"/>
    <w:rsid w:val="004F1E29"/>
    <w:rsid w:val="004F1F3F"/>
    <w:rsid w:val="004F24CF"/>
    <w:rsid w:val="004F28D3"/>
    <w:rsid w:val="004F29FA"/>
    <w:rsid w:val="004F3716"/>
    <w:rsid w:val="004F39DD"/>
    <w:rsid w:val="004F4045"/>
    <w:rsid w:val="004F512F"/>
    <w:rsid w:val="004F5939"/>
    <w:rsid w:val="004F6F2C"/>
    <w:rsid w:val="0050030D"/>
    <w:rsid w:val="00502162"/>
    <w:rsid w:val="005025B4"/>
    <w:rsid w:val="0050359E"/>
    <w:rsid w:val="0050385D"/>
    <w:rsid w:val="00503B7C"/>
    <w:rsid w:val="005049EE"/>
    <w:rsid w:val="00505AC4"/>
    <w:rsid w:val="00510A82"/>
    <w:rsid w:val="00512BB2"/>
    <w:rsid w:val="00512D85"/>
    <w:rsid w:val="00512E1F"/>
    <w:rsid w:val="00514378"/>
    <w:rsid w:val="005150A5"/>
    <w:rsid w:val="00515192"/>
    <w:rsid w:val="00516B30"/>
    <w:rsid w:val="0051748A"/>
    <w:rsid w:val="005175A9"/>
    <w:rsid w:val="00520BC4"/>
    <w:rsid w:val="005219AD"/>
    <w:rsid w:val="00521F2F"/>
    <w:rsid w:val="00523D33"/>
    <w:rsid w:val="00524303"/>
    <w:rsid w:val="005247A7"/>
    <w:rsid w:val="00525113"/>
    <w:rsid w:val="0052535B"/>
    <w:rsid w:val="00525C83"/>
    <w:rsid w:val="00526151"/>
    <w:rsid w:val="005264BF"/>
    <w:rsid w:val="00526CAD"/>
    <w:rsid w:val="00527381"/>
    <w:rsid w:val="00527734"/>
    <w:rsid w:val="00530AAF"/>
    <w:rsid w:val="00531AB1"/>
    <w:rsid w:val="00532776"/>
    <w:rsid w:val="00532AEE"/>
    <w:rsid w:val="005330F9"/>
    <w:rsid w:val="005345B1"/>
    <w:rsid w:val="00534939"/>
    <w:rsid w:val="005350D1"/>
    <w:rsid w:val="0053558C"/>
    <w:rsid w:val="005361DF"/>
    <w:rsid w:val="0053644F"/>
    <w:rsid w:val="00537C8E"/>
    <w:rsid w:val="00541E15"/>
    <w:rsid w:val="005447C3"/>
    <w:rsid w:val="00544981"/>
    <w:rsid w:val="00544BAC"/>
    <w:rsid w:val="00545302"/>
    <w:rsid w:val="005457C4"/>
    <w:rsid w:val="005472E2"/>
    <w:rsid w:val="00547FD0"/>
    <w:rsid w:val="005513C1"/>
    <w:rsid w:val="005519C3"/>
    <w:rsid w:val="00551B0E"/>
    <w:rsid w:val="0055306F"/>
    <w:rsid w:val="00553FBC"/>
    <w:rsid w:val="00555274"/>
    <w:rsid w:val="00557D38"/>
    <w:rsid w:val="0056317A"/>
    <w:rsid w:val="00563EC7"/>
    <w:rsid w:val="005641AE"/>
    <w:rsid w:val="00564B74"/>
    <w:rsid w:val="00565B34"/>
    <w:rsid w:val="00565CA8"/>
    <w:rsid w:val="0056624D"/>
    <w:rsid w:val="00566AF9"/>
    <w:rsid w:val="00567597"/>
    <w:rsid w:val="00567757"/>
    <w:rsid w:val="00570DBD"/>
    <w:rsid w:val="00571571"/>
    <w:rsid w:val="00571771"/>
    <w:rsid w:val="005726EF"/>
    <w:rsid w:val="00574872"/>
    <w:rsid w:val="0057615D"/>
    <w:rsid w:val="00576D9E"/>
    <w:rsid w:val="00577A2F"/>
    <w:rsid w:val="00577D3B"/>
    <w:rsid w:val="0058016B"/>
    <w:rsid w:val="005812E6"/>
    <w:rsid w:val="00582901"/>
    <w:rsid w:val="005839FE"/>
    <w:rsid w:val="00583A04"/>
    <w:rsid w:val="00587DC6"/>
    <w:rsid w:val="005907B5"/>
    <w:rsid w:val="00592B0F"/>
    <w:rsid w:val="00592F6B"/>
    <w:rsid w:val="00593A1C"/>
    <w:rsid w:val="005941EE"/>
    <w:rsid w:val="0059495C"/>
    <w:rsid w:val="00594DAD"/>
    <w:rsid w:val="005954FF"/>
    <w:rsid w:val="00595E02"/>
    <w:rsid w:val="00597AD2"/>
    <w:rsid w:val="00597D3F"/>
    <w:rsid w:val="005A1E1B"/>
    <w:rsid w:val="005A4B04"/>
    <w:rsid w:val="005A6319"/>
    <w:rsid w:val="005A656D"/>
    <w:rsid w:val="005A6636"/>
    <w:rsid w:val="005A6BF2"/>
    <w:rsid w:val="005A72DB"/>
    <w:rsid w:val="005A7D55"/>
    <w:rsid w:val="005B0775"/>
    <w:rsid w:val="005B1C1A"/>
    <w:rsid w:val="005B3CAB"/>
    <w:rsid w:val="005B3F44"/>
    <w:rsid w:val="005B55E7"/>
    <w:rsid w:val="005B6745"/>
    <w:rsid w:val="005B7714"/>
    <w:rsid w:val="005B79E9"/>
    <w:rsid w:val="005C0AC0"/>
    <w:rsid w:val="005C0B23"/>
    <w:rsid w:val="005C1525"/>
    <w:rsid w:val="005C2C98"/>
    <w:rsid w:val="005C3D77"/>
    <w:rsid w:val="005C5246"/>
    <w:rsid w:val="005C5466"/>
    <w:rsid w:val="005C5DB0"/>
    <w:rsid w:val="005C5F43"/>
    <w:rsid w:val="005C7C4D"/>
    <w:rsid w:val="005C7DE1"/>
    <w:rsid w:val="005D0387"/>
    <w:rsid w:val="005D0E38"/>
    <w:rsid w:val="005D11F1"/>
    <w:rsid w:val="005D14EF"/>
    <w:rsid w:val="005D1722"/>
    <w:rsid w:val="005D17C5"/>
    <w:rsid w:val="005D21ED"/>
    <w:rsid w:val="005D45D0"/>
    <w:rsid w:val="005D644E"/>
    <w:rsid w:val="005D683F"/>
    <w:rsid w:val="005D6925"/>
    <w:rsid w:val="005D69D6"/>
    <w:rsid w:val="005D6A90"/>
    <w:rsid w:val="005D6C3F"/>
    <w:rsid w:val="005E0AB1"/>
    <w:rsid w:val="005E1398"/>
    <w:rsid w:val="005E2589"/>
    <w:rsid w:val="005E3928"/>
    <w:rsid w:val="005E4912"/>
    <w:rsid w:val="005E54E2"/>
    <w:rsid w:val="005E6963"/>
    <w:rsid w:val="005E6F1F"/>
    <w:rsid w:val="005F02F6"/>
    <w:rsid w:val="005F040F"/>
    <w:rsid w:val="005F07C1"/>
    <w:rsid w:val="005F09E3"/>
    <w:rsid w:val="005F0ADE"/>
    <w:rsid w:val="005F0C11"/>
    <w:rsid w:val="005F0D99"/>
    <w:rsid w:val="005F1E9D"/>
    <w:rsid w:val="005F2901"/>
    <w:rsid w:val="005F44D1"/>
    <w:rsid w:val="005F5A37"/>
    <w:rsid w:val="005F6301"/>
    <w:rsid w:val="005F7FE9"/>
    <w:rsid w:val="00600228"/>
    <w:rsid w:val="006023AA"/>
    <w:rsid w:val="00602A2E"/>
    <w:rsid w:val="0060526E"/>
    <w:rsid w:val="00605410"/>
    <w:rsid w:val="0060554E"/>
    <w:rsid w:val="00605F92"/>
    <w:rsid w:val="006110D1"/>
    <w:rsid w:val="0061132F"/>
    <w:rsid w:val="00611B90"/>
    <w:rsid w:val="006131BD"/>
    <w:rsid w:val="00613613"/>
    <w:rsid w:val="00613629"/>
    <w:rsid w:val="0061362B"/>
    <w:rsid w:val="00614593"/>
    <w:rsid w:val="00614DA4"/>
    <w:rsid w:val="00615340"/>
    <w:rsid w:val="006171F1"/>
    <w:rsid w:val="00617DC2"/>
    <w:rsid w:val="00617EB7"/>
    <w:rsid w:val="006207D9"/>
    <w:rsid w:val="00620B68"/>
    <w:rsid w:val="00620FE9"/>
    <w:rsid w:val="00621129"/>
    <w:rsid w:val="006212B1"/>
    <w:rsid w:val="006251A1"/>
    <w:rsid w:val="00625E26"/>
    <w:rsid w:val="00626007"/>
    <w:rsid w:val="006272F7"/>
    <w:rsid w:val="00630C2A"/>
    <w:rsid w:val="006313E6"/>
    <w:rsid w:val="00631427"/>
    <w:rsid w:val="0063272F"/>
    <w:rsid w:val="00632DFF"/>
    <w:rsid w:val="00633916"/>
    <w:rsid w:val="00634055"/>
    <w:rsid w:val="006363D7"/>
    <w:rsid w:val="0063647E"/>
    <w:rsid w:val="006378DD"/>
    <w:rsid w:val="006407F8"/>
    <w:rsid w:val="00641264"/>
    <w:rsid w:val="00641D2B"/>
    <w:rsid w:val="00642C3F"/>
    <w:rsid w:val="00643187"/>
    <w:rsid w:val="0064356B"/>
    <w:rsid w:val="00644086"/>
    <w:rsid w:val="00644B80"/>
    <w:rsid w:val="00645013"/>
    <w:rsid w:val="006456D1"/>
    <w:rsid w:val="00645FEE"/>
    <w:rsid w:val="006460E2"/>
    <w:rsid w:val="00647F27"/>
    <w:rsid w:val="006509ED"/>
    <w:rsid w:val="00651A3C"/>
    <w:rsid w:val="00652687"/>
    <w:rsid w:val="0065293E"/>
    <w:rsid w:val="00653755"/>
    <w:rsid w:val="00653774"/>
    <w:rsid w:val="006546F7"/>
    <w:rsid w:val="00657CBD"/>
    <w:rsid w:val="006611BE"/>
    <w:rsid w:val="00661A12"/>
    <w:rsid w:val="00662D3E"/>
    <w:rsid w:val="006647D5"/>
    <w:rsid w:val="006658EF"/>
    <w:rsid w:val="00665C7E"/>
    <w:rsid w:val="0066795C"/>
    <w:rsid w:val="00671016"/>
    <w:rsid w:val="0067239D"/>
    <w:rsid w:val="00672DDD"/>
    <w:rsid w:val="006752A4"/>
    <w:rsid w:val="00675661"/>
    <w:rsid w:val="00676C91"/>
    <w:rsid w:val="00677DC2"/>
    <w:rsid w:val="006807B5"/>
    <w:rsid w:val="006838A3"/>
    <w:rsid w:val="00685271"/>
    <w:rsid w:val="00685D16"/>
    <w:rsid w:val="00687F79"/>
    <w:rsid w:val="00690236"/>
    <w:rsid w:val="00690B77"/>
    <w:rsid w:val="006912E8"/>
    <w:rsid w:val="00694E3A"/>
    <w:rsid w:val="00695880"/>
    <w:rsid w:val="0069607D"/>
    <w:rsid w:val="00696137"/>
    <w:rsid w:val="00696901"/>
    <w:rsid w:val="00697CA8"/>
    <w:rsid w:val="006A146E"/>
    <w:rsid w:val="006A1AFB"/>
    <w:rsid w:val="006A27A5"/>
    <w:rsid w:val="006A2EE4"/>
    <w:rsid w:val="006A31A3"/>
    <w:rsid w:val="006A4584"/>
    <w:rsid w:val="006B1BF8"/>
    <w:rsid w:val="006B3792"/>
    <w:rsid w:val="006B3C4C"/>
    <w:rsid w:val="006B5A74"/>
    <w:rsid w:val="006B6A5E"/>
    <w:rsid w:val="006B6C30"/>
    <w:rsid w:val="006C049A"/>
    <w:rsid w:val="006C0BAD"/>
    <w:rsid w:val="006C107B"/>
    <w:rsid w:val="006C27CA"/>
    <w:rsid w:val="006C2DCB"/>
    <w:rsid w:val="006C4000"/>
    <w:rsid w:val="006C46A3"/>
    <w:rsid w:val="006C48DD"/>
    <w:rsid w:val="006C4F19"/>
    <w:rsid w:val="006C621F"/>
    <w:rsid w:val="006C651A"/>
    <w:rsid w:val="006C6D46"/>
    <w:rsid w:val="006D0FE5"/>
    <w:rsid w:val="006D21A3"/>
    <w:rsid w:val="006D267C"/>
    <w:rsid w:val="006D29AF"/>
    <w:rsid w:val="006D498A"/>
    <w:rsid w:val="006D5B66"/>
    <w:rsid w:val="006D5EE8"/>
    <w:rsid w:val="006D62D4"/>
    <w:rsid w:val="006D7096"/>
    <w:rsid w:val="006E2585"/>
    <w:rsid w:val="006E4475"/>
    <w:rsid w:val="006E4EE0"/>
    <w:rsid w:val="006E52B7"/>
    <w:rsid w:val="006E56E8"/>
    <w:rsid w:val="006E5B01"/>
    <w:rsid w:val="006E6071"/>
    <w:rsid w:val="006E6C24"/>
    <w:rsid w:val="006E7CEA"/>
    <w:rsid w:val="006F38CC"/>
    <w:rsid w:val="006F48D6"/>
    <w:rsid w:val="006F5AA4"/>
    <w:rsid w:val="006F5EA8"/>
    <w:rsid w:val="006F746C"/>
    <w:rsid w:val="007000A0"/>
    <w:rsid w:val="00701E5D"/>
    <w:rsid w:val="007036FF"/>
    <w:rsid w:val="0070385D"/>
    <w:rsid w:val="0070541A"/>
    <w:rsid w:val="00705993"/>
    <w:rsid w:val="00706E00"/>
    <w:rsid w:val="00707130"/>
    <w:rsid w:val="00707EC1"/>
    <w:rsid w:val="00711200"/>
    <w:rsid w:val="007117F3"/>
    <w:rsid w:val="0071225D"/>
    <w:rsid w:val="00713966"/>
    <w:rsid w:val="00713A19"/>
    <w:rsid w:val="00713A86"/>
    <w:rsid w:val="007148DF"/>
    <w:rsid w:val="00714938"/>
    <w:rsid w:val="0071521F"/>
    <w:rsid w:val="00715D64"/>
    <w:rsid w:val="007204E5"/>
    <w:rsid w:val="007221CF"/>
    <w:rsid w:val="0072397F"/>
    <w:rsid w:val="00724A6B"/>
    <w:rsid w:val="00724A8B"/>
    <w:rsid w:val="00725285"/>
    <w:rsid w:val="00725298"/>
    <w:rsid w:val="007262E2"/>
    <w:rsid w:val="00727250"/>
    <w:rsid w:val="00727290"/>
    <w:rsid w:val="00727FF2"/>
    <w:rsid w:val="007314A4"/>
    <w:rsid w:val="00731922"/>
    <w:rsid w:val="00731ACB"/>
    <w:rsid w:val="0073258D"/>
    <w:rsid w:val="007345DC"/>
    <w:rsid w:val="00735062"/>
    <w:rsid w:val="007368AD"/>
    <w:rsid w:val="00740533"/>
    <w:rsid w:val="00740D5C"/>
    <w:rsid w:val="0074133D"/>
    <w:rsid w:val="00741D95"/>
    <w:rsid w:val="007423AA"/>
    <w:rsid w:val="00743183"/>
    <w:rsid w:val="00744A7E"/>
    <w:rsid w:val="00745451"/>
    <w:rsid w:val="00745DA1"/>
    <w:rsid w:val="00745DF6"/>
    <w:rsid w:val="007475B0"/>
    <w:rsid w:val="00747837"/>
    <w:rsid w:val="00750C4C"/>
    <w:rsid w:val="00750F1A"/>
    <w:rsid w:val="00751746"/>
    <w:rsid w:val="0075196D"/>
    <w:rsid w:val="007533EE"/>
    <w:rsid w:val="007542B8"/>
    <w:rsid w:val="00754933"/>
    <w:rsid w:val="0075506A"/>
    <w:rsid w:val="0075558C"/>
    <w:rsid w:val="00755C92"/>
    <w:rsid w:val="00755C9B"/>
    <w:rsid w:val="00755D12"/>
    <w:rsid w:val="00761EFA"/>
    <w:rsid w:val="007620FC"/>
    <w:rsid w:val="00763039"/>
    <w:rsid w:val="007633C9"/>
    <w:rsid w:val="00764873"/>
    <w:rsid w:val="00764A29"/>
    <w:rsid w:val="00764CF2"/>
    <w:rsid w:val="0076532B"/>
    <w:rsid w:val="00765473"/>
    <w:rsid w:val="00767D1C"/>
    <w:rsid w:val="007708C0"/>
    <w:rsid w:val="00772B17"/>
    <w:rsid w:val="00773E5E"/>
    <w:rsid w:val="00774099"/>
    <w:rsid w:val="00774788"/>
    <w:rsid w:val="00774B44"/>
    <w:rsid w:val="007778DD"/>
    <w:rsid w:val="00780C12"/>
    <w:rsid w:val="00781055"/>
    <w:rsid w:val="0078361D"/>
    <w:rsid w:val="00784BBA"/>
    <w:rsid w:val="0078507E"/>
    <w:rsid w:val="00787617"/>
    <w:rsid w:val="00790774"/>
    <w:rsid w:val="0079248F"/>
    <w:rsid w:val="0079417B"/>
    <w:rsid w:val="00795875"/>
    <w:rsid w:val="00796693"/>
    <w:rsid w:val="00797A14"/>
    <w:rsid w:val="007A05F4"/>
    <w:rsid w:val="007A076B"/>
    <w:rsid w:val="007A0E5B"/>
    <w:rsid w:val="007A0F41"/>
    <w:rsid w:val="007A154B"/>
    <w:rsid w:val="007A19FA"/>
    <w:rsid w:val="007A1A9C"/>
    <w:rsid w:val="007A1D76"/>
    <w:rsid w:val="007A2976"/>
    <w:rsid w:val="007A29FB"/>
    <w:rsid w:val="007A684A"/>
    <w:rsid w:val="007A7702"/>
    <w:rsid w:val="007A7C76"/>
    <w:rsid w:val="007B0146"/>
    <w:rsid w:val="007B062D"/>
    <w:rsid w:val="007B16FF"/>
    <w:rsid w:val="007B1764"/>
    <w:rsid w:val="007B1848"/>
    <w:rsid w:val="007B2306"/>
    <w:rsid w:val="007B295B"/>
    <w:rsid w:val="007B3035"/>
    <w:rsid w:val="007B34A9"/>
    <w:rsid w:val="007B4422"/>
    <w:rsid w:val="007B48D6"/>
    <w:rsid w:val="007B6EBC"/>
    <w:rsid w:val="007B7847"/>
    <w:rsid w:val="007C0A17"/>
    <w:rsid w:val="007C171C"/>
    <w:rsid w:val="007C3B25"/>
    <w:rsid w:val="007C42DC"/>
    <w:rsid w:val="007C44C7"/>
    <w:rsid w:val="007C51F0"/>
    <w:rsid w:val="007C6C39"/>
    <w:rsid w:val="007C7591"/>
    <w:rsid w:val="007C75CD"/>
    <w:rsid w:val="007D0817"/>
    <w:rsid w:val="007D0AB9"/>
    <w:rsid w:val="007D1C7E"/>
    <w:rsid w:val="007D2003"/>
    <w:rsid w:val="007D4732"/>
    <w:rsid w:val="007D5CD5"/>
    <w:rsid w:val="007D5F84"/>
    <w:rsid w:val="007D63B1"/>
    <w:rsid w:val="007D7889"/>
    <w:rsid w:val="007E133D"/>
    <w:rsid w:val="007E17DC"/>
    <w:rsid w:val="007E1A3A"/>
    <w:rsid w:val="007F12E5"/>
    <w:rsid w:val="007F3C97"/>
    <w:rsid w:val="007F400A"/>
    <w:rsid w:val="007F5C89"/>
    <w:rsid w:val="007F6669"/>
    <w:rsid w:val="007F6AE9"/>
    <w:rsid w:val="007F7EED"/>
    <w:rsid w:val="007F7FD0"/>
    <w:rsid w:val="008010AB"/>
    <w:rsid w:val="00801AED"/>
    <w:rsid w:val="00802DC6"/>
    <w:rsid w:val="008057AD"/>
    <w:rsid w:val="00805DB9"/>
    <w:rsid w:val="0080722A"/>
    <w:rsid w:val="0080795D"/>
    <w:rsid w:val="00807B35"/>
    <w:rsid w:val="00807D57"/>
    <w:rsid w:val="00807D96"/>
    <w:rsid w:val="00812677"/>
    <w:rsid w:val="00812DD0"/>
    <w:rsid w:val="00813BA7"/>
    <w:rsid w:val="00816DB7"/>
    <w:rsid w:val="00816F3D"/>
    <w:rsid w:val="00817F7C"/>
    <w:rsid w:val="00820417"/>
    <w:rsid w:val="0082249E"/>
    <w:rsid w:val="0082310C"/>
    <w:rsid w:val="00824CEA"/>
    <w:rsid w:val="00825271"/>
    <w:rsid w:val="00825933"/>
    <w:rsid w:val="008267F3"/>
    <w:rsid w:val="00826D54"/>
    <w:rsid w:val="00830131"/>
    <w:rsid w:val="00830B8A"/>
    <w:rsid w:val="00830BC0"/>
    <w:rsid w:val="00831468"/>
    <w:rsid w:val="00832968"/>
    <w:rsid w:val="00834CBF"/>
    <w:rsid w:val="008366CA"/>
    <w:rsid w:val="00836F89"/>
    <w:rsid w:val="008377DF"/>
    <w:rsid w:val="0084146D"/>
    <w:rsid w:val="0084553A"/>
    <w:rsid w:val="00845A79"/>
    <w:rsid w:val="008460BC"/>
    <w:rsid w:val="00846459"/>
    <w:rsid w:val="00846667"/>
    <w:rsid w:val="0084731A"/>
    <w:rsid w:val="008477DA"/>
    <w:rsid w:val="00847C04"/>
    <w:rsid w:val="0085149B"/>
    <w:rsid w:val="00851C28"/>
    <w:rsid w:val="00851E9F"/>
    <w:rsid w:val="00853262"/>
    <w:rsid w:val="00853272"/>
    <w:rsid w:val="008535A3"/>
    <w:rsid w:val="00853D8E"/>
    <w:rsid w:val="008541C5"/>
    <w:rsid w:val="00855621"/>
    <w:rsid w:val="00855761"/>
    <w:rsid w:val="00855E3E"/>
    <w:rsid w:val="008562F1"/>
    <w:rsid w:val="008567C5"/>
    <w:rsid w:val="0085757D"/>
    <w:rsid w:val="0085764B"/>
    <w:rsid w:val="0085792E"/>
    <w:rsid w:val="00857B10"/>
    <w:rsid w:val="0086064C"/>
    <w:rsid w:val="00861792"/>
    <w:rsid w:val="00861E5A"/>
    <w:rsid w:val="00863435"/>
    <w:rsid w:val="00864954"/>
    <w:rsid w:val="00864FC2"/>
    <w:rsid w:val="00865F4F"/>
    <w:rsid w:val="00866192"/>
    <w:rsid w:val="00866B5B"/>
    <w:rsid w:val="00866B8C"/>
    <w:rsid w:val="00870FCB"/>
    <w:rsid w:val="008715D8"/>
    <w:rsid w:val="00871780"/>
    <w:rsid w:val="00872827"/>
    <w:rsid w:val="00872A91"/>
    <w:rsid w:val="0087349A"/>
    <w:rsid w:val="0087506B"/>
    <w:rsid w:val="0087532D"/>
    <w:rsid w:val="00875EEE"/>
    <w:rsid w:val="008772FD"/>
    <w:rsid w:val="0088081F"/>
    <w:rsid w:val="00881635"/>
    <w:rsid w:val="008818C9"/>
    <w:rsid w:val="008819AD"/>
    <w:rsid w:val="00881FE7"/>
    <w:rsid w:val="0088231F"/>
    <w:rsid w:val="00883238"/>
    <w:rsid w:val="00883420"/>
    <w:rsid w:val="008865B6"/>
    <w:rsid w:val="00886F9D"/>
    <w:rsid w:val="00891E61"/>
    <w:rsid w:val="008920F3"/>
    <w:rsid w:val="0089232A"/>
    <w:rsid w:val="00892CED"/>
    <w:rsid w:val="008946C2"/>
    <w:rsid w:val="008949E3"/>
    <w:rsid w:val="00895DF4"/>
    <w:rsid w:val="00896FF8"/>
    <w:rsid w:val="0089744D"/>
    <w:rsid w:val="008A0362"/>
    <w:rsid w:val="008A3EAC"/>
    <w:rsid w:val="008A3F35"/>
    <w:rsid w:val="008A6671"/>
    <w:rsid w:val="008A6A7D"/>
    <w:rsid w:val="008A7234"/>
    <w:rsid w:val="008A7971"/>
    <w:rsid w:val="008A7BE9"/>
    <w:rsid w:val="008B0A19"/>
    <w:rsid w:val="008B0E2B"/>
    <w:rsid w:val="008B1A4D"/>
    <w:rsid w:val="008B273C"/>
    <w:rsid w:val="008B4423"/>
    <w:rsid w:val="008B48E8"/>
    <w:rsid w:val="008B74D9"/>
    <w:rsid w:val="008C1B6F"/>
    <w:rsid w:val="008C1F94"/>
    <w:rsid w:val="008C265B"/>
    <w:rsid w:val="008C3396"/>
    <w:rsid w:val="008C468F"/>
    <w:rsid w:val="008C4B6B"/>
    <w:rsid w:val="008C5220"/>
    <w:rsid w:val="008C6077"/>
    <w:rsid w:val="008C6404"/>
    <w:rsid w:val="008D0A54"/>
    <w:rsid w:val="008D1039"/>
    <w:rsid w:val="008D19C5"/>
    <w:rsid w:val="008D1FD2"/>
    <w:rsid w:val="008D2D25"/>
    <w:rsid w:val="008D3D3B"/>
    <w:rsid w:val="008D4390"/>
    <w:rsid w:val="008D4554"/>
    <w:rsid w:val="008D4DF7"/>
    <w:rsid w:val="008D5109"/>
    <w:rsid w:val="008D589C"/>
    <w:rsid w:val="008D6D82"/>
    <w:rsid w:val="008D6E81"/>
    <w:rsid w:val="008D6FCE"/>
    <w:rsid w:val="008D7307"/>
    <w:rsid w:val="008D7717"/>
    <w:rsid w:val="008D7769"/>
    <w:rsid w:val="008D7779"/>
    <w:rsid w:val="008E166F"/>
    <w:rsid w:val="008E281F"/>
    <w:rsid w:val="008E29E3"/>
    <w:rsid w:val="008E3370"/>
    <w:rsid w:val="008E4816"/>
    <w:rsid w:val="008E4A5D"/>
    <w:rsid w:val="008E4F57"/>
    <w:rsid w:val="008E5661"/>
    <w:rsid w:val="008E598C"/>
    <w:rsid w:val="008E6619"/>
    <w:rsid w:val="008E7085"/>
    <w:rsid w:val="008F14F2"/>
    <w:rsid w:val="008F15E6"/>
    <w:rsid w:val="008F297A"/>
    <w:rsid w:val="008F40C1"/>
    <w:rsid w:val="008F454E"/>
    <w:rsid w:val="008F455B"/>
    <w:rsid w:val="008F595A"/>
    <w:rsid w:val="008F60C3"/>
    <w:rsid w:val="008F64B0"/>
    <w:rsid w:val="008F66BD"/>
    <w:rsid w:val="009012C3"/>
    <w:rsid w:val="0090364E"/>
    <w:rsid w:val="00904969"/>
    <w:rsid w:val="009051BC"/>
    <w:rsid w:val="00906F7E"/>
    <w:rsid w:val="00907B91"/>
    <w:rsid w:val="009105F2"/>
    <w:rsid w:val="00910C8D"/>
    <w:rsid w:val="009117CB"/>
    <w:rsid w:val="0091293D"/>
    <w:rsid w:val="00913366"/>
    <w:rsid w:val="00915095"/>
    <w:rsid w:val="009155C8"/>
    <w:rsid w:val="009164F9"/>
    <w:rsid w:val="00916D34"/>
    <w:rsid w:val="0091708A"/>
    <w:rsid w:val="00920269"/>
    <w:rsid w:val="009205BC"/>
    <w:rsid w:val="00920673"/>
    <w:rsid w:val="00921517"/>
    <w:rsid w:val="009238CD"/>
    <w:rsid w:val="00924930"/>
    <w:rsid w:val="0092536A"/>
    <w:rsid w:val="009254D6"/>
    <w:rsid w:val="00925AE5"/>
    <w:rsid w:val="0092669B"/>
    <w:rsid w:val="009271EB"/>
    <w:rsid w:val="009275A0"/>
    <w:rsid w:val="00927C6A"/>
    <w:rsid w:val="00927FFE"/>
    <w:rsid w:val="009303B0"/>
    <w:rsid w:val="00930DF9"/>
    <w:rsid w:val="00930EE1"/>
    <w:rsid w:val="00931460"/>
    <w:rsid w:val="0093163E"/>
    <w:rsid w:val="009331CB"/>
    <w:rsid w:val="00934E72"/>
    <w:rsid w:val="00936083"/>
    <w:rsid w:val="00936436"/>
    <w:rsid w:val="009373C5"/>
    <w:rsid w:val="00941B89"/>
    <w:rsid w:val="00943452"/>
    <w:rsid w:val="009449DF"/>
    <w:rsid w:val="00945467"/>
    <w:rsid w:val="00946695"/>
    <w:rsid w:val="009467B8"/>
    <w:rsid w:val="00947901"/>
    <w:rsid w:val="009506E4"/>
    <w:rsid w:val="009523A8"/>
    <w:rsid w:val="00953149"/>
    <w:rsid w:val="00953AD2"/>
    <w:rsid w:val="00955794"/>
    <w:rsid w:val="00955C5A"/>
    <w:rsid w:val="00956202"/>
    <w:rsid w:val="00956C79"/>
    <w:rsid w:val="00957460"/>
    <w:rsid w:val="00960C31"/>
    <w:rsid w:val="009614AC"/>
    <w:rsid w:val="00962BB7"/>
    <w:rsid w:val="0096375F"/>
    <w:rsid w:val="0096400D"/>
    <w:rsid w:val="009641B5"/>
    <w:rsid w:val="00964A04"/>
    <w:rsid w:val="009668E7"/>
    <w:rsid w:val="00966A94"/>
    <w:rsid w:val="00966BAC"/>
    <w:rsid w:val="00966D78"/>
    <w:rsid w:val="009671F5"/>
    <w:rsid w:val="00967379"/>
    <w:rsid w:val="00967540"/>
    <w:rsid w:val="00970069"/>
    <w:rsid w:val="00971F1F"/>
    <w:rsid w:val="0097332F"/>
    <w:rsid w:val="00973AB6"/>
    <w:rsid w:val="00974C58"/>
    <w:rsid w:val="00975253"/>
    <w:rsid w:val="00975568"/>
    <w:rsid w:val="00975934"/>
    <w:rsid w:val="00975E37"/>
    <w:rsid w:val="00975FC0"/>
    <w:rsid w:val="0097641C"/>
    <w:rsid w:val="00976FF9"/>
    <w:rsid w:val="00980CBC"/>
    <w:rsid w:val="00980D6C"/>
    <w:rsid w:val="009811DB"/>
    <w:rsid w:val="009823D1"/>
    <w:rsid w:val="00982E9D"/>
    <w:rsid w:val="00983B70"/>
    <w:rsid w:val="00983C0E"/>
    <w:rsid w:val="00983E0F"/>
    <w:rsid w:val="0098454B"/>
    <w:rsid w:val="00984C25"/>
    <w:rsid w:val="0098577B"/>
    <w:rsid w:val="009862F1"/>
    <w:rsid w:val="00992452"/>
    <w:rsid w:val="0099413A"/>
    <w:rsid w:val="0099543C"/>
    <w:rsid w:val="00997ADB"/>
    <w:rsid w:val="009A1566"/>
    <w:rsid w:val="009A1F87"/>
    <w:rsid w:val="009A22C8"/>
    <w:rsid w:val="009A24AA"/>
    <w:rsid w:val="009A2859"/>
    <w:rsid w:val="009A2ABE"/>
    <w:rsid w:val="009A323C"/>
    <w:rsid w:val="009A5026"/>
    <w:rsid w:val="009A611C"/>
    <w:rsid w:val="009A6A2F"/>
    <w:rsid w:val="009A6AB1"/>
    <w:rsid w:val="009B03C1"/>
    <w:rsid w:val="009B37E3"/>
    <w:rsid w:val="009B7CF2"/>
    <w:rsid w:val="009C070D"/>
    <w:rsid w:val="009C11CF"/>
    <w:rsid w:val="009C172A"/>
    <w:rsid w:val="009C1E7D"/>
    <w:rsid w:val="009C22B0"/>
    <w:rsid w:val="009C477F"/>
    <w:rsid w:val="009C66E5"/>
    <w:rsid w:val="009C755C"/>
    <w:rsid w:val="009C780F"/>
    <w:rsid w:val="009D0D75"/>
    <w:rsid w:val="009D1E1E"/>
    <w:rsid w:val="009D2663"/>
    <w:rsid w:val="009D2846"/>
    <w:rsid w:val="009D3AD5"/>
    <w:rsid w:val="009D4D38"/>
    <w:rsid w:val="009D5EC8"/>
    <w:rsid w:val="009D5F55"/>
    <w:rsid w:val="009D5FB4"/>
    <w:rsid w:val="009D728A"/>
    <w:rsid w:val="009D794C"/>
    <w:rsid w:val="009D7E46"/>
    <w:rsid w:val="009E0FF6"/>
    <w:rsid w:val="009E2030"/>
    <w:rsid w:val="009E261C"/>
    <w:rsid w:val="009E2846"/>
    <w:rsid w:val="009E3BEB"/>
    <w:rsid w:val="009E4478"/>
    <w:rsid w:val="009E6D17"/>
    <w:rsid w:val="009E7BD2"/>
    <w:rsid w:val="009F0701"/>
    <w:rsid w:val="009F144F"/>
    <w:rsid w:val="009F5665"/>
    <w:rsid w:val="009F593E"/>
    <w:rsid w:val="00A007DB"/>
    <w:rsid w:val="00A01A5B"/>
    <w:rsid w:val="00A01B22"/>
    <w:rsid w:val="00A01DE1"/>
    <w:rsid w:val="00A0367F"/>
    <w:rsid w:val="00A047A5"/>
    <w:rsid w:val="00A050DC"/>
    <w:rsid w:val="00A06308"/>
    <w:rsid w:val="00A07C22"/>
    <w:rsid w:val="00A10A5C"/>
    <w:rsid w:val="00A114A7"/>
    <w:rsid w:val="00A11C55"/>
    <w:rsid w:val="00A11DC8"/>
    <w:rsid w:val="00A12DBB"/>
    <w:rsid w:val="00A140E8"/>
    <w:rsid w:val="00A14BEF"/>
    <w:rsid w:val="00A169C3"/>
    <w:rsid w:val="00A20C9F"/>
    <w:rsid w:val="00A214AB"/>
    <w:rsid w:val="00A21D8C"/>
    <w:rsid w:val="00A231AD"/>
    <w:rsid w:val="00A23407"/>
    <w:rsid w:val="00A23D5C"/>
    <w:rsid w:val="00A2511D"/>
    <w:rsid w:val="00A25353"/>
    <w:rsid w:val="00A25480"/>
    <w:rsid w:val="00A25859"/>
    <w:rsid w:val="00A25BAE"/>
    <w:rsid w:val="00A30163"/>
    <w:rsid w:val="00A30670"/>
    <w:rsid w:val="00A30E43"/>
    <w:rsid w:val="00A3108E"/>
    <w:rsid w:val="00A31D09"/>
    <w:rsid w:val="00A324DE"/>
    <w:rsid w:val="00A326C4"/>
    <w:rsid w:val="00A33BE6"/>
    <w:rsid w:val="00A34F5F"/>
    <w:rsid w:val="00A3531B"/>
    <w:rsid w:val="00A3570B"/>
    <w:rsid w:val="00A35DC4"/>
    <w:rsid w:val="00A36657"/>
    <w:rsid w:val="00A419F2"/>
    <w:rsid w:val="00A41F09"/>
    <w:rsid w:val="00A42175"/>
    <w:rsid w:val="00A42B13"/>
    <w:rsid w:val="00A42BD7"/>
    <w:rsid w:val="00A4454D"/>
    <w:rsid w:val="00A45917"/>
    <w:rsid w:val="00A46047"/>
    <w:rsid w:val="00A46907"/>
    <w:rsid w:val="00A46A68"/>
    <w:rsid w:val="00A46E81"/>
    <w:rsid w:val="00A46FC2"/>
    <w:rsid w:val="00A470E6"/>
    <w:rsid w:val="00A50DB2"/>
    <w:rsid w:val="00A50EE9"/>
    <w:rsid w:val="00A50F5A"/>
    <w:rsid w:val="00A51239"/>
    <w:rsid w:val="00A520BC"/>
    <w:rsid w:val="00A5294A"/>
    <w:rsid w:val="00A52AA2"/>
    <w:rsid w:val="00A54ED0"/>
    <w:rsid w:val="00A557C8"/>
    <w:rsid w:val="00A57AA1"/>
    <w:rsid w:val="00A6195A"/>
    <w:rsid w:val="00A622AB"/>
    <w:rsid w:val="00A622E6"/>
    <w:rsid w:val="00A6249E"/>
    <w:rsid w:val="00A62E6E"/>
    <w:rsid w:val="00A63B32"/>
    <w:rsid w:val="00A64A56"/>
    <w:rsid w:val="00A65219"/>
    <w:rsid w:val="00A66374"/>
    <w:rsid w:val="00A66B8A"/>
    <w:rsid w:val="00A66EB0"/>
    <w:rsid w:val="00A676C9"/>
    <w:rsid w:val="00A70888"/>
    <w:rsid w:val="00A716B7"/>
    <w:rsid w:val="00A718AD"/>
    <w:rsid w:val="00A73E3E"/>
    <w:rsid w:val="00A746DE"/>
    <w:rsid w:val="00A74872"/>
    <w:rsid w:val="00A74B3C"/>
    <w:rsid w:val="00A767FE"/>
    <w:rsid w:val="00A76A8A"/>
    <w:rsid w:val="00A76EF2"/>
    <w:rsid w:val="00A7730B"/>
    <w:rsid w:val="00A77C6D"/>
    <w:rsid w:val="00A77DEA"/>
    <w:rsid w:val="00A80AD8"/>
    <w:rsid w:val="00A80B5D"/>
    <w:rsid w:val="00A823F7"/>
    <w:rsid w:val="00A83B79"/>
    <w:rsid w:val="00A83D6E"/>
    <w:rsid w:val="00A847CB"/>
    <w:rsid w:val="00A84CA6"/>
    <w:rsid w:val="00A86D64"/>
    <w:rsid w:val="00A86F48"/>
    <w:rsid w:val="00A87404"/>
    <w:rsid w:val="00A9270B"/>
    <w:rsid w:val="00A92D7F"/>
    <w:rsid w:val="00A92EC5"/>
    <w:rsid w:val="00A93315"/>
    <w:rsid w:val="00A93962"/>
    <w:rsid w:val="00A94738"/>
    <w:rsid w:val="00A955F9"/>
    <w:rsid w:val="00A9716B"/>
    <w:rsid w:val="00AA03CE"/>
    <w:rsid w:val="00AA13B6"/>
    <w:rsid w:val="00AA1632"/>
    <w:rsid w:val="00AA3355"/>
    <w:rsid w:val="00AA3792"/>
    <w:rsid w:val="00AA3E0C"/>
    <w:rsid w:val="00AA4FCD"/>
    <w:rsid w:val="00AA6C72"/>
    <w:rsid w:val="00AA7191"/>
    <w:rsid w:val="00AA7630"/>
    <w:rsid w:val="00AB030F"/>
    <w:rsid w:val="00AB0D8D"/>
    <w:rsid w:val="00AB15FB"/>
    <w:rsid w:val="00AB16A0"/>
    <w:rsid w:val="00AB227F"/>
    <w:rsid w:val="00AB3AF8"/>
    <w:rsid w:val="00AB4260"/>
    <w:rsid w:val="00AB4643"/>
    <w:rsid w:val="00AB4729"/>
    <w:rsid w:val="00AB4B45"/>
    <w:rsid w:val="00AB5DB0"/>
    <w:rsid w:val="00AB6429"/>
    <w:rsid w:val="00AB6534"/>
    <w:rsid w:val="00AB7487"/>
    <w:rsid w:val="00AB751A"/>
    <w:rsid w:val="00AC004E"/>
    <w:rsid w:val="00AC0DBC"/>
    <w:rsid w:val="00AC1DC9"/>
    <w:rsid w:val="00AC57A9"/>
    <w:rsid w:val="00AC64C2"/>
    <w:rsid w:val="00AC65F5"/>
    <w:rsid w:val="00AC748E"/>
    <w:rsid w:val="00AD0110"/>
    <w:rsid w:val="00AD0A33"/>
    <w:rsid w:val="00AD1981"/>
    <w:rsid w:val="00AD1986"/>
    <w:rsid w:val="00AD1BF2"/>
    <w:rsid w:val="00AD1C59"/>
    <w:rsid w:val="00AD1CAE"/>
    <w:rsid w:val="00AD1CC9"/>
    <w:rsid w:val="00AD2E99"/>
    <w:rsid w:val="00AD31BE"/>
    <w:rsid w:val="00AD65DD"/>
    <w:rsid w:val="00AD6EE4"/>
    <w:rsid w:val="00AE038C"/>
    <w:rsid w:val="00AE0982"/>
    <w:rsid w:val="00AE0C5E"/>
    <w:rsid w:val="00AE1A9F"/>
    <w:rsid w:val="00AE3700"/>
    <w:rsid w:val="00AE38F8"/>
    <w:rsid w:val="00AE3C2D"/>
    <w:rsid w:val="00AF0F97"/>
    <w:rsid w:val="00AF19D4"/>
    <w:rsid w:val="00AF37C7"/>
    <w:rsid w:val="00AF433D"/>
    <w:rsid w:val="00AF47EF"/>
    <w:rsid w:val="00AF6B61"/>
    <w:rsid w:val="00B02C51"/>
    <w:rsid w:val="00B02D6A"/>
    <w:rsid w:val="00B033B4"/>
    <w:rsid w:val="00B033D5"/>
    <w:rsid w:val="00B03D89"/>
    <w:rsid w:val="00B03DC0"/>
    <w:rsid w:val="00B04320"/>
    <w:rsid w:val="00B045FF"/>
    <w:rsid w:val="00B0534D"/>
    <w:rsid w:val="00B057D2"/>
    <w:rsid w:val="00B06EE7"/>
    <w:rsid w:val="00B07524"/>
    <w:rsid w:val="00B07D3F"/>
    <w:rsid w:val="00B102BF"/>
    <w:rsid w:val="00B1049C"/>
    <w:rsid w:val="00B10C42"/>
    <w:rsid w:val="00B113E7"/>
    <w:rsid w:val="00B13622"/>
    <w:rsid w:val="00B143E6"/>
    <w:rsid w:val="00B149B6"/>
    <w:rsid w:val="00B14A6C"/>
    <w:rsid w:val="00B15319"/>
    <w:rsid w:val="00B153B2"/>
    <w:rsid w:val="00B16BFA"/>
    <w:rsid w:val="00B200CF"/>
    <w:rsid w:val="00B20547"/>
    <w:rsid w:val="00B20ED3"/>
    <w:rsid w:val="00B22244"/>
    <w:rsid w:val="00B22CF4"/>
    <w:rsid w:val="00B23655"/>
    <w:rsid w:val="00B257B8"/>
    <w:rsid w:val="00B25E6A"/>
    <w:rsid w:val="00B27302"/>
    <w:rsid w:val="00B27459"/>
    <w:rsid w:val="00B30F7A"/>
    <w:rsid w:val="00B31DC3"/>
    <w:rsid w:val="00B31F06"/>
    <w:rsid w:val="00B32CD4"/>
    <w:rsid w:val="00B33EBC"/>
    <w:rsid w:val="00B3426A"/>
    <w:rsid w:val="00B35104"/>
    <w:rsid w:val="00B35407"/>
    <w:rsid w:val="00B35487"/>
    <w:rsid w:val="00B35930"/>
    <w:rsid w:val="00B35B7C"/>
    <w:rsid w:val="00B360F9"/>
    <w:rsid w:val="00B36328"/>
    <w:rsid w:val="00B36529"/>
    <w:rsid w:val="00B36790"/>
    <w:rsid w:val="00B36FD4"/>
    <w:rsid w:val="00B37176"/>
    <w:rsid w:val="00B3772E"/>
    <w:rsid w:val="00B37BEB"/>
    <w:rsid w:val="00B37D1B"/>
    <w:rsid w:val="00B401BE"/>
    <w:rsid w:val="00B41211"/>
    <w:rsid w:val="00B42388"/>
    <w:rsid w:val="00B437E3"/>
    <w:rsid w:val="00B4472D"/>
    <w:rsid w:val="00B45296"/>
    <w:rsid w:val="00B459BB"/>
    <w:rsid w:val="00B460B2"/>
    <w:rsid w:val="00B46784"/>
    <w:rsid w:val="00B50DD6"/>
    <w:rsid w:val="00B51936"/>
    <w:rsid w:val="00B52E9E"/>
    <w:rsid w:val="00B5344C"/>
    <w:rsid w:val="00B53C15"/>
    <w:rsid w:val="00B53D83"/>
    <w:rsid w:val="00B540B6"/>
    <w:rsid w:val="00B54DE6"/>
    <w:rsid w:val="00B55FEC"/>
    <w:rsid w:val="00B601BF"/>
    <w:rsid w:val="00B605B4"/>
    <w:rsid w:val="00B616D0"/>
    <w:rsid w:val="00B61C01"/>
    <w:rsid w:val="00B61D39"/>
    <w:rsid w:val="00B634E3"/>
    <w:rsid w:val="00B64A89"/>
    <w:rsid w:val="00B65931"/>
    <w:rsid w:val="00B6792C"/>
    <w:rsid w:val="00B71C09"/>
    <w:rsid w:val="00B720C5"/>
    <w:rsid w:val="00B72DD6"/>
    <w:rsid w:val="00B7306E"/>
    <w:rsid w:val="00B74514"/>
    <w:rsid w:val="00B7487A"/>
    <w:rsid w:val="00B74FCC"/>
    <w:rsid w:val="00B752EE"/>
    <w:rsid w:val="00B76272"/>
    <w:rsid w:val="00B77301"/>
    <w:rsid w:val="00B7746D"/>
    <w:rsid w:val="00B779F1"/>
    <w:rsid w:val="00B805ED"/>
    <w:rsid w:val="00B8161F"/>
    <w:rsid w:val="00B81F18"/>
    <w:rsid w:val="00B83ECA"/>
    <w:rsid w:val="00B84115"/>
    <w:rsid w:val="00B84BBF"/>
    <w:rsid w:val="00B87030"/>
    <w:rsid w:val="00B875BE"/>
    <w:rsid w:val="00B90095"/>
    <w:rsid w:val="00B90CA9"/>
    <w:rsid w:val="00B91C58"/>
    <w:rsid w:val="00B926B7"/>
    <w:rsid w:val="00B939B1"/>
    <w:rsid w:val="00B9459B"/>
    <w:rsid w:val="00B94806"/>
    <w:rsid w:val="00B95A3F"/>
    <w:rsid w:val="00B961B1"/>
    <w:rsid w:val="00B96A90"/>
    <w:rsid w:val="00B96CEA"/>
    <w:rsid w:val="00B974A2"/>
    <w:rsid w:val="00BA16CC"/>
    <w:rsid w:val="00BA1722"/>
    <w:rsid w:val="00BA1944"/>
    <w:rsid w:val="00BA1BD8"/>
    <w:rsid w:val="00BA1E88"/>
    <w:rsid w:val="00BA2457"/>
    <w:rsid w:val="00BB0CEE"/>
    <w:rsid w:val="00BB1832"/>
    <w:rsid w:val="00BB1E51"/>
    <w:rsid w:val="00BB1FBC"/>
    <w:rsid w:val="00BB2C28"/>
    <w:rsid w:val="00BB3B66"/>
    <w:rsid w:val="00BB4F7C"/>
    <w:rsid w:val="00BB7601"/>
    <w:rsid w:val="00BB7838"/>
    <w:rsid w:val="00BB79C1"/>
    <w:rsid w:val="00BC072F"/>
    <w:rsid w:val="00BC2A6C"/>
    <w:rsid w:val="00BC46E7"/>
    <w:rsid w:val="00BC4F59"/>
    <w:rsid w:val="00BC51BE"/>
    <w:rsid w:val="00BC7E8D"/>
    <w:rsid w:val="00BD1D47"/>
    <w:rsid w:val="00BD2350"/>
    <w:rsid w:val="00BD2603"/>
    <w:rsid w:val="00BD2FB7"/>
    <w:rsid w:val="00BD3522"/>
    <w:rsid w:val="00BD352E"/>
    <w:rsid w:val="00BD43E6"/>
    <w:rsid w:val="00BD4741"/>
    <w:rsid w:val="00BD5819"/>
    <w:rsid w:val="00BD60C3"/>
    <w:rsid w:val="00BD70ED"/>
    <w:rsid w:val="00BD72AF"/>
    <w:rsid w:val="00BD79F2"/>
    <w:rsid w:val="00BE14D2"/>
    <w:rsid w:val="00BE1EA7"/>
    <w:rsid w:val="00BE2AED"/>
    <w:rsid w:val="00BE38DD"/>
    <w:rsid w:val="00BE429D"/>
    <w:rsid w:val="00BF010C"/>
    <w:rsid w:val="00BF181A"/>
    <w:rsid w:val="00BF2134"/>
    <w:rsid w:val="00BF33C8"/>
    <w:rsid w:val="00BF559D"/>
    <w:rsid w:val="00BF5ABB"/>
    <w:rsid w:val="00BF781B"/>
    <w:rsid w:val="00BF7E20"/>
    <w:rsid w:val="00C000DF"/>
    <w:rsid w:val="00C00189"/>
    <w:rsid w:val="00C00B8E"/>
    <w:rsid w:val="00C012CA"/>
    <w:rsid w:val="00C01727"/>
    <w:rsid w:val="00C02433"/>
    <w:rsid w:val="00C03666"/>
    <w:rsid w:val="00C044F3"/>
    <w:rsid w:val="00C0524D"/>
    <w:rsid w:val="00C061D2"/>
    <w:rsid w:val="00C06AC0"/>
    <w:rsid w:val="00C0717D"/>
    <w:rsid w:val="00C0799A"/>
    <w:rsid w:val="00C10D2D"/>
    <w:rsid w:val="00C11D0D"/>
    <w:rsid w:val="00C12238"/>
    <w:rsid w:val="00C13A02"/>
    <w:rsid w:val="00C16D3D"/>
    <w:rsid w:val="00C1795C"/>
    <w:rsid w:val="00C202C8"/>
    <w:rsid w:val="00C21FA4"/>
    <w:rsid w:val="00C24011"/>
    <w:rsid w:val="00C252D1"/>
    <w:rsid w:val="00C25D2C"/>
    <w:rsid w:val="00C261A5"/>
    <w:rsid w:val="00C26544"/>
    <w:rsid w:val="00C302C7"/>
    <w:rsid w:val="00C30774"/>
    <w:rsid w:val="00C309B8"/>
    <w:rsid w:val="00C30D60"/>
    <w:rsid w:val="00C31E4C"/>
    <w:rsid w:val="00C3358C"/>
    <w:rsid w:val="00C345E3"/>
    <w:rsid w:val="00C34C78"/>
    <w:rsid w:val="00C35B08"/>
    <w:rsid w:val="00C35DBE"/>
    <w:rsid w:val="00C35DF3"/>
    <w:rsid w:val="00C3741A"/>
    <w:rsid w:val="00C4164B"/>
    <w:rsid w:val="00C41E38"/>
    <w:rsid w:val="00C42FED"/>
    <w:rsid w:val="00C43865"/>
    <w:rsid w:val="00C43AFF"/>
    <w:rsid w:val="00C5011E"/>
    <w:rsid w:val="00C50484"/>
    <w:rsid w:val="00C509C3"/>
    <w:rsid w:val="00C50A17"/>
    <w:rsid w:val="00C5128D"/>
    <w:rsid w:val="00C513DE"/>
    <w:rsid w:val="00C527AA"/>
    <w:rsid w:val="00C5316E"/>
    <w:rsid w:val="00C5323E"/>
    <w:rsid w:val="00C53327"/>
    <w:rsid w:val="00C54302"/>
    <w:rsid w:val="00C547C5"/>
    <w:rsid w:val="00C55774"/>
    <w:rsid w:val="00C57D89"/>
    <w:rsid w:val="00C60620"/>
    <w:rsid w:val="00C61937"/>
    <w:rsid w:val="00C61D4F"/>
    <w:rsid w:val="00C6229F"/>
    <w:rsid w:val="00C63211"/>
    <w:rsid w:val="00C6340B"/>
    <w:rsid w:val="00C6465C"/>
    <w:rsid w:val="00C64911"/>
    <w:rsid w:val="00C64988"/>
    <w:rsid w:val="00C65498"/>
    <w:rsid w:val="00C656CE"/>
    <w:rsid w:val="00C65890"/>
    <w:rsid w:val="00C65C6F"/>
    <w:rsid w:val="00C67716"/>
    <w:rsid w:val="00C67FCA"/>
    <w:rsid w:val="00C67FD6"/>
    <w:rsid w:val="00C70EAE"/>
    <w:rsid w:val="00C711B1"/>
    <w:rsid w:val="00C71B42"/>
    <w:rsid w:val="00C74781"/>
    <w:rsid w:val="00C75605"/>
    <w:rsid w:val="00C76597"/>
    <w:rsid w:val="00C768A1"/>
    <w:rsid w:val="00C7693C"/>
    <w:rsid w:val="00C76BB1"/>
    <w:rsid w:val="00C772EA"/>
    <w:rsid w:val="00C80098"/>
    <w:rsid w:val="00C81819"/>
    <w:rsid w:val="00C82E49"/>
    <w:rsid w:val="00C83B65"/>
    <w:rsid w:val="00C85641"/>
    <w:rsid w:val="00C85BBF"/>
    <w:rsid w:val="00C86333"/>
    <w:rsid w:val="00C87D81"/>
    <w:rsid w:val="00C90A31"/>
    <w:rsid w:val="00C949CD"/>
    <w:rsid w:val="00C94C79"/>
    <w:rsid w:val="00C96294"/>
    <w:rsid w:val="00C96C42"/>
    <w:rsid w:val="00CA1486"/>
    <w:rsid w:val="00CA3343"/>
    <w:rsid w:val="00CA4319"/>
    <w:rsid w:val="00CB03AE"/>
    <w:rsid w:val="00CB1CF4"/>
    <w:rsid w:val="00CB308E"/>
    <w:rsid w:val="00CB472E"/>
    <w:rsid w:val="00CB4DA1"/>
    <w:rsid w:val="00CB4E85"/>
    <w:rsid w:val="00CB60CD"/>
    <w:rsid w:val="00CC0269"/>
    <w:rsid w:val="00CC1115"/>
    <w:rsid w:val="00CC2006"/>
    <w:rsid w:val="00CC2038"/>
    <w:rsid w:val="00CC2928"/>
    <w:rsid w:val="00CC342B"/>
    <w:rsid w:val="00CC3C3D"/>
    <w:rsid w:val="00CC3F58"/>
    <w:rsid w:val="00CC5A14"/>
    <w:rsid w:val="00CC65F0"/>
    <w:rsid w:val="00CC69DA"/>
    <w:rsid w:val="00CC6C17"/>
    <w:rsid w:val="00CD18BC"/>
    <w:rsid w:val="00CD1A22"/>
    <w:rsid w:val="00CD1D71"/>
    <w:rsid w:val="00CD1E63"/>
    <w:rsid w:val="00CD235B"/>
    <w:rsid w:val="00CD3572"/>
    <w:rsid w:val="00CD38B7"/>
    <w:rsid w:val="00CD4AA5"/>
    <w:rsid w:val="00CD4E4E"/>
    <w:rsid w:val="00CD50B5"/>
    <w:rsid w:val="00CD52D5"/>
    <w:rsid w:val="00CD553A"/>
    <w:rsid w:val="00CD598D"/>
    <w:rsid w:val="00CD5CA3"/>
    <w:rsid w:val="00CD60B0"/>
    <w:rsid w:val="00CD66D4"/>
    <w:rsid w:val="00CD69AB"/>
    <w:rsid w:val="00CD6B1D"/>
    <w:rsid w:val="00CD6B71"/>
    <w:rsid w:val="00CD721A"/>
    <w:rsid w:val="00CD73A9"/>
    <w:rsid w:val="00CD740A"/>
    <w:rsid w:val="00CE0772"/>
    <w:rsid w:val="00CE1303"/>
    <w:rsid w:val="00CE1FD5"/>
    <w:rsid w:val="00CE28A5"/>
    <w:rsid w:val="00CE3A3E"/>
    <w:rsid w:val="00CE4B76"/>
    <w:rsid w:val="00CE4D4B"/>
    <w:rsid w:val="00CE638D"/>
    <w:rsid w:val="00CE671B"/>
    <w:rsid w:val="00CE6A37"/>
    <w:rsid w:val="00CE795D"/>
    <w:rsid w:val="00CF0078"/>
    <w:rsid w:val="00CF0228"/>
    <w:rsid w:val="00CF0650"/>
    <w:rsid w:val="00CF1201"/>
    <w:rsid w:val="00CF28B5"/>
    <w:rsid w:val="00CF63CF"/>
    <w:rsid w:val="00D00043"/>
    <w:rsid w:val="00D002FD"/>
    <w:rsid w:val="00D01693"/>
    <w:rsid w:val="00D02E95"/>
    <w:rsid w:val="00D031A0"/>
    <w:rsid w:val="00D03BAC"/>
    <w:rsid w:val="00D0489F"/>
    <w:rsid w:val="00D04B89"/>
    <w:rsid w:val="00D04EF0"/>
    <w:rsid w:val="00D05105"/>
    <w:rsid w:val="00D06F12"/>
    <w:rsid w:val="00D07C49"/>
    <w:rsid w:val="00D07E84"/>
    <w:rsid w:val="00D07EE2"/>
    <w:rsid w:val="00D10C02"/>
    <w:rsid w:val="00D124DC"/>
    <w:rsid w:val="00D12831"/>
    <w:rsid w:val="00D130D8"/>
    <w:rsid w:val="00D13412"/>
    <w:rsid w:val="00D13B4B"/>
    <w:rsid w:val="00D13CB1"/>
    <w:rsid w:val="00D147E8"/>
    <w:rsid w:val="00D15AAD"/>
    <w:rsid w:val="00D17A42"/>
    <w:rsid w:val="00D17AE9"/>
    <w:rsid w:val="00D17E4A"/>
    <w:rsid w:val="00D21EF3"/>
    <w:rsid w:val="00D22529"/>
    <w:rsid w:val="00D23C23"/>
    <w:rsid w:val="00D25D62"/>
    <w:rsid w:val="00D25F4E"/>
    <w:rsid w:val="00D26FC7"/>
    <w:rsid w:val="00D27289"/>
    <w:rsid w:val="00D2743D"/>
    <w:rsid w:val="00D276D7"/>
    <w:rsid w:val="00D30FE4"/>
    <w:rsid w:val="00D314EE"/>
    <w:rsid w:val="00D319AC"/>
    <w:rsid w:val="00D3281C"/>
    <w:rsid w:val="00D32CCD"/>
    <w:rsid w:val="00D33688"/>
    <w:rsid w:val="00D340C4"/>
    <w:rsid w:val="00D34264"/>
    <w:rsid w:val="00D34981"/>
    <w:rsid w:val="00D34AD9"/>
    <w:rsid w:val="00D3538B"/>
    <w:rsid w:val="00D356A0"/>
    <w:rsid w:val="00D3573B"/>
    <w:rsid w:val="00D36EC8"/>
    <w:rsid w:val="00D40071"/>
    <w:rsid w:val="00D40119"/>
    <w:rsid w:val="00D41205"/>
    <w:rsid w:val="00D42B26"/>
    <w:rsid w:val="00D432BF"/>
    <w:rsid w:val="00D44BD4"/>
    <w:rsid w:val="00D459E2"/>
    <w:rsid w:val="00D46790"/>
    <w:rsid w:val="00D47B4B"/>
    <w:rsid w:val="00D47E36"/>
    <w:rsid w:val="00D52319"/>
    <w:rsid w:val="00D54CB0"/>
    <w:rsid w:val="00D54FD9"/>
    <w:rsid w:val="00D5510D"/>
    <w:rsid w:val="00D55C33"/>
    <w:rsid w:val="00D600BA"/>
    <w:rsid w:val="00D60762"/>
    <w:rsid w:val="00D60ACE"/>
    <w:rsid w:val="00D60F4B"/>
    <w:rsid w:val="00D611B2"/>
    <w:rsid w:val="00D61CFA"/>
    <w:rsid w:val="00D61F54"/>
    <w:rsid w:val="00D62916"/>
    <w:rsid w:val="00D6504C"/>
    <w:rsid w:val="00D654B0"/>
    <w:rsid w:val="00D66041"/>
    <w:rsid w:val="00D662B2"/>
    <w:rsid w:val="00D6632E"/>
    <w:rsid w:val="00D668E5"/>
    <w:rsid w:val="00D675F0"/>
    <w:rsid w:val="00D677AA"/>
    <w:rsid w:val="00D70568"/>
    <w:rsid w:val="00D71238"/>
    <w:rsid w:val="00D722D0"/>
    <w:rsid w:val="00D72BBD"/>
    <w:rsid w:val="00D73F4D"/>
    <w:rsid w:val="00D74214"/>
    <w:rsid w:val="00D74383"/>
    <w:rsid w:val="00D76A9B"/>
    <w:rsid w:val="00D80904"/>
    <w:rsid w:val="00D82182"/>
    <w:rsid w:val="00D821F0"/>
    <w:rsid w:val="00D82DB0"/>
    <w:rsid w:val="00D82E57"/>
    <w:rsid w:val="00D831C3"/>
    <w:rsid w:val="00D84882"/>
    <w:rsid w:val="00D857C7"/>
    <w:rsid w:val="00D85973"/>
    <w:rsid w:val="00D874A5"/>
    <w:rsid w:val="00D909AA"/>
    <w:rsid w:val="00D90AC9"/>
    <w:rsid w:val="00D90F65"/>
    <w:rsid w:val="00D91C27"/>
    <w:rsid w:val="00D91C88"/>
    <w:rsid w:val="00D926A1"/>
    <w:rsid w:val="00D934E7"/>
    <w:rsid w:val="00D94390"/>
    <w:rsid w:val="00D94A7F"/>
    <w:rsid w:val="00D94B13"/>
    <w:rsid w:val="00D95CA3"/>
    <w:rsid w:val="00D961FA"/>
    <w:rsid w:val="00D97093"/>
    <w:rsid w:val="00D97E7E"/>
    <w:rsid w:val="00DA016F"/>
    <w:rsid w:val="00DA0823"/>
    <w:rsid w:val="00DA1B97"/>
    <w:rsid w:val="00DA2C0D"/>
    <w:rsid w:val="00DA3197"/>
    <w:rsid w:val="00DA35E4"/>
    <w:rsid w:val="00DA3B96"/>
    <w:rsid w:val="00DA3FCD"/>
    <w:rsid w:val="00DA4D5C"/>
    <w:rsid w:val="00DA5356"/>
    <w:rsid w:val="00DA6909"/>
    <w:rsid w:val="00DA6CFF"/>
    <w:rsid w:val="00DB00FF"/>
    <w:rsid w:val="00DB0A1A"/>
    <w:rsid w:val="00DB2090"/>
    <w:rsid w:val="00DB3223"/>
    <w:rsid w:val="00DB3E9F"/>
    <w:rsid w:val="00DB49D8"/>
    <w:rsid w:val="00DB5FA2"/>
    <w:rsid w:val="00DC1195"/>
    <w:rsid w:val="00DC1343"/>
    <w:rsid w:val="00DC2024"/>
    <w:rsid w:val="00DC42EF"/>
    <w:rsid w:val="00DC50EC"/>
    <w:rsid w:val="00DC5925"/>
    <w:rsid w:val="00DC60FA"/>
    <w:rsid w:val="00DC61DC"/>
    <w:rsid w:val="00DC63F7"/>
    <w:rsid w:val="00DC681D"/>
    <w:rsid w:val="00DD00DE"/>
    <w:rsid w:val="00DD1625"/>
    <w:rsid w:val="00DD316D"/>
    <w:rsid w:val="00DD46C1"/>
    <w:rsid w:val="00DD4CED"/>
    <w:rsid w:val="00DD6A95"/>
    <w:rsid w:val="00DE0483"/>
    <w:rsid w:val="00DE165A"/>
    <w:rsid w:val="00DE2256"/>
    <w:rsid w:val="00DE23AF"/>
    <w:rsid w:val="00DE2699"/>
    <w:rsid w:val="00DE290D"/>
    <w:rsid w:val="00DE385B"/>
    <w:rsid w:val="00DE40C0"/>
    <w:rsid w:val="00DE467C"/>
    <w:rsid w:val="00DE4C6C"/>
    <w:rsid w:val="00DE4CDB"/>
    <w:rsid w:val="00DE5284"/>
    <w:rsid w:val="00DE5EC6"/>
    <w:rsid w:val="00DE636A"/>
    <w:rsid w:val="00DE79DC"/>
    <w:rsid w:val="00DF21FF"/>
    <w:rsid w:val="00DF2711"/>
    <w:rsid w:val="00DF2833"/>
    <w:rsid w:val="00DF2A08"/>
    <w:rsid w:val="00DF33A2"/>
    <w:rsid w:val="00DF35AF"/>
    <w:rsid w:val="00DF3B9A"/>
    <w:rsid w:val="00DF3CBC"/>
    <w:rsid w:val="00DF4C07"/>
    <w:rsid w:val="00DF6F1A"/>
    <w:rsid w:val="00DF70B3"/>
    <w:rsid w:val="00E00609"/>
    <w:rsid w:val="00E01D5E"/>
    <w:rsid w:val="00E06501"/>
    <w:rsid w:val="00E06710"/>
    <w:rsid w:val="00E07CC9"/>
    <w:rsid w:val="00E1053E"/>
    <w:rsid w:val="00E11307"/>
    <w:rsid w:val="00E11A4C"/>
    <w:rsid w:val="00E12442"/>
    <w:rsid w:val="00E12D5F"/>
    <w:rsid w:val="00E1346A"/>
    <w:rsid w:val="00E16A1F"/>
    <w:rsid w:val="00E17598"/>
    <w:rsid w:val="00E175C8"/>
    <w:rsid w:val="00E17F10"/>
    <w:rsid w:val="00E20454"/>
    <w:rsid w:val="00E21453"/>
    <w:rsid w:val="00E22624"/>
    <w:rsid w:val="00E243DE"/>
    <w:rsid w:val="00E25F41"/>
    <w:rsid w:val="00E264C0"/>
    <w:rsid w:val="00E26E53"/>
    <w:rsid w:val="00E327AC"/>
    <w:rsid w:val="00E3368D"/>
    <w:rsid w:val="00E3682F"/>
    <w:rsid w:val="00E417B3"/>
    <w:rsid w:val="00E41ABE"/>
    <w:rsid w:val="00E41B5D"/>
    <w:rsid w:val="00E41BDE"/>
    <w:rsid w:val="00E41C50"/>
    <w:rsid w:val="00E42614"/>
    <w:rsid w:val="00E42CB8"/>
    <w:rsid w:val="00E440F6"/>
    <w:rsid w:val="00E4492C"/>
    <w:rsid w:val="00E459DC"/>
    <w:rsid w:val="00E462A4"/>
    <w:rsid w:val="00E476D0"/>
    <w:rsid w:val="00E52D6F"/>
    <w:rsid w:val="00E53263"/>
    <w:rsid w:val="00E53D18"/>
    <w:rsid w:val="00E5663D"/>
    <w:rsid w:val="00E57195"/>
    <w:rsid w:val="00E57485"/>
    <w:rsid w:val="00E579B9"/>
    <w:rsid w:val="00E61F12"/>
    <w:rsid w:val="00E62117"/>
    <w:rsid w:val="00E6273A"/>
    <w:rsid w:val="00E63069"/>
    <w:rsid w:val="00E631AD"/>
    <w:rsid w:val="00E633BE"/>
    <w:rsid w:val="00E64442"/>
    <w:rsid w:val="00E65273"/>
    <w:rsid w:val="00E6769F"/>
    <w:rsid w:val="00E67FD8"/>
    <w:rsid w:val="00E7012B"/>
    <w:rsid w:val="00E7236E"/>
    <w:rsid w:val="00E73C11"/>
    <w:rsid w:val="00E7486A"/>
    <w:rsid w:val="00E76F62"/>
    <w:rsid w:val="00E77658"/>
    <w:rsid w:val="00E80265"/>
    <w:rsid w:val="00E802F2"/>
    <w:rsid w:val="00E80501"/>
    <w:rsid w:val="00E82D07"/>
    <w:rsid w:val="00E83A80"/>
    <w:rsid w:val="00E83AF3"/>
    <w:rsid w:val="00E83C67"/>
    <w:rsid w:val="00E84FD2"/>
    <w:rsid w:val="00E853F0"/>
    <w:rsid w:val="00E8661F"/>
    <w:rsid w:val="00E86CCE"/>
    <w:rsid w:val="00E86EAC"/>
    <w:rsid w:val="00E87051"/>
    <w:rsid w:val="00E90442"/>
    <w:rsid w:val="00E9187F"/>
    <w:rsid w:val="00E948E5"/>
    <w:rsid w:val="00E95740"/>
    <w:rsid w:val="00E95BCA"/>
    <w:rsid w:val="00E9641F"/>
    <w:rsid w:val="00E969F0"/>
    <w:rsid w:val="00E9733C"/>
    <w:rsid w:val="00E97743"/>
    <w:rsid w:val="00E977E1"/>
    <w:rsid w:val="00E97E80"/>
    <w:rsid w:val="00EA09F1"/>
    <w:rsid w:val="00EA0C90"/>
    <w:rsid w:val="00EA1315"/>
    <w:rsid w:val="00EA1454"/>
    <w:rsid w:val="00EA2CE3"/>
    <w:rsid w:val="00EA3BB2"/>
    <w:rsid w:val="00EA4099"/>
    <w:rsid w:val="00EA448E"/>
    <w:rsid w:val="00EA464C"/>
    <w:rsid w:val="00EA4E21"/>
    <w:rsid w:val="00EA5199"/>
    <w:rsid w:val="00EA5482"/>
    <w:rsid w:val="00EA7E6E"/>
    <w:rsid w:val="00EB1C72"/>
    <w:rsid w:val="00EB1F3B"/>
    <w:rsid w:val="00EB5782"/>
    <w:rsid w:val="00EC09AA"/>
    <w:rsid w:val="00EC11A6"/>
    <w:rsid w:val="00EC1595"/>
    <w:rsid w:val="00EC2863"/>
    <w:rsid w:val="00EC3369"/>
    <w:rsid w:val="00EC3AF3"/>
    <w:rsid w:val="00EC5022"/>
    <w:rsid w:val="00EC6606"/>
    <w:rsid w:val="00EC70ED"/>
    <w:rsid w:val="00ED0427"/>
    <w:rsid w:val="00ED06B1"/>
    <w:rsid w:val="00ED19F2"/>
    <w:rsid w:val="00ED2907"/>
    <w:rsid w:val="00ED2F8D"/>
    <w:rsid w:val="00ED4A3D"/>
    <w:rsid w:val="00ED510C"/>
    <w:rsid w:val="00ED7A05"/>
    <w:rsid w:val="00EE0CC2"/>
    <w:rsid w:val="00EE0E54"/>
    <w:rsid w:val="00EE2931"/>
    <w:rsid w:val="00EE334C"/>
    <w:rsid w:val="00EE3E3A"/>
    <w:rsid w:val="00EE3ECF"/>
    <w:rsid w:val="00EE6204"/>
    <w:rsid w:val="00EE6A22"/>
    <w:rsid w:val="00EE7A1D"/>
    <w:rsid w:val="00EE7D37"/>
    <w:rsid w:val="00EF0E93"/>
    <w:rsid w:val="00EF126C"/>
    <w:rsid w:val="00EF1361"/>
    <w:rsid w:val="00EF2B9F"/>
    <w:rsid w:val="00EF2F63"/>
    <w:rsid w:val="00F00772"/>
    <w:rsid w:val="00F008B6"/>
    <w:rsid w:val="00F00D0C"/>
    <w:rsid w:val="00F00EC4"/>
    <w:rsid w:val="00F02153"/>
    <w:rsid w:val="00F03DEF"/>
    <w:rsid w:val="00F04B84"/>
    <w:rsid w:val="00F058A8"/>
    <w:rsid w:val="00F058DF"/>
    <w:rsid w:val="00F063AE"/>
    <w:rsid w:val="00F11574"/>
    <w:rsid w:val="00F11C28"/>
    <w:rsid w:val="00F1243C"/>
    <w:rsid w:val="00F1481D"/>
    <w:rsid w:val="00F14AD2"/>
    <w:rsid w:val="00F15675"/>
    <w:rsid w:val="00F164DB"/>
    <w:rsid w:val="00F16A4B"/>
    <w:rsid w:val="00F2004D"/>
    <w:rsid w:val="00F21250"/>
    <w:rsid w:val="00F21F94"/>
    <w:rsid w:val="00F22B00"/>
    <w:rsid w:val="00F2398D"/>
    <w:rsid w:val="00F25333"/>
    <w:rsid w:val="00F25335"/>
    <w:rsid w:val="00F25AF8"/>
    <w:rsid w:val="00F26C23"/>
    <w:rsid w:val="00F27330"/>
    <w:rsid w:val="00F307CF"/>
    <w:rsid w:val="00F32843"/>
    <w:rsid w:val="00F361E5"/>
    <w:rsid w:val="00F3783F"/>
    <w:rsid w:val="00F40F0A"/>
    <w:rsid w:val="00F416CC"/>
    <w:rsid w:val="00F429DB"/>
    <w:rsid w:val="00F47E9E"/>
    <w:rsid w:val="00F50E76"/>
    <w:rsid w:val="00F52D61"/>
    <w:rsid w:val="00F53609"/>
    <w:rsid w:val="00F551D8"/>
    <w:rsid w:val="00F55C68"/>
    <w:rsid w:val="00F6001E"/>
    <w:rsid w:val="00F61167"/>
    <w:rsid w:val="00F61887"/>
    <w:rsid w:val="00F634A3"/>
    <w:rsid w:val="00F65FDB"/>
    <w:rsid w:val="00F6633D"/>
    <w:rsid w:val="00F6730B"/>
    <w:rsid w:val="00F67666"/>
    <w:rsid w:val="00F67F46"/>
    <w:rsid w:val="00F70716"/>
    <w:rsid w:val="00F70C95"/>
    <w:rsid w:val="00F710F9"/>
    <w:rsid w:val="00F717F1"/>
    <w:rsid w:val="00F71ADC"/>
    <w:rsid w:val="00F71CA8"/>
    <w:rsid w:val="00F7259C"/>
    <w:rsid w:val="00F732A9"/>
    <w:rsid w:val="00F74BF8"/>
    <w:rsid w:val="00F754C8"/>
    <w:rsid w:val="00F7620F"/>
    <w:rsid w:val="00F817C5"/>
    <w:rsid w:val="00F81922"/>
    <w:rsid w:val="00F81C6D"/>
    <w:rsid w:val="00F81EC0"/>
    <w:rsid w:val="00F84971"/>
    <w:rsid w:val="00F84A4A"/>
    <w:rsid w:val="00F84F00"/>
    <w:rsid w:val="00F85206"/>
    <w:rsid w:val="00F87F40"/>
    <w:rsid w:val="00F91163"/>
    <w:rsid w:val="00F91EE5"/>
    <w:rsid w:val="00F922FB"/>
    <w:rsid w:val="00F92FDF"/>
    <w:rsid w:val="00F93A59"/>
    <w:rsid w:val="00F95D09"/>
    <w:rsid w:val="00F95E1C"/>
    <w:rsid w:val="00FA03CD"/>
    <w:rsid w:val="00FA0AE4"/>
    <w:rsid w:val="00FA0D0B"/>
    <w:rsid w:val="00FA0EBA"/>
    <w:rsid w:val="00FA4D98"/>
    <w:rsid w:val="00FA5242"/>
    <w:rsid w:val="00FA52B8"/>
    <w:rsid w:val="00FA56CB"/>
    <w:rsid w:val="00FA75A5"/>
    <w:rsid w:val="00FB08E3"/>
    <w:rsid w:val="00FB4331"/>
    <w:rsid w:val="00FB4958"/>
    <w:rsid w:val="00FB4DBA"/>
    <w:rsid w:val="00FB5617"/>
    <w:rsid w:val="00FB5958"/>
    <w:rsid w:val="00FB667E"/>
    <w:rsid w:val="00FB7187"/>
    <w:rsid w:val="00FB7774"/>
    <w:rsid w:val="00FB7E26"/>
    <w:rsid w:val="00FC03AF"/>
    <w:rsid w:val="00FC0FBB"/>
    <w:rsid w:val="00FC1F37"/>
    <w:rsid w:val="00FC39BA"/>
    <w:rsid w:val="00FC5A1B"/>
    <w:rsid w:val="00FC7713"/>
    <w:rsid w:val="00FC7AD0"/>
    <w:rsid w:val="00FC7B49"/>
    <w:rsid w:val="00FD0628"/>
    <w:rsid w:val="00FD3A07"/>
    <w:rsid w:val="00FD3BB1"/>
    <w:rsid w:val="00FD3DA8"/>
    <w:rsid w:val="00FD49B9"/>
    <w:rsid w:val="00FE09EF"/>
    <w:rsid w:val="00FE14F7"/>
    <w:rsid w:val="00FE1D02"/>
    <w:rsid w:val="00FE3A7B"/>
    <w:rsid w:val="00FE552D"/>
    <w:rsid w:val="00FF1665"/>
    <w:rsid w:val="00FF195C"/>
    <w:rsid w:val="00FF1985"/>
    <w:rsid w:val="00FF279E"/>
    <w:rsid w:val="00FF2A2D"/>
    <w:rsid w:val="00FF31AE"/>
    <w:rsid w:val="00FF5148"/>
    <w:rsid w:val="00FF5BEC"/>
    <w:rsid w:val="00FF5CFB"/>
    <w:rsid w:val="00FF6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8A9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E20454"/>
    <w:pPr>
      <w:autoSpaceDE w:val="0"/>
      <w:autoSpaceDN w:val="0"/>
      <w:adjustRightInd w:val="0"/>
      <w:jc w:val="center"/>
      <w:outlineLvl w:val="0"/>
    </w:pPr>
    <w:rPr>
      <w:rFonts w:ascii="Times New Roman" w:hAnsi="Times New Roman" w:cs="Times New Roman"/>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0302F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caps/>
      <w:sz w:val="22"/>
      <w:szCs w:val="22"/>
    </w:rPr>
  </w:style>
  <w:style w:type="paragraph" w:styleId="TOC2">
    <w:name w:val="toc 2"/>
    <w:basedOn w:val="Normal"/>
    <w:next w:val="Normal"/>
    <w:autoRedefine/>
    <w:uiPriority w:val="39"/>
    <w:rsid w:val="00665C7E"/>
    <w:pPr>
      <w:ind w:left="240"/>
    </w:pPr>
    <w:rPr>
      <w:rFonts w:asciiTheme="minorHAnsi" w:hAnsiTheme="minorHAnsi"/>
      <w:smallCaps/>
      <w:sz w:val="22"/>
      <w:szCs w:val="22"/>
    </w:rPr>
  </w:style>
  <w:style w:type="paragraph" w:styleId="TOC3">
    <w:name w:val="toc 3"/>
    <w:basedOn w:val="Normal"/>
    <w:next w:val="Normal"/>
    <w:autoRedefine/>
    <w:uiPriority w:val="39"/>
    <w:rsid w:val="00665C7E"/>
    <w:pPr>
      <w:ind w:left="480"/>
    </w:pPr>
    <w:rPr>
      <w:rFonts w:asciiTheme="minorHAnsi" w:hAnsiTheme="minorHAnsi"/>
      <w:i/>
      <w:sz w:val="22"/>
      <w:szCs w:val="22"/>
    </w:rPr>
  </w:style>
  <w:style w:type="paragraph" w:styleId="TOC4">
    <w:name w:val="toc 4"/>
    <w:basedOn w:val="Normal"/>
    <w:next w:val="Normal"/>
    <w:autoRedefine/>
    <w:semiHidden/>
    <w:rsid w:val="00665C7E"/>
    <w:pPr>
      <w:ind w:left="720"/>
    </w:pPr>
    <w:rPr>
      <w:rFonts w:asciiTheme="minorHAnsi" w:hAnsiTheme="minorHAnsi"/>
      <w:sz w:val="18"/>
      <w:szCs w:val="18"/>
    </w:rPr>
  </w:style>
  <w:style w:type="paragraph" w:styleId="TOC5">
    <w:name w:val="toc 5"/>
    <w:basedOn w:val="Normal"/>
    <w:next w:val="Normal"/>
    <w:autoRedefine/>
    <w:semiHidden/>
    <w:rsid w:val="00665C7E"/>
    <w:pPr>
      <w:ind w:left="960"/>
    </w:pPr>
    <w:rPr>
      <w:rFonts w:asciiTheme="minorHAnsi" w:hAnsiTheme="minorHAnsi"/>
      <w:sz w:val="18"/>
      <w:szCs w:val="18"/>
    </w:rPr>
  </w:style>
  <w:style w:type="paragraph" w:styleId="TOC6">
    <w:name w:val="toc 6"/>
    <w:basedOn w:val="Normal"/>
    <w:next w:val="Normal"/>
    <w:autoRedefine/>
    <w:semiHidden/>
    <w:rsid w:val="00665C7E"/>
    <w:pPr>
      <w:ind w:left="1200"/>
    </w:pPr>
    <w:rPr>
      <w:rFonts w:asciiTheme="minorHAnsi" w:hAnsiTheme="minorHAnsi"/>
      <w:sz w:val="18"/>
      <w:szCs w:val="18"/>
    </w:rPr>
  </w:style>
  <w:style w:type="paragraph" w:styleId="TOC7">
    <w:name w:val="toc 7"/>
    <w:basedOn w:val="Normal"/>
    <w:next w:val="Normal"/>
    <w:autoRedefine/>
    <w:semiHidden/>
    <w:rsid w:val="00665C7E"/>
    <w:pPr>
      <w:ind w:left="1440"/>
    </w:pPr>
    <w:rPr>
      <w:rFonts w:asciiTheme="minorHAnsi" w:hAnsiTheme="minorHAnsi"/>
      <w:sz w:val="18"/>
      <w:szCs w:val="18"/>
    </w:rPr>
  </w:style>
  <w:style w:type="paragraph" w:styleId="TOC8">
    <w:name w:val="toc 8"/>
    <w:basedOn w:val="Normal"/>
    <w:next w:val="Normal"/>
    <w:autoRedefine/>
    <w:semiHidden/>
    <w:rsid w:val="00665C7E"/>
    <w:pPr>
      <w:ind w:left="1680"/>
    </w:pPr>
    <w:rPr>
      <w:rFonts w:asciiTheme="minorHAnsi" w:hAnsiTheme="minorHAnsi"/>
      <w:sz w:val="18"/>
      <w:szCs w:val="18"/>
    </w:rPr>
  </w:style>
  <w:style w:type="paragraph" w:styleId="TOC9">
    <w:name w:val="toc 9"/>
    <w:basedOn w:val="Normal"/>
    <w:next w:val="Normal"/>
    <w:autoRedefine/>
    <w:semiHidden/>
    <w:rsid w:val="00665C7E"/>
    <w:pPr>
      <w:ind w:left="1920"/>
    </w:pPr>
    <w:rPr>
      <w:rFonts w:asciiTheme="minorHAnsi" w:hAnsiTheme="minorHAnsi"/>
      <w:sz w:val="18"/>
      <w:szCs w:val="18"/>
    </w:rPr>
  </w:style>
  <w:style w:type="character" w:customStyle="1" w:styleId="Heading1Char">
    <w:name w:val="Heading 1 Char"/>
    <w:link w:val="Heading1"/>
    <w:rsid w:val="00E20454"/>
    <w:rPr>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77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7787"/>
    <w:rPr>
      <w:rFonts w:ascii="Lucida Grande" w:hAnsi="Lucida Grande" w:cs="Lucida Grande"/>
      <w:sz w:val="18"/>
      <w:szCs w:val="18"/>
    </w:rPr>
  </w:style>
  <w:style w:type="character" w:styleId="PageNumber">
    <w:name w:val="page number"/>
    <w:basedOn w:val="DefaultParagraphFont"/>
    <w:semiHidden/>
    <w:unhideWhenUsed/>
    <w:rsid w:val="00220ECE"/>
  </w:style>
  <w:style w:type="paragraph" w:styleId="ListParagraph">
    <w:name w:val="List Paragraph"/>
    <w:basedOn w:val="Normal"/>
    <w:uiPriority w:val="34"/>
    <w:qFormat/>
    <w:rsid w:val="004D304F"/>
    <w:pPr>
      <w:ind w:left="720"/>
      <w:contextualSpacing/>
    </w:pPr>
  </w:style>
  <w:style w:type="paragraph" w:styleId="Subtitle">
    <w:name w:val="Subtitle"/>
    <w:basedOn w:val="Normal"/>
    <w:next w:val="Normal"/>
    <w:link w:val="SubtitleChar"/>
    <w:qFormat/>
    <w:rsid w:val="00130990"/>
    <w:pPr>
      <w:numPr>
        <w:ilvl w:val="1"/>
      </w:numPr>
      <w:spacing w:line="480" w:lineRule="auto"/>
    </w:pPr>
    <w:rPr>
      <w:rFonts w:ascii="Times New Roman" w:eastAsiaTheme="majorEastAsia" w:hAnsi="Times New Roman" w:cs="Times New Roman"/>
      <w:iCs/>
      <w:color w:val="000000" w:themeColor="text1"/>
      <w:spacing w:val="15"/>
    </w:rPr>
  </w:style>
  <w:style w:type="character" w:customStyle="1" w:styleId="SubtitleChar">
    <w:name w:val="Subtitle Char"/>
    <w:basedOn w:val="DefaultParagraphFont"/>
    <w:link w:val="Subtitle"/>
    <w:rsid w:val="00130990"/>
    <w:rPr>
      <w:rFonts w:eastAsiaTheme="majorEastAsia"/>
      <w:iCs/>
      <w:color w:val="000000" w:themeColor="text1"/>
      <w:spacing w:val="15"/>
      <w:sz w:val="24"/>
      <w:szCs w:val="24"/>
    </w:rPr>
  </w:style>
  <w:style w:type="character" w:styleId="BookTitle">
    <w:name w:val="Book Title"/>
    <w:basedOn w:val="DefaultParagraphFont"/>
    <w:uiPriority w:val="33"/>
    <w:qFormat/>
    <w:rsid w:val="004D304F"/>
    <w:rPr>
      <w:b/>
      <w:bCs/>
      <w:smallCaps/>
      <w:spacing w:val="5"/>
    </w:rPr>
  </w:style>
  <w:style w:type="character" w:styleId="Strong">
    <w:name w:val="Strong"/>
    <w:basedOn w:val="DefaultParagraphFont"/>
    <w:uiPriority w:val="22"/>
    <w:qFormat/>
    <w:rsid w:val="004D304F"/>
    <w:rPr>
      <w:b/>
      <w:bCs/>
    </w:rPr>
  </w:style>
  <w:style w:type="paragraph" w:customStyle="1" w:styleId="Paragraph">
    <w:name w:val="Paragraph"/>
    <w:basedOn w:val="Normal"/>
    <w:rsid w:val="001158F7"/>
    <w:pPr>
      <w:spacing w:before="120"/>
      <w:ind w:firstLine="720"/>
    </w:pPr>
    <w:rPr>
      <w:rFonts w:ascii="Times New Roman" w:hAnsi="Times New Roman" w:cs="Times New Roman"/>
    </w:rPr>
  </w:style>
  <w:style w:type="paragraph" w:customStyle="1" w:styleId="Refhead">
    <w:name w:val="Ref head"/>
    <w:basedOn w:val="Normal"/>
    <w:rsid w:val="001158F7"/>
    <w:pPr>
      <w:keepNext/>
      <w:spacing w:before="120" w:after="120"/>
      <w:outlineLvl w:val="0"/>
    </w:pPr>
    <w:rPr>
      <w:rFonts w:ascii="Times New Roman" w:hAnsi="Times New Roman" w:cs="Times New Roman"/>
      <w:b/>
      <w:bCs/>
      <w:kern w:val="28"/>
    </w:rPr>
  </w:style>
  <w:style w:type="character" w:customStyle="1" w:styleId="Heading4Char">
    <w:name w:val="Heading 4 Char"/>
    <w:basedOn w:val="DefaultParagraphFont"/>
    <w:link w:val="Heading4"/>
    <w:rsid w:val="000302FF"/>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966A94"/>
    <w:rPr>
      <w:rFonts w:ascii="Times" w:eastAsiaTheme="minorHAnsi" w:hAnsi="Times" w:cstheme="minorBidi"/>
      <w:sz w:val="22"/>
      <w:szCs w:val="22"/>
      <w:lang w:val="en-GB"/>
    </w:rPr>
  </w:style>
  <w:style w:type="table" w:styleId="LightShading">
    <w:name w:val="Light Shading"/>
    <w:basedOn w:val="TableNormal"/>
    <w:uiPriority w:val="60"/>
    <w:rsid w:val="00966A94"/>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E20454"/>
    <w:pPr>
      <w:autoSpaceDE w:val="0"/>
      <w:autoSpaceDN w:val="0"/>
      <w:adjustRightInd w:val="0"/>
      <w:jc w:val="center"/>
      <w:outlineLvl w:val="0"/>
    </w:pPr>
    <w:rPr>
      <w:rFonts w:ascii="Times New Roman" w:hAnsi="Times New Roman" w:cs="Times New Roman"/>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0302F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caps/>
      <w:sz w:val="22"/>
      <w:szCs w:val="22"/>
    </w:rPr>
  </w:style>
  <w:style w:type="paragraph" w:styleId="TOC2">
    <w:name w:val="toc 2"/>
    <w:basedOn w:val="Normal"/>
    <w:next w:val="Normal"/>
    <w:autoRedefine/>
    <w:uiPriority w:val="39"/>
    <w:rsid w:val="00665C7E"/>
    <w:pPr>
      <w:ind w:left="240"/>
    </w:pPr>
    <w:rPr>
      <w:rFonts w:asciiTheme="minorHAnsi" w:hAnsiTheme="minorHAnsi"/>
      <w:smallCaps/>
      <w:sz w:val="22"/>
      <w:szCs w:val="22"/>
    </w:rPr>
  </w:style>
  <w:style w:type="paragraph" w:styleId="TOC3">
    <w:name w:val="toc 3"/>
    <w:basedOn w:val="Normal"/>
    <w:next w:val="Normal"/>
    <w:autoRedefine/>
    <w:uiPriority w:val="39"/>
    <w:rsid w:val="00665C7E"/>
    <w:pPr>
      <w:ind w:left="480"/>
    </w:pPr>
    <w:rPr>
      <w:rFonts w:asciiTheme="minorHAnsi" w:hAnsiTheme="minorHAnsi"/>
      <w:i/>
      <w:sz w:val="22"/>
      <w:szCs w:val="22"/>
    </w:rPr>
  </w:style>
  <w:style w:type="paragraph" w:styleId="TOC4">
    <w:name w:val="toc 4"/>
    <w:basedOn w:val="Normal"/>
    <w:next w:val="Normal"/>
    <w:autoRedefine/>
    <w:semiHidden/>
    <w:rsid w:val="00665C7E"/>
    <w:pPr>
      <w:ind w:left="720"/>
    </w:pPr>
    <w:rPr>
      <w:rFonts w:asciiTheme="minorHAnsi" w:hAnsiTheme="minorHAnsi"/>
      <w:sz w:val="18"/>
      <w:szCs w:val="18"/>
    </w:rPr>
  </w:style>
  <w:style w:type="paragraph" w:styleId="TOC5">
    <w:name w:val="toc 5"/>
    <w:basedOn w:val="Normal"/>
    <w:next w:val="Normal"/>
    <w:autoRedefine/>
    <w:semiHidden/>
    <w:rsid w:val="00665C7E"/>
    <w:pPr>
      <w:ind w:left="960"/>
    </w:pPr>
    <w:rPr>
      <w:rFonts w:asciiTheme="minorHAnsi" w:hAnsiTheme="minorHAnsi"/>
      <w:sz w:val="18"/>
      <w:szCs w:val="18"/>
    </w:rPr>
  </w:style>
  <w:style w:type="paragraph" w:styleId="TOC6">
    <w:name w:val="toc 6"/>
    <w:basedOn w:val="Normal"/>
    <w:next w:val="Normal"/>
    <w:autoRedefine/>
    <w:semiHidden/>
    <w:rsid w:val="00665C7E"/>
    <w:pPr>
      <w:ind w:left="1200"/>
    </w:pPr>
    <w:rPr>
      <w:rFonts w:asciiTheme="minorHAnsi" w:hAnsiTheme="minorHAnsi"/>
      <w:sz w:val="18"/>
      <w:szCs w:val="18"/>
    </w:rPr>
  </w:style>
  <w:style w:type="paragraph" w:styleId="TOC7">
    <w:name w:val="toc 7"/>
    <w:basedOn w:val="Normal"/>
    <w:next w:val="Normal"/>
    <w:autoRedefine/>
    <w:semiHidden/>
    <w:rsid w:val="00665C7E"/>
    <w:pPr>
      <w:ind w:left="1440"/>
    </w:pPr>
    <w:rPr>
      <w:rFonts w:asciiTheme="minorHAnsi" w:hAnsiTheme="minorHAnsi"/>
      <w:sz w:val="18"/>
      <w:szCs w:val="18"/>
    </w:rPr>
  </w:style>
  <w:style w:type="paragraph" w:styleId="TOC8">
    <w:name w:val="toc 8"/>
    <w:basedOn w:val="Normal"/>
    <w:next w:val="Normal"/>
    <w:autoRedefine/>
    <w:semiHidden/>
    <w:rsid w:val="00665C7E"/>
    <w:pPr>
      <w:ind w:left="1680"/>
    </w:pPr>
    <w:rPr>
      <w:rFonts w:asciiTheme="minorHAnsi" w:hAnsiTheme="minorHAnsi"/>
      <w:sz w:val="18"/>
      <w:szCs w:val="18"/>
    </w:rPr>
  </w:style>
  <w:style w:type="paragraph" w:styleId="TOC9">
    <w:name w:val="toc 9"/>
    <w:basedOn w:val="Normal"/>
    <w:next w:val="Normal"/>
    <w:autoRedefine/>
    <w:semiHidden/>
    <w:rsid w:val="00665C7E"/>
    <w:pPr>
      <w:ind w:left="1920"/>
    </w:pPr>
    <w:rPr>
      <w:rFonts w:asciiTheme="minorHAnsi" w:hAnsiTheme="minorHAnsi"/>
      <w:sz w:val="18"/>
      <w:szCs w:val="18"/>
    </w:rPr>
  </w:style>
  <w:style w:type="character" w:customStyle="1" w:styleId="Heading1Char">
    <w:name w:val="Heading 1 Char"/>
    <w:link w:val="Heading1"/>
    <w:rsid w:val="00E20454"/>
    <w:rPr>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778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47787"/>
    <w:rPr>
      <w:rFonts w:ascii="Lucida Grande" w:hAnsi="Lucida Grande" w:cs="Lucida Grande"/>
      <w:sz w:val="18"/>
      <w:szCs w:val="18"/>
    </w:rPr>
  </w:style>
  <w:style w:type="character" w:styleId="PageNumber">
    <w:name w:val="page number"/>
    <w:basedOn w:val="DefaultParagraphFont"/>
    <w:semiHidden/>
    <w:unhideWhenUsed/>
    <w:rsid w:val="00220ECE"/>
  </w:style>
  <w:style w:type="paragraph" w:styleId="ListParagraph">
    <w:name w:val="List Paragraph"/>
    <w:basedOn w:val="Normal"/>
    <w:uiPriority w:val="34"/>
    <w:qFormat/>
    <w:rsid w:val="004D304F"/>
    <w:pPr>
      <w:ind w:left="720"/>
      <w:contextualSpacing/>
    </w:pPr>
  </w:style>
  <w:style w:type="paragraph" w:styleId="Subtitle">
    <w:name w:val="Subtitle"/>
    <w:basedOn w:val="Normal"/>
    <w:next w:val="Normal"/>
    <w:link w:val="SubtitleChar"/>
    <w:qFormat/>
    <w:rsid w:val="00130990"/>
    <w:pPr>
      <w:numPr>
        <w:ilvl w:val="1"/>
      </w:numPr>
      <w:spacing w:line="480" w:lineRule="auto"/>
    </w:pPr>
    <w:rPr>
      <w:rFonts w:ascii="Times New Roman" w:eastAsiaTheme="majorEastAsia" w:hAnsi="Times New Roman" w:cs="Times New Roman"/>
      <w:iCs/>
      <w:color w:val="000000" w:themeColor="text1"/>
      <w:spacing w:val="15"/>
    </w:rPr>
  </w:style>
  <w:style w:type="character" w:customStyle="1" w:styleId="SubtitleChar">
    <w:name w:val="Subtitle Char"/>
    <w:basedOn w:val="DefaultParagraphFont"/>
    <w:link w:val="Subtitle"/>
    <w:rsid w:val="00130990"/>
    <w:rPr>
      <w:rFonts w:eastAsiaTheme="majorEastAsia"/>
      <w:iCs/>
      <w:color w:val="000000" w:themeColor="text1"/>
      <w:spacing w:val="15"/>
      <w:sz w:val="24"/>
      <w:szCs w:val="24"/>
    </w:rPr>
  </w:style>
  <w:style w:type="character" w:styleId="BookTitle">
    <w:name w:val="Book Title"/>
    <w:basedOn w:val="DefaultParagraphFont"/>
    <w:uiPriority w:val="33"/>
    <w:qFormat/>
    <w:rsid w:val="004D304F"/>
    <w:rPr>
      <w:b/>
      <w:bCs/>
      <w:smallCaps/>
      <w:spacing w:val="5"/>
    </w:rPr>
  </w:style>
  <w:style w:type="character" w:styleId="Strong">
    <w:name w:val="Strong"/>
    <w:basedOn w:val="DefaultParagraphFont"/>
    <w:uiPriority w:val="22"/>
    <w:qFormat/>
    <w:rsid w:val="004D304F"/>
    <w:rPr>
      <w:b/>
      <w:bCs/>
    </w:rPr>
  </w:style>
  <w:style w:type="paragraph" w:customStyle="1" w:styleId="Paragraph">
    <w:name w:val="Paragraph"/>
    <w:basedOn w:val="Normal"/>
    <w:rsid w:val="001158F7"/>
    <w:pPr>
      <w:spacing w:before="120"/>
      <w:ind w:firstLine="720"/>
    </w:pPr>
    <w:rPr>
      <w:rFonts w:ascii="Times New Roman" w:hAnsi="Times New Roman" w:cs="Times New Roman"/>
    </w:rPr>
  </w:style>
  <w:style w:type="paragraph" w:customStyle="1" w:styleId="Refhead">
    <w:name w:val="Ref head"/>
    <w:basedOn w:val="Normal"/>
    <w:rsid w:val="001158F7"/>
    <w:pPr>
      <w:keepNext/>
      <w:spacing w:before="120" w:after="120"/>
      <w:outlineLvl w:val="0"/>
    </w:pPr>
    <w:rPr>
      <w:rFonts w:ascii="Times New Roman" w:hAnsi="Times New Roman" w:cs="Times New Roman"/>
      <w:b/>
      <w:bCs/>
      <w:kern w:val="28"/>
    </w:rPr>
  </w:style>
  <w:style w:type="character" w:customStyle="1" w:styleId="Heading4Char">
    <w:name w:val="Heading 4 Char"/>
    <w:basedOn w:val="DefaultParagraphFont"/>
    <w:link w:val="Heading4"/>
    <w:rsid w:val="000302FF"/>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966A94"/>
    <w:rPr>
      <w:rFonts w:ascii="Times" w:eastAsiaTheme="minorHAnsi" w:hAnsi="Times" w:cstheme="minorBidi"/>
      <w:sz w:val="22"/>
      <w:szCs w:val="22"/>
      <w:lang w:val="en-GB"/>
    </w:rPr>
  </w:style>
  <w:style w:type="table" w:styleId="LightShading">
    <w:name w:val="Light Shading"/>
    <w:basedOn w:val="TableNormal"/>
    <w:uiPriority w:val="60"/>
    <w:rsid w:val="00966A94"/>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7404">
      <w:bodyDiv w:val="1"/>
      <w:marLeft w:val="0"/>
      <w:marRight w:val="0"/>
      <w:marTop w:val="0"/>
      <w:marBottom w:val="0"/>
      <w:divBdr>
        <w:top w:val="none" w:sz="0" w:space="0" w:color="auto"/>
        <w:left w:val="none" w:sz="0" w:space="0" w:color="auto"/>
        <w:bottom w:val="none" w:sz="0" w:space="0" w:color="auto"/>
        <w:right w:val="none" w:sz="0" w:space="0" w:color="auto"/>
      </w:divBdr>
    </w:div>
    <w:div w:id="103892432">
      <w:bodyDiv w:val="1"/>
      <w:marLeft w:val="0"/>
      <w:marRight w:val="0"/>
      <w:marTop w:val="0"/>
      <w:marBottom w:val="0"/>
      <w:divBdr>
        <w:top w:val="none" w:sz="0" w:space="0" w:color="auto"/>
        <w:left w:val="none" w:sz="0" w:space="0" w:color="auto"/>
        <w:bottom w:val="none" w:sz="0" w:space="0" w:color="auto"/>
        <w:right w:val="none" w:sz="0" w:space="0" w:color="auto"/>
      </w:divBdr>
    </w:div>
    <w:div w:id="170875333">
      <w:bodyDiv w:val="1"/>
      <w:marLeft w:val="0"/>
      <w:marRight w:val="0"/>
      <w:marTop w:val="0"/>
      <w:marBottom w:val="0"/>
      <w:divBdr>
        <w:top w:val="none" w:sz="0" w:space="0" w:color="auto"/>
        <w:left w:val="none" w:sz="0" w:space="0" w:color="auto"/>
        <w:bottom w:val="none" w:sz="0" w:space="0" w:color="auto"/>
        <w:right w:val="none" w:sz="0" w:space="0" w:color="auto"/>
      </w:divBdr>
    </w:div>
    <w:div w:id="461655562">
      <w:bodyDiv w:val="1"/>
      <w:marLeft w:val="0"/>
      <w:marRight w:val="0"/>
      <w:marTop w:val="0"/>
      <w:marBottom w:val="0"/>
      <w:divBdr>
        <w:top w:val="none" w:sz="0" w:space="0" w:color="auto"/>
        <w:left w:val="none" w:sz="0" w:space="0" w:color="auto"/>
        <w:bottom w:val="none" w:sz="0" w:space="0" w:color="auto"/>
        <w:right w:val="none" w:sz="0" w:space="0" w:color="auto"/>
      </w:divBdr>
    </w:div>
    <w:div w:id="504638013">
      <w:bodyDiv w:val="1"/>
      <w:marLeft w:val="0"/>
      <w:marRight w:val="0"/>
      <w:marTop w:val="0"/>
      <w:marBottom w:val="0"/>
      <w:divBdr>
        <w:top w:val="none" w:sz="0" w:space="0" w:color="auto"/>
        <w:left w:val="none" w:sz="0" w:space="0" w:color="auto"/>
        <w:bottom w:val="none" w:sz="0" w:space="0" w:color="auto"/>
        <w:right w:val="none" w:sz="0" w:space="0" w:color="auto"/>
      </w:divBdr>
    </w:div>
    <w:div w:id="58838704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7049523">
      <w:bodyDiv w:val="1"/>
      <w:marLeft w:val="0"/>
      <w:marRight w:val="0"/>
      <w:marTop w:val="0"/>
      <w:marBottom w:val="0"/>
      <w:divBdr>
        <w:top w:val="none" w:sz="0" w:space="0" w:color="auto"/>
        <w:left w:val="none" w:sz="0" w:space="0" w:color="auto"/>
        <w:bottom w:val="none" w:sz="0" w:space="0" w:color="auto"/>
        <w:right w:val="none" w:sz="0" w:space="0" w:color="auto"/>
      </w:divBdr>
    </w:div>
    <w:div w:id="728726554">
      <w:bodyDiv w:val="1"/>
      <w:marLeft w:val="0"/>
      <w:marRight w:val="0"/>
      <w:marTop w:val="0"/>
      <w:marBottom w:val="0"/>
      <w:divBdr>
        <w:top w:val="none" w:sz="0" w:space="0" w:color="auto"/>
        <w:left w:val="none" w:sz="0" w:space="0" w:color="auto"/>
        <w:bottom w:val="none" w:sz="0" w:space="0" w:color="auto"/>
        <w:right w:val="none" w:sz="0" w:space="0" w:color="auto"/>
      </w:divBdr>
    </w:div>
    <w:div w:id="778987439">
      <w:bodyDiv w:val="1"/>
      <w:marLeft w:val="0"/>
      <w:marRight w:val="0"/>
      <w:marTop w:val="0"/>
      <w:marBottom w:val="0"/>
      <w:divBdr>
        <w:top w:val="none" w:sz="0" w:space="0" w:color="auto"/>
        <w:left w:val="none" w:sz="0" w:space="0" w:color="auto"/>
        <w:bottom w:val="none" w:sz="0" w:space="0" w:color="auto"/>
        <w:right w:val="none" w:sz="0" w:space="0" w:color="auto"/>
      </w:divBdr>
    </w:div>
    <w:div w:id="815607102">
      <w:bodyDiv w:val="1"/>
      <w:marLeft w:val="0"/>
      <w:marRight w:val="0"/>
      <w:marTop w:val="0"/>
      <w:marBottom w:val="0"/>
      <w:divBdr>
        <w:top w:val="none" w:sz="0" w:space="0" w:color="auto"/>
        <w:left w:val="none" w:sz="0" w:space="0" w:color="auto"/>
        <w:bottom w:val="none" w:sz="0" w:space="0" w:color="auto"/>
        <w:right w:val="none" w:sz="0" w:space="0" w:color="auto"/>
      </w:divBdr>
    </w:div>
    <w:div w:id="1063791806">
      <w:bodyDiv w:val="1"/>
      <w:marLeft w:val="0"/>
      <w:marRight w:val="0"/>
      <w:marTop w:val="0"/>
      <w:marBottom w:val="0"/>
      <w:divBdr>
        <w:top w:val="none" w:sz="0" w:space="0" w:color="auto"/>
        <w:left w:val="none" w:sz="0" w:space="0" w:color="auto"/>
        <w:bottom w:val="none" w:sz="0" w:space="0" w:color="auto"/>
        <w:right w:val="none" w:sz="0" w:space="0" w:color="auto"/>
      </w:divBdr>
    </w:div>
    <w:div w:id="1199586543">
      <w:bodyDiv w:val="1"/>
      <w:marLeft w:val="0"/>
      <w:marRight w:val="0"/>
      <w:marTop w:val="0"/>
      <w:marBottom w:val="0"/>
      <w:divBdr>
        <w:top w:val="none" w:sz="0" w:space="0" w:color="auto"/>
        <w:left w:val="none" w:sz="0" w:space="0" w:color="auto"/>
        <w:bottom w:val="none" w:sz="0" w:space="0" w:color="auto"/>
        <w:right w:val="none" w:sz="0" w:space="0" w:color="auto"/>
      </w:divBdr>
    </w:div>
    <w:div w:id="1204632141">
      <w:bodyDiv w:val="1"/>
      <w:marLeft w:val="0"/>
      <w:marRight w:val="0"/>
      <w:marTop w:val="0"/>
      <w:marBottom w:val="0"/>
      <w:divBdr>
        <w:top w:val="none" w:sz="0" w:space="0" w:color="auto"/>
        <w:left w:val="none" w:sz="0" w:space="0" w:color="auto"/>
        <w:bottom w:val="none" w:sz="0" w:space="0" w:color="auto"/>
        <w:right w:val="none" w:sz="0" w:space="0" w:color="auto"/>
      </w:divBdr>
    </w:div>
    <w:div w:id="1207831701">
      <w:bodyDiv w:val="1"/>
      <w:marLeft w:val="0"/>
      <w:marRight w:val="0"/>
      <w:marTop w:val="0"/>
      <w:marBottom w:val="0"/>
      <w:divBdr>
        <w:top w:val="none" w:sz="0" w:space="0" w:color="auto"/>
        <w:left w:val="none" w:sz="0" w:space="0" w:color="auto"/>
        <w:bottom w:val="none" w:sz="0" w:space="0" w:color="auto"/>
        <w:right w:val="none" w:sz="0" w:space="0" w:color="auto"/>
      </w:divBdr>
    </w:div>
    <w:div w:id="1271278524">
      <w:bodyDiv w:val="1"/>
      <w:marLeft w:val="0"/>
      <w:marRight w:val="0"/>
      <w:marTop w:val="0"/>
      <w:marBottom w:val="0"/>
      <w:divBdr>
        <w:top w:val="none" w:sz="0" w:space="0" w:color="auto"/>
        <w:left w:val="none" w:sz="0" w:space="0" w:color="auto"/>
        <w:bottom w:val="none" w:sz="0" w:space="0" w:color="auto"/>
        <w:right w:val="none" w:sz="0" w:space="0" w:color="auto"/>
      </w:divBdr>
    </w:div>
    <w:div w:id="1372732899">
      <w:bodyDiv w:val="1"/>
      <w:marLeft w:val="0"/>
      <w:marRight w:val="0"/>
      <w:marTop w:val="0"/>
      <w:marBottom w:val="0"/>
      <w:divBdr>
        <w:top w:val="none" w:sz="0" w:space="0" w:color="auto"/>
        <w:left w:val="none" w:sz="0" w:space="0" w:color="auto"/>
        <w:bottom w:val="none" w:sz="0" w:space="0" w:color="auto"/>
        <w:right w:val="none" w:sz="0" w:space="0" w:color="auto"/>
      </w:divBdr>
    </w:div>
    <w:div w:id="1397361570">
      <w:bodyDiv w:val="1"/>
      <w:marLeft w:val="0"/>
      <w:marRight w:val="0"/>
      <w:marTop w:val="0"/>
      <w:marBottom w:val="0"/>
      <w:divBdr>
        <w:top w:val="none" w:sz="0" w:space="0" w:color="auto"/>
        <w:left w:val="none" w:sz="0" w:space="0" w:color="auto"/>
        <w:bottom w:val="none" w:sz="0" w:space="0" w:color="auto"/>
        <w:right w:val="none" w:sz="0" w:space="0" w:color="auto"/>
      </w:divBdr>
    </w:div>
    <w:div w:id="1525556016">
      <w:bodyDiv w:val="1"/>
      <w:marLeft w:val="0"/>
      <w:marRight w:val="0"/>
      <w:marTop w:val="0"/>
      <w:marBottom w:val="0"/>
      <w:divBdr>
        <w:top w:val="none" w:sz="0" w:space="0" w:color="auto"/>
        <w:left w:val="none" w:sz="0" w:space="0" w:color="auto"/>
        <w:bottom w:val="none" w:sz="0" w:space="0" w:color="auto"/>
        <w:right w:val="none" w:sz="0" w:space="0" w:color="auto"/>
      </w:divBdr>
    </w:div>
    <w:div w:id="1863326275">
      <w:bodyDiv w:val="1"/>
      <w:marLeft w:val="0"/>
      <w:marRight w:val="0"/>
      <w:marTop w:val="0"/>
      <w:marBottom w:val="0"/>
      <w:divBdr>
        <w:top w:val="none" w:sz="0" w:space="0" w:color="auto"/>
        <w:left w:val="none" w:sz="0" w:space="0" w:color="auto"/>
        <w:bottom w:val="none" w:sz="0" w:space="0" w:color="auto"/>
        <w:right w:val="none" w:sz="0" w:space="0" w:color="auto"/>
      </w:divBdr>
    </w:div>
    <w:div w:id="190968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image" Target="media/image10.png"/><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image" Target="media/image15.emf"/><Relationship Id="rId26" Type="http://schemas.openxmlformats.org/officeDocument/2006/relationships/image" Target="media/image16.emf"/><Relationship Id="rId27" Type="http://schemas.openxmlformats.org/officeDocument/2006/relationships/image" Target="media/image17.emf"/><Relationship Id="rId28" Type="http://schemas.openxmlformats.org/officeDocument/2006/relationships/image" Target="media/image18.emf"/><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footer" Target="footer3.xml"/><Relationship Id="rId11" Type="http://schemas.openxmlformats.org/officeDocument/2006/relationships/image" Target="media/image1.emf"/><Relationship Id="rId12" Type="http://schemas.openxmlformats.org/officeDocument/2006/relationships/image" Target="media/image2.png"/><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png"/><Relationship Id="rId18" Type="http://schemas.openxmlformats.org/officeDocument/2006/relationships/image" Target="media/image8.emf"/><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kathrynmassana:Dropbox:Dissertation: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70EDD-7264-7245-9491-DFF55BEB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174</Pages>
  <Words>38309</Words>
  <Characters>218366</Characters>
  <Application>Microsoft Macintosh Word</Application>
  <DocSecurity>0</DocSecurity>
  <Lines>1819</Lines>
  <Paragraphs>512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256163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2017-04-15T23:06:00Z</dcterms:created>
  <dcterms:modified xsi:type="dcterms:W3CDTF">2017-04-16T02:13:00Z</dcterms:modified>
</cp:coreProperties>
</file>