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6F81A" w14:textId="684C6547" w:rsidR="003D07F7" w:rsidRPr="00DF0FDD" w:rsidRDefault="00160B0E" w:rsidP="002B4F11">
      <w:pPr>
        <w:spacing w:line="360" w:lineRule="auto"/>
        <w:jc w:val="center"/>
        <w:rPr>
          <w:rFonts w:ascii="Times New Roman" w:hAnsi="Times New Roman" w:cs="Times New Roman"/>
          <w:b/>
          <w:sz w:val="36"/>
          <w:szCs w:val="36"/>
          <w:lang w:val="en-CA"/>
        </w:rPr>
      </w:pPr>
      <w:r w:rsidRPr="00DF0FDD">
        <w:rPr>
          <w:rFonts w:ascii="Times New Roman" w:hAnsi="Times New Roman" w:cs="Times New Roman"/>
          <w:b/>
          <w:sz w:val="36"/>
          <w:szCs w:val="36"/>
          <w:lang w:val="en-CA"/>
        </w:rPr>
        <w:t xml:space="preserve">The Design and Computational Validation of a Mach 3 </w:t>
      </w:r>
      <w:r w:rsidR="004555CD">
        <w:rPr>
          <w:rFonts w:ascii="Times New Roman" w:hAnsi="Times New Roman" w:cs="Times New Roman"/>
          <w:b/>
          <w:sz w:val="36"/>
          <w:szCs w:val="36"/>
          <w:lang w:val="en-CA"/>
        </w:rPr>
        <w:t xml:space="preserve">Wind Tunnel </w:t>
      </w:r>
      <w:r w:rsidRPr="00DF0FDD">
        <w:rPr>
          <w:rFonts w:ascii="Times New Roman" w:hAnsi="Times New Roman" w:cs="Times New Roman"/>
          <w:b/>
          <w:sz w:val="36"/>
          <w:szCs w:val="36"/>
          <w:lang w:val="en-CA"/>
        </w:rPr>
        <w:t xml:space="preserve">Nozzle </w:t>
      </w:r>
      <w:r w:rsidR="005B1023">
        <w:rPr>
          <w:rFonts w:ascii="Times New Roman" w:hAnsi="Times New Roman" w:cs="Times New Roman"/>
          <w:b/>
          <w:sz w:val="36"/>
          <w:szCs w:val="36"/>
          <w:lang w:val="en-CA"/>
        </w:rPr>
        <w:t>Contour</w:t>
      </w:r>
    </w:p>
    <w:p w14:paraId="3818E778" w14:textId="77777777" w:rsidR="00236E6D" w:rsidRPr="00DF0FDD" w:rsidRDefault="00236E6D" w:rsidP="002B4F11">
      <w:pPr>
        <w:spacing w:line="360" w:lineRule="auto"/>
        <w:jc w:val="both"/>
        <w:rPr>
          <w:rFonts w:ascii="Times New Roman" w:hAnsi="Times New Roman" w:cs="Times New Roman"/>
          <w:sz w:val="36"/>
          <w:szCs w:val="36"/>
        </w:rPr>
      </w:pPr>
    </w:p>
    <w:p w14:paraId="2E74C142" w14:textId="77777777" w:rsidR="00236E6D" w:rsidRPr="00DF0FDD" w:rsidRDefault="00236E6D" w:rsidP="002B4F11">
      <w:pPr>
        <w:spacing w:line="360" w:lineRule="auto"/>
        <w:jc w:val="both"/>
        <w:rPr>
          <w:rFonts w:ascii="Times New Roman" w:hAnsi="Times New Roman" w:cs="Times New Roman"/>
          <w:sz w:val="36"/>
          <w:szCs w:val="36"/>
        </w:rPr>
      </w:pPr>
    </w:p>
    <w:p w14:paraId="5026D293" w14:textId="77777777" w:rsidR="00236E6D" w:rsidRPr="00DF0FDD" w:rsidRDefault="00236E6D" w:rsidP="002B4F11">
      <w:pPr>
        <w:spacing w:line="360" w:lineRule="auto"/>
        <w:jc w:val="both"/>
        <w:rPr>
          <w:rFonts w:ascii="Times New Roman" w:hAnsi="Times New Roman" w:cs="Times New Roman"/>
          <w:sz w:val="36"/>
          <w:szCs w:val="36"/>
        </w:rPr>
      </w:pPr>
    </w:p>
    <w:p w14:paraId="7C6923D2" w14:textId="77777777" w:rsidR="00236E6D" w:rsidRPr="00DF0FDD" w:rsidRDefault="00236E6D" w:rsidP="002B4F11">
      <w:pPr>
        <w:spacing w:line="360" w:lineRule="auto"/>
        <w:jc w:val="both"/>
        <w:rPr>
          <w:rFonts w:ascii="Times New Roman" w:hAnsi="Times New Roman" w:cs="Times New Roman"/>
          <w:sz w:val="36"/>
          <w:szCs w:val="36"/>
        </w:rPr>
      </w:pPr>
    </w:p>
    <w:p w14:paraId="3769AED3" w14:textId="77777777" w:rsidR="00236E6D" w:rsidRPr="00DF0FDD" w:rsidRDefault="00236E6D" w:rsidP="002B4F11">
      <w:pPr>
        <w:spacing w:line="360" w:lineRule="auto"/>
        <w:jc w:val="both"/>
        <w:rPr>
          <w:rFonts w:ascii="Times New Roman" w:hAnsi="Times New Roman" w:cs="Times New Roman"/>
          <w:sz w:val="36"/>
          <w:szCs w:val="36"/>
        </w:rPr>
      </w:pPr>
    </w:p>
    <w:p w14:paraId="6C64B59B" w14:textId="77777777" w:rsidR="00236E6D" w:rsidRPr="00DF0FDD" w:rsidRDefault="00236E6D" w:rsidP="002B4F11">
      <w:pPr>
        <w:spacing w:line="360" w:lineRule="auto"/>
        <w:jc w:val="both"/>
        <w:rPr>
          <w:rFonts w:ascii="Times New Roman" w:hAnsi="Times New Roman" w:cs="Times New Roman"/>
          <w:sz w:val="36"/>
          <w:szCs w:val="36"/>
        </w:rPr>
      </w:pPr>
    </w:p>
    <w:p w14:paraId="6E97FD28" w14:textId="77777777" w:rsidR="00236E6D" w:rsidRPr="00DF0FDD" w:rsidRDefault="009C755C" w:rsidP="002B4F11">
      <w:pPr>
        <w:spacing w:line="360" w:lineRule="auto"/>
        <w:jc w:val="center"/>
        <w:rPr>
          <w:rFonts w:ascii="Times New Roman" w:hAnsi="Times New Roman" w:cs="Times New Roman"/>
          <w:sz w:val="36"/>
          <w:szCs w:val="36"/>
        </w:rPr>
      </w:pPr>
      <w:r w:rsidRPr="00DF0FDD">
        <w:rPr>
          <w:rFonts w:ascii="Times New Roman" w:hAnsi="Times New Roman" w:cs="Times New Roman"/>
          <w:sz w:val="36"/>
          <w:szCs w:val="36"/>
        </w:rPr>
        <w:t>A Thesis Presented for</w:t>
      </w:r>
      <w:r w:rsidR="008865B6" w:rsidRPr="00DF0FDD">
        <w:rPr>
          <w:rFonts w:ascii="Times New Roman" w:hAnsi="Times New Roman" w:cs="Times New Roman"/>
          <w:sz w:val="36"/>
          <w:szCs w:val="36"/>
        </w:rPr>
        <w:t xml:space="preserve"> the</w:t>
      </w:r>
    </w:p>
    <w:p w14:paraId="57D7DF7E" w14:textId="77777777" w:rsidR="009C755C" w:rsidRPr="00DF0FDD" w:rsidRDefault="009C755C" w:rsidP="002B4F11">
      <w:pPr>
        <w:spacing w:line="360" w:lineRule="auto"/>
        <w:jc w:val="center"/>
        <w:rPr>
          <w:rFonts w:ascii="Times New Roman" w:hAnsi="Times New Roman" w:cs="Times New Roman"/>
          <w:sz w:val="36"/>
          <w:szCs w:val="36"/>
        </w:rPr>
      </w:pPr>
      <w:r w:rsidRPr="00DF0FDD">
        <w:rPr>
          <w:rFonts w:ascii="Times New Roman" w:hAnsi="Times New Roman" w:cs="Times New Roman"/>
          <w:sz w:val="36"/>
          <w:szCs w:val="36"/>
        </w:rPr>
        <w:t>Master of Science</w:t>
      </w:r>
    </w:p>
    <w:p w14:paraId="0FA5B746" w14:textId="77777777" w:rsidR="009C755C" w:rsidRPr="00DF0FDD" w:rsidRDefault="009C755C" w:rsidP="002B4F11">
      <w:pPr>
        <w:spacing w:line="360" w:lineRule="auto"/>
        <w:jc w:val="center"/>
        <w:rPr>
          <w:rFonts w:ascii="Times New Roman" w:hAnsi="Times New Roman" w:cs="Times New Roman"/>
          <w:sz w:val="36"/>
          <w:szCs w:val="36"/>
        </w:rPr>
      </w:pPr>
      <w:r w:rsidRPr="00DF0FDD">
        <w:rPr>
          <w:rFonts w:ascii="Times New Roman" w:hAnsi="Times New Roman" w:cs="Times New Roman"/>
          <w:sz w:val="36"/>
          <w:szCs w:val="36"/>
        </w:rPr>
        <w:t>Degree</w:t>
      </w:r>
    </w:p>
    <w:p w14:paraId="6374AB61" w14:textId="77777777" w:rsidR="009C755C" w:rsidRPr="00DF0FDD" w:rsidRDefault="009C755C" w:rsidP="002B4F11">
      <w:pPr>
        <w:spacing w:line="360" w:lineRule="auto"/>
        <w:jc w:val="center"/>
        <w:rPr>
          <w:rFonts w:ascii="Times New Roman" w:hAnsi="Times New Roman" w:cs="Times New Roman"/>
          <w:sz w:val="36"/>
          <w:szCs w:val="36"/>
        </w:rPr>
      </w:pPr>
      <w:r w:rsidRPr="00DF0FDD">
        <w:rPr>
          <w:rFonts w:ascii="Times New Roman" w:hAnsi="Times New Roman" w:cs="Times New Roman"/>
          <w:sz w:val="36"/>
          <w:szCs w:val="36"/>
        </w:rPr>
        <w:t>The University of Tennessee, Knoxville</w:t>
      </w:r>
    </w:p>
    <w:p w14:paraId="0DDF95DD" w14:textId="77777777" w:rsidR="00236E6D" w:rsidRPr="00DF0FDD" w:rsidRDefault="00236E6D" w:rsidP="002B4F11">
      <w:pPr>
        <w:spacing w:line="360" w:lineRule="auto"/>
        <w:jc w:val="both"/>
        <w:rPr>
          <w:rFonts w:ascii="Times New Roman" w:hAnsi="Times New Roman" w:cs="Times New Roman"/>
          <w:sz w:val="36"/>
          <w:szCs w:val="36"/>
        </w:rPr>
      </w:pPr>
    </w:p>
    <w:p w14:paraId="5584E8CB" w14:textId="77777777" w:rsidR="00236E6D" w:rsidRPr="00DF0FDD" w:rsidRDefault="00236E6D" w:rsidP="002B4F11">
      <w:pPr>
        <w:spacing w:line="360" w:lineRule="auto"/>
        <w:jc w:val="both"/>
        <w:rPr>
          <w:rFonts w:ascii="Times New Roman" w:hAnsi="Times New Roman" w:cs="Times New Roman"/>
          <w:sz w:val="36"/>
          <w:szCs w:val="36"/>
        </w:rPr>
      </w:pPr>
    </w:p>
    <w:p w14:paraId="66E3A5B6" w14:textId="77777777" w:rsidR="00236E6D" w:rsidRPr="00DF0FDD" w:rsidRDefault="00236E6D" w:rsidP="002B4F11">
      <w:pPr>
        <w:spacing w:line="360" w:lineRule="auto"/>
        <w:jc w:val="both"/>
        <w:rPr>
          <w:rFonts w:ascii="Times New Roman" w:hAnsi="Times New Roman" w:cs="Times New Roman"/>
          <w:sz w:val="36"/>
          <w:szCs w:val="36"/>
        </w:rPr>
      </w:pPr>
    </w:p>
    <w:p w14:paraId="02204D81" w14:textId="77777777" w:rsidR="00236E6D" w:rsidRPr="00DF0FDD" w:rsidRDefault="00236E6D" w:rsidP="002B4F11">
      <w:pPr>
        <w:spacing w:line="360" w:lineRule="auto"/>
        <w:jc w:val="both"/>
        <w:rPr>
          <w:rFonts w:ascii="Times New Roman" w:hAnsi="Times New Roman" w:cs="Times New Roman"/>
          <w:sz w:val="36"/>
          <w:szCs w:val="36"/>
        </w:rPr>
      </w:pPr>
    </w:p>
    <w:p w14:paraId="2C49FFD8" w14:textId="77777777" w:rsidR="00236E6D" w:rsidRPr="00DF0FDD" w:rsidRDefault="00236E6D" w:rsidP="002B4F11">
      <w:pPr>
        <w:spacing w:line="360" w:lineRule="auto"/>
        <w:jc w:val="both"/>
        <w:rPr>
          <w:rFonts w:ascii="Times New Roman" w:hAnsi="Times New Roman" w:cs="Times New Roman"/>
          <w:sz w:val="36"/>
          <w:szCs w:val="36"/>
        </w:rPr>
      </w:pPr>
    </w:p>
    <w:p w14:paraId="2DE8BADE" w14:textId="77777777" w:rsidR="00236E6D" w:rsidRPr="00DF0FDD" w:rsidRDefault="00236E6D" w:rsidP="002B4F11">
      <w:pPr>
        <w:spacing w:line="360" w:lineRule="auto"/>
        <w:jc w:val="both"/>
        <w:rPr>
          <w:rFonts w:ascii="Times New Roman" w:hAnsi="Times New Roman" w:cs="Times New Roman"/>
          <w:sz w:val="36"/>
          <w:szCs w:val="36"/>
        </w:rPr>
      </w:pPr>
    </w:p>
    <w:p w14:paraId="5455A65F" w14:textId="5E033FB6" w:rsidR="00236E6D" w:rsidRPr="00DF0FDD" w:rsidRDefault="008F0E9B" w:rsidP="002B4F11">
      <w:pPr>
        <w:spacing w:line="360" w:lineRule="auto"/>
        <w:jc w:val="center"/>
        <w:rPr>
          <w:rFonts w:ascii="Times New Roman" w:hAnsi="Times New Roman" w:cs="Times New Roman"/>
          <w:sz w:val="36"/>
          <w:szCs w:val="36"/>
        </w:rPr>
      </w:pPr>
      <w:r w:rsidRPr="00DF0FDD">
        <w:rPr>
          <w:rFonts w:ascii="Times New Roman" w:hAnsi="Times New Roman" w:cs="Times New Roman"/>
          <w:sz w:val="36"/>
          <w:szCs w:val="36"/>
        </w:rPr>
        <w:t>Sarah</w:t>
      </w:r>
      <w:r w:rsidR="00D758B9" w:rsidRPr="00DF0FDD">
        <w:rPr>
          <w:rFonts w:ascii="Times New Roman" w:hAnsi="Times New Roman" w:cs="Times New Roman"/>
          <w:sz w:val="36"/>
          <w:szCs w:val="36"/>
        </w:rPr>
        <w:t xml:space="preserve"> Elizabeth</w:t>
      </w:r>
      <w:r w:rsidRPr="00DF0FDD">
        <w:rPr>
          <w:rFonts w:ascii="Times New Roman" w:hAnsi="Times New Roman" w:cs="Times New Roman"/>
          <w:sz w:val="36"/>
          <w:szCs w:val="36"/>
        </w:rPr>
        <w:t xml:space="preserve"> Adams</w:t>
      </w:r>
    </w:p>
    <w:p w14:paraId="74DC6E8A" w14:textId="69BDCD5E" w:rsidR="009C755C" w:rsidRPr="00DF0FDD" w:rsidRDefault="00FD7E92" w:rsidP="002B4F11">
      <w:pPr>
        <w:spacing w:line="360" w:lineRule="auto"/>
        <w:jc w:val="center"/>
        <w:rPr>
          <w:rFonts w:ascii="Times New Roman" w:hAnsi="Times New Roman" w:cs="Times New Roman"/>
          <w:sz w:val="36"/>
          <w:szCs w:val="36"/>
        </w:rPr>
      </w:pPr>
      <w:r>
        <w:rPr>
          <w:rFonts w:ascii="Times New Roman" w:hAnsi="Times New Roman" w:cs="Times New Roman"/>
          <w:sz w:val="36"/>
          <w:szCs w:val="36"/>
        </w:rPr>
        <w:t>December</w:t>
      </w:r>
      <w:r w:rsidR="009C755C" w:rsidRPr="00DF0FDD">
        <w:rPr>
          <w:rFonts w:ascii="Times New Roman" w:hAnsi="Times New Roman" w:cs="Times New Roman"/>
          <w:sz w:val="36"/>
          <w:szCs w:val="36"/>
        </w:rPr>
        <w:t xml:space="preserve"> </w:t>
      </w:r>
      <w:r w:rsidR="008F0E9B" w:rsidRPr="00DF0FDD">
        <w:rPr>
          <w:rFonts w:ascii="Times New Roman" w:hAnsi="Times New Roman" w:cs="Times New Roman"/>
          <w:sz w:val="36"/>
          <w:szCs w:val="36"/>
        </w:rPr>
        <w:t>2016</w:t>
      </w:r>
    </w:p>
    <w:p w14:paraId="478990C7" w14:textId="77777777" w:rsidR="00236E6D" w:rsidRPr="00DF0FDD" w:rsidRDefault="00236E6D" w:rsidP="002B4F11">
      <w:pPr>
        <w:spacing w:line="360" w:lineRule="auto"/>
        <w:jc w:val="both"/>
        <w:rPr>
          <w:rFonts w:ascii="Times New Roman" w:hAnsi="Times New Roman" w:cs="Times New Roman"/>
          <w:sz w:val="36"/>
          <w:szCs w:val="36"/>
        </w:rPr>
      </w:pPr>
    </w:p>
    <w:p w14:paraId="03840AD2" w14:textId="77777777" w:rsidR="00236E6D" w:rsidRPr="00DF0FDD" w:rsidRDefault="00236E6D" w:rsidP="002B4F11">
      <w:pPr>
        <w:spacing w:line="360" w:lineRule="auto"/>
        <w:jc w:val="both"/>
        <w:rPr>
          <w:rFonts w:ascii="Times New Roman" w:hAnsi="Times New Roman" w:cs="Times New Roman"/>
          <w:sz w:val="36"/>
          <w:szCs w:val="36"/>
        </w:rPr>
      </w:pPr>
    </w:p>
    <w:p w14:paraId="7B9FDCAC" w14:textId="77777777" w:rsidR="00236E6D" w:rsidRPr="00DF0FDD" w:rsidRDefault="00236E6D" w:rsidP="002B4F11">
      <w:pPr>
        <w:spacing w:line="360" w:lineRule="auto"/>
        <w:jc w:val="both"/>
        <w:rPr>
          <w:rFonts w:ascii="Times New Roman" w:hAnsi="Times New Roman" w:cs="Times New Roman"/>
          <w:sz w:val="36"/>
          <w:szCs w:val="36"/>
        </w:rPr>
      </w:pPr>
    </w:p>
    <w:p w14:paraId="3EE1B024" w14:textId="77777777" w:rsidR="00236E6D" w:rsidRPr="00DF0FDD" w:rsidRDefault="00236E6D" w:rsidP="002B4F11">
      <w:pPr>
        <w:spacing w:line="360" w:lineRule="auto"/>
        <w:jc w:val="both"/>
        <w:rPr>
          <w:rFonts w:ascii="Times New Roman" w:hAnsi="Times New Roman" w:cs="Times New Roman"/>
          <w:sz w:val="36"/>
          <w:szCs w:val="36"/>
        </w:rPr>
      </w:pPr>
    </w:p>
    <w:p w14:paraId="732F2014" w14:textId="77777777" w:rsidR="00236E6D" w:rsidRPr="00DF0FDD" w:rsidRDefault="00236E6D" w:rsidP="002B4F11">
      <w:pPr>
        <w:spacing w:line="360" w:lineRule="auto"/>
        <w:jc w:val="both"/>
        <w:rPr>
          <w:rFonts w:ascii="Times New Roman" w:hAnsi="Times New Roman" w:cs="Times New Roman"/>
          <w:sz w:val="36"/>
          <w:szCs w:val="36"/>
        </w:rPr>
      </w:pPr>
    </w:p>
    <w:p w14:paraId="71EE98A6" w14:textId="77777777" w:rsidR="00236E6D" w:rsidRPr="00DF0FDD" w:rsidRDefault="00236E6D" w:rsidP="002B4F11">
      <w:pPr>
        <w:spacing w:line="360" w:lineRule="auto"/>
        <w:jc w:val="both"/>
        <w:rPr>
          <w:rFonts w:ascii="Times New Roman" w:hAnsi="Times New Roman" w:cs="Times New Roman"/>
          <w:sz w:val="36"/>
          <w:szCs w:val="36"/>
        </w:rPr>
      </w:pPr>
    </w:p>
    <w:p w14:paraId="6962FC08" w14:textId="77777777" w:rsidR="00236E6D" w:rsidRPr="00DF0FDD" w:rsidRDefault="00236E6D" w:rsidP="002B4F11">
      <w:pPr>
        <w:spacing w:line="360" w:lineRule="auto"/>
        <w:jc w:val="both"/>
        <w:rPr>
          <w:rFonts w:ascii="Times New Roman" w:hAnsi="Times New Roman" w:cs="Times New Roman"/>
          <w:sz w:val="36"/>
          <w:szCs w:val="36"/>
        </w:rPr>
      </w:pPr>
    </w:p>
    <w:p w14:paraId="156BB61F" w14:textId="77777777" w:rsidR="00236E6D" w:rsidRPr="00DF0FDD" w:rsidRDefault="00236E6D" w:rsidP="002B4F11">
      <w:pPr>
        <w:spacing w:line="360" w:lineRule="auto"/>
        <w:jc w:val="both"/>
        <w:rPr>
          <w:rFonts w:ascii="Times New Roman" w:hAnsi="Times New Roman" w:cs="Times New Roman"/>
          <w:sz w:val="36"/>
          <w:szCs w:val="36"/>
        </w:rPr>
      </w:pPr>
    </w:p>
    <w:p w14:paraId="36715F99" w14:textId="77777777" w:rsidR="00236E6D" w:rsidRPr="00DF0FDD" w:rsidRDefault="00236E6D" w:rsidP="002B4F11">
      <w:pPr>
        <w:spacing w:line="360" w:lineRule="auto"/>
        <w:jc w:val="both"/>
        <w:rPr>
          <w:rFonts w:ascii="Times New Roman" w:hAnsi="Times New Roman" w:cs="Times New Roman"/>
          <w:sz w:val="36"/>
          <w:szCs w:val="36"/>
        </w:rPr>
      </w:pPr>
    </w:p>
    <w:p w14:paraId="366D2FAC" w14:textId="77777777" w:rsidR="00236E6D" w:rsidRPr="00DF0FDD" w:rsidRDefault="003D07F7" w:rsidP="002B4F11">
      <w:pPr>
        <w:spacing w:line="360" w:lineRule="auto"/>
        <w:jc w:val="center"/>
        <w:rPr>
          <w:rFonts w:ascii="Times New Roman" w:hAnsi="Times New Roman" w:cs="Times New Roman"/>
        </w:rPr>
      </w:pPr>
      <w:r w:rsidRPr="00DF0FDD">
        <w:rPr>
          <w:rFonts w:ascii="Times New Roman" w:hAnsi="Times New Roman" w:cs="Times New Roman"/>
        </w:rPr>
        <w:t>Copyright © 20</w:t>
      </w:r>
      <w:r w:rsidR="008F0E9B" w:rsidRPr="00DF0FDD">
        <w:rPr>
          <w:rFonts w:ascii="Times New Roman" w:hAnsi="Times New Roman" w:cs="Times New Roman"/>
        </w:rPr>
        <w:t>16</w:t>
      </w:r>
      <w:r w:rsidR="00236E6D" w:rsidRPr="00DF0FDD">
        <w:rPr>
          <w:rFonts w:ascii="Times New Roman" w:hAnsi="Times New Roman" w:cs="Times New Roman"/>
        </w:rPr>
        <w:t xml:space="preserve"> by </w:t>
      </w:r>
      <w:r w:rsidR="008F0E9B" w:rsidRPr="00DF0FDD">
        <w:rPr>
          <w:rFonts w:ascii="Times New Roman" w:hAnsi="Times New Roman" w:cs="Times New Roman"/>
        </w:rPr>
        <w:t>Sarah Adams.</w:t>
      </w:r>
    </w:p>
    <w:p w14:paraId="15CAB114" w14:textId="77777777" w:rsidR="00236E6D" w:rsidRPr="00DF0FDD" w:rsidRDefault="00236E6D" w:rsidP="002B4F11">
      <w:pPr>
        <w:spacing w:line="360" w:lineRule="auto"/>
        <w:jc w:val="center"/>
        <w:rPr>
          <w:rFonts w:ascii="Times New Roman" w:hAnsi="Times New Roman" w:cs="Times New Roman"/>
        </w:rPr>
      </w:pPr>
      <w:r w:rsidRPr="00DF0FDD">
        <w:rPr>
          <w:rFonts w:ascii="Times New Roman" w:hAnsi="Times New Roman" w:cs="Times New Roman"/>
        </w:rPr>
        <w:t>All rights reserved.</w:t>
      </w:r>
    </w:p>
    <w:p w14:paraId="1BF80CB5" w14:textId="77777777" w:rsidR="00236E6D" w:rsidRPr="00DF0FDD" w:rsidRDefault="00236E6D" w:rsidP="002B4F11">
      <w:pPr>
        <w:spacing w:line="360" w:lineRule="auto"/>
        <w:jc w:val="both"/>
        <w:rPr>
          <w:rFonts w:ascii="Times New Roman" w:hAnsi="Times New Roman" w:cs="Times New Roman"/>
        </w:rPr>
      </w:pPr>
    </w:p>
    <w:p w14:paraId="160C3753" w14:textId="77777777" w:rsidR="00236E6D" w:rsidRPr="00DF0FDD" w:rsidRDefault="00236E6D" w:rsidP="002B4F11">
      <w:pPr>
        <w:spacing w:line="360" w:lineRule="auto"/>
        <w:jc w:val="both"/>
        <w:rPr>
          <w:rFonts w:ascii="Times New Roman" w:hAnsi="Times New Roman" w:cs="Times New Roman"/>
        </w:rPr>
      </w:pPr>
    </w:p>
    <w:p w14:paraId="6DB32E23" w14:textId="77777777" w:rsidR="00236E6D" w:rsidRPr="00DF0FDD" w:rsidRDefault="00236E6D" w:rsidP="002B4F11">
      <w:pPr>
        <w:spacing w:line="360" w:lineRule="auto"/>
        <w:jc w:val="both"/>
        <w:rPr>
          <w:rFonts w:ascii="Times New Roman" w:hAnsi="Times New Roman" w:cs="Times New Roman"/>
        </w:rPr>
      </w:pPr>
    </w:p>
    <w:p w14:paraId="0DFDDD65" w14:textId="77777777" w:rsidR="00236E6D" w:rsidRPr="00DF0FDD" w:rsidRDefault="00236E6D" w:rsidP="002B4F11">
      <w:pPr>
        <w:spacing w:line="360" w:lineRule="auto"/>
        <w:jc w:val="both"/>
        <w:rPr>
          <w:rFonts w:ascii="Times New Roman" w:hAnsi="Times New Roman" w:cs="Times New Roman"/>
        </w:rPr>
      </w:pPr>
    </w:p>
    <w:p w14:paraId="5F2315B9" w14:textId="77777777" w:rsidR="00236E6D" w:rsidRPr="00DF0FDD" w:rsidRDefault="00236E6D" w:rsidP="002B4F11">
      <w:pPr>
        <w:spacing w:line="360" w:lineRule="auto"/>
        <w:jc w:val="both"/>
        <w:rPr>
          <w:rFonts w:ascii="Times New Roman" w:hAnsi="Times New Roman" w:cs="Times New Roman"/>
        </w:rPr>
      </w:pPr>
    </w:p>
    <w:p w14:paraId="60055696" w14:textId="77777777" w:rsidR="00236E6D" w:rsidRPr="00DF0FDD" w:rsidRDefault="00236E6D" w:rsidP="002B4F11">
      <w:pPr>
        <w:spacing w:line="360" w:lineRule="auto"/>
        <w:jc w:val="both"/>
        <w:rPr>
          <w:rFonts w:ascii="Times New Roman" w:hAnsi="Times New Roman" w:cs="Times New Roman"/>
        </w:rPr>
      </w:pPr>
    </w:p>
    <w:p w14:paraId="47D7A669" w14:textId="77777777" w:rsidR="00236E6D" w:rsidRPr="00DF0FDD" w:rsidRDefault="00236E6D" w:rsidP="002B4F11">
      <w:pPr>
        <w:spacing w:line="360" w:lineRule="auto"/>
        <w:jc w:val="both"/>
        <w:rPr>
          <w:rFonts w:ascii="Times New Roman" w:hAnsi="Times New Roman" w:cs="Times New Roman"/>
        </w:rPr>
      </w:pPr>
    </w:p>
    <w:p w14:paraId="3717F5E4" w14:textId="77777777" w:rsidR="00236E6D" w:rsidRPr="00DF0FDD" w:rsidRDefault="00236E6D" w:rsidP="002B4F11">
      <w:pPr>
        <w:spacing w:line="360" w:lineRule="auto"/>
        <w:jc w:val="both"/>
        <w:rPr>
          <w:rFonts w:ascii="Times New Roman" w:hAnsi="Times New Roman" w:cs="Times New Roman"/>
        </w:rPr>
      </w:pPr>
    </w:p>
    <w:p w14:paraId="2D410D50" w14:textId="77777777" w:rsidR="00236E6D" w:rsidRPr="00DF0FDD" w:rsidRDefault="00236E6D" w:rsidP="002B4F11">
      <w:pPr>
        <w:spacing w:line="360" w:lineRule="auto"/>
        <w:jc w:val="both"/>
        <w:rPr>
          <w:rFonts w:ascii="Times New Roman" w:hAnsi="Times New Roman" w:cs="Times New Roman"/>
        </w:rPr>
      </w:pPr>
    </w:p>
    <w:p w14:paraId="33A8759A" w14:textId="77777777" w:rsidR="00236E6D" w:rsidRPr="00DF0FDD" w:rsidRDefault="00236E6D" w:rsidP="002B4F11">
      <w:pPr>
        <w:spacing w:line="360" w:lineRule="auto"/>
        <w:jc w:val="both"/>
        <w:rPr>
          <w:rFonts w:ascii="Times New Roman" w:hAnsi="Times New Roman" w:cs="Times New Roman"/>
        </w:rPr>
      </w:pPr>
    </w:p>
    <w:p w14:paraId="60B46FFB" w14:textId="77777777" w:rsidR="00236E6D" w:rsidRPr="00DF0FDD" w:rsidRDefault="00236E6D" w:rsidP="002B4F11">
      <w:pPr>
        <w:spacing w:line="360" w:lineRule="auto"/>
        <w:jc w:val="both"/>
        <w:rPr>
          <w:rFonts w:ascii="Times New Roman" w:hAnsi="Times New Roman" w:cs="Times New Roman"/>
        </w:rPr>
      </w:pPr>
    </w:p>
    <w:p w14:paraId="0538E4A0" w14:textId="77777777" w:rsidR="00236E6D" w:rsidRPr="00DF0FDD" w:rsidRDefault="00236E6D" w:rsidP="002B4F11">
      <w:pPr>
        <w:spacing w:line="360" w:lineRule="auto"/>
        <w:jc w:val="both"/>
        <w:rPr>
          <w:rFonts w:ascii="Times New Roman" w:hAnsi="Times New Roman" w:cs="Times New Roman"/>
        </w:rPr>
      </w:pPr>
    </w:p>
    <w:p w14:paraId="72A78BF0" w14:textId="77777777" w:rsidR="00236E6D" w:rsidRPr="00DF0FDD" w:rsidRDefault="00236E6D" w:rsidP="002B4F11">
      <w:pPr>
        <w:spacing w:line="360" w:lineRule="auto"/>
        <w:jc w:val="both"/>
        <w:rPr>
          <w:rFonts w:ascii="Times New Roman" w:hAnsi="Times New Roman" w:cs="Times New Roman"/>
        </w:rPr>
      </w:pPr>
    </w:p>
    <w:p w14:paraId="20B070C6" w14:textId="77777777" w:rsidR="00236E6D" w:rsidRPr="00DF0FDD" w:rsidRDefault="00236E6D" w:rsidP="002B4F11">
      <w:pPr>
        <w:spacing w:line="360" w:lineRule="auto"/>
        <w:jc w:val="both"/>
        <w:rPr>
          <w:rFonts w:ascii="Times New Roman" w:hAnsi="Times New Roman" w:cs="Times New Roman"/>
        </w:rPr>
      </w:pPr>
    </w:p>
    <w:p w14:paraId="2BE315B3" w14:textId="77777777" w:rsidR="00CD73A9" w:rsidRPr="00DF0FDD" w:rsidRDefault="00236E6D" w:rsidP="002B4F11">
      <w:pPr>
        <w:spacing w:line="360" w:lineRule="auto"/>
        <w:jc w:val="center"/>
        <w:rPr>
          <w:rFonts w:ascii="Times New Roman" w:hAnsi="Times New Roman" w:cs="Times New Roman"/>
          <w:b/>
          <w:sz w:val="28"/>
          <w:szCs w:val="28"/>
        </w:rPr>
      </w:pPr>
      <w:r w:rsidRPr="00DF0FDD">
        <w:rPr>
          <w:rFonts w:ascii="Times New Roman" w:hAnsi="Times New Roman" w:cs="Times New Roman"/>
          <w:sz w:val="36"/>
          <w:szCs w:val="36"/>
        </w:rPr>
        <w:br w:type="page"/>
      </w:r>
      <w:r w:rsidR="00CD73A9" w:rsidRPr="00DF0FDD">
        <w:rPr>
          <w:rFonts w:ascii="Times New Roman" w:hAnsi="Times New Roman" w:cs="Times New Roman"/>
          <w:b/>
          <w:sz w:val="28"/>
          <w:szCs w:val="28"/>
        </w:rPr>
        <w:lastRenderedPageBreak/>
        <w:t>ACKNOWLEDGEMENTS</w:t>
      </w:r>
    </w:p>
    <w:p w14:paraId="41C44F97" w14:textId="77777777" w:rsidR="00CD73A9" w:rsidRPr="00DF0FDD" w:rsidRDefault="00CD73A9" w:rsidP="002B4F11">
      <w:pPr>
        <w:spacing w:line="360" w:lineRule="auto"/>
        <w:jc w:val="both"/>
        <w:rPr>
          <w:rFonts w:ascii="Times New Roman" w:hAnsi="Times New Roman" w:cs="Times New Roman"/>
        </w:rPr>
      </w:pPr>
    </w:p>
    <w:p w14:paraId="50ECC9B6" w14:textId="4AA65CCC" w:rsidR="000B3DC4" w:rsidRDefault="000B3DC4" w:rsidP="008C471C">
      <w:pPr>
        <w:spacing w:line="360" w:lineRule="auto"/>
        <w:ind w:firstLine="720"/>
        <w:jc w:val="both"/>
        <w:rPr>
          <w:rFonts w:ascii="Times New Roman" w:hAnsi="Times New Roman" w:cs="Times New Roman"/>
        </w:rPr>
      </w:pPr>
      <w:r>
        <w:rPr>
          <w:rFonts w:ascii="Times New Roman" w:hAnsi="Times New Roman" w:cs="Times New Roman"/>
        </w:rPr>
        <w:t>I would like to thank Dr. Trevor Moeller for his guidance throughout my brief time at UTSI and his willingness to serve as my committee chair. I would also like to extend my thanks to Dr. John Schmisseur and Dr. Steve Brooks for ag</w:t>
      </w:r>
      <w:r w:rsidR="008C471C">
        <w:rPr>
          <w:rFonts w:ascii="Times New Roman" w:hAnsi="Times New Roman" w:cs="Times New Roman"/>
        </w:rPr>
        <w:t xml:space="preserve">reeing to serve on my committee. Many thanks to Stu Steen, whose help has been paramount, for sharing lessons learned about CONTUR and Fortran and for having a great deal of patience in answering my many questions. I would also like to express my gratitude to Adam Croft, Nehemiah Williams, and Seth Katz for helping me produce usable CFD results. </w:t>
      </w:r>
      <w:r w:rsidR="002E4200">
        <w:rPr>
          <w:rFonts w:ascii="Times New Roman" w:hAnsi="Times New Roman" w:cs="Times New Roman"/>
        </w:rPr>
        <w:t>I would also like to recognize Stefen Lindörfer for reminding me to be proud of my work, for trying to teach me his impressive CFD knowledge, and for being such a friend during my time at UTSI. Lastly, I would like to thank my husband, Ryan, whose support and encouragement made this all possible.</w:t>
      </w:r>
    </w:p>
    <w:p w14:paraId="3E93BDD7" w14:textId="77777777" w:rsidR="000B3DC4" w:rsidRDefault="000B3DC4" w:rsidP="002B4F11">
      <w:pPr>
        <w:spacing w:line="360" w:lineRule="auto"/>
        <w:jc w:val="center"/>
        <w:rPr>
          <w:rFonts w:ascii="Times New Roman" w:hAnsi="Times New Roman" w:cs="Times New Roman"/>
        </w:rPr>
      </w:pPr>
    </w:p>
    <w:p w14:paraId="232E2C59" w14:textId="27032449" w:rsidR="00236E6D" w:rsidRPr="00DF0FDD" w:rsidRDefault="00EA71D3" w:rsidP="002B4F11">
      <w:pPr>
        <w:spacing w:line="360" w:lineRule="auto"/>
        <w:jc w:val="center"/>
        <w:rPr>
          <w:rFonts w:ascii="Times New Roman" w:hAnsi="Times New Roman" w:cs="Times New Roman"/>
        </w:rPr>
      </w:pPr>
      <w:r w:rsidRPr="00DF0FDD">
        <w:rPr>
          <w:rFonts w:ascii="Times New Roman" w:hAnsi="Times New Roman" w:cs="Times New Roman"/>
        </w:rPr>
        <w:t>….</w:t>
      </w:r>
      <w:r w:rsidR="00CD73A9" w:rsidRPr="00DF0FDD">
        <w:rPr>
          <w:rFonts w:ascii="Times New Roman" w:hAnsi="Times New Roman" w:cs="Times New Roman"/>
          <w:sz w:val="36"/>
          <w:szCs w:val="36"/>
        </w:rPr>
        <w:br w:type="page"/>
      </w:r>
      <w:r w:rsidR="00236E6D" w:rsidRPr="00DF0FDD">
        <w:rPr>
          <w:rFonts w:ascii="Times New Roman" w:hAnsi="Times New Roman" w:cs="Times New Roman"/>
          <w:b/>
          <w:bCs/>
          <w:sz w:val="28"/>
          <w:szCs w:val="28"/>
        </w:rPr>
        <w:lastRenderedPageBreak/>
        <w:t>ABSTRACT</w:t>
      </w:r>
    </w:p>
    <w:p w14:paraId="3D6819AA" w14:textId="77777777" w:rsidR="00236E6D" w:rsidRPr="00DF0FDD" w:rsidRDefault="00236E6D" w:rsidP="002B4F11">
      <w:pPr>
        <w:spacing w:line="360" w:lineRule="auto"/>
        <w:jc w:val="both"/>
        <w:rPr>
          <w:rFonts w:ascii="Times New Roman" w:hAnsi="Times New Roman" w:cs="Times New Roman"/>
        </w:rPr>
      </w:pPr>
    </w:p>
    <w:p w14:paraId="5DAD6599" w14:textId="7F82D272" w:rsidR="00160B0E" w:rsidRPr="00DF0FDD" w:rsidRDefault="001C310A" w:rsidP="001C310A">
      <w:pPr>
        <w:spacing w:line="360" w:lineRule="auto"/>
        <w:ind w:firstLine="720"/>
        <w:jc w:val="both"/>
        <w:rPr>
          <w:rFonts w:ascii="Times New Roman" w:hAnsi="Times New Roman" w:cs="Times New Roman"/>
        </w:rPr>
      </w:pPr>
      <w:r>
        <w:rPr>
          <w:rFonts w:ascii="Times New Roman" w:hAnsi="Times New Roman" w:cs="Times New Roman"/>
        </w:rPr>
        <w:t>The objective</w:t>
      </w:r>
      <w:r w:rsidR="003A6F75">
        <w:rPr>
          <w:rFonts w:ascii="Times New Roman" w:hAnsi="Times New Roman" w:cs="Times New Roman"/>
        </w:rPr>
        <w:t xml:space="preserve"> of this effort was</w:t>
      </w:r>
      <w:r w:rsidR="00DB7C78">
        <w:rPr>
          <w:rFonts w:ascii="Times New Roman" w:hAnsi="Times New Roman" w:cs="Times New Roman"/>
        </w:rPr>
        <w:t xml:space="preserve"> to design and validate a Mach 3 wind tunnel nozzle contour. The nozzle will be used for an existing facility, replacing a Mach 2.3 nozzle. The nozzle contour was design using the widely-distributed CONTUR code developed by Sivells. The program uses a combination of analytical solutions and the method of characteristics in order to calculate a nozzle contour. A nozzle contour adhering to the existing geometry requirements was achieved through an iterative process. The flowfield of the finalized nozzle contour was solved using ANSYS fluent. The solution results were analyzed for flow uniformity.</w:t>
      </w:r>
    </w:p>
    <w:p w14:paraId="601F8C6D" w14:textId="77777777" w:rsidR="00160B0E" w:rsidRPr="00DF0FDD" w:rsidRDefault="00160B0E" w:rsidP="002B4F11">
      <w:pPr>
        <w:spacing w:line="360" w:lineRule="auto"/>
        <w:jc w:val="both"/>
        <w:rPr>
          <w:rFonts w:ascii="Times New Roman" w:hAnsi="Times New Roman" w:cs="Times New Roman"/>
        </w:rPr>
      </w:pPr>
      <w:r w:rsidRPr="00DF0FDD">
        <w:rPr>
          <w:rFonts w:ascii="Times New Roman" w:hAnsi="Times New Roman" w:cs="Times New Roman"/>
        </w:rPr>
        <w:br w:type="page"/>
      </w:r>
    </w:p>
    <w:sdt>
      <w:sdtPr>
        <w:rPr>
          <w:rFonts w:ascii="Arial" w:hAnsi="Arial" w:cs="Arial"/>
          <w:b w:val="0"/>
          <w:caps w:val="0"/>
          <w:sz w:val="24"/>
        </w:rPr>
        <w:id w:val="-1174641134"/>
        <w:docPartObj>
          <w:docPartGallery w:val="Table of Contents"/>
          <w:docPartUnique/>
        </w:docPartObj>
      </w:sdtPr>
      <w:sdtEndPr>
        <w:rPr>
          <w:rFonts w:ascii="Times New Roman" w:hAnsi="Times New Roman" w:cs="Times New Roman"/>
          <w:bCs/>
          <w:noProof/>
        </w:rPr>
      </w:sdtEndPr>
      <w:sdtContent>
        <w:p w14:paraId="1D29F544" w14:textId="5C98FBAA" w:rsidR="00603260" w:rsidRPr="00927018" w:rsidRDefault="00AD282D" w:rsidP="00AF093C">
          <w:pPr>
            <w:pStyle w:val="TOCHeading"/>
          </w:pPr>
          <w:r w:rsidRPr="00927018">
            <w:rPr>
              <w:caps w:val="0"/>
              <w:szCs w:val="28"/>
            </w:rPr>
            <w:t>TABLE OF</w:t>
          </w:r>
          <w:r w:rsidRPr="00927018">
            <w:rPr>
              <w:b w:val="0"/>
              <w:caps w:val="0"/>
              <w:sz w:val="24"/>
            </w:rPr>
            <w:t xml:space="preserve"> </w:t>
          </w:r>
          <w:r w:rsidR="00603260" w:rsidRPr="00927018">
            <w:t>Contents</w:t>
          </w:r>
        </w:p>
        <w:p w14:paraId="54EC09DB" w14:textId="77777777" w:rsidR="00927018" w:rsidRPr="00927018" w:rsidRDefault="00603260">
          <w:pPr>
            <w:pStyle w:val="TOC1"/>
            <w:tabs>
              <w:tab w:val="right" w:leader="dot" w:pos="8630"/>
            </w:tabs>
            <w:rPr>
              <w:rFonts w:eastAsiaTheme="minorEastAsia" w:cs="Times New Roman"/>
              <w:noProof/>
              <w:sz w:val="22"/>
              <w:szCs w:val="22"/>
            </w:rPr>
          </w:pPr>
          <w:r w:rsidRPr="00927018">
            <w:rPr>
              <w:rFonts w:cs="Times New Roman"/>
            </w:rPr>
            <w:fldChar w:fldCharType="begin"/>
          </w:r>
          <w:r w:rsidRPr="00927018">
            <w:rPr>
              <w:rFonts w:cs="Times New Roman"/>
            </w:rPr>
            <w:instrText xml:space="preserve"> TOC \o "1-3" \h \z \u </w:instrText>
          </w:r>
          <w:r w:rsidRPr="00927018">
            <w:rPr>
              <w:rFonts w:cs="Times New Roman"/>
            </w:rPr>
            <w:fldChar w:fldCharType="separate"/>
          </w:r>
          <w:hyperlink w:anchor="_Toc458769024" w:history="1">
            <w:r w:rsidR="00927018" w:rsidRPr="00927018">
              <w:rPr>
                <w:rStyle w:val="Hyperlink"/>
                <w:rFonts w:ascii="Times New Roman" w:hAnsi="Times New Roman" w:cs="Times New Roman"/>
                <w:noProof/>
              </w:rPr>
              <w:t>Chapter One Introduction</w:t>
            </w:r>
            <w:r w:rsidR="00927018" w:rsidRPr="00927018">
              <w:rPr>
                <w:rFonts w:cs="Times New Roman"/>
                <w:noProof/>
                <w:webHidden/>
              </w:rPr>
              <w:tab/>
            </w:r>
            <w:r w:rsidR="00927018" w:rsidRPr="00927018">
              <w:rPr>
                <w:rFonts w:cs="Times New Roman"/>
                <w:noProof/>
                <w:webHidden/>
              </w:rPr>
              <w:fldChar w:fldCharType="begin"/>
            </w:r>
            <w:r w:rsidR="00927018" w:rsidRPr="00927018">
              <w:rPr>
                <w:rFonts w:cs="Times New Roman"/>
                <w:noProof/>
                <w:webHidden/>
              </w:rPr>
              <w:instrText xml:space="preserve"> PAGEREF _Toc458769024 \h </w:instrText>
            </w:r>
            <w:r w:rsidR="00927018" w:rsidRPr="00927018">
              <w:rPr>
                <w:rFonts w:cs="Times New Roman"/>
                <w:noProof/>
                <w:webHidden/>
              </w:rPr>
            </w:r>
            <w:r w:rsidR="00927018" w:rsidRPr="00927018">
              <w:rPr>
                <w:rFonts w:cs="Times New Roman"/>
                <w:noProof/>
                <w:webHidden/>
              </w:rPr>
              <w:fldChar w:fldCharType="separate"/>
            </w:r>
            <w:r w:rsidR="00927018" w:rsidRPr="00927018">
              <w:rPr>
                <w:rFonts w:cs="Times New Roman"/>
                <w:noProof/>
                <w:webHidden/>
              </w:rPr>
              <w:t>1</w:t>
            </w:r>
            <w:r w:rsidR="00927018" w:rsidRPr="00927018">
              <w:rPr>
                <w:rFonts w:cs="Times New Roman"/>
                <w:noProof/>
                <w:webHidden/>
              </w:rPr>
              <w:fldChar w:fldCharType="end"/>
            </w:r>
          </w:hyperlink>
        </w:p>
        <w:p w14:paraId="7E42E9F3" w14:textId="77777777" w:rsidR="00927018" w:rsidRPr="00927018" w:rsidRDefault="00927018">
          <w:pPr>
            <w:pStyle w:val="TOC2"/>
            <w:rPr>
              <w:rFonts w:eastAsiaTheme="minorEastAsia" w:cs="Times New Roman"/>
              <w:noProof/>
              <w:sz w:val="22"/>
              <w:szCs w:val="22"/>
            </w:rPr>
          </w:pPr>
          <w:hyperlink w:anchor="_Toc458769025" w:history="1">
            <w:r w:rsidRPr="00927018">
              <w:rPr>
                <w:rStyle w:val="Hyperlink"/>
                <w:rFonts w:ascii="Times New Roman" w:hAnsi="Times New Roman" w:cs="Times New Roman"/>
                <w:noProof/>
              </w:rPr>
              <w:t>1.1</w:t>
            </w:r>
            <w:r w:rsidRPr="00927018">
              <w:rPr>
                <w:rFonts w:eastAsiaTheme="minorEastAsia" w:cs="Times New Roman"/>
                <w:noProof/>
                <w:sz w:val="22"/>
                <w:szCs w:val="22"/>
              </w:rPr>
              <w:tab/>
            </w:r>
            <w:r w:rsidRPr="00927018">
              <w:rPr>
                <w:rStyle w:val="Hyperlink"/>
                <w:rFonts w:ascii="Times New Roman" w:hAnsi="Times New Roman" w:cs="Times New Roman"/>
                <w:noProof/>
              </w:rPr>
              <w:t>Introduction to Nozzles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_Toc458769025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1</w:t>
            </w:r>
            <w:r w:rsidRPr="00927018">
              <w:rPr>
                <w:rFonts w:cs="Times New Roman"/>
                <w:noProof/>
                <w:webHidden/>
              </w:rPr>
              <w:fldChar w:fldCharType="end"/>
            </w:r>
          </w:hyperlink>
        </w:p>
        <w:p w14:paraId="681615D9" w14:textId="77777777" w:rsidR="00927018" w:rsidRPr="00927018" w:rsidRDefault="00927018">
          <w:pPr>
            <w:pStyle w:val="TOC2"/>
            <w:rPr>
              <w:rFonts w:eastAsiaTheme="minorEastAsia" w:cs="Times New Roman"/>
              <w:noProof/>
              <w:sz w:val="22"/>
              <w:szCs w:val="22"/>
            </w:rPr>
          </w:pPr>
          <w:hyperlink w:anchor="_Toc458769026" w:history="1">
            <w:r w:rsidRPr="00927018">
              <w:rPr>
                <w:rStyle w:val="Hyperlink"/>
                <w:rFonts w:ascii="Times New Roman" w:hAnsi="Times New Roman" w:cs="Times New Roman"/>
                <w:noProof/>
              </w:rPr>
              <w:t>1.2</w:t>
            </w:r>
            <w:r w:rsidRPr="00927018">
              <w:rPr>
                <w:rFonts w:eastAsiaTheme="minorEastAsia" w:cs="Times New Roman"/>
                <w:noProof/>
                <w:sz w:val="22"/>
                <w:szCs w:val="22"/>
              </w:rPr>
              <w:tab/>
            </w:r>
            <w:r w:rsidRPr="00927018">
              <w:rPr>
                <w:rStyle w:val="Hyperlink"/>
                <w:rFonts w:ascii="Times New Roman" w:hAnsi="Times New Roman" w:cs="Times New Roman"/>
                <w:noProof/>
              </w:rPr>
              <w:t>Background</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_Toc458769026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1</w:t>
            </w:r>
            <w:r w:rsidRPr="00927018">
              <w:rPr>
                <w:rFonts w:cs="Times New Roman"/>
                <w:noProof/>
                <w:webHidden/>
              </w:rPr>
              <w:fldChar w:fldCharType="end"/>
            </w:r>
          </w:hyperlink>
        </w:p>
        <w:p w14:paraId="3251085D" w14:textId="77777777" w:rsidR="00927018" w:rsidRPr="00927018" w:rsidRDefault="00927018">
          <w:pPr>
            <w:pStyle w:val="TOC2"/>
            <w:rPr>
              <w:rFonts w:eastAsiaTheme="minorEastAsia" w:cs="Times New Roman"/>
              <w:noProof/>
              <w:sz w:val="22"/>
              <w:szCs w:val="22"/>
            </w:rPr>
          </w:pPr>
          <w:hyperlink w:anchor="_Toc458769027" w:history="1">
            <w:r w:rsidRPr="00927018">
              <w:rPr>
                <w:rStyle w:val="Hyperlink"/>
                <w:rFonts w:ascii="Times New Roman" w:hAnsi="Times New Roman" w:cs="Times New Roman"/>
                <w:noProof/>
              </w:rPr>
              <w:t>1.3</w:t>
            </w:r>
            <w:r w:rsidRPr="00927018">
              <w:rPr>
                <w:rFonts w:eastAsiaTheme="minorEastAsia" w:cs="Times New Roman"/>
                <w:noProof/>
                <w:sz w:val="22"/>
                <w:szCs w:val="22"/>
              </w:rPr>
              <w:tab/>
            </w:r>
            <w:r w:rsidRPr="00927018">
              <w:rPr>
                <w:rStyle w:val="Hyperlink"/>
                <w:rFonts w:ascii="Times New Roman" w:hAnsi="Times New Roman" w:cs="Times New Roman"/>
                <w:noProof/>
              </w:rPr>
              <w:t>Scope of Work</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_Toc458769027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2</w:t>
            </w:r>
            <w:r w:rsidRPr="00927018">
              <w:rPr>
                <w:rFonts w:cs="Times New Roman"/>
                <w:noProof/>
                <w:webHidden/>
              </w:rPr>
              <w:fldChar w:fldCharType="end"/>
            </w:r>
          </w:hyperlink>
        </w:p>
        <w:p w14:paraId="69BAAC27" w14:textId="77777777" w:rsidR="00927018" w:rsidRPr="00927018" w:rsidRDefault="00927018">
          <w:pPr>
            <w:pStyle w:val="TOC1"/>
            <w:tabs>
              <w:tab w:val="right" w:leader="dot" w:pos="8630"/>
            </w:tabs>
            <w:rPr>
              <w:rFonts w:eastAsiaTheme="minorEastAsia" w:cs="Times New Roman"/>
              <w:noProof/>
              <w:sz w:val="22"/>
              <w:szCs w:val="22"/>
            </w:rPr>
          </w:pPr>
          <w:hyperlink w:anchor="_Toc458769028" w:history="1">
            <w:r w:rsidRPr="00927018">
              <w:rPr>
                <w:rStyle w:val="Hyperlink"/>
                <w:rFonts w:ascii="Times New Roman" w:hAnsi="Times New Roman" w:cs="Times New Roman"/>
                <w:noProof/>
              </w:rPr>
              <w:t>Chapter Two Method of characteristics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_Toc458769028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3</w:t>
            </w:r>
            <w:r w:rsidRPr="00927018">
              <w:rPr>
                <w:rFonts w:cs="Times New Roman"/>
                <w:noProof/>
                <w:webHidden/>
              </w:rPr>
              <w:fldChar w:fldCharType="end"/>
            </w:r>
          </w:hyperlink>
        </w:p>
        <w:p w14:paraId="396B423D" w14:textId="77777777" w:rsidR="00927018" w:rsidRPr="00927018" w:rsidRDefault="00927018">
          <w:pPr>
            <w:pStyle w:val="TOC2"/>
            <w:rPr>
              <w:rFonts w:eastAsiaTheme="minorEastAsia" w:cs="Times New Roman"/>
              <w:noProof/>
              <w:sz w:val="22"/>
              <w:szCs w:val="22"/>
            </w:rPr>
          </w:pPr>
          <w:hyperlink w:anchor="_Toc458769029" w:history="1">
            <w:r w:rsidRPr="00927018">
              <w:rPr>
                <w:rStyle w:val="Hyperlink"/>
                <w:rFonts w:ascii="Times New Roman" w:hAnsi="Times New Roman" w:cs="Times New Roman"/>
                <w:noProof/>
              </w:rPr>
              <w:t>2.1</w:t>
            </w:r>
            <w:r w:rsidRPr="00927018">
              <w:rPr>
                <w:rFonts w:eastAsiaTheme="minorEastAsia" w:cs="Times New Roman"/>
                <w:noProof/>
                <w:sz w:val="22"/>
                <w:szCs w:val="22"/>
              </w:rPr>
              <w:tab/>
            </w:r>
            <w:r w:rsidRPr="00927018">
              <w:rPr>
                <w:rStyle w:val="Hyperlink"/>
                <w:rFonts w:ascii="Times New Roman" w:hAnsi="Times New Roman" w:cs="Times New Roman"/>
                <w:noProof/>
              </w:rPr>
              <w:t>Prandtl-Meyer Waves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_Toc458769029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3</w:t>
            </w:r>
            <w:r w:rsidRPr="00927018">
              <w:rPr>
                <w:rFonts w:cs="Times New Roman"/>
                <w:noProof/>
                <w:webHidden/>
              </w:rPr>
              <w:fldChar w:fldCharType="end"/>
            </w:r>
          </w:hyperlink>
        </w:p>
        <w:p w14:paraId="62D8F17B" w14:textId="77777777" w:rsidR="00927018" w:rsidRPr="00927018" w:rsidRDefault="00927018">
          <w:pPr>
            <w:pStyle w:val="TOC2"/>
            <w:rPr>
              <w:rFonts w:eastAsiaTheme="minorEastAsia" w:cs="Times New Roman"/>
              <w:noProof/>
              <w:sz w:val="22"/>
              <w:szCs w:val="22"/>
            </w:rPr>
          </w:pPr>
          <w:hyperlink w:anchor="_Toc458769030" w:history="1">
            <w:r w:rsidRPr="00927018">
              <w:rPr>
                <w:rStyle w:val="Hyperlink"/>
                <w:rFonts w:ascii="Times New Roman" w:hAnsi="Times New Roman" w:cs="Times New Roman"/>
                <w:noProof/>
              </w:rPr>
              <w:t>2.2</w:t>
            </w:r>
            <w:r w:rsidRPr="00927018">
              <w:rPr>
                <w:rFonts w:eastAsiaTheme="minorEastAsia" w:cs="Times New Roman"/>
                <w:noProof/>
                <w:sz w:val="22"/>
                <w:szCs w:val="22"/>
              </w:rPr>
              <w:tab/>
            </w:r>
            <w:r w:rsidRPr="00927018">
              <w:rPr>
                <w:rStyle w:val="Hyperlink"/>
                <w:rFonts w:ascii="Times New Roman" w:hAnsi="Times New Roman" w:cs="Times New Roman"/>
                <w:noProof/>
              </w:rPr>
              <w:t>Characteristic Lines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_Toc458769030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5</w:t>
            </w:r>
            <w:r w:rsidRPr="00927018">
              <w:rPr>
                <w:rFonts w:cs="Times New Roman"/>
                <w:noProof/>
                <w:webHidden/>
              </w:rPr>
              <w:fldChar w:fldCharType="end"/>
            </w:r>
          </w:hyperlink>
        </w:p>
        <w:p w14:paraId="37B4D4ED" w14:textId="77777777" w:rsidR="00927018" w:rsidRPr="00927018" w:rsidRDefault="00927018">
          <w:pPr>
            <w:pStyle w:val="TOC2"/>
            <w:rPr>
              <w:rFonts w:eastAsiaTheme="minorEastAsia" w:cs="Times New Roman"/>
              <w:noProof/>
              <w:sz w:val="22"/>
              <w:szCs w:val="22"/>
            </w:rPr>
          </w:pPr>
          <w:hyperlink w:anchor="_Toc458769031" w:history="1">
            <w:r w:rsidRPr="00927018">
              <w:rPr>
                <w:rStyle w:val="Hyperlink"/>
                <w:rFonts w:ascii="Times New Roman" w:hAnsi="Times New Roman" w:cs="Times New Roman"/>
                <w:noProof/>
              </w:rPr>
              <w:t>2.3</w:t>
            </w:r>
            <w:r w:rsidRPr="00927018">
              <w:rPr>
                <w:rFonts w:eastAsiaTheme="minorEastAsia" w:cs="Times New Roman"/>
                <w:noProof/>
                <w:sz w:val="22"/>
                <w:szCs w:val="22"/>
              </w:rPr>
              <w:tab/>
            </w:r>
            <w:r w:rsidRPr="00927018">
              <w:rPr>
                <w:rStyle w:val="Hyperlink"/>
                <w:rFonts w:ascii="Times New Roman" w:hAnsi="Times New Roman" w:cs="Times New Roman"/>
                <w:noProof/>
              </w:rPr>
              <w:t>The Compatibility Relation</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_Toc458769031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9</w:t>
            </w:r>
            <w:r w:rsidRPr="00927018">
              <w:rPr>
                <w:rFonts w:cs="Times New Roman"/>
                <w:noProof/>
                <w:webHidden/>
              </w:rPr>
              <w:fldChar w:fldCharType="end"/>
            </w:r>
          </w:hyperlink>
        </w:p>
        <w:p w14:paraId="2F594863" w14:textId="77777777" w:rsidR="00927018" w:rsidRPr="00927018" w:rsidRDefault="00927018">
          <w:pPr>
            <w:pStyle w:val="TOC2"/>
            <w:rPr>
              <w:rFonts w:eastAsiaTheme="minorEastAsia" w:cs="Times New Roman"/>
              <w:noProof/>
              <w:sz w:val="22"/>
              <w:szCs w:val="22"/>
            </w:rPr>
          </w:pPr>
          <w:hyperlink w:anchor="_Toc458769032" w:history="1">
            <w:r w:rsidRPr="00927018">
              <w:rPr>
                <w:rStyle w:val="Hyperlink"/>
                <w:rFonts w:ascii="Times New Roman" w:hAnsi="Times New Roman" w:cs="Times New Roman"/>
                <w:noProof/>
              </w:rPr>
              <w:t>2.4</w:t>
            </w:r>
            <w:r w:rsidRPr="00927018">
              <w:rPr>
                <w:rFonts w:eastAsiaTheme="minorEastAsia" w:cs="Times New Roman"/>
                <w:noProof/>
                <w:sz w:val="22"/>
                <w:szCs w:val="22"/>
              </w:rPr>
              <w:tab/>
            </w:r>
            <w:r w:rsidRPr="00927018">
              <w:rPr>
                <w:rStyle w:val="Hyperlink"/>
                <w:rFonts w:ascii="Times New Roman" w:hAnsi="Times New Roman" w:cs="Times New Roman"/>
                <w:noProof/>
              </w:rPr>
              <w:t>Application of the MOC</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_Toc458769032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10</w:t>
            </w:r>
            <w:r w:rsidRPr="00927018">
              <w:rPr>
                <w:rFonts w:cs="Times New Roman"/>
                <w:noProof/>
                <w:webHidden/>
              </w:rPr>
              <w:fldChar w:fldCharType="end"/>
            </w:r>
          </w:hyperlink>
        </w:p>
        <w:p w14:paraId="0F3AD1F6" w14:textId="77777777" w:rsidR="00927018" w:rsidRPr="00927018" w:rsidRDefault="00927018">
          <w:pPr>
            <w:pStyle w:val="TOC2"/>
            <w:rPr>
              <w:rFonts w:eastAsiaTheme="minorEastAsia" w:cs="Times New Roman"/>
              <w:noProof/>
              <w:sz w:val="22"/>
              <w:szCs w:val="22"/>
            </w:rPr>
          </w:pPr>
          <w:hyperlink w:anchor="_Toc458769033" w:history="1">
            <w:r w:rsidRPr="00927018">
              <w:rPr>
                <w:rStyle w:val="Hyperlink"/>
                <w:rFonts w:ascii="Times New Roman" w:hAnsi="Times New Roman" w:cs="Times New Roman"/>
                <w:noProof/>
              </w:rPr>
              <w:t>2.5</w:t>
            </w:r>
            <w:r w:rsidRPr="00927018">
              <w:rPr>
                <w:rFonts w:eastAsiaTheme="minorEastAsia" w:cs="Times New Roman"/>
                <w:noProof/>
                <w:sz w:val="22"/>
                <w:szCs w:val="22"/>
              </w:rPr>
              <w:tab/>
            </w:r>
            <w:r w:rsidRPr="00927018">
              <w:rPr>
                <w:rStyle w:val="Hyperlink"/>
                <w:rFonts w:ascii="Times New Roman" w:hAnsi="Times New Roman" w:cs="Times New Roman"/>
                <w:noProof/>
              </w:rPr>
              <w:t>Initial Value Line</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_Toc458769033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13</w:t>
            </w:r>
            <w:r w:rsidRPr="00927018">
              <w:rPr>
                <w:rFonts w:cs="Times New Roman"/>
                <w:noProof/>
                <w:webHidden/>
              </w:rPr>
              <w:fldChar w:fldCharType="end"/>
            </w:r>
          </w:hyperlink>
        </w:p>
        <w:p w14:paraId="5E959598" w14:textId="77777777" w:rsidR="00927018" w:rsidRPr="00927018" w:rsidRDefault="00927018">
          <w:pPr>
            <w:pStyle w:val="TOC2"/>
            <w:rPr>
              <w:rFonts w:eastAsiaTheme="minorEastAsia" w:cs="Times New Roman"/>
              <w:noProof/>
              <w:sz w:val="22"/>
              <w:szCs w:val="22"/>
            </w:rPr>
          </w:pPr>
          <w:hyperlink w:anchor="_Toc458769034" w:history="1">
            <w:r w:rsidRPr="00927018">
              <w:rPr>
                <w:rStyle w:val="Hyperlink"/>
                <w:rFonts w:ascii="Times New Roman" w:hAnsi="Times New Roman" w:cs="Times New Roman"/>
                <w:noProof/>
              </w:rPr>
              <w:t>2.6</w:t>
            </w:r>
            <w:r w:rsidRPr="00927018">
              <w:rPr>
                <w:rFonts w:eastAsiaTheme="minorEastAsia" w:cs="Times New Roman"/>
                <w:noProof/>
                <w:sz w:val="22"/>
                <w:szCs w:val="22"/>
              </w:rPr>
              <w:tab/>
            </w:r>
            <w:r w:rsidRPr="00927018">
              <w:rPr>
                <w:rStyle w:val="Hyperlink"/>
                <w:rFonts w:ascii="Times New Roman" w:hAnsi="Times New Roman" w:cs="Times New Roman"/>
                <w:noProof/>
              </w:rPr>
              <w:t>Types of Nozzles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_Toc458769034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14</w:t>
            </w:r>
            <w:r w:rsidRPr="00927018">
              <w:rPr>
                <w:rFonts w:cs="Times New Roman"/>
                <w:noProof/>
                <w:webHidden/>
              </w:rPr>
              <w:fldChar w:fldCharType="end"/>
            </w:r>
          </w:hyperlink>
        </w:p>
        <w:p w14:paraId="2B98D025" w14:textId="77777777" w:rsidR="00927018" w:rsidRPr="00927018" w:rsidRDefault="00927018">
          <w:pPr>
            <w:pStyle w:val="TOC3"/>
            <w:tabs>
              <w:tab w:val="left" w:pos="1200"/>
              <w:tab w:val="right" w:leader="dot" w:pos="8630"/>
            </w:tabs>
            <w:rPr>
              <w:rFonts w:eastAsiaTheme="minorEastAsia" w:cs="Times New Roman"/>
              <w:noProof/>
              <w:sz w:val="22"/>
              <w:szCs w:val="22"/>
            </w:rPr>
          </w:pPr>
          <w:hyperlink w:anchor="_Toc458769035" w:history="1">
            <w:r w:rsidRPr="00927018">
              <w:rPr>
                <w:rStyle w:val="Hyperlink"/>
                <w:rFonts w:ascii="Times New Roman" w:hAnsi="Times New Roman" w:cs="Times New Roman"/>
                <w:noProof/>
              </w:rPr>
              <w:t>2.6.1</w:t>
            </w:r>
            <w:r w:rsidRPr="00927018">
              <w:rPr>
                <w:rFonts w:eastAsiaTheme="minorEastAsia" w:cs="Times New Roman"/>
                <w:noProof/>
                <w:sz w:val="22"/>
                <w:szCs w:val="22"/>
              </w:rPr>
              <w:tab/>
            </w:r>
            <w:r w:rsidRPr="00927018">
              <w:rPr>
                <w:rStyle w:val="Hyperlink"/>
                <w:rFonts w:ascii="Times New Roman" w:hAnsi="Times New Roman" w:cs="Times New Roman"/>
                <w:noProof/>
              </w:rPr>
              <w:t>Minimum Length versus Gradual Expansion</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_Toc458769035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14</w:t>
            </w:r>
            <w:r w:rsidRPr="00927018">
              <w:rPr>
                <w:rFonts w:cs="Times New Roman"/>
                <w:noProof/>
                <w:webHidden/>
              </w:rPr>
              <w:fldChar w:fldCharType="end"/>
            </w:r>
          </w:hyperlink>
        </w:p>
        <w:p w14:paraId="2075F2CF" w14:textId="77777777" w:rsidR="00927018" w:rsidRPr="00927018" w:rsidRDefault="00927018">
          <w:pPr>
            <w:pStyle w:val="TOC3"/>
            <w:tabs>
              <w:tab w:val="left" w:pos="1200"/>
              <w:tab w:val="right" w:leader="dot" w:pos="8630"/>
            </w:tabs>
            <w:rPr>
              <w:rFonts w:eastAsiaTheme="minorEastAsia" w:cs="Times New Roman"/>
              <w:noProof/>
              <w:sz w:val="22"/>
              <w:szCs w:val="22"/>
            </w:rPr>
          </w:pPr>
          <w:hyperlink w:anchor="_Toc458769036" w:history="1">
            <w:r w:rsidRPr="00927018">
              <w:rPr>
                <w:rStyle w:val="Hyperlink"/>
                <w:rFonts w:ascii="Times New Roman" w:hAnsi="Times New Roman" w:cs="Times New Roman"/>
                <w:noProof/>
              </w:rPr>
              <w:t>2.6.2</w:t>
            </w:r>
            <w:r w:rsidRPr="00927018">
              <w:rPr>
                <w:rFonts w:eastAsiaTheme="minorEastAsia" w:cs="Times New Roman"/>
                <w:noProof/>
                <w:sz w:val="22"/>
                <w:szCs w:val="22"/>
              </w:rPr>
              <w:tab/>
            </w:r>
            <w:r w:rsidRPr="00927018">
              <w:rPr>
                <w:rStyle w:val="Hyperlink"/>
                <w:rFonts w:ascii="Times New Roman" w:hAnsi="Times New Roman" w:cs="Times New Roman"/>
                <w:noProof/>
              </w:rPr>
              <w:t>Axisymmetric versus Planar</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_Toc458769036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16</w:t>
            </w:r>
            <w:r w:rsidRPr="00927018">
              <w:rPr>
                <w:rFonts w:cs="Times New Roman"/>
                <w:noProof/>
                <w:webHidden/>
              </w:rPr>
              <w:fldChar w:fldCharType="end"/>
            </w:r>
          </w:hyperlink>
        </w:p>
        <w:p w14:paraId="67F0C118" w14:textId="77777777" w:rsidR="00927018" w:rsidRPr="00927018" w:rsidRDefault="00927018">
          <w:pPr>
            <w:pStyle w:val="TOC2"/>
            <w:rPr>
              <w:rFonts w:eastAsiaTheme="minorEastAsia" w:cs="Times New Roman"/>
              <w:noProof/>
              <w:sz w:val="22"/>
              <w:szCs w:val="22"/>
            </w:rPr>
          </w:pPr>
          <w:hyperlink w:anchor="_Toc458769037" w:history="1">
            <w:r w:rsidRPr="00927018">
              <w:rPr>
                <w:rStyle w:val="Hyperlink"/>
                <w:rFonts w:ascii="Times New Roman" w:hAnsi="Times New Roman" w:cs="Times New Roman"/>
                <w:noProof/>
              </w:rPr>
              <w:t>2.7</w:t>
            </w:r>
            <w:r w:rsidRPr="00927018">
              <w:rPr>
                <w:rFonts w:eastAsiaTheme="minorEastAsia" w:cs="Times New Roman"/>
                <w:noProof/>
                <w:sz w:val="22"/>
                <w:szCs w:val="22"/>
              </w:rPr>
              <w:tab/>
            </w:r>
            <w:r w:rsidRPr="00927018">
              <w:rPr>
                <w:rStyle w:val="Hyperlink"/>
                <w:rFonts w:ascii="Times New Roman" w:hAnsi="Times New Roman" w:cs="Times New Roman"/>
                <w:noProof/>
              </w:rPr>
              <w:t>Boundary Layer Correction</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_Toc458769037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17</w:t>
            </w:r>
            <w:r w:rsidRPr="00927018">
              <w:rPr>
                <w:rFonts w:cs="Times New Roman"/>
                <w:noProof/>
                <w:webHidden/>
              </w:rPr>
              <w:fldChar w:fldCharType="end"/>
            </w:r>
          </w:hyperlink>
        </w:p>
        <w:p w14:paraId="1A2CA404" w14:textId="77777777" w:rsidR="00927018" w:rsidRPr="00927018" w:rsidRDefault="00927018">
          <w:pPr>
            <w:pStyle w:val="TOC2"/>
            <w:rPr>
              <w:rFonts w:eastAsiaTheme="minorEastAsia" w:cs="Times New Roman"/>
              <w:noProof/>
              <w:sz w:val="22"/>
              <w:szCs w:val="22"/>
            </w:rPr>
          </w:pPr>
          <w:hyperlink w:anchor="_Toc458769038" w:history="1">
            <w:r w:rsidRPr="00927018">
              <w:rPr>
                <w:rStyle w:val="Hyperlink"/>
                <w:rFonts w:ascii="Times New Roman" w:hAnsi="Times New Roman" w:cs="Times New Roman"/>
                <w:noProof/>
              </w:rPr>
              <w:t>2.8</w:t>
            </w:r>
            <w:r w:rsidRPr="00927018">
              <w:rPr>
                <w:rFonts w:eastAsiaTheme="minorEastAsia" w:cs="Times New Roman"/>
                <w:noProof/>
                <w:sz w:val="22"/>
                <w:szCs w:val="22"/>
              </w:rPr>
              <w:tab/>
            </w:r>
            <w:r w:rsidRPr="00927018">
              <w:rPr>
                <w:rStyle w:val="Hyperlink"/>
                <w:rFonts w:ascii="Times New Roman" w:hAnsi="Times New Roman" w:cs="Times New Roman"/>
                <w:noProof/>
              </w:rPr>
              <w:t>The Works of Puckett and Foelsch</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_Toc458769038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19</w:t>
            </w:r>
            <w:r w:rsidRPr="00927018">
              <w:rPr>
                <w:rFonts w:cs="Times New Roman"/>
                <w:noProof/>
                <w:webHidden/>
              </w:rPr>
              <w:fldChar w:fldCharType="end"/>
            </w:r>
          </w:hyperlink>
        </w:p>
        <w:p w14:paraId="3D9CEF51" w14:textId="77777777" w:rsidR="00927018" w:rsidRPr="00927018" w:rsidRDefault="00927018">
          <w:pPr>
            <w:pStyle w:val="TOC3"/>
            <w:tabs>
              <w:tab w:val="left" w:pos="1200"/>
              <w:tab w:val="right" w:leader="dot" w:pos="8630"/>
            </w:tabs>
            <w:rPr>
              <w:rFonts w:eastAsiaTheme="minorEastAsia" w:cs="Times New Roman"/>
              <w:noProof/>
              <w:sz w:val="22"/>
              <w:szCs w:val="22"/>
            </w:rPr>
          </w:pPr>
          <w:hyperlink w:anchor="_Toc458769039" w:history="1">
            <w:r w:rsidRPr="00927018">
              <w:rPr>
                <w:rStyle w:val="Hyperlink"/>
                <w:rFonts w:ascii="Times New Roman" w:hAnsi="Times New Roman" w:cs="Times New Roman"/>
                <w:noProof/>
              </w:rPr>
              <w:t>2.8.1</w:t>
            </w:r>
            <w:r w:rsidRPr="00927018">
              <w:rPr>
                <w:rFonts w:eastAsiaTheme="minorEastAsia" w:cs="Times New Roman"/>
                <w:noProof/>
                <w:sz w:val="22"/>
                <w:szCs w:val="22"/>
              </w:rPr>
              <w:tab/>
            </w:r>
            <w:r w:rsidRPr="00927018">
              <w:rPr>
                <w:rStyle w:val="Hyperlink"/>
                <w:rFonts w:ascii="Times New Roman" w:hAnsi="Times New Roman" w:cs="Times New Roman"/>
                <w:noProof/>
              </w:rPr>
              <w:t>Puckett’s Method</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_Toc458769039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19</w:t>
            </w:r>
            <w:r w:rsidRPr="00927018">
              <w:rPr>
                <w:rFonts w:cs="Times New Roman"/>
                <w:noProof/>
                <w:webHidden/>
              </w:rPr>
              <w:fldChar w:fldCharType="end"/>
            </w:r>
          </w:hyperlink>
        </w:p>
        <w:p w14:paraId="4895C34D" w14:textId="77777777" w:rsidR="00927018" w:rsidRPr="00927018" w:rsidRDefault="00927018">
          <w:pPr>
            <w:pStyle w:val="TOC3"/>
            <w:tabs>
              <w:tab w:val="left" w:pos="1200"/>
              <w:tab w:val="right" w:leader="dot" w:pos="8630"/>
            </w:tabs>
            <w:rPr>
              <w:rFonts w:eastAsiaTheme="minorEastAsia" w:cs="Times New Roman"/>
              <w:noProof/>
              <w:sz w:val="22"/>
              <w:szCs w:val="22"/>
            </w:rPr>
          </w:pPr>
          <w:hyperlink w:anchor="_Toc458769040" w:history="1">
            <w:r w:rsidRPr="00927018">
              <w:rPr>
                <w:rStyle w:val="Hyperlink"/>
                <w:rFonts w:ascii="Times New Roman" w:hAnsi="Times New Roman" w:cs="Times New Roman"/>
                <w:noProof/>
              </w:rPr>
              <w:t>2.8.2</w:t>
            </w:r>
            <w:r w:rsidRPr="00927018">
              <w:rPr>
                <w:rFonts w:eastAsiaTheme="minorEastAsia" w:cs="Times New Roman"/>
                <w:noProof/>
                <w:sz w:val="22"/>
                <w:szCs w:val="22"/>
              </w:rPr>
              <w:tab/>
            </w:r>
            <w:r w:rsidRPr="00927018">
              <w:rPr>
                <w:rStyle w:val="Hyperlink"/>
                <w:rFonts w:ascii="Times New Roman" w:hAnsi="Times New Roman" w:cs="Times New Roman"/>
                <w:noProof/>
              </w:rPr>
              <w:t>The method of Foelsch</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_Toc458769040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20</w:t>
            </w:r>
            <w:r w:rsidRPr="00927018">
              <w:rPr>
                <w:rFonts w:cs="Times New Roman"/>
                <w:noProof/>
                <w:webHidden/>
              </w:rPr>
              <w:fldChar w:fldCharType="end"/>
            </w:r>
          </w:hyperlink>
        </w:p>
        <w:p w14:paraId="347248C0" w14:textId="77777777" w:rsidR="00927018" w:rsidRPr="00927018" w:rsidRDefault="00927018">
          <w:pPr>
            <w:pStyle w:val="TOC1"/>
            <w:tabs>
              <w:tab w:val="right" w:leader="dot" w:pos="8630"/>
            </w:tabs>
            <w:rPr>
              <w:rFonts w:eastAsiaTheme="minorEastAsia" w:cs="Times New Roman"/>
              <w:noProof/>
              <w:sz w:val="22"/>
              <w:szCs w:val="22"/>
            </w:rPr>
          </w:pPr>
          <w:hyperlink w:anchor="_Toc458769041" w:history="1">
            <w:r w:rsidRPr="00927018">
              <w:rPr>
                <w:rStyle w:val="Hyperlink"/>
                <w:rFonts w:ascii="Times New Roman" w:hAnsi="Times New Roman" w:cs="Times New Roman"/>
                <w:noProof/>
              </w:rPr>
              <w:t>Chapter Three Mach 3 nozzle contour design</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_Toc458769041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22</w:t>
            </w:r>
            <w:r w:rsidRPr="00927018">
              <w:rPr>
                <w:rFonts w:cs="Times New Roman"/>
                <w:noProof/>
                <w:webHidden/>
              </w:rPr>
              <w:fldChar w:fldCharType="end"/>
            </w:r>
          </w:hyperlink>
        </w:p>
        <w:p w14:paraId="1F5DB72F" w14:textId="77777777" w:rsidR="00927018" w:rsidRPr="00927018" w:rsidRDefault="00927018">
          <w:pPr>
            <w:pStyle w:val="TOC2"/>
            <w:rPr>
              <w:rFonts w:eastAsiaTheme="minorEastAsia" w:cs="Times New Roman"/>
              <w:noProof/>
              <w:sz w:val="22"/>
              <w:szCs w:val="22"/>
            </w:rPr>
          </w:pPr>
          <w:hyperlink w:anchor="_Toc458769042" w:history="1">
            <w:r w:rsidRPr="00927018">
              <w:rPr>
                <w:rStyle w:val="Hyperlink"/>
                <w:rFonts w:ascii="Times New Roman" w:hAnsi="Times New Roman" w:cs="Times New Roman"/>
                <w:noProof/>
              </w:rPr>
              <w:t>3.1</w:t>
            </w:r>
            <w:r w:rsidRPr="00927018">
              <w:rPr>
                <w:rFonts w:eastAsiaTheme="minorEastAsia" w:cs="Times New Roman"/>
                <w:noProof/>
                <w:sz w:val="22"/>
                <w:szCs w:val="22"/>
              </w:rPr>
              <w:tab/>
            </w:r>
            <w:r w:rsidRPr="00927018">
              <w:rPr>
                <w:rStyle w:val="Hyperlink"/>
                <w:rFonts w:ascii="Times New Roman" w:hAnsi="Times New Roman" w:cs="Times New Roman"/>
                <w:noProof/>
              </w:rPr>
              <w:t>Design Parameters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_Toc458769042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22</w:t>
            </w:r>
            <w:r w:rsidRPr="00927018">
              <w:rPr>
                <w:rFonts w:cs="Times New Roman"/>
                <w:noProof/>
                <w:webHidden/>
              </w:rPr>
              <w:fldChar w:fldCharType="end"/>
            </w:r>
          </w:hyperlink>
        </w:p>
        <w:p w14:paraId="694939D9" w14:textId="77777777" w:rsidR="00927018" w:rsidRPr="00927018" w:rsidRDefault="00927018">
          <w:pPr>
            <w:pStyle w:val="TOC2"/>
            <w:rPr>
              <w:rFonts w:eastAsiaTheme="minorEastAsia" w:cs="Times New Roman"/>
              <w:noProof/>
              <w:sz w:val="22"/>
              <w:szCs w:val="22"/>
            </w:rPr>
          </w:pPr>
          <w:hyperlink w:anchor="_Toc458769043" w:history="1">
            <w:r w:rsidRPr="00927018">
              <w:rPr>
                <w:rStyle w:val="Hyperlink"/>
                <w:rFonts w:ascii="Times New Roman" w:hAnsi="Times New Roman" w:cs="Times New Roman"/>
                <w:noProof/>
              </w:rPr>
              <w:t>3.2</w:t>
            </w:r>
            <w:r w:rsidRPr="00927018">
              <w:rPr>
                <w:rFonts w:eastAsiaTheme="minorEastAsia" w:cs="Times New Roman"/>
                <w:noProof/>
                <w:sz w:val="22"/>
                <w:szCs w:val="22"/>
              </w:rPr>
              <w:tab/>
            </w:r>
            <w:r w:rsidRPr="00927018">
              <w:rPr>
                <w:rStyle w:val="Hyperlink"/>
                <w:rFonts w:ascii="Times New Roman" w:hAnsi="Times New Roman" w:cs="Times New Roman"/>
                <w:noProof/>
              </w:rPr>
              <w:t>CONTUR by Sivells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_Toc458769043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22</w:t>
            </w:r>
            <w:r w:rsidRPr="00927018">
              <w:rPr>
                <w:rFonts w:cs="Times New Roman"/>
                <w:noProof/>
                <w:webHidden/>
              </w:rPr>
              <w:fldChar w:fldCharType="end"/>
            </w:r>
          </w:hyperlink>
        </w:p>
        <w:p w14:paraId="393D2761" w14:textId="77777777" w:rsidR="00927018" w:rsidRPr="00927018" w:rsidRDefault="00927018">
          <w:pPr>
            <w:pStyle w:val="TOC2"/>
            <w:rPr>
              <w:rFonts w:eastAsiaTheme="minorEastAsia" w:cs="Times New Roman"/>
              <w:noProof/>
              <w:sz w:val="22"/>
              <w:szCs w:val="22"/>
            </w:rPr>
          </w:pPr>
          <w:hyperlink w:anchor="_Toc458769044" w:history="1">
            <w:r w:rsidRPr="00927018">
              <w:rPr>
                <w:rStyle w:val="Hyperlink"/>
                <w:rFonts w:ascii="Times New Roman" w:hAnsi="Times New Roman" w:cs="Times New Roman"/>
                <w:noProof/>
              </w:rPr>
              <w:t>3.3</w:t>
            </w:r>
            <w:r w:rsidRPr="00927018">
              <w:rPr>
                <w:rFonts w:eastAsiaTheme="minorEastAsia" w:cs="Times New Roman"/>
                <w:noProof/>
                <w:sz w:val="22"/>
                <w:szCs w:val="22"/>
              </w:rPr>
              <w:tab/>
            </w:r>
            <w:r w:rsidRPr="00927018">
              <w:rPr>
                <w:rStyle w:val="Hyperlink"/>
                <w:rFonts w:ascii="Times New Roman" w:hAnsi="Times New Roman" w:cs="Times New Roman"/>
                <w:noProof/>
              </w:rPr>
              <w:t>Mach 3 Nozzle Contour Design</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_Toc458769044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27</w:t>
            </w:r>
            <w:r w:rsidRPr="00927018">
              <w:rPr>
                <w:rFonts w:cs="Times New Roman"/>
                <w:noProof/>
                <w:webHidden/>
              </w:rPr>
              <w:fldChar w:fldCharType="end"/>
            </w:r>
          </w:hyperlink>
        </w:p>
        <w:p w14:paraId="7A1C7D24" w14:textId="77777777" w:rsidR="00927018" w:rsidRPr="00927018" w:rsidRDefault="00927018">
          <w:pPr>
            <w:pStyle w:val="TOC1"/>
            <w:tabs>
              <w:tab w:val="right" w:leader="dot" w:pos="8630"/>
            </w:tabs>
            <w:rPr>
              <w:rFonts w:eastAsiaTheme="minorEastAsia" w:cs="Times New Roman"/>
              <w:noProof/>
              <w:sz w:val="22"/>
              <w:szCs w:val="22"/>
            </w:rPr>
          </w:pPr>
          <w:hyperlink w:anchor="_Toc458769045" w:history="1">
            <w:r w:rsidRPr="00927018">
              <w:rPr>
                <w:rStyle w:val="Hyperlink"/>
                <w:rFonts w:ascii="Times New Roman" w:hAnsi="Times New Roman" w:cs="Times New Roman"/>
                <w:noProof/>
              </w:rPr>
              <w:t>Chapter Four Nozzle Contour design validation</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_Toc458769045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32</w:t>
            </w:r>
            <w:r w:rsidRPr="00927018">
              <w:rPr>
                <w:rFonts w:cs="Times New Roman"/>
                <w:noProof/>
                <w:webHidden/>
              </w:rPr>
              <w:fldChar w:fldCharType="end"/>
            </w:r>
          </w:hyperlink>
        </w:p>
        <w:p w14:paraId="31F9C42B" w14:textId="77777777" w:rsidR="00927018" w:rsidRPr="00927018" w:rsidRDefault="00927018">
          <w:pPr>
            <w:pStyle w:val="TOC2"/>
            <w:rPr>
              <w:rFonts w:eastAsiaTheme="minorEastAsia" w:cs="Times New Roman"/>
              <w:noProof/>
              <w:sz w:val="22"/>
              <w:szCs w:val="22"/>
            </w:rPr>
          </w:pPr>
          <w:hyperlink w:anchor="_Toc458769046" w:history="1">
            <w:r w:rsidRPr="00927018">
              <w:rPr>
                <w:rStyle w:val="Hyperlink"/>
                <w:rFonts w:ascii="Times New Roman" w:hAnsi="Times New Roman" w:cs="Times New Roman"/>
                <w:noProof/>
              </w:rPr>
              <w:t>4.1</w:t>
            </w:r>
            <w:r w:rsidRPr="00927018">
              <w:rPr>
                <w:rFonts w:eastAsiaTheme="minorEastAsia" w:cs="Times New Roman"/>
                <w:noProof/>
                <w:sz w:val="22"/>
                <w:szCs w:val="22"/>
              </w:rPr>
              <w:tab/>
            </w:r>
            <w:r w:rsidRPr="00927018">
              <w:rPr>
                <w:rStyle w:val="Hyperlink"/>
                <w:rFonts w:ascii="Times New Roman" w:hAnsi="Times New Roman" w:cs="Times New Roman"/>
                <w:noProof/>
              </w:rPr>
              <w:t>Simulation Software</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_Toc458769046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32</w:t>
            </w:r>
            <w:r w:rsidRPr="00927018">
              <w:rPr>
                <w:rFonts w:cs="Times New Roman"/>
                <w:noProof/>
                <w:webHidden/>
              </w:rPr>
              <w:fldChar w:fldCharType="end"/>
            </w:r>
          </w:hyperlink>
        </w:p>
        <w:p w14:paraId="55E76349" w14:textId="77777777" w:rsidR="00927018" w:rsidRPr="00927018" w:rsidRDefault="00927018">
          <w:pPr>
            <w:pStyle w:val="TOC2"/>
            <w:rPr>
              <w:rFonts w:eastAsiaTheme="minorEastAsia" w:cs="Times New Roman"/>
              <w:noProof/>
              <w:sz w:val="22"/>
              <w:szCs w:val="22"/>
            </w:rPr>
          </w:pPr>
          <w:hyperlink w:anchor="_Toc458769047" w:history="1">
            <w:r w:rsidRPr="00927018">
              <w:rPr>
                <w:rStyle w:val="Hyperlink"/>
                <w:rFonts w:ascii="Times New Roman" w:hAnsi="Times New Roman" w:cs="Times New Roman"/>
                <w:noProof/>
              </w:rPr>
              <w:t>4.2</w:t>
            </w:r>
            <w:r w:rsidRPr="00927018">
              <w:rPr>
                <w:rFonts w:eastAsiaTheme="minorEastAsia" w:cs="Times New Roman"/>
                <w:noProof/>
                <w:sz w:val="22"/>
                <w:szCs w:val="22"/>
              </w:rPr>
              <w:tab/>
            </w:r>
            <w:r w:rsidRPr="00927018">
              <w:rPr>
                <w:rStyle w:val="Hyperlink"/>
                <w:rFonts w:ascii="Times New Roman" w:hAnsi="Times New Roman" w:cs="Times New Roman"/>
                <w:noProof/>
              </w:rPr>
              <w:t>Simulation Set-up and Meshing</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_Toc458769047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33</w:t>
            </w:r>
            <w:r w:rsidRPr="00927018">
              <w:rPr>
                <w:rFonts w:cs="Times New Roman"/>
                <w:noProof/>
                <w:webHidden/>
              </w:rPr>
              <w:fldChar w:fldCharType="end"/>
            </w:r>
          </w:hyperlink>
        </w:p>
        <w:p w14:paraId="28D8D42B" w14:textId="77777777" w:rsidR="00927018" w:rsidRPr="00927018" w:rsidRDefault="00927018">
          <w:pPr>
            <w:pStyle w:val="TOC2"/>
            <w:rPr>
              <w:rFonts w:eastAsiaTheme="minorEastAsia" w:cs="Times New Roman"/>
              <w:noProof/>
              <w:sz w:val="22"/>
              <w:szCs w:val="22"/>
            </w:rPr>
          </w:pPr>
          <w:hyperlink w:anchor="_Toc458769048" w:history="1">
            <w:r w:rsidRPr="00927018">
              <w:rPr>
                <w:rStyle w:val="Hyperlink"/>
                <w:rFonts w:ascii="Times New Roman" w:hAnsi="Times New Roman" w:cs="Times New Roman"/>
                <w:noProof/>
              </w:rPr>
              <w:t>4.3</w:t>
            </w:r>
            <w:r w:rsidRPr="00927018">
              <w:rPr>
                <w:rFonts w:eastAsiaTheme="minorEastAsia" w:cs="Times New Roman"/>
                <w:noProof/>
                <w:sz w:val="22"/>
                <w:szCs w:val="22"/>
              </w:rPr>
              <w:tab/>
            </w:r>
            <w:r w:rsidRPr="00927018">
              <w:rPr>
                <w:rStyle w:val="Hyperlink"/>
                <w:rFonts w:ascii="Times New Roman" w:hAnsi="Times New Roman" w:cs="Times New Roman"/>
                <w:noProof/>
              </w:rPr>
              <w:t>Results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_Toc458769048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36</w:t>
            </w:r>
            <w:r w:rsidRPr="00927018">
              <w:rPr>
                <w:rFonts w:cs="Times New Roman"/>
                <w:noProof/>
                <w:webHidden/>
              </w:rPr>
              <w:fldChar w:fldCharType="end"/>
            </w:r>
          </w:hyperlink>
        </w:p>
        <w:p w14:paraId="215037A3" w14:textId="77777777" w:rsidR="00927018" w:rsidRPr="00927018" w:rsidRDefault="00927018">
          <w:pPr>
            <w:pStyle w:val="TOC3"/>
            <w:tabs>
              <w:tab w:val="left" w:pos="1200"/>
              <w:tab w:val="right" w:leader="dot" w:pos="8630"/>
            </w:tabs>
            <w:rPr>
              <w:rFonts w:eastAsiaTheme="minorEastAsia" w:cs="Times New Roman"/>
              <w:noProof/>
              <w:sz w:val="22"/>
              <w:szCs w:val="22"/>
            </w:rPr>
          </w:pPr>
          <w:hyperlink w:anchor="_Toc458769049" w:history="1">
            <w:r w:rsidRPr="00927018">
              <w:rPr>
                <w:rStyle w:val="Hyperlink"/>
                <w:rFonts w:ascii="Times New Roman" w:hAnsi="Times New Roman" w:cs="Times New Roman"/>
                <w:noProof/>
              </w:rPr>
              <w:t>4.3.1</w:t>
            </w:r>
            <w:r w:rsidRPr="00927018">
              <w:rPr>
                <w:rFonts w:eastAsiaTheme="minorEastAsia" w:cs="Times New Roman"/>
                <w:noProof/>
                <w:sz w:val="22"/>
                <w:szCs w:val="22"/>
              </w:rPr>
              <w:tab/>
            </w:r>
            <w:r w:rsidRPr="00927018">
              <w:rPr>
                <w:rStyle w:val="Hyperlink"/>
                <w:rFonts w:ascii="Times New Roman" w:hAnsi="Times New Roman" w:cs="Times New Roman"/>
                <w:noProof/>
              </w:rPr>
              <w:t>Grid Independence</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_Toc458769049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36</w:t>
            </w:r>
            <w:r w:rsidRPr="00927018">
              <w:rPr>
                <w:rFonts w:cs="Times New Roman"/>
                <w:noProof/>
                <w:webHidden/>
              </w:rPr>
              <w:fldChar w:fldCharType="end"/>
            </w:r>
          </w:hyperlink>
        </w:p>
        <w:p w14:paraId="1D731CAB" w14:textId="77777777" w:rsidR="00927018" w:rsidRPr="00927018" w:rsidRDefault="00927018">
          <w:pPr>
            <w:pStyle w:val="TOC3"/>
            <w:tabs>
              <w:tab w:val="left" w:pos="1200"/>
              <w:tab w:val="right" w:leader="dot" w:pos="8630"/>
            </w:tabs>
            <w:rPr>
              <w:rFonts w:eastAsiaTheme="minorEastAsia" w:cs="Times New Roman"/>
              <w:noProof/>
              <w:sz w:val="22"/>
              <w:szCs w:val="22"/>
            </w:rPr>
          </w:pPr>
          <w:hyperlink w:anchor="_Toc458769050" w:history="1">
            <w:r w:rsidRPr="00927018">
              <w:rPr>
                <w:rStyle w:val="Hyperlink"/>
                <w:rFonts w:ascii="Times New Roman" w:hAnsi="Times New Roman" w:cs="Times New Roman"/>
                <w:noProof/>
              </w:rPr>
              <w:t>4.3.2</w:t>
            </w:r>
            <w:r w:rsidRPr="00927018">
              <w:rPr>
                <w:rFonts w:eastAsiaTheme="minorEastAsia" w:cs="Times New Roman"/>
                <w:noProof/>
                <w:sz w:val="22"/>
                <w:szCs w:val="22"/>
              </w:rPr>
              <w:tab/>
            </w:r>
            <w:r w:rsidRPr="00927018">
              <w:rPr>
                <w:rStyle w:val="Hyperlink"/>
                <w:rFonts w:ascii="Times New Roman" w:hAnsi="Times New Roman" w:cs="Times New Roman"/>
                <w:noProof/>
              </w:rPr>
              <w:t>CFD Solutions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_Toc458769050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36</w:t>
            </w:r>
            <w:r w:rsidRPr="00927018">
              <w:rPr>
                <w:rFonts w:cs="Times New Roman"/>
                <w:noProof/>
                <w:webHidden/>
              </w:rPr>
              <w:fldChar w:fldCharType="end"/>
            </w:r>
          </w:hyperlink>
        </w:p>
        <w:p w14:paraId="641F854A" w14:textId="77777777" w:rsidR="00927018" w:rsidRPr="00927018" w:rsidRDefault="00927018">
          <w:pPr>
            <w:pStyle w:val="TOC1"/>
            <w:tabs>
              <w:tab w:val="right" w:leader="dot" w:pos="8630"/>
            </w:tabs>
            <w:rPr>
              <w:rFonts w:eastAsiaTheme="minorEastAsia" w:cs="Times New Roman"/>
              <w:noProof/>
              <w:sz w:val="22"/>
              <w:szCs w:val="22"/>
            </w:rPr>
          </w:pPr>
          <w:hyperlink w:anchor="_Toc458769051" w:history="1">
            <w:r w:rsidRPr="00927018">
              <w:rPr>
                <w:rStyle w:val="Hyperlink"/>
                <w:rFonts w:ascii="Times New Roman" w:hAnsi="Times New Roman" w:cs="Times New Roman"/>
                <w:noProof/>
              </w:rPr>
              <w:t>Chapter Five Conclusion and recommendations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_Toc458769051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48</w:t>
            </w:r>
            <w:r w:rsidRPr="00927018">
              <w:rPr>
                <w:rFonts w:cs="Times New Roman"/>
                <w:noProof/>
                <w:webHidden/>
              </w:rPr>
              <w:fldChar w:fldCharType="end"/>
            </w:r>
          </w:hyperlink>
        </w:p>
        <w:p w14:paraId="2849586D" w14:textId="77777777" w:rsidR="00927018" w:rsidRPr="00927018" w:rsidRDefault="00927018">
          <w:pPr>
            <w:pStyle w:val="TOC1"/>
            <w:tabs>
              <w:tab w:val="right" w:leader="dot" w:pos="8630"/>
            </w:tabs>
            <w:rPr>
              <w:rFonts w:eastAsiaTheme="minorEastAsia" w:cs="Times New Roman"/>
              <w:noProof/>
              <w:sz w:val="22"/>
              <w:szCs w:val="22"/>
            </w:rPr>
          </w:pPr>
          <w:hyperlink w:anchor="_Toc458769052" w:history="1">
            <w:r w:rsidRPr="00927018">
              <w:rPr>
                <w:rStyle w:val="Hyperlink"/>
                <w:rFonts w:ascii="Times New Roman" w:hAnsi="Times New Roman" w:cs="Times New Roman"/>
                <w:noProof/>
              </w:rPr>
              <w:t>List of References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_Toc458769052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49</w:t>
            </w:r>
            <w:r w:rsidRPr="00927018">
              <w:rPr>
                <w:rFonts w:cs="Times New Roman"/>
                <w:noProof/>
                <w:webHidden/>
              </w:rPr>
              <w:fldChar w:fldCharType="end"/>
            </w:r>
          </w:hyperlink>
        </w:p>
        <w:p w14:paraId="20D220B2" w14:textId="77777777" w:rsidR="00927018" w:rsidRPr="00927018" w:rsidRDefault="00927018">
          <w:pPr>
            <w:pStyle w:val="TOC1"/>
            <w:tabs>
              <w:tab w:val="right" w:leader="dot" w:pos="8630"/>
            </w:tabs>
            <w:rPr>
              <w:rFonts w:eastAsiaTheme="minorEastAsia" w:cs="Times New Roman"/>
              <w:noProof/>
              <w:sz w:val="22"/>
              <w:szCs w:val="22"/>
            </w:rPr>
          </w:pPr>
          <w:hyperlink w:anchor="_Toc458769053" w:history="1">
            <w:r w:rsidRPr="00927018">
              <w:rPr>
                <w:rStyle w:val="Hyperlink"/>
                <w:rFonts w:ascii="Times New Roman" w:hAnsi="Times New Roman" w:cs="Times New Roman"/>
                <w:noProof/>
              </w:rPr>
              <w:t>APPENDIX</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_Toc458769053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52</w:t>
            </w:r>
            <w:r w:rsidRPr="00927018">
              <w:rPr>
                <w:rFonts w:cs="Times New Roman"/>
                <w:noProof/>
                <w:webHidden/>
              </w:rPr>
              <w:fldChar w:fldCharType="end"/>
            </w:r>
          </w:hyperlink>
        </w:p>
        <w:p w14:paraId="383D1100" w14:textId="77777777" w:rsidR="00927018" w:rsidRPr="00927018" w:rsidRDefault="00927018">
          <w:pPr>
            <w:pStyle w:val="TOC2"/>
            <w:rPr>
              <w:rFonts w:eastAsiaTheme="minorEastAsia" w:cs="Times New Roman"/>
              <w:noProof/>
              <w:sz w:val="22"/>
              <w:szCs w:val="22"/>
            </w:rPr>
          </w:pPr>
          <w:hyperlink w:anchor="_Toc458769054" w:history="1">
            <w:r w:rsidRPr="00927018">
              <w:rPr>
                <w:rStyle w:val="Hyperlink"/>
                <w:rFonts w:ascii="Times New Roman" w:hAnsi="Times New Roman" w:cs="Times New Roman"/>
                <w:noProof/>
              </w:rPr>
              <w:t>Gas dynamics of nozzle flow</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_Toc458769054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53</w:t>
            </w:r>
            <w:r w:rsidRPr="00927018">
              <w:rPr>
                <w:rFonts w:cs="Times New Roman"/>
                <w:noProof/>
                <w:webHidden/>
              </w:rPr>
              <w:fldChar w:fldCharType="end"/>
            </w:r>
          </w:hyperlink>
        </w:p>
        <w:p w14:paraId="19C1F9A8" w14:textId="77777777" w:rsidR="00927018" w:rsidRPr="00927018" w:rsidRDefault="00927018">
          <w:pPr>
            <w:pStyle w:val="TOC3"/>
            <w:tabs>
              <w:tab w:val="right" w:leader="dot" w:pos="8630"/>
            </w:tabs>
            <w:rPr>
              <w:rFonts w:eastAsiaTheme="minorEastAsia" w:cs="Times New Roman"/>
              <w:noProof/>
              <w:sz w:val="22"/>
              <w:szCs w:val="22"/>
            </w:rPr>
          </w:pPr>
          <w:hyperlink w:anchor="_Toc458769055" w:history="1">
            <w:r w:rsidRPr="00927018">
              <w:rPr>
                <w:rStyle w:val="Hyperlink"/>
                <w:rFonts w:ascii="Times New Roman" w:hAnsi="Times New Roman" w:cs="Times New Roman"/>
                <w:noProof/>
              </w:rPr>
              <w:t>Flow Regimes and Compressibility</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_Toc458769055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53</w:t>
            </w:r>
            <w:r w:rsidRPr="00927018">
              <w:rPr>
                <w:rFonts w:cs="Times New Roman"/>
                <w:noProof/>
                <w:webHidden/>
              </w:rPr>
              <w:fldChar w:fldCharType="end"/>
            </w:r>
          </w:hyperlink>
        </w:p>
        <w:p w14:paraId="41934E8A" w14:textId="77777777" w:rsidR="00927018" w:rsidRPr="00927018" w:rsidRDefault="00927018">
          <w:pPr>
            <w:pStyle w:val="TOC3"/>
            <w:tabs>
              <w:tab w:val="right" w:leader="dot" w:pos="8630"/>
            </w:tabs>
            <w:rPr>
              <w:rFonts w:eastAsiaTheme="minorEastAsia" w:cs="Times New Roman"/>
              <w:noProof/>
              <w:sz w:val="22"/>
              <w:szCs w:val="22"/>
            </w:rPr>
          </w:pPr>
          <w:hyperlink w:anchor="_Toc458769056" w:history="1">
            <w:r w:rsidRPr="00927018">
              <w:rPr>
                <w:rStyle w:val="Hyperlink"/>
                <w:rFonts w:ascii="Times New Roman" w:hAnsi="Times New Roman" w:cs="Times New Roman"/>
                <w:noProof/>
              </w:rPr>
              <w:t>Governing Equations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_Toc458769056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54</w:t>
            </w:r>
            <w:r w:rsidRPr="00927018">
              <w:rPr>
                <w:rFonts w:cs="Times New Roman"/>
                <w:noProof/>
                <w:webHidden/>
              </w:rPr>
              <w:fldChar w:fldCharType="end"/>
            </w:r>
          </w:hyperlink>
        </w:p>
        <w:p w14:paraId="4B38D9ED" w14:textId="77777777" w:rsidR="00927018" w:rsidRPr="00927018" w:rsidRDefault="00927018">
          <w:pPr>
            <w:pStyle w:val="TOC3"/>
            <w:tabs>
              <w:tab w:val="right" w:leader="dot" w:pos="8630"/>
            </w:tabs>
            <w:rPr>
              <w:rFonts w:eastAsiaTheme="minorEastAsia" w:cs="Times New Roman"/>
              <w:noProof/>
              <w:sz w:val="22"/>
              <w:szCs w:val="22"/>
            </w:rPr>
          </w:pPr>
          <w:hyperlink w:anchor="_Toc458769057" w:history="1">
            <w:r w:rsidRPr="00927018">
              <w:rPr>
                <w:rStyle w:val="Hyperlink"/>
                <w:rFonts w:ascii="Times New Roman" w:hAnsi="Times New Roman" w:cs="Times New Roman"/>
                <w:noProof/>
              </w:rPr>
              <w:t>Isentropic Flow of an Ideal Gas</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_Toc458769057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56</w:t>
            </w:r>
            <w:r w:rsidRPr="00927018">
              <w:rPr>
                <w:rFonts w:cs="Times New Roman"/>
                <w:noProof/>
                <w:webHidden/>
              </w:rPr>
              <w:fldChar w:fldCharType="end"/>
            </w:r>
          </w:hyperlink>
        </w:p>
        <w:p w14:paraId="5F0D321C" w14:textId="77777777" w:rsidR="00927018" w:rsidRPr="00927018" w:rsidRDefault="00927018">
          <w:pPr>
            <w:pStyle w:val="TOC1"/>
            <w:tabs>
              <w:tab w:val="right" w:leader="dot" w:pos="8630"/>
            </w:tabs>
            <w:rPr>
              <w:rFonts w:eastAsiaTheme="minorEastAsia" w:cs="Times New Roman"/>
              <w:noProof/>
              <w:sz w:val="22"/>
              <w:szCs w:val="22"/>
            </w:rPr>
          </w:pPr>
          <w:hyperlink w:anchor="_Toc458769058" w:history="1">
            <w:r w:rsidRPr="00927018">
              <w:rPr>
                <w:rStyle w:val="Hyperlink"/>
                <w:rFonts w:ascii="Times New Roman" w:hAnsi="Times New Roman" w:cs="Times New Roman"/>
                <w:noProof/>
              </w:rPr>
              <w:t>Vita</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_Toc458769058 \h </w:instrText>
            </w:r>
            <w:r w:rsidRPr="00927018">
              <w:rPr>
                <w:rFonts w:cs="Times New Roman"/>
                <w:noProof/>
                <w:webHidden/>
              </w:rPr>
            </w:r>
            <w:r w:rsidRPr="00927018">
              <w:rPr>
                <w:rFonts w:cs="Times New Roman"/>
                <w:noProof/>
                <w:webHidden/>
              </w:rPr>
              <w:fldChar w:fldCharType="separate"/>
            </w:r>
            <w:r w:rsidRPr="00927018">
              <w:rPr>
                <w:rFonts w:cs="Times New Roman"/>
                <w:noProof/>
                <w:webHidden/>
              </w:rPr>
              <w:t>59</w:t>
            </w:r>
            <w:r w:rsidRPr="00927018">
              <w:rPr>
                <w:rFonts w:cs="Times New Roman"/>
                <w:noProof/>
                <w:webHidden/>
              </w:rPr>
              <w:fldChar w:fldCharType="end"/>
            </w:r>
          </w:hyperlink>
        </w:p>
        <w:p w14:paraId="6DB2EBB2" w14:textId="13881E89" w:rsidR="00603260" w:rsidRPr="00FD7E92" w:rsidRDefault="00603260">
          <w:pPr>
            <w:rPr>
              <w:rFonts w:ascii="Times New Roman" w:hAnsi="Times New Roman" w:cs="Times New Roman"/>
            </w:rPr>
          </w:pPr>
          <w:r w:rsidRPr="00927018">
            <w:rPr>
              <w:rFonts w:ascii="Times New Roman" w:hAnsi="Times New Roman" w:cs="Times New Roman"/>
              <w:b/>
              <w:bCs/>
              <w:noProof/>
            </w:rPr>
            <w:fldChar w:fldCharType="end"/>
          </w:r>
        </w:p>
      </w:sdtContent>
    </w:sdt>
    <w:p w14:paraId="7F4CD3D4" w14:textId="77777777" w:rsidR="003F7FED" w:rsidRPr="00DF0FDD" w:rsidRDefault="003F7FED" w:rsidP="002B4F11">
      <w:pPr>
        <w:spacing w:line="360" w:lineRule="auto"/>
        <w:jc w:val="both"/>
        <w:rPr>
          <w:rFonts w:ascii="Times New Roman" w:hAnsi="Times New Roman" w:cs="Times New Roman"/>
        </w:rPr>
      </w:pPr>
    </w:p>
    <w:p w14:paraId="41676819" w14:textId="77777777" w:rsidR="003F7FED" w:rsidRPr="00DF0FDD" w:rsidRDefault="003F7FED" w:rsidP="002B4F11">
      <w:pPr>
        <w:spacing w:line="360" w:lineRule="auto"/>
        <w:jc w:val="both"/>
        <w:rPr>
          <w:rFonts w:ascii="Times New Roman" w:hAnsi="Times New Roman" w:cs="Times New Roman"/>
          <w:b/>
          <w:bCs/>
          <w:sz w:val="28"/>
          <w:szCs w:val="28"/>
        </w:rPr>
      </w:pPr>
      <w:r w:rsidRPr="00DF0FDD">
        <w:rPr>
          <w:rFonts w:ascii="Times New Roman" w:hAnsi="Times New Roman" w:cs="Times New Roman"/>
          <w:b/>
          <w:bCs/>
          <w:sz w:val="28"/>
          <w:szCs w:val="28"/>
        </w:rPr>
        <w:br w:type="page"/>
      </w:r>
    </w:p>
    <w:p w14:paraId="112B2594" w14:textId="4ACAE0B2" w:rsidR="008A3B64" w:rsidRPr="006A3AC4" w:rsidRDefault="00236E6D" w:rsidP="008A3B64">
      <w:pPr>
        <w:numPr>
          <w:ilvl w:val="12"/>
          <w:numId w:val="0"/>
        </w:numPr>
        <w:spacing w:line="360" w:lineRule="auto"/>
        <w:jc w:val="center"/>
        <w:rPr>
          <w:rFonts w:ascii="Times New Roman" w:hAnsi="Times New Roman" w:cs="Times New Roman"/>
        </w:rPr>
      </w:pPr>
      <w:r w:rsidRPr="006A3AC4">
        <w:rPr>
          <w:rFonts w:ascii="Times New Roman" w:hAnsi="Times New Roman" w:cs="Times New Roman"/>
          <w:b/>
          <w:sz w:val="28"/>
        </w:rPr>
        <w:lastRenderedPageBreak/>
        <w:t>LIST OF FIGURES</w:t>
      </w:r>
    </w:p>
    <w:p w14:paraId="6889E0B8" w14:textId="77777777" w:rsidR="00927018" w:rsidRPr="00927018" w:rsidRDefault="008A3B64">
      <w:pPr>
        <w:pStyle w:val="TableofFigures"/>
        <w:tabs>
          <w:tab w:val="right" w:leader="dot" w:pos="8630"/>
        </w:tabs>
        <w:rPr>
          <w:rFonts w:eastAsiaTheme="minorEastAsia" w:cs="Times New Roman"/>
          <w:noProof/>
          <w:sz w:val="22"/>
          <w:szCs w:val="22"/>
        </w:rPr>
      </w:pPr>
      <w:r w:rsidRPr="006A3AC4">
        <w:rPr>
          <w:rFonts w:cs="Times New Roman"/>
        </w:rPr>
        <w:fldChar w:fldCharType="begin"/>
      </w:r>
      <w:r w:rsidRPr="006A3AC4">
        <w:rPr>
          <w:rFonts w:cs="Times New Roman"/>
        </w:rPr>
        <w:instrText xml:space="preserve"> TOC \h \z \c "Figure" </w:instrText>
      </w:r>
      <w:r w:rsidRPr="006A3AC4">
        <w:rPr>
          <w:rFonts w:cs="Times New Roman"/>
        </w:rPr>
        <w:fldChar w:fldCharType="separate"/>
      </w:r>
      <w:hyperlink w:anchor="_Toc458768749" w:history="1">
        <w:r w:rsidR="00927018" w:rsidRPr="00927018">
          <w:rPr>
            <w:rStyle w:val="Hyperlink"/>
            <w:rFonts w:ascii="Times New Roman" w:hAnsi="Times New Roman" w:cs="Times New Roman"/>
            <w:noProof/>
          </w:rPr>
          <w:t>Figure 1. UTSI's Mach 2.3 Wind Tunnel Nozzle and Test Section UTSI’s</w:t>
        </w:r>
        <w:r w:rsidR="00927018" w:rsidRPr="00927018">
          <w:rPr>
            <w:rFonts w:cs="Times New Roman"/>
            <w:noProof/>
            <w:webHidden/>
          </w:rPr>
          <w:tab/>
        </w:r>
        <w:r w:rsidR="00927018" w:rsidRPr="00927018">
          <w:rPr>
            <w:rFonts w:cs="Times New Roman"/>
            <w:noProof/>
            <w:webHidden/>
          </w:rPr>
          <w:fldChar w:fldCharType="begin"/>
        </w:r>
        <w:r w:rsidR="00927018" w:rsidRPr="00927018">
          <w:rPr>
            <w:rFonts w:cs="Times New Roman"/>
            <w:noProof/>
            <w:webHidden/>
          </w:rPr>
          <w:instrText xml:space="preserve"> PAGEREF _Toc458768749 \h </w:instrText>
        </w:r>
        <w:r w:rsidR="00927018" w:rsidRPr="00927018">
          <w:rPr>
            <w:rFonts w:cs="Times New Roman"/>
            <w:noProof/>
            <w:webHidden/>
          </w:rPr>
        </w:r>
        <w:r w:rsidR="00927018" w:rsidRPr="00927018">
          <w:rPr>
            <w:rFonts w:cs="Times New Roman"/>
            <w:noProof/>
            <w:webHidden/>
          </w:rPr>
          <w:fldChar w:fldCharType="separate"/>
        </w:r>
        <w:r w:rsidR="00927018">
          <w:rPr>
            <w:rFonts w:cs="Times New Roman"/>
            <w:noProof/>
            <w:webHidden/>
          </w:rPr>
          <w:t>2</w:t>
        </w:r>
        <w:r w:rsidR="00927018" w:rsidRPr="00927018">
          <w:rPr>
            <w:rFonts w:cs="Times New Roman"/>
            <w:noProof/>
            <w:webHidden/>
          </w:rPr>
          <w:fldChar w:fldCharType="end"/>
        </w:r>
      </w:hyperlink>
    </w:p>
    <w:p w14:paraId="0C7EDA07"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50" w:history="1">
        <w:r w:rsidRPr="00927018">
          <w:rPr>
            <w:rStyle w:val="Hyperlink"/>
            <w:rFonts w:ascii="Times New Roman" w:hAnsi="Times New Roman" w:cs="Times New Roman"/>
            <w:noProof/>
          </w:rPr>
          <w:t>Figure 2. Gradual expansion (top) and abrupt expansion (bottom) of supersonic flow [5]</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_Toc458768750 \h </w:instrText>
        </w:r>
        <w:r w:rsidRPr="00927018">
          <w:rPr>
            <w:rFonts w:cs="Times New Roman"/>
            <w:noProof/>
            <w:webHidden/>
          </w:rPr>
        </w:r>
        <w:r w:rsidRPr="00927018">
          <w:rPr>
            <w:rFonts w:cs="Times New Roman"/>
            <w:noProof/>
            <w:webHidden/>
          </w:rPr>
          <w:fldChar w:fldCharType="separate"/>
        </w:r>
        <w:r>
          <w:rPr>
            <w:rFonts w:cs="Times New Roman"/>
            <w:noProof/>
            <w:webHidden/>
          </w:rPr>
          <w:t>4</w:t>
        </w:r>
        <w:r w:rsidRPr="00927018">
          <w:rPr>
            <w:rFonts w:cs="Times New Roman"/>
            <w:noProof/>
            <w:webHidden/>
          </w:rPr>
          <w:fldChar w:fldCharType="end"/>
        </w:r>
      </w:hyperlink>
    </w:p>
    <w:p w14:paraId="797EE73A"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51" w:history="1">
        <w:r w:rsidRPr="00927018">
          <w:rPr>
            <w:rStyle w:val="Hyperlink"/>
            <w:rFonts w:ascii="Times New Roman" w:hAnsi="Times New Roman" w:cs="Times New Roman"/>
            <w:noProof/>
          </w:rPr>
          <w:t>Figure 3. Streamline Geometry [6]</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_Toc458768751 \h </w:instrText>
        </w:r>
        <w:r w:rsidRPr="00927018">
          <w:rPr>
            <w:rFonts w:cs="Times New Roman"/>
            <w:noProof/>
            <w:webHidden/>
          </w:rPr>
        </w:r>
        <w:r w:rsidRPr="00927018">
          <w:rPr>
            <w:rFonts w:cs="Times New Roman"/>
            <w:noProof/>
            <w:webHidden/>
          </w:rPr>
          <w:fldChar w:fldCharType="separate"/>
        </w:r>
        <w:r>
          <w:rPr>
            <w:rFonts w:cs="Times New Roman"/>
            <w:noProof/>
            <w:webHidden/>
          </w:rPr>
          <w:t>8</w:t>
        </w:r>
        <w:r w:rsidRPr="00927018">
          <w:rPr>
            <w:rFonts w:cs="Times New Roman"/>
            <w:noProof/>
            <w:webHidden/>
          </w:rPr>
          <w:fldChar w:fldCharType="end"/>
        </w:r>
      </w:hyperlink>
    </w:p>
    <w:p w14:paraId="14798E1D"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52" w:history="1">
        <w:r w:rsidRPr="00927018">
          <w:rPr>
            <w:rStyle w:val="Hyperlink"/>
            <w:rFonts w:ascii="Times New Roman" w:hAnsi="Times New Roman" w:cs="Times New Roman"/>
            <w:noProof/>
          </w:rPr>
          <w:t>Figure 4. Characteristic Curves [6]</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_Toc458768752 \h </w:instrText>
        </w:r>
        <w:r w:rsidRPr="00927018">
          <w:rPr>
            <w:rFonts w:cs="Times New Roman"/>
            <w:noProof/>
            <w:webHidden/>
          </w:rPr>
        </w:r>
        <w:r w:rsidRPr="00927018">
          <w:rPr>
            <w:rFonts w:cs="Times New Roman"/>
            <w:noProof/>
            <w:webHidden/>
          </w:rPr>
          <w:fldChar w:fldCharType="separate"/>
        </w:r>
        <w:r>
          <w:rPr>
            <w:rFonts w:cs="Times New Roman"/>
            <w:noProof/>
            <w:webHidden/>
          </w:rPr>
          <w:t>9</w:t>
        </w:r>
        <w:r w:rsidRPr="00927018">
          <w:rPr>
            <w:rFonts w:cs="Times New Roman"/>
            <w:noProof/>
            <w:webHidden/>
          </w:rPr>
          <w:fldChar w:fldCharType="end"/>
        </w:r>
      </w:hyperlink>
    </w:p>
    <w:p w14:paraId="164DB3B2"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53" w:history="1">
        <w:r w:rsidRPr="00927018">
          <w:rPr>
            <w:rStyle w:val="Hyperlink"/>
            <w:rFonts w:ascii="Times New Roman" w:hAnsi="Times New Roman" w:cs="Times New Roman"/>
            <w:noProof/>
          </w:rPr>
          <w:t>Figure 5. Characteristic Regions [5]</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_Toc458768753 \h </w:instrText>
        </w:r>
        <w:r w:rsidRPr="00927018">
          <w:rPr>
            <w:rFonts w:cs="Times New Roman"/>
            <w:noProof/>
            <w:webHidden/>
          </w:rPr>
        </w:r>
        <w:r w:rsidRPr="00927018">
          <w:rPr>
            <w:rFonts w:cs="Times New Roman"/>
            <w:noProof/>
            <w:webHidden/>
          </w:rPr>
          <w:fldChar w:fldCharType="separate"/>
        </w:r>
        <w:r>
          <w:rPr>
            <w:rFonts w:cs="Times New Roman"/>
            <w:noProof/>
            <w:webHidden/>
          </w:rPr>
          <w:t>11</w:t>
        </w:r>
        <w:r w:rsidRPr="00927018">
          <w:rPr>
            <w:rFonts w:cs="Times New Roman"/>
            <w:noProof/>
            <w:webHidden/>
          </w:rPr>
          <w:fldChar w:fldCharType="end"/>
        </w:r>
      </w:hyperlink>
    </w:p>
    <w:p w14:paraId="3DF3803E"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54" w:history="1">
        <w:r w:rsidRPr="00927018">
          <w:rPr>
            <w:rStyle w:val="Hyperlink"/>
            <w:rFonts w:ascii="Times New Roman" w:hAnsi="Times New Roman" w:cs="Times New Roman"/>
            <w:noProof/>
          </w:rPr>
          <w:t>Figure 6. Characteristics of Internal Flow (left) and Flow at a Wall (right) [5]</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_Toc458768754 \h </w:instrText>
        </w:r>
        <w:r w:rsidRPr="00927018">
          <w:rPr>
            <w:rFonts w:cs="Times New Roman"/>
            <w:noProof/>
            <w:webHidden/>
          </w:rPr>
        </w:r>
        <w:r w:rsidRPr="00927018">
          <w:rPr>
            <w:rFonts w:cs="Times New Roman"/>
            <w:noProof/>
            <w:webHidden/>
          </w:rPr>
          <w:fldChar w:fldCharType="separate"/>
        </w:r>
        <w:r>
          <w:rPr>
            <w:rFonts w:cs="Times New Roman"/>
            <w:noProof/>
            <w:webHidden/>
          </w:rPr>
          <w:t>11</w:t>
        </w:r>
        <w:r w:rsidRPr="00927018">
          <w:rPr>
            <w:rFonts w:cs="Times New Roman"/>
            <w:noProof/>
            <w:webHidden/>
          </w:rPr>
          <w:fldChar w:fldCharType="end"/>
        </w:r>
      </w:hyperlink>
    </w:p>
    <w:p w14:paraId="418B966D"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55" w:history="1">
        <w:r w:rsidRPr="00927018">
          <w:rPr>
            <w:rStyle w:val="Hyperlink"/>
            <w:rFonts w:ascii="Times New Roman" w:hAnsi="Times New Roman" w:cs="Times New Roman"/>
            <w:noProof/>
          </w:rPr>
          <w:t>Figure 7. Throat Characteristics and Sonic Line [5]</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_Toc458768755 \h </w:instrText>
        </w:r>
        <w:r w:rsidRPr="00927018">
          <w:rPr>
            <w:rFonts w:cs="Times New Roman"/>
            <w:noProof/>
            <w:webHidden/>
          </w:rPr>
        </w:r>
        <w:r w:rsidRPr="00927018">
          <w:rPr>
            <w:rFonts w:cs="Times New Roman"/>
            <w:noProof/>
            <w:webHidden/>
          </w:rPr>
          <w:fldChar w:fldCharType="separate"/>
        </w:r>
        <w:r>
          <w:rPr>
            <w:rFonts w:cs="Times New Roman"/>
            <w:noProof/>
            <w:webHidden/>
          </w:rPr>
          <w:t>13</w:t>
        </w:r>
        <w:r w:rsidRPr="00927018">
          <w:rPr>
            <w:rFonts w:cs="Times New Roman"/>
            <w:noProof/>
            <w:webHidden/>
          </w:rPr>
          <w:fldChar w:fldCharType="end"/>
        </w:r>
      </w:hyperlink>
    </w:p>
    <w:p w14:paraId="2316AD84"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56" w:history="1">
        <w:r w:rsidRPr="00927018">
          <w:rPr>
            <w:rStyle w:val="Hyperlink"/>
            <w:rFonts w:ascii="Times New Roman" w:hAnsi="Times New Roman" w:cs="Times New Roman"/>
            <w:noProof/>
          </w:rPr>
          <w:t>Figure 8. Minimum Length Nozzle (top) versus A Gradual Expansion Nozzle (bottom)</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_Toc458768756 \h </w:instrText>
        </w:r>
        <w:r w:rsidRPr="00927018">
          <w:rPr>
            <w:rFonts w:cs="Times New Roman"/>
            <w:noProof/>
            <w:webHidden/>
          </w:rPr>
        </w:r>
        <w:r w:rsidRPr="00927018">
          <w:rPr>
            <w:rFonts w:cs="Times New Roman"/>
            <w:noProof/>
            <w:webHidden/>
          </w:rPr>
          <w:fldChar w:fldCharType="separate"/>
        </w:r>
        <w:r>
          <w:rPr>
            <w:rFonts w:cs="Times New Roman"/>
            <w:noProof/>
            <w:webHidden/>
          </w:rPr>
          <w:t>15</w:t>
        </w:r>
        <w:r w:rsidRPr="00927018">
          <w:rPr>
            <w:rFonts w:cs="Times New Roman"/>
            <w:noProof/>
            <w:webHidden/>
          </w:rPr>
          <w:fldChar w:fldCharType="end"/>
        </w:r>
      </w:hyperlink>
    </w:p>
    <w:p w14:paraId="380B533B"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57" w:history="1">
        <w:r w:rsidRPr="00927018">
          <w:rPr>
            <w:rStyle w:val="Hyperlink"/>
            <w:rFonts w:ascii="Times New Roman" w:hAnsi="Times New Roman" w:cs="Times New Roman"/>
            <w:noProof/>
          </w:rPr>
          <w:t>Figure 9. Parallel Wall Boundary Layer Thickness [9]</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_Toc458768757 \h </w:instrText>
        </w:r>
        <w:r w:rsidRPr="00927018">
          <w:rPr>
            <w:rFonts w:cs="Times New Roman"/>
            <w:noProof/>
            <w:webHidden/>
          </w:rPr>
        </w:r>
        <w:r w:rsidRPr="00927018">
          <w:rPr>
            <w:rFonts w:cs="Times New Roman"/>
            <w:noProof/>
            <w:webHidden/>
          </w:rPr>
          <w:fldChar w:fldCharType="separate"/>
        </w:r>
        <w:r>
          <w:rPr>
            <w:rFonts w:cs="Times New Roman"/>
            <w:noProof/>
            <w:webHidden/>
          </w:rPr>
          <w:t>17</w:t>
        </w:r>
        <w:r w:rsidRPr="00927018">
          <w:rPr>
            <w:rFonts w:cs="Times New Roman"/>
            <w:noProof/>
            <w:webHidden/>
          </w:rPr>
          <w:fldChar w:fldCharType="end"/>
        </w:r>
      </w:hyperlink>
    </w:p>
    <w:p w14:paraId="2584D3B4"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58" w:history="1">
        <w:r w:rsidRPr="00927018">
          <w:rPr>
            <w:rStyle w:val="Hyperlink"/>
            <w:rFonts w:ascii="Times New Roman" w:hAnsi="Times New Roman" w:cs="Times New Roman"/>
            <w:noProof/>
          </w:rPr>
          <w:t>Figure 10. Boundary Layer Velocity Profile [10]</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_Toc458768758 \h </w:instrText>
        </w:r>
        <w:r w:rsidRPr="00927018">
          <w:rPr>
            <w:rFonts w:cs="Times New Roman"/>
            <w:noProof/>
            <w:webHidden/>
          </w:rPr>
        </w:r>
        <w:r w:rsidRPr="00927018">
          <w:rPr>
            <w:rFonts w:cs="Times New Roman"/>
            <w:noProof/>
            <w:webHidden/>
          </w:rPr>
          <w:fldChar w:fldCharType="separate"/>
        </w:r>
        <w:r>
          <w:rPr>
            <w:rFonts w:cs="Times New Roman"/>
            <w:noProof/>
            <w:webHidden/>
          </w:rPr>
          <w:t>18</w:t>
        </w:r>
        <w:r w:rsidRPr="00927018">
          <w:rPr>
            <w:rFonts w:cs="Times New Roman"/>
            <w:noProof/>
            <w:webHidden/>
          </w:rPr>
          <w:fldChar w:fldCharType="end"/>
        </w:r>
      </w:hyperlink>
    </w:p>
    <w:p w14:paraId="73BA6EFD"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59" w:history="1">
        <w:r w:rsidRPr="00927018">
          <w:rPr>
            <w:rStyle w:val="Hyperlink"/>
            <w:rFonts w:ascii="Times New Roman" w:hAnsi="Times New Roman" w:cs="Times New Roman"/>
            <w:noProof/>
          </w:rPr>
          <w:t>Figure 11. Viscous Correction [10]</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_Toc458768759 \h </w:instrText>
        </w:r>
        <w:r w:rsidRPr="00927018">
          <w:rPr>
            <w:rFonts w:cs="Times New Roman"/>
            <w:noProof/>
            <w:webHidden/>
          </w:rPr>
        </w:r>
        <w:r w:rsidRPr="00927018">
          <w:rPr>
            <w:rFonts w:cs="Times New Roman"/>
            <w:noProof/>
            <w:webHidden/>
          </w:rPr>
          <w:fldChar w:fldCharType="separate"/>
        </w:r>
        <w:r>
          <w:rPr>
            <w:rFonts w:cs="Times New Roman"/>
            <w:noProof/>
            <w:webHidden/>
          </w:rPr>
          <w:t>19</w:t>
        </w:r>
        <w:r w:rsidRPr="00927018">
          <w:rPr>
            <w:rFonts w:cs="Times New Roman"/>
            <w:noProof/>
            <w:webHidden/>
          </w:rPr>
          <w:fldChar w:fldCharType="end"/>
        </w:r>
      </w:hyperlink>
    </w:p>
    <w:p w14:paraId="5240CE81"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60" w:history="1">
        <w:r w:rsidRPr="00927018">
          <w:rPr>
            <w:rStyle w:val="Hyperlink"/>
            <w:rFonts w:ascii="Times New Roman" w:hAnsi="Times New Roman" w:cs="Times New Roman"/>
            <w:noProof/>
          </w:rPr>
          <w:t>Figure 12. Puckett’s Nozzle Design [13]</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_Toc458768760 \h </w:instrText>
        </w:r>
        <w:r w:rsidRPr="00927018">
          <w:rPr>
            <w:rFonts w:cs="Times New Roman"/>
            <w:noProof/>
            <w:webHidden/>
          </w:rPr>
        </w:r>
        <w:r w:rsidRPr="00927018">
          <w:rPr>
            <w:rFonts w:cs="Times New Roman"/>
            <w:noProof/>
            <w:webHidden/>
          </w:rPr>
          <w:fldChar w:fldCharType="separate"/>
        </w:r>
        <w:r>
          <w:rPr>
            <w:rFonts w:cs="Times New Roman"/>
            <w:noProof/>
            <w:webHidden/>
          </w:rPr>
          <w:t>20</w:t>
        </w:r>
        <w:r w:rsidRPr="00927018">
          <w:rPr>
            <w:rFonts w:cs="Times New Roman"/>
            <w:noProof/>
            <w:webHidden/>
          </w:rPr>
          <w:fldChar w:fldCharType="end"/>
        </w:r>
      </w:hyperlink>
    </w:p>
    <w:p w14:paraId="1B3F089A"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61" w:history="1">
        <w:r w:rsidRPr="00927018">
          <w:rPr>
            <w:rStyle w:val="Hyperlink"/>
            <w:rFonts w:ascii="Times New Roman" w:hAnsi="Times New Roman" w:cs="Times New Roman"/>
            <w:noProof/>
          </w:rPr>
          <w:t>Figure 13. Foelsch’s Radial Flow Nozzle [11]</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_Toc458768761 \h </w:instrText>
        </w:r>
        <w:r w:rsidRPr="00927018">
          <w:rPr>
            <w:rFonts w:cs="Times New Roman"/>
            <w:noProof/>
            <w:webHidden/>
          </w:rPr>
        </w:r>
        <w:r w:rsidRPr="00927018">
          <w:rPr>
            <w:rFonts w:cs="Times New Roman"/>
            <w:noProof/>
            <w:webHidden/>
          </w:rPr>
          <w:fldChar w:fldCharType="separate"/>
        </w:r>
        <w:r>
          <w:rPr>
            <w:rFonts w:cs="Times New Roman"/>
            <w:noProof/>
            <w:webHidden/>
          </w:rPr>
          <w:t>21</w:t>
        </w:r>
        <w:r w:rsidRPr="00927018">
          <w:rPr>
            <w:rFonts w:cs="Times New Roman"/>
            <w:noProof/>
            <w:webHidden/>
          </w:rPr>
          <w:fldChar w:fldCharType="end"/>
        </w:r>
      </w:hyperlink>
    </w:p>
    <w:p w14:paraId="5C39B856"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62" w:history="1">
        <w:r w:rsidRPr="00927018">
          <w:rPr>
            <w:rStyle w:val="Hyperlink"/>
            <w:rFonts w:ascii="Times New Roman" w:hAnsi="Times New Roman" w:cs="Times New Roman"/>
            <w:noProof/>
          </w:rPr>
          <w:t>Figure 14. Properties of the Throat Region Utilized in CONTUR [16]</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_Toc458768762 \h </w:instrText>
        </w:r>
        <w:r w:rsidRPr="00927018">
          <w:rPr>
            <w:rFonts w:cs="Times New Roman"/>
            <w:noProof/>
            <w:webHidden/>
          </w:rPr>
        </w:r>
        <w:r w:rsidRPr="00927018">
          <w:rPr>
            <w:rFonts w:cs="Times New Roman"/>
            <w:noProof/>
            <w:webHidden/>
          </w:rPr>
          <w:fldChar w:fldCharType="separate"/>
        </w:r>
        <w:r>
          <w:rPr>
            <w:rFonts w:cs="Times New Roman"/>
            <w:noProof/>
            <w:webHidden/>
          </w:rPr>
          <w:t>23</w:t>
        </w:r>
        <w:r w:rsidRPr="00927018">
          <w:rPr>
            <w:rFonts w:cs="Times New Roman"/>
            <w:noProof/>
            <w:webHidden/>
          </w:rPr>
          <w:fldChar w:fldCharType="end"/>
        </w:r>
      </w:hyperlink>
    </w:p>
    <w:p w14:paraId="2D61A485"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63" w:history="1">
        <w:r w:rsidRPr="00927018">
          <w:rPr>
            <w:rStyle w:val="Hyperlink"/>
            <w:rFonts w:ascii="Times New Roman" w:hAnsi="Times New Roman" w:cs="Times New Roman"/>
            <w:noProof/>
          </w:rPr>
          <w:t>Figure 15. Design Method of CONTUR [3]</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_Toc458768763 \h </w:instrText>
        </w:r>
        <w:r w:rsidRPr="00927018">
          <w:rPr>
            <w:rFonts w:cs="Times New Roman"/>
            <w:noProof/>
            <w:webHidden/>
          </w:rPr>
        </w:r>
        <w:r w:rsidRPr="00927018">
          <w:rPr>
            <w:rFonts w:cs="Times New Roman"/>
            <w:noProof/>
            <w:webHidden/>
          </w:rPr>
          <w:fldChar w:fldCharType="separate"/>
        </w:r>
        <w:r>
          <w:rPr>
            <w:rFonts w:cs="Times New Roman"/>
            <w:noProof/>
            <w:webHidden/>
          </w:rPr>
          <w:t>24</w:t>
        </w:r>
        <w:r w:rsidRPr="00927018">
          <w:rPr>
            <w:rFonts w:cs="Times New Roman"/>
            <w:noProof/>
            <w:webHidden/>
          </w:rPr>
          <w:fldChar w:fldCharType="end"/>
        </w:r>
      </w:hyperlink>
    </w:p>
    <w:p w14:paraId="15F13DAA"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64" w:history="1">
        <w:r w:rsidRPr="00927018">
          <w:rPr>
            <w:rStyle w:val="Hyperlink"/>
            <w:rFonts w:ascii="Times New Roman" w:hAnsi="Times New Roman" w:cs="Times New Roman"/>
            <w:noProof/>
          </w:rPr>
          <w:t>Figure 16. Sample Nozzle Input Cards [16]</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_Toc458768764 \h </w:instrText>
        </w:r>
        <w:r w:rsidRPr="00927018">
          <w:rPr>
            <w:rFonts w:cs="Times New Roman"/>
            <w:noProof/>
            <w:webHidden/>
          </w:rPr>
        </w:r>
        <w:r w:rsidRPr="00927018">
          <w:rPr>
            <w:rFonts w:cs="Times New Roman"/>
            <w:noProof/>
            <w:webHidden/>
          </w:rPr>
          <w:fldChar w:fldCharType="separate"/>
        </w:r>
        <w:r>
          <w:rPr>
            <w:rFonts w:cs="Times New Roman"/>
            <w:noProof/>
            <w:webHidden/>
          </w:rPr>
          <w:t>25</w:t>
        </w:r>
        <w:r w:rsidRPr="00927018">
          <w:rPr>
            <w:rFonts w:cs="Times New Roman"/>
            <w:noProof/>
            <w:webHidden/>
          </w:rPr>
          <w:fldChar w:fldCharType="end"/>
        </w:r>
      </w:hyperlink>
    </w:p>
    <w:p w14:paraId="62D750D6"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65" w:history="1">
        <w:r w:rsidRPr="00927018">
          <w:rPr>
            <w:rStyle w:val="Hyperlink"/>
            <w:rFonts w:ascii="Times New Roman" w:hAnsi="Times New Roman" w:cs="Times New Roman"/>
            <w:noProof/>
          </w:rPr>
          <w:t>Figure 17. Mach 4 Sample Design</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_Toc458768765 \h </w:instrText>
        </w:r>
        <w:r w:rsidRPr="00927018">
          <w:rPr>
            <w:rFonts w:cs="Times New Roman"/>
            <w:noProof/>
            <w:webHidden/>
          </w:rPr>
        </w:r>
        <w:r w:rsidRPr="00927018">
          <w:rPr>
            <w:rFonts w:cs="Times New Roman"/>
            <w:noProof/>
            <w:webHidden/>
          </w:rPr>
          <w:fldChar w:fldCharType="separate"/>
        </w:r>
        <w:r>
          <w:rPr>
            <w:rFonts w:cs="Times New Roman"/>
            <w:noProof/>
            <w:webHidden/>
          </w:rPr>
          <w:t>26</w:t>
        </w:r>
        <w:r w:rsidRPr="00927018">
          <w:rPr>
            <w:rFonts w:cs="Times New Roman"/>
            <w:noProof/>
            <w:webHidden/>
          </w:rPr>
          <w:fldChar w:fldCharType="end"/>
        </w:r>
      </w:hyperlink>
    </w:p>
    <w:p w14:paraId="794516C7"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66" w:history="1">
        <w:r w:rsidRPr="00927018">
          <w:rPr>
            <w:rStyle w:val="Hyperlink"/>
            <w:rFonts w:ascii="Times New Roman" w:hAnsi="Times New Roman" w:cs="Times New Roman"/>
            <w:noProof/>
          </w:rPr>
          <w:t>Figure 18. Modified Input Deck</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_Toc458768766 \h </w:instrText>
        </w:r>
        <w:r w:rsidRPr="00927018">
          <w:rPr>
            <w:rFonts w:cs="Times New Roman"/>
            <w:noProof/>
            <w:webHidden/>
          </w:rPr>
        </w:r>
        <w:r w:rsidRPr="00927018">
          <w:rPr>
            <w:rFonts w:cs="Times New Roman"/>
            <w:noProof/>
            <w:webHidden/>
          </w:rPr>
          <w:fldChar w:fldCharType="separate"/>
        </w:r>
        <w:r>
          <w:rPr>
            <w:rFonts w:cs="Times New Roman"/>
            <w:noProof/>
            <w:webHidden/>
          </w:rPr>
          <w:t>27</w:t>
        </w:r>
        <w:r w:rsidRPr="00927018">
          <w:rPr>
            <w:rFonts w:cs="Times New Roman"/>
            <w:noProof/>
            <w:webHidden/>
          </w:rPr>
          <w:fldChar w:fldCharType="end"/>
        </w:r>
      </w:hyperlink>
    </w:p>
    <w:p w14:paraId="6A87C5DA"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67" w:history="1">
        <w:r w:rsidRPr="00927018">
          <w:rPr>
            <w:rStyle w:val="Hyperlink"/>
            <w:rFonts w:ascii="Times New Roman" w:hAnsi="Times New Roman" w:cs="Times New Roman"/>
            <w:noProof/>
          </w:rPr>
          <w:t>Figure 19. CONTUR Input</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_Toc458768767 \h </w:instrText>
        </w:r>
        <w:r w:rsidRPr="00927018">
          <w:rPr>
            <w:rFonts w:cs="Times New Roman"/>
            <w:noProof/>
            <w:webHidden/>
          </w:rPr>
        </w:r>
        <w:r w:rsidRPr="00927018">
          <w:rPr>
            <w:rFonts w:cs="Times New Roman"/>
            <w:noProof/>
            <w:webHidden/>
          </w:rPr>
          <w:fldChar w:fldCharType="separate"/>
        </w:r>
        <w:r>
          <w:rPr>
            <w:rFonts w:cs="Times New Roman"/>
            <w:noProof/>
            <w:webHidden/>
          </w:rPr>
          <w:t>29</w:t>
        </w:r>
        <w:r w:rsidRPr="00927018">
          <w:rPr>
            <w:rFonts w:cs="Times New Roman"/>
            <w:noProof/>
            <w:webHidden/>
          </w:rPr>
          <w:fldChar w:fldCharType="end"/>
        </w:r>
      </w:hyperlink>
    </w:p>
    <w:p w14:paraId="75BE3C3F"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68" w:history="1">
        <w:r w:rsidRPr="00927018">
          <w:rPr>
            <w:rStyle w:val="Hyperlink"/>
            <w:rFonts w:ascii="Times New Roman" w:hAnsi="Times New Roman" w:cs="Times New Roman"/>
            <w:noProof/>
          </w:rPr>
          <w:t>Figure 20. Mach 3 Nozzle Contour from CONTUR</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_Toc458768768 \h </w:instrText>
        </w:r>
        <w:r w:rsidRPr="00927018">
          <w:rPr>
            <w:rFonts w:cs="Times New Roman"/>
            <w:noProof/>
            <w:webHidden/>
          </w:rPr>
        </w:r>
        <w:r w:rsidRPr="00927018">
          <w:rPr>
            <w:rFonts w:cs="Times New Roman"/>
            <w:noProof/>
            <w:webHidden/>
          </w:rPr>
          <w:fldChar w:fldCharType="separate"/>
        </w:r>
        <w:r>
          <w:rPr>
            <w:rFonts w:cs="Times New Roman"/>
            <w:noProof/>
            <w:webHidden/>
          </w:rPr>
          <w:t>29</w:t>
        </w:r>
        <w:r w:rsidRPr="00927018">
          <w:rPr>
            <w:rFonts w:cs="Times New Roman"/>
            <w:noProof/>
            <w:webHidden/>
          </w:rPr>
          <w:fldChar w:fldCharType="end"/>
        </w:r>
      </w:hyperlink>
    </w:p>
    <w:p w14:paraId="1E1A26FD"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69" w:history="1">
        <w:r w:rsidRPr="00927018">
          <w:rPr>
            <w:rStyle w:val="Hyperlink"/>
            <w:rFonts w:ascii="Times New Roman" w:hAnsi="Times New Roman" w:cs="Times New Roman"/>
            <w:noProof/>
          </w:rPr>
          <w:t>Figure 21. Mach 3 Nozzle Contour</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_Toc458768769 \h </w:instrText>
        </w:r>
        <w:r w:rsidRPr="00927018">
          <w:rPr>
            <w:rFonts w:cs="Times New Roman"/>
            <w:noProof/>
            <w:webHidden/>
          </w:rPr>
        </w:r>
        <w:r w:rsidRPr="00927018">
          <w:rPr>
            <w:rFonts w:cs="Times New Roman"/>
            <w:noProof/>
            <w:webHidden/>
          </w:rPr>
          <w:fldChar w:fldCharType="separate"/>
        </w:r>
        <w:r>
          <w:rPr>
            <w:rFonts w:cs="Times New Roman"/>
            <w:noProof/>
            <w:webHidden/>
          </w:rPr>
          <w:t>31</w:t>
        </w:r>
        <w:r w:rsidRPr="00927018">
          <w:rPr>
            <w:rFonts w:cs="Times New Roman"/>
            <w:noProof/>
            <w:webHidden/>
          </w:rPr>
          <w:fldChar w:fldCharType="end"/>
        </w:r>
      </w:hyperlink>
    </w:p>
    <w:p w14:paraId="6C56732D"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70" w:history="1">
        <w:r w:rsidRPr="00927018">
          <w:rPr>
            <w:rStyle w:val="Hyperlink"/>
            <w:rFonts w:ascii="Times New Roman" w:hAnsi="Times New Roman" w:cs="Times New Roman"/>
            <w:noProof/>
          </w:rPr>
          <w:t>Figure 22. Contour (top) and Contour Derivatives (bottom)</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_Toc458768770 \h </w:instrText>
        </w:r>
        <w:r w:rsidRPr="00927018">
          <w:rPr>
            <w:rFonts w:cs="Times New Roman"/>
            <w:noProof/>
            <w:webHidden/>
          </w:rPr>
        </w:r>
        <w:r w:rsidRPr="00927018">
          <w:rPr>
            <w:rFonts w:cs="Times New Roman"/>
            <w:noProof/>
            <w:webHidden/>
          </w:rPr>
          <w:fldChar w:fldCharType="separate"/>
        </w:r>
        <w:r>
          <w:rPr>
            <w:rFonts w:cs="Times New Roman"/>
            <w:noProof/>
            <w:webHidden/>
          </w:rPr>
          <w:t>31</w:t>
        </w:r>
        <w:r w:rsidRPr="00927018">
          <w:rPr>
            <w:rFonts w:cs="Times New Roman"/>
            <w:noProof/>
            <w:webHidden/>
          </w:rPr>
          <w:fldChar w:fldCharType="end"/>
        </w:r>
      </w:hyperlink>
    </w:p>
    <w:p w14:paraId="4B8D7930"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71" w:history="1">
        <w:r w:rsidRPr="00927018">
          <w:rPr>
            <w:rStyle w:val="Hyperlink"/>
            <w:rFonts w:ascii="Times New Roman" w:hAnsi="Times New Roman" w:cs="Times New Roman"/>
            <w:noProof/>
          </w:rPr>
          <w:t>Figure 23. Two-Dimensional Nozzle Geometry</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_Toc458768771 \h </w:instrText>
        </w:r>
        <w:r w:rsidRPr="00927018">
          <w:rPr>
            <w:rFonts w:cs="Times New Roman"/>
            <w:noProof/>
            <w:webHidden/>
          </w:rPr>
        </w:r>
        <w:r w:rsidRPr="00927018">
          <w:rPr>
            <w:rFonts w:cs="Times New Roman"/>
            <w:noProof/>
            <w:webHidden/>
          </w:rPr>
          <w:fldChar w:fldCharType="separate"/>
        </w:r>
        <w:r>
          <w:rPr>
            <w:rFonts w:cs="Times New Roman"/>
            <w:noProof/>
            <w:webHidden/>
          </w:rPr>
          <w:t>34</w:t>
        </w:r>
        <w:r w:rsidRPr="00927018">
          <w:rPr>
            <w:rFonts w:cs="Times New Roman"/>
            <w:noProof/>
            <w:webHidden/>
          </w:rPr>
          <w:fldChar w:fldCharType="end"/>
        </w:r>
      </w:hyperlink>
    </w:p>
    <w:p w14:paraId="0D6EF963"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72" w:history="1">
        <w:r w:rsidRPr="00927018">
          <w:rPr>
            <w:rStyle w:val="Hyperlink"/>
            <w:rFonts w:ascii="Times New Roman" w:hAnsi="Times New Roman" w:cs="Times New Roman"/>
            <w:noProof/>
          </w:rPr>
          <w:t>Figure 24. Meshing</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_Toc458768772 \h </w:instrText>
        </w:r>
        <w:r w:rsidRPr="00927018">
          <w:rPr>
            <w:rFonts w:cs="Times New Roman"/>
            <w:noProof/>
            <w:webHidden/>
          </w:rPr>
        </w:r>
        <w:r w:rsidRPr="00927018">
          <w:rPr>
            <w:rFonts w:cs="Times New Roman"/>
            <w:noProof/>
            <w:webHidden/>
          </w:rPr>
          <w:fldChar w:fldCharType="separate"/>
        </w:r>
        <w:r>
          <w:rPr>
            <w:rFonts w:cs="Times New Roman"/>
            <w:noProof/>
            <w:webHidden/>
          </w:rPr>
          <w:t>35</w:t>
        </w:r>
        <w:r w:rsidRPr="00927018">
          <w:rPr>
            <w:rFonts w:cs="Times New Roman"/>
            <w:noProof/>
            <w:webHidden/>
          </w:rPr>
          <w:fldChar w:fldCharType="end"/>
        </w:r>
      </w:hyperlink>
    </w:p>
    <w:p w14:paraId="7562015C"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73" w:history="1">
        <w:r w:rsidRPr="00927018">
          <w:rPr>
            <w:rStyle w:val="Hyperlink"/>
            <w:rFonts w:ascii="Times New Roman" w:hAnsi="Times New Roman" w:cs="Times New Roman"/>
            <w:noProof/>
          </w:rPr>
          <w:t>Figure 25. Grid Independence Study of Exit Tem</w:t>
        </w:r>
        <w:bookmarkStart w:id="0" w:name="_GoBack"/>
        <w:bookmarkEnd w:id="0"/>
        <w:r w:rsidRPr="00927018">
          <w:rPr>
            <w:rStyle w:val="Hyperlink"/>
            <w:rFonts w:ascii="Times New Roman" w:hAnsi="Times New Roman" w:cs="Times New Roman"/>
            <w:noProof/>
          </w:rPr>
          <w:t>perature</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_Toc458768773 \h </w:instrText>
        </w:r>
        <w:r w:rsidRPr="00927018">
          <w:rPr>
            <w:rFonts w:cs="Times New Roman"/>
            <w:noProof/>
            <w:webHidden/>
          </w:rPr>
        </w:r>
        <w:r w:rsidRPr="00927018">
          <w:rPr>
            <w:rFonts w:cs="Times New Roman"/>
            <w:noProof/>
            <w:webHidden/>
          </w:rPr>
          <w:fldChar w:fldCharType="separate"/>
        </w:r>
        <w:r>
          <w:rPr>
            <w:rFonts w:cs="Times New Roman"/>
            <w:noProof/>
            <w:webHidden/>
          </w:rPr>
          <w:t>38</w:t>
        </w:r>
        <w:r w:rsidRPr="00927018">
          <w:rPr>
            <w:rFonts w:cs="Times New Roman"/>
            <w:noProof/>
            <w:webHidden/>
          </w:rPr>
          <w:fldChar w:fldCharType="end"/>
        </w:r>
      </w:hyperlink>
    </w:p>
    <w:p w14:paraId="4BDB21AE"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74" w:history="1">
        <w:r w:rsidRPr="00927018">
          <w:rPr>
            <w:rStyle w:val="Hyperlink"/>
            <w:rFonts w:ascii="Times New Roman" w:hAnsi="Times New Roman" w:cs="Times New Roman"/>
            <w:noProof/>
          </w:rPr>
          <w:t>Figure 26. Grid Independence Study of Mach Number</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_Toc458768774 \h </w:instrText>
        </w:r>
        <w:r w:rsidRPr="00927018">
          <w:rPr>
            <w:rFonts w:cs="Times New Roman"/>
            <w:noProof/>
            <w:webHidden/>
          </w:rPr>
        </w:r>
        <w:r w:rsidRPr="00927018">
          <w:rPr>
            <w:rFonts w:cs="Times New Roman"/>
            <w:noProof/>
            <w:webHidden/>
          </w:rPr>
          <w:fldChar w:fldCharType="separate"/>
        </w:r>
        <w:r>
          <w:rPr>
            <w:rFonts w:cs="Times New Roman"/>
            <w:noProof/>
            <w:webHidden/>
          </w:rPr>
          <w:t>39</w:t>
        </w:r>
        <w:r w:rsidRPr="00927018">
          <w:rPr>
            <w:rFonts w:cs="Times New Roman"/>
            <w:noProof/>
            <w:webHidden/>
          </w:rPr>
          <w:fldChar w:fldCharType="end"/>
        </w:r>
      </w:hyperlink>
    </w:p>
    <w:p w14:paraId="30A7E269"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75" w:history="1">
        <w:r w:rsidRPr="00927018">
          <w:rPr>
            <w:rStyle w:val="Hyperlink"/>
            <w:rFonts w:ascii="Times New Roman" w:hAnsi="Times New Roman" w:cs="Times New Roman"/>
            <w:noProof/>
          </w:rPr>
          <w:t>Figure 27. Mach Number Contour</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_Toc458768775 \h </w:instrText>
        </w:r>
        <w:r w:rsidRPr="00927018">
          <w:rPr>
            <w:rFonts w:cs="Times New Roman"/>
            <w:noProof/>
            <w:webHidden/>
          </w:rPr>
        </w:r>
        <w:r w:rsidRPr="00927018">
          <w:rPr>
            <w:rFonts w:cs="Times New Roman"/>
            <w:noProof/>
            <w:webHidden/>
          </w:rPr>
          <w:fldChar w:fldCharType="separate"/>
        </w:r>
        <w:r>
          <w:rPr>
            <w:rFonts w:cs="Times New Roman"/>
            <w:noProof/>
            <w:webHidden/>
          </w:rPr>
          <w:t>40</w:t>
        </w:r>
        <w:r w:rsidRPr="00927018">
          <w:rPr>
            <w:rFonts w:cs="Times New Roman"/>
            <w:noProof/>
            <w:webHidden/>
          </w:rPr>
          <w:fldChar w:fldCharType="end"/>
        </w:r>
      </w:hyperlink>
    </w:p>
    <w:p w14:paraId="33A59396"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76" w:history="1">
        <w:r w:rsidRPr="00927018">
          <w:rPr>
            <w:rStyle w:val="Hyperlink"/>
            <w:rFonts w:ascii="Times New Roman" w:hAnsi="Times New Roman" w:cs="Times New Roman"/>
            <w:noProof/>
          </w:rPr>
          <w:t>Figure 28. Centerline Mach Number</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_Toc458768776 \h </w:instrText>
        </w:r>
        <w:r w:rsidRPr="00927018">
          <w:rPr>
            <w:rFonts w:cs="Times New Roman"/>
            <w:noProof/>
            <w:webHidden/>
          </w:rPr>
        </w:r>
        <w:r w:rsidRPr="00927018">
          <w:rPr>
            <w:rFonts w:cs="Times New Roman"/>
            <w:noProof/>
            <w:webHidden/>
          </w:rPr>
          <w:fldChar w:fldCharType="separate"/>
        </w:r>
        <w:r>
          <w:rPr>
            <w:rFonts w:cs="Times New Roman"/>
            <w:noProof/>
            <w:webHidden/>
          </w:rPr>
          <w:t>41</w:t>
        </w:r>
        <w:r w:rsidRPr="00927018">
          <w:rPr>
            <w:rFonts w:cs="Times New Roman"/>
            <w:noProof/>
            <w:webHidden/>
          </w:rPr>
          <w:fldChar w:fldCharType="end"/>
        </w:r>
      </w:hyperlink>
    </w:p>
    <w:p w14:paraId="721BB93B"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77" w:history="1">
        <w:r w:rsidRPr="00927018">
          <w:rPr>
            <w:rStyle w:val="Hyperlink"/>
            <w:rFonts w:ascii="Times New Roman" w:hAnsi="Times New Roman" w:cs="Times New Roman"/>
            <w:noProof/>
          </w:rPr>
          <w:t>Figure 29. Centerline Pressure Ratio P/P0</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_Toc458768777 \h </w:instrText>
        </w:r>
        <w:r w:rsidRPr="00927018">
          <w:rPr>
            <w:rFonts w:cs="Times New Roman"/>
            <w:noProof/>
            <w:webHidden/>
          </w:rPr>
        </w:r>
        <w:r w:rsidRPr="00927018">
          <w:rPr>
            <w:rFonts w:cs="Times New Roman"/>
            <w:noProof/>
            <w:webHidden/>
          </w:rPr>
          <w:fldChar w:fldCharType="separate"/>
        </w:r>
        <w:r>
          <w:rPr>
            <w:rFonts w:cs="Times New Roman"/>
            <w:noProof/>
            <w:webHidden/>
          </w:rPr>
          <w:t>42</w:t>
        </w:r>
        <w:r w:rsidRPr="00927018">
          <w:rPr>
            <w:rFonts w:cs="Times New Roman"/>
            <w:noProof/>
            <w:webHidden/>
          </w:rPr>
          <w:fldChar w:fldCharType="end"/>
        </w:r>
      </w:hyperlink>
    </w:p>
    <w:p w14:paraId="2C9E012C" w14:textId="4F18AB00" w:rsidR="00927018" w:rsidRPr="00927018" w:rsidRDefault="00927018">
      <w:pPr>
        <w:pStyle w:val="TableofFigures"/>
        <w:tabs>
          <w:tab w:val="right" w:leader="dot" w:pos="8630"/>
        </w:tabs>
        <w:rPr>
          <w:rFonts w:eastAsiaTheme="minorEastAsia" w:cs="Times New Roman"/>
          <w:noProof/>
          <w:sz w:val="22"/>
          <w:szCs w:val="22"/>
        </w:rPr>
      </w:pPr>
      <w:hyperlink w:anchor="_Toc458768778" w:history="1">
        <w:r w:rsidRPr="00927018">
          <w:rPr>
            <w:rStyle w:val="Hyperlink"/>
            <w:rFonts w:ascii="Times New Roman" w:hAnsi="Times New Roman" w:cs="Times New Roman"/>
            <w:noProof/>
          </w:rPr>
          <w:t>Figure 30. Centerline Temperature Ratio T/T0</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_Toc458768778 \h </w:instrText>
        </w:r>
        <w:r w:rsidRPr="00927018">
          <w:rPr>
            <w:rFonts w:cs="Times New Roman"/>
            <w:noProof/>
            <w:webHidden/>
          </w:rPr>
        </w:r>
        <w:r w:rsidRPr="00927018">
          <w:rPr>
            <w:rFonts w:cs="Times New Roman"/>
            <w:noProof/>
            <w:webHidden/>
          </w:rPr>
          <w:fldChar w:fldCharType="separate"/>
        </w:r>
        <w:r>
          <w:rPr>
            <w:rFonts w:cs="Times New Roman"/>
            <w:noProof/>
            <w:webHidden/>
          </w:rPr>
          <w:t>43</w:t>
        </w:r>
        <w:r w:rsidRPr="00927018">
          <w:rPr>
            <w:rFonts w:cs="Times New Roman"/>
            <w:noProof/>
            <w:webHidden/>
          </w:rPr>
          <w:fldChar w:fldCharType="end"/>
        </w:r>
      </w:hyperlink>
    </w:p>
    <w:p w14:paraId="449FCED3"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79" w:history="1">
        <w:r w:rsidRPr="00927018">
          <w:rPr>
            <w:rStyle w:val="Hyperlink"/>
            <w:rFonts w:ascii="Times New Roman" w:hAnsi="Times New Roman" w:cs="Times New Roman"/>
            <w:noProof/>
          </w:rPr>
          <w:t>Figure 31. Percent Deviation of Temperature at the Nozzle Exit</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_Toc458768779 \h </w:instrText>
        </w:r>
        <w:r w:rsidRPr="00927018">
          <w:rPr>
            <w:rFonts w:cs="Times New Roman"/>
            <w:noProof/>
            <w:webHidden/>
          </w:rPr>
        </w:r>
        <w:r w:rsidRPr="00927018">
          <w:rPr>
            <w:rFonts w:cs="Times New Roman"/>
            <w:noProof/>
            <w:webHidden/>
          </w:rPr>
          <w:fldChar w:fldCharType="separate"/>
        </w:r>
        <w:r>
          <w:rPr>
            <w:rFonts w:cs="Times New Roman"/>
            <w:noProof/>
            <w:webHidden/>
          </w:rPr>
          <w:t>44</w:t>
        </w:r>
        <w:r w:rsidRPr="00927018">
          <w:rPr>
            <w:rFonts w:cs="Times New Roman"/>
            <w:noProof/>
            <w:webHidden/>
          </w:rPr>
          <w:fldChar w:fldCharType="end"/>
        </w:r>
      </w:hyperlink>
    </w:p>
    <w:p w14:paraId="41CE4653"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80" w:history="1">
        <w:r w:rsidRPr="00927018">
          <w:rPr>
            <w:rStyle w:val="Hyperlink"/>
            <w:rFonts w:ascii="Times New Roman" w:hAnsi="Times New Roman" w:cs="Times New Roman"/>
            <w:noProof/>
          </w:rPr>
          <w:t>Figure 32. Percent Deviation of Pressure at the Nozzle Exit</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_Toc458768780 \h </w:instrText>
        </w:r>
        <w:r w:rsidRPr="00927018">
          <w:rPr>
            <w:rFonts w:cs="Times New Roman"/>
            <w:noProof/>
            <w:webHidden/>
          </w:rPr>
        </w:r>
        <w:r w:rsidRPr="00927018">
          <w:rPr>
            <w:rFonts w:cs="Times New Roman"/>
            <w:noProof/>
            <w:webHidden/>
          </w:rPr>
          <w:fldChar w:fldCharType="separate"/>
        </w:r>
        <w:r>
          <w:rPr>
            <w:rFonts w:cs="Times New Roman"/>
            <w:noProof/>
            <w:webHidden/>
          </w:rPr>
          <w:t>45</w:t>
        </w:r>
        <w:r w:rsidRPr="00927018">
          <w:rPr>
            <w:rFonts w:cs="Times New Roman"/>
            <w:noProof/>
            <w:webHidden/>
          </w:rPr>
          <w:fldChar w:fldCharType="end"/>
        </w:r>
      </w:hyperlink>
    </w:p>
    <w:p w14:paraId="216CB78B"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81" w:history="1">
        <w:r w:rsidRPr="00927018">
          <w:rPr>
            <w:rStyle w:val="Hyperlink"/>
            <w:rFonts w:ascii="Times New Roman" w:hAnsi="Times New Roman" w:cs="Times New Roman"/>
            <w:noProof/>
          </w:rPr>
          <w:t>Figure 33. Percent Deviation of Density at the Nozzle Exit</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_Toc458768781 \h </w:instrText>
        </w:r>
        <w:r w:rsidRPr="00927018">
          <w:rPr>
            <w:rFonts w:cs="Times New Roman"/>
            <w:noProof/>
            <w:webHidden/>
          </w:rPr>
        </w:r>
        <w:r w:rsidRPr="00927018">
          <w:rPr>
            <w:rFonts w:cs="Times New Roman"/>
            <w:noProof/>
            <w:webHidden/>
          </w:rPr>
          <w:fldChar w:fldCharType="separate"/>
        </w:r>
        <w:r>
          <w:rPr>
            <w:rFonts w:cs="Times New Roman"/>
            <w:noProof/>
            <w:webHidden/>
          </w:rPr>
          <w:t>46</w:t>
        </w:r>
        <w:r w:rsidRPr="00927018">
          <w:rPr>
            <w:rFonts w:cs="Times New Roman"/>
            <w:noProof/>
            <w:webHidden/>
          </w:rPr>
          <w:fldChar w:fldCharType="end"/>
        </w:r>
      </w:hyperlink>
    </w:p>
    <w:p w14:paraId="62CA1DB8"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82" w:history="1">
        <w:r w:rsidRPr="00927018">
          <w:rPr>
            <w:rStyle w:val="Hyperlink"/>
            <w:rFonts w:ascii="Times New Roman" w:hAnsi="Times New Roman" w:cs="Times New Roman"/>
            <w:noProof/>
          </w:rPr>
          <w:t>Figure 34. Percent Deviation of the Velocity at the Nozzle Exit.</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_Toc458768782 \h </w:instrText>
        </w:r>
        <w:r w:rsidRPr="00927018">
          <w:rPr>
            <w:rFonts w:cs="Times New Roman"/>
            <w:noProof/>
            <w:webHidden/>
          </w:rPr>
        </w:r>
        <w:r w:rsidRPr="00927018">
          <w:rPr>
            <w:rFonts w:cs="Times New Roman"/>
            <w:noProof/>
            <w:webHidden/>
          </w:rPr>
          <w:fldChar w:fldCharType="separate"/>
        </w:r>
        <w:r>
          <w:rPr>
            <w:rFonts w:cs="Times New Roman"/>
            <w:noProof/>
            <w:webHidden/>
          </w:rPr>
          <w:t>47</w:t>
        </w:r>
        <w:r w:rsidRPr="00927018">
          <w:rPr>
            <w:rFonts w:cs="Times New Roman"/>
            <w:noProof/>
            <w:webHidden/>
          </w:rPr>
          <w:fldChar w:fldCharType="end"/>
        </w:r>
      </w:hyperlink>
    </w:p>
    <w:p w14:paraId="7EE30DF5" w14:textId="77777777" w:rsidR="00927018" w:rsidRPr="00927018" w:rsidRDefault="00927018">
      <w:pPr>
        <w:pStyle w:val="TableofFigures"/>
        <w:tabs>
          <w:tab w:val="right" w:leader="dot" w:pos="8630"/>
        </w:tabs>
        <w:rPr>
          <w:rFonts w:eastAsiaTheme="minorEastAsia" w:cs="Times New Roman"/>
          <w:noProof/>
          <w:sz w:val="22"/>
          <w:szCs w:val="22"/>
        </w:rPr>
      </w:pPr>
      <w:hyperlink w:anchor="_Toc458768783" w:history="1">
        <w:r w:rsidRPr="00927018">
          <w:rPr>
            <w:rStyle w:val="Hyperlink"/>
            <w:rFonts w:ascii="Times New Roman" w:hAnsi="Times New Roman" w:cs="Times New Roman"/>
            <w:noProof/>
          </w:rPr>
          <w:t>Figure 35. Quasi-One-Dimensional Flow [1]</w:t>
        </w:r>
        <w:r w:rsidRPr="00927018">
          <w:rPr>
            <w:rFonts w:cs="Times New Roman"/>
            <w:noProof/>
            <w:webHidden/>
          </w:rPr>
          <w:tab/>
        </w:r>
        <w:r w:rsidRPr="00927018">
          <w:rPr>
            <w:rFonts w:cs="Times New Roman"/>
            <w:noProof/>
            <w:webHidden/>
          </w:rPr>
          <w:fldChar w:fldCharType="begin"/>
        </w:r>
        <w:r w:rsidRPr="00927018">
          <w:rPr>
            <w:rFonts w:cs="Times New Roman"/>
            <w:noProof/>
            <w:webHidden/>
          </w:rPr>
          <w:instrText xml:space="preserve"> PAGEREF _Toc458768783 \h </w:instrText>
        </w:r>
        <w:r w:rsidRPr="00927018">
          <w:rPr>
            <w:rFonts w:cs="Times New Roman"/>
            <w:noProof/>
            <w:webHidden/>
          </w:rPr>
        </w:r>
        <w:r w:rsidRPr="00927018">
          <w:rPr>
            <w:rFonts w:cs="Times New Roman"/>
            <w:noProof/>
            <w:webHidden/>
          </w:rPr>
          <w:fldChar w:fldCharType="separate"/>
        </w:r>
        <w:r>
          <w:rPr>
            <w:rFonts w:cs="Times New Roman"/>
            <w:noProof/>
            <w:webHidden/>
          </w:rPr>
          <w:t>54</w:t>
        </w:r>
        <w:r w:rsidRPr="00927018">
          <w:rPr>
            <w:rFonts w:cs="Times New Roman"/>
            <w:noProof/>
            <w:webHidden/>
          </w:rPr>
          <w:fldChar w:fldCharType="end"/>
        </w:r>
      </w:hyperlink>
    </w:p>
    <w:p w14:paraId="3F4D4EB8" w14:textId="77777777" w:rsidR="008A3B64" w:rsidRPr="00DF0FDD" w:rsidRDefault="008A3B64" w:rsidP="002B4F11">
      <w:pPr>
        <w:numPr>
          <w:ilvl w:val="12"/>
          <w:numId w:val="0"/>
        </w:numPr>
        <w:spacing w:line="360" w:lineRule="auto"/>
        <w:jc w:val="both"/>
        <w:rPr>
          <w:rFonts w:ascii="Times New Roman" w:hAnsi="Times New Roman" w:cs="Times New Roman"/>
        </w:rPr>
      </w:pPr>
      <w:r w:rsidRPr="006A3AC4">
        <w:rPr>
          <w:rFonts w:ascii="Times New Roman" w:hAnsi="Times New Roman" w:cs="Times New Roman"/>
        </w:rPr>
        <w:fldChar w:fldCharType="end"/>
      </w:r>
    </w:p>
    <w:p w14:paraId="15997344" w14:textId="7B03DEF0" w:rsidR="003C1575" w:rsidRDefault="003C1575" w:rsidP="002B4F11">
      <w:pPr>
        <w:numPr>
          <w:ilvl w:val="12"/>
          <w:numId w:val="0"/>
        </w:numPr>
        <w:spacing w:line="360" w:lineRule="auto"/>
        <w:jc w:val="both"/>
        <w:rPr>
          <w:rFonts w:ascii="Times New Roman" w:hAnsi="Times New Roman" w:cs="Times New Roman"/>
        </w:rPr>
      </w:pPr>
    </w:p>
    <w:p w14:paraId="5E8CA8ED" w14:textId="601CD2AD" w:rsidR="00695A86" w:rsidRDefault="00695A86">
      <w:pPr>
        <w:rPr>
          <w:rFonts w:ascii="Times New Roman" w:hAnsi="Times New Roman" w:cs="Times New Roman"/>
        </w:rPr>
      </w:pPr>
      <w:r>
        <w:rPr>
          <w:rFonts w:ascii="Times New Roman" w:hAnsi="Times New Roman" w:cs="Times New Roman"/>
        </w:rPr>
        <w:br w:type="page"/>
      </w:r>
    </w:p>
    <w:p w14:paraId="22BB90B4" w14:textId="54DCDE64" w:rsidR="00695A86" w:rsidRDefault="00695A86" w:rsidP="00695A86">
      <w:pPr>
        <w:numPr>
          <w:ilvl w:val="12"/>
          <w:numId w:val="0"/>
        </w:numPr>
        <w:spacing w:line="360" w:lineRule="auto"/>
        <w:jc w:val="center"/>
        <w:rPr>
          <w:rFonts w:ascii="Times New Roman" w:hAnsi="Times New Roman" w:cs="Times New Roman"/>
          <w:b/>
          <w:sz w:val="28"/>
        </w:rPr>
      </w:pPr>
      <w:r w:rsidRPr="00695A86">
        <w:rPr>
          <w:rFonts w:ascii="Times New Roman" w:hAnsi="Times New Roman" w:cs="Times New Roman"/>
          <w:b/>
          <w:sz w:val="28"/>
        </w:rPr>
        <w:lastRenderedPageBreak/>
        <w:t>NOMENCLATURE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6835"/>
      </w:tblGrid>
      <w:tr w:rsidR="00695A86" w:rsidRPr="00695A86" w14:paraId="273D74A7" w14:textId="77777777" w:rsidTr="00F02491">
        <w:tc>
          <w:tcPr>
            <w:tcW w:w="1795" w:type="dxa"/>
          </w:tcPr>
          <w:p w14:paraId="78148ADA" w14:textId="520471AD" w:rsidR="00695A86" w:rsidRPr="00695A86" w:rsidRDefault="00695A86" w:rsidP="00695A86">
            <w:pPr>
              <w:numPr>
                <w:ilvl w:val="12"/>
                <w:numId w:val="0"/>
              </w:numPr>
              <w:spacing w:line="360" w:lineRule="auto"/>
              <w:rPr>
                <w:rFonts w:ascii="Times New Roman" w:hAnsi="Times New Roman" w:cs="Times New Roman"/>
              </w:rPr>
            </w:pPr>
            <w:r w:rsidRPr="00695A86">
              <w:rPr>
                <w:rFonts w:ascii="Times New Roman" w:hAnsi="Times New Roman" w:cs="Times New Roman"/>
              </w:rPr>
              <w:t>a</w:t>
            </w:r>
          </w:p>
        </w:tc>
        <w:tc>
          <w:tcPr>
            <w:tcW w:w="6835" w:type="dxa"/>
          </w:tcPr>
          <w:p w14:paraId="471FBA5E" w14:textId="0F89E5AC" w:rsidR="00695A86" w:rsidRPr="00695A86" w:rsidRDefault="00695A86" w:rsidP="00695A86">
            <w:pPr>
              <w:numPr>
                <w:ilvl w:val="12"/>
                <w:numId w:val="0"/>
              </w:numPr>
              <w:spacing w:line="360" w:lineRule="auto"/>
              <w:rPr>
                <w:rFonts w:ascii="Times New Roman" w:hAnsi="Times New Roman" w:cs="Times New Roman"/>
              </w:rPr>
            </w:pPr>
            <w:r w:rsidRPr="00695A86">
              <w:rPr>
                <w:rFonts w:ascii="Times New Roman" w:hAnsi="Times New Roman" w:cs="Times New Roman"/>
              </w:rPr>
              <w:t>Speed of Sound</w:t>
            </w:r>
          </w:p>
        </w:tc>
      </w:tr>
      <w:tr w:rsidR="00695A86" w:rsidRPr="00695A86" w14:paraId="5C65A986" w14:textId="77777777" w:rsidTr="00F02491">
        <w:tc>
          <w:tcPr>
            <w:tcW w:w="1795" w:type="dxa"/>
          </w:tcPr>
          <w:p w14:paraId="7BB0EF99" w14:textId="22DB0EB4" w:rsidR="00695A86" w:rsidRP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C</w:t>
            </w:r>
          </w:p>
        </w:tc>
        <w:tc>
          <w:tcPr>
            <w:tcW w:w="6835" w:type="dxa"/>
          </w:tcPr>
          <w:p w14:paraId="4DE4C4FB" w14:textId="4A2BD981" w:rsidR="00695A86" w:rsidRP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Characteristic Line</w:t>
            </w:r>
          </w:p>
        </w:tc>
      </w:tr>
      <w:tr w:rsidR="00695A86" w:rsidRPr="00695A86" w14:paraId="155CB6CC" w14:textId="77777777" w:rsidTr="00F02491">
        <w:tc>
          <w:tcPr>
            <w:tcW w:w="1795" w:type="dxa"/>
          </w:tcPr>
          <w:p w14:paraId="75418BE2" w14:textId="20DD7605" w:rsid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K</w:t>
            </w:r>
          </w:p>
        </w:tc>
        <w:tc>
          <w:tcPr>
            <w:tcW w:w="6835" w:type="dxa"/>
          </w:tcPr>
          <w:p w14:paraId="6EA043FA" w14:textId="38446F7C" w:rsid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Riemann Invariant</w:t>
            </w:r>
          </w:p>
        </w:tc>
      </w:tr>
      <w:tr w:rsidR="00695A86" w:rsidRPr="00695A86" w14:paraId="0DC1FEAA" w14:textId="77777777" w:rsidTr="00F02491">
        <w:tc>
          <w:tcPr>
            <w:tcW w:w="1795" w:type="dxa"/>
          </w:tcPr>
          <w:p w14:paraId="43255970" w14:textId="0F43F864" w:rsidR="00695A86" w:rsidRP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M</w:t>
            </w:r>
          </w:p>
        </w:tc>
        <w:tc>
          <w:tcPr>
            <w:tcW w:w="6835" w:type="dxa"/>
          </w:tcPr>
          <w:p w14:paraId="0AE4FCC6" w14:textId="3D9CD597" w:rsidR="00695A86" w:rsidRP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Mach Number</w:t>
            </w:r>
          </w:p>
        </w:tc>
      </w:tr>
      <w:tr w:rsidR="00695A86" w:rsidRPr="00695A86" w14:paraId="513498BE" w14:textId="77777777" w:rsidTr="00F02491">
        <w:tc>
          <w:tcPr>
            <w:tcW w:w="1795" w:type="dxa"/>
          </w:tcPr>
          <w:p w14:paraId="66538537" w14:textId="7F6A07EE" w:rsidR="00695A86" w:rsidRP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m</w:t>
            </w:r>
          </w:p>
        </w:tc>
        <w:tc>
          <w:tcPr>
            <w:tcW w:w="6835" w:type="dxa"/>
          </w:tcPr>
          <w:p w14:paraId="2D2A776F" w14:textId="76121BC5" w:rsidR="00695A86" w:rsidRP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Slope of a Line</w:t>
            </w:r>
          </w:p>
        </w:tc>
      </w:tr>
      <w:tr w:rsidR="00695A86" w:rsidRPr="00695A86" w14:paraId="4FE46D19" w14:textId="77777777" w:rsidTr="00F02491">
        <w:tc>
          <w:tcPr>
            <w:tcW w:w="1795" w:type="dxa"/>
          </w:tcPr>
          <w:p w14:paraId="69D48C6F" w14:textId="3475CACE" w:rsidR="00695A86" w:rsidRP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N</w:t>
            </w:r>
          </w:p>
        </w:tc>
        <w:tc>
          <w:tcPr>
            <w:tcW w:w="6835" w:type="dxa"/>
          </w:tcPr>
          <w:p w14:paraId="1A1C6F3E" w14:textId="25F203C0" w:rsidR="00695A86" w:rsidRP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Speed Factor</w:t>
            </w:r>
          </w:p>
        </w:tc>
      </w:tr>
      <w:tr w:rsidR="00695A86" w:rsidRPr="00695A86" w14:paraId="4E6FB9CB" w14:textId="77777777" w:rsidTr="00F02491">
        <w:tc>
          <w:tcPr>
            <w:tcW w:w="1795" w:type="dxa"/>
          </w:tcPr>
          <w:p w14:paraId="601E0AEE" w14:textId="2F3783E1" w:rsid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U</w:t>
            </w:r>
          </w:p>
        </w:tc>
        <w:tc>
          <w:tcPr>
            <w:tcW w:w="6835" w:type="dxa"/>
          </w:tcPr>
          <w:p w14:paraId="7B964205" w14:textId="7FCB0E20" w:rsid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Velocity</w:t>
            </w:r>
          </w:p>
        </w:tc>
      </w:tr>
      <w:tr w:rsidR="00695A86" w:rsidRPr="00695A86" w14:paraId="351F4440" w14:textId="77777777" w:rsidTr="00F02491">
        <w:tc>
          <w:tcPr>
            <w:tcW w:w="1795" w:type="dxa"/>
          </w:tcPr>
          <w:p w14:paraId="629CEEC8" w14:textId="1E8FD839" w:rsid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u</w:t>
            </w:r>
          </w:p>
        </w:tc>
        <w:tc>
          <w:tcPr>
            <w:tcW w:w="6835" w:type="dxa"/>
          </w:tcPr>
          <w:p w14:paraId="39816C29" w14:textId="2EBFBE0C" w:rsid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x-component of Velocity</w:t>
            </w:r>
          </w:p>
        </w:tc>
      </w:tr>
      <w:tr w:rsidR="00695A86" w:rsidRPr="00695A86" w14:paraId="5B547BAF" w14:textId="77777777" w:rsidTr="00F02491">
        <w:tc>
          <w:tcPr>
            <w:tcW w:w="1795" w:type="dxa"/>
          </w:tcPr>
          <w:p w14:paraId="625C12D9" w14:textId="781C1B9F" w:rsid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v</w:t>
            </w:r>
          </w:p>
        </w:tc>
        <w:tc>
          <w:tcPr>
            <w:tcW w:w="6835" w:type="dxa"/>
          </w:tcPr>
          <w:p w14:paraId="014BFDCE" w14:textId="695C8B49" w:rsid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y-component of Velocity</w:t>
            </w:r>
          </w:p>
        </w:tc>
      </w:tr>
      <w:tr w:rsidR="00695A86" w:rsidRPr="00695A86" w14:paraId="1314789C" w14:textId="77777777" w:rsidTr="00F02491">
        <w:tc>
          <w:tcPr>
            <w:tcW w:w="1795" w:type="dxa"/>
          </w:tcPr>
          <w:p w14:paraId="05F5CC3F" w14:textId="4DE508B4" w:rsid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y0</w:t>
            </w:r>
          </w:p>
        </w:tc>
        <w:tc>
          <w:tcPr>
            <w:tcW w:w="6835" w:type="dxa"/>
          </w:tcPr>
          <w:p w14:paraId="41A932F3" w14:textId="668BBC94" w:rsidR="00695A86" w:rsidRDefault="00695A86" w:rsidP="00695A86">
            <w:pPr>
              <w:numPr>
                <w:ilvl w:val="12"/>
                <w:numId w:val="0"/>
              </w:numPr>
              <w:spacing w:line="360" w:lineRule="auto"/>
              <w:rPr>
                <w:rFonts w:ascii="Times New Roman" w:hAnsi="Times New Roman" w:cs="Times New Roman"/>
              </w:rPr>
            </w:pPr>
            <w:r>
              <w:rPr>
                <w:rFonts w:ascii="Times New Roman" w:hAnsi="Times New Roman" w:cs="Times New Roman"/>
              </w:rPr>
              <w:t>Throat Half-Height</w:t>
            </w:r>
          </w:p>
        </w:tc>
      </w:tr>
      <w:tr w:rsidR="00695A86" w:rsidRPr="00695A86" w14:paraId="2C5B48EA" w14:textId="77777777" w:rsidTr="00F02491">
        <w:tc>
          <w:tcPr>
            <w:tcW w:w="1795" w:type="dxa"/>
          </w:tcPr>
          <w:p w14:paraId="42B6F104" w14:textId="038E7BCD" w:rsidR="00695A86"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γ</w:t>
            </w:r>
          </w:p>
        </w:tc>
        <w:tc>
          <w:tcPr>
            <w:tcW w:w="6835" w:type="dxa"/>
          </w:tcPr>
          <w:p w14:paraId="7F48F13A" w14:textId="0C301F4C" w:rsidR="00695A86"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Ratio of Specific Heats</w:t>
            </w:r>
          </w:p>
        </w:tc>
      </w:tr>
      <w:tr w:rsidR="00F02491" w:rsidRPr="00695A86" w14:paraId="6504848B" w14:textId="77777777" w:rsidTr="00F02491">
        <w:tc>
          <w:tcPr>
            <w:tcW w:w="1795" w:type="dxa"/>
          </w:tcPr>
          <w:p w14:paraId="01BEC61C" w14:textId="795DB9EF"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δ</w:t>
            </w:r>
          </w:p>
        </w:tc>
        <w:tc>
          <w:tcPr>
            <w:tcW w:w="6835" w:type="dxa"/>
          </w:tcPr>
          <w:p w14:paraId="0EC2DF7D" w14:textId="553145D5"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Boundary Layer Thickness</w:t>
            </w:r>
          </w:p>
        </w:tc>
      </w:tr>
      <w:tr w:rsidR="00F02491" w:rsidRPr="00695A86" w14:paraId="41D70A5B" w14:textId="77777777" w:rsidTr="00F02491">
        <w:tc>
          <w:tcPr>
            <w:tcW w:w="1795" w:type="dxa"/>
          </w:tcPr>
          <w:p w14:paraId="3FA02706" w14:textId="469ECD28"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δ*</w:t>
            </w:r>
          </w:p>
        </w:tc>
        <w:tc>
          <w:tcPr>
            <w:tcW w:w="6835" w:type="dxa"/>
          </w:tcPr>
          <w:p w14:paraId="7E05DC08" w14:textId="5E50CF19"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Boundary Layer Displacement Thickness</w:t>
            </w:r>
          </w:p>
        </w:tc>
      </w:tr>
      <w:tr w:rsidR="00F02491" w:rsidRPr="00695A86" w14:paraId="7FA092BC" w14:textId="77777777" w:rsidTr="00F02491">
        <w:tc>
          <w:tcPr>
            <w:tcW w:w="1795" w:type="dxa"/>
          </w:tcPr>
          <w:p w14:paraId="4BF3676E" w14:textId="7AECE8A0"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θ</w:t>
            </w:r>
          </w:p>
        </w:tc>
        <w:tc>
          <w:tcPr>
            <w:tcW w:w="6835" w:type="dxa"/>
          </w:tcPr>
          <w:p w14:paraId="53D3CE5C" w14:textId="6DA5330A"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Inflection Angle</w:t>
            </w:r>
          </w:p>
        </w:tc>
      </w:tr>
      <w:tr w:rsidR="00F02491" w:rsidRPr="00695A86" w14:paraId="5CD95E96" w14:textId="77777777" w:rsidTr="00F02491">
        <w:tc>
          <w:tcPr>
            <w:tcW w:w="1795" w:type="dxa"/>
          </w:tcPr>
          <w:p w14:paraId="0B40C21D" w14:textId="34A1A6A3"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μ</w:t>
            </w:r>
          </w:p>
        </w:tc>
        <w:tc>
          <w:tcPr>
            <w:tcW w:w="6835" w:type="dxa"/>
          </w:tcPr>
          <w:p w14:paraId="4E6391B3" w14:textId="388278BB"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Mach Angle</w:t>
            </w:r>
          </w:p>
        </w:tc>
      </w:tr>
      <w:tr w:rsidR="00F02491" w:rsidRPr="00695A86" w14:paraId="0CAE4D72" w14:textId="77777777" w:rsidTr="00F02491">
        <w:tc>
          <w:tcPr>
            <w:tcW w:w="1795" w:type="dxa"/>
          </w:tcPr>
          <w:p w14:paraId="1C8E99C3" w14:textId="005E7CA6"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ν</w:t>
            </w:r>
          </w:p>
        </w:tc>
        <w:tc>
          <w:tcPr>
            <w:tcW w:w="6835" w:type="dxa"/>
          </w:tcPr>
          <w:p w14:paraId="25AD8404" w14:textId="43E09032"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Prandtl-Meyer Function</w:t>
            </w:r>
          </w:p>
        </w:tc>
      </w:tr>
      <w:tr w:rsidR="00F02491" w:rsidRPr="00695A86" w14:paraId="4A2952D8" w14:textId="77777777" w:rsidTr="00F02491">
        <w:tc>
          <w:tcPr>
            <w:tcW w:w="1795" w:type="dxa"/>
          </w:tcPr>
          <w:p w14:paraId="3C844993" w14:textId="1075F1BA"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ρ</w:t>
            </w:r>
          </w:p>
        </w:tc>
        <w:tc>
          <w:tcPr>
            <w:tcW w:w="6835" w:type="dxa"/>
          </w:tcPr>
          <w:p w14:paraId="3A076E90" w14:textId="17C71C61"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Density</w:t>
            </w:r>
          </w:p>
        </w:tc>
      </w:tr>
      <w:tr w:rsidR="00F02491" w:rsidRPr="00695A86" w14:paraId="37C23CD3" w14:textId="77777777" w:rsidTr="00F02491">
        <w:tc>
          <w:tcPr>
            <w:tcW w:w="1795" w:type="dxa"/>
          </w:tcPr>
          <w:p w14:paraId="3CBA7922" w14:textId="1908A83B"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Φ</w:t>
            </w:r>
          </w:p>
        </w:tc>
        <w:tc>
          <w:tcPr>
            <w:tcW w:w="6835" w:type="dxa"/>
          </w:tcPr>
          <w:p w14:paraId="58C5CFD0" w14:textId="7C2AAE08" w:rsidR="00F02491" w:rsidRDefault="00F02491" w:rsidP="00695A86">
            <w:pPr>
              <w:numPr>
                <w:ilvl w:val="12"/>
                <w:numId w:val="0"/>
              </w:numPr>
              <w:spacing w:line="360" w:lineRule="auto"/>
              <w:rPr>
                <w:rFonts w:ascii="Times New Roman" w:hAnsi="Times New Roman" w:cs="Times New Roman"/>
              </w:rPr>
            </w:pPr>
            <w:r>
              <w:rPr>
                <w:rFonts w:ascii="Times New Roman" w:hAnsi="Times New Roman" w:cs="Times New Roman"/>
              </w:rPr>
              <w:t>Velocity Potential</w:t>
            </w:r>
          </w:p>
        </w:tc>
      </w:tr>
      <w:tr w:rsidR="00F02491" w:rsidRPr="00695A86" w14:paraId="0303D375" w14:textId="77777777" w:rsidTr="00F02491">
        <w:tc>
          <w:tcPr>
            <w:tcW w:w="1795" w:type="dxa"/>
          </w:tcPr>
          <w:p w14:paraId="39464CA1" w14:textId="77777777" w:rsidR="00F02491" w:rsidRDefault="00F02491" w:rsidP="00695A86">
            <w:pPr>
              <w:numPr>
                <w:ilvl w:val="12"/>
                <w:numId w:val="0"/>
              </w:numPr>
              <w:spacing w:line="360" w:lineRule="auto"/>
              <w:rPr>
                <w:rFonts w:ascii="Times New Roman" w:hAnsi="Times New Roman" w:cs="Times New Roman"/>
              </w:rPr>
            </w:pPr>
          </w:p>
        </w:tc>
        <w:tc>
          <w:tcPr>
            <w:tcW w:w="6835" w:type="dxa"/>
          </w:tcPr>
          <w:p w14:paraId="58F67C1A" w14:textId="77777777" w:rsidR="00F02491" w:rsidRDefault="00F02491" w:rsidP="00695A86">
            <w:pPr>
              <w:numPr>
                <w:ilvl w:val="12"/>
                <w:numId w:val="0"/>
              </w:numPr>
              <w:spacing w:line="360" w:lineRule="auto"/>
              <w:rPr>
                <w:rFonts w:ascii="Times New Roman" w:hAnsi="Times New Roman" w:cs="Times New Roman"/>
              </w:rPr>
            </w:pPr>
          </w:p>
        </w:tc>
      </w:tr>
      <w:tr w:rsidR="00F02491" w:rsidRPr="00695A86" w14:paraId="6BDE4D77" w14:textId="77777777" w:rsidTr="00F02491">
        <w:tc>
          <w:tcPr>
            <w:tcW w:w="1795" w:type="dxa"/>
          </w:tcPr>
          <w:p w14:paraId="7EEE87B6" w14:textId="77777777" w:rsidR="00F02491" w:rsidRDefault="00F02491" w:rsidP="00695A86">
            <w:pPr>
              <w:numPr>
                <w:ilvl w:val="12"/>
                <w:numId w:val="0"/>
              </w:numPr>
              <w:spacing w:line="360" w:lineRule="auto"/>
              <w:rPr>
                <w:rFonts w:ascii="Times New Roman" w:hAnsi="Times New Roman" w:cs="Times New Roman"/>
              </w:rPr>
            </w:pPr>
          </w:p>
        </w:tc>
        <w:tc>
          <w:tcPr>
            <w:tcW w:w="6835" w:type="dxa"/>
          </w:tcPr>
          <w:p w14:paraId="1FD93BF8" w14:textId="77777777" w:rsidR="00F02491" w:rsidRDefault="00F02491" w:rsidP="00695A86">
            <w:pPr>
              <w:numPr>
                <w:ilvl w:val="12"/>
                <w:numId w:val="0"/>
              </w:numPr>
              <w:spacing w:line="360" w:lineRule="auto"/>
              <w:rPr>
                <w:rFonts w:ascii="Times New Roman" w:hAnsi="Times New Roman" w:cs="Times New Roman"/>
              </w:rPr>
            </w:pPr>
          </w:p>
        </w:tc>
      </w:tr>
    </w:tbl>
    <w:p w14:paraId="27926901" w14:textId="77777777" w:rsidR="00695A86" w:rsidRPr="00695A86" w:rsidRDefault="00695A86" w:rsidP="00695A86">
      <w:pPr>
        <w:numPr>
          <w:ilvl w:val="12"/>
          <w:numId w:val="0"/>
        </w:numPr>
        <w:spacing w:line="360" w:lineRule="auto"/>
        <w:rPr>
          <w:rFonts w:ascii="Times New Roman" w:hAnsi="Times New Roman" w:cs="Times New Roman"/>
          <w:b/>
          <w:sz w:val="28"/>
        </w:rPr>
      </w:pPr>
    </w:p>
    <w:p w14:paraId="21D627C1" w14:textId="77777777" w:rsidR="00695A86" w:rsidRDefault="00695A86" w:rsidP="00695A86">
      <w:pPr>
        <w:rPr>
          <w:rFonts w:ascii="Times New Roman" w:hAnsi="Times New Roman" w:cs="Times New Roman"/>
        </w:rPr>
      </w:pPr>
    </w:p>
    <w:p w14:paraId="36E4F587" w14:textId="77777777" w:rsidR="00695A86" w:rsidRPr="00DF0FDD" w:rsidRDefault="00695A86" w:rsidP="00695A86">
      <w:pPr>
        <w:rPr>
          <w:rFonts w:ascii="Times New Roman" w:hAnsi="Times New Roman" w:cs="Times New Roman"/>
        </w:rPr>
        <w:sectPr w:rsidR="00695A86" w:rsidRPr="00DF0FDD"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3AE7BB10" w14:textId="50A5793D" w:rsidR="00236E6D" w:rsidRPr="00DF0FDD" w:rsidRDefault="00965FBD" w:rsidP="00AF093C">
      <w:pPr>
        <w:pStyle w:val="Heading1"/>
      </w:pPr>
      <w:bookmarkStart w:id="1" w:name="_Toc420995890"/>
      <w:bookmarkStart w:id="2" w:name="_Toc422997477"/>
      <w:r w:rsidRPr="00DF0FDD">
        <w:lastRenderedPageBreak/>
        <w:br/>
      </w:r>
      <w:bookmarkStart w:id="3" w:name="_Toc427156460"/>
      <w:bookmarkStart w:id="4" w:name="_Toc458769024"/>
      <w:r w:rsidR="00EE334C" w:rsidRPr="00DF0FDD">
        <w:t>Introduction</w:t>
      </w:r>
      <w:bookmarkEnd w:id="1"/>
      <w:bookmarkEnd w:id="2"/>
      <w:bookmarkEnd w:id="3"/>
      <w:bookmarkEnd w:id="4"/>
    </w:p>
    <w:p w14:paraId="670039F7" w14:textId="3CAAE011" w:rsidR="00CE1C48" w:rsidRPr="00DF0FDD" w:rsidRDefault="00CE1C48" w:rsidP="00603260">
      <w:pPr>
        <w:pStyle w:val="Heading2"/>
        <w:numPr>
          <w:ilvl w:val="1"/>
          <w:numId w:val="14"/>
        </w:numPr>
      </w:pPr>
      <w:bookmarkStart w:id="5" w:name="_Toc458769025"/>
      <w:r w:rsidRPr="00DF0FDD">
        <w:t>Introduction to Nozzles</w:t>
      </w:r>
      <w:bookmarkEnd w:id="5"/>
    </w:p>
    <w:p w14:paraId="0EBC9AD1" w14:textId="77777777" w:rsidR="006F5FFC" w:rsidRPr="00DF0FDD" w:rsidRDefault="00CE1C48" w:rsidP="002B4F11">
      <w:pPr>
        <w:spacing w:line="360" w:lineRule="auto"/>
        <w:ind w:firstLine="720"/>
        <w:jc w:val="both"/>
        <w:rPr>
          <w:rFonts w:ascii="Times New Roman" w:hAnsi="Times New Roman" w:cs="Times New Roman"/>
        </w:rPr>
      </w:pPr>
      <w:r w:rsidRPr="00DF0FDD">
        <w:rPr>
          <w:rFonts w:ascii="Times New Roman" w:hAnsi="Times New Roman" w:cs="Times New Roman"/>
        </w:rPr>
        <w:t>The field of aerodynamics is a disci</w:t>
      </w:r>
      <w:r w:rsidR="007D634E" w:rsidRPr="00DF0FDD">
        <w:rPr>
          <w:rFonts w:ascii="Times New Roman" w:hAnsi="Times New Roman" w:cs="Times New Roman"/>
        </w:rPr>
        <w:t xml:space="preserve">pline based on experimentation </w:t>
      </w:r>
      <w:r w:rsidR="0092541D" w:rsidRPr="00DF0FDD">
        <w:rPr>
          <w:rFonts w:ascii="Times New Roman" w:hAnsi="Times New Roman" w:cs="Times New Roman"/>
          <w:noProof/>
        </w:rPr>
        <w:t>[1]</w:t>
      </w:r>
      <w:r w:rsidRPr="00DF0FDD">
        <w:rPr>
          <w:rFonts w:ascii="Times New Roman" w:hAnsi="Times New Roman" w:cs="Times New Roman"/>
        </w:rPr>
        <w:t xml:space="preserve">. The wind tunnel is the means by </w:t>
      </w:r>
      <w:r w:rsidR="006F5FFC" w:rsidRPr="00DF0FDD">
        <w:rPr>
          <w:rFonts w:ascii="Times New Roman" w:hAnsi="Times New Roman" w:cs="Times New Roman"/>
        </w:rPr>
        <w:t>which such experimentation can</w:t>
      </w:r>
      <w:r w:rsidRPr="00DF0FDD">
        <w:rPr>
          <w:rFonts w:ascii="Times New Roman" w:hAnsi="Times New Roman" w:cs="Times New Roman"/>
        </w:rPr>
        <w:t xml:space="preserve"> be done without the risks associated with flight testing. At the heart of the wind tunnel is the nozzle</w:t>
      </w:r>
      <w:r w:rsidR="006F5FFC" w:rsidRPr="00DF0FDD">
        <w:rPr>
          <w:rFonts w:ascii="Times New Roman" w:hAnsi="Times New Roman" w:cs="Times New Roman"/>
        </w:rPr>
        <w:t>, which channels</w:t>
      </w:r>
      <w:r w:rsidRPr="00DF0FDD">
        <w:rPr>
          <w:rFonts w:ascii="Times New Roman" w:hAnsi="Times New Roman" w:cs="Times New Roman"/>
        </w:rPr>
        <w:t xml:space="preserve"> flow to </w:t>
      </w:r>
      <w:r w:rsidR="006F5FFC" w:rsidRPr="00DF0FDD">
        <w:rPr>
          <w:rFonts w:ascii="Times New Roman" w:hAnsi="Times New Roman" w:cs="Times New Roman"/>
        </w:rPr>
        <w:t>the test section</w:t>
      </w:r>
      <w:r w:rsidRPr="00DF0FDD">
        <w:rPr>
          <w:rFonts w:ascii="Times New Roman" w:hAnsi="Times New Roman" w:cs="Times New Roman"/>
        </w:rPr>
        <w:t xml:space="preserve">, accelerating </w:t>
      </w:r>
      <w:r w:rsidR="006F5FFC" w:rsidRPr="00DF0FDD">
        <w:rPr>
          <w:rFonts w:ascii="Times New Roman" w:hAnsi="Times New Roman" w:cs="Times New Roman"/>
        </w:rPr>
        <w:t>such flow to some design speed and condition. Nozzles are not used exclusively for wind tunnels; they are also utilized quite effectively for propulsive efforts. Although their uses are many, the primary focus of nozzles discussed in this work is for the use of wind tunnels.</w:t>
      </w:r>
    </w:p>
    <w:p w14:paraId="748BEE7B" w14:textId="77777777" w:rsidR="00236E6D" w:rsidRPr="00DF0FDD" w:rsidRDefault="00CE1C48" w:rsidP="00603260">
      <w:pPr>
        <w:pStyle w:val="Heading2"/>
        <w:numPr>
          <w:ilvl w:val="0"/>
          <w:numId w:val="0"/>
        </w:numPr>
      </w:pPr>
      <w:bookmarkStart w:id="6" w:name="_Toc458769026"/>
      <w:r w:rsidRPr="00DF0FDD">
        <w:t>1.2</w:t>
      </w:r>
      <w:r w:rsidR="006C3A23" w:rsidRPr="00DF0FDD">
        <w:tab/>
      </w:r>
      <w:r w:rsidR="00EA71D3" w:rsidRPr="00DF0FDD">
        <w:t>Background</w:t>
      </w:r>
      <w:bookmarkEnd w:id="6"/>
      <w:r w:rsidR="00236E6D" w:rsidRPr="00DF0FDD">
        <w:t xml:space="preserve"> </w:t>
      </w:r>
    </w:p>
    <w:p w14:paraId="3748EB7B" w14:textId="6C5B43DE" w:rsidR="00200322" w:rsidRPr="00DF0FDD" w:rsidRDefault="003A6F75" w:rsidP="002B4F11">
      <w:pPr>
        <w:spacing w:line="360" w:lineRule="auto"/>
        <w:ind w:firstLine="420"/>
        <w:jc w:val="both"/>
        <w:rPr>
          <w:rFonts w:ascii="Times New Roman" w:hAnsi="Times New Roman" w:cs="Times New Roman"/>
        </w:rPr>
      </w:pPr>
      <w:r>
        <w:rPr>
          <w:rFonts w:ascii="Times New Roman" w:hAnsi="Times New Roman" w:cs="Times New Roman"/>
        </w:rPr>
        <w:t>The most basic idea</w:t>
      </w:r>
      <w:r w:rsidR="00200322" w:rsidRPr="00DF0FDD">
        <w:rPr>
          <w:rFonts w:ascii="Times New Roman" w:hAnsi="Times New Roman" w:cs="Times New Roman"/>
        </w:rPr>
        <w:t xml:space="preserve"> of a supersonic nozzle is to expand a stagnant or subsonic gas to a speed greater than that of sound, thus reaching the supersonic flow regime. Supersonic flow is often characterized by the presence of shock waves, which are thin regions that cause discontinuous flow property and streamline changes [</w:t>
      </w:r>
      <w:r w:rsidR="00F76689" w:rsidRPr="00DF0FDD">
        <w:rPr>
          <w:rFonts w:ascii="Times New Roman" w:hAnsi="Times New Roman" w:cs="Times New Roman"/>
        </w:rPr>
        <w:t>2</w:t>
      </w:r>
      <w:r w:rsidR="00200322" w:rsidRPr="00DF0FDD">
        <w:rPr>
          <w:rFonts w:ascii="Times New Roman" w:hAnsi="Times New Roman" w:cs="Times New Roman"/>
        </w:rPr>
        <w:t>]. For the purpose of aerodynamic testing, it is imperative that the flow entering the test section is uniform, parallel, and continuous. The uniformity and Mach number of the flow within the test section depends greatly on the design of the nozzle contour. For this reason, the contour design a critical aspect of wind tunnel design. A supersonic nozzle contour for the purpose of wind tunnel testi</w:t>
      </w:r>
      <w:r w:rsidR="00592D8B">
        <w:rPr>
          <w:rFonts w:ascii="Times New Roman" w:hAnsi="Times New Roman" w:cs="Times New Roman"/>
        </w:rPr>
        <w:t>ng must be designed such that there are minimal flow disturbances</w:t>
      </w:r>
      <w:r w:rsidR="00200322" w:rsidRPr="00DF0FDD">
        <w:rPr>
          <w:rFonts w:ascii="Times New Roman" w:hAnsi="Times New Roman" w:cs="Times New Roman"/>
        </w:rPr>
        <w:t xml:space="preserve">. </w:t>
      </w:r>
    </w:p>
    <w:p w14:paraId="037E9ED6" w14:textId="5E8166D0" w:rsidR="00236E6D" w:rsidRDefault="006D3A4F" w:rsidP="002B4F11">
      <w:pPr>
        <w:numPr>
          <w:ilvl w:val="12"/>
          <w:numId w:val="0"/>
        </w:numPr>
        <w:spacing w:line="360" w:lineRule="auto"/>
        <w:ind w:firstLine="720"/>
        <w:jc w:val="both"/>
        <w:rPr>
          <w:rFonts w:ascii="Times New Roman" w:hAnsi="Times New Roman" w:cs="Times New Roman"/>
        </w:rPr>
      </w:pPr>
      <w:r w:rsidRPr="00DF0FDD">
        <w:rPr>
          <w:rFonts w:ascii="Times New Roman" w:hAnsi="Times New Roman" w:cs="Times New Roman"/>
        </w:rPr>
        <w:t>In an effort to expand the University of Tennessee Space Institute’s</w:t>
      </w:r>
      <w:r w:rsidR="00F11879" w:rsidRPr="00DF0FDD">
        <w:rPr>
          <w:rFonts w:ascii="Times New Roman" w:hAnsi="Times New Roman" w:cs="Times New Roman"/>
        </w:rPr>
        <w:t xml:space="preserve"> (UTSI)</w:t>
      </w:r>
      <w:r w:rsidRPr="00DF0FDD">
        <w:rPr>
          <w:rFonts w:ascii="Times New Roman" w:hAnsi="Times New Roman" w:cs="Times New Roman"/>
        </w:rPr>
        <w:t xml:space="preserve"> research </w:t>
      </w:r>
      <w:r w:rsidR="00FA4AC6" w:rsidRPr="00DF0FDD">
        <w:rPr>
          <w:rFonts w:ascii="Times New Roman" w:hAnsi="Times New Roman" w:cs="Times New Roman"/>
        </w:rPr>
        <w:t>facilities</w:t>
      </w:r>
      <w:r w:rsidR="00C637B2" w:rsidRPr="00DF0FDD">
        <w:rPr>
          <w:rFonts w:ascii="Times New Roman" w:hAnsi="Times New Roman" w:cs="Times New Roman"/>
        </w:rPr>
        <w:t>, a 2014 s</w:t>
      </w:r>
      <w:r w:rsidR="00264DE8" w:rsidRPr="00DF0FDD">
        <w:rPr>
          <w:rFonts w:ascii="Times New Roman" w:hAnsi="Times New Roman" w:cs="Times New Roman"/>
        </w:rPr>
        <w:t>tudy concerning the feasibility of building a Mach 2.3</w:t>
      </w:r>
      <w:r w:rsidR="00C637B2" w:rsidRPr="00DF0FDD">
        <w:rPr>
          <w:rFonts w:ascii="Times New Roman" w:hAnsi="Times New Roman" w:cs="Times New Roman"/>
        </w:rPr>
        <w:t xml:space="preserve"> wind tunnel was led by Dr. Trevor Moeller. The proposed</w:t>
      </w:r>
      <w:r w:rsidR="004E2C7D" w:rsidRPr="00DF0FDD">
        <w:rPr>
          <w:rFonts w:ascii="Times New Roman" w:hAnsi="Times New Roman" w:cs="Times New Roman"/>
        </w:rPr>
        <w:t xml:space="preserve"> effort included</w:t>
      </w:r>
      <w:r w:rsidR="00264DE8" w:rsidRPr="00DF0FDD">
        <w:rPr>
          <w:rFonts w:ascii="Times New Roman" w:hAnsi="Times New Roman" w:cs="Times New Roman"/>
        </w:rPr>
        <w:t xml:space="preserve"> the design of </w:t>
      </w:r>
      <w:r w:rsidR="004E2C7D" w:rsidRPr="00DF0FDD">
        <w:rPr>
          <w:rFonts w:ascii="Times New Roman" w:hAnsi="Times New Roman" w:cs="Times New Roman"/>
        </w:rPr>
        <w:t>a Mach 2.3</w:t>
      </w:r>
      <w:r w:rsidR="00264DE8" w:rsidRPr="00DF0FDD">
        <w:rPr>
          <w:rFonts w:ascii="Times New Roman" w:hAnsi="Times New Roman" w:cs="Times New Roman"/>
        </w:rPr>
        <w:t xml:space="preserve"> blow down</w:t>
      </w:r>
      <w:r w:rsidR="004E2C7D" w:rsidRPr="00DF0FDD">
        <w:rPr>
          <w:rFonts w:ascii="Times New Roman" w:hAnsi="Times New Roman" w:cs="Times New Roman"/>
        </w:rPr>
        <w:t xml:space="preserve"> tunnel with the capability of obtaining Mach 3 flow through the exchange of a nozzle block. The proposal resulted in the fabrication and installation of a Mach 2.3 wind tunnel with a 6 x 6 inch</w:t>
      </w:r>
      <w:r w:rsidR="00663BF6" w:rsidRPr="00DF0FDD">
        <w:rPr>
          <w:rFonts w:ascii="Times New Roman" w:hAnsi="Times New Roman" w:cs="Times New Roman"/>
        </w:rPr>
        <w:t xml:space="preserve"> square</w:t>
      </w:r>
      <w:r w:rsidR="004E2C7D" w:rsidRPr="00DF0FDD">
        <w:rPr>
          <w:rFonts w:ascii="Times New Roman" w:hAnsi="Times New Roman" w:cs="Times New Roman"/>
        </w:rPr>
        <w:t xml:space="preserve"> test section. The wind tunnel was desig</w:t>
      </w:r>
      <w:r w:rsidR="00E02FF2" w:rsidRPr="00DF0FDD">
        <w:rPr>
          <w:rFonts w:ascii="Times New Roman" w:hAnsi="Times New Roman" w:cs="Times New Roman"/>
        </w:rPr>
        <w:t>ned with modular blocks assembled</w:t>
      </w:r>
      <w:r w:rsidR="004E2C7D" w:rsidRPr="00DF0FDD">
        <w:rPr>
          <w:rFonts w:ascii="Times New Roman" w:hAnsi="Times New Roman" w:cs="Times New Roman"/>
        </w:rPr>
        <w:t xml:space="preserve"> with bolts so that multiple testing configuration</w:t>
      </w:r>
      <w:r w:rsidR="00E02FF2" w:rsidRPr="00DF0FDD">
        <w:rPr>
          <w:rFonts w:ascii="Times New Roman" w:hAnsi="Times New Roman" w:cs="Times New Roman"/>
        </w:rPr>
        <w:t>s could</w:t>
      </w:r>
      <w:r w:rsidR="004E2C7D" w:rsidRPr="00DF0FDD">
        <w:rPr>
          <w:rFonts w:ascii="Times New Roman" w:hAnsi="Times New Roman" w:cs="Times New Roman"/>
        </w:rPr>
        <w:t xml:space="preserve"> be implemented. Furthermore, the tunnel was outfitted with five windows for optical diagnostics</w:t>
      </w:r>
      <w:r w:rsidR="00200322" w:rsidRPr="00DF0FDD">
        <w:rPr>
          <w:rFonts w:ascii="Times New Roman" w:hAnsi="Times New Roman" w:cs="Times New Roman"/>
        </w:rPr>
        <w:t xml:space="preserve"> and two test sections</w:t>
      </w:r>
      <w:r w:rsidR="004E2C7D" w:rsidRPr="00DF0FDD">
        <w:rPr>
          <w:rFonts w:ascii="Times New Roman" w:hAnsi="Times New Roman" w:cs="Times New Roman"/>
        </w:rPr>
        <w:t>.</w:t>
      </w:r>
      <w:r w:rsidR="00F11879" w:rsidRPr="00DF0FDD">
        <w:rPr>
          <w:rFonts w:ascii="Times New Roman" w:hAnsi="Times New Roman" w:cs="Times New Roman"/>
        </w:rPr>
        <w:t xml:space="preserve"> A schematic of the UTSI blow down tunnel</w:t>
      </w:r>
      <w:r w:rsidR="00FA4AC6" w:rsidRPr="00DF0FDD">
        <w:rPr>
          <w:rFonts w:ascii="Times New Roman" w:hAnsi="Times New Roman" w:cs="Times New Roman"/>
        </w:rPr>
        <w:t xml:space="preserve"> </w:t>
      </w:r>
      <w:r w:rsidR="00FA4AC6" w:rsidRPr="00DF0FDD">
        <w:rPr>
          <w:rFonts w:ascii="Times New Roman" w:hAnsi="Times New Roman" w:cs="Times New Roman"/>
        </w:rPr>
        <w:lastRenderedPageBreak/>
        <w:t>nozzle and test sections</w:t>
      </w:r>
      <w:r w:rsidR="00F11879" w:rsidRPr="00DF0FDD">
        <w:rPr>
          <w:rFonts w:ascii="Times New Roman" w:hAnsi="Times New Roman" w:cs="Times New Roman"/>
        </w:rPr>
        <w:t xml:space="preserve"> with the</w:t>
      </w:r>
      <w:r w:rsidR="00F85738">
        <w:rPr>
          <w:rFonts w:ascii="Times New Roman" w:hAnsi="Times New Roman" w:cs="Times New Roman"/>
        </w:rPr>
        <w:t xml:space="preserve"> modular blocks is depicted in </w:t>
      </w:r>
      <w:r w:rsidR="004E237E">
        <w:rPr>
          <w:rFonts w:ascii="Times New Roman" w:hAnsi="Times New Roman" w:cs="Times New Roman"/>
        </w:rPr>
        <w:t>Figure</w:t>
      </w:r>
      <w:r w:rsidR="00F11879" w:rsidRPr="00DF0FDD">
        <w:rPr>
          <w:rFonts w:ascii="Times New Roman" w:hAnsi="Times New Roman" w:cs="Times New Roman"/>
        </w:rPr>
        <w:t xml:space="preserve"> </w:t>
      </w:r>
      <w:r w:rsidR="00200322" w:rsidRPr="00DF0FDD">
        <w:rPr>
          <w:rFonts w:ascii="Times New Roman" w:hAnsi="Times New Roman" w:cs="Times New Roman"/>
        </w:rPr>
        <w:t>1</w:t>
      </w:r>
      <w:r w:rsidR="00F11879" w:rsidRPr="00DF0FDD">
        <w:rPr>
          <w:rFonts w:ascii="Times New Roman" w:hAnsi="Times New Roman" w:cs="Times New Roman"/>
        </w:rPr>
        <w:t>.</w:t>
      </w:r>
      <w:r w:rsidR="004E2C7D" w:rsidRPr="00DF0FDD">
        <w:rPr>
          <w:rFonts w:ascii="Times New Roman" w:hAnsi="Times New Roman" w:cs="Times New Roman"/>
        </w:rPr>
        <w:t xml:space="preserve"> The</w:t>
      </w:r>
      <w:r w:rsidR="002B48E3" w:rsidRPr="00DF0FDD">
        <w:rPr>
          <w:rFonts w:ascii="Times New Roman" w:hAnsi="Times New Roman" w:cs="Times New Roman"/>
        </w:rPr>
        <w:t xml:space="preserve"> Mach 2.3</w:t>
      </w:r>
      <w:r w:rsidR="004E2C7D" w:rsidRPr="00DF0FDD">
        <w:rPr>
          <w:rFonts w:ascii="Times New Roman" w:hAnsi="Times New Roman" w:cs="Times New Roman"/>
        </w:rPr>
        <w:t xml:space="preserve"> effort was completed in the spring of 20</w:t>
      </w:r>
      <w:r w:rsidR="00E02FF2" w:rsidRPr="00DF0FDD">
        <w:rPr>
          <w:rFonts w:ascii="Times New Roman" w:hAnsi="Times New Roman" w:cs="Times New Roman"/>
        </w:rPr>
        <w:t>16 with a projected air-on date in July of 2016</w:t>
      </w:r>
      <w:r w:rsidR="004E2C7D" w:rsidRPr="00DF0FDD">
        <w:rPr>
          <w:rFonts w:ascii="Times New Roman" w:hAnsi="Times New Roman" w:cs="Times New Roman"/>
        </w:rPr>
        <w:t xml:space="preserve">. </w:t>
      </w:r>
      <w:r w:rsidR="00663BF6" w:rsidRPr="00DF0FDD">
        <w:rPr>
          <w:rFonts w:ascii="Times New Roman" w:hAnsi="Times New Roman" w:cs="Times New Roman"/>
        </w:rPr>
        <w:t xml:space="preserve">In order to produce the </w:t>
      </w:r>
      <w:r w:rsidR="00E02FF2" w:rsidRPr="00DF0FDD">
        <w:rPr>
          <w:rFonts w:ascii="Times New Roman" w:hAnsi="Times New Roman" w:cs="Times New Roman"/>
        </w:rPr>
        <w:t xml:space="preserve">desired </w:t>
      </w:r>
      <w:r w:rsidR="00663BF6" w:rsidRPr="00DF0FDD">
        <w:rPr>
          <w:rFonts w:ascii="Times New Roman" w:hAnsi="Times New Roman" w:cs="Times New Roman"/>
        </w:rPr>
        <w:t>Mach 3 flow capabilities an additional nozzle contour</w:t>
      </w:r>
      <w:r w:rsidR="00E02FF2" w:rsidRPr="00DF0FDD">
        <w:rPr>
          <w:rFonts w:ascii="Times New Roman" w:hAnsi="Times New Roman" w:cs="Times New Roman"/>
        </w:rPr>
        <w:t>,</w:t>
      </w:r>
      <w:r w:rsidR="00663BF6" w:rsidRPr="00DF0FDD">
        <w:rPr>
          <w:rFonts w:ascii="Times New Roman" w:hAnsi="Times New Roman" w:cs="Times New Roman"/>
        </w:rPr>
        <w:t xml:space="preserve"> to be exchanged with the Mach 2.3 nozzle</w:t>
      </w:r>
      <w:r w:rsidR="009972D0">
        <w:rPr>
          <w:rFonts w:ascii="Times New Roman" w:hAnsi="Times New Roman" w:cs="Times New Roman"/>
        </w:rPr>
        <w:t>, is</w:t>
      </w:r>
      <w:r w:rsidR="00663BF6" w:rsidRPr="00DF0FDD">
        <w:rPr>
          <w:rFonts w:ascii="Times New Roman" w:hAnsi="Times New Roman" w:cs="Times New Roman"/>
        </w:rPr>
        <w:t xml:space="preserve"> needed.</w:t>
      </w:r>
    </w:p>
    <w:p w14:paraId="46CDAFA8" w14:textId="77777777" w:rsidR="000A36FC" w:rsidRPr="00DF0FDD" w:rsidRDefault="000A36FC" w:rsidP="002B4F11">
      <w:pPr>
        <w:numPr>
          <w:ilvl w:val="12"/>
          <w:numId w:val="0"/>
        </w:numPr>
        <w:spacing w:line="360" w:lineRule="auto"/>
        <w:ind w:firstLine="720"/>
        <w:jc w:val="both"/>
        <w:rPr>
          <w:rFonts w:ascii="Times New Roman" w:hAnsi="Times New Roman" w:cs="Times New Roman"/>
        </w:rPr>
      </w:pPr>
    </w:p>
    <w:p w14:paraId="6F4581B4" w14:textId="77777777" w:rsidR="00842DE4" w:rsidRDefault="00FA4AC6" w:rsidP="000A36FC">
      <w:pPr>
        <w:numPr>
          <w:ilvl w:val="12"/>
          <w:numId w:val="0"/>
        </w:numPr>
        <w:jc w:val="center"/>
        <w:rPr>
          <w:rFonts w:ascii="Times New Roman" w:hAnsi="Times New Roman" w:cs="Times New Roman"/>
          <w:sz w:val="20"/>
          <w:szCs w:val="20"/>
        </w:rPr>
      </w:pPr>
      <w:r w:rsidRPr="00DF0FDD">
        <w:rPr>
          <w:rFonts w:ascii="Times New Roman" w:hAnsi="Times New Roman" w:cs="Times New Roman"/>
          <w:noProof/>
        </w:rPr>
        <w:drawing>
          <wp:inline distT="0" distB="0" distL="0" distR="0" wp14:anchorId="4A09F697" wp14:editId="7B45EAE6">
            <wp:extent cx="5486400" cy="1420495"/>
            <wp:effectExtent l="0" t="0" r="0" b="8255"/>
            <wp:docPr id="7" name="Content Placeholder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1"/>
                    <pic:cNvPicPr>
                      <a:picLocks noGrp="1" noChangeAspect="1"/>
                    </pic:cNvPicPr>
                  </pic:nvPicPr>
                  <pic:blipFill>
                    <a:blip r:embed="rId11"/>
                    <a:stretch>
                      <a:fillRect/>
                    </a:stretch>
                  </pic:blipFill>
                  <pic:spPr>
                    <a:xfrm>
                      <a:off x="0" y="0"/>
                      <a:ext cx="5486400" cy="1420495"/>
                    </a:xfrm>
                    <a:prstGeom prst="rect">
                      <a:avLst/>
                    </a:prstGeom>
                  </pic:spPr>
                </pic:pic>
              </a:graphicData>
            </a:graphic>
          </wp:inline>
        </w:drawing>
      </w:r>
    </w:p>
    <w:p w14:paraId="2BA0205B" w14:textId="5BC973A4" w:rsidR="00FA4AC6" w:rsidRPr="00842DE4" w:rsidRDefault="00842DE4" w:rsidP="00842DE4">
      <w:pPr>
        <w:pStyle w:val="Caption"/>
        <w:rPr>
          <w:szCs w:val="20"/>
        </w:rPr>
      </w:pPr>
      <w:bookmarkStart w:id="7" w:name="_Toc458768749"/>
      <w:r w:rsidRPr="00842DE4">
        <w:t xml:space="preserve">Figure </w:t>
      </w:r>
      <w:r w:rsidR="0084377F">
        <w:fldChar w:fldCharType="begin"/>
      </w:r>
      <w:r w:rsidR="0084377F">
        <w:instrText xml:space="preserve"> SEQ Figure \* ARABIC </w:instrText>
      </w:r>
      <w:r w:rsidR="0084377F">
        <w:fldChar w:fldCharType="separate"/>
      </w:r>
      <w:r w:rsidR="008C57D5">
        <w:rPr>
          <w:noProof/>
        </w:rPr>
        <w:t>1</w:t>
      </w:r>
      <w:r w:rsidR="0084377F">
        <w:rPr>
          <w:noProof/>
        </w:rPr>
        <w:fldChar w:fldCharType="end"/>
      </w:r>
      <w:r w:rsidRPr="00842DE4">
        <w:t>. UTSI's Mach 2.3 Wind Tunnel Nozzle and Test Section</w:t>
      </w:r>
      <w:r w:rsidRPr="00842DE4">
        <w:rPr>
          <w:szCs w:val="20"/>
        </w:rPr>
        <w:t xml:space="preserve"> UTSI’s</w:t>
      </w:r>
      <w:bookmarkEnd w:id="7"/>
    </w:p>
    <w:p w14:paraId="390607C5" w14:textId="77777777" w:rsidR="00160B0E" w:rsidRPr="00DF0FDD" w:rsidRDefault="00160B0E" w:rsidP="002B4F11">
      <w:pPr>
        <w:numPr>
          <w:ilvl w:val="12"/>
          <w:numId w:val="0"/>
        </w:numPr>
        <w:spacing w:line="360" w:lineRule="auto"/>
        <w:jc w:val="both"/>
        <w:rPr>
          <w:rFonts w:ascii="Times New Roman" w:hAnsi="Times New Roman" w:cs="Times New Roman"/>
        </w:rPr>
      </w:pPr>
    </w:p>
    <w:p w14:paraId="3764D9B3" w14:textId="77777777" w:rsidR="00236E6D" w:rsidRPr="00DF0FDD" w:rsidRDefault="006C3A23" w:rsidP="00603260">
      <w:pPr>
        <w:pStyle w:val="Heading2"/>
      </w:pPr>
      <w:bookmarkStart w:id="8" w:name="_Toc458769027"/>
      <w:r w:rsidRPr="00DF0FDD">
        <w:t>1.</w:t>
      </w:r>
      <w:r w:rsidR="00CE1C48" w:rsidRPr="00DF0FDD">
        <w:t>3</w:t>
      </w:r>
      <w:r w:rsidRPr="00DF0FDD">
        <w:tab/>
      </w:r>
      <w:r w:rsidR="00663BF6" w:rsidRPr="00DF0FDD">
        <w:t>Scope of Work</w:t>
      </w:r>
      <w:bookmarkEnd w:id="8"/>
    </w:p>
    <w:p w14:paraId="4F5C0D24" w14:textId="61BE8A87" w:rsidR="00AC74CC" w:rsidRDefault="00461ACE" w:rsidP="00357B05">
      <w:pPr>
        <w:numPr>
          <w:ilvl w:val="12"/>
          <w:numId w:val="0"/>
        </w:numPr>
        <w:spacing w:line="360" w:lineRule="auto"/>
        <w:ind w:firstLine="720"/>
        <w:jc w:val="both"/>
        <w:rPr>
          <w:rFonts w:ascii="Times New Roman" w:hAnsi="Times New Roman" w:cs="Times New Roman"/>
        </w:rPr>
      </w:pPr>
      <w:r w:rsidRPr="00DF0FDD">
        <w:rPr>
          <w:rFonts w:ascii="Times New Roman" w:hAnsi="Times New Roman" w:cs="Times New Roman"/>
        </w:rPr>
        <w:t xml:space="preserve">This thesis details the design and computational validation of a </w:t>
      </w:r>
      <w:r w:rsidR="00E376BD" w:rsidRPr="00DF0FDD">
        <w:rPr>
          <w:rFonts w:ascii="Times New Roman" w:hAnsi="Times New Roman" w:cs="Times New Roman"/>
        </w:rPr>
        <w:t xml:space="preserve">planar </w:t>
      </w:r>
      <w:r w:rsidRPr="00DF0FDD">
        <w:rPr>
          <w:rFonts w:ascii="Times New Roman" w:hAnsi="Times New Roman" w:cs="Times New Roman"/>
        </w:rPr>
        <w:t>Mach 3 nozzle contour. The nozzle contour was designed within the geometric constraints dictated by the existing</w:t>
      </w:r>
      <w:r w:rsidR="00FA4AC6" w:rsidRPr="00DF0FDD">
        <w:rPr>
          <w:rFonts w:ascii="Times New Roman" w:hAnsi="Times New Roman" w:cs="Times New Roman"/>
        </w:rPr>
        <w:t xml:space="preserve"> Mach 2.3</w:t>
      </w:r>
      <w:r w:rsidRPr="00DF0FDD">
        <w:rPr>
          <w:rFonts w:ascii="Times New Roman" w:hAnsi="Times New Roman" w:cs="Times New Roman"/>
        </w:rPr>
        <w:t xml:space="preserve"> facility which is a common practice within the testing community. The convergent-divergent </w:t>
      </w:r>
      <w:r w:rsidR="00767C3A" w:rsidRPr="00DF0FDD">
        <w:rPr>
          <w:rFonts w:ascii="Times New Roman" w:hAnsi="Times New Roman" w:cs="Times New Roman"/>
        </w:rPr>
        <w:t>nozzle contour detailed</w:t>
      </w:r>
      <w:r w:rsidRPr="00DF0FDD">
        <w:rPr>
          <w:rFonts w:ascii="Times New Roman" w:hAnsi="Times New Roman" w:cs="Times New Roman"/>
        </w:rPr>
        <w:t xml:space="preserve"> herein was </w:t>
      </w:r>
      <w:r w:rsidR="00E376BD" w:rsidRPr="00DF0FDD">
        <w:rPr>
          <w:rFonts w:ascii="Times New Roman" w:hAnsi="Times New Roman" w:cs="Times New Roman"/>
        </w:rPr>
        <w:t>designed using a</w:t>
      </w:r>
      <w:r w:rsidRPr="00DF0FDD">
        <w:rPr>
          <w:rFonts w:ascii="Times New Roman" w:hAnsi="Times New Roman" w:cs="Times New Roman"/>
        </w:rPr>
        <w:t xml:space="preserve"> </w:t>
      </w:r>
      <w:r w:rsidR="00E376BD" w:rsidRPr="00DF0FDD">
        <w:rPr>
          <w:rFonts w:ascii="Times New Roman" w:hAnsi="Times New Roman" w:cs="Times New Roman"/>
        </w:rPr>
        <w:t>method of c</w:t>
      </w:r>
      <w:r w:rsidR="00FA4AC6" w:rsidRPr="00DF0FDD">
        <w:rPr>
          <w:rFonts w:ascii="Times New Roman" w:hAnsi="Times New Roman" w:cs="Times New Roman"/>
        </w:rPr>
        <w:t xml:space="preserve">haracteristics (MOC) </w:t>
      </w:r>
      <w:r w:rsidR="004F1EC6" w:rsidRPr="00DF0FDD">
        <w:rPr>
          <w:rFonts w:ascii="Times New Roman" w:hAnsi="Times New Roman" w:cs="Times New Roman"/>
        </w:rPr>
        <w:t>FORTRAN</w:t>
      </w:r>
      <w:r w:rsidR="00E02FF2" w:rsidRPr="00DF0FDD">
        <w:rPr>
          <w:rFonts w:ascii="Times New Roman" w:hAnsi="Times New Roman" w:cs="Times New Roman"/>
        </w:rPr>
        <w:t xml:space="preserve"> legacy code</w:t>
      </w:r>
      <w:r w:rsidR="00E376BD" w:rsidRPr="00DF0FDD">
        <w:rPr>
          <w:rFonts w:ascii="Times New Roman" w:hAnsi="Times New Roman" w:cs="Times New Roman"/>
        </w:rPr>
        <w:t xml:space="preserve">. The code, CONTUR, utilized in this effort was written by J.C. Sivells. </w:t>
      </w:r>
      <w:r w:rsidR="00E02FF2" w:rsidRPr="00DF0FDD">
        <w:rPr>
          <w:rFonts w:ascii="Times New Roman" w:hAnsi="Times New Roman" w:cs="Times New Roman"/>
        </w:rPr>
        <w:t>For the purpose of this thesis</w:t>
      </w:r>
      <w:r w:rsidRPr="00DF0FDD">
        <w:rPr>
          <w:rFonts w:ascii="Times New Roman" w:hAnsi="Times New Roman" w:cs="Times New Roman"/>
        </w:rPr>
        <w:t xml:space="preserve">, the designed nozzle contour was validated using Computational Fluid Dynamics (CFD) with the software ANSYS </w:t>
      </w:r>
      <w:r w:rsidR="000D1039" w:rsidRPr="00DF0FDD">
        <w:rPr>
          <w:rFonts w:ascii="Times New Roman" w:hAnsi="Times New Roman" w:cs="Times New Roman"/>
        </w:rPr>
        <w:t>FLUENT</w:t>
      </w:r>
      <w:r w:rsidRPr="00DF0FDD">
        <w:rPr>
          <w:rFonts w:ascii="Times New Roman" w:hAnsi="Times New Roman" w:cs="Times New Roman"/>
        </w:rPr>
        <w:t xml:space="preserve">. </w:t>
      </w:r>
      <w:r w:rsidR="00D02AA9" w:rsidRPr="00DF0FDD">
        <w:rPr>
          <w:rFonts w:ascii="Times New Roman" w:hAnsi="Times New Roman" w:cs="Times New Roman"/>
        </w:rPr>
        <w:t>The goal of this effort was to produce a nozzle contour with Mach 3 flow at the nozzle exit and the flow uniformity</w:t>
      </w:r>
      <w:r w:rsidR="00FA4AC6" w:rsidRPr="00DF0FDD">
        <w:rPr>
          <w:rFonts w:ascii="Times New Roman" w:hAnsi="Times New Roman" w:cs="Times New Roman"/>
        </w:rPr>
        <w:t xml:space="preserve"> within the test section</w:t>
      </w:r>
      <w:r w:rsidR="00D02AA9" w:rsidRPr="00DF0FDD">
        <w:rPr>
          <w:rFonts w:ascii="Times New Roman" w:hAnsi="Times New Roman" w:cs="Times New Roman"/>
        </w:rPr>
        <w:t xml:space="preserve"> required for </w:t>
      </w:r>
      <w:r w:rsidR="00702CB9" w:rsidRPr="00DF0FDD">
        <w:rPr>
          <w:rFonts w:ascii="Times New Roman" w:hAnsi="Times New Roman" w:cs="Times New Roman"/>
        </w:rPr>
        <w:t xml:space="preserve">sound </w:t>
      </w:r>
      <w:r w:rsidR="00D02AA9" w:rsidRPr="00DF0FDD">
        <w:rPr>
          <w:rFonts w:ascii="Times New Roman" w:hAnsi="Times New Roman" w:cs="Times New Roman"/>
        </w:rPr>
        <w:t>supersonic wind tunnel testing.</w:t>
      </w:r>
      <w:r w:rsidR="00E02FF2" w:rsidRPr="00DF0FDD">
        <w:rPr>
          <w:rFonts w:ascii="Times New Roman" w:hAnsi="Times New Roman" w:cs="Times New Roman"/>
        </w:rPr>
        <w:t xml:space="preserve"> The computational validation included </w:t>
      </w:r>
      <w:r w:rsidR="00F11879" w:rsidRPr="00DF0FDD">
        <w:rPr>
          <w:rFonts w:ascii="Times New Roman" w:hAnsi="Times New Roman" w:cs="Times New Roman"/>
        </w:rPr>
        <w:t>the confirmation of Mach 3 flow at the exi</w:t>
      </w:r>
      <w:r w:rsidR="009B509E">
        <w:rPr>
          <w:rFonts w:ascii="Times New Roman" w:hAnsi="Times New Roman" w:cs="Times New Roman"/>
        </w:rPr>
        <w:t>t of the nozzle, the prediction</w:t>
      </w:r>
      <w:r w:rsidR="00F11879" w:rsidRPr="00DF0FDD">
        <w:rPr>
          <w:rFonts w:ascii="Times New Roman" w:hAnsi="Times New Roman" w:cs="Times New Roman"/>
        </w:rPr>
        <w:t xml:space="preserve"> of the boundary layer</w:t>
      </w:r>
      <w:r w:rsidR="009B509E">
        <w:rPr>
          <w:rFonts w:ascii="Times New Roman" w:hAnsi="Times New Roman" w:cs="Times New Roman"/>
        </w:rPr>
        <w:t xml:space="preserve"> thickness</w:t>
      </w:r>
      <w:r w:rsidR="00F11879" w:rsidRPr="00DF0FDD">
        <w:rPr>
          <w:rFonts w:ascii="Times New Roman" w:hAnsi="Times New Roman" w:cs="Times New Roman"/>
        </w:rPr>
        <w:t>, and a</w:t>
      </w:r>
      <w:r w:rsidR="003A6F75">
        <w:rPr>
          <w:rFonts w:ascii="Times New Roman" w:hAnsi="Times New Roman" w:cs="Times New Roman"/>
        </w:rPr>
        <w:t>n assessment of the nozzle exit</w:t>
      </w:r>
      <w:r w:rsidR="00F11879" w:rsidRPr="00DF0FDD">
        <w:rPr>
          <w:rFonts w:ascii="Times New Roman" w:hAnsi="Times New Roman" w:cs="Times New Roman"/>
        </w:rPr>
        <w:t xml:space="preserve"> flow quality.</w:t>
      </w:r>
      <w:r w:rsidR="005F2B0B" w:rsidRPr="00DF0FDD">
        <w:rPr>
          <w:rFonts w:ascii="Times New Roman" w:hAnsi="Times New Roman" w:cs="Times New Roman"/>
        </w:rPr>
        <w:br w:type="page"/>
      </w:r>
    </w:p>
    <w:p w14:paraId="56B29925" w14:textId="25FCA4D6" w:rsidR="00FB3286" w:rsidRPr="00FB3286" w:rsidRDefault="00FB3286" w:rsidP="00AF093C">
      <w:pPr>
        <w:pStyle w:val="Heading1"/>
      </w:pPr>
      <w:r w:rsidRPr="00DF0FDD">
        <w:lastRenderedPageBreak/>
        <w:br/>
      </w:r>
      <w:bookmarkStart w:id="9" w:name="_Toc458769028"/>
      <w:r>
        <w:t>Method of characteristics</w:t>
      </w:r>
      <w:bookmarkEnd w:id="9"/>
    </w:p>
    <w:p w14:paraId="43B8316A" w14:textId="50B893A2" w:rsidR="004A423F" w:rsidRPr="00DF0FDD" w:rsidRDefault="004A423F" w:rsidP="002B4F11">
      <w:pPr>
        <w:numPr>
          <w:ilvl w:val="12"/>
          <w:numId w:val="0"/>
        </w:numPr>
        <w:spacing w:line="360" w:lineRule="auto"/>
        <w:ind w:firstLine="720"/>
        <w:jc w:val="both"/>
        <w:rPr>
          <w:rFonts w:ascii="Times New Roman" w:hAnsi="Times New Roman" w:cs="Times New Roman"/>
        </w:rPr>
      </w:pPr>
      <w:r w:rsidRPr="00DF0FDD">
        <w:rPr>
          <w:rFonts w:ascii="Times New Roman" w:hAnsi="Times New Roman" w:cs="Times New Roman"/>
        </w:rPr>
        <w:t>There are two categories in which most nozzle contour techniques can be placed: direct design or des</w:t>
      </w:r>
      <w:r w:rsidR="00AE5E60">
        <w:rPr>
          <w:rFonts w:ascii="Times New Roman" w:hAnsi="Times New Roman" w:cs="Times New Roman"/>
        </w:rPr>
        <w:t>ign by analysis [3</w:t>
      </w:r>
      <w:r w:rsidRPr="00DF0FDD">
        <w:rPr>
          <w:rFonts w:ascii="Times New Roman" w:hAnsi="Times New Roman" w:cs="Times New Roman"/>
        </w:rPr>
        <w:t>]. The direct design technique is a numerical procedure in which the nozzle contour is the output.</w:t>
      </w:r>
      <w:r w:rsidR="007910FC">
        <w:rPr>
          <w:rFonts w:ascii="Times New Roman" w:hAnsi="Times New Roman" w:cs="Times New Roman"/>
        </w:rPr>
        <w:t xml:space="preserve"> Design by analysis entails the optimization of a known nozzle contour.</w:t>
      </w:r>
      <w:r w:rsidR="00113255" w:rsidRPr="00DF0FDD">
        <w:rPr>
          <w:rFonts w:ascii="Times New Roman" w:hAnsi="Times New Roman" w:cs="Times New Roman"/>
        </w:rPr>
        <w:t xml:space="preserve"> Of the </w:t>
      </w:r>
      <w:r w:rsidR="002B32E6" w:rsidRPr="00DF0FDD">
        <w:rPr>
          <w:rFonts w:ascii="Times New Roman" w:hAnsi="Times New Roman" w:cs="Times New Roman"/>
        </w:rPr>
        <w:t>direct design techniques, the method of characteristics is the most frequently utilized technique for the purpose of nozzle</w:t>
      </w:r>
      <w:r w:rsidR="007D6324" w:rsidRPr="00DF0FDD">
        <w:rPr>
          <w:rFonts w:ascii="Times New Roman" w:hAnsi="Times New Roman" w:cs="Times New Roman"/>
        </w:rPr>
        <w:t xml:space="preserve"> contour</w:t>
      </w:r>
      <w:r w:rsidR="002B32E6" w:rsidRPr="00DF0FDD">
        <w:rPr>
          <w:rFonts w:ascii="Times New Roman" w:hAnsi="Times New Roman" w:cs="Times New Roman"/>
        </w:rPr>
        <w:t xml:space="preserve"> design.</w:t>
      </w:r>
      <w:r w:rsidR="00C61712">
        <w:rPr>
          <w:rFonts w:ascii="Times New Roman" w:hAnsi="Times New Roman" w:cs="Times New Roman"/>
        </w:rPr>
        <w:t xml:space="preserve"> The method of characteristics is a gra</w:t>
      </w:r>
      <w:r w:rsidR="007910FC">
        <w:rPr>
          <w:rFonts w:ascii="Times New Roman" w:hAnsi="Times New Roman" w:cs="Times New Roman"/>
        </w:rPr>
        <w:t>phical solution of a flowfield, and i</w:t>
      </w:r>
      <w:r w:rsidR="00C61712">
        <w:rPr>
          <w:rFonts w:ascii="Times New Roman" w:hAnsi="Times New Roman" w:cs="Times New Roman"/>
        </w:rPr>
        <w:t>t was first developed by Ludwig Prand</w:t>
      </w:r>
      <w:r w:rsidR="00AE5E60">
        <w:rPr>
          <w:rFonts w:ascii="Times New Roman" w:hAnsi="Times New Roman" w:cs="Times New Roman"/>
        </w:rPr>
        <w:t>tl and Adolf Busemann in 1929 [4</w:t>
      </w:r>
      <w:r w:rsidR="00C61712">
        <w:rPr>
          <w:rFonts w:ascii="Times New Roman" w:hAnsi="Times New Roman" w:cs="Times New Roman"/>
        </w:rPr>
        <w:t>].</w:t>
      </w:r>
      <w:r w:rsidRPr="00DF0FDD">
        <w:rPr>
          <w:rFonts w:ascii="Times New Roman" w:hAnsi="Times New Roman" w:cs="Times New Roman"/>
        </w:rPr>
        <w:t xml:space="preserve"> </w:t>
      </w:r>
      <w:r w:rsidR="00D03871" w:rsidRPr="00DF0FDD">
        <w:rPr>
          <w:rFonts w:ascii="Times New Roman" w:hAnsi="Times New Roman" w:cs="Times New Roman"/>
        </w:rPr>
        <w:t>The basis of the method of characteristics (MOC) in regard to nozzle design lies in th</w:t>
      </w:r>
      <w:r w:rsidR="00B45332" w:rsidRPr="00DF0FDD">
        <w:rPr>
          <w:rFonts w:ascii="Times New Roman" w:hAnsi="Times New Roman" w:cs="Times New Roman"/>
        </w:rPr>
        <w:t>e expansion of steady supersonic</w:t>
      </w:r>
      <w:r w:rsidR="00F4587C" w:rsidRPr="00DF0FDD">
        <w:rPr>
          <w:rFonts w:ascii="Times New Roman" w:hAnsi="Times New Roman" w:cs="Times New Roman"/>
        </w:rPr>
        <w:t xml:space="preserve"> flow through Mach waves.</w:t>
      </w:r>
    </w:p>
    <w:p w14:paraId="0C4C8827" w14:textId="69CB33BE" w:rsidR="00A16FE3" w:rsidRPr="00DF0FDD" w:rsidRDefault="00695FAC" w:rsidP="00603260">
      <w:pPr>
        <w:pStyle w:val="Heading2"/>
      </w:pPr>
      <w:bookmarkStart w:id="10" w:name="_Toc458769029"/>
      <w:r>
        <w:t>2</w:t>
      </w:r>
      <w:r w:rsidR="00FB3286">
        <w:t>.1</w:t>
      </w:r>
      <w:r w:rsidR="00A16FE3" w:rsidRPr="00DF0FDD">
        <w:tab/>
      </w:r>
      <w:r w:rsidR="00F4587C" w:rsidRPr="00DF0FDD">
        <w:t>Prandtl-Meyer Waves</w:t>
      </w:r>
      <w:bookmarkEnd w:id="10"/>
    </w:p>
    <w:p w14:paraId="3DFFC7FC" w14:textId="026AFEC7" w:rsidR="004D73FB" w:rsidRDefault="00F4587C" w:rsidP="002B4F11">
      <w:pPr>
        <w:numPr>
          <w:ilvl w:val="12"/>
          <w:numId w:val="0"/>
        </w:numPr>
        <w:spacing w:line="360" w:lineRule="auto"/>
        <w:ind w:firstLine="720"/>
        <w:jc w:val="both"/>
        <w:rPr>
          <w:rFonts w:ascii="Times New Roman" w:hAnsi="Times New Roman" w:cs="Times New Roman"/>
        </w:rPr>
      </w:pPr>
      <w:r w:rsidRPr="00DF0FDD">
        <w:rPr>
          <w:rFonts w:ascii="Times New Roman" w:hAnsi="Times New Roman" w:cs="Times New Roman"/>
        </w:rPr>
        <w:t>When supersonic flow encounters a convex corner, it passes through a series of Mach lines</w:t>
      </w:r>
      <w:r w:rsidR="00513187" w:rsidRPr="00DF0FDD">
        <w:rPr>
          <w:rFonts w:ascii="Times New Roman" w:hAnsi="Times New Roman" w:cs="Times New Roman"/>
        </w:rPr>
        <w:t xml:space="preserve"> or infinitely weak normal shock waves</w:t>
      </w:r>
      <w:r w:rsidRPr="00DF0FDD">
        <w:rPr>
          <w:rFonts w:ascii="Times New Roman" w:hAnsi="Times New Roman" w:cs="Times New Roman"/>
        </w:rPr>
        <w:t>. The series of Mach lines originating from a corner are referred to as Prandtl-Meyer waves</w:t>
      </w:r>
      <w:r w:rsidR="00C721D0" w:rsidRPr="00DF0FDD">
        <w:rPr>
          <w:rFonts w:ascii="Times New Roman" w:hAnsi="Times New Roman" w:cs="Times New Roman"/>
        </w:rPr>
        <w:t xml:space="preserve"> and are characterized by a leading or forward Mach wave, a trailing or rearward Mach wave, and an unbounded number of Mach waves between the two</w:t>
      </w:r>
      <w:r w:rsidRPr="00DF0FDD">
        <w:rPr>
          <w:rFonts w:ascii="Times New Roman" w:hAnsi="Times New Roman" w:cs="Times New Roman"/>
        </w:rPr>
        <w:t>. Prandtl-Meyer waves can be present through a gradual expansion or an abrupt expansion such as a sharp c</w:t>
      </w:r>
      <w:r w:rsidR="00D758B9" w:rsidRPr="00DF0FDD">
        <w:rPr>
          <w:rFonts w:ascii="Times New Roman" w:hAnsi="Times New Roman" w:cs="Times New Roman"/>
        </w:rPr>
        <w:t xml:space="preserve">orner as illustrated in </w:t>
      </w:r>
      <w:r w:rsidR="004E237E">
        <w:rPr>
          <w:rFonts w:ascii="Times New Roman" w:hAnsi="Times New Roman" w:cs="Times New Roman"/>
        </w:rPr>
        <w:t>Figure</w:t>
      </w:r>
      <w:r w:rsidR="00FB0F5E">
        <w:rPr>
          <w:rFonts w:ascii="Times New Roman" w:hAnsi="Times New Roman" w:cs="Times New Roman"/>
        </w:rPr>
        <w:t xml:space="preserve"> 2</w:t>
      </w:r>
      <w:r w:rsidR="00AE07E2" w:rsidRPr="00DF0FDD">
        <w:rPr>
          <w:rFonts w:ascii="Times New Roman" w:hAnsi="Times New Roman" w:cs="Times New Roman"/>
        </w:rPr>
        <w:t xml:space="preserve"> with μ</w:t>
      </w:r>
      <w:r w:rsidR="00AE07E2" w:rsidRPr="00DF0FDD">
        <w:rPr>
          <w:rFonts w:ascii="Times New Roman" w:hAnsi="Times New Roman" w:cs="Times New Roman"/>
          <w:vertAlign w:val="subscript"/>
        </w:rPr>
        <w:t>1</w:t>
      </w:r>
      <w:r w:rsidR="00AE07E2" w:rsidRPr="00DF0FDD">
        <w:rPr>
          <w:rFonts w:ascii="Times New Roman" w:hAnsi="Times New Roman" w:cs="Times New Roman"/>
        </w:rPr>
        <w:t xml:space="preserve"> and μ</w:t>
      </w:r>
      <w:r w:rsidR="00AE07E2" w:rsidRPr="00DF0FDD">
        <w:rPr>
          <w:rFonts w:ascii="Times New Roman" w:hAnsi="Times New Roman" w:cs="Times New Roman"/>
          <w:vertAlign w:val="subscript"/>
        </w:rPr>
        <w:t>2</w:t>
      </w:r>
      <w:r w:rsidR="00AE07E2" w:rsidRPr="00DF0FDD">
        <w:rPr>
          <w:rFonts w:ascii="Times New Roman" w:hAnsi="Times New Roman" w:cs="Times New Roman"/>
        </w:rPr>
        <w:t xml:space="preserve"> representing the Mach angle of the leading Mach wave and trailing Mach wave, respectively</w:t>
      </w:r>
      <w:r w:rsidRPr="00DF0FDD">
        <w:rPr>
          <w:rFonts w:ascii="Times New Roman" w:hAnsi="Times New Roman" w:cs="Times New Roman"/>
        </w:rPr>
        <w:t>.</w:t>
      </w:r>
      <w:r w:rsidR="004D73FB">
        <w:rPr>
          <w:rFonts w:ascii="Times New Roman" w:hAnsi="Times New Roman" w:cs="Times New Roman"/>
        </w:rPr>
        <w:t xml:space="preserve"> The Mach angle μ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4D73FB" w:rsidRPr="00DF0FDD" w14:paraId="6DAD0C57" w14:textId="77777777" w:rsidTr="00864754">
        <w:tc>
          <w:tcPr>
            <w:tcW w:w="1350" w:type="dxa"/>
          </w:tcPr>
          <w:p w14:paraId="1C69262E" w14:textId="77777777" w:rsidR="004D73FB" w:rsidRPr="00DF0FDD" w:rsidRDefault="004D73FB" w:rsidP="002B4F11">
            <w:pPr>
              <w:numPr>
                <w:ilvl w:val="12"/>
                <w:numId w:val="0"/>
              </w:numPr>
              <w:spacing w:line="360" w:lineRule="auto"/>
              <w:jc w:val="both"/>
              <w:rPr>
                <w:rFonts w:ascii="Times New Roman" w:hAnsi="Times New Roman" w:cs="Times New Roman"/>
              </w:rPr>
            </w:pPr>
          </w:p>
        </w:tc>
        <w:tc>
          <w:tcPr>
            <w:tcW w:w="6030" w:type="dxa"/>
          </w:tcPr>
          <w:p w14:paraId="08EA6657" w14:textId="51CCDCC2" w:rsidR="004D73FB" w:rsidRPr="00DF0FDD" w:rsidRDefault="004D73FB" w:rsidP="002B4F11">
            <w:pPr>
              <w:numPr>
                <w:ilvl w:val="12"/>
                <w:numId w:val="0"/>
              </w:numPr>
              <w:spacing w:line="360" w:lineRule="auto"/>
              <w:jc w:val="both"/>
              <w:rPr>
                <w:rFonts w:ascii="Times New Roman" w:hAnsi="Times New Roman" w:cs="Times New Roman"/>
              </w:rPr>
            </w:pPr>
            <m:oMathPara>
              <m:oMath>
                <m:r>
                  <w:rPr>
                    <w:rFonts w:ascii="Cambria Math" w:hAnsi="Cambria Math" w:cs="Times New Roman"/>
                  </w:rPr>
                  <m:t>μ=</m:t>
                </m:r>
                <m:func>
                  <m:funcPr>
                    <m:ctrlPr>
                      <w:rPr>
                        <w:rFonts w:ascii="Cambria Math" w:hAnsi="Cambria Math" w:cs="Times New Roman"/>
                        <w:i/>
                      </w:rPr>
                    </m:ctrlPr>
                  </m:funcPr>
                  <m:fName>
                    <m:sSup>
                      <m:sSupPr>
                        <m:ctrlPr>
                          <w:rPr>
                            <w:rFonts w:ascii="Cambria Math" w:hAnsi="Cambria Math" w:cs="Times New Roman"/>
                            <w:i/>
                          </w:rPr>
                        </m:ctrlPr>
                      </m:sSupPr>
                      <m:e>
                        <m:r>
                          <m:rPr>
                            <m:sty m:val="p"/>
                          </m:rPr>
                          <w:rPr>
                            <w:rFonts w:ascii="Cambria Math" w:hAnsi="Cambria Math" w:cs="Times New Roman"/>
                          </w:rPr>
                          <m:t>sin</m:t>
                        </m:r>
                      </m:e>
                      <m:sup>
                        <m:r>
                          <w:rPr>
                            <w:rFonts w:ascii="Cambria Math" w:hAnsi="Cambria Math" w:cs="Times New Roman"/>
                          </w:rPr>
                          <m:t>-1</m:t>
                        </m:r>
                      </m:sup>
                    </m:sSup>
                  </m:fName>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M</m:t>
                        </m:r>
                      </m:den>
                    </m:f>
                  </m:e>
                </m:func>
              </m:oMath>
            </m:oMathPara>
          </w:p>
        </w:tc>
        <w:tc>
          <w:tcPr>
            <w:tcW w:w="1250" w:type="dxa"/>
            <w:vAlign w:val="center"/>
          </w:tcPr>
          <w:p w14:paraId="2364D0DA" w14:textId="77777777" w:rsidR="004D73FB" w:rsidRPr="00DF0FDD" w:rsidRDefault="004D73FB"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w:t>
            </w:r>
            <w:r>
              <w:rPr>
                <w:rFonts w:ascii="Times New Roman" w:hAnsi="Times New Roman" w:cs="Times New Roman"/>
              </w:rPr>
              <w:fldChar w:fldCharType="end"/>
            </w:r>
            <w:r w:rsidRPr="00DF0FDD">
              <w:rPr>
                <w:rFonts w:ascii="Times New Roman" w:hAnsi="Times New Roman" w:cs="Times New Roman"/>
              </w:rPr>
              <w:t>)</w:t>
            </w:r>
          </w:p>
        </w:tc>
      </w:tr>
    </w:tbl>
    <w:p w14:paraId="4E0B5376" w14:textId="78FCC737" w:rsidR="00FB3286" w:rsidRDefault="00F4587C" w:rsidP="00A843A2">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When supersonic flow encounters a Mach wave, its properties</w:t>
      </w:r>
      <w:r w:rsidR="00D32271" w:rsidRPr="00DF0FDD">
        <w:rPr>
          <w:rFonts w:ascii="Times New Roman" w:hAnsi="Times New Roman" w:cs="Times New Roman"/>
        </w:rPr>
        <w:t xml:space="preserve"> and flow direction</w:t>
      </w:r>
      <w:r w:rsidRPr="00DF0FDD">
        <w:rPr>
          <w:rFonts w:ascii="Times New Roman" w:hAnsi="Times New Roman" w:cs="Times New Roman"/>
        </w:rPr>
        <w:t xml:space="preserve"> change by an infinitesimal amount [</w:t>
      </w:r>
      <w:r w:rsidR="00AE5E60">
        <w:rPr>
          <w:rFonts w:ascii="Times New Roman" w:hAnsi="Times New Roman" w:cs="Times New Roman"/>
        </w:rPr>
        <w:t>5</w:t>
      </w:r>
      <w:r w:rsidRPr="00DF0FDD">
        <w:rPr>
          <w:rFonts w:ascii="Times New Roman" w:hAnsi="Times New Roman" w:cs="Times New Roman"/>
        </w:rPr>
        <w:t xml:space="preserve">]. When applied to a full Prandtl-Meyer expansion wave, </w:t>
      </w:r>
      <w:r w:rsidR="00D32271" w:rsidRPr="00DF0FDD">
        <w:rPr>
          <w:rFonts w:ascii="Times New Roman" w:hAnsi="Times New Roman" w:cs="Times New Roman"/>
        </w:rPr>
        <w:t xml:space="preserve">the flow properties </w:t>
      </w:r>
      <w:r w:rsidR="00C721D0" w:rsidRPr="00DF0FDD">
        <w:rPr>
          <w:rFonts w:ascii="Times New Roman" w:hAnsi="Times New Roman" w:cs="Times New Roman"/>
        </w:rPr>
        <w:t>change infinitesimally more with the passing of each Mach wave such that the Mach number exiting the expansion fan is greater than the Mach number of the flow entering the expansion fan.</w:t>
      </w:r>
      <w:r w:rsidR="00547CB4" w:rsidRPr="00DF0FDD">
        <w:rPr>
          <w:rFonts w:ascii="Times New Roman" w:hAnsi="Times New Roman" w:cs="Times New Roman"/>
        </w:rPr>
        <w:t xml:space="preserve"> Conversely,</w:t>
      </w:r>
      <w:r w:rsidR="006D6446" w:rsidRPr="00DF0FDD">
        <w:rPr>
          <w:rFonts w:ascii="Times New Roman" w:hAnsi="Times New Roman" w:cs="Times New Roman"/>
        </w:rPr>
        <w:t xml:space="preserve"> </w:t>
      </w:r>
      <w:r w:rsidR="00547CB4" w:rsidRPr="00DF0FDD">
        <w:rPr>
          <w:rFonts w:ascii="Times New Roman" w:hAnsi="Times New Roman" w:cs="Times New Roman"/>
        </w:rPr>
        <w:t>pressure, temperature, and density decreases through a Prandtl-Meyer expansion fan.</w:t>
      </w:r>
      <w:r w:rsidR="00FB3286">
        <w:rPr>
          <w:rFonts w:ascii="Times New Roman" w:hAnsi="Times New Roman" w:cs="Times New Roman"/>
        </w:rPr>
        <w:br w:type="page"/>
      </w:r>
    </w:p>
    <w:p w14:paraId="3632ACE2" w14:textId="77777777" w:rsidR="00FB3286" w:rsidRPr="00DF0FDD" w:rsidRDefault="00FB3286" w:rsidP="000A36FC">
      <w:pPr>
        <w:numPr>
          <w:ilvl w:val="12"/>
          <w:numId w:val="0"/>
        </w:numPr>
        <w:jc w:val="center"/>
        <w:rPr>
          <w:rFonts w:ascii="Times New Roman" w:hAnsi="Times New Roman" w:cs="Times New Roman"/>
        </w:rPr>
      </w:pPr>
      <w:r w:rsidRPr="00DF0FDD">
        <w:rPr>
          <w:rFonts w:ascii="Times New Roman" w:hAnsi="Times New Roman" w:cs="Times New Roman"/>
          <w:noProof/>
        </w:rPr>
        <w:lastRenderedPageBreak/>
        <w:drawing>
          <wp:inline distT="0" distB="0" distL="0" distR="0" wp14:anchorId="33C2659D" wp14:editId="43C1091C">
            <wp:extent cx="5411445" cy="66770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ow around a corner.PNG"/>
                    <pic:cNvPicPr/>
                  </pic:nvPicPr>
                  <pic:blipFill>
                    <a:blip r:embed="rId12">
                      <a:extLst>
                        <a:ext uri="{28A0092B-C50C-407E-A947-70E740481C1C}">
                          <a14:useLocalDpi xmlns:a14="http://schemas.microsoft.com/office/drawing/2010/main" val="0"/>
                        </a:ext>
                      </a:extLst>
                    </a:blip>
                    <a:stretch>
                      <a:fillRect/>
                    </a:stretch>
                  </pic:blipFill>
                  <pic:spPr>
                    <a:xfrm>
                      <a:off x="0" y="0"/>
                      <a:ext cx="5423412" cy="6691791"/>
                    </a:xfrm>
                    <a:prstGeom prst="rect">
                      <a:avLst/>
                    </a:prstGeom>
                  </pic:spPr>
                </pic:pic>
              </a:graphicData>
            </a:graphic>
          </wp:inline>
        </w:drawing>
      </w:r>
    </w:p>
    <w:p w14:paraId="511F2B06" w14:textId="2EE9E741" w:rsidR="00FB3286" w:rsidRPr="00DF0FDD" w:rsidRDefault="00DF04B2" w:rsidP="00DF04B2">
      <w:pPr>
        <w:pStyle w:val="Caption"/>
        <w:rPr>
          <w:szCs w:val="20"/>
        </w:rPr>
      </w:pPr>
      <w:bookmarkStart w:id="11" w:name="_Toc458768750"/>
      <w:r>
        <w:t xml:space="preserve">Figure </w:t>
      </w:r>
      <w:r w:rsidR="0084377F">
        <w:fldChar w:fldCharType="begin"/>
      </w:r>
      <w:r w:rsidR="0084377F">
        <w:instrText xml:space="preserve"> SEQ Figure \* ARABIC </w:instrText>
      </w:r>
      <w:r w:rsidR="0084377F">
        <w:fldChar w:fldCharType="separate"/>
      </w:r>
      <w:r w:rsidR="008C57D5">
        <w:rPr>
          <w:noProof/>
        </w:rPr>
        <w:t>2</w:t>
      </w:r>
      <w:r w:rsidR="0084377F">
        <w:rPr>
          <w:noProof/>
        </w:rPr>
        <w:fldChar w:fldCharType="end"/>
      </w:r>
      <w:r>
        <w:t>.</w:t>
      </w:r>
      <w:r w:rsidRPr="008862F3">
        <w:t xml:space="preserve"> Gradual expansion (top) and abrupt expansion (bottom) of supersonic flow [</w:t>
      </w:r>
      <w:r w:rsidR="00AE5E60">
        <w:t>5</w:t>
      </w:r>
      <w:r w:rsidRPr="008862F3">
        <w:t>]</w:t>
      </w:r>
      <w:bookmarkEnd w:id="11"/>
    </w:p>
    <w:p w14:paraId="506B0F31" w14:textId="77777777" w:rsidR="00FB3286" w:rsidRDefault="00FB3286">
      <w:pPr>
        <w:rPr>
          <w:rFonts w:ascii="Times New Roman" w:hAnsi="Times New Roman" w:cs="Times New Roman"/>
        </w:rPr>
      </w:pPr>
      <w:r>
        <w:rPr>
          <w:rFonts w:ascii="Times New Roman" w:hAnsi="Times New Roman" w:cs="Times New Roman"/>
        </w:rPr>
        <w:br w:type="page"/>
      </w:r>
    </w:p>
    <w:p w14:paraId="6F0FEF12" w14:textId="0454647F" w:rsidR="00F4587C" w:rsidRPr="00DF0FDD" w:rsidRDefault="00547CB4" w:rsidP="002B4F11">
      <w:pPr>
        <w:numPr>
          <w:ilvl w:val="12"/>
          <w:numId w:val="0"/>
        </w:numPr>
        <w:spacing w:line="360" w:lineRule="auto"/>
        <w:jc w:val="both"/>
        <w:rPr>
          <w:rFonts w:ascii="Times New Roman" w:hAnsi="Times New Roman" w:cs="Times New Roman"/>
        </w:rPr>
      </w:pPr>
      <w:r w:rsidRPr="00DF0FDD">
        <w:rPr>
          <w:rFonts w:ascii="Times New Roman" w:hAnsi="Times New Roman" w:cs="Times New Roman"/>
        </w:rPr>
        <w:lastRenderedPageBreak/>
        <w:t xml:space="preserve">Because the flow properties change through the continuous </w:t>
      </w:r>
      <w:r w:rsidR="00513187" w:rsidRPr="00DF0FDD">
        <w:rPr>
          <w:rFonts w:ascii="Times New Roman" w:hAnsi="Times New Roman" w:cs="Times New Roman"/>
        </w:rPr>
        <w:t>series of Mach waves</w:t>
      </w:r>
      <w:r w:rsidR="0001471D">
        <w:rPr>
          <w:rFonts w:ascii="Times New Roman" w:hAnsi="Times New Roman" w:cs="Times New Roman"/>
        </w:rPr>
        <w:t xml:space="preserve"> in which the change in entropy is zero</w:t>
      </w:r>
      <w:r w:rsidR="00AE5E60">
        <w:rPr>
          <w:rFonts w:ascii="Times New Roman" w:hAnsi="Times New Roman" w:cs="Times New Roman"/>
        </w:rPr>
        <w:t>, the expansion is isentropic [6</w:t>
      </w:r>
      <w:r w:rsidR="00513187" w:rsidRPr="00DF0FDD">
        <w:rPr>
          <w:rFonts w:ascii="Times New Roman" w:hAnsi="Times New Roman" w:cs="Times New Roman"/>
        </w:rPr>
        <w:t xml:space="preserve">]. </w:t>
      </w:r>
      <w:r w:rsidR="00B45942" w:rsidRPr="00DF0FDD">
        <w:rPr>
          <w:rFonts w:ascii="Times New Roman" w:hAnsi="Times New Roman" w:cs="Times New Roman"/>
        </w:rPr>
        <w:t>In order to determine the Mach number that results from supersonic flow encountering an expansion fan, the following Prandtl-Meyer function was derived: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B45942" w:rsidRPr="00DF0FDD" w14:paraId="4B64E81B" w14:textId="77777777" w:rsidTr="00AE4290">
        <w:tc>
          <w:tcPr>
            <w:tcW w:w="1350" w:type="dxa"/>
          </w:tcPr>
          <w:p w14:paraId="7207EB1A" w14:textId="77777777" w:rsidR="00B45942" w:rsidRPr="00DF0FDD" w:rsidRDefault="00B45942" w:rsidP="002B4F11">
            <w:pPr>
              <w:numPr>
                <w:ilvl w:val="12"/>
                <w:numId w:val="0"/>
              </w:numPr>
              <w:spacing w:line="360" w:lineRule="auto"/>
              <w:jc w:val="both"/>
              <w:rPr>
                <w:rFonts w:ascii="Times New Roman" w:hAnsi="Times New Roman" w:cs="Times New Roman"/>
              </w:rPr>
            </w:pPr>
          </w:p>
        </w:tc>
        <w:tc>
          <w:tcPr>
            <w:tcW w:w="6030" w:type="dxa"/>
          </w:tcPr>
          <w:p w14:paraId="34D3379C" w14:textId="75EB297E" w:rsidR="00B45942" w:rsidRPr="00DF0FDD" w:rsidRDefault="00CD1F2B" w:rsidP="002B4F11">
            <w:pPr>
              <w:numPr>
                <w:ilvl w:val="12"/>
                <w:numId w:val="0"/>
              </w:numPr>
              <w:spacing w:line="360" w:lineRule="auto"/>
              <w:jc w:val="center"/>
              <w:rPr>
                <w:rFonts w:ascii="Times New Roman" w:hAnsi="Times New Roman" w:cs="Times New Roman"/>
              </w:rPr>
            </w:pPr>
            <m:oMathPara>
              <m:oMath>
                <m:r>
                  <w:rPr>
                    <w:rFonts w:ascii="Cambria Math" w:hAnsi="Cambria Math" w:cs="Times New Roman"/>
                  </w:rPr>
                  <m:t>ν</m:t>
                </m:r>
                <m:d>
                  <m:dPr>
                    <m:ctrlPr>
                      <w:rPr>
                        <w:rFonts w:ascii="Cambria Math" w:hAnsi="Cambria Math" w:cs="Times New Roman"/>
                        <w:i/>
                      </w:rPr>
                    </m:ctrlPr>
                  </m:dPr>
                  <m:e>
                    <m:r>
                      <w:rPr>
                        <w:rFonts w:ascii="Cambria Math" w:hAnsi="Cambria Math" w:cs="Times New Roman"/>
                      </w:rPr>
                      <m:t>M</m:t>
                    </m:r>
                  </m:e>
                </m:d>
                <m:r>
                  <w:rPr>
                    <w:rFonts w:ascii="Cambria Math" w:hAnsi="Cambria Math" w:cs="Times New Roman"/>
                  </w:rPr>
                  <m:t>=</m:t>
                </m:r>
                <m:nary>
                  <m:naryPr>
                    <m:limLoc m:val="undOvr"/>
                    <m:subHide m:val="1"/>
                    <m:supHide m:val="1"/>
                    <m:ctrlPr>
                      <w:rPr>
                        <w:rFonts w:ascii="Cambria Math" w:hAnsi="Cambria Math" w:cs="Times New Roman"/>
                        <w:i/>
                      </w:rPr>
                    </m:ctrlPr>
                  </m:naryPr>
                  <m:sub/>
                  <m:sup/>
                  <m:e>
                    <m:f>
                      <m:fPr>
                        <m:ctrlPr>
                          <w:rPr>
                            <w:rFonts w:ascii="Cambria Math" w:hAnsi="Cambria Math" w:cs="Times New Roman"/>
                            <w:i/>
                          </w:rPr>
                        </m:ctrlPr>
                      </m:fPr>
                      <m:num>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-1</m:t>
                            </m:r>
                          </m:e>
                        </m:rad>
                      </m:num>
                      <m:den>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γ-1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e>
                </m:nary>
                <m:f>
                  <m:fPr>
                    <m:ctrlPr>
                      <w:rPr>
                        <w:rFonts w:ascii="Cambria Math" w:hAnsi="Cambria Math" w:cs="Times New Roman"/>
                        <w:i/>
                      </w:rPr>
                    </m:ctrlPr>
                  </m:fPr>
                  <m:num>
                    <m:r>
                      <w:rPr>
                        <w:rFonts w:ascii="Cambria Math" w:hAnsi="Cambria Math" w:cs="Times New Roman"/>
                      </w:rPr>
                      <m:t>dM</m:t>
                    </m:r>
                  </m:num>
                  <m:den>
                    <m:r>
                      <w:rPr>
                        <w:rFonts w:ascii="Cambria Math" w:hAnsi="Cambria Math" w:cs="Times New Roman"/>
                      </w:rPr>
                      <m:t>M</m:t>
                    </m:r>
                  </m:den>
                </m:f>
              </m:oMath>
            </m:oMathPara>
          </w:p>
        </w:tc>
        <w:tc>
          <w:tcPr>
            <w:tcW w:w="1250" w:type="dxa"/>
            <w:vAlign w:val="center"/>
          </w:tcPr>
          <w:p w14:paraId="26093C8E" w14:textId="4F4C40CD" w:rsidR="00B45942" w:rsidRPr="00DF0FDD" w:rsidRDefault="00DF0FDD" w:rsidP="002B4F11">
            <w:pPr>
              <w:numPr>
                <w:ilvl w:val="12"/>
                <w:numId w:val="0"/>
              </w:numPr>
              <w:spacing w:line="360" w:lineRule="auto"/>
              <w:jc w:val="right"/>
              <w:rPr>
                <w:rFonts w:ascii="Times New Roman" w:hAnsi="Times New Roman" w:cs="Times New Roman"/>
              </w:rPr>
            </w:pP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w:t>
            </w:r>
          </w:p>
        </w:tc>
      </w:tr>
    </w:tbl>
    <w:p w14:paraId="043390CE" w14:textId="282FFB5E" w:rsidR="00DE7EEB" w:rsidRPr="00DF0FDD" w:rsidRDefault="00DE7EEB" w:rsidP="002B4F11">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The integral form of the Prandtl-Meyer fun</w:t>
      </w:r>
      <w:r w:rsidR="009D2C7E">
        <w:rPr>
          <w:rFonts w:ascii="Times New Roman" w:hAnsi="Times New Roman" w:cs="Times New Roman"/>
        </w:rPr>
        <w:t>ction represented in equation 2</w:t>
      </w:r>
      <w:r w:rsidR="00CB2667">
        <w:rPr>
          <w:rFonts w:ascii="Times New Roman" w:hAnsi="Times New Roman" w:cs="Times New Roman"/>
        </w:rPr>
        <w:t>-2</w:t>
      </w:r>
      <w:r w:rsidRPr="00DF0FDD">
        <w:rPr>
          <w:rFonts w:ascii="Times New Roman" w:hAnsi="Times New Roman" w:cs="Times New Roman"/>
        </w:rPr>
        <w:t xml:space="preserve"> </w:t>
      </w:r>
      <w:r w:rsidR="004D73FB">
        <w:rPr>
          <w:rFonts w:ascii="Times New Roman" w:hAnsi="Times New Roman" w:cs="Times New Roman"/>
        </w:rPr>
        <w:t xml:space="preserve">can be </w:t>
      </w:r>
      <w:r w:rsidRPr="00DF0FDD">
        <w:rPr>
          <w:rFonts w:ascii="Times New Roman" w:hAnsi="Times New Roman" w:cs="Times New Roman"/>
        </w:rPr>
        <w:t>simplified to an algebraic form by a</w:t>
      </w:r>
      <w:r w:rsidR="00AE07E2" w:rsidRPr="00DF0FDD">
        <w:rPr>
          <w:rFonts w:ascii="Times New Roman" w:hAnsi="Times New Roman" w:cs="Times New Roman"/>
        </w:rPr>
        <w:t>rbitrarily choosing a constant o</w:t>
      </w:r>
      <w:r w:rsidRPr="00DF0FDD">
        <w:rPr>
          <w:rFonts w:ascii="Times New Roman" w:hAnsi="Times New Roman" w:cs="Times New Roman"/>
        </w:rPr>
        <w:t>f integration such that a Prandtl-Meyer f</w:t>
      </w:r>
      <w:r w:rsidR="00AE07E2" w:rsidRPr="00DF0FDD">
        <w:rPr>
          <w:rFonts w:ascii="Times New Roman" w:hAnsi="Times New Roman" w:cs="Times New Roman"/>
        </w:rPr>
        <w:t>unction of zero corresponds to</w:t>
      </w:r>
      <w:r w:rsidR="00C61712">
        <w:rPr>
          <w:rFonts w:ascii="Times New Roman" w:hAnsi="Times New Roman" w:cs="Times New Roman"/>
        </w:rPr>
        <w:t xml:space="preserve"> sonic flow [7</w:t>
      </w:r>
      <w:r w:rsidRPr="00DF0FDD">
        <w:rPr>
          <w:rFonts w:ascii="Times New Roman" w:hAnsi="Times New Roman" w:cs="Times New Roman"/>
        </w:rPr>
        <w:t>]. After integrating, the Prandtl-Meyer function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DE7EEB" w:rsidRPr="00DF0FDD" w14:paraId="79B71263" w14:textId="77777777" w:rsidTr="00D758B9">
        <w:tc>
          <w:tcPr>
            <w:tcW w:w="1350" w:type="dxa"/>
          </w:tcPr>
          <w:p w14:paraId="0EE2B801" w14:textId="77777777" w:rsidR="00DE7EEB" w:rsidRPr="00DF0FDD" w:rsidRDefault="00DE7EEB" w:rsidP="002B4F11">
            <w:pPr>
              <w:numPr>
                <w:ilvl w:val="12"/>
                <w:numId w:val="0"/>
              </w:numPr>
              <w:spacing w:line="360" w:lineRule="auto"/>
              <w:jc w:val="both"/>
              <w:rPr>
                <w:rFonts w:ascii="Times New Roman" w:hAnsi="Times New Roman" w:cs="Times New Roman"/>
              </w:rPr>
            </w:pPr>
          </w:p>
        </w:tc>
        <w:tc>
          <w:tcPr>
            <w:tcW w:w="6030" w:type="dxa"/>
          </w:tcPr>
          <w:p w14:paraId="2AB9B836" w14:textId="07ED7135" w:rsidR="00DE7EEB" w:rsidRPr="00DF0FDD" w:rsidRDefault="00DE7EEB" w:rsidP="002B4F11">
            <w:pPr>
              <w:numPr>
                <w:ilvl w:val="12"/>
                <w:numId w:val="0"/>
              </w:numPr>
              <w:spacing w:line="360" w:lineRule="auto"/>
              <w:jc w:val="center"/>
              <w:rPr>
                <w:rFonts w:ascii="Times New Roman" w:hAnsi="Times New Roman" w:cs="Times New Roman"/>
              </w:rPr>
            </w:pPr>
            <m:oMathPara>
              <m:oMath>
                <m:r>
                  <w:rPr>
                    <w:rFonts w:ascii="Cambria Math" w:hAnsi="Cambria Math" w:cs="Times New Roman"/>
                  </w:rPr>
                  <m:t>ν</m:t>
                </m:r>
                <m:d>
                  <m:dPr>
                    <m:ctrlPr>
                      <w:rPr>
                        <w:rFonts w:ascii="Cambria Math" w:hAnsi="Cambria Math" w:cs="Times New Roman"/>
                        <w:i/>
                      </w:rPr>
                    </m:ctrlPr>
                  </m:dPr>
                  <m:e>
                    <m:r>
                      <w:rPr>
                        <w:rFonts w:ascii="Cambria Math" w:hAnsi="Cambria Math" w:cs="Times New Roman"/>
                      </w:rPr>
                      <m:t>M</m:t>
                    </m:r>
                  </m:e>
                </m:d>
                <m:r>
                  <w:rPr>
                    <w:rFonts w:ascii="Cambria Math" w:hAnsi="Cambria Math" w:cs="Times New Roman"/>
                  </w:rPr>
                  <m:t>=</m:t>
                </m:r>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γ+1</m:t>
                        </m:r>
                      </m:num>
                      <m:den>
                        <m:r>
                          <w:rPr>
                            <w:rFonts w:ascii="Cambria Math" w:hAnsi="Cambria Math" w:cs="Times New Roman"/>
                          </w:rPr>
                          <m:t>γ-1</m:t>
                        </m:r>
                      </m:den>
                    </m:f>
                  </m:e>
                </m:rad>
                <m:func>
                  <m:funcPr>
                    <m:ctrlPr>
                      <w:rPr>
                        <w:rFonts w:ascii="Cambria Math" w:hAnsi="Cambria Math" w:cs="Times New Roman"/>
                        <w:i/>
                      </w:rPr>
                    </m:ctrlPr>
                  </m:funcPr>
                  <m:fName>
                    <m:sSup>
                      <m:sSupPr>
                        <m:ctrlPr>
                          <w:rPr>
                            <w:rFonts w:ascii="Cambria Math" w:hAnsi="Cambria Math" w:cs="Times New Roman"/>
                            <w:i/>
                          </w:rPr>
                        </m:ctrlPr>
                      </m:sSupPr>
                      <m:e>
                        <m:r>
                          <m:rPr>
                            <m:sty m:val="p"/>
                          </m:rPr>
                          <w:rPr>
                            <w:rFonts w:ascii="Cambria Math" w:hAnsi="Cambria Math" w:cs="Times New Roman"/>
                          </w:rPr>
                          <m:t>tan</m:t>
                        </m:r>
                      </m:e>
                      <m:sup>
                        <m:r>
                          <w:rPr>
                            <w:rFonts w:ascii="Cambria Math" w:hAnsi="Cambria Math" w:cs="Times New Roman"/>
                          </w:rPr>
                          <m:t>-1</m:t>
                        </m:r>
                      </m:sup>
                    </m:sSup>
                  </m:fName>
                  <m:e>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γ-1</m:t>
                            </m:r>
                          </m:num>
                          <m:den>
                            <m:r>
                              <w:rPr>
                                <w:rFonts w:ascii="Cambria Math" w:hAnsi="Cambria Math" w:cs="Times New Roman"/>
                              </w:rPr>
                              <m:t>γ+1</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-1)</m:t>
                        </m:r>
                      </m:e>
                    </m:rad>
                  </m:e>
                </m:func>
                <m:r>
                  <w:rPr>
                    <w:rFonts w:ascii="Cambria Math" w:hAnsi="Cambria Math" w:cs="Times New Roman"/>
                  </w:rPr>
                  <m:t>-</m:t>
                </m:r>
                <m:func>
                  <m:funcPr>
                    <m:ctrlPr>
                      <w:rPr>
                        <w:rFonts w:ascii="Cambria Math" w:hAnsi="Cambria Math" w:cs="Times New Roman"/>
                        <w:i/>
                      </w:rPr>
                    </m:ctrlPr>
                  </m:funcPr>
                  <m:fName>
                    <m:sSup>
                      <m:sSupPr>
                        <m:ctrlPr>
                          <w:rPr>
                            <w:rFonts w:ascii="Cambria Math" w:hAnsi="Cambria Math" w:cs="Times New Roman"/>
                            <w:i/>
                          </w:rPr>
                        </m:ctrlPr>
                      </m:sSupPr>
                      <m:e>
                        <m:r>
                          <m:rPr>
                            <m:sty m:val="p"/>
                          </m:rPr>
                          <w:rPr>
                            <w:rFonts w:ascii="Cambria Math" w:hAnsi="Cambria Math" w:cs="Times New Roman"/>
                          </w:rPr>
                          <m:t>tan</m:t>
                        </m:r>
                      </m:e>
                      <m:sup>
                        <m:r>
                          <w:rPr>
                            <w:rFonts w:ascii="Cambria Math" w:hAnsi="Cambria Math" w:cs="Times New Roman"/>
                          </w:rPr>
                          <m:t>-1</m:t>
                        </m:r>
                      </m:sup>
                    </m:sSup>
                  </m:fName>
                  <m:e>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-1</m:t>
                        </m:r>
                      </m:e>
                    </m:rad>
                  </m:e>
                </m:func>
              </m:oMath>
            </m:oMathPara>
          </w:p>
        </w:tc>
        <w:tc>
          <w:tcPr>
            <w:tcW w:w="1250" w:type="dxa"/>
            <w:vAlign w:val="center"/>
          </w:tcPr>
          <w:p w14:paraId="31DCABC9" w14:textId="41F8DEBD" w:rsidR="00DE7EEB" w:rsidRPr="00DF0FDD" w:rsidRDefault="00DE7EEB"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DF0FDD">
              <w:rPr>
                <w:rFonts w:ascii="Times New Roman" w:hAnsi="Times New Roman" w:cs="Times New Roman"/>
              </w:rPr>
              <w:fldChar w:fldCharType="begin"/>
            </w:r>
            <w:r w:rsidR="00DF0FDD">
              <w:rPr>
                <w:rFonts w:ascii="Times New Roman" w:hAnsi="Times New Roman" w:cs="Times New Roman"/>
              </w:rPr>
              <w:instrText xml:space="preserve"> STYLEREF 1 \s </w:instrText>
            </w:r>
            <w:r w:rsidR="00DF0FDD">
              <w:rPr>
                <w:rFonts w:ascii="Times New Roman" w:hAnsi="Times New Roman" w:cs="Times New Roman"/>
              </w:rPr>
              <w:fldChar w:fldCharType="separate"/>
            </w:r>
            <w:r w:rsidR="008C57D5">
              <w:rPr>
                <w:rFonts w:ascii="Times New Roman" w:hAnsi="Times New Roman" w:cs="Times New Roman"/>
                <w:noProof/>
              </w:rPr>
              <w:t>2</w:t>
            </w:r>
            <w:r w:rsidR="00DF0FDD">
              <w:rPr>
                <w:rFonts w:ascii="Times New Roman" w:hAnsi="Times New Roman" w:cs="Times New Roman"/>
              </w:rPr>
              <w:fldChar w:fldCharType="end"/>
            </w:r>
            <w:r w:rsidR="00DF0FDD">
              <w:rPr>
                <w:rFonts w:ascii="Times New Roman" w:hAnsi="Times New Roman" w:cs="Times New Roman"/>
              </w:rPr>
              <w:noBreakHyphen/>
            </w:r>
            <w:r w:rsidR="00DF0FDD">
              <w:rPr>
                <w:rFonts w:ascii="Times New Roman" w:hAnsi="Times New Roman" w:cs="Times New Roman"/>
              </w:rPr>
              <w:fldChar w:fldCharType="begin"/>
            </w:r>
            <w:r w:rsidR="00DF0FDD">
              <w:rPr>
                <w:rFonts w:ascii="Times New Roman" w:hAnsi="Times New Roman" w:cs="Times New Roman"/>
              </w:rPr>
              <w:instrText xml:space="preserve"> SEQ Equation \* ARABIC \s 1 </w:instrText>
            </w:r>
            <w:r w:rsidR="00DF0FDD">
              <w:rPr>
                <w:rFonts w:ascii="Times New Roman" w:hAnsi="Times New Roman" w:cs="Times New Roman"/>
              </w:rPr>
              <w:fldChar w:fldCharType="separate"/>
            </w:r>
            <w:r w:rsidR="008C57D5">
              <w:rPr>
                <w:rFonts w:ascii="Times New Roman" w:hAnsi="Times New Roman" w:cs="Times New Roman"/>
                <w:noProof/>
              </w:rPr>
              <w:t>3</w:t>
            </w:r>
            <w:r w:rsidR="00DF0FDD">
              <w:rPr>
                <w:rFonts w:ascii="Times New Roman" w:hAnsi="Times New Roman" w:cs="Times New Roman"/>
              </w:rPr>
              <w:fldChar w:fldCharType="end"/>
            </w:r>
            <w:r w:rsidRPr="00DF0FDD">
              <w:rPr>
                <w:rFonts w:ascii="Times New Roman" w:hAnsi="Times New Roman" w:cs="Times New Roman"/>
              </w:rPr>
              <w:t>)</w:t>
            </w:r>
          </w:p>
        </w:tc>
      </w:tr>
    </w:tbl>
    <w:p w14:paraId="3DF2196B" w14:textId="77777777" w:rsidR="00DE7EEB" w:rsidRPr="00DF0FDD" w:rsidRDefault="00DE7EEB" w:rsidP="002B4F11">
      <w:pPr>
        <w:numPr>
          <w:ilvl w:val="12"/>
          <w:numId w:val="0"/>
        </w:numPr>
        <w:spacing w:line="360" w:lineRule="auto"/>
        <w:jc w:val="both"/>
        <w:rPr>
          <w:rFonts w:ascii="Times New Roman" w:hAnsi="Times New Roman" w:cs="Times New Roman"/>
        </w:rPr>
      </w:pPr>
    </w:p>
    <w:p w14:paraId="5024F641" w14:textId="268B9817" w:rsidR="00B45942" w:rsidRPr="00DF0FDD" w:rsidRDefault="00DE7EEB" w:rsidP="002B4F11">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 xml:space="preserve"> </w:t>
      </w:r>
      <w:r w:rsidR="00CD1F2B" w:rsidRPr="00DF0FDD">
        <w:rPr>
          <w:rFonts w:ascii="Times New Roman" w:hAnsi="Times New Roman" w:cs="Times New Roman"/>
        </w:rPr>
        <w:t>The incoming and outgoing Mach numbers of an expansion fan are related through this functio</w:t>
      </w:r>
      <w:r w:rsidR="00AE07E2" w:rsidRPr="00DF0FDD">
        <w:rPr>
          <w:rFonts w:ascii="Times New Roman" w:hAnsi="Times New Roman" w:cs="Times New Roman"/>
        </w:rPr>
        <w:t>n and the deflection angle through the following relationship</w:t>
      </w:r>
      <w:r w:rsidR="00CD1F2B" w:rsidRPr="00DF0FDD">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40019A" w:rsidRPr="00DF0FDD" w14:paraId="7CBE1DF7" w14:textId="77777777" w:rsidTr="00AE4290">
        <w:tc>
          <w:tcPr>
            <w:tcW w:w="1350" w:type="dxa"/>
          </w:tcPr>
          <w:p w14:paraId="5F324954" w14:textId="77777777" w:rsidR="0040019A" w:rsidRPr="00DF0FDD" w:rsidRDefault="0040019A" w:rsidP="002B4F11">
            <w:pPr>
              <w:numPr>
                <w:ilvl w:val="12"/>
                <w:numId w:val="0"/>
              </w:numPr>
              <w:spacing w:line="360" w:lineRule="auto"/>
              <w:jc w:val="both"/>
              <w:rPr>
                <w:rFonts w:ascii="Times New Roman" w:hAnsi="Times New Roman" w:cs="Times New Roman"/>
              </w:rPr>
            </w:pPr>
          </w:p>
        </w:tc>
        <w:tc>
          <w:tcPr>
            <w:tcW w:w="6030" w:type="dxa"/>
          </w:tcPr>
          <w:p w14:paraId="2733FDD3" w14:textId="2733304D" w:rsidR="0040019A" w:rsidRPr="00DF0FDD" w:rsidRDefault="0040019A" w:rsidP="002B4F11">
            <w:pPr>
              <w:numPr>
                <w:ilvl w:val="12"/>
                <w:numId w:val="0"/>
              </w:numPr>
              <w:spacing w:line="360" w:lineRule="auto"/>
              <w:jc w:val="center"/>
              <w:rPr>
                <w:rFonts w:ascii="Times New Roman" w:hAnsi="Times New Roman" w:cs="Times New Roman"/>
              </w:rPr>
            </w:pPr>
            <m:oMathPara>
              <m:oMath>
                <m:r>
                  <w:rPr>
                    <w:rFonts w:ascii="Cambria Math" w:hAnsi="Cambria Math" w:cs="Times New Roman"/>
                  </w:rPr>
                  <m:t>ν</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2</m:t>
                    </m:r>
                  </m:sub>
                </m:sSub>
                <m:r>
                  <w:rPr>
                    <w:rFonts w:ascii="Cambria Math" w:hAnsi="Cambria Math" w:cs="Times New Roman"/>
                  </w:rPr>
                  <m:t>+ν(</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1</m:t>
                    </m:r>
                  </m:sub>
                </m:sSub>
                <m:r>
                  <w:rPr>
                    <w:rFonts w:ascii="Cambria Math" w:hAnsi="Cambria Math" w:cs="Times New Roman"/>
                  </w:rPr>
                  <m:t>)</m:t>
                </m:r>
              </m:oMath>
            </m:oMathPara>
          </w:p>
        </w:tc>
        <w:tc>
          <w:tcPr>
            <w:tcW w:w="1250" w:type="dxa"/>
            <w:vAlign w:val="center"/>
          </w:tcPr>
          <w:p w14:paraId="109D471F" w14:textId="65A54B2D" w:rsidR="0040019A" w:rsidRPr="00DF0FDD" w:rsidRDefault="0040019A"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DF0FDD">
              <w:rPr>
                <w:rFonts w:ascii="Times New Roman" w:hAnsi="Times New Roman" w:cs="Times New Roman"/>
              </w:rPr>
              <w:fldChar w:fldCharType="begin"/>
            </w:r>
            <w:r w:rsidR="00DF0FDD">
              <w:rPr>
                <w:rFonts w:ascii="Times New Roman" w:hAnsi="Times New Roman" w:cs="Times New Roman"/>
              </w:rPr>
              <w:instrText xml:space="preserve"> STYLEREF 1 \s </w:instrText>
            </w:r>
            <w:r w:rsidR="00DF0FDD">
              <w:rPr>
                <w:rFonts w:ascii="Times New Roman" w:hAnsi="Times New Roman" w:cs="Times New Roman"/>
              </w:rPr>
              <w:fldChar w:fldCharType="separate"/>
            </w:r>
            <w:r w:rsidR="008C57D5">
              <w:rPr>
                <w:rFonts w:ascii="Times New Roman" w:hAnsi="Times New Roman" w:cs="Times New Roman"/>
                <w:noProof/>
              </w:rPr>
              <w:t>2</w:t>
            </w:r>
            <w:r w:rsidR="00DF0FDD">
              <w:rPr>
                <w:rFonts w:ascii="Times New Roman" w:hAnsi="Times New Roman" w:cs="Times New Roman"/>
              </w:rPr>
              <w:fldChar w:fldCharType="end"/>
            </w:r>
            <w:r w:rsidR="00DF0FDD">
              <w:rPr>
                <w:rFonts w:ascii="Times New Roman" w:hAnsi="Times New Roman" w:cs="Times New Roman"/>
              </w:rPr>
              <w:noBreakHyphen/>
            </w:r>
            <w:r w:rsidR="00DF0FDD">
              <w:rPr>
                <w:rFonts w:ascii="Times New Roman" w:hAnsi="Times New Roman" w:cs="Times New Roman"/>
              </w:rPr>
              <w:fldChar w:fldCharType="begin"/>
            </w:r>
            <w:r w:rsidR="00DF0FDD">
              <w:rPr>
                <w:rFonts w:ascii="Times New Roman" w:hAnsi="Times New Roman" w:cs="Times New Roman"/>
              </w:rPr>
              <w:instrText xml:space="preserve"> SEQ Equation \* ARABIC \s 1 </w:instrText>
            </w:r>
            <w:r w:rsidR="00DF0FDD">
              <w:rPr>
                <w:rFonts w:ascii="Times New Roman" w:hAnsi="Times New Roman" w:cs="Times New Roman"/>
              </w:rPr>
              <w:fldChar w:fldCharType="separate"/>
            </w:r>
            <w:r w:rsidR="008C57D5">
              <w:rPr>
                <w:rFonts w:ascii="Times New Roman" w:hAnsi="Times New Roman" w:cs="Times New Roman"/>
                <w:noProof/>
              </w:rPr>
              <w:t>4</w:t>
            </w:r>
            <w:r w:rsidR="00DF0FDD">
              <w:rPr>
                <w:rFonts w:ascii="Times New Roman" w:hAnsi="Times New Roman" w:cs="Times New Roman"/>
              </w:rPr>
              <w:fldChar w:fldCharType="end"/>
            </w:r>
            <w:r w:rsidRPr="00DF0FDD">
              <w:rPr>
                <w:rFonts w:ascii="Times New Roman" w:hAnsi="Times New Roman" w:cs="Times New Roman"/>
              </w:rPr>
              <w:t>)</w:t>
            </w:r>
          </w:p>
        </w:tc>
      </w:tr>
    </w:tbl>
    <w:p w14:paraId="1A73953B" w14:textId="2919E2E5" w:rsidR="00EA03FD" w:rsidRPr="00DF0FDD" w:rsidRDefault="002715D7" w:rsidP="00CB2667">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where θ</w:t>
      </w:r>
      <w:r w:rsidRPr="00DF0FDD">
        <w:rPr>
          <w:rFonts w:ascii="Times New Roman" w:hAnsi="Times New Roman" w:cs="Times New Roman"/>
          <w:vertAlign w:val="subscript"/>
        </w:rPr>
        <w:t>2</w:t>
      </w:r>
      <w:r w:rsidRPr="00DF0FDD">
        <w:rPr>
          <w:rFonts w:ascii="Times New Roman" w:hAnsi="Times New Roman" w:cs="Times New Roman"/>
        </w:rPr>
        <w:t xml:space="preserve"> represents the deflection angle.</w:t>
      </w:r>
      <w:r w:rsidR="00DB5FB7" w:rsidRPr="00DF0FDD">
        <w:rPr>
          <w:rFonts w:ascii="Times New Roman" w:hAnsi="Times New Roman" w:cs="Times New Roman"/>
        </w:rPr>
        <w:t xml:space="preserve"> </w:t>
      </w:r>
      <w:r w:rsidR="009477AF" w:rsidRPr="00DF0FDD">
        <w:rPr>
          <w:rFonts w:ascii="Times New Roman" w:hAnsi="Times New Roman" w:cs="Times New Roman"/>
        </w:rPr>
        <w:t>When a one-dimensional flow encounters a Prandtl-Meyer expansion fan, it gains a second velocity component thereby becoming two-dimensional [</w:t>
      </w:r>
      <w:r w:rsidR="00AE5E60">
        <w:rPr>
          <w:rFonts w:ascii="Times New Roman" w:hAnsi="Times New Roman" w:cs="Times New Roman"/>
        </w:rPr>
        <w:t>5</w:t>
      </w:r>
      <w:r w:rsidR="009477AF" w:rsidRPr="00DF0FDD">
        <w:rPr>
          <w:rFonts w:ascii="Times New Roman" w:hAnsi="Times New Roman" w:cs="Times New Roman"/>
        </w:rPr>
        <w:t>]. Thus, the Prandtl-Meyer function provides a method of analysis for this simple two-dimensional flow.</w:t>
      </w:r>
      <w:r w:rsidR="00CB2667">
        <w:rPr>
          <w:rFonts w:ascii="Times New Roman" w:hAnsi="Times New Roman" w:cs="Times New Roman"/>
        </w:rPr>
        <w:t xml:space="preserve"> </w:t>
      </w:r>
      <w:r w:rsidR="00EA03FD" w:rsidRPr="00DF0FDD">
        <w:rPr>
          <w:rFonts w:ascii="Times New Roman" w:hAnsi="Times New Roman" w:cs="Times New Roman"/>
        </w:rPr>
        <w:t xml:space="preserve">Prandtl-Meyer expansion fans deserve discussion within the scope of the method of characteristics because of the value their Mach lines have in regards to tracking and quantifying the properties of more complex supersonic flow fields. </w:t>
      </w:r>
    </w:p>
    <w:p w14:paraId="62EA3161" w14:textId="40F2DDE7" w:rsidR="009477AF" w:rsidRPr="00DF0FDD" w:rsidRDefault="00695FAC" w:rsidP="00603260">
      <w:pPr>
        <w:pStyle w:val="Heading2"/>
      </w:pPr>
      <w:bookmarkStart w:id="12" w:name="_Toc458769030"/>
      <w:r>
        <w:t>2</w:t>
      </w:r>
      <w:r w:rsidR="00FB3286">
        <w:t>.2</w:t>
      </w:r>
      <w:r w:rsidR="00EE1DDB">
        <w:tab/>
      </w:r>
      <w:r w:rsidR="009477AF" w:rsidRPr="00DF0FDD">
        <w:t>Characteristic Lines</w:t>
      </w:r>
      <w:bookmarkEnd w:id="12"/>
    </w:p>
    <w:p w14:paraId="62144353" w14:textId="7D94B3E8" w:rsidR="009477AF" w:rsidRDefault="009477AF" w:rsidP="002B4F11">
      <w:pPr>
        <w:spacing w:line="360" w:lineRule="auto"/>
        <w:jc w:val="both"/>
        <w:rPr>
          <w:rFonts w:ascii="Times New Roman" w:hAnsi="Times New Roman" w:cs="Times New Roman"/>
        </w:rPr>
      </w:pPr>
      <w:r w:rsidRPr="00DF0FDD">
        <w:rPr>
          <w:rFonts w:ascii="Times New Roman" w:hAnsi="Times New Roman" w:cs="Times New Roman"/>
        </w:rPr>
        <w:tab/>
      </w:r>
      <w:r w:rsidR="009B20DD">
        <w:rPr>
          <w:rFonts w:ascii="Times New Roman" w:hAnsi="Times New Roman" w:cs="Times New Roman"/>
        </w:rPr>
        <w:t>A characteristic line is a particular line in which flow variables are continuous and their derivatives are indete</w:t>
      </w:r>
      <w:r w:rsidR="00AE5E60">
        <w:rPr>
          <w:rFonts w:ascii="Times New Roman" w:hAnsi="Times New Roman" w:cs="Times New Roman"/>
        </w:rPr>
        <w:t>rminate or even discontinuous [6</w:t>
      </w:r>
      <w:r w:rsidR="009B20DD">
        <w:rPr>
          <w:rFonts w:ascii="Times New Roman" w:hAnsi="Times New Roman" w:cs="Times New Roman"/>
        </w:rPr>
        <w:t>]. In order to determine the characteristic lines, the nonlinear equations of motion must be solved.</w:t>
      </w:r>
      <w:r w:rsidR="00541F96">
        <w:rPr>
          <w:rFonts w:ascii="Times New Roman" w:hAnsi="Times New Roman" w:cs="Times New Roman"/>
        </w:rPr>
        <w:t xml:space="preserve"> </w:t>
      </w:r>
      <w:r w:rsidR="00DF0FDD">
        <w:rPr>
          <w:rFonts w:ascii="Times New Roman" w:hAnsi="Times New Roman" w:cs="Times New Roman"/>
        </w:rPr>
        <w:t>The equations of motion for a two-dimensional inviscid irrotational flow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DF0FDD" w:rsidRPr="00DF0FDD" w14:paraId="267E19EE" w14:textId="77777777" w:rsidTr="009B20DD">
        <w:tc>
          <w:tcPr>
            <w:tcW w:w="1350" w:type="dxa"/>
          </w:tcPr>
          <w:p w14:paraId="31C1483A" w14:textId="77777777" w:rsidR="00DF0FDD" w:rsidRPr="00DF0FDD" w:rsidRDefault="00DF0FDD" w:rsidP="002B4F11">
            <w:pPr>
              <w:numPr>
                <w:ilvl w:val="12"/>
                <w:numId w:val="0"/>
              </w:numPr>
              <w:spacing w:line="360" w:lineRule="auto"/>
              <w:jc w:val="both"/>
              <w:rPr>
                <w:rFonts w:ascii="Times New Roman" w:hAnsi="Times New Roman" w:cs="Times New Roman"/>
              </w:rPr>
            </w:pPr>
          </w:p>
        </w:tc>
        <w:tc>
          <w:tcPr>
            <w:tcW w:w="6030" w:type="dxa"/>
          </w:tcPr>
          <w:p w14:paraId="5EFCB7A1" w14:textId="717B2FC2" w:rsidR="00DF0FDD" w:rsidRPr="00DF0FDD" w:rsidRDefault="0084377F" w:rsidP="002B4F11">
            <w:pPr>
              <w:numPr>
                <w:ilvl w:val="12"/>
                <w:numId w:val="0"/>
              </w:numPr>
              <w:spacing w:line="360" w:lineRule="auto"/>
              <w:jc w:val="center"/>
              <w:rPr>
                <w:rFonts w:ascii="Times New Roman" w:hAnsi="Times New Roman" w:cs="Times New Roman"/>
              </w:rPr>
            </w:pPr>
            <m:oMathPara>
              <m:oMath>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f>
                  <m:fPr>
                    <m:ctrlPr>
                      <w:rPr>
                        <w:rFonts w:ascii="Cambria Math" w:hAnsi="Cambria Math" w:cs="Times New Roman"/>
                        <w:i/>
                      </w:rPr>
                    </m:ctrlPr>
                  </m:fPr>
                  <m:num>
                    <m:r>
                      <w:rPr>
                        <w:rFonts w:ascii="Cambria Math" w:hAnsi="Cambria Math" w:cs="Times New Roman"/>
                      </w:rPr>
                      <m:t>∂u</m:t>
                    </m:r>
                  </m:num>
                  <m:den>
                    <m:r>
                      <w:rPr>
                        <w:rFonts w:ascii="Cambria Math" w:hAnsi="Cambria Math" w:cs="Times New Roman"/>
                      </w:rPr>
                      <m:t>∂x</m:t>
                    </m:r>
                  </m:den>
                </m:f>
                <m:r>
                  <w:rPr>
                    <w:rFonts w:ascii="Cambria Math" w:hAnsi="Cambria Math" w:cs="Times New Roman"/>
                  </w:rPr>
                  <m:t>+uv</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∂u</m:t>
                        </m:r>
                      </m:num>
                      <m:den>
                        <m:r>
                          <w:rPr>
                            <w:rFonts w:ascii="Cambria Math" w:hAnsi="Cambria Math" w:cs="Times New Roman"/>
                          </w:rPr>
                          <m:t>∂y</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∂x</m:t>
                        </m:r>
                      </m:den>
                    </m:f>
                  </m:e>
                </m:d>
                <m:r>
                  <w:rPr>
                    <w:rFonts w:ascii="Cambria Math" w:hAnsi="Cambria Math" w:cs="Times New Roman"/>
                  </w:rPr>
                  <m:t>+</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∂y</m:t>
                    </m:r>
                  </m:den>
                </m:f>
              </m:oMath>
            </m:oMathPara>
          </w:p>
        </w:tc>
        <w:tc>
          <w:tcPr>
            <w:tcW w:w="1250" w:type="dxa"/>
            <w:vAlign w:val="center"/>
          </w:tcPr>
          <w:p w14:paraId="201D7E2C" w14:textId="62ECE383" w:rsidR="00DF0FDD" w:rsidRPr="00DF0FDD" w:rsidRDefault="00DF0FDD"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5</w:t>
            </w:r>
            <w:r>
              <w:rPr>
                <w:rFonts w:ascii="Times New Roman" w:hAnsi="Times New Roman" w:cs="Times New Roman"/>
              </w:rPr>
              <w:fldChar w:fldCharType="end"/>
            </w:r>
            <w:r w:rsidRPr="00DF0FDD">
              <w:rPr>
                <w:rFonts w:ascii="Times New Roman" w:hAnsi="Times New Roman" w:cs="Times New Roman"/>
              </w:rPr>
              <w:t>)</w:t>
            </w:r>
          </w:p>
        </w:tc>
      </w:tr>
      <w:tr w:rsidR="00DF0FDD" w:rsidRPr="00DF0FDD" w14:paraId="12353662" w14:textId="77777777" w:rsidTr="00DF0FDD">
        <w:tc>
          <w:tcPr>
            <w:tcW w:w="1350" w:type="dxa"/>
          </w:tcPr>
          <w:p w14:paraId="299DA2E0" w14:textId="77777777" w:rsidR="00DF0FDD" w:rsidRPr="00DF0FDD" w:rsidRDefault="00DF0FDD" w:rsidP="002B4F11">
            <w:pPr>
              <w:numPr>
                <w:ilvl w:val="12"/>
                <w:numId w:val="0"/>
              </w:numPr>
              <w:spacing w:line="360" w:lineRule="auto"/>
              <w:jc w:val="both"/>
              <w:rPr>
                <w:rFonts w:ascii="Times New Roman" w:hAnsi="Times New Roman" w:cs="Times New Roman"/>
              </w:rPr>
            </w:pPr>
          </w:p>
        </w:tc>
        <w:tc>
          <w:tcPr>
            <w:tcW w:w="6030" w:type="dxa"/>
          </w:tcPr>
          <w:p w14:paraId="1F7E3D93" w14:textId="18D443BE" w:rsidR="00DF0FDD" w:rsidRPr="00DF0FDD" w:rsidRDefault="0084377F" w:rsidP="002B4F11">
            <w:pPr>
              <w:numPr>
                <w:ilvl w:val="12"/>
                <w:numId w:val="0"/>
              </w:numPr>
              <w:spacing w:line="36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∂x</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∂u</m:t>
                    </m:r>
                  </m:num>
                  <m:den>
                    <m:r>
                      <w:rPr>
                        <w:rFonts w:ascii="Cambria Math" w:hAnsi="Cambria Math" w:cs="Times New Roman"/>
                      </w:rPr>
                      <m:t>∂y</m:t>
                    </m:r>
                  </m:den>
                </m:f>
                <m:r>
                  <w:rPr>
                    <w:rFonts w:ascii="Cambria Math" w:hAnsi="Cambria Math" w:cs="Times New Roman"/>
                  </w:rPr>
                  <m:t>=0</m:t>
                </m:r>
              </m:oMath>
            </m:oMathPara>
          </w:p>
        </w:tc>
        <w:tc>
          <w:tcPr>
            <w:tcW w:w="1250" w:type="dxa"/>
          </w:tcPr>
          <w:p w14:paraId="490CFC3B" w14:textId="77777777" w:rsidR="00DF0FDD" w:rsidRPr="00DF0FDD" w:rsidRDefault="00DF0FDD"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6</w:t>
            </w:r>
            <w:r>
              <w:rPr>
                <w:rFonts w:ascii="Times New Roman" w:hAnsi="Times New Roman" w:cs="Times New Roman"/>
              </w:rPr>
              <w:fldChar w:fldCharType="end"/>
            </w:r>
            <w:r w:rsidRPr="00DF0FDD">
              <w:rPr>
                <w:rFonts w:ascii="Times New Roman" w:hAnsi="Times New Roman" w:cs="Times New Roman"/>
              </w:rPr>
              <w:t>)</w:t>
            </w:r>
          </w:p>
        </w:tc>
      </w:tr>
    </w:tbl>
    <w:p w14:paraId="5930EAB4" w14:textId="2A4DE392" w:rsidR="00DF0FDD" w:rsidRDefault="00F65A33" w:rsidP="002B4F11">
      <w:pPr>
        <w:spacing w:line="360" w:lineRule="auto"/>
        <w:jc w:val="both"/>
        <w:rPr>
          <w:rFonts w:ascii="Times New Roman" w:hAnsi="Times New Roman" w:cs="Times New Roman"/>
        </w:rPr>
      </w:pPr>
      <w:r>
        <w:rPr>
          <w:rFonts w:ascii="Times New Roman" w:hAnsi="Times New Roman" w:cs="Times New Roman"/>
        </w:rPr>
        <w:t>where e</w:t>
      </w:r>
      <w:r w:rsidR="009D2C7E">
        <w:rPr>
          <w:rFonts w:ascii="Times New Roman" w:hAnsi="Times New Roman" w:cs="Times New Roman"/>
        </w:rPr>
        <w:t>quation 2</w:t>
      </w:r>
      <w:r w:rsidR="00CB2667">
        <w:rPr>
          <w:rFonts w:ascii="Times New Roman" w:hAnsi="Times New Roman" w:cs="Times New Roman"/>
        </w:rPr>
        <w:t>-6</w:t>
      </w:r>
      <w:r w:rsidR="003F75F7">
        <w:rPr>
          <w:rFonts w:ascii="Times New Roman" w:hAnsi="Times New Roman" w:cs="Times New Roman"/>
        </w:rPr>
        <w:t xml:space="preserve"> represents the irrotationality condition. The irrotationality condition is such that the curl of the velocity</w:t>
      </w:r>
      <w:r>
        <w:rPr>
          <w:rFonts w:ascii="Times New Roman" w:hAnsi="Times New Roman" w:cs="Times New Roman"/>
        </w:rPr>
        <w:t>, which is known as the vorticity,</w:t>
      </w:r>
      <w:r w:rsidR="003F75F7">
        <w:rPr>
          <w:rFonts w:ascii="Times New Roman" w:hAnsi="Times New Roman" w:cs="Times New Roman"/>
        </w:rPr>
        <w:t xml:space="preserve"> is zero or approximately so. Substituting </w:t>
      </w:r>
      <w:r w:rsidR="009D2C7E">
        <w:rPr>
          <w:rFonts w:ascii="Times New Roman" w:hAnsi="Times New Roman" w:cs="Times New Roman"/>
        </w:rPr>
        <w:t>equation 2-5 into equation 2</w:t>
      </w:r>
      <w:r w:rsidR="00CB2667">
        <w:rPr>
          <w:rFonts w:ascii="Times New Roman" w:hAnsi="Times New Roman" w:cs="Times New Roman"/>
        </w:rPr>
        <w:t>-6</w:t>
      </w:r>
      <w:r w:rsidR="003F75F7">
        <w:rPr>
          <w:rFonts w:ascii="Times New Roman" w:hAnsi="Times New Roman" w:cs="Times New Roman"/>
        </w:rPr>
        <w:t xml:space="preserve"> and dividing the result by the negative square of the speed of sound gives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F75F7" w:rsidRPr="00DF0FDD" w14:paraId="3C2CAA03" w14:textId="77777777" w:rsidTr="009B20DD">
        <w:tc>
          <w:tcPr>
            <w:tcW w:w="1350" w:type="dxa"/>
          </w:tcPr>
          <w:p w14:paraId="140D8173" w14:textId="77777777" w:rsidR="003F75F7" w:rsidRPr="00DF0FDD" w:rsidRDefault="003F75F7" w:rsidP="002B4F11">
            <w:pPr>
              <w:numPr>
                <w:ilvl w:val="12"/>
                <w:numId w:val="0"/>
              </w:numPr>
              <w:spacing w:line="360" w:lineRule="auto"/>
              <w:jc w:val="both"/>
              <w:rPr>
                <w:rFonts w:ascii="Times New Roman" w:hAnsi="Times New Roman" w:cs="Times New Roman"/>
              </w:rPr>
            </w:pPr>
          </w:p>
        </w:tc>
        <w:tc>
          <w:tcPr>
            <w:tcW w:w="6030" w:type="dxa"/>
          </w:tcPr>
          <w:p w14:paraId="652BDEAF" w14:textId="08EE47B8" w:rsidR="003F75F7" w:rsidRPr="00DF0FDD" w:rsidRDefault="0084377F" w:rsidP="002B4F11">
            <w:pPr>
              <w:numPr>
                <w:ilvl w:val="12"/>
                <w:numId w:val="0"/>
              </w:numPr>
              <w:spacing w:line="360" w:lineRule="auto"/>
              <w:jc w:val="center"/>
              <w:rPr>
                <w:rFonts w:ascii="Times New Roman" w:hAnsi="Times New Roman" w:cs="Times New Roman"/>
              </w:rPr>
            </w:pPr>
            <m:oMathPara>
              <m:oMath>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d>
                <m:f>
                  <m:fPr>
                    <m:ctrlPr>
                      <w:rPr>
                        <w:rFonts w:ascii="Cambria Math" w:hAnsi="Cambria Math" w:cs="Times New Roman"/>
                        <w:i/>
                      </w:rPr>
                    </m:ctrlPr>
                  </m:fPr>
                  <m:num>
                    <m:r>
                      <w:rPr>
                        <w:rFonts w:ascii="Cambria Math" w:hAnsi="Cambria Math" w:cs="Times New Roman"/>
                      </w:rPr>
                      <m:t>∂u</m:t>
                    </m:r>
                  </m:num>
                  <m:den>
                    <m:r>
                      <w:rPr>
                        <w:rFonts w:ascii="Cambria Math" w:hAnsi="Cambria Math" w:cs="Times New Roman"/>
                      </w:rPr>
                      <m:t>∂x</m:t>
                    </m:r>
                  </m:den>
                </m:f>
                <m:r>
                  <w:rPr>
                    <w:rFonts w:ascii="Cambria Math" w:hAnsi="Cambria Math" w:cs="Times New Roman"/>
                  </w:rPr>
                  <m:t>-2</m:t>
                </m:r>
                <m:f>
                  <m:fPr>
                    <m:ctrlPr>
                      <w:rPr>
                        <w:rFonts w:ascii="Cambria Math" w:hAnsi="Cambria Math" w:cs="Times New Roman"/>
                        <w:i/>
                      </w:rPr>
                    </m:ctrlPr>
                  </m:fPr>
                  <m:num>
                    <m:r>
                      <w:rPr>
                        <w:rFonts w:ascii="Cambria Math" w:hAnsi="Cambria Math" w:cs="Times New Roman"/>
                      </w:rPr>
                      <m:t>uv</m:t>
                    </m:r>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f>
                  <m:fPr>
                    <m:ctrlPr>
                      <w:rPr>
                        <w:rFonts w:ascii="Cambria Math" w:hAnsi="Cambria Math" w:cs="Times New Roman"/>
                        <w:i/>
                      </w:rPr>
                    </m:ctrlPr>
                  </m:fPr>
                  <m:num>
                    <m:r>
                      <w:rPr>
                        <w:rFonts w:ascii="Cambria Math" w:hAnsi="Cambria Math" w:cs="Times New Roman"/>
                      </w:rPr>
                      <m:t>∂u</m:t>
                    </m:r>
                  </m:num>
                  <m:den>
                    <m:r>
                      <w:rPr>
                        <w:rFonts w:ascii="Cambria Math" w:hAnsi="Cambria Math" w:cs="Times New Roman"/>
                      </w:rPr>
                      <m:t>∂y</m:t>
                    </m:r>
                  </m:den>
                </m:f>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d>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∂y</m:t>
                    </m:r>
                  </m:den>
                </m:f>
                <m:r>
                  <w:rPr>
                    <w:rFonts w:ascii="Cambria Math" w:hAnsi="Cambria Math" w:cs="Times New Roman"/>
                  </w:rPr>
                  <m:t>=0</m:t>
                </m:r>
              </m:oMath>
            </m:oMathPara>
          </w:p>
        </w:tc>
        <w:tc>
          <w:tcPr>
            <w:tcW w:w="1250" w:type="dxa"/>
            <w:vAlign w:val="center"/>
          </w:tcPr>
          <w:p w14:paraId="5F0ACB78" w14:textId="77777777" w:rsidR="003F75F7" w:rsidRPr="00DF0FDD" w:rsidRDefault="003F75F7"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7</w:t>
            </w:r>
            <w:r>
              <w:rPr>
                <w:rFonts w:ascii="Times New Roman" w:hAnsi="Times New Roman" w:cs="Times New Roman"/>
              </w:rPr>
              <w:fldChar w:fldCharType="end"/>
            </w:r>
            <w:r w:rsidRPr="00DF0FDD">
              <w:rPr>
                <w:rFonts w:ascii="Times New Roman" w:hAnsi="Times New Roman" w:cs="Times New Roman"/>
              </w:rPr>
              <w:t>)</w:t>
            </w:r>
          </w:p>
        </w:tc>
      </w:tr>
    </w:tbl>
    <w:p w14:paraId="04C5A340" w14:textId="322681EC" w:rsidR="00F40244" w:rsidRDefault="009D2C7E" w:rsidP="002B4F11">
      <w:pPr>
        <w:spacing w:line="360" w:lineRule="auto"/>
        <w:jc w:val="both"/>
        <w:rPr>
          <w:rFonts w:ascii="Times New Roman" w:hAnsi="Times New Roman" w:cs="Times New Roman"/>
        </w:rPr>
      </w:pPr>
      <w:r>
        <w:rPr>
          <w:rFonts w:ascii="Times New Roman" w:hAnsi="Times New Roman" w:cs="Times New Roman"/>
        </w:rPr>
        <w:t>Equation 2</w:t>
      </w:r>
      <w:r w:rsidR="00CB2667">
        <w:rPr>
          <w:rFonts w:ascii="Times New Roman" w:hAnsi="Times New Roman" w:cs="Times New Roman"/>
        </w:rPr>
        <w:t>-7</w:t>
      </w:r>
      <w:r w:rsidR="00261EDB">
        <w:rPr>
          <w:rFonts w:ascii="Times New Roman" w:hAnsi="Times New Roman" w:cs="Times New Roman"/>
        </w:rPr>
        <w:t xml:space="preserve"> is the two-dimension</w:t>
      </w:r>
      <w:r w:rsidR="00F65A33">
        <w:rPr>
          <w:rFonts w:ascii="Times New Roman" w:hAnsi="Times New Roman" w:cs="Times New Roman"/>
        </w:rPr>
        <w:t>al velocity potential equation; the velocity potential is widely denoted as Φ.</w:t>
      </w:r>
      <w:r w:rsidR="00F40244">
        <w:rPr>
          <w:rFonts w:ascii="Times New Roman" w:hAnsi="Times New Roman" w:cs="Times New Roman"/>
        </w:rPr>
        <w:t xml:space="preserve"> The two-dimensional velocity potential can be written as a function of x and y where the following relations hold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F40244" w:rsidRPr="00DF0FDD" w14:paraId="58535567" w14:textId="77777777" w:rsidTr="007417C4">
        <w:tc>
          <w:tcPr>
            <w:tcW w:w="1350" w:type="dxa"/>
          </w:tcPr>
          <w:p w14:paraId="6067E367" w14:textId="77777777" w:rsidR="00F40244" w:rsidRPr="00DF0FDD" w:rsidRDefault="00F40244" w:rsidP="002B4F11">
            <w:pPr>
              <w:numPr>
                <w:ilvl w:val="12"/>
                <w:numId w:val="0"/>
              </w:numPr>
              <w:spacing w:line="360" w:lineRule="auto"/>
              <w:jc w:val="both"/>
              <w:rPr>
                <w:rFonts w:ascii="Times New Roman" w:hAnsi="Times New Roman" w:cs="Times New Roman"/>
              </w:rPr>
            </w:pPr>
          </w:p>
        </w:tc>
        <w:tc>
          <w:tcPr>
            <w:tcW w:w="6030" w:type="dxa"/>
          </w:tcPr>
          <w:p w14:paraId="0C8BD038" w14:textId="4302B611" w:rsidR="00F40244" w:rsidRPr="00DF0FDD" w:rsidRDefault="0084377F" w:rsidP="002B4F11">
            <w:pPr>
              <w:numPr>
                <w:ilvl w:val="12"/>
                <w:numId w:val="0"/>
              </w:numPr>
              <w:spacing w:line="360" w:lineRule="auto"/>
              <w:jc w:val="center"/>
              <w:rPr>
                <w:rFonts w:ascii="Times New Roman" w:hAnsi="Times New Roman" w:cs="Times New Roman"/>
              </w:rPr>
            </w:pPr>
            <m:oMathPara>
              <m:oMath>
                <m:sSub>
                  <m:sSubPr>
                    <m:ctrlPr>
                      <w:rPr>
                        <w:rFonts w:ascii="Cambria Math" w:hAnsi="Cambria Math" w:cs="Times New Roman"/>
                        <w:i/>
                      </w:rPr>
                    </m:ctrlPr>
                  </m:sSubPr>
                  <m:e>
                    <m:f>
                      <m:fPr>
                        <m:ctrlPr>
                          <w:rPr>
                            <w:rFonts w:ascii="Cambria Math" w:hAnsi="Cambria Math" w:cs="Times New Roman"/>
                          </w:rPr>
                        </m:ctrlPr>
                      </m:fPr>
                      <m:num>
                        <m:r>
                          <w:rPr>
                            <w:rFonts w:ascii="Cambria Math" w:hAnsi="Cambria Math" w:cs="Times New Roman"/>
                          </w:rPr>
                          <m:t>∂</m:t>
                        </m:r>
                        <m:r>
                          <m:rPr>
                            <m:sty m:val="p"/>
                          </m:rPr>
                          <w:rPr>
                            <w:rFonts w:ascii="Cambria Math" w:hAnsi="Cambria Math" w:cs="Times New Roman"/>
                          </w:rPr>
                          <m:t>Φ</m:t>
                        </m:r>
                      </m:num>
                      <m:den>
                        <m:r>
                          <w:rPr>
                            <w:rFonts w:ascii="Cambria Math" w:hAnsi="Cambria Math" w:cs="Times New Roman"/>
                          </w:rPr>
                          <m:t>∂x</m:t>
                        </m:r>
                      </m:den>
                    </m:f>
                    <m:r>
                      <m:rPr>
                        <m:sty m:val="p"/>
                      </m:rPr>
                      <w:rPr>
                        <w:rFonts w:ascii="Cambria Math" w:hAnsi="Cambria Math" w:cs="Times New Roman"/>
                      </w:rPr>
                      <m:t>=Φ</m:t>
                    </m:r>
                  </m:e>
                  <m:sub>
                    <m:r>
                      <w:rPr>
                        <w:rFonts w:ascii="Cambria Math" w:hAnsi="Cambria Math" w:cs="Times New Roman"/>
                      </w:rPr>
                      <m:t>x</m:t>
                    </m:r>
                  </m:sub>
                </m:sSub>
                <m:r>
                  <w:rPr>
                    <w:rFonts w:ascii="Cambria Math" w:hAnsi="Cambria Math" w:cs="Times New Roman"/>
                  </w:rPr>
                  <m:t xml:space="preserve">=u            </m:t>
                </m:r>
                <m:f>
                  <m:fPr>
                    <m:ctrlPr>
                      <w:rPr>
                        <w:rFonts w:ascii="Cambria Math" w:hAnsi="Cambria Math" w:cs="Times New Roman"/>
                        <w:i/>
                      </w:rPr>
                    </m:ctrlPr>
                  </m:fPr>
                  <m:num>
                    <m:r>
                      <w:rPr>
                        <w:rFonts w:ascii="Cambria Math" w:hAnsi="Cambria Math" w:cs="Times New Roman"/>
                      </w:rPr>
                      <m:t>∂</m:t>
                    </m:r>
                    <m:r>
                      <m:rPr>
                        <m:sty m:val="p"/>
                      </m:rPr>
                      <w:rPr>
                        <w:rFonts w:ascii="Cambria Math" w:hAnsi="Cambria Math" w:cs="Times New Roman"/>
                      </w:rPr>
                      <m:t>Φ</m:t>
                    </m:r>
                  </m:num>
                  <m:den>
                    <m:r>
                      <w:rPr>
                        <w:rFonts w:ascii="Cambria Math" w:hAnsi="Cambria Math" w:cs="Times New Roman"/>
                      </w:rPr>
                      <m:t>∂y</m:t>
                    </m:r>
                  </m:den>
                </m:f>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y</m:t>
                    </m:r>
                  </m:sub>
                </m:sSub>
                <m:r>
                  <w:rPr>
                    <w:rFonts w:ascii="Cambria Math" w:hAnsi="Cambria Math" w:cs="Times New Roman"/>
                  </w:rPr>
                  <m:t>=v</m:t>
                </m:r>
              </m:oMath>
            </m:oMathPara>
          </w:p>
        </w:tc>
        <w:tc>
          <w:tcPr>
            <w:tcW w:w="1250" w:type="dxa"/>
            <w:vAlign w:val="center"/>
          </w:tcPr>
          <w:p w14:paraId="6ABFBA1A" w14:textId="77777777" w:rsidR="00F40244" w:rsidRPr="00DF0FDD" w:rsidRDefault="00F40244"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8</w:t>
            </w:r>
            <w:r>
              <w:rPr>
                <w:rFonts w:ascii="Times New Roman" w:hAnsi="Times New Roman" w:cs="Times New Roman"/>
              </w:rPr>
              <w:fldChar w:fldCharType="end"/>
            </w:r>
            <w:r w:rsidRPr="00DF0FDD">
              <w:rPr>
                <w:rFonts w:ascii="Times New Roman" w:hAnsi="Times New Roman" w:cs="Times New Roman"/>
              </w:rPr>
              <w:t>)</w:t>
            </w:r>
          </w:p>
        </w:tc>
      </w:tr>
    </w:tbl>
    <w:p w14:paraId="7C6BC3F1" w14:textId="02C0D70E" w:rsidR="003F75F7" w:rsidRDefault="00027545" w:rsidP="002B4F11">
      <w:pPr>
        <w:spacing w:line="360" w:lineRule="auto"/>
        <w:jc w:val="both"/>
        <w:rPr>
          <w:rFonts w:ascii="Times New Roman" w:hAnsi="Times New Roman" w:cs="Times New Roman"/>
        </w:rPr>
      </w:pPr>
      <w:r>
        <w:rPr>
          <w:rFonts w:ascii="Times New Roman" w:hAnsi="Times New Roman" w:cs="Times New Roman"/>
        </w:rPr>
        <w:t>When the velocity potential derivatives a</w:t>
      </w:r>
      <w:r w:rsidR="009D2C7E">
        <w:rPr>
          <w:rFonts w:ascii="Times New Roman" w:hAnsi="Times New Roman" w:cs="Times New Roman"/>
        </w:rPr>
        <w:t>re substituted into equation 2</w:t>
      </w:r>
      <w:r w:rsidR="00CB2667">
        <w:rPr>
          <w:rFonts w:ascii="Times New Roman" w:hAnsi="Times New Roman" w:cs="Times New Roman"/>
        </w:rPr>
        <w:t>-7</w:t>
      </w:r>
      <w:r>
        <w:rPr>
          <w:rFonts w:ascii="Times New Roman" w:hAnsi="Times New Roman" w:cs="Times New Roman"/>
        </w:rPr>
        <w:t>, the equation becomes a second-order partial differential equation.</w:t>
      </w:r>
      <w:r w:rsidR="00F65A33">
        <w:rPr>
          <w:rFonts w:ascii="Times New Roman" w:hAnsi="Times New Roman" w:cs="Times New Roman"/>
        </w:rPr>
        <w:t xml:space="preserve"> </w:t>
      </w:r>
      <w:r w:rsidR="009D7775">
        <w:rPr>
          <w:rFonts w:ascii="Times New Roman" w:hAnsi="Times New Roman" w:cs="Times New Roman"/>
        </w:rPr>
        <w:t>Because there is no general closed-form solution</w:t>
      </w:r>
      <w:r w:rsidR="00CB2667">
        <w:rPr>
          <w:rFonts w:ascii="Times New Roman" w:hAnsi="Times New Roman" w:cs="Times New Roman"/>
        </w:rPr>
        <w:t xml:space="preserve"> of the equation</w:t>
      </w:r>
      <w:r w:rsidR="00F40244">
        <w:rPr>
          <w:rFonts w:ascii="Times New Roman" w:hAnsi="Times New Roman" w:cs="Times New Roman"/>
        </w:rPr>
        <w:t>, a solution can be</w:t>
      </w:r>
      <w:r w:rsidR="009D7775">
        <w:rPr>
          <w:rFonts w:ascii="Times New Roman" w:hAnsi="Times New Roman" w:cs="Times New Roman"/>
        </w:rPr>
        <w:t xml:space="preserve"> obtained through exact numerical solutions, transformation of variables, or linearized solutions [</w:t>
      </w:r>
      <w:r w:rsidR="00AE5E60">
        <w:rPr>
          <w:rFonts w:ascii="Times New Roman" w:hAnsi="Times New Roman" w:cs="Times New Roman"/>
        </w:rPr>
        <w:t>6</w:t>
      </w:r>
      <w:r w:rsidR="009D7775">
        <w:rPr>
          <w:rFonts w:ascii="Times New Roman" w:hAnsi="Times New Roman" w:cs="Times New Roman"/>
        </w:rPr>
        <w:t xml:space="preserve">]. </w:t>
      </w:r>
      <w:r w:rsidR="00F40244">
        <w:rPr>
          <w:rFonts w:ascii="Times New Roman" w:hAnsi="Times New Roman" w:cs="Times New Roman"/>
        </w:rPr>
        <w:t>The method of characteristics is an example of a solution through an exact numerical method. The solution of the velocity potential equation allows for the entire flowfield to be established. In the case of the method of characteristics, the velocity pote</w:t>
      </w:r>
      <w:r w:rsidR="00292A6A">
        <w:rPr>
          <w:rFonts w:ascii="Times New Roman" w:hAnsi="Times New Roman" w:cs="Times New Roman"/>
        </w:rPr>
        <w:t>ntial solutions help identify the characteristic lines within the flowfield.</w:t>
      </w:r>
    </w:p>
    <w:p w14:paraId="34E0F61A" w14:textId="0F040988" w:rsidR="00DF0FDD" w:rsidRDefault="00F40244" w:rsidP="002B4F11">
      <w:pPr>
        <w:spacing w:line="360" w:lineRule="auto"/>
        <w:jc w:val="both"/>
        <w:rPr>
          <w:rFonts w:ascii="Times New Roman" w:hAnsi="Times New Roman" w:cs="Times New Roman"/>
        </w:rPr>
      </w:pPr>
      <w:r>
        <w:rPr>
          <w:rFonts w:ascii="Times New Roman" w:hAnsi="Times New Roman" w:cs="Times New Roman"/>
        </w:rPr>
        <w:tab/>
        <w:t xml:space="preserve">The two-dimensional velocity potential equation and the derivatives of </w:t>
      </w:r>
      <w:r w:rsidR="00292A6A">
        <w:rPr>
          <w:rFonts w:ascii="Times New Roman" w:hAnsi="Times New Roman" w:cs="Times New Roman"/>
        </w:rPr>
        <w:t>the x and y components of velocity can be written as a system of equations of the variables Φ</w:t>
      </w:r>
      <w:r w:rsidR="00292A6A">
        <w:rPr>
          <w:rFonts w:ascii="Times New Roman" w:hAnsi="Times New Roman" w:cs="Times New Roman"/>
          <w:vertAlign w:val="subscript"/>
        </w:rPr>
        <w:t>xx</w:t>
      </w:r>
      <w:r w:rsidR="00292A6A">
        <w:rPr>
          <w:rFonts w:ascii="Times New Roman" w:hAnsi="Times New Roman" w:cs="Times New Roman"/>
        </w:rPr>
        <w:t>, Φ</w:t>
      </w:r>
      <w:r w:rsidR="00292A6A">
        <w:rPr>
          <w:rFonts w:ascii="Times New Roman" w:hAnsi="Times New Roman" w:cs="Times New Roman"/>
          <w:vertAlign w:val="subscript"/>
        </w:rPr>
        <w:t>yy</w:t>
      </w:r>
      <w:r w:rsidR="00292A6A">
        <w:rPr>
          <w:rFonts w:ascii="Times New Roman" w:hAnsi="Times New Roman" w:cs="Times New Roman"/>
        </w:rPr>
        <w:t>, and Φ</w:t>
      </w:r>
      <w:r w:rsidR="00292A6A">
        <w:rPr>
          <w:rFonts w:ascii="Times New Roman" w:hAnsi="Times New Roman" w:cs="Times New Roman"/>
          <w:vertAlign w:val="subscript"/>
        </w:rPr>
        <w:t>xy</w:t>
      </w:r>
      <w:r w:rsidR="00892B34">
        <w:rPr>
          <w:rFonts w:ascii="Times New Roman" w:hAnsi="Times New Roman" w:cs="Times New Roman"/>
        </w:rPr>
        <w:t>. This system of equations is</w:t>
      </w:r>
      <w:r w:rsidR="001F66FE">
        <w:rPr>
          <w:rFonts w:ascii="Times New Roman" w:hAnsi="Times New Roman" w:cs="Times New Roman"/>
        </w:rPr>
        <w:t xml:space="preserv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1F66FE" w:rsidRPr="00DF0FDD" w14:paraId="1180928C" w14:textId="77777777" w:rsidTr="007417C4">
        <w:tc>
          <w:tcPr>
            <w:tcW w:w="1350" w:type="dxa"/>
          </w:tcPr>
          <w:p w14:paraId="159AA6ED" w14:textId="77777777" w:rsidR="001F66FE" w:rsidRPr="00DF0FDD" w:rsidRDefault="001F66FE" w:rsidP="002B4F11">
            <w:pPr>
              <w:numPr>
                <w:ilvl w:val="12"/>
                <w:numId w:val="0"/>
              </w:numPr>
              <w:spacing w:line="360" w:lineRule="auto"/>
              <w:jc w:val="both"/>
              <w:rPr>
                <w:rFonts w:ascii="Times New Roman" w:hAnsi="Times New Roman" w:cs="Times New Roman"/>
              </w:rPr>
            </w:pPr>
          </w:p>
        </w:tc>
        <w:tc>
          <w:tcPr>
            <w:tcW w:w="6030" w:type="dxa"/>
          </w:tcPr>
          <w:p w14:paraId="690286C5" w14:textId="594BEBA9" w:rsidR="001F66FE" w:rsidRPr="00DF0FDD" w:rsidRDefault="0084377F" w:rsidP="002B4F11">
            <w:pPr>
              <w:numPr>
                <w:ilvl w:val="12"/>
                <w:numId w:val="0"/>
              </w:numPr>
              <w:spacing w:line="360" w:lineRule="auto"/>
              <w:jc w:val="center"/>
              <w:rPr>
                <w:rFonts w:ascii="Times New Roman" w:hAnsi="Times New Roman" w:cs="Times New Roman"/>
              </w:rPr>
            </w:pPr>
            <m:oMathPara>
              <m:oMath>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d>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xx</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2uv</m:t>
                    </m:r>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xy</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d>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yy</m:t>
                    </m:r>
                  </m:sub>
                </m:sSub>
                <m:r>
                  <w:rPr>
                    <w:rFonts w:ascii="Cambria Math" w:hAnsi="Cambria Math" w:cs="Times New Roman"/>
                  </w:rPr>
                  <m:t>=0</m:t>
                </m:r>
              </m:oMath>
            </m:oMathPara>
          </w:p>
        </w:tc>
        <w:tc>
          <w:tcPr>
            <w:tcW w:w="1250" w:type="dxa"/>
            <w:vAlign w:val="center"/>
          </w:tcPr>
          <w:p w14:paraId="20F92802" w14:textId="77777777" w:rsidR="001F66FE" w:rsidRPr="00DF0FDD" w:rsidRDefault="001F66FE"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9</w:t>
            </w:r>
            <w:r>
              <w:rPr>
                <w:rFonts w:ascii="Times New Roman" w:hAnsi="Times New Roman" w:cs="Times New Roman"/>
              </w:rPr>
              <w:fldChar w:fldCharType="end"/>
            </w:r>
            <w:r w:rsidRPr="00DF0FDD">
              <w:rPr>
                <w:rFonts w:ascii="Times New Roman" w:hAnsi="Times New Roman" w:cs="Times New Roman"/>
              </w:rPr>
              <w:t>)</w:t>
            </w:r>
          </w:p>
        </w:tc>
      </w:tr>
      <w:tr w:rsidR="00A112FA" w:rsidRPr="00DF0FDD" w14:paraId="0993F0A9" w14:textId="77777777" w:rsidTr="007417C4">
        <w:tc>
          <w:tcPr>
            <w:tcW w:w="1350" w:type="dxa"/>
          </w:tcPr>
          <w:p w14:paraId="7740CF54" w14:textId="77777777" w:rsidR="00A112FA" w:rsidRPr="00DF0FDD" w:rsidRDefault="00A112FA" w:rsidP="002B4F11">
            <w:pPr>
              <w:numPr>
                <w:ilvl w:val="12"/>
                <w:numId w:val="0"/>
              </w:numPr>
              <w:spacing w:line="360" w:lineRule="auto"/>
              <w:jc w:val="both"/>
              <w:rPr>
                <w:rFonts w:ascii="Times New Roman" w:hAnsi="Times New Roman" w:cs="Times New Roman"/>
              </w:rPr>
            </w:pPr>
          </w:p>
        </w:tc>
        <w:tc>
          <w:tcPr>
            <w:tcW w:w="6030" w:type="dxa"/>
          </w:tcPr>
          <w:p w14:paraId="0C5ED303" w14:textId="4841A311" w:rsidR="00A112FA" w:rsidRPr="00E54D0C" w:rsidRDefault="00A112FA" w:rsidP="002B4F11">
            <w:pPr>
              <w:numPr>
                <w:ilvl w:val="12"/>
                <w:numId w:val="0"/>
              </w:numPr>
              <w:spacing w:line="360" w:lineRule="auto"/>
              <w:jc w:val="center"/>
              <w:rPr>
                <w:rFonts w:ascii="Times New Roman" w:hAnsi="Times New Roman" w:cs="Times New Roman"/>
              </w:rPr>
            </w:pPr>
            <m:oMathPara>
              <m:oMath>
                <m:r>
                  <w:rPr>
                    <w:rFonts w:ascii="Cambria Math" w:hAnsi="Cambria Math" w:cs="Times New Roman"/>
                  </w:rPr>
                  <m:t>dx</m:t>
                </m:r>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xx</m:t>
                    </m:r>
                  </m:sub>
                </m:sSub>
                <m:r>
                  <w:rPr>
                    <w:rFonts w:ascii="Cambria Math" w:hAnsi="Cambria Math" w:cs="Times New Roman"/>
                  </w:rPr>
                  <m:t>+dy</m:t>
                </m:r>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xy</m:t>
                    </m:r>
                  </m:sub>
                </m:sSub>
                <m:r>
                  <w:rPr>
                    <w:rFonts w:ascii="Cambria Math" w:hAnsi="Cambria Math" w:cs="Times New Roman"/>
                  </w:rPr>
                  <m:t>=du</m:t>
                </m:r>
              </m:oMath>
            </m:oMathPara>
          </w:p>
        </w:tc>
        <w:tc>
          <w:tcPr>
            <w:tcW w:w="1250" w:type="dxa"/>
            <w:vAlign w:val="center"/>
          </w:tcPr>
          <w:p w14:paraId="2CD1D98E" w14:textId="5879141D" w:rsidR="00A112FA" w:rsidRPr="00DF0FDD" w:rsidRDefault="00A112FA"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10</w:t>
            </w:r>
            <w:r>
              <w:rPr>
                <w:rFonts w:ascii="Times New Roman" w:hAnsi="Times New Roman" w:cs="Times New Roman"/>
              </w:rPr>
              <w:fldChar w:fldCharType="end"/>
            </w:r>
            <w:r>
              <w:rPr>
                <w:rFonts w:ascii="Times New Roman" w:hAnsi="Times New Roman" w:cs="Times New Roman"/>
              </w:rPr>
              <w:t>)</w:t>
            </w:r>
          </w:p>
        </w:tc>
      </w:tr>
      <w:tr w:rsidR="00A112FA" w:rsidRPr="00DF0FDD" w14:paraId="162878AD" w14:textId="77777777" w:rsidTr="007417C4">
        <w:tc>
          <w:tcPr>
            <w:tcW w:w="1350" w:type="dxa"/>
          </w:tcPr>
          <w:p w14:paraId="73A903ED" w14:textId="77777777" w:rsidR="00A112FA" w:rsidRPr="00DF0FDD" w:rsidRDefault="00A112FA" w:rsidP="002B4F11">
            <w:pPr>
              <w:numPr>
                <w:ilvl w:val="12"/>
                <w:numId w:val="0"/>
              </w:numPr>
              <w:spacing w:line="360" w:lineRule="auto"/>
              <w:jc w:val="both"/>
              <w:rPr>
                <w:rFonts w:ascii="Times New Roman" w:hAnsi="Times New Roman" w:cs="Times New Roman"/>
              </w:rPr>
            </w:pPr>
          </w:p>
        </w:tc>
        <w:tc>
          <w:tcPr>
            <w:tcW w:w="6030" w:type="dxa"/>
          </w:tcPr>
          <w:p w14:paraId="3608A125" w14:textId="254DE89D" w:rsidR="00A112FA" w:rsidRDefault="00A112FA" w:rsidP="002B4F11">
            <w:pPr>
              <w:numPr>
                <w:ilvl w:val="12"/>
                <w:numId w:val="0"/>
              </w:numPr>
              <w:spacing w:line="360" w:lineRule="auto"/>
              <w:jc w:val="center"/>
              <w:rPr>
                <w:rFonts w:ascii="Times New Roman" w:hAnsi="Times New Roman" w:cs="Times New Roman"/>
              </w:rPr>
            </w:pPr>
            <m:oMathPara>
              <m:oMath>
                <m:r>
                  <w:rPr>
                    <w:rFonts w:ascii="Cambria Math" w:hAnsi="Cambria Math" w:cs="Times New Roman"/>
                  </w:rPr>
                  <m:t>dx</m:t>
                </m:r>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xy</m:t>
                    </m:r>
                  </m:sub>
                </m:sSub>
                <m:r>
                  <w:rPr>
                    <w:rFonts w:ascii="Cambria Math" w:hAnsi="Cambria Math" w:cs="Times New Roman"/>
                  </w:rPr>
                  <m:t>+dy</m:t>
                </m:r>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yy</m:t>
                    </m:r>
                  </m:sub>
                </m:sSub>
                <m:r>
                  <w:rPr>
                    <w:rFonts w:ascii="Cambria Math" w:hAnsi="Cambria Math" w:cs="Times New Roman"/>
                  </w:rPr>
                  <m:t>=dv</m:t>
                </m:r>
              </m:oMath>
            </m:oMathPara>
          </w:p>
        </w:tc>
        <w:tc>
          <w:tcPr>
            <w:tcW w:w="1250" w:type="dxa"/>
            <w:vAlign w:val="center"/>
          </w:tcPr>
          <w:p w14:paraId="041AE0A3" w14:textId="667F815C" w:rsidR="00A112FA" w:rsidRPr="00DF0FDD" w:rsidRDefault="00A112FA"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11</w:t>
            </w:r>
            <w:r>
              <w:rPr>
                <w:rFonts w:ascii="Times New Roman" w:hAnsi="Times New Roman" w:cs="Times New Roman"/>
              </w:rPr>
              <w:fldChar w:fldCharType="end"/>
            </w:r>
            <w:r>
              <w:rPr>
                <w:rFonts w:ascii="Times New Roman" w:hAnsi="Times New Roman" w:cs="Times New Roman"/>
              </w:rPr>
              <w:t>)</w:t>
            </w:r>
          </w:p>
        </w:tc>
      </w:tr>
    </w:tbl>
    <w:p w14:paraId="62C89B85" w14:textId="725CBFEC" w:rsidR="001F66FE" w:rsidRDefault="00F76A64" w:rsidP="002B4F11">
      <w:pPr>
        <w:spacing w:line="360" w:lineRule="auto"/>
        <w:jc w:val="both"/>
        <w:rPr>
          <w:rFonts w:ascii="Times New Roman" w:hAnsi="Times New Roman" w:cs="Times New Roman"/>
        </w:rPr>
      </w:pPr>
      <w:r>
        <w:rPr>
          <w:rFonts w:ascii="Times New Roman" w:hAnsi="Times New Roman" w:cs="Times New Roman"/>
        </w:rPr>
        <w:t>In matrix form, equations 3-9 through 3-11</w:t>
      </w:r>
      <w:r w:rsidR="00DD4B71">
        <w:rPr>
          <w:rFonts w:ascii="Times New Roman" w:hAnsi="Times New Roman" w:cs="Times New Roman"/>
        </w:rPr>
        <w:t xml:space="preserve"> become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DD4B71" w:rsidRPr="00DF0FDD" w14:paraId="6FEE2FE3" w14:textId="77777777" w:rsidTr="007417C4">
        <w:tc>
          <w:tcPr>
            <w:tcW w:w="1350" w:type="dxa"/>
          </w:tcPr>
          <w:p w14:paraId="0F0519EC" w14:textId="77777777" w:rsidR="00DD4B71" w:rsidRPr="00DF0FDD" w:rsidRDefault="00DD4B71" w:rsidP="002B4F11">
            <w:pPr>
              <w:numPr>
                <w:ilvl w:val="12"/>
                <w:numId w:val="0"/>
              </w:numPr>
              <w:spacing w:line="360" w:lineRule="auto"/>
              <w:jc w:val="both"/>
              <w:rPr>
                <w:rFonts w:ascii="Times New Roman" w:hAnsi="Times New Roman" w:cs="Times New Roman"/>
              </w:rPr>
            </w:pPr>
          </w:p>
        </w:tc>
        <w:tc>
          <w:tcPr>
            <w:tcW w:w="6030" w:type="dxa"/>
          </w:tcPr>
          <w:p w14:paraId="51C0321F" w14:textId="11E428D1" w:rsidR="00DD4B71" w:rsidRPr="00DF0FDD" w:rsidRDefault="0084377F" w:rsidP="002B4F11">
            <w:pPr>
              <w:numPr>
                <w:ilvl w:val="12"/>
                <w:numId w:val="0"/>
              </w:numPr>
              <w:spacing w:line="360" w:lineRule="auto"/>
              <w:jc w:val="center"/>
              <w:rPr>
                <w:rFonts w:ascii="Times New Roman" w:hAnsi="Times New Roman" w:cs="Times New Roman"/>
              </w:rPr>
            </w:pPr>
            <m:oMathPara>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m>
                            <m:mPr>
                              <m:mcs>
                                <m:mc>
                                  <m:mcPr>
                                    <m:count m:val="3"/>
                                    <m:mcJc m:val="center"/>
                                  </m:mcPr>
                                </m:mc>
                              </m:mcs>
                              <m:ctrlPr>
                                <w:rPr>
                                  <w:rFonts w:ascii="Cambria Math" w:hAnsi="Cambria Math" w:cs="Times New Roman"/>
                                  <w:i/>
                                </w:rPr>
                              </m:ctrlPr>
                            </m:mPr>
                            <m:m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2uv</m:t>
                                    </m:r>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mr>
                            <m:mr>
                              <m:e>
                                <m:r>
                                  <w:rPr>
                                    <w:rFonts w:ascii="Cambria Math" w:hAnsi="Cambria Math" w:cs="Times New Roman"/>
                                  </w:rPr>
                                  <m:t>dx</m:t>
                                </m:r>
                              </m:e>
                              <m:e>
                                <m:r>
                                  <w:rPr>
                                    <w:rFonts w:ascii="Cambria Math" w:hAnsi="Cambria Math" w:cs="Times New Roman"/>
                                  </w:rPr>
                                  <m:t>dy</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dx</m:t>
                                </m:r>
                              </m:e>
                              <m:e>
                                <m:r>
                                  <w:rPr>
                                    <w:rFonts w:ascii="Cambria Math" w:hAnsi="Cambria Math" w:cs="Times New Roman"/>
                                  </w:rPr>
                                  <m:t>dy</m:t>
                                </m:r>
                              </m:e>
                            </m:mr>
                          </m:m>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xx</m:t>
                                    </m:r>
                                  </m:sub>
                                </m:sSub>
                              </m:e>
                            </m:mr>
                            <m:mr>
                              <m:e>
                                <m:sSub>
                                  <m:sSubPr>
                                    <m:ctrlPr>
                                      <w:rPr>
                                        <w:rFonts w:ascii="Cambria Math" w:hAnsi="Cambria Math" w:cs="Times New Roman"/>
                                      </w:rPr>
                                    </m:ctrlPr>
                                  </m:sSubPr>
                                  <m:e>
                                    <m:r>
                                      <m:rPr>
                                        <m:sty m:val="p"/>
                                      </m:rPr>
                                      <w:rPr>
                                        <w:rFonts w:ascii="Cambria Math" w:hAnsi="Cambria Math" w:cs="Times New Roman"/>
                                      </w:rPr>
                                      <m:t>Φ</m:t>
                                    </m:r>
                                  </m:e>
                                  <m:sub>
                                    <m:r>
                                      <w:rPr>
                                        <w:rFonts w:ascii="Cambria Math" w:hAnsi="Cambria Math" w:cs="Times New Roman"/>
                                      </w:rPr>
                                      <m:t>xy</m:t>
                                    </m:r>
                                  </m:sub>
                                </m:sSub>
                              </m:e>
                            </m:mr>
                            <m:mr>
                              <m:e>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yy</m:t>
                                    </m:r>
                                  </m:sub>
                                </m:sSub>
                              </m:e>
                            </m:mr>
                          </m:m>
                        </m:e>
                      </m:mr>
                    </m:m>
                  </m:e>
                </m:d>
                <m:r>
                  <w:rPr>
                    <w:rFonts w:ascii="Cambria Math" w:hAnsi="Cambria Math" w:cs="Times New Roman"/>
                  </w:rPr>
                  <m:t>=</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r>
                            <w:rPr>
                              <w:rFonts w:ascii="Cambria Math" w:hAnsi="Cambria Math" w:cs="Times New Roman"/>
                            </w:rPr>
                            <m:t>0</m:t>
                          </m:r>
                        </m:e>
                      </m:mr>
                      <m:mr>
                        <m:e>
                          <m:r>
                            <w:rPr>
                              <w:rFonts w:ascii="Cambria Math" w:hAnsi="Cambria Math" w:cs="Times New Roman"/>
                            </w:rPr>
                            <m:t>du</m:t>
                          </m:r>
                          <m:ctrlPr>
                            <w:rPr>
                              <w:rFonts w:ascii="Cambria Math" w:eastAsia="Cambria Math" w:hAnsi="Cambria Math" w:cs="Cambria Math"/>
                              <w:i/>
                            </w:rPr>
                          </m:ctrlPr>
                        </m:e>
                      </m:mr>
                      <m:mr>
                        <m:e>
                          <m:r>
                            <w:rPr>
                              <w:rFonts w:ascii="Cambria Math" w:eastAsia="Cambria Math" w:hAnsi="Cambria Math" w:cs="Cambria Math"/>
                            </w:rPr>
                            <m:t>dv</m:t>
                          </m:r>
                        </m:e>
                      </m:mr>
                    </m:m>
                  </m:e>
                </m:d>
              </m:oMath>
            </m:oMathPara>
          </w:p>
        </w:tc>
        <w:tc>
          <w:tcPr>
            <w:tcW w:w="1250" w:type="dxa"/>
            <w:vAlign w:val="center"/>
          </w:tcPr>
          <w:p w14:paraId="554FC2BA" w14:textId="77777777" w:rsidR="00DD4B71" w:rsidRPr="00DF0FDD" w:rsidRDefault="00DD4B71"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12</w:t>
            </w:r>
            <w:r>
              <w:rPr>
                <w:rFonts w:ascii="Times New Roman" w:hAnsi="Times New Roman" w:cs="Times New Roman"/>
              </w:rPr>
              <w:fldChar w:fldCharType="end"/>
            </w:r>
            <w:r w:rsidRPr="00DF0FDD">
              <w:rPr>
                <w:rFonts w:ascii="Times New Roman" w:hAnsi="Times New Roman" w:cs="Times New Roman"/>
              </w:rPr>
              <w:t>)</w:t>
            </w:r>
          </w:p>
        </w:tc>
      </w:tr>
    </w:tbl>
    <w:p w14:paraId="627880E1" w14:textId="0DF6989E" w:rsidR="00DD4B71" w:rsidRDefault="007417C4" w:rsidP="002B4F11">
      <w:pPr>
        <w:spacing w:line="360" w:lineRule="auto"/>
        <w:jc w:val="both"/>
        <w:rPr>
          <w:rFonts w:ascii="Times New Roman" w:hAnsi="Times New Roman" w:cs="Times New Roman"/>
        </w:rPr>
      </w:pPr>
      <w:r>
        <w:rPr>
          <w:rFonts w:ascii="Times New Roman" w:hAnsi="Times New Roman" w:cs="Times New Roman"/>
        </w:rPr>
        <w:t>This system of linear equations can be solved using Cramer’s Rule</w:t>
      </w:r>
      <w:r w:rsidR="00187A22">
        <w:rPr>
          <w:rFonts w:ascii="Times New Roman" w:hAnsi="Times New Roman" w:cs="Times New Roman"/>
        </w:rPr>
        <w:t xml:space="preserve"> which allows for the solution of one variable to be identified without requiring the solution of the entire system of equations. </w:t>
      </w:r>
      <w:r w:rsidR="00D81FB6">
        <w:rPr>
          <w:rFonts w:ascii="Times New Roman" w:hAnsi="Times New Roman" w:cs="Times New Roman"/>
        </w:rPr>
        <w:t>Using Cramer’s Rule, the solution for the variable Φ</w:t>
      </w:r>
      <w:r w:rsidR="00D81FB6">
        <w:rPr>
          <w:rFonts w:ascii="Times New Roman" w:hAnsi="Times New Roman" w:cs="Times New Roman"/>
          <w:vertAlign w:val="subscript"/>
        </w:rPr>
        <w:t>xy</w:t>
      </w:r>
      <w:r w:rsidR="00D81FB6">
        <w:rPr>
          <w:rFonts w:ascii="Times New Roman" w:hAnsi="Times New Roman" w:cs="Times New Roman"/>
        </w:rPr>
        <w:t xml:space="preserv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D81FB6" w:rsidRPr="00DF0FDD" w14:paraId="424A4E5F" w14:textId="77777777" w:rsidTr="00864754">
        <w:tc>
          <w:tcPr>
            <w:tcW w:w="1350" w:type="dxa"/>
          </w:tcPr>
          <w:p w14:paraId="398C7BFD" w14:textId="77777777" w:rsidR="00D81FB6" w:rsidRPr="00DF0FDD" w:rsidRDefault="00D81FB6" w:rsidP="002B4F11">
            <w:pPr>
              <w:numPr>
                <w:ilvl w:val="12"/>
                <w:numId w:val="0"/>
              </w:numPr>
              <w:spacing w:line="360" w:lineRule="auto"/>
              <w:jc w:val="both"/>
              <w:rPr>
                <w:rFonts w:ascii="Times New Roman" w:hAnsi="Times New Roman" w:cs="Times New Roman"/>
              </w:rPr>
            </w:pPr>
          </w:p>
        </w:tc>
        <w:tc>
          <w:tcPr>
            <w:tcW w:w="6030" w:type="dxa"/>
          </w:tcPr>
          <w:p w14:paraId="5D7D6CC1" w14:textId="45EB7CE1" w:rsidR="00D81FB6" w:rsidRPr="00DF0FDD" w:rsidRDefault="0084377F" w:rsidP="002B4F11">
            <w:pPr>
              <w:numPr>
                <w:ilvl w:val="12"/>
                <w:numId w:val="0"/>
              </w:numPr>
              <w:spacing w:line="360" w:lineRule="auto"/>
              <w:jc w:val="center"/>
              <w:rPr>
                <w:rFonts w:ascii="Times New Roman" w:hAnsi="Times New Roman" w:cs="Times New Roman"/>
              </w:rPr>
            </w:pPr>
            <m:oMathPara>
              <m:oMath>
                <m:sSub>
                  <m:sSubPr>
                    <m:ctrlPr>
                      <w:rPr>
                        <w:rFonts w:ascii="Cambria Math" w:hAnsi="Cambria Math" w:cs="Times New Roman"/>
                        <w:i/>
                      </w:rPr>
                    </m:ctrlPr>
                  </m:sSubPr>
                  <m:e>
                    <m:r>
                      <m:rPr>
                        <m:sty m:val="p"/>
                      </m:rPr>
                      <w:rPr>
                        <w:rFonts w:ascii="Cambria Math" w:hAnsi="Cambria Math" w:cs="Times New Roman"/>
                      </w:rPr>
                      <m:t>Φ</m:t>
                    </m:r>
                  </m:e>
                  <m:sub>
                    <m:r>
                      <w:rPr>
                        <w:rFonts w:ascii="Cambria Math" w:hAnsi="Cambria Math" w:cs="Times New Roman"/>
                      </w:rPr>
                      <m:t>xy</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∂u</m:t>
                    </m:r>
                  </m:num>
                  <m:den>
                    <m:r>
                      <w:rPr>
                        <w:rFonts w:ascii="Cambria Math" w:hAnsi="Cambria Math" w:cs="Times New Roman"/>
                      </w:rPr>
                      <m:t>∂y</m:t>
                    </m:r>
                  </m:den>
                </m:f>
                <m:r>
                  <w:rPr>
                    <w:rFonts w:ascii="Cambria Math" w:hAnsi="Cambria Math" w:cs="Times New Roman"/>
                  </w:rPr>
                  <m:t>=</m:t>
                </m:r>
                <m:f>
                  <m:fPr>
                    <m:ctrlPr>
                      <w:rPr>
                        <w:rFonts w:ascii="Cambria Math" w:hAnsi="Cambria Math" w:cs="Times New Roman"/>
                        <w:i/>
                      </w:rPr>
                    </m:ctrlPr>
                  </m:fPr>
                  <m:num>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e>
                              <m:r>
                                <w:rPr>
                                  <w:rFonts w:ascii="Cambria Math" w:hAnsi="Cambria Math" w:cs="Times New Roman"/>
                                </w:rPr>
                                <m:t>0</m:t>
                              </m:r>
                            </m:e>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mr>
                          <m:mr>
                            <m:e>
                              <m:r>
                                <w:rPr>
                                  <w:rFonts w:ascii="Cambria Math" w:hAnsi="Cambria Math" w:cs="Times New Roman"/>
                                </w:rPr>
                                <m:t>dx</m:t>
                              </m:r>
                            </m:e>
                            <m:e>
                              <m:r>
                                <w:rPr>
                                  <w:rFonts w:ascii="Cambria Math" w:hAnsi="Cambria Math" w:cs="Times New Roman"/>
                                </w:rPr>
                                <m:t>du</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dv</m:t>
                              </m:r>
                            </m:e>
                            <m:e>
                              <m:r>
                                <w:rPr>
                                  <w:rFonts w:ascii="Cambria Math" w:hAnsi="Cambria Math" w:cs="Times New Roman"/>
                                </w:rPr>
                                <m:t>dy</m:t>
                              </m:r>
                            </m:e>
                          </m:mr>
                        </m:m>
                      </m:e>
                    </m:d>
                  </m:num>
                  <m:den>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2uv</m:t>
                                  </m:r>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mr>
                          <m:mr>
                            <m:e>
                              <m:r>
                                <w:rPr>
                                  <w:rFonts w:ascii="Cambria Math" w:hAnsi="Cambria Math" w:cs="Times New Roman"/>
                                </w:rPr>
                                <m:t>dx</m:t>
                              </m:r>
                            </m:e>
                            <m:e>
                              <m:r>
                                <w:rPr>
                                  <w:rFonts w:ascii="Cambria Math" w:hAnsi="Cambria Math" w:cs="Times New Roman"/>
                                </w:rPr>
                                <m:t>dy</m:t>
                              </m:r>
                            </m:e>
                            <m:e>
                              <m:r>
                                <w:rPr>
                                  <w:rFonts w:ascii="Cambria Math" w:hAnsi="Cambria Math" w:cs="Times New Roman"/>
                                </w:rPr>
                                <m:t>0</m:t>
                              </m:r>
                            </m:e>
                          </m:mr>
                          <m:mr>
                            <m:e>
                              <m:r>
                                <w:rPr>
                                  <w:rFonts w:ascii="Cambria Math" w:hAnsi="Cambria Math" w:cs="Times New Roman"/>
                                </w:rPr>
                                <m:t>0</m:t>
                              </m:r>
                            </m:e>
                            <m:e>
                              <m:r>
                                <w:rPr>
                                  <w:rFonts w:ascii="Cambria Math" w:hAnsi="Cambria Math" w:cs="Times New Roman"/>
                                </w:rPr>
                                <m:t>dx</m:t>
                              </m:r>
                            </m:e>
                            <m:e>
                              <m:r>
                                <w:rPr>
                                  <w:rFonts w:ascii="Cambria Math" w:hAnsi="Cambria Math" w:cs="Times New Roman"/>
                                </w:rPr>
                                <m:t>dy</m:t>
                              </m:r>
                            </m:e>
                          </m:mr>
                        </m:m>
                      </m:e>
                    </m:d>
                  </m:den>
                </m:f>
              </m:oMath>
            </m:oMathPara>
          </w:p>
        </w:tc>
        <w:tc>
          <w:tcPr>
            <w:tcW w:w="1250" w:type="dxa"/>
            <w:vAlign w:val="center"/>
          </w:tcPr>
          <w:p w14:paraId="2FC20BC5" w14:textId="77777777" w:rsidR="00D81FB6" w:rsidRPr="00DF0FDD" w:rsidRDefault="00D81FB6"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13</w:t>
            </w:r>
            <w:r>
              <w:rPr>
                <w:rFonts w:ascii="Times New Roman" w:hAnsi="Times New Roman" w:cs="Times New Roman"/>
              </w:rPr>
              <w:fldChar w:fldCharType="end"/>
            </w:r>
            <w:r w:rsidRPr="00DF0FDD">
              <w:rPr>
                <w:rFonts w:ascii="Times New Roman" w:hAnsi="Times New Roman" w:cs="Times New Roman"/>
              </w:rPr>
              <w:t>)</w:t>
            </w:r>
          </w:p>
        </w:tc>
      </w:tr>
    </w:tbl>
    <w:p w14:paraId="64939CE3" w14:textId="512C1BA2" w:rsidR="00D81FB6" w:rsidRDefault="000F2C66" w:rsidP="002B4F11">
      <w:pPr>
        <w:spacing w:line="360" w:lineRule="auto"/>
        <w:jc w:val="both"/>
        <w:rPr>
          <w:rFonts w:ascii="Times New Roman" w:hAnsi="Times New Roman" w:cs="Times New Roman"/>
        </w:rPr>
      </w:pPr>
      <w:r>
        <w:rPr>
          <w:rFonts w:ascii="Times New Roman" w:hAnsi="Times New Roman" w:cs="Times New Roman"/>
        </w:rPr>
        <w:t>The definition of a characteristic requires that the derivative be indeterminate</w:t>
      </w:r>
      <w:r w:rsidR="00B051DB">
        <w:rPr>
          <w:rFonts w:ascii="Times New Roman" w:hAnsi="Times New Roman" w:cs="Times New Roman"/>
        </w:rPr>
        <w:t>, but there is a physical limitation of finiteness</w:t>
      </w:r>
      <w:r w:rsidR="009D2C7E">
        <w:rPr>
          <w:rFonts w:ascii="Times New Roman" w:hAnsi="Times New Roman" w:cs="Times New Roman"/>
        </w:rPr>
        <w:t>. In regards to equation 2</w:t>
      </w:r>
      <w:r w:rsidR="00F76A64">
        <w:rPr>
          <w:rFonts w:ascii="Times New Roman" w:hAnsi="Times New Roman" w:cs="Times New Roman"/>
        </w:rPr>
        <w:t>-13</w:t>
      </w:r>
      <w:r>
        <w:rPr>
          <w:rFonts w:ascii="Times New Roman" w:hAnsi="Times New Roman" w:cs="Times New Roman"/>
        </w:rPr>
        <w:t>, the characteristic condition</w:t>
      </w:r>
      <w:r w:rsidR="00B051DB">
        <w:rPr>
          <w:rFonts w:ascii="Times New Roman" w:hAnsi="Times New Roman" w:cs="Times New Roman"/>
        </w:rPr>
        <w:t xml:space="preserve"> and physical limitation</w:t>
      </w:r>
      <w:r>
        <w:rPr>
          <w:rFonts w:ascii="Times New Roman" w:hAnsi="Times New Roman" w:cs="Times New Roman"/>
        </w:rPr>
        <w:t xml:space="preserve"> impl</w:t>
      </w:r>
      <w:r w:rsidR="00B051DB">
        <w:rPr>
          <w:rFonts w:ascii="Times New Roman" w:hAnsi="Times New Roman" w:cs="Times New Roman"/>
        </w:rPr>
        <w:t>ies that both the numerator and denominator are zero</w:t>
      </w:r>
      <w:r>
        <w:rPr>
          <w:rFonts w:ascii="Times New Roman" w:hAnsi="Times New Roman" w:cs="Times New Roman"/>
        </w:rPr>
        <w:t xml:space="preserve">. </w:t>
      </w:r>
      <w:r w:rsidR="00E26267">
        <w:rPr>
          <w:rFonts w:ascii="Times New Roman" w:hAnsi="Times New Roman" w:cs="Times New Roman"/>
        </w:rPr>
        <w:t>Setting the denominator to zero and arranging into a quadratic form gives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E26267" w:rsidRPr="00DF0FDD" w14:paraId="0ADE75A8" w14:textId="77777777" w:rsidTr="00864754">
        <w:tc>
          <w:tcPr>
            <w:tcW w:w="1350" w:type="dxa"/>
          </w:tcPr>
          <w:p w14:paraId="6E5CCDDB" w14:textId="77777777" w:rsidR="00E26267" w:rsidRPr="00DF0FDD" w:rsidRDefault="00E26267" w:rsidP="002B4F11">
            <w:pPr>
              <w:numPr>
                <w:ilvl w:val="12"/>
                <w:numId w:val="0"/>
              </w:numPr>
              <w:spacing w:line="360" w:lineRule="auto"/>
              <w:jc w:val="both"/>
              <w:rPr>
                <w:rFonts w:ascii="Times New Roman" w:hAnsi="Times New Roman" w:cs="Times New Roman"/>
              </w:rPr>
            </w:pPr>
          </w:p>
        </w:tc>
        <w:tc>
          <w:tcPr>
            <w:tcW w:w="6030" w:type="dxa"/>
          </w:tcPr>
          <w:p w14:paraId="795244B0" w14:textId="2323B961" w:rsidR="00E26267" w:rsidRPr="00DF0FDD" w:rsidRDefault="0084377F" w:rsidP="002B4F11">
            <w:pPr>
              <w:numPr>
                <w:ilvl w:val="12"/>
                <w:numId w:val="0"/>
              </w:numPr>
              <w:spacing w:line="360" w:lineRule="auto"/>
              <w:jc w:val="center"/>
              <w:rPr>
                <w:rFonts w:ascii="Times New Roman" w:hAnsi="Times New Roman" w:cs="Times New Roman"/>
              </w:rPr>
            </w:pPr>
            <m:oMathPara>
              <m:oMath>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d>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dy</m:t>
                            </m:r>
                          </m:num>
                          <m:den>
                            <m:r>
                              <w:rPr>
                                <w:rFonts w:ascii="Cambria Math" w:hAnsi="Cambria Math" w:cs="Times New Roman"/>
                              </w:rPr>
                              <m:t>dx</m:t>
                            </m:r>
                          </m:den>
                        </m:f>
                      </m:e>
                    </m:d>
                  </m:e>
                  <m:sup>
                    <m:r>
                      <w:rPr>
                        <w:rFonts w:ascii="Cambria Math" w:hAnsi="Cambria Math" w:cs="Times New Roman"/>
                      </w:rPr>
                      <m:t>2</m:t>
                    </m:r>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2uv</m:t>
                    </m:r>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dy</m:t>
                        </m:r>
                      </m:num>
                      <m:den>
                        <m:r>
                          <w:rPr>
                            <w:rFonts w:ascii="Cambria Math" w:hAnsi="Cambria Math" w:cs="Times New Roman"/>
                          </w:rPr>
                          <m:t>dx</m:t>
                        </m:r>
                      </m:den>
                    </m:f>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d>
                <m:r>
                  <w:rPr>
                    <w:rFonts w:ascii="Cambria Math" w:hAnsi="Cambria Math" w:cs="Times New Roman"/>
                  </w:rPr>
                  <m:t>=0</m:t>
                </m:r>
              </m:oMath>
            </m:oMathPara>
          </w:p>
        </w:tc>
        <w:tc>
          <w:tcPr>
            <w:tcW w:w="1250" w:type="dxa"/>
            <w:vAlign w:val="center"/>
          </w:tcPr>
          <w:p w14:paraId="64221723" w14:textId="77777777" w:rsidR="00E26267" w:rsidRPr="00DF0FDD" w:rsidRDefault="00E26267"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14</w:t>
            </w:r>
            <w:r>
              <w:rPr>
                <w:rFonts w:ascii="Times New Roman" w:hAnsi="Times New Roman" w:cs="Times New Roman"/>
              </w:rPr>
              <w:fldChar w:fldCharType="end"/>
            </w:r>
            <w:r w:rsidRPr="00DF0FDD">
              <w:rPr>
                <w:rFonts w:ascii="Times New Roman" w:hAnsi="Times New Roman" w:cs="Times New Roman"/>
              </w:rPr>
              <w:t>)</w:t>
            </w:r>
          </w:p>
        </w:tc>
      </w:tr>
    </w:tbl>
    <w:p w14:paraId="44D00110" w14:textId="6A087593" w:rsidR="00E26267" w:rsidRDefault="00E26267" w:rsidP="002B4F11">
      <w:pPr>
        <w:spacing w:line="360" w:lineRule="auto"/>
        <w:jc w:val="both"/>
        <w:rPr>
          <w:rFonts w:ascii="Times New Roman" w:hAnsi="Times New Roman" w:cs="Times New Roman"/>
        </w:rPr>
      </w:pPr>
      <w:r>
        <w:rPr>
          <w:rFonts w:ascii="Times New Roman" w:hAnsi="Times New Roman" w:cs="Times New Roman"/>
        </w:rPr>
        <w:t xml:space="preserve">Using the quadratic equation, the slope </w:t>
      </w:r>
      <w:r w:rsidR="00132DCA">
        <w:rPr>
          <w:rFonts w:ascii="Times New Roman" w:hAnsi="Times New Roman" w:cs="Times New Roman"/>
        </w:rPr>
        <w:t>of the characteristic line represented in equat</w:t>
      </w:r>
      <w:r w:rsidR="009D2C7E">
        <w:rPr>
          <w:rFonts w:ascii="Times New Roman" w:hAnsi="Times New Roman" w:cs="Times New Roman"/>
        </w:rPr>
        <w:t>ion 2</w:t>
      </w:r>
      <w:r w:rsidR="00F76A64">
        <w:rPr>
          <w:rFonts w:ascii="Times New Roman" w:hAnsi="Times New Roman" w:cs="Times New Roman"/>
        </w:rPr>
        <w:t>-14</w:t>
      </w:r>
      <w:r w:rsidR="00132DCA">
        <w:rPr>
          <w:rFonts w:ascii="Times New Roman" w:hAnsi="Times New Roman" w:cs="Times New Roman"/>
        </w:rPr>
        <w:t xml:space="preserv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132DCA" w:rsidRPr="00DF0FDD" w14:paraId="748ACA30" w14:textId="77777777" w:rsidTr="00864754">
        <w:tc>
          <w:tcPr>
            <w:tcW w:w="1350" w:type="dxa"/>
          </w:tcPr>
          <w:p w14:paraId="6971AF69" w14:textId="77777777" w:rsidR="00132DCA" w:rsidRPr="00DF0FDD" w:rsidRDefault="00132DCA" w:rsidP="002B4F11">
            <w:pPr>
              <w:numPr>
                <w:ilvl w:val="12"/>
                <w:numId w:val="0"/>
              </w:numPr>
              <w:spacing w:line="360" w:lineRule="auto"/>
              <w:jc w:val="both"/>
              <w:rPr>
                <w:rFonts w:ascii="Times New Roman" w:hAnsi="Times New Roman" w:cs="Times New Roman"/>
              </w:rPr>
            </w:pPr>
          </w:p>
        </w:tc>
        <w:tc>
          <w:tcPr>
            <w:tcW w:w="6030" w:type="dxa"/>
          </w:tcPr>
          <w:p w14:paraId="496332F3" w14:textId="7A1AEAE0" w:rsidR="00132DCA" w:rsidRPr="00DF0FDD" w:rsidRDefault="0084377F" w:rsidP="002B4F11">
            <w:pPr>
              <w:numPr>
                <w:ilvl w:val="12"/>
                <w:numId w:val="0"/>
              </w:numPr>
              <w:spacing w:line="36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dy</m:t>
                    </m:r>
                  </m:num>
                  <m:den>
                    <m:r>
                      <w:rPr>
                        <w:rFonts w:ascii="Cambria Math" w:hAnsi="Cambria Math" w:cs="Times New Roman"/>
                      </w:rPr>
                      <m:t>dx</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f>
                      <m:fPr>
                        <m:ctrlPr>
                          <w:rPr>
                            <w:rFonts w:ascii="Cambria Math" w:hAnsi="Cambria Math" w:cs="Times New Roman"/>
                            <w:i/>
                          </w:rPr>
                        </m:ctrlPr>
                      </m:fPr>
                      <m:num>
                        <m:r>
                          <w:rPr>
                            <w:rFonts w:ascii="Cambria Math" w:hAnsi="Cambria Math" w:cs="Times New Roman"/>
                          </w:rPr>
                          <m:t>uv</m:t>
                        </m:r>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r>
                      <w:rPr>
                        <w:rFonts w:ascii="Cambria Math" w:hAnsi="Cambria Math" w:cs="Times New Roman"/>
                      </w:rPr>
                      <m:t>±</m:t>
                    </m:r>
                    <m:rad>
                      <m:radPr>
                        <m:degHide m:val="1"/>
                        <m:ctrlPr>
                          <w:rPr>
                            <w:rFonts w:ascii="Cambria Math" w:hAnsi="Cambria Math" w:cs="Times New Roman"/>
                            <w:i/>
                          </w:rPr>
                        </m:ctrlPr>
                      </m:radPr>
                      <m:deg/>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r>
                          <w:rPr>
                            <w:rFonts w:ascii="Cambria Math" w:hAnsi="Cambria Math" w:cs="Times New Roman"/>
                          </w:rPr>
                          <m:t>-1</m:t>
                        </m:r>
                      </m:e>
                    </m:rad>
                  </m:num>
                  <m:den>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den>
                </m:f>
              </m:oMath>
            </m:oMathPara>
          </w:p>
        </w:tc>
        <w:tc>
          <w:tcPr>
            <w:tcW w:w="1250" w:type="dxa"/>
            <w:vAlign w:val="center"/>
          </w:tcPr>
          <w:p w14:paraId="7DA66C04" w14:textId="77777777" w:rsidR="00132DCA" w:rsidRPr="00DF0FDD" w:rsidRDefault="00132DCA"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15</w:t>
            </w:r>
            <w:r>
              <w:rPr>
                <w:rFonts w:ascii="Times New Roman" w:hAnsi="Times New Roman" w:cs="Times New Roman"/>
              </w:rPr>
              <w:fldChar w:fldCharType="end"/>
            </w:r>
            <w:r w:rsidRPr="00DF0FDD">
              <w:rPr>
                <w:rFonts w:ascii="Times New Roman" w:hAnsi="Times New Roman" w:cs="Times New Roman"/>
              </w:rPr>
              <w:t>)</w:t>
            </w:r>
          </w:p>
        </w:tc>
      </w:tr>
    </w:tbl>
    <w:p w14:paraId="4F3DCD92" w14:textId="72C1816D" w:rsidR="00132DCA" w:rsidRDefault="008E31C7" w:rsidP="002B4F11">
      <w:pPr>
        <w:spacing w:line="360" w:lineRule="auto"/>
        <w:jc w:val="both"/>
        <w:rPr>
          <w:rFonts w:ascii="Times New Roman" w:hAnsi="Times New Roman" w:cs="Times New Roman"/>
        </w:rPr>
      </w:pPr>
      <w:r>
        <w:rPr>
          <w:rFonts w:ascii="Times New Roman" w:hAnsi="Times New Roman" w:cs="Times New Roman"/>
        </w:rPr>
        <w:t>The equation of the slope of a characteristic</w:t>
      </w:r>
      <w:r w:rsidR="009D2C7E">
        <w:rPr>
          <w:rFonts w:ascii="Times New Roman" w:hAnsi="Times New Roman" w:cs="Times New Roman"/>
        </w:rPr>
        <w:t xml:space="preserve"> line presented in equation 2</w:t>
      </w:r>
      <w:r w:rsidR="00F76A64">
        <w:rPr>
          <w:rFonts w:ascii="Times New Roman" w:hAnsi="Times New Roman" w:cs="Times New Roman"/>
        </w:rPr>
        <w:t>-15</w:t>
      </w:r>
      <w:r>
        <w:rPr>
          <w:rFonts w:ascii="Times New Roman" w:hAnsi="Times New Roman" w:cs="Times New Roman"/>
        </w:rPr>
        <w:t xml:space="preserve"> is characterized by the relationship contained within the radical which can be reduced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8E31C7" w:rsidRPr="00DF0FDD" w14:paraId="2A3AD703" w14:textId="77777777" w:rsidTr="00864754">
        <w:tc>
          <w:tcPr>
            <w:tcW w:w="1350" w:type="dxa"/>
          </w:tcPr>
          <w:p w14:paraId="2F308790" w14:textId="77777777" w:rsidR="008E31C7" w:rsidRPr="00DF0FDD" w:rsidRDefault="008E31C7" w:rsidP="002B4F11">
            <w:pPr>
              <w:numPr>
                <w:ilvl w:val="12"/>
                <w:numId w:val="0"/>
              </w:numPr>
              <w:spacing w:line="360" w:lineRule="auto"/>
              <w:jc w:val="both"/>
              <w:rPr>
                <w:rFonts w:ascii="Times New Roman" w:hAnsi="Times New Roman" w:cs="Times New Roman"/>
              </w:rPr>
            </w:pPr>
          </w:p>
        </w:tc>
        <w:tc>
          <w:tcPr>
            <w:tcW w:w="6030" w:type="dxa"/>
          </w:tcPr>
          <w:p w14:paraId="73CD5B54" w14:textId="57077008" w:rsidR="008E31C7" w:rsidRPr="00DF0FDD" w:rsidRDefault="0084377F" w:rsidP="002B4F11">
            <w:pPr>
              <w:numPr>
                <w:ilvl w:val="12"/>
                <w:numId w:val="0"/>
              </w:numPr>
              <w:spacing w:line="360" w:lineRule="auto"/>
              <w:jc w:val="cente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-1</m:t>
                </m:r>
              </m:oMath>
            </m:oMathPara>
          </w:p>
        </w:tc>
        <w:tc>
          <w:tcPr>
            <w:tcW w:w="1250" w:type="dxa"/>
            <w:vAlign w:val="center"/>
          </w:tcPr>
          <w:p w14:paraId="28359250" w14:textId="77777777" w:rsidR="008E31C7" w:rsidRPr="00DF0FDD" w:rsidRDefault="008E31C7"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16</w:t>
            </w:r>
            <w:r>
              <w:rPr>
                <w:rFonts w:ascii="Times New Roman" w:hAnsi="Times New Roman" w:cs="Times New Roman"/>
              </w:rPr>
              <w:fldChar w:fldCharType="end"/>
            </w:r>
            <w:r w:rsidRPr="00DF0FDD">
              <w:rPr>
                <w:rFonts w:ascii="Times New Roman" w:hAnsi="Times New Roman" w:cs="Times New Roman"/>
              </w:rPr>
              <w:t>)</w:t>
            </w:r>
          </w:p>
        </w:tc>
      </w:tr>
    </w:tbl>
    <w:p w14:paraId="070D626A" w14:textId="3007490D" w:rsidR="00A979E7" w:rsidRDefault="008E31C7" w:rsidP="002B4F11">
      <w:pPr>
        <w:spacing w:line="360" w:lineRule="auto"/>
        <w:jc w:val="both"/>
        <w:rPr>
          <w:rFonts w:ascii="Times New Roman" w:hAnsi="Times New Roman" w:cs="Times New Roman"/>
        </w:rPr>
      </w:pPr>
      <w:r>
        <w:rPr>
          <w:rFonts w:ascii="Times New Roman" w:hAnsi="Times New Roman" w:cs="Times New Roman"/>
        </w:rPr>
        <w:t>For supersonic flow, the equation is hyperbolic; that is, the relation is satisfied by the coefficients of its highest-order derivatives</w:t>
      </w:r>
      <w:r w:rsidR="00027545">
        <w:rPr>
          <w:rFonts w:ascii="Times New Roman" w:hAnsi="Times New Roman" w:cs="Times New Roman"/>
        </w:rPr>
        <w:t>, a</w:t>
      </w:r>
      <w:r w:rsidR="00576038">
        <w:rPr>
          <w:rFonts w:ascii="Times New Roman" w:hAnsi="Times New Roman" w:cs="Times New Roman"/>
        </w:rPr>
        <w:t>nd two characteristic curves exist as the solution.</w:t>
      </w:r>
      <w:r w:rsidR="00C61712">
        <w:rPr>
          <w:rFonts w:ascii="Times New Roman" w:hAnsi="Times New Roman" w:cs="Times New Roman"/>
        </w:rPr>
        <w:t xml:space="preserve"> [7</w:t>
      </w:r>
      <w:r>
        <w:rPr>
          <w:rFonts w:ascii="Times New Roman" w:hAnsi="Times New Roman" w:cs="Times New Roman"/>
        </w:rPr>
        <w:t>].</w:t>
      </w:r>
      <w:r w:rsidR="00576038">
        <w:rPr>
          <w:rFonts w:ascii="Times New Roman" w:hAnsi="Times New Roman" w:cs="Times New Roman"/>
        </w:rPr>
        <w:t xml:space="preserve"> Sonic flow results in a parabolic partial differential equation which is characterized by one </w:t>
      </w:r>
      <w:r w:rsidR="0027323C">
        <w:rPr>
          <w:rFonts w:ascii="Times New Roman" w:hAnsi="Times New Roman" w:cs="Times New Roman"/>
        </w:rPr>
        <w:t xml:space="preserve">solution or characteristic curve. For subsonic flow, the resulting equation is elliptic and the characteristics are imaginary. Because of this, the method of characteristics is not the most appropriate method for </w:t>
      </w:r>
      <w:r w:rsidR="0027323C">
        <w:rPr>
          <w:rFonts w:ascii="Times New Roman" w:hAnsi="Times New Roman" w:cs="Times New Roman"/>
        </w:rPr>
        <w:lastRenderedPageBreak/>
        <w:t>solving a subsonic flowfield. In order to understand the physical significance of the characteristic lines in a flowfield, it is most c</w:t>
      </w:r>
      <w:r w:rsidR="009D2C7E">
        <w:rPr>
          <w:rFonts w:ascii="Times New Roman" w:hAnsi="Times New Roman" w:cs="Times New Roman"/>
        </w:rPr>
        <w:t>onvenient to write equation 2</w:t>
      </w:r>
      <w:r w:rsidR="00F76A64">
        <w:rPr>
          <w:rFonts w:ascii="Times New Roman" w:hAnsi="Times New Roman" w:cs="Times New Roman"/>
        </w:rPr>
        <w:t>-15</w:t>
      </w:r>
      <w:r w:rsidR="0027323C">
        <w:rPr>
          <w:rFonts w:ascii="Times New Roman" w:hAnsi="Times New Roman" w:cs="Times New Roman"/>
        </w:rPr>
        <w:t xml:space="preserve"> in terms of streamline geometry. Figure </w:t>
      </w:r>
      <w:r w:rsidR="00FB0F5E">
        <w:rPr>
          <w:rFonts w:ascii="Times New Roman" w:hAnsi="Times New Roman" w:cs="Times New Roman"/>
        </w:rPr>
        <w:t>3</w:t>
      </w:r>
      <w:r w:rsidR="0027323C">
        <w:rPr>
          <w:rFonts w:ascii="Times New Roman" w:hAnsi="Times New Roman" w:cs="Times New Roman"/>
        </w:rPr>
        <w:t xml:space="preserve"> presents an illustration of two-dimensional</w:t>
      </w:r>
      <w:r w:rsidR="00A979E7">
        <w:rPr>
          <w:rFonts w:ascii="Times New Roman" w:hAnsi="Times New Roman" w:cs="Times New Roman"/>
        </w:rPr>
        <w:t xml:space="preserve"> flowfield streamline geometry.</w:t>
      </w:r>
    </w:p>
    <w:p w14:paraId="598DAB31" w14:textId="77777777" w:rsidR="000A36FC" w:rsidRDefault="000A36FC" w:rsidP="002B4F11">
      <w:pPr>
        <w:spacing w:line="360" w:lineRule="auto"/>
        <w:jc w:val="both"/>
        <w:rPr>
          <w:rFonts w:ascii="Times New Roman" w:hAnsi="Times New Roman" w:cs="Times New Roman"/>
        </w:rPr>
      </w:pPr>
    </w:p>
    <w:p w14:paraId="3D353535" w14:textId="6ACA1954" w:rsidR="00A979E7" w:rsidRDefault="00A979E7" w:rsidP="000A36FC">
      <w:pPr>
        <w:jc w:val="center"/>
        <w:rPr>
          <w:rFonts w:ascii="Times New Roman" w:hAnsi="Times New Roman" w:cs="Times New Roman"/>
        </w:rPr>
      </w:pPr>
      <w:r>
        <w:rPr>
          <w:rFonts w:ascii="Times New Roman" w:hAnsi="Times New Roman" w:cs="Times New Roman"/>
          <w:noProof/>
        </w:rPr>
        <w:drawing>
          <wp:inline distT="0" distB="0" distL="0" distR="0" wp14:anchorId="663A8AAC" wp14:editId="023900B6">
            <wp:extent cx="4182059" cy="2229161"/>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eamline geometry.PNG"/>
                    <pic:cNvPicPr/>
                  </pic:nvPicPr>
                  <pic:blipFill>
                    <a:blip r:embed="rId13">
                      <a:extLst>
                        <a:ext uri="{28A0092B-C50C-407E-A947-70E740481C1C}">
                          <a14:useLocalDpi xmlns:a14="http://schemas.microsoft.com/office/drawing/2010/main" val="0"/>
                        </a:ext>
                      </a:extLst>
                    </a:blip>
                    <a:stretch>
                      <a:fillRect/>
                    </a:stretch>
                  </pic:blipFill>
                  <pic:spPr>
                    <a:xfrm>
                      <a:off x="0" y="0"/>
                      <a:ext cx="4182059" cy="2229161"/>
                    </a:xfrm>
                    <a:prstGeom prst="rect">
                      <a:avLst/>
                    </a:prstGeom>
                  </pic:spPr>
                </pic:pic>
              </a:graphicData>
            </a:graphic>
          </wp:inline>
        </w:drawing>
      </w:r>
    </w:p>
    <w:p w14:paraId="5FDCE656" w14:textId="3626D4CD" w:rsidR="00A979E7" w:rsidRDefault="00DF04B2" w:rsidP="00DF04B2">
      <w:pPr>
        <w:pStyle w:val="Caption"/>
        <w:rPr>
          <w:szCs w:val="20"/>
        </w:rPr>
      </w:pPr>
      <w:bookmarkStart w:id="13" w:name="_Toc458768751"/>
      <w:r>
        <w:t xml:space="preserve">Figure </w:t>
      </w:r>
      <w:r w:rsidR="0084377F">
        <w:fldChar w:fldCharType="begin"/>
      </w:r>
      <w:r w:rsidR="0084377F">
        <w:instrText xml:space="preserve"> SEQ Figure \* ARABIC </w:instrText>
      </w:r>
      <w:r w:rsidR="0084377F">
        <w:fldChar w:fldCharType="separate"/>
      </w:r>
      <w:r w:rsidR="008C57D5">
        <w:rPr>
          <w:noProof/>
        </w:rPr>
        <w:t>3</w:t>
      </w:r>
      <w:r w:rsidR="0084377F">
        <w:rPr>
          <w:noProof/>
        </w:rPr>
        <w:fldChar w:fldCharType="end"/>
      </w:r>
      <w:r>
        <w:t xml:space="preserve">. </w:t>
      </w:r>
      <w:r w:rsidRPr="00232643">
        <w:t>Streamline Geometry [</w:t>
      </w:r>
      <w:r w:rsidR="00AE5E60">
        <w:t>6</w:t>
      </w:r>
      <w:r w:rsidRPr="00232643">
        <w:t>]</w:t>
      </w:r>
      <w:bookmarkEnd w:id="13"/>
    </w:p>
    <w:p w14:paraId="70BE43ED" w14:textId="77777777" w:rsidR="00A979E7" w:rsidRPr="00A979E7" w:rsidRDefault="00A979E7" w:rsidP="002B4F11">
      <w:pPr>
        <w:spacing w:line="360" w:lineRule="auto"/>
        <w:jc w:val="center"/>
        <w:rPr>
          <w:rFonts w:ascii="Times New Roman" w:hAnsi="Times New Roman" w:cs="Times New Roman"/>
          <w:sz w:val="20"/>
          <w:szCs w:val="20"/>
        </w:rPr>
      </w:pPr>
    </w:p>
    <w:p w14:paraId="0FBC3B6F" w14:textId="2D488B6E" w:rsidR="0027323C" w:rsidRDefault="004D73FB" w:rsidP="002B4F11">
      <w:pPr>
        <w:spacing w:line="360" w:lineRule="auto"/>
        <w:jc w:val="both"/>
        <w:rPr>
          <w:rFonts w:ascii="Times New Roman" w:hAnsi="Times New Roman" w:cs="Times New Roman"/>
        </w:rPr>
      </w:pPr>
      <w:r>
        <w:rPr>
          <w:rFonts w:ascii="Times New Roman" w:hAnsi="Times New Roman" w:cs="Times New Roman"/>
        </w:rPr>
        <w:t xml:space="preserve">Using the geometric relationships illustrated in </w:t>
      </w:r>
      <w:r w:rsidR="004E237E">
        <w:rPr>
          <w:rFonts w:ascii="Times New Roman" w:hAnsi="Times New Roman" w:cs="Times New Roman"/>
        </w:rPr>
        <w:t>Figure</w:t>
      </w:r>
      <w:r w:rsidR="00FB0F5E">
        <w:rPr>
          <w:rFonts w:ascii="Times New Roman" w:hAnsi="Times New Roman" w:cs="Times New Roman"/>
        </w:rPr>
        <w:t xml:space="preserve"> 3</w:t>
      </w:r>
      <w:r>
        <w:rPr>
          <w:rFonts w:ascii="Times New Roman" w:hAnsi="Times New Roman" w:cs="Times New Roman"/>
        </w:rPr>
        <w:t>, the slop</w:t>
      </w:r>
      <w:r w:rsidR="00892B34">
        <w:rPr>
          <w:rFonts w:ascii="Times New Roman" w:hAnsi="Times New Roman" w:cs="Times New Roman"/>
        </w:rPr>
        <w:t>e</w:t>
      </w:r>
      <w:r>
        <w:rPr>
          <w:rFonts w:ascii="Times New Roman" w:hAnsi="Times New Roman" w:cs="Times New Roman"/>
        </w:rPr>
        <w:t>s of the characteristic line can be written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4D73FB" w:rsidRPr="00DF0FDD" w14:paraId="40D66AD6" w14:textId="77777777" w:rsidTr="00864754">
        <w:tc>
          <w:tcPr>
            <w:tcW w:w="1350" w:type="dxa"/>
          </w:tcPr>
          <w:p w14:paraId="4CE3B399" w14:textId="77777777" w:rsidR="004D73FB" w:rsidRPr="00DF0FDD" w:rsidRDefault="004D73FB" w:rsidP="002B4F11">
            <w:pPr>
              <w:numPr>
                <w:ilvl w:val="12"/>
                <w:numId w:val="0"/>
              </w:numPr>
              <w:spacing w:line="360" w:lineRule="auto"/>
              <w:jc w:val="both"/>
              <w:rPr>
                <w:rFonts w:ascii="Times New Roman" w:hAnsi="Times New Roman" w:cs="Times New Roman"/>
              </w:rPr>
            </w:pPr>
          </w:p>
        </w:tc>
        <w:tc>
          <w:tcPr>
            <w:tcW w:w="6030" w:type="dxa"/>
          </w:tcPr>
          <w:p w14:paraId="566DC2A8" w14:textId="1EE49AF8" w:rsidR="004D73FB" w:rsidRPr="00DF0FDD" w:rsidRDefault="0084377F" w:rsidP="002B4F11">
            <w:pPr>
              <w:numPr>
                <w:ilvl w:val="12"/>
                <w:numId w:val="0"/>
              </w:numPr>
              <w:spacing w:line="36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dy</m:t>
                    </m:r>
                  </m:num>
                  <m:den>
                    <m:r>
                      <w:rPr>
                        <w:rFonts w:ascii="Cambria Math" w:hAnsi="Cambria Math" w:cs="Times New Roman"/>
                      </w:rPr>
                      <m:t>dx</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func>
                      <m:funcPr>
                        <m:ctrlPr>
                          <w:rPr>
                            <w:rFonts w:ascii="Cambria Math" w:hAnsi="Cambria Math" w:cs="Times New Roman"/>
                            <w:i/>
                          </w:rPr>
                        </m:ctrlPr>
                      </m:funcPr>
                      <m:fName>
                        <m:r>
                          <m:rPr>
                            <m:sty m:val="p"/>
                          </m:rPr>
                          <w:rPr>
                            <w:rFonts w:ascii="Cambria Math" w:hAnsi="Cambria Math" w:cs="Times New Roman"/>
                          </w:rPr>
                          <m:t>cos</m:t>
                        </m:r>
                      </m:fName>
                      <m:e>
                        <m:r>
                          <w:rPr>
                            <w:rFonts w:ascii="Cambria Math" w:hAnsi="Cambria Math" w:cs="Times New Roman"/>
                          </w:rPr>
                          <m:t>θ</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θ</m:t>
                            </m:r>
                          </m:e>
                        </m:func>
                      </m:e>
                    </m:func>
                    <m:r>
                      <w:rPr>
                        <w:rFonts w:ascii="Cambria Math" w:hAnsi="Cambria Math" w:cs="Times New Roman"/>
                      </w:rPr>
                      <m:t>±</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-1</m:t>
                        </m:r>
                      </m:e>
                    </m:rad>
                  </m:num>
                  <m:den>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func>
                      <m:funcPr>
                        <m:ctrlPr>
                          <w:rPr>
                            <w:rFonts w:ascii="Cambria Math" w:hAnsi="Cambria Math" w:cs="Times New Roman"/>
                            <w:i/>
                          </w:rPr>
                        </m:ctrlPr>
                      </m:funcPr>
                      <m:fName>
                        <m:sSup>
                          <m:sSupPr>
                            <m:ctrlPr>
                              <w:rPr>
                                <w:rFonts w:ascii="Cambria Math" w:hAnsi="Cambria Math" w:cs="Times New Roman"/>
                                <w:i/>
                              </w:rPr>
                            </m:ctrlPr>
                          </m:sSupPr>
                          <m:e>
                            <m:r>
                              <m:rPr>
                                <m:sty m:val="p"/>
                              </m:rPr>
                              <w:rPr>
                                <w:rFonts w:ascii="Cambria Math" w:hAnsi="Cambria Math" w:cs="Times New Roman"/>
                              </w:rPr>
                              <m:t>cos</m:t>
                            </m:r>
                          </m:e>
                          <m:sup>
                            <m:r>
                              <w:rPr>
                                <w:rFonts w:ascii="Cambria Math" w:hAnsi="Cambria Math" w:cs="Times New Roman"/>
                              </w:rPr>
                              <m:t>2</m:t>
                            </m:r>
                          </m:sup>
                        </m:sSup>
                      </m:fName>
                      <m:e>
                        <m:r>
                          <w:rPr>
                            <w:rFonts w:ascii="Cambria Math" w:hAnsi="Cambria Math" w:cs="Times New Roman"/>
                          </w:rPr>
                          <m:t>θ</m:t>
                        </m:r>
                      </m:e>
                    </m:func>
                  </m:den>
                </m:f>
              </m:oMath>
            </m:oMathPara>
          </w:p>
        </w:tc>
        <w:tc>
          <w:tcPr>
            <w:tcW w:w="1250" w:type="dxa"/>
            <w:vAlign w:val="center"/>
          </w:tcPr>
          <w:p w14:paraId="4BD18B36" w14:textId="77777777" w:rsidR="004D73FB" w:rsidRPr="00DF0FDD" w:rsidRDefault="004D73FB"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17</w:t>
            </w:r>
            <w:r>
              <w:rPr>
                <w:rFonts w:ascii="Times New Roman" w:hAnsi="Times New Roman" w:cs="Times New Roman"/>
              </w:rPr>
              <w:fldChar w:fldCharType="end"/>
            </w:r>
            <w:r w:rsidRPr="00DF0FDD">
              <w:rPr>
                <w:rFonts w:ascii="Times New Roman" w:hAnsi="Times New Roman" w:cs="Times New Roman"/>
              </w:rPr>
              <w:t>)</w:t>
            </w:r>
          </w:p>
        </w:tc>
      </w:tr>
    </w:tbl>
    <w:p w14:paraId="67CD44AA" w14:textId="44587C1F" w:rsidR="004D73FB" w:rsidRDefault="00864754" w:rsidP="002B4F11">
      <w:pPr>
        <w:spacing w:line="360" w:lineRule="auto"/>
        <w:jc w:val="both"/>
        <w:rPr>
          <w:rFonts w:ascii="Times New Roman" w:hAnsi="Times New Roman" w:cs="Times New Roman"/>
        </w:rPr>
      </w:pPr>
      <w:r>
        <w:rPr>
          <w:rFonts w:ascii="Times New Roman" w:hAnsi="Times New Roman" w:cs="Times New Roman"/>
        </w:rPr>
        <w:t>Through trigonometric substitution and the substitution of the Mach number and the Mach ang</w:t>
      </w:r>
      <w:r w:rsidR="009D2C7E">
        <w:rPr>
          <w:rFonts w:ascii="Times New Roman" w:hAnsi="Times New Roman" w:cs="Times New Roman"/>
        </w:rPr>
        <w:t>le relationship of equation 2</w:t>
      </w:r>
      <w:r w:rsidR="00F76A64">
        <w:rPr>
          <w:rFonts w:ascii="Times New Roman" w:hAnsi="Times New Roman" w:cs="Times New Roman"/>
        </w:rPr>
        <w:t>-1</w:t>
      </w:r>
      <w:r>
        <w:rPr>
          <w:rFonts w:ascii="Times New Roman" w:hAnsi="Times New Roman" w:cs="Times New Roman"/>
        </w:rPr>
        <w:t>, the characteristic equation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864754" w:rsidRPr="00DF0FDD" w14:paraId="5BEE7FBF" w14:textId="77777777" w:rsidTr="00864754">
        <w:tc>
          <w:tcPr>
            <w:tcW w:w="1350" w:type="dxa"/>
          </w:tcPr>
          <w:p w14:paraId="365E1C88" w14:textId="77777777" w:rsidR="00864754" w:rsidRPr="00DF0FDD" w:rsidRDefault="00864754" w:rsidP="002B4F11">
            <w:pPr>
              <w:numPr>
                <w:ilvl w:val="12"/>
                <w:numId w:val="0"/>
              </w:numPr>
              <w:spacing w:line="360" w:lineRule="auto"/>
              <w:jc w:val="both"/>
              <w:rPr>
                <w:rFonts w:ascii="Times New Roman" w:hAnsi="Times New Roman" w:cs="Times New Roman"/>
              </w:rPr>
            </w:pPr>
          </w:p>
        </w:tc>
        <w:tc>
          <w:tcPr>
            <w:tcW w:w="6030" w:type="dxa"/>
          </w:tcPr>
          <w:p w14:paraId="53796A64" w14:textId="5386DBDE" w:rsidR="00864754" w:rsidRPr="00DF0FDD" w:rsidRDefault="0084377F" w:rsidP="002B4F11">
            <w:pPr>
              <w:numPr>
                <w:ilvl w:val="12"/>
                <w:numId w:val="0"/>
              </w:numPr>
              <w:spacing w:line="36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dy</m:t>
                    </m:r>
                  </m:num>
                  <m:den>
                    <m:r>
                      <w:rPr>
                        <w:rFonts w:ascii="Cambria Math" w:hAnsi="Cambria Math" w:cs="Times New Roman"/>
                      </w:rPr>
                      <m:t>dx</m:t>
                    </m:r>
                  </m:den>
                </m:f>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tan</m:t>
                    </m:r>
                  </m:fName>
                  <m:e>
                    <m:r>
                      <w:rPr>
                        <w:rFonts w:ascii="Cambria Math" w:hAnsi="Cambria Math" w:cs="Times New Roman"/>
                      </w:rPr>
                      <m:t>(θ∓μ)</m:t>
                    </m:r>
                  </m:e>
                </m:func>
              </m:oMath>
            </m:oMathPara>
          </w:p>
        </w:tc>
        <w:tc>
          <w:tcPr>
            <w:tcW w:w="1250" w:type="dxa"/>
            <w:vAlign w:val="center"/>
          </w:tcPr>
          <w:p w14:paraId="73F36820" w14:textId="77777777" w:rsidR="00864754" w:rsidRPr="00DF0FDD" w:rsidRDefault="00864754"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18</w:t>
            </w:r>
            <w:r>
              <w:rPr>
                <w:rFonts w:ascii="Times New Roman" w:hAnsi="Times New Roman" w:cs="Times New Roman"/>
              </w:rPr>
              <w:fldChar w:fldCharType="end"/>
            </w:r>
            <w:r w:rsidRPr="00DF0FDD">
              <w:rPr>
                <w:rFonts w:ascii="Times New Roman" w:hAnsi="Times New Roman" w:cs="Times New Roman"/>
              </w:rPr>
              <w:t>)</w:t>
            </w:r>
          </w:p>
        </w:tc>
      </w:tr>
    </w:tbl>
    <w:p w14:paraId="4319E0D7" w14:textId="174D946F" w:rsidR="00864754" w:rsidRPr="00290A46" w:rsidRDefault="00864754" w:rsidP="002B4F11">
      <w:pPr>
        <w:spacing w:line="360" w:lineRule="auto"/>
        <w:jc w:val="both"/>
        <w:rPr>
          <w:rFonts w:ascii="Times New Roman" w:hAnsi="Times New Roman" w:cs="Times New Roman"/>
        </w:rPr>
      </w:pPr>
      <w:r>
        <w:rPr>
          <w:rFonts w:ascii="Times New Roman" w:hAnsi="Times New Roman" w:cs="Times New Roman"/>
        </w:rPr>
        <w:t xml:space="preserve">The great significance of </w:t>
      </w:r>
      <w:r w:rsidR="00D5428F">
        <w:rPr>
          <w:rFonts w:ascii="Times New Roman" w:hAnsi="Times New Roman" w:cs="Times New Roman"/>
        </w:rPr>
        <w:t xml:space="preserve">this derivation is that the characteristics lines present in supersonic flowfields are Mach lines. </w:t>
      </w:r>
      <w:r w:rsidR="00BC5A87">
        <w:rPr>
          <w:rFonts w:ascii="Times New Roman" w:hAnsi="Times New Roman" w:cs="Times New Roman"/>
        </w:rPr>
        <w:t>The characteristic inclined at an angle θ + μ is called the left-running characteristic while the characteristic line of the angle θ – μ is a right-running characteristic.</w:t>
      </w:r>
      <w:r w:rsidR="00FB0F5E">
        <w:rPr>
          <w:rFonts w:ascii="Times New Roman" w:hAnsi="Times New Roman" w:cs="Times New Roman"/>
        </w:rPr>
        <w:t xml:space="preserve"> Figure 4</w:t>
      </w:r>
      <w:r w:rsidR="000C2CA5">
        <w:rPr>
          <w:rFonts w:ascii="Times New Roman" w:hAnsi="Times New Roman" w:cs="Times New Roman"/>
        </w:rPr>
        <w:t xml:space="preserve"> illustrates the streamline geometry along with the characteristic curves.</w:t>
      </w:r>
      <w:r w:rsidR="00FB0F5E">
        <w:rPr>
          <w:rFonts w:ascii="Times New Roman" w:hAnsi="Times New Roman" w:cs="Times New Roman"/>
        </w:rPr>
        <w:t xml:space="preserve"> The characteristic denoted as C</w:t>
      </w:r>
      <w:r w:rsidR="00FB0F5E">
        <w:rPr>
          <w:rFonts w:ascii="Times New Roman" w:hAnsi="Times New Roman" w:cs="Times New Roman"/>
          <w:vertAlign w:val="superscript"/>
        </w:rPr>
        <w:t>+</w:t>
      </w:r>
      <w:r w:rsidR="00FB0F5E">
        <w:rPr>
          <w:rFonts w:ascii="Times New Roman" w:hAnsi="Times New Roman" w:cs="Times New Roman"/>
        </w:rPr>
        <w:t xml:space="preserve"> is known as the right-running characteristic</w:t>
      </w:r>
      <w:r w:rsidR="00290A46">
        <w:rPr>
          <w:rFonts w:ascii="Times New Roman" w:hAnsi="Times New Roman" w:cs="Times New Roman"/>
        </w:rPr>
        <w:t xml:space="preserve"> while C</w:t>
      </w:r>
      <w:r w:rsidR="00290A46">
        <w:rPr>
          <w:rFonts w:ascii="Times New Roman" w:hAnsi="Times New Roman" w:cs="Times New Roman"/>
          <w:vertAlign w:val="superscript"/>
        </w:rPr>
        <w:t>-</w:t>
      </w:r>
      <w:r w:rsidR="00290A46">
        <w:rPr>
          <w:rFonts w:ascii="Times New Roman" w:hAnsi="Times New Roman" w:cs="Times New Roman"/>
        </w:rPr>
        <w:t xml:space="preserve"> is the left-running characteristic. The categorization of the characteristic curves as right running or left running corresponds to the direction in which the wave is moving. </w:t>
      </w:r>
    </w:p>
    <w:p w14:paraId="18257259" w14:textId="7B39AA57" w:rsidR="00A979E7" w:rsidRDefault="00A979E7" w:rsidP="000A36FC">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6E48C2F7" wp14:editId="42D42826">
            <wp:extent cx="4705350" cy="3857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aracteristic geometry.PNG"/>
                    <pic:cNvPicPr/>
                  </pic:nvPicPr>
                  <pic:blipFill rotWithShape="1">
                    <a:blip r:embed="rId14">
                      <a:extLst>
                        <a:ext uri="{28A0092B-C50C-407E-A947-70E740481C1C}">
                          <a14:useLocalDpi xmlns:a14="http://schemas.microsoft.com/office/drawing/2010/main" val="0"/>
                        </a:ext>
                      </a:extLst>
                    </a:blip>
                    <a:srcRect r="-412" b="361"/>
                    <a:stretch/>
                  </pic:blipFill>
                  <pic:spPr bwMode="auto">
                    <a:xfrm>
                      <a:off x="0" y="0"/>
                      <a:ext cx="4712663" cy="3863620"/>
                    </a:xfrm>
                    <a:prstGeom prst="rect">
                      <a:avLst/>
                    </a:prstGeom>
                    <a:ln>
                      <a:noFill/>
                    </a:ln>
                    <a:extLst>
                      <a:ext uri="{53640926-AAD7-44D8-BBD7-CCE9431645EC}">
                        <a14:shadowObscured xmlns:a14="http://schemas.microsoft.com/office/drawing/2010/main"/>
                      </a:ext>
                    </a:extLst>
                  </pic:spPr>
                </pic:pic>
              </a:graphicData>
            </a:graphic>
          </wp:inline>
        </w:drawing>
      </w:r>
    </w:p>
    <w:p w14:paraId="20955032" w14:textId="4C686EEF" w:rsidR="00A979E7" w:rsidRDefault="00DF04B2" w:rsidP="00DF04B2">
      <w:pPr>
        <w:pStyle w:val="Caption"/>
        <w:rPr>
          <w:szCs w:val="20"/>
        </w:rPr>
      </w:pPr>
      <w:bookmarkStart w:id="14" w:name="_Toc458768752"/>
      <w:r>
        <w:t xml:space="preserve">Figure </w:t>
      </w:r>
      <w:r w:rsidR="0084377F">
        <w:fldChar w:fldCharType="begin"/>
      </w:r>
      <w:r w:rsidR="0084377F">
        <w:instrText xml:space="preserve"> SEQ Figure \* ARABIC </w:instrText>
      </w:r>
      <w:r w:rsidR="0084377F">
        <w:fldChar w:fldCharType="separate"/>
      </w:r>
      <w:r w:rsidR="008C57D5">
        <w:rPr>
          <w:noProof/>
        </w:rPr>
        <w:t>4</w:t>
      </w:r>
      <w:r w:rsidR="0084377F">
        <w:rPr>
          <w:noProof/>
        </w:rPr>
        <w:fldChar w:fldCharType="end"/>
      </w:r>
      <w:r>
        <w:t xml:space="preserve">. </w:t>
      </w:r>
      <w:r w:rsidR="00AE5E60">
        <w:t>Characteristic Curves [6</w:t>
      </w:r>
      <w:r w:rsidRPr="004A20F4">
        <w:t>]</w:t>
      </w:r>
      <w:bookmarkEnd w:id="14"/>
    </w:p>
    <w:p w14:paraId="6976B300" w14:textId="77777777" w:rsidR="00402F75" w:rsidRPr="00470782" w:rsidRDefault="00402F75" w:rsidP="002B4F11">
      <w:pPr>
        <w:spacing w:line="360" w:lineRule="auto"/>
        <w:jc w:val="center"/>
        <w:rPr>
          <w:rFonts w:ascii="Times New Roman" w:hAnsi="Times New Roman" w:cs="Times New Roman"/>
        </w:rPr>
      </w:pPr>
    </w:p>
    <w:p w14:paraId="09BDFC31" w14:textId="334FC227" w:rsidR="00402F75" w:rsidRDefault="00695FAC" w:rsidP="00603260">
      <w:pPr>
        <w:pStyle w:val="Heading2"/>
      </w:pPr>
      <w:bookmarkStart w:id="15" w:name="_Toc458769031"/>
      <w:r>
        <w:t>2</w:t>
      </w:r>
      <w:r w:rsidR="00FB3286">
        <w:t>.</w:t>
      </w:r>
      <w:r w:rsidR="00EE1DDB">
        <w:t>3</w:t>
      </w:r>
      <w:r w:rsidR="00EE1DDB">
        <w:tab/>
      </w:r>
      <w:r w:rsidR="00470782">
        <w:t>The Compatibility Relation</w:t>
      </w:r>
      <w:bookmarkEnd w:id="15"/>
    </w:p>
    <w:p w14:paraId="58CF21C2" w14:textId="2BF6BF13" w:rsidR="00470782" w:rsidRDefault="00470782" w:rsidP="002B4F11">
      <w:pPr>
        <w:spacing w:line="360" w:lineRule="auto"/>
        <w:jc w:val="both"/>
        <w:rPr>
          <w:rFonts w:ascii="Times New Roman" w:hAnsi="Times New Roman" w:cs="Times New Roman"/>
        </w:rPr>
      </w:pPr>
      <w:r>
        <w:rPr>
          <w:rFonts w:ascii="Times New Roman" w:hAnsi="Times New Roman" w:cs="Times New Roman"/>
        </w:rPr>
        <w:tab/>
      </w:r>
      <w:r w:rsidR="009D2C7E">
        <w:rPr>
          <w:rFonts w:ascii="Times New Roman" w:hAnsi="Times New Roman" w:cs="Times New Roman"/>
        </w:rPr>
        <w:t>While equation 2</w:t>
      </w:r>
      <w:r w:rsidR="00D17C39">
        <w:rPr>
          <w:rFonts w:ascii="Times New Roman" w:hAnsi="Times New Roman" w:cs="Times New Roman"/>
        </w:rPr>
        <w:t>-18</w:t>
      </w:r>
      <w:r w:rsidR="001177F6">
        <w:rPr>
          <w:rFonts w:ascii="Times New Roman" w:hAnsi="Times New Roman" w:cs="Times New Roman"/>
        </w:rPr>
        <w:t xml:space="preserve"> identifies the characteristics lines of a supersonic flowfield as Mach lines, it does not offer any indication of the behavior of the flow properties along the characteristic lines. The theory of hyperbolic equations indicates that there exists a compatibility relation between the angle of inclination, θ, and the Prandtl-Meyer function, ν</w:t>
      </w:r>
      <w:r w:rsidR="00C61712">
        <w:rPr>
          <w:rFonts w:ascii="Times New Roman" w:hAnsi="Times New Roman" w:cs="Times New Roman"/>
        </w:rPr>
        <w:t>, on the characteristic lines [7</w:t>
      </w:r>
      <w:r w:rsidR="001177F6">
        <w:rPr>
          <w:rFonts w:ascii="Times New Roman" w:hAnsi="Times New Roman" w:cs="Times New Roman"/>
        </w:rPr>
        <w:t xml:space="preserve">]. The derivation of the equation that describes the compatibility, which is referred to as the compatibility equation, lies within the physical limitation discussed in the preceding section that the </w:t>
      </w:r>
      <w:r w:rsidR="0031194A">
        <w:rPr>
          <w:rFonts w:ascii="Times New Roman" w:hAnsi="Times New Roman" w:cs="Times New Roman"/>
        </w:rPr>
        <w:t>solution of the velocity potential, Φ</w:t>
      </w:r>
      <w:r w:rsidR="0031194A">
        <w:rPr>
          <w:rFonts w:ascii="Times New Roman" w:hAnsi="Times New Roman" w:cs="Times New Roman"/>
          <w:vertAlign w:val="subscript"/>
        </w:rPr>
        <w:t>xy</w:t>
      </w:r>
      <w:r w:rsidR="0031194A">
        <w:rPr>
          <w:rFonts w:ascii="Times New Roman" w:hAnsi="Times New Roman" w:cs="Times New Roman"/>
        </w:rPr>
        <w:t>, is both indeterminate and finite.</w:t>
      </w:r>
      <w:r w:rsidR="008E775B">
        <w:rPr>
          <w:rFonts w:ascii="Times New Roman" w:hAnsi="Times New Roman" w:cs="Times New Roman"/>
        </w:rPr>
        <w:t xml:space="preserve"> That is, the numera</w:t>
      </w:r>
      <w:r w:rsidR="009D2C7E">
        <w:rPr>
          <w:rFonts w:ascii="Times New Roman" w:hAnsi="Times New Roman" w:cs="Times New Roman"/>
        </w:rPr>
        <w:t>tor of equation 2</w:t>
      </w:r>
      <w:r w:rsidR="00D17C39">
        <w:rPr>
          <w:rFonts w:ascii="Times New Roman" w:hAnsi="Times New Roman" w:cs="Times New Roman"/>
        </w:rPr>
        <w:t>-13</w:t>
      </w:r>
      <w:r w:rsidR="008E775B">
        <w:rPr>
          <w:rFonts w:ascii="Times New Roman" w:hAnsi="Times New Roman" w:cs="Times New Roman"/>
        </w:rPr>
        <w:t xml:space="preserve"> is zero. The solution along a characteristic line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8E775B" w:rsidRPr="00DF0FDD" w14:paraId="2EBFB797" w14:textId="77777777" w:rsidTr="00813B02">
        <w:tc>
          <w:tcPr>
            <w:tcW w:w="1350" w:type="dxa"/>
          </w:tcPr>
          <w:p w14:paraId="34C4527F" w14:textId="77777777" w:rsidR="008E775B" w:rsidRPr="00DF0FDD" w:rsidRDefault="008E775B" w:rsidP="002B4F11">
            <w:pPr>
              <w:numPr>
                <w:ilvl w:val="12"/>
                <w:numId w:val="0"/>
              </w:numPr>
              <w:spacing w:line="360" w:lineRule="auto"/>
              <w:jc w:val="both"/>
              <w:rPr>
                <w:rFonts w:ascii="Times New Roman" w:hAnsi="Times New Roman" w:cs="Times New Roman"/>
              </w:rPr>
            </w:pPr>
          </w:p>
        </w:tc>
        <w:tc>
          <w:tcPr>
            <w:tcW w:w="6030" w:type="dxa"/>
          </w:tcPr>
          <w:p w14:paraId="6A9DB497" w14:textId="00802585" w:rsidR="008E775B" w:rsidRPr="00DF0FDD" w:rsidRDefault="0084377F" w:rsidP="002B4F11">
            <w:pPr>
              <w:numPr>
                <w:ilvl w:val="12"/>
                <w:numId w:val="0"/>
              </w:numPr>
              <w:spacing w:line="36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dv</m:t>
                    </m:r>
                  </m:num>
                  <m:den>
                    <m:r>
                      <w:rPr>
                        <w:rFonts w:ascii="Cambria Math" w:hAnsi="Cambria Math" w:cs="Times New Roman"/>
                      </w:rPr>
                      <m:t>du</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d>
                  </m:num>
                  <m:den>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den>
                </m:f>
                <m:f>
                  <m:fPr>
                    <m:ctrlPr>
                      <w:rPr>
                        <w:rFonts w:ascii="Cambria Math" w:hAnsi="Cambria Math" w:cs="Times New Roman"/>
                        <w:i/>
                      </w:rPr>
                    </m:ctrlPr>
                  </m:fPr>
                  <m:num>
                    <m:r>
                      <w:rPr>
                        <w:rFonts w:ascii="Cambria Math" w:hAnsi="Cambria Math" w:cs="Times New Roman"/>
                      </w:rPr>
                      <m:t>dy</m:t>
                    </m:r>
                  </m:num>
                  <m:den>
                    <m:r>
                      <w:rPr>
                        <w:rFonts w:ascii="Cambria Math" w:hAnsi="Cambria Math" w:cs="Times New Roman"/>
                      </w:rPr>
                      <m:t>dx</m:t>
                    </m:r>
                  </m:den>
                </m:f>
              </m:oMath>
            </m:oMathPara>
          </w:p>
        </w:tc>
        <w:tc>
          <w:tcPr>
            <w:tcW w:w="1250" w:type="dxa"/>
            <w:vAlign w:val="center"/>
          </w:tcPr>
          <w:p w14:paraId="3F25F89F" w14:textId="77777777" w:rsidR="008E775B" w:rsidRPr="00DF0FDD" w:rsidRDefault="008E775B"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19</w:t>
            </w:r>
            <w:r>
              <w:rPr>
                <w:rFonts w:ascii="Times New Roman" w:hAnsi="Times New Roman" w:cs="Times New Roman"/>
              </w:rPr>
              <w:fldChar w:fldCharType="end"/>
            </w:r>
            <w:r w:rsidRPr="00DF0FDD">
              <w:rPr>
                <w:rFonts w:ascii="Times New Roman" w:hAnsi="Times New Roman" w:cs="Times New Roman"/>
              </w:rPr>
              <w:t>)</w:t>
            </w:r>
          </w:p>
        </w:tc>
      </w:tr>
    </w:tbl>
    <w:p w14:paraId="69C8CAED" w14:textId="3FC7C748" w:rsidR="008E775B" w:rsidRDefault="009D2C7E" w:rsidP="002B4F11">
      <w:pPr>
        <w:spacing w:line="360" w:lineRule="auto"/>
        <w:jc w:val="both"/>
        <w:rPr>
          <w:rFonts w:ascii="Times New Roman" w:hAnsi="Times New Roman" w:cs="Times New Roman"/>
        </w:rPr>
      </w:pPr>
      <w:r>
        <w:rPr>
          <w:rFonts w:ascii="Times New Roman" w:hAnsi="Times New Roman" w:cs="Times New Roman"/>
        </w:rPr>
        <w:lastRenderedPageBreak/>
        <w:t>Equation 2</w:t>
      </w:r>
      <w:r w:rsidR="00EB15F6">
        <w:rPr>
          <w:rFonts w:ascii="Times New Roman" w:hAnsi="Times New Roman" w:cs="Times New Roman"/>
        </w:rPr>
        <w:t>-17</w:t>
      </w:r>
      <w:r w:rsidR="008E775B">
        <w:rPr>
          <w:rFonts w:ascii="Times New Roman" w:hAnsi="Times New Roman" w:cs="Times New Roman"/>
        </w:rPr>
        <w:t xml:space="preserve"> can be</w:t>
      </w:r>
      <w:r>
        <w:rPr>
          <w:rFonts w:ascii="Times New Roman" w:hAnsi="Times New Roman" w:cs="Times New Roman"/>
        </w:rPr>
        <w:t xml:space="preserve"> substituted in to equation 2</w:t>
      </w:r>
      <w:r w:rsidR="00EB15F6">
        <w:rPr>
          <w:rFonts w:ascii="Times New Roman" w:hAnsi="Times New Roman" w:cs="Times New Roman"/>
        </w:rPr>
        <w:t>-19</w:t>
      </w:r>
      <w:r w:rsidR="008E775B">
        <w:rPr>
          <w:rFonts w:ascii="Times New Roman" w:hAnsi="Times New Roman" w:cs="Times New Roman"/>
        </w:rPr>
        <w:t xml:space="preserve"> to give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8E775B" w:rsidRPr="00DF0FDD" w14:paraId="7B7068AD" w14:textId="77777777" w:rsidTr="00813B02">
        <w:tc>
          <w:tcPr>
            <w:tcW w:w="1350" w:type="dxa"/>
          </w:tcPr>
          <w:p w14:paraId="2A0BFDFD" w14:textId="77777777" w:rsidR="008E775B" w:rsidRPr="00DF0FDD" w:rsidRDefault="008E775B" w:rsidP="002B4F11">
            <w:pPr>
              <w:numPr>
                <w:ilvl w:val="12"/>
                <w:numId w:val="0"/>
              </w:numPr>
              <w:spacing w:line="360" w:lineRule="auto"/>
              <w:jc w:val="both"/>
              <w:rPr>
                <w:rFonts w:ascii="Times New Roman" w:hAnsi="Times New Roman" w:cs="Times New Roman"/>
              </w:rPr>
            </w:pPr>
          </w:p>
        </w:tc>
        <w:tc>
          <w:tcPr>
            <w:tcW w:w="6030" w:type="dxa"/>
          </w:tcPr>
          <w:p w14:paraId="291BA110" w14:textId="02A6EFFE" w:rsidR="008E775B" w:rsidRPr="00DF0FDD" w:rsidRDefault="0084377F" w:rsidP="002B4F11">
            <w:pPr>
              <w:numPr>
                <w:ilvl w:val="12"/>
                <w:numId w:val="0"/>
              </w:numPr>
              <w:spacing w:line="36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dv</m:t>
                    </m:r>
                  </m:num>
                  <m:den>
                    <m:r>
                      <w:rPr>
                        <w:rFonts w:ascii="Cambria Math" w:hAnsi="Cambria Math" w:cs="Times New Roman"/>
                      </w:rPr>
                      <m:t>du</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e>
                    </m:d>
                  </m:num>
                  <m:den>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den>
                </m:f>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2uv</m:t>
                            </m:r>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r>
                          <w:rPr>
                            <w:rFonts w:ascii="Cambria Math" w:hAnsi="Cambria Math" w:cs="Times New Roman"/>
                          </w:rPr>
                          <m:t>±</m:t>
                        </m:r>
                        <m:rad>
                          <m:radPr>
                            <m:degHide m:val="1"/>
                            <m:ctrlPr>
                              <w:rPr>
                                <w:rFonts w:ascii="Cambria Math" w:hAnsi="Cambria Math" w:cs="Times New Roman"/>
                                <w:i/>
                              </w:rPr>
                            </m:ctrlPr>
                          </m:radPr>
                          <m:deg/>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r>
                              <w:rPr>
                                <w:rFonts w:ascii="Cambria Math" w:hAnsi="Cambria Math" w:cs="Times New Roman"/>
                              </w:rPr>
                              <m:t>-1</m:t>
                            </m:r>
                          </m:e>
                        </m:rad>
                      </m:num>
                      <m:den>
                        <m:r>
                          <w:rPr>
                            <w:rFonts w:ascii="Cambria Math" w:hAnsi="Cambria Math" w:cs="Times New Roman"/>
                          </w:rPr>
                          <m:t>1-</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den>
                        </m:f>
                      </m:den>
                    </m:f>
                  </m:e>
                </m:d>
              </m:oMath>
            </m:oMathPara>
          </w:p>
        </w:tc>
        <w:tc>
          <w:tcPr>
            <w:tcW w:w="1250" w:type="dxa"/>
            <w:vAlign w:val="center"/>
          </w:tcPr>
          <w:p w14:paraId="23FEA799" w14:textId="77777777" w:rsidR="008E775B" w:rsidRPr="00DF0FDD" w:rsidRDefault="008E775B"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20</w:t>
            </w:r>
            <w:r>
              <w:rPr>
                <w:rFonts w:ascii="Times New Roman" w:hAnsi="Times New Roman" w:cs="Times New Roman"/>
              </w:rPr>
              <w:fldChar w:fldCharType="end"/>
            </w:r>
            <w:r w:rsidRPr="00DF0FDD">
              <w:rPr>
                <w:rFonts w:ascii="Times New Roman" w:hAnsi="Times New Roman" w:cs="Times New Roman"/>
              </w:rPr>
              <w:t>)</w:t>
            </w:r>
          </w:p>
        </w:tc>
      </w:tr>
    </w:tbl>
    <w:p w14:paraId="54C295D8" w14:textId="75CE9057" w:rsidR="008E775B" w:rsidRDefault="00B66A30" w:rsidP="002B4F11">
      <w:pPr>
        <w:spacing w:line="360" w:lineRule="auto"/>
        <w:jc w:val="both"/>
        <w:rPr>
          <w:rFonts w:ascii="Times New Roman" w:hAnsi="Times New Roman" w:cs="Times New Roman"/>
        </w:rPr>
      </w:pPr>
      <w:r>
        <w:rPr>
          <w:rFonts w:ascii="Times New Roman" w:hAnsi="Times New Roman" w:cs="Times New Roman"/>
        </w:rPr>
        <w:t xml:space="preserve">Using the streamline geometry illustrated in </w:t>
      </w:r>
      <w:r w:rsidR="004E237E">
        <w:rPr>
          <w:rFonts w:ascii="Times New Roman" w:hAnsi="Times New Roman" w:cs="Times New Roman"/>
        </w:rPr>
        <w:t>Figure</w:t>
      </w:r>
      <w:r>
        <w:rPr>
          <w:rFonts w:ascii="Times New Roman" w:hAnsi="Times New Roman" w:cs="Times New Roman"/>
        </w:rPr>
        <w:t xml:space="preserve"> 4 and the definition</w:t>
      </w:r>
      <w:r w:rsidR="009D2C7E">
        <w:rPr>
          <w:rFonts w:ascii="Times New Roman" w:hAnsi="Times New Roman" w:cs="Times New Roman"/>
        </w:rPr>
        <w:t xml:space="preserve"> of Mach number, equation 2</w:t>
      </w:r>
      <w:r w:rsidR="00EB15F6">
        <w:rPr>
          <w:rFonts w:ascii="Times New Roman" w:hAnsi="Times New Roman" w:cs="Times New Roman"/>
        </w:rPr>
        <w:t>-20</w:t>
      </w:r>
      <w:r>
        <w:rPr>
          <w:rFonts w:ascii="Times New Roman" w:hAnsi="Times New Roman" w:cs="Times New Roman"/>
        </w:rPr>
        <w:t xml:space="preserve"> can be written in terms of the inclination angle, Mach number, and velocity. Through substitution and algeb</w:t>
      </w:r>
      <w:r w:rsidR="009D2C7E">
        <w:rPr>
          <w:rFonts w:ascii="Times New Roman" w:hAnsi="Times New Roman" w:cs="Times New Roman"/>
        </w:rPr>
        <w:t>raic manipulation, equation 2</w:t>
      </w:r>
      <w:r w:rsidR="00EB15F6">
        <w:rPr>
          <w:rFonts w:ascii="Times New Roman" w:hAnsi="Times New Roman" w:cs="Times New Roman"/>
        </w:rPr>
        <w:t>-20</w:t>
      </w:r>
      <w:r>
        <w:rPr>
          <w:rFonts w:ascii="Times New Roman" w:hAnsi="Times New Roman" w:cs="Times New Roman"/>
        </w:rPr>
        <w:t xml:space="preserve">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B66A30" w:rsidRPr="00DF0FDD" w14:paraId="27DE813B" w14:textId="77777777" w:rsidTr="00813B02">
        <w:tc>
          <w:tcPr>
            <w:tcW w:w="1350" w:type="dxa"/>
          </w:tcPr>
          <w:p w14:paraId="1C99F17F" w14:textId="77777777" w:rsidR="00B66A30" w:rsidRPr="00DF0FDD" w:rsidRDefault="00B66A30" w:rsidP="002B4F11">
            <w:pPr>
              <w:numPr>
                <w:ilvl w:val="12"/>
                <w:numId w:val="0"/>
              </w:numPr>
              <w:spacing w:line="360" w:lineRule="auto"/>
              <w:jc w:val="both"/>
              <w:rPr>
                <w:rFonts w:ascii="Times New Roman" w:hAnsi="Times New Roman" w:cs="Times New Roman"/>
              </w:rPr>
            </w:pPr>
          </w:p>
        </w:tc>
        <w:tc>
          <w:tcPr>
            <w:tcW w:w="6030" w:type="dxa"/>
          </w:tcPr>
          <w:p w14:paraId="58D25A5F" w14:textId="6D6B35A6" w:rsidR="00B66A30" w:rsidRPr="00DF0FDD" w:rsidRDefault="00B66A30" w:rsidP="002B4F11">
            <w:pPr>
              <w:numPr>
                <w:ilvl w:val="12"/>
                <w:numId w:val="0"/>
              </w:numPr>
              <w:spacing w:line="360" w:lineRule="auto"/>
              <w:jc w:val="center"/>
              <w:rPr>
                <w:rFonts w:ascii="Times New Roman" w:hAnsi="Times New Roman" w:cs="Times New Roman"/>
              </w:rPr>
            </w:pPr>
            <m:oMathPara>
              <m:oMath>
                <m:r>
                  <w:rPr>
                    <w:rFonts w:ascii="Cambria Math" w:hAnsi="Cambria Math" w:cs="Times New Roman"/>
                  </w:rPr>
                  <m:t>dθ=∓</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-1</m:t>
                    </m:r>
                  </m:e>
                </m:rad>
                <m:f>
                  <m:fPr>
                    <m:ctrlPr>
                      <w:rPr>
                        <w:rFonts w:ascii="Cambria Math" w:hAnsi="Cambria Math" w:cs="Times New Roman"/>
                        <w:i/>
                      </w:rPr>
                    </m:ctrlPr>
                  </m:fPr>
                  <m:num>
                    <m:r>
                      <w:rPr>
                        <w:rFonts w:ascii="Cambria Math" w:hAnsi="Cambria Math" w:cs="Times New Roman"/>
                      </w:rPr>
                      <m:t>dV</m:t>
                    </m:r>
                  </m:num>
                  <m:den>
                    <m:r>
                      <w:rPr>
                        <w:rFonts w:ascii="Cambria Math" w:hAnsi="Cambria Math" w:cs="Times New Roman"/>
                      </w:rPr>
                      <m:t>V</m:t>
                    </m:r>
                  </m:den>
                </m:f>
              </m:oMath>
            </m:oMathPara>
          </w:p>
        </w:tc>
        <w:tc>
          <w:tcPr>
            <w:tcW w:w="1250" w:type="dxa"/>
            <w:vAlign w:val="center"/>
          </w:tcPr>
          <w:p w14:paraId="18E1C20F" w14:textId="77777777" w:rsidR="00B66A30" w:rsidRPr="00DF0FDD" w:rsidRDefault="00B66A30"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21</w:t>
            </w:r>
            <w:r>
              <w:rPr>
                <w:rFonts w:ascii="Times New Roman" w:hAnsi="Times New Roman" w:cs="Times New Roman"/>
              </w:rPr>
              <w:fldChar w:fldCharType="end"/>
            </w:r>
            <w:r w:rsidRPr="00DF0FDD">
              <w:rPr>
                <w:rFonts w:ascii="Times New Roman" w:hAnsi="Times New Roman" w:cs="Times New Roman"/>
              </w:rPr>
              <w:t>)</w:t>
            </w:r>
          </w:p>
        </w:tc>
      </w:tr>
    </w:tbl>
    <w:p w14:paraId="69684B67" w14:textId="4E968CFE" w:rsidR="00B66A30" w:rsidRDefault="009D2C7E" w:rsidP="002B4F11">
      <w:pPr>
        <w:spacing w:line="360" w:lineRule="auto"/>
        <w:jc w:val="both"/>
        <w:rPr>
          <w:rFonts w:ascii="Times New Roman" w:hAnsi="Times New Roman" w:cs="Times New Roman"/>
        </w:rPr>
      </w:pPr>
      <w:r>
        <w:rPr>
          <w:rFonts w:ascii="Times New Roman" w:hAnsi="Times New Roman" w:cs="Times New Roman"/>
        </w:rPr>
        <w:t>Equation 2</w:t>
      </w:r>
      <w:r w:rsidR="00EB15F6">
        <w:rPr>
          <w:rFonts w:ascii="Times New Roman" w:hAnsi="Times New Roman" w:cs="Times New Roman"/>
        </w:rPr>
        <w:t>-21</w:t>
      </w:r>
      <w:r w:rsidR="006F3796">
        <w:rPr>
          <w:rFonts w:ascii="Times New Roman" w:hAnsi="Times New Roman" w:cs="Times New Roman"/>
        </w:rPr>
        <w:t xml:space="preserve"> represents the compatibility relation, describing the flow properties along a characteristic line. </w:t>
      </w:r>
      <w:r w:rsidR="00104B98">
        <w:rPr>
          <w:rFonts w:ascii="Times New Roman" w:hAnsi="Times New Roman" w:cs="Times New Roman"/>
        </w:rPr>
        <w:t>It is also the governing differential equation for flow encountering a Prandtl-Meyer expansion fan</w:t>
      </w:r>
      <w:r>
        <w:rPr>
          <w:rFonts w:ascii="Times New Roman" w:hAnsi="Times New Roman" w:cs="Times New Roman"/>
        </w:rPr>
        <w:t>. When integrated, equation 2</w:t>
      </w:r>
      <w:r w:rsidR="00EB15F6">
        <w:rPr>
          <w:rFonts w:ascii="Times New Roman" w:hAnsi="Times New Roman" w:cs="Times New Roman"/>
        </w:rPr>
        <w:t>-21</w:t>
      </w:r>
      <w:r w:rsidR="00104B98">
        <w:rPr>
          <w:rFonts w:ascii="Times New Roman" w:hAnsi="Times New Roman" w:cs="Times New Roman"/>
        </w:rPr>
        <w:t xml:space="preserve">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104B98" w:rsidRPr="00DF0FDD" w14:paraId="437B4065" w14:textId="77777777" w:rsidTr="00813B02">
        <w:tc>
          <w:tcPr>
            <w:tcW w:w="1350" w:type="dxa"/>
          </w:tcPr>
          <w:p w14:paraId="01C4713A" w14:textId="77777777" w:rsidR="00104B98" w:rsidRPr="00DF0FDD" w:rsidRDefault="00104B98" w:rsidP="002B4F11">
            <w:pPr>
              <w:numPr>
                <w:ilvl w:val="12"/>
                <w:numId w:val="0"/>
              </w:numPr>
              <w:spacing w:line="360" w:lineRule="auto"/>
              <w:jc w:val="both"/>
              <w:rPr>
                <w:rFonts w:ascii="Times New Roman" w:hAnsi="Times New Roman" w:cs="Times New Roman"/>
              </w:rPr>
            </w:pPr>
          </w:p>
        </w:tc>
        <w:tc>
          <w:tcPr>
            <w:tcW w:w="6030" w:type="dxa"/>
          </w:tcPr>
          <w:p w14:paraId="68387331" w14:textId="47884431" w:rsidR="00104B98" w:rsidRPr="00DF0FDD" w:rsidRDefault="00104B98" w:rsidP="000970AA">
            <w:pPr>
              <w:numPr>
                <w:ilvl w:val="12"/>
                <w:numId w:val="0"/>
              </w:numPr>
              <w:spacing w:line="360" w:lineRule="auto"/>
              <w:jc w:val="center"/>
              <w:rPr>
                <w:rFonts w:ascii="Times New Roman" w:hAnsi="Times New Roman" w:cs="Times New Roman"/>
              </w:rPr>
            </w:pPr>
            <m:oMathPara>
              <m:oMath>
                <m:r>
                  <w:rPr>
                    <w:rFonts w:ascii="Cambria Math" w:hAnsi="Cambria Math" w:cs="Times New Roman"/>
                  </w:rPr>
                  <m:t>θ+ν</m:t>
                </m:r>
                <m:d>
                  <m:dPr>
                    <m:ctrlPr>
                      <w:rPr>
                        <w:rFonts w:ascii="Cambria Math" w:hAnsi="Cambria Math" w:cs="Times New Roman"/>
                        <w:i/>
                      </w:rPr>
                    </m:ctrlPr>
                  </m:dPr>
                  <m:e>
                    <m:r>
                      <w:rPr>
                        <w:rFonts w:ascii="Cambria Math" w:hAnsi="Cambria Math" w:cs="Times New Roman"/>
                      </w:rPr>
                      <m:t>M</m:t>
                    </m:r>
                  </m:e>
                </m:d>
                <m:r>
                  <w:rPr>
                    <w:rFonts w:ascii="Cambria Math" w:hAnsi="Cambria Math" w:cs="Times New Roman"/>
                  </w:rPr>
                  <m:t>=constant=</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m:t>
                    </m:r>
                  </m:sup>
                </m:sSup>
              </m:oMath>
            </m:oMathPara>
          </w:p>
        </w:tc>
        <w:tc>
          <w:tcPr>
            <w:tcW w:w="1250" w:type="dxa"/>
            <w:vAlign w:val="center"/>
          </w:tcPr>
          <w:p w14:paraId="58A816B0" w14:textId="77777777" w:rsidR="00104B98" w:rsidRPr="00DF0FDD" w:rsidRDefault="00104B98"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22</w:t>
            </w:r>
            <w:r>
              <w:rPr>
                <w:rFonts w:ascii="Times New Roman" w:hAnsi="Times New Roman" w:cs="Times New Roman"/>
              </w:rPr>
              <w:fldChar w:fldCharType="end"/>
            </w:r>
            <w:r w:rsidRPr="00DF0FDD">
              <w:rPr>
                <w:rFonts w:ascii="Times New Roman" w:hAnsi="Times New Roman" w:cs="Times New Roman"/>
              </w:rPr>
              <w:t>)</w:t>
            </w:r>
          </w:p>
        </w:tc>
      </w:tr>
      <w:tr w:rsidR="00104B98" w:rsidRPr="00DF0FDD" w14:paraId="01EF2EA6" w14:textId="77777777" w:rsidTr="00813B02">
        <w:tc>
          <w:tcPr>
            <w:tcW w:w="1350" w:type="dxa"/>
          </w:tcPr>
          <w:p w14:paraId="3A227F1A" w14:textId="77777777" w:rsidR="00104B98" w:rsidRPr="00DF0FDD" w:rsidRDefault="00104B98" w:rsidP="002B4F11">
            <w:pPr>
              <w:numPr>
                <w:ilvl w:val="12"/>
                <w:numId w:val="0"/>
              </w:numPr>
              <w:spacing w:line="360" w:lineRule="auto"/>
              <w:jc w:val="both"/>
              <w:rPr>
                <w:rFonts w:ascii="Times New Roman" w:hAnsi="Times New Roman" w:cs="Times New Roman"/>
              </w:rPr>
            </w:pPr>
          </w:p>
        </w:tc>
        <w:tc>
          <w:tcPr>
            <w:tcW w:w="6030" w:type="dxa"/>
          </w:tcPr>
          <w:p w14:paraId="5872E2A8" w14:textId="6203731F" w:rsidR="00104B98" w:rsidRDefault="00104B98" w:rsidP="000970AA">
            <w:pPr>
              <w:numPr>
                <w:ilvl w:val="12"/>
                <w:numId w:val="0"/>
              </w:numPr>
              <w:spacing w:line="360" w:lineRule="auto"/>
              <w:jc w:val="center"/>
              <w:rPr>
                <w:rFonts w:ascii="Times New Roman" w:hAnsi="Times New Roman" w:cs="Times New Roman"/>
              </w:rPr>
            </w:pPr>
            <m:oMathPara>
              <m:oMath>
                <m:r>
                  <w:rPr>
                    <w:rFonts w:ascii="Cambria Math" w:hAnsi="Cambria Math" w:cs="Times New Roman"/>
                  </w:rPr>
                  <m:t>θ-ν</m:t>
                </m:r>
                <m:d>
                  <m:dPr>
                    <m:ctrlPr>
                      <w:rPr>
                        <w:rFonts w:ascii="Cambria Math" w:hAnsi="Cambria Math" w:cs="Times New Roman"/>
                        <w:i/>
                      </w:rPr>
                    </m:ctrlPr>
                  </m:dPr>
                  <m:e>
                    <m:r>
                      <w:rPr>
                        <w:rFonts w:ascii="Cambria Math" w:hAnsi="Cambria Math" w:cs="Times New Roman"/>
                      </w:rPr>
                      <m:t>M</m:t>
                    </m:r>
                  </m:e>
                </m:d>
                <m:r>
                  <w:rPr>
                    <w:rFonts w:ascii="Cambria Math" w:hAnsi="Cambria Math" w:cs="Times New Roman"/>
                  </w:rPr>
                  <m:t>=constant=</m:t>
                </m:r>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m:t>
                    </m:r>
                  </m:sup>
                </m:sSup>
              </m:oMath>
            </m:oMathPara>
          </w:p>
        </w:tc>
        <w:tc>
          <w:tcPr>
            <w:tcW w:w="1250" w:type="dxa"/>
            <w:vAlign w:val="center"/>
          </w:tcPr>
          <w:p w14:paraId="4A6E3B8B" w14:textId="1A766130" w:rsidR="00104B98" w:rsidRPr="00DF0FDD" w:rsidRDefault="00104B98" w:rsidP="002B4F11">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23</w:t>
            </w:r>
            <w:r>
              <w:rPr>
                <w:rFonts w:ascii="Times New Roman" w:hAnsi="Times New Roman" w:cs="Times New Roman"/>
              </w:rPr>
              <w:fldChar w:fldCharType="end"/>
            </w:r>
            <w:r w:rsidRPr="00DF0FDD">
              <w:rPr>
                <w:rFonts w:ascii="Times New Roman" w:hAnsi="Times New Roman" w:cs="Times New Roman"/>
              </w:rPr>
              <w:t>)</w:t>
            </w:r>
          </w:p>
        </w:tc>
      </w:tr>
    </w:tbl>
    <w:p w14:paraId="4BEC5CA6" w14:textId="77DC56D0" w:rsidR="00104B98" w:rsidRPr="00813B02" w:rsidRDefault="00104B98" w:rsidP="002B4F11">
      <w:pPr>
        <w:spacing w:line="360" w:lineRule="auto"/>
        <w:jc w:val="both"/>
        <w:rPr>
          <w:rFonts w:ascii="Times New Roman" w:hAnsi="Times New Roman" w:cs="Times New Roman"/>
        </w:rPr>
      </w:pPr>
      <w:r>
        <w:rPr>
          <w:rFonts w:ascii="Times New Roman" w:hAnsi="Times New Roman" w:cs="Times New Roman"/>
        </w:rPr>
        <w:t>The</w:t>
      </w:r>
      <w:r w:rsidR="009D2C7E">
        <w:rPr>
          <w:rFonts w:ascii="Times New Roman" w:hAnsi="Times New Roman" w:cs="Times New Roman"/>
        </w:rPr>
        <w:t xml:space="preserve"> compatibility equations of 2-22 and 2</w:t>
      </w:r>
      <w:r w:rsidR="00EB15F6">
        <w:rPr>
          <w:rFonts w:ascii="Times New Roman" w:hAnsi="Times New Roman" w:cs="Times New Roman"/>
        </w:rPr>
        <w:t>-23</w:t>
      </w:r>
      <w:r>
        <w:rPr>
          <w:rFonts w:ascii="Times New Roman" w:hAnsi="Times New Roman" w:cs="Times New Roman"/>
        </w:rPr>
        <w:t xml:space="preserve"> are constant meaning that the </w:t>
      </w:r>
      <w:r w:rsidR="000970AA">
        <w:rPr>
          <w:rFonts w:ascii="Times New Roman" w:hAnsi="Times New Roman" w:cs="Times New Roman"/>
        </w:rPr>
        <w:t>K</w:t>
      </w:r>
      <w:r w:rsidR="000970AA">
        <w:rPr>
          <w:rFonts w:ascii="Times New Roman" w:hAnsi="Times New Roman" w:cs="Times New Roman"/>
          <w:vertAlign w:val="superscript"/>
        </w:rPr>
        <w:t>-</w:t>
      </w:r>
      <w:r>
        <w:rPr>
          <w:rFonts w:ascii="Times New Roman" w:hAnsi="Times New Roman" w:cs="Times New Roman"/>
        </w:rPr>
        <w:t xml:space="preserve"> value is constant along the C</w:t>
      </w:r>
      <w:r>
        <w:rPr>
          <w:rFonts w:ascii="Times New Roman" w:hAnsi="Times New Roman" w:cs="Times New Roman"/>
          <w:vertAlign w:val="subscript"/>
        </w:rPr>
        <w:t>-</w:t>
      </w:r>
      <w:r>
        <w:rPr>
          <w:rFonts w:ascii="Times New Roman" w:hAnsi="Times New Roman" w:cs="Times New Roman"/>
        </w:rPr>
        <w:t xml:space="preserve"> characteristic and the K</w:t>
      </w:r>
      <w:r w:rsidR="000970AA">
        <w:rPr>
          <w:rFonts w:ascii="Times New Roman" w:hAnsi="Times New Roman" w:cs="Times New Roman"/>
          <w:vertAlign w:val="superscript"/>
        </w:rPr>
        <w:t>+</w:t>
      </w:r>
      <w:r>
        <w:rPr>
          <w:rFonts w:ascii="Times New Roman" w:hAnsi="Times New Roman" w:cs="Times New Roman"/>
        </w:rPr>
        <w:t xml:space="preserve"> value is constant along the C</w:t>
      </w:r>
      <w:r>
        <w:rPr>
          <w:rFonts w:ascii="Times New Roman" w:hAnsi="Times New Roman" w:cs="Times New Roman"/>
          <w:vertAlign w:val="subscript"/>
        </w:rPr>
        <w:t>+</w:t>
      </w:r>
      <w:r>
        <w:rPr>
          <w:rFonts w:ascii="Times New Roman" w:hAnsi="Times New Roman" w:cs="Times New Roman"/>
        </w:rPr>
        <w:t xml:space="preserve"> characteristic. </w:t>
      </w:r>
      <w:r w:rsidR="00813B02">
        <w:rPr>
          <w:rFonts w:ascii="Times New Roman" w:hAnsi="Times New Roman" w:cs="Times New Roman"/>
        </w:rPr>
        <w:t>The constants, K</w:t>
      </w:r>
      <w:r w:rsidR="000970AA">
        <w:rPr>
          <w:rFonts w:ascii="Times New Roman" w:hAnsi="Times New Roman" w:cs="Times New Roman"/>
          <w:vertAlign w:val="superscript"/>
        </w:rPr>
        <w:t>-</w:t>
      </w:r>
      <w:r w:rsidR="00813B02">
        <w:rPr>
          <w:rFonts w:ascii="Times New Roman" w:hAnsi="Times New Roman" w:cs="Times New Roman"/>
        </w:rPr>
        <w:t xml:space="preserve"> and K</w:t>
      </w:r>
      <w:r w:rsidR="000970AA">
        <w:rPr>
          <w:rFonts w:ascii="Times New Roman" w:hAnsi="Times New Roman" w:cs="Times New Roman"/>
          <w:vertAlign w:val="superscript"/>
        </w:rPr>
        <w:t>+</w:t>
      </w:r>
      <w:r w:rsidR="00813B02">
        <w:rPr>
          <w:rFonts w:ascii="Times New Roman" w:hAnsi="Times New Roman" w:cs="Times New Roman"/>
        </w:rPr>
        <w:t>, are referred to as the Riemann invariants of the solution.</w:t>
      </w:r>
      <w:r w:rsidR="00BF3F85">
        <w:rPr>
          <w:rFonts w:ascii="Times New Roman" w:hAnsi="Times New Roman" w:cs="Times New Roman"/>
        </w:rPr>
        <w:t xml:space="preserve"> The two types of characteristics, left and right running, and their corresponding Riemann invaria</w:t>
      </w:r>
      <w:r w:rsidR="00AE5E60">
        <w:rPr>
          <w:rFonts w:ascii="Times New Roman" w:hAnsi="Times New Roman" w:cs="Times New Roman"/>
        </w:rPr>
        <w:t>nts are grouped into families [5</w:t>
      </w:r>
      <w:r w:rsidR="00BF3F85">
        <w:rPr>
          <w:rFonts w:ascii="Times New Roman" w:hAnsi="Times New Roman" w:cs="Times New Roman"/>
        </w:rPr>
        <w:t xml:space="preserve">]. </w:t>
      </w:r>
    </w:p>
    <w:p w14:paraId="1D8A963E" w14:textId="2098E05A" w:rsidR="005A4731" w:rsidRDefault="00695FAC" w:rsidP="00603260">
      <w:pPr>
        <w:pStyle w:val="Heading2"/>
      </w:pPr>
      <w:bookmarkStart w:id="16" w:name="_Toc458769032"/>
      <w:r>
        <w:t>2</w:t>
      </w:r>
      <w:r w:rsidR="00EE1DDB">
        <w:t>.4</w:t>
      </w:r>
      <w:r w:rsidR="00EE1DDB">
        <w:tab/>
      </w:r>
      <w:r w:rsidR="005A4731">
        <w:t>Application of the MOC</w:t>
      </w:r>
      <w:bookmarkEnd w:id="16"/>
    </w:p>
    <w:p w14:paraId="47B47B16" w14:textId="5D3357B7" w:rsidR="005A4731" w:rsidRDefault="00813B02" w:rsidP="002B4F11">
      <w:pPr>
        <w:spacing w:line="360" w:lineRule="auto"/>
        <w:jc w:val="both"/>
        <w:rPr>
          <w:rFonts w:ascii="Times New Roman" w:hAnsi="Times New Roman" w:cs="Times New Roman"/>
        </w:rPr>
      </w:pPr>
      <w:r>
        <w:tab/>
      </w:r>
      <w:r>
        <w:rPr>
          <w:rFonts w:ascii="Times New Roman" w:hAnsi="Times New Roman" w:cs="Times New Roman"/>
        </w:rPr>
        <w:t>Employing the method of characteristics to solv</w:t>
      </w:r>
      <w:r w:rsidR="00AB0EE6">
        <w:rPr>
          <w:rFonts w:ascii="Times New Roman" w:hAnsi="Times New Roman" w:cs="Times New Roman"/>
        </w:rPr>
        <w:t>e a flowfield is a unit process. Th</w:t>
      </w:r>
      <w:r>
        <w:rPr>
          <w:rFonts w:ascii="Times New Roman" w:hAnsi="Times New Roman" w:cs="Times New Roman"/>
        </w:rPr>
        <w:t xml:space="preserve">at is, the solution of the flowfield is obtained through a marching process that </w:t>
      </w:r>
      <w:r w:rsidR="00AB0EE6">
        <w:rPr>
          <w:rFonts w:ascii="Times New Roman" w:hAnsi="Times New Roman" w:cs="Times New Roman"/>
        </w:rPr>
        <w:t xml:space="preserve">consists of moving point to point within the network of characteristics, calculating the flow properties and directions at each point. </w:t>
      </w:r>
      <w:r w:rsidR="00BF7214">
        <w:rPr>
          <w:rFonts w:ascii="Times New Roman" w:hAnsi="Times New Roman" w:cs="Times New Roman"/>
        </w:rPr>
        <w:t>This process is an artifact of the hyperbolic nat</w:t>
      </w:r>
      <w:r w:rsidR="00AE5E60">
        <w:rPr>
          <w:rFonts w:ascii="Times New Roman" w:hAnsi="Times New Roman" w:cs="Times New Roman"/>
        </w:rPr>
        <w:t>ure of a supersonic flowfield [6</w:t>
      </w:r>
      <w:r w:rsidR="00BF7214">
        <w:rPr>
          <w:rFonts w:ascii="Times New Roman" w:hAnsi="Times New Roman" w:cs="Times New Roman"/>
        </w:rPr>
        <w:t xml:space="preserve">]. </w:t>
      </w:r>
      <w:r w:rsidR="002B4F11">
        <w:rPr>
          <w:rFonts w:ascii="Times New Roman" w:hAnsi="Times New Roman" w:cs="Times New Roman"/>
        </w:rPr>
        <w:t xml:space="preserve">There are three types of </w:t>
      </w:r>
      <w:r w:rsidR="00BF7214">
        <w:rPr>
          <w:rFonts w:ascii="Times New Roman" w:hAnsi="Times New Roman" w:cs="Times New Roman"/>
        </w:rPr>
        <w:t xml:space="preserve">characteristic </w:t>
      </w:r>
      <w:r w:rsidR="002B4F11">
        <w:rPr>
          <w:rFonts w:ascii="Times New Roman" w:hAnsi="Times New Roman" w:cs="Times New Roman"/>
        </w:rPr>
        <w:t>regions present in supersonic flow: uniform, simple, and nonsimple. An illustration</w:t>
      </w:r>
      <w:r w:rsidR="00290A46">
        <w:rPr>
          <w:rFonts w:ascii="Times New Roman" w:hAnsi="Times New Roman" w:cs="Times New Roman"/>
        </w:rPr>
        <w:t xml:space="preserve"> of a centered Prandtl-Meyer fan which contains</w:t>
      </w:r>
      <w:r w:rsidR="002B4F11">
        <w:rPr>
          <w:rFonts w:ascii="Times New Roman" w:hAnsi="Times New Roman" w:cs="Times New Roman"/>
        </w:rPr>
        <w:t xml:space="preserve"> the uniform, simple, and nonsimple regions is presented in </w:t>
      </w:r>
      <w:r w:rsidR="004E237E">
        <w:rPr>
          <w:rFonts w:ascii="Times New Roman" w:hAnsi="Times New Roman" w:cs="Times New Roman"/>
        </w:rPr>
        <w:t>Figure</w:t>
      </w:r>
      <w:r w:rsidR="00EE4791">
        <w:rPr>
          <w:rFonts w:ascii="Times New Roman" w:hAnsi="Times New Roman" w:cs="Times New Roman"/>
        </w:rPr>
        <w:t xml:space="preserve"> 5</w:t>
      </w:r>
      <w:r w:rsidR="002B4F11">
        <w:rPr>
          <w:rFonts w:ascii="Times New Roman" w:hAnsi="Times New Roman" w:cs="Times New Roman"/>
        </w:rPr>
        <w:t>.</w:t>
      </w:r>
    </w:p>
    <w:p w14:paraId="7A5CE32C" w14:textId="77777777" w:rsidR="000A36FC" w:rsidRDefault="000A36FC" w:rsidP="002B4F11">
      <w:pPr>
        <w:spacing w:line="360" w:lineRule="auto"/>
        <w:jc w:val="both"/>
        <w:rPr>
          <w:rFonts w:ascii="Times New Roman" w:hAnsi="Times New Roman" w:cs="Times New Roman"/>
        </w:rPr>
      </w:pPr>
    </w:p>
    <w:p w14:paraId="6F746779" w14:textId="7EEDFEF7" w:rsidR="002B4F11" w:rsidRDefault="002B4F11" w:rsidP="000A36FC">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0B5B522E" wp14:editId="5CAC6C5E">
            <wp:extent cx="3238952" cy="19814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gions of flow.PNG"/>
                    <pic:cNvPicPr/>
                  </pic:nvPicPr>
                  <pic:blipFill>
                    <a:blip r:embed="rId15">
                      <a:extLst>
                        <a:ext uri="{28A0092B-C50C-407E-A947-70E740481C1C}">
                          <a14:useLocalDpi xmlns:a14="http://schemas.microsoft.com/office/drawing/2010/main" val="0"/>
                        </a:ext>
                      </a:extLst>
                    </a:blip>
                    <a:stretch>
                      <a:fillRect/>
                    </a:stretch>
                  </pic:blipFill>
                  <pic:spPr>
                    <a:xfrm>
                      <a:off x="0" y="0"/>
                      <a:ext cx="3238952" cy="1981477"/>
                    </a:xfrm>
                    <a:prstGeom prst="rect">
                      <a:avLst/>
                    </a:prstGeom>
                  </pic:spPr>
                </pic:pic>
              </a:graphicData>
            </a:graphic>
          </wp:inline>
        </w:drawing>
      </w:r>
    </w:p>
    <w:p w14:paraId="5DC64576" w14:textId="77C250A4" w:rsidR="002B4F11" w:rsidRDefault="00DF04B2" w:rsidP="00DF04B2">
      <w:pPr>
        <w:pStyle w:val="Caption"/>
        <w:rPr>
          <w:szCs w:val="20"/>
        </w:rPr>
      </w:pPr>
      <w:bookmarkStart w:id="17" w:name="_Toc458768753"/>
      <w:r>
        <w:t xml:space="preserve">Figure </w:t>
      </w:r>
      <w:r w:rsidR="0084377F">
        <w:fldChar w:fldCharType="begin"/>
      </w:r>
      <w:r w:rsidR="0084377F">
        <w:instrText xml:space="preserve"> SEQ Figure \* ARABIC </w:instrText>
      </w:r>
      <w:r w:rsidR="0084377F">
        <w:fldChar w:fldCharType="separate"/>
      </w:r>
      <w:r w:rsidR="008C57D5">
        <w:rPr>
          <w:noProof/>
        </w:rPr>
        <w:t>5</w:t>
      </w:r>
      <w:r w:rsidR="0084377F">
        <w:rPr>
          <w:noProof/>
        </w:rPr>
        <w:fldChar w:fldCharType="end"/>
      </w:r>
      <w:r>
        <w:t xml:space="preserve">. </w:t>
      </w:r>
      <w:r w:rsidRPr="00FA2A44">
        <w:t>Charact</w:t>
      </w:r>
      <w:r w:rsidR="00AE5E60">
        <w:t>eristic Regions [5</w:t>
      </w:r>
      <w:r w:rsidRPr="00FA2A44">
        <w:t>]</w:t>
      </w:r>
      <w:bookmarkEnd w:id="17"/>
    </w:p>
    <w:p w14:paraId="00E7567F" w14:textId="77777777" w:rsidR="002B4F11" w:rsidRPr="000A36FC" w:rsidRDefault="002B4F11" w:rsidP="002B4F11">
      <w:pPr>
        <w:spacing w:line="360" w:lineRule="auto"/>
        <w:jc w:val="center"/>
        <w:rPr>
          <w:rFonts w:ascii="Times New Roman" w:hAnsi="Times New Roman" w:cs="Times New Roman"/>
        </w:rPr>
      </w:pPr>
    </w:p>
    <w:p w14:paraId="555FCFC7" w14:textId="398E929B" w:rsidR="002B4F11" w:rsidRDefault="002B4F11" w:rsidP="00DA61EB">
      <w:pPr>
        <w:spacing w:line="360" w:lineRule="auto"/>
        <w:jc w:val="both"/>
        <w:rPr>
          <w:rFonts w:ascii="Times New Roman" w:hAnsi="Times New Roman" w:cs="Times New Roman"/>
        </w:rPr>
      </w:pPr>
      <w:r>
        <w:rPr>
          <w:rFonts w:ascii="Times New Roman" w:hAnsi="Times New Roman" w:cs="Times New Roman"/>
        </w:rPr>
        <w:t xml:space="preserve">The illustration contained in </w:t>
      </w:r>
      <w:r w:rsidR="004E237E">
        <w:rPr>
          <w:rFonts w:ascii="Times New Roman" w:hAnsi="Times New Roman" w:cs="Times New Roman"/>
        </w:rPr>
        <w:t>Figure</w:t>
      </w:r>
      <w:r>
        <w:rPr>
          <w:rFonts w:ascii="Times New Roman" w:hAnsi="Times New Roman" w:cs="Times New Roman"/>
        </w:rPr>
        <w:t xml:space="preserve"> </w:t>
      </w:r>
      <w:r w:rsidR="00EE4791">
        <w:rPr>
          <w:rFonts w:ascii="Times New Roman" w:hAnsi="Times New Roman" w:cs="Times New Roman"/>
        </w:rPr>
        <w:t>5</w:t>
      </w:r>
      <w:r>
        <w:rPr>
          <w:rFonts w:ascii="Times New Roman" w:hAnsi="Times New Roman" w:cs="Times New Roman"/>
        </w:rPr>
        <w:t xml:space="preserve"> represents the characteristic regions that are present when supersonic flow encounters an expansion corner. The uniform region is characterized by parallel flow. The simple region can be comprised of</w:t>
      </w:r>
      <w:r w:rsidR="00EF492A">
        <w:rPr>
          <w:rFonts w:ascii="Times New Roman" w:hAnsi="Times New Roman" w:cs="Times New Roman"/>
        </w:rPr>
        <w:t xml:space="preserve"> either</w:t>
      </w:r>
      <w:r>
        <w:rPr>
          <w:rFonts w:ascii="Times New Roman" w:hAnsi="Times New Roman" w:cs="Times New Roman"/>
        </w:rPr>
        <w:t xml:space="preserve"> right-running or left running characteristics</w:t>
      </w:r>
      <w:r w:rsidR="00EF492A">
        <w:rPr>
          <w:rFonts w:ascii="Times New Roman" w:hAnsi="Times New Roman" w:cs="Times New Roman"/>
        </w:rPr>
        <w:t xml:space="preserve">; thus, the simple region is a region consisting of one family of characteristics which </w:t>
      </w:r>
      <w:r w:rsidR="00AE5E60">
        <w:rPr>
          <w:rFonts w:ascii="Times New Roman" w:hAnsi="Times New Roman" w:cs="Times New Roman"/>
        </w:rPr>
        <w:t>are straight but not parallel [5</w:t>
      </w:r>
      <w:r w:rsidR="00EF492A">
        <w:rPr>
          <w:rFonts w:ascii="Times New Roman" w:hAnsi="Times New Roman" w:cs="Times New Roman"/>
        </w:rPr>
        <w:t>]. The nonsimple region is the region in which the characteristic families intersect. The characteristics of the nonsimple region are curved.</w:t>
      </w:r>
      <w:r w:rsidR="00DA61EB">
        <w:rPr>
          <w:rFonts w:ascii="Times New Roman" w:hAnsi="Times New Roman" w:cs="Times New Roman"/>
        </w:rPr>
        <w:t xml:space="preserve"> For the application of nozzle contour design, the method of characteristics is solved for internal flow and flow at a wall, examples of which are presented in </w:t>
      </w:r>
      <w:r w:rsidR="004E237E">
        <w:rPr>
          <w:rFonts w:ascii="Times New Roman" w:hAnsi="Times New Roman" w:cs="Times New Roman"/>
        </w:rPr>
        <w:t>Figure</w:t>
      </w:r>
      <w:r w:rsidR="00EE4791">
        <w:rPr>
          <w:rFonts w:ascii="Times New Roman" w:hAnsi="Times New Roman" w:cs="Times New Roman"/>
        </w:rPr>
        <w:t xml:space="preserve"> 6</w:t>
      </w:r>
      <w:r w:rsidR="00DA61EB">
        <w:rPr>
          <w:rFonts w:ascii="Times New Roman" w:hAnsi="Times New Roman" w:cs="Times New Roman"/>
        </w:rPr>
        <w:t>.</w:t>
      </w:r>
    </w:p>
    <w:p w14:paraId="7B278769" w14:textId="77777777" w:rsidR="000A36FC" w:rsidRDefault="000A36FC" w:rsidP="00DA61EB">
      <w:pPr>
        <w:spacing w:line="360" w:lineRule="auto"/>
        <w:jc w:val="both"/>
        <w:rPr>
          <w:rFonts w:ascii="Times New Roman" w:hAnsi="Times New Roman" w:cs="Times New Roman"/>
        </w:rPr>
      </w:pPr>
    </w:p>
    <w:p w14:paraId="5DF40FE5" w14:textId="4A980131" w:rsidR="00DA61EB" w:rsidRDefault="00E964B1" w:rsidP="00E964B1">
      <w:pPr>
        <w:jc w:val="center"/>
        <w:rPr>
          <w:rFonts w:ascii="Times New Roman" w:hAnsi="Times New Roman" w:cs="Times New Roman"/>
        </w:rPr>
      </w:pPr>
      <w:r>
        <w:rPr>
          <w:rFonts w:ascii="Times New Roman" w:hAnsi="Times New Roman" w:cs="Times New Roman"/>
          <w:noProof/>
        </w:rPr>
        <w:drawing>
          <wp:inline distT="0" distB="0" distL="0" distR="0" wp14:anchorId="44727EC1" wp14:editId="7FD7A9B4">
            <wp:extent cx="5153025" cy="13811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acteristics at wall and internal.PNG"/>
                    <pic:cNvPicPr/>
                  </pic:nvPicPr>
                  <pic:blipFill rotWithShape="1">
                    <a:blip r:embed="rId16">
                      <a:extLst>
                        <a:ext uri="{28A0092B-C50C-407E-A947-70E740481C1C}">
                          <a14:useLocalDpi xmlns:a14="http://schemas.microsoft.com/office/drawing/2010/main" val="0"/>
                        </a:ext>
                      </a:extLst>
                    </a:blip>
                    <a:srcRect t="13824" b="19355"/>
                    <a:stretch/>
                  </pic:blipFill>
                  <pic:spPr bwMode="auto">
                    <a:xfrm>
                      <a:off x="0" y="0"/>
                      <a:ext cx="5153744" cy="1381318"/>
                    </a:xfrm>
                    <a:prstGeom prst="rect">
                      <a:avLst/>
                    </a:prstGeom>
                    <a:ln>
                      <a:noFill/>
                    </a:ln>
                    <a:extLst>
                      <a:ext uri="{53640926-AAD7-44D8-BBD7-CCE9431645EC}">
                        <a14:shadowObscured xmlns:a14="http://schemas.microsoft.com/office/drawing/2010/main"/>
                      </a:ext>
                    </a:extLst>
                  </pic:spPr>
                </pic:pic>
              </a:graphicData>
            </a:graphic>
          </wp:inline>
        </w:drawing>
      </w:r>
    </w:p>
    <w:p w14:paraId="228F444F" w14:textId="32E0697A" w:rsidR="00E964B1" w:rsidRDefault="00DF04B2" w:rsidP="00DF04B2">
      <w:pPr>
        <w:pStyle w:val="Caption"/>
        <w:rPr>
          <w:szCs w:val="20"/>
        </w:rPr>
      </w:pPr>
      <w:bookmarkStart w:id="18" w:name="_Toc458768754"/>
      <w:r>
        <w:t xml:space="preserve">Figure </w:t>
      </w:r>
      <w:r w:rsidR="0084377F">
        <w:fldChar w:fldCharType="begin"/>
      </w:r>
      <w:r w:rsidR="0084377F">
        <w:instrText xml:space="preserve"> SEQ Figure \* ARABIC </w:instrText>
      </w:r>
      <w:r w:rsidR="0084377F">
        <w:fldChar w:fldCharType="separate"/>
      </w:r>
      <w:r w:rsidR="008C57D5">
        <w:rPr>
          <w:noProof/>
        </w:rPr>
        <w:t>6</w:t>
      </w:r>
      <w:r w:rsidR="0084377F">
        <w:rPr>
          <w:noProof/>
        </w:rPr>
        <w:fldChar w:fldCharType="end"/>
      </w:r>
      <w:r>
        <w:t xml:space="preserve">. </w:t>
      </w:r>
      <w:r w:rsidRPr="006E2C4D">
        <w:t>Characteristics of Internal Flow</w:t>
      </w:r>
      <w:r w:rsidR="000A36FC">
        <w:t xml:space="preserve"> (left)</w:t>
      </w:r>
      <w:r w:rsidRPr="006E2C4D">
        <w:t xml:space="preserve"> and Flow at a Wall</w:t>
      </w:r>
      <w:r w:rsidR="000A36FC">
        <w:t xml:space="preserve"> (right)</w:t>
      </w:r>
      <w:r w:rsidR="00AE5E60">
        <w:t xml:space="preserve"> [5</w:t>
      </w:r>
      <w:r w:rsidRPr="006E2C4D">
        <w:t>]</w:t>
      </w:r>
      <w:bookmarkEnd w:id="18"/>
    </w:p>
    <w:p w14:paraId="603DA536" w14:textId="77777777" w:rsidR="00ED7FE8" w:rsidRDefault="00ED7FE8" w:rsidP="00E964B1">
      <w:pPr>
        <w:spacing w:line="360" w:lineRule="auto"/>
        <w:jc w:val="center"/>
        <w:rPr>
          <w:rFonts w:ascii="Times New Roman" w:hAnsi="Times New Roman" w:cs="Times New Roman"/>
          <w:sz w:val="20"/>
          <w:szCs w:val="20"/>
        </w:rPr>
      </w:pPr>
    </w:p>
    <w:p w14:paraId="37F7F5F0" w14:textId="0BA17BE7" w:rsidR="00ED7FE8" w:rsidRDefault="00ED7FE8" w:rsidP="000970AA">
      <w:pPr>
        <w:spacing w:line="360" w:lineRule="auto"/>
        <w:jc w:val="both"/>
        <w:rPr>
          <w:rFonts w:ascii="Times New Roman" w:hAnsi="Times New Roman" w:cs="Times New Roman"/>
        </w:rPr>
      </w:pPr>
      <w:r>
        <w:rPr>
          <w:rFonts w:ascii="Times New Roman" w:hAnsi="Times New Roman" w:cs="Times New Roman"/>
        </w:rPr>
        <w:t>For the case of int</w:t>
      </w:r>
      <w:r w:rsidR="00EE4791">
        <w:rPr>
          <w:rFonts w:ascii="Times New Roman" w:hAnsi="Times New Roman" w:cs="Times New Roman"/>
        </w:rPr>
        <w:t>ernal flow, as illustrated in Figure 6 (left)</w:t>
      </w:r>
      <w:r>
        <w:rPr>
          <w:rFonts w:ascii="Times New Roman" w:hAnsi="Times New Roman" w:cs="Times New Roman"/>
        </w:rPr>
        <w:t>, the properties an</w:t>
      </w:r>
      <w:r w:rsidR="00EB15F6">
        <w:rPr>
          <w:rFonts w:ascii="Times New Roman" w:hAnsi="Times New Roman" w:cs="Times New Roman"/>
        </w:rPr>
        <w:t>d location of the point c</w:t>
      </w:r>
      <w:r>
        <w:rPr>
          <w:rFonts w:ascii="Times New Roman" w:hAnsi="Times New Roman" w:cs="Times New Roman"/>
        </w:rPr>
        <w:t xml:space="preserve"> can be determined using the known properties and locations of points a and b. It has been proven </w:t>
      </w:r>
      <w:r>
        <w:rPr>
          <w:rFonts w:ascii="Times New Roman" w:hAnsi="Times New Roman" w:cs="Times New Roman"/>
        </w:rPr>
        <w:lastRenderedPageBreak/>
        <w:t>that the Riemann invariants are constant along the characteristic of the same family, so the following relationships hold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ED7FE8" w:rsidRPr="00DF0FDD" w14:paraId="30EF3063" w14:textId="77777777" w:rsidTr="00EE1DDB">
        <w:tc>
          <w:tcPr>
            <w:tcW w:w="1350" w:type="dxa"/>
          </w:tcPr>
          <w:p w14:paraId="696C7543" w14:textId="77777777" w:rsidR="00ED7FE8" w:rsidRPr="00DF0FDD" w:rsidRDefault="00ED7FE8" w:rsidP="00EE1DDB">
            <w:pPr>
              <w:numPr>
                <w:ilvl w:val="12"/>
                <w:numId w:val="0"/>
              </w:numPr>
              <w:spacing w:line="360" w:lineRule="auto"/>
              <w:jc w:val="both"/>
              <w:rPr>
                <w:rFonts w:ascii="Times New Roman" w:hAnsi="Times New Roman" w:cs="Times New Roman"/>
              </w:rPr>
            </w:pPr>
          </w:p>
        </w:tc>
        <w:tc>
          <w:tcPr>
            <w:tcW w:w="6030" w:type="dxa"/>
          </w:tcPr>
          <w:p w14:paraId="00DB888D" w14:textId="2FEC729D" w:rsidR="00ED7FE8" w:rsidRPr="00DF0FDD" w:rsidRDefault="0084377F" w:rsidP="00ED7FE8">
            <w:pPr>
              <w:numPr>
                <w:ilvl w:val="12"/>
                <w:numId w:val="0"/>
              </w:numPr>
              <w:spacing w:line="360" w:lineRule="auto"/>
              <w:jc w:val="center"/>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a</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c</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c</m:t>
                    </m:r>
                  </m:sub>
                </m:sSub>
                <m:r>
                  <w:rPr>
                    <w:rFonts w:ascii="Cambria Math" w:hAnsi="Cambria Math" w:cs="Times New Roman"/>
                  </w:rPr>
                  <m:t>(M)</m:t>
                </m:r>
              </m:oMath>
            </m:oMathPara>
          </w:p>
        </w:tc>
        <w:tc>
          <w:tcPr>
            <w:tcW w:w="1250" w:type="dxa"/>
            <w:vAlign w:val="center"/>
          </w:tcPr>
          <w:p w14:paraId="01122A58" w14:textId="77777777" w:rsidR="00ED7FE8" w:rsidRPr="00DF0FDD" w:rsidRDefault="00ED7FE8" w:rsidP="00EE1DDB">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24</w:t>
            </w:r>
            <w:r>
              <w:rPr>
                <w:rFonts w:ascii="Times New Roman" w:hAnsi="Times New Roman" w:cs="Times New Roman"/>
              </w:rPr>
              <w:fldChar w:fldCharType="end"/>
            </w:r>
            <w:r w:rsidRPr="00DF0FDD">
              <w:rPr>
                <w:rFonts w:ascii="Times New Roman" w:hAnsi="Times New Roman" w:cs="Times New Roman"/>
              </w:rPr>
              <w:t>)</w:t>
            </w:r>
          </w:p>
        </w:tc>
      </w:tr>
      <w:tr w:rsidR="00ED7FE8" w:rsidRPr="00DF0FDD" w14:paraId="266D3D66" w14:textId="77777777" w:rsidTr="00EE1DDB">
        <w:tc>
          <w:tcPr>
            <w:tcW w:w="1350" w:type="dxa"/>
          </w:tcPr>
          <w:p w14:paraId="632010B4" w14:textId="77777777" w:rsidR="00ED7FE8" w:rsidRPr="00DF0FDD" w:rsidRDefault="00ED7FE8" w:rsidP="00EE1DDB">
            <w:pPr>
              <w:numPr>
                <w:ilvl w:val="12"/>
                <w:numId w:val="0"/>
              </w:numPr>
              <w:spacing w:line="360" w:lineRule="auto"/>
              <w:jc w:val="both"/>
              <w:rPr>
                <w:rFonts w:ascii="Times New Roman" w:hAnsi="Times New Roman" w:cs="Times New Roman"/>
              </w:rPr>
            </w:pPr>
          </w:p>
        </w:tc>
        <w:tc>
          <w:tcPr>
            <w:tcW w:w="6030" w:type="dxa"/>
          </w:tcPr>
          <w:p w14:paraId="602DA690" w14:textId="54550913" w:rsidR="00ED7FE8" w:rsidRDefault="0084377F" w:rsidP="00ED7FE8">
            <w:pPr>
              <w:numPr>
                <w:ilvl w:val="12"/>
                <w:numId w:val="0"/>
              </w:numPr>
              <w:spacing w:line="360" w:lineRule="auto"/>
              <w:jc w:val="center"/>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b</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c</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c</m:t>
                    </m:r>
                  </m:sub>
                </m:sSub>
                <m:r>
                  <w:rPr>
                    <w:rFonts w:ascii="Cambria Math" w:hAnsi="Cambria Math" w:cs="Times New Roman"/>
                  </w:rPr>
                  <m:t>(M)</m:t>
                </m:r>
              </m:oMath>
            </m:oMathPara>
          </w:p>
        </w:tc>
        <w:tc>
          <w:tcPr>
            <w:tcW w:w="1250" w:type="dxa"/>
            <w:vAlign w:val="center"/>
          </w:tcPr>
          <w:p w14:paraId="525BCA50" w14:textId="77777777" w:rsidR="00ED7FE8" w:rsidRPr="00DF0FDD" w:rsidRDefault="00ED7FE8" w:rsidP="00EE1DDB">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25</w:t>
            </w:r>
            <w:r>
              <w:rPr>
                <w:rFonts w:ascii="Times New Roman" w:hAnsi="Times New Roman" w:cs="Times New Roman"/>
              </w:rPr>
              <w:fldChar w:fldCharType="end"/>
            </w:r>
            <w:r w:rsidRPr="00DF0FDD">
              <w:rPr>
                <w:rFonts w:ascii="Times New Roman" w:hAnsi="Times New Roman" w:cs="Times New Roman"/>
              </w:rPr>
              <w:t>)</w:t>
            </w:r>
          </w:p>
        </w:tc>
      </w:tr>
    </w:tbl>
    <w:p w14:paraId="1BD4C4D1" w14:textId="41311466" w:rsidR="00ED7FE8" w:rsidRDefault="00ED7FE8" w:rsidP="000970AA">
      <w:pPr>
        <w:spacing w:line="360" w:lineRule="auto"/>
        <w:jc w:val="both"/>
        <w:rPr>
          <w:rFonts w:ascii="Times New Roman" w:hAnsi="Times New Roman" w:cs="Times New Roman"/>
        </w:rPr>
      </w:pPr>
      <w:r>
        <w:rPr>
          <w:rFonts w:ascii="Times New Roman" w:hAnsi="Times New Roman" w:cs="Times New Roman"/>
        </w:rPr>
        <w:t xml:space="preserve">Solving this system of equations for the </w:t>
      </w:r>
      <w:r w:rsidR="000970AA">
        <w:rPr>
          <w:rFonts w:ascii="Times New Roman" w:hAnsi="Times New Roman" w:cs="Times New Roman"/>
        </w:rPr>
        <w:t>angle of inclination and Prandtl-Meyer angle gives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0970AA" w:rsidRPr="00DF0FDD" w14:paraId="79D8EC27" w14:textId="77777777" w:rsidTr="00EE1DDB">
        <w:tc>
          <w:tcPr>
            <w:tcW w:w="1350" w:type="dxa"/>
          </w:tcPr>
          <w:p w14:paraId="36F9BDBC" w14:textId="77777777" w:rsidR="000970AA" w:rsidRPr="00DF0FDD" w:rsidRDefault="000970AA" w:rsidP="00EE1DDB">
            <w:pPr>
              <w:numPr>
                <w:ilvl w:val="12"/>
                <w:numId w:val="0"/>
              </w:numPr>
              <w:spacing w:line="360" w:lineRule="auto"/>
              <w:jc w:val="both"/>
              <w:rPr>
                <w:rFonts w:ascii="Times New Roman" w:hAnsi="Times New Roman" w:cs="Times New Roman"/>
              </w:rPr>
            </w:pPr>
          </w:p>
        </w:tc>
        <w:tc>
          <w:tcPr>
            <w:tcW w:w="6030" w:type="dxa"/>
          </w:tcPr>
          <w:p w14:paraId="25F0B4C2" w14:textId="34C01E72" w:rsidR="000970AA" w:rsidRPr="00DF0FDD" w:rsidRDefault="0084377F" w:rsidP="000970AA">
            <w:pPr>
              <w:numPr>
                <w:ilvl w:val="12"/>
                <w:numId w:val="0"/>
              </w:num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c</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c</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c</m:t>
                        </m:r>
                      </m:sub>
                      <m:sup>
                        <m:r>
                          <w:rPr>
                            <w:rFonts w:ascii="Cambria Math" w:hAnsi="Cambria Math" w:cs="Times New Roman"/>
                          </w:rPr>
                          <m:t>+</m:t>
                        </m:r>
                      </m:sup>
                    </m:sSubSup>
                  </m:e>
                </m:d>
              </m:oMath>
            </m:oMathPara>
          </w:p>
        </w:tc>
        <w:tc>
          <w:tcPr>
            <w:tcW w:w="1250" w:type="dxa"/>
            <w:vAlign w:val="center"/>
          </w:tcPr>
          <w:p w14:paraId="1E5339B1" w14:textId="77777777" w:rsidR="000970AA" w:rsidRPr="00DF0FDD" w:rsidRDefault="000970AA" w:rsidP="00EE1DDB">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26</w:t>
            </w:r>
            <w:r>
              <w:rPr>
                <w:rFonts w:ascii="Times New Roman" w:hAnsi="Times New Roman" w:cs="Times New Roman"/>
              </w:rPr>
              <w:fldChar w:fldCharType="end"/>
            </w:r>
            <w:r w:rsidRPr="00DF0FDD">
              <w:rPr>
                <w:rFonts w:ascii="Times New Roman" w:hAnsi="Times New Roman" w:cs="Times New Roman"/>
              </w:rPr>
              <w:t>)</w:t>
            </w:r>
          </w:p>
        </w:tc>
      </w:tr>
      <w:tr w:rsidR="000970AA" w:rsidRPr="00DF0FDD" w14:paraId="4D2A4823" w14:textId="77777777" w:rsidTr="00EE1DDB">
        <w:tc>
          <w:tcPr>
            <w:tcW w:w="1350" w:type="dxa"/>
          </w:tcPr>
          <w:p w14:paraId="11E87E7F" w14:textId="77777777" w:rsidR="000970AA" w:rsidRPr="00DF0FDD" w:rsidRDefault="000970AA" w:rsidP="00EE1DDB">
            <w:pPr>
              <w:numPr>
                <w:ilvl w:val="12"/>
                <w:numId w:val="0"/>
              </w:numPr>
              <w:spacing w:line="360" w:lineRule="auto"/>
              <w:jc w:val="both"/>
              <w:rPr>
                <w:rFonts w:ascii="Times New Roman" w:hAnsi="Times New Roman" w:cs="Times New Roman"/>
              </w:rPr>
            </w:pPr>
          </w:p>
        </w:tc>
        <w:tc>
          <w:tcPr>
            <w:tcW w:w="6030" w:type="dxa"/>
          </w:tcPr>
          <w:p w14:paraId="1F497806" w14:textId="1D1A0B2F" w:rsidR="000970AA" w:rsidRDefault="0084377F" w:rsidP="000970AA">
            <w:pPr>
              <w:numPr>
                <w:ilvl w:val="12"/>
                <w:numId w:val="0"/>
              </w:num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c</m:t>
                    </m:r>
                  </m:sub>
                </m:sSub>
                <m:d>
                  <m:dPr>
                    <m:ctrlPr>
                      <w:rPr>
                        <w:rFonts w:ascii="Cambria Math" w:hAnsi="Cambria Math" w:cs="Times New Roman"/>
                        <w:i/>
                      </w:rPr>
                    </m:ctrlPr>
                  </m:dPr>
                  <m:e>
                    <m:r>
                      <w:rPr>
                        <w:rFonts w:ascii="Cambria Math" w:hAnsi="Cambria Math" w:cs="Times New Roman"/>
                      </w:rPr>
                      <m:t>M</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c</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c</m:t>
                        </m:r>
                      </m:sub>
                      <m:sup>
                        <m:r>
                          <w:rPr>
                            <w:rFonts w:ascii="Cambria Math" w:hAnsi="Cambria Math" w:cs="Times New Roman"/>
                          </w:rPr>
                          <m:t>+</m:t>
                        </m:r>
                      </m:sup>
                    </m:sSubSup>
                  </m:e>
                </m:d>
              </m:oMath>
            </m:oMathPara>
          </w:p>
        </w:tc>
        <w:tc>
          <w:tcPr>
            <w:tcW w:w="1250" w:type="dxa"/>
            <w:vAlign w:val="center"/>
          </w:tcPr>
          <w:p w14:paraId="608E4642" w14:textId="77777777" w:rsidR="000970AA" w:rsidRPr="00DF0FDD" w:rsidRDefault="000970AA" w:rsidP="00EE1DDB">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27</w:t>
            </w:r>
            <w:r>
              <w:rPr>
                <w:rFonts w:ascii="Times New Roman" w:hAnsi="Times New Roman" w:cs="Times New Roman"/>
              </w:rPr>
              <w:fldChar w:fldCharType="end"/>
            </w:r>
            <w:r w:rsidRPr="00DF0FDD">
              <w:rPr>
                <w:rFonts w:ascii="Times New Roman" w:hAnsi="Times New Roman" w:cs="Times New Roman"/>
              </w:rPr>
              <w:t>)</w:t>
            </w:r>
          </w:p>
        </w:tc>
      </w:tr>
    </w:tbl>
    <w:p w14:paraId="59A4AB4A" w14:textId="0B148259" w:rsidR="00654122" w:rsidRDefault="000970AA" w:rsidP="005E0A43">
      <w:pPr>
        <w:spacing w:line="360" w:lineRule="auto"/>
        <w:jc w:val="both"/>
        <w:rPr>
          <w:rFonts w:ascii="Times New Roman" w:hAnsi="Times New Roman" w:cs="Times New Roman"/>
        </w:rPr>
      </w:pPr>
      <w:r>
        <w:rPr>
          <w:rFonts w:ascii="Times New Roman" w:hAnsi="Times New Roman" w:cs="Times New Roman"/>
        </w:rPr>
        <w:t>Using the isentropic relations, the calculated Prandtl-Meyer function at point c, and the known properties at points a and b, the flow properties at the intersection of the C</w:t>
      </w:r>
      <w:r>
        <w:rPr>
          <w:rFonts w:ascii="Times New Roman" w:hAnsi="Times New Roman" w:cs="Times New Roman"/>
          <w:vertAlign w:val="superscript"/>
        </w:rPr>
        <w:t>+</w:t>
      </w:r>
      <w:r>
        <w:rPr>
          <w:rFonts w:ascii="Times New Roman" w:hAnsi="Times New Roman" w:cs="Times New Roman"/>
        </w:rPr>
        <w:t xml:space="preserve"> and C</w:t>
      </w:r>
      <w:r>
        <w:rPr>
          <w:rFonts w:ascii="Times New Roman" w:hAnsi="Times New Roman" w:cs="Times New Roman"/>
          <w:vertAlign w:val="superscript"/>
        </w:rPr>
        <w:t>-</w:t>
      </w:r>
      <w:r>
        <w:rPr>
          <w:rFonts w:ascii="Times New Roman" w:hAnsi="Times New Roman" w:cs="Times New Roman"/>
        </w:rPr>
        <w:t xml:space="preserve"> characteristics</w:t>
      </w:r>
      <w:r w:rsidR="00CB0B30">
        <w:rPr>
          <w:rFonts w:ascii="Times New Roman" w:hAnsi="Times New Roman" w:cs="Times New Roman"/>
        </w:rPr>
        <w:t xml:space="preserve"> can be calculated</w:t>
      </w:r>
      <w:r>
        <w:rPr>
          <w:rFonts w:ascii="Times New Roman" w:hAnsi="Times New Roman" w:cs="Times New Roman"/>
        </w:rPr>
        <w:t xml:space="preserve">. </w:t>
      </w:r>
      <w:r w:rsidR="005E0A43">
        <w:rPr>
          <w:rFonts w:ascii="Times New Roman" w:hAnsi="Times New Roman" w:cs="Times New Roman"/>
        </w:rPr>
        <w:t>In order to determine the location of point c, it is common practice to approximate the characterist</w:t>
      </w:r>
      <w:r w:rsidR="00CB0B30">
        <w:rPr>
          <w:rFonts w:ascii="Times New Roman" w:hAnsi="Times New Roman" w:cs="Times New Roman"/>
        </w:rPr>
        <w:t xml:space="preserve">ic segments as straight lines even </w:t>
      </w:r>
      <w:r w:rsidR="005E0A43">
        <w:rPr>
          <w:rFonts w:ascii="Times New Roman" w:hAnsi="Times New Roman" w:cs="Times New Roman"/>
        </w:rPr>
        <w:t>though the characteristics of the nonsimple region are curved.</w:t>
      </w:r>
      <w:r w:rsidR="00BA7C9F">
        <w:rPr>
          <w:rFonts w:ascii="Times New Roman" w:hAnsi="Times New Roman" w:cs="Times New Roman"/>
        </w:rPr>
        <w:t xml:space="preserve"> Similarly, the angles between the characteristic segments and the horizontal axis are approximated as the aver</w:t>
      </w:r>
      <w:r w:rsidR="00654122">
        <w:rPr>
          <w:rFonts w:ascii="Times New Roman" w:hAnsi="Times New Roman" w:cs="Times New Roman"/>
        </w:rPr>
        <w:t>ages of the charac</w:t>
      </w:r>
      <w:r w:rsidR="00AE5E60">
        <w:rPr>
          <w:rFonts w:ascii="Times New Roman" w:hAnsi="Times New Roman" w:cs="Times New Roman"/>
        </w:rPr>
        <w:t>teristic angles at each point [5</w:t>
      </w:r>
      <w:r w:rsidR="00654122">
        <w:rPr>
          <w:rFonts w:ascii="Times New Roman" w:hAnsi="Times New Roman" w:cs="Times New Roman"/>
        </w:rPr>
        <w:t>]</w:t>
      </w:r>
      <w:r w:rsidR="00BA7C9F">
        <w:rPr>
          <w:rFonts w:ascii="Times New Roman" w:hAnsi="Times New Roman" w:cs="Times New Roman"/>
        </w:rPr>
        <w:t>.</w:t>
      </w:r>
      <w:r w:rsidR="00892B34">
        <w:rPr>
          <w:rFonts w:ascii="Times New Roman" w:hAnsi="Times New Roman" w:cs="Times New Roman"/>
        </w:rPr>
        <w:t xml:space="preserve"> These</w:t>
      </w:r>
      <w:r w:rsidR="00654122">
        <w:rPr>
          <w:rFonts w:ascii="Times New Roman" w:hAnsi="Times New Roman" w:cs="Times New Roman"/>
        </w:rPr>
        <w:t xml:space="preserve"> approximations result in the calculation of the slopes of the characteristic segments. For the case represented in </w:t>
      </w:r>
      <w:r w:rsidR="004E237E">
        <w:rPr>
          <w:rFonts w:ascii="Times New Roman" w:hAnsi="Times New Roman" w:cs="Times New Roman"/>
        </w:rPr>
        <w:t>Figure</w:t>
      </w:r>
      <w:r w:rsidR="00EE4791">
        <w:rPr>
          <w:rFonts w:ascii="Times New Roman" w:hAnsi="Times New Roman" w:cs="Times New Roman"/>
        </w:rPr>
        <w:t xml:space="preserve"> 6 (left)</w:t>
      </w:r>
      <w:r w:rsidR="00654122">
        <w:rPr>
          <w:rFonts w:ascii="Times New Roman" w:hAnsi="Times New Roman" w:cs="Times New Roman"/>
        </w:rPr>
        <w:t>, the characteristic segment slopes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654122" w:rsidRPr="00DF0FDD" w14:paraId="0377D8D2" w14:textId="77777777" w:rsidTr="00EE1DDB">
        <w:tc>
          <w:tcPr>
            <w:tcW w:w="1350" w:type="dxa"/>
          </w:tcPr>
          <w:p w14:paraId="60022DFB" w14:textId="77777777" w:rsidR="00654122" w:rsidRPr="00DF0FDD" w:rsidRDefault="00654122" w:rsidP="00EE1DDB">
            <w:pPr>
              <w:numPr>
                <w:ilvl w:val="12"/>
                <w:numId w:val="0"/>
              </w:numPr>
              <w:spacing w:line="360" w:lineRule="auto"/>
              <w:jc w:val="both"/>
              <w:rPr>
                <w:rFonts w:ascii="Times New Roman" w:hAnsi="Times New Roman" w:cs="Times New Roman"/>
              </w:rPr>
            </w:pPr>
          </w:p>
        </w:tc>
        <w:tc>
          <w:tcPr>
            <w:tcW w:w="6030" w:type="dxa"/>
          </w:tcPr>
          <w:p w14:paraId="4EAAE7D9" w14:textId="3D143CEE" w:rsidR="00654122" w:rsidRPr="00DF0FDD" w:rsidRDefault="0084377F" w:rsidP="00654122">
            <w:pPr>
              <w:numPr>
                <w:ilvl w:val="12"/>
                <w:numId w:val="0"/>
              </w:num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ac</m:t>
                    </m:r>
                  </m:sub>
                </m:sSub>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tan</m:t>
                    </m:r>
                  </m:fName>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d>
                          <m:dPr>
                            <m:ctrlPr>
                              <w:rPr>
                                <w:rFonts w:ascii="Cambria Math" w:hAnsi="Cambria Math" w:cs="Times New Roman"/>
                                <w:i/>
                              </w:rPr>
                            </m:ctrlPr>
                          </m:dPr>
                          <m:e>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θ-μ</m:t>
                                    </m:r>
                                  </m:e>
                                </m:d>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θ-μ</m:t>
                                    </m:r>
                                  </m:e>
                                </m:d>
                              </m:e>
                              <m:sub>
                                <m:r>
                                  <w:rPr>
                                    <w:rFonts w:ascii="Cambria Math" w:hAnsi="Cambria Math" w:cs="Times New Roman"/>
                                  </w:rPr>
                                  <m:t>c</m:t>
                                </m:r>
                              </m:sub>
                            </m:sSub>
                          </m:e>
                        </m:d>
                      </m:e>
                    </m:d>
                  </m:e>
                </m:func>
              </m:oMath>
            </m:oMathPara>
          </w:p>
        </w:tc>
        <w:tc>
          <w:tcPr>
            <w:tcW w:w="1250" w:type="dxa"/>
            <w:vAlign w:val="center"/>
          </w:tcPr>
          <w:p w14:paraId="0D8D5EBB" w14:textId="77777777" w:rsidR="00654122" w:rsidRPr="00DF0FDD" w:rsidRDefault="00654122" w:rsidP="00EE1DDB">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28</w:t>
            </w:r>
            <w:r>
              <w:rPr>
                <w:rFonts w:ascii="Times New Roman" w:hAnsi="Times New Roman" w:cs="Times New Roman"/>
              </w:rPr>
              <w:fldChar w:fldCharType="end"/>
            </w:r>
            <w:r w:rsidRPr="00DF0FDD">
              <w:rPr>
                <w:rFonts w:ascii="Times New Roman" w:hAnsi="Times New Roman" w:cs="Times New Roman"/>
              </w:rPr>
              <w:t>)</w:t>
            </w:r>
          </w:p>
        </w:tc>
      </w:tr>
      <w:tr w:rsidR="00654122" w:rsidRPr="00DF0FDD" w14:paraId="626AE9F2" w14:textId="77777777" w:rsidTr="00EE1DDB">
        <w:tc>
          <w:tcPr>
            <w:tcW w:w="1350" w:type="dxa"/>
          </w:tcPr>
          <w:p w14:paraId="27C59C33" w14:textId="77777777" w:rsidR="00654122" w:rsidRPr="00DF0FDD" w:rsidRDefault="00654122" w:rsidP="00EE1DDB">
            <w:pPr>
              <w:numPr>
                <w:ilvl w:val="12"/>
                <w:numId w:val="0"/>
              </w:numPr>
              <w:spacing w:line="360" w:lineRule="auto"/>
              <w:jc w:val="both"/>
              <w:rPr>
                <w:rFonts w:ascii="Times New Roman" w:hAnsi="Times New Roman" w:cs="Times New Roman"/>
              </w:rPr>
            </w:pPr>
          </w:p>
        </w:tc>
        <w:tc>
          <w:tcPr>
            <w:tcW w:w="6030" w:type="dxa"/>
          </w:tcPr>
          <w:p w14:paraId="630614EF" w14:textId="425C04FC" w:rsidR="00654122" w:rsidRDefault="0084377F" w:rsidP="00E53E71">
            <w:pPr>
              <w:numPr>
                <w:ilvl w:val="12"/>
                <w:numId w:val="0"/>
              </w:num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bc</m:t>
                    </m:r>
                  </m:sub>
                </m:sSub>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tan</m:t>
                    </m:r>
                  </m:fName>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d>
                          <m:dPr>
                            <m:ctrlPr>
                              <w:rPr>
                                <w:rFonts w:ascii="Cambria Math" w:hAnsi="Cambria Math" w:cs="Times New Roman"/>
                                <w:i/>
                              </w:rPr>
                            </m:ctrlPr>
                          </m:dPr>
                          <m:e>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θ+μ</m:t>
                                    </m:r>
                                  </m:e>
                                </m:d>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θ+μ</m:t>
                                    </m:r>
                                  </m:e>
                                </m:d>
                              </m:e>
                              <m:sub>
                                <m:r>
                                  <w:rPr>
                                    <w:rFonts w:ascii="Cambria Math" w:hAnsi="Cambria Math" w:cs="Times New Roman"/>
                                  </w:rPr>
                                  <m:t>c</m:t>
                                </m:r>
                              </m:sub>
                            </m:sSub>
                          </m:e>
                        </m:d>
                      </m:e>
                    </m:d>
                  </m:e>
                </m:func>
              </m:oMath>
            </m:oMathPara>
          </w:p>
        </w:tc>
        <w:tc>
          <w:tcPr>
            <w:tcW w:w="1250" w:type="dxa"/>
            <w:vAlign w:val="center"/>
          </w:tcPr>
          <w:p w14:paraId="7B5E0ECE" w14:textId="77777777" w:rsidR="00654122" w:rsidRPr="00DF0FDD" w:rsidRDefault="00654122" w:rsidP="00EE1DDB">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29</w:t>
            </w:r>
            <w:r>
              <w:rPr>
                <w:rFonts w:ascii="Times New Roman" w:hAnsi="Times New Roman" w:cs="Times New Roman"/>
              </w:rPr>
              <w:fldChar w:fldCharType="end"/>
            </w:r>
            <w:r w:rsidRPr="00DF0FDD">
              <w:rPr>
                <w:rFonts w:ascii="Times New Roman" w:hAnsi="Times New Roman" w:cs="Times New Roman"/>
              </w:rPr>
              <w:t>)</w:t>
            </w:r>
          </w:p>
        </w:tc>
      </w:tr>
    </w:tbl>
    <w:p w14:paraId="1EFCB6A2" w14:textId="11283203" w:rsidR="00654122" w:rsidRDefault="00640859" w:rsidP="005E0A43">
      <w:pPr>
        <w:spacing w:line="360" w:lineRule="auto"/>
        <w:jc w:val="both"/>
        <w:rPr>
          <w:rFonts w:ascii="Times New Roman" w:hAnsi="Times New Roman" w:cs="Times New Roman"/>
        </w:rPr>
      </w:pPr>
      <w:r>
        <w:rPr>
          <w:rFonts w:ascii="Times New Roman" w:hAnsi="Times New Roman" w:cs="Times New Roman"/>
        </w:rPr>
        <w:t>Using the slope-intercept form of the equation for a line passing through two points, a system of equations can be constructed to solve for the coordinates of point c. The procedure for the calculation of</w:t>
      </w:r>
      <w:r w:rsidR="00892B34">
        <w:rPr>
          <w:rFonts w:ascii="Times New Roman" w:hAnsi="Times New Roman" w:cs="Times New Roman"/>
        </w:rPr>
        <w:t xml:space="preserve"> a</w:t>
      </w:r>
      <w:r>
        <w:rPr>
          <w:rFonts w:ascii="Times New Roman" w:hAnsi="Times New Roman" w:cs="Times New Roman"/>
        </w:rPr>
        <w:t xml:space="preserve"> characteristic encountering a wall, as depicted in </w:t>
      </w:r>
      <w:r w:rsidR="004E237E">
        <w:rPr>
          <w:rFonts w:ascii="Times New Roman" w:hAnsi="Times New Roman" w:cs="Times New Roman"/>
        </w:rPr>
        <w:t>Figure</w:t>
      </w:r>
      <w:r w:rsidR="00EE4791">
        <w:rPr>
          <w:rFonts w:ascii="Times New Roman" w:hAnsi="Times New Roman" w:cs="Times New Roman"/>
        </w:rPr>
        <w:t xml:space="preserve"> 6 (right)</w:t>
      </w:r>
      <w:r>
        <w:rPr>
          <w:rFonts w:ascii="Times New Roman" w:hAnsi="Times New Roman" w:cs="Times New Roman"/>
        </w:rPr>
        <w:t>, is slightly different although the basic characteristic principles remain. The properties and location of the point at which the C</w:t>
      </w:r>
      <w:r>
        <w:rPr>
          <w:rFonts w:ascii="Times New Roman" w:hAnsi="Times New Roman" w:cs="Times New Roman"/>
          <w:vertAlign w:val="superscript"/>
        </w:rPr>
        <w:t>+</w:t>
      </w:r>
      <w:r>
        <w:rPr>
          <w:rFonts w:ascii="Times New Roman" w:hAnsi="Times New Roman" w:cs="Times New Roman"/>
        </w:rPr>
        <w:t xml:space="preserve"> characteristic coincides with the wall, denoted as point ‘w’, can be determined using the known wall shape and known properties of the incident characteristic. </w:t>
      </w:r>
      <w:r w:rsidR="000B42DF">
        <w:rPr>
          <w:rFonts w:ascii="Times New Roman" w:hAnsi="Times New Roman" w:cs="Times New Roman"/>
        </w:rPr>
        <w:t xml:space="preserve">Because the shape of the wall is known, the flow direction at the wall is </w:t>
      </w:r>
      <w:r w:rsidR="00CB0B30">
        <w:rPr>
          <w:rFonts w:ascii="Times New Roman" w:hAnsi="Times New Roman" w:cs="Times New Roman"/>
        </w:rPr>
        <w:t xml:space="preserve">also </w:t>
      </w:r>
      <w:r w:rsidR="000B42DF">
        <w:rPr>
          <w:rFonts w:ascii="Times New Roman" w:hAnsi="Times New Roman" w:cs="Times New Roman"/>
        </w:rPr>
        <w:t>known considering that the flow must be tangent to the wall. The Prandtl-Meyer function for the intersection of the characteristic with the wall is calculated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0B42DF" w:rsidRPr="00DF0FDD" w14:paraId="4450BA2E" w14:textId="77777777" w:rsidTr="00EE1DDB">
        <w:tc>
          <w:tcPr>
            <w:tcW w:w="1350" w:type="dxa"/>
          </w:tcPr>
          <w:p w14:paraId="70B988E0" w14:textId="77777777" w:rsidR="000B42DF" w:rsidRPr="00DF0FDD" w:rsidRDefault="000B42DF" w:rsidP="00EE1DDB">
            <w:pPr>
              <w:numPr>
                <w:ilvl w:val="12"/>
                <w:numId w:val="0"/>
              </w:numPr>
              <w:spacing w:line="360" w:lineRule="auto"/>
              <w:jc w:val="both"/>
              <w:rPr>
                <w:rFonts w:ascii="Times New Roman" w:hAnsi="Times New Roman" w:cs="Times New Roman"/>
              </w:rPr>
            </w:pPr>
          </w:p>
        </w:tc>
        <w:tc>
          <w:tcPr>
            <w:tcW w:w="6030" w:type="dxa"/>
          </w:tcPr>
          <w:p w14:paraId="18C4FAB4" w14:textId="533E5EF3" w:rsidR="000B42DF" w:rsidRPr="00DF0FDD" w:rsidRDefault="0084377F" w:rsidP="000B42DF">
            <w:pPr>
              <w:numPr>
                <w:ilvl w:val="12"/>
                <w:numId w:val="0"/>
              </w:num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w</m:t>
                    </m:r>
                  </m:sub>
                </m:sSub>
                <m:d>
                  <m:dPr>
                    <m:ctrlPr>
                      <w:rPr>
                        <w:rFonts w:ascii="Cambria Math" w:hAnsi="Cambria Math" w:cs="Times New Roman"/>
                        <w:i/>
                      </w:rPr>
                    </m:ctrlPr>
                  </m:dPr>
                  <m:e>
                    <m:r>
                      <w:rPr>
                        <w:rFonts w:ascii="Cambria Math" w:hAnsi="Cambria Math" w:cs="Times New Roman"/>
                      </w:rPr>
                      <m:t>M</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w</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w</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b</m:t>
                    </m:r>
                  </m:sub>
                </m:sSub>
                <m:r>
                  <w:rPr>
                    <w:rFonts w:ascii="Cambria Math" w:hAnsi="Cambria Math" w:cs="Times New Roman"/>
                  </w:rPr>
                  <m:t>(M)</m:t>
                </m:r>
              </m:oMath>
            </m:oMathPara>
          </w:p>
        </w:tc>
        <w:tc>
          <w:tcPr>
            <w:tcW w:w="1250" w:type="dxa"/>
            <w:vAlign w:val="center"/>
          </w:tcPr>
          <w:p w14:paraId="57D292A5" w14:textId="77777777" w:rsidR="000B42DF" w:rsidRPr="00DF0FDD" w:rsidRDefault="000B42DF" w:rsidP="00EE1DDB">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30</w:t>
            </w:r>
            <w:r>
              <w:rPr>
                <w:rFonts w:ascii="Times New Roman" w:hAnsi="Times New Roman" w:cs="Times New Roman"/>
              </w:rPr>
              <w:fldChar w:fldCharType="end"/>
            </w:r>
            <w:r w:rsidRPr="00DF0FDD">
              <w:rPr>
                <w:rFonts w:ascii="Times New Roman" w:hAnsi="Times New Roman" w:cs="Times New Roman"/>
              </w:rPr>
              <w:t>)</w:t>
            </w:r>
          </w:p>
        </w:tc>
      </w:tr>
    </w:tbl>
    <w:p w14:paraId="16460504" w14:textId="26018162" w:rsidR="009B07B8" w:rsidRDefault="009B07B8" w:rsidP="005E0A43">
      <w:pPr>
        <w:spacing w:line="360" w:lineRule="auto"/>
        <w:jc w:val="both"/>
        <w:rPr>
          <w:rFonts w:ascii="Times New Roman" w:hAnsi="Times New Roman" w:cs="Times New Roman"/>
        </w:rPr>
      </w:pPr>
      <w:r>
        <w:rPr>
          <w:rFonts w:ascii="Times New Roman" w:hAnsi="Times New Roman" w:cs="Times New Roman"/>
        </w:rPr>
        <w:t>The example of the method of characteristics at a wall included in this discussion is of an upper wall. The process for a lower wall is the same</w:t>
      </w:r>
      <w:r w:rsidR="00CB0B30">
        <w:rPr>
          <w:rFonts w:ascii="Times New Roman" w:hAnsi="Times New Roman" w:cs="Times New Roman"/>
        </w:rPr>
        <w:t xml:space="preserve"> with the</w:t>
      </w:r>
      <w:r>
        <w:rPr>
          <w:rFonts w:ascii="Times New Roman" w:hAnsi="Times New Roman" w:cs="Times New Roman"/>
        </w:rPr>
        <w:t xml:space="preserve"> except</w:t>
      </w:r>
      <w:r w:rsidR="00CB0B30">
        <w:rPr>
          <w:rFonts w:ascii="Times New Roman" w:hAnsi="Times New Roman" w:cs="Times New Roman"/>
        </w:rPr>
        <w:t>ion</w:t>
      </w:r>
      <w:r>
        <w:rPr>
          <w:rFonts w:ascii="Times New Roman" w:hAnsi="Times New Roman" w:cs="Times New Roman"/>
        </w:rPr>
        <w:t xml:space="preserve"> that the incident characteristic would be a C</w:t>
      </w:r>
      <w:r>
        <w:rPr>
          <w:rFonts w:ascii="Times New Roman" w:hAnsi="Times New Roman" w:cs="Times New Roman"/>
          <w:vertAlign w:val="superscript"/>
        </w:rPr>
        <w:t>-</w:t>
      </w:r>
      <w:r>
        <w:rPr>
          <w:rFonts w:ascii="Times New Roman" w:hAnsi="Times New Roman" w:cs="Times New Roman"/>
        </w:rPr>
        <w:t xml:space="preserve"> characteristic.</w:t>
      </w:r>
    </w:p>
    <w:p w14:paraId="59DBB281" w14:textId="6BB73E4F" w:rsidR="00FA6FF6" w:rsidRDefault="00695FAC" w:rsidP="00603260">
      <w:pPr>
        <w:pStyle w:val="Heading2"/>
      </w:pPr>
      <w:bookmarkStart w:id="19" w:name="_Toc458769033"/>
      <w:r>
        <w:t>2</w:t>
      </w:r>
      <w:r w:rsidR="00FB3286">
        <w:t>.</w:t>
      </w:r>
      <w:r w:rsidR="00EE1DDB">
        <w:t>5</w:t>
      </w:r>
      <w:r w:rsidR="00EE1DDB">
        <w:tab/>
      </w:r>
      <w:r w:rsidR="00FA6FF6">
        <w:t>Initial Value Line</w:t>
      </w:r>
      <w:bookmarkEnd w:id="19"/>
    </w:p>
    <w:p w14:paraId="2D64D66A" w14:textId="5828C3C6" w:rsidR="00573E6A" w:rsidRDefault="00FA6FF6" w:rsidP="00FC1699">
      <w:pPr>
        <w:spacing w:line="360" w:lineRule="auto"/>
        <w:jc w:val="both"/>
        <w:rPr>
          <w:rFonts w:ascii="Times New Roman" w:hAnsi="Times New Roman" w:cs="Times New Roman"/>
        </w:rPr>
      </w:pPr>
      <w:r>
        <w:rPr>
          <w:rFonts w:ascii="Times New Roman" w:hAnsi="Times New Roman" w:cs="Times New Roman"/>
        </w:rPr>
        <w:tab/>
        <w:t>As described in the previous section, the method of characteristic is a process in which the properties of a point in the flow can be calculated using the known properties of the adjacent points</w:t>
      </w:r>
      <w:r w:rsidR="004C7074">
        <w:rPr>
          <w:rFonts w:ascii="Times New Roman" w:hAnsi="Times New Roman" w:cs="Times New Roman"/>
        </w:rPr>
        <w:t>,</w:t>
      </w:r>
      <w:r>
        <w:rPr>
          <w:rFonts w:ascii="Times New Roman" w:hAnsi="Times New Roman" w:cs="Times New Roman"/>
        </w:rPr>
        <w:t xml:space="preserve"> forming a network of characteristics. </w:t>
      </w:r>
      <w:r w:rsidR="00FF1578">
        <w:rPr>
          <w:rFonts w:ascii="Times New Roman" w:hAnsi="Times New Roman" w:cs="Times New Roman"/>
        </w:rPr>
        <w:t xml:space="preserve">In order to solve for an unknown flowfield, the method of characteristics must start at an initial value line. </w:t>
      </w:r>
      <w:r w:rsidR="004C7074">
        <w:rPr>
          <w:rFonts w:ascii="Times New Roman" w:hAnsi="Times New Roman" w:cs="Times New Roman"/>
        </w:rPr>
        <w:t xml:space="preserve">The very nature of a supersonic nozzle is to expand stagnant flow through a sonic condition at the throat to supersonic flow. The method of characteristics is an appropriate method of solution for supersonic flow but not necessarily subsonic or sonic flow. Because the method of characteristics is a hyperbolic equation solution, the process must begin in a region of supersonic flow. Physically, supersonic flow conditions are reached just downstream of the sonic line. The sonic line is the line, </w:t>
      </w:r>
      <w:r w:rsidR="0079427A">
        <w:rPr>
          <w:rFonts w:ascii="Times New Roman" w:hAnsi="Times New Roman" w:cs="Times New Roman"/>
        </w:rPr>
        <w:t>with a Mach number of one</w:t>
      </w:r>
      <w:r w:rsidR="004C7074">
        <w:rPr>
          <w:rFonts w:ascii="Times New Roman" w:hAnsi="Times New Roman" w:cs="Times New Roman"/>
        </w:rPr>
        <w:t>,</w:t>
      </w:r>
      <w:r w:rsidR="0079427A">
        <w:rPr>
          <w:rFonts w:ascii="Times New Roman" w:hAnsi="Times New Roman" w:cs="Times New Roman"/>
        </w:rPr>
        <w:t xml:space="preserve"> which</w:t>
      </w:r>
      <w:r w:rsidR="004C7074">
        <w:rPr>
          <w:rFonts w:ascii="Times New Roman" w:hAnsi="Times New Roman" w:cs="Times New Roman"/>
        </w:rPr>
        <w:t xml:space="preserve"> separates subsonic and supersonic flow</w:t>
      </w:r>
      <w:r w:rsidR="00EE4791">
        <w:rPr>
          <w:rFonts w:ascii="Times New Roman" w:hAnsi="Times New Roman" w:cs="Times New Roman"/>
        </w:rPr>
        <w:t>. Figure 7</w:t>
      </w:r>
      <w:r w:rsidR="00102507" w:rsidRPr="00573E6A">
        <w:rPr>
          <w:rFonts w:ascii="Times New Roman" w:hAnsi="Times New Roman" w:cs="Times New Roman"/>
        </w:rPr>
        <w:t xml:space="preserve"> presents </w:t>
      </w:r>
      <w:r w:rsidR="00102507">
        <w:rPr>
          <w:rFonts w:ascii="Times New Roman" w:hAnsi="Times New Roman" w:cs="Times New Roman"/>
        </w:rPr>
        <w:t>an illustration of the sonic line and characteristics present in the throat.</w:t>
      </w:r>
    </w:p>
    <w:p w14:paraId="2130AF73" w14:textId="77777777" w:rsidR="000A36FC" w:rsidRDefault="000A36FC" w:rsidP="00FC1699">
      <w:pPr>
        <w:spacing w:line="360" w:lineRule="auto"/>
        <w:jc w:val="both"/>
        <w:rPr>
          <w:rFonts w:ascii="Times New Roman" w:hAnsi="Times New Roman" w:cs="Times New Roman"/>
        </w:rPr>
      </w:pPr>
    </w:p>
    <w:p w14:paraId="78D3178B" w14:textId="67A3FC5E" w:rsidR="00573E6A" w:rsidRDefault="00573E6A" w:rsidP="000A36FC">
      <w:pPr>
        <w:jc w:val="center"/>
        <w:rPr>
          <w:rFonts w:ascii="Times New Roman" w:hAnsi="Times New Roman" w:cs="Times New Roman"/>
        </w:rPr>
      </w:pPr>
      <w:r>
        <w:rPr>
          <w:rFonts w:ascii="Times New Roman" w:hAnsi="Times New Roman" w:cs="Times New Roman"/>
          <w:noProof/>
        </w:rPr>
        <w:drawing>
          <wp:inline distT="0" distB="0" distL="0" distR="0" wp14:anchorId="19158CA0" wp14:editId="0F924A28">
            <wp:extent cx="2880360" cy="168249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miting value line.PNG"/>
                    <pic:cNvPicPr/>
                  </pic:nvPicPr>
                  <pic:blipFill>
                    <a:blip r:embed="rId17">
                      <a:extLst>
                        <a:ext uri="{28A0092B-C50C-407E-A947-70E740481C1C}">
                          <a14:useLocalDpi xmlns:a14="http://schemas.microsoft.com/office/drawing/2010/main" val="0"/>
                        </a:ext>
                      </a:extLst>
                    </a:blip>
                    <a:stretch>
                      <a:fillRect/>
                    </a:stretch>
                  </pic:blipFill>
                  <pic:spPr>
                    <a:xfrm>
                      <a:off x="0" y="0"/>
                      <a:ext cx="2880360" cy="1682496"/>
                    </a:xfrm>
                    <a:prstGeom prst="rect">
                      <a:avLst/>
                    </a:prstGeom>
                  </pic:spPr>
                </pic:pic>
              </a:graphicData>
            </a:graphic>
          </wp:inline>
        </w:drawing>
      </w:r>
    </w:p>
    <w:p w14:paraId="355C1751" w14:textId="23EEC630" w:rsidR="00573E6A" w:rsidRDefault="00DF04B2" w:rsidP="00DF04B2">
      <w:pPr>
        <w:pStyle w:val="Caption"/>
      </w:pPr>
      <w:bookmarkStart w:id="20" w:name="_Toc458768755"/>
      <w:r>
        <w:t xml:space="preserve">Figure </w:t>
      </w:r>
      <w:r w:rsidR="0084377F">
        <w:fldChar w:fldCharType="begin"/>
      </w:r>
      <w:r w:rsidR="0084377F">
        <w:instrText xml:space="preserve"> SEQ Figure \* ARABIC </w:instrText>
      </w:r>
      <w:r w:rsidR="0084377F">
        <w:fldChar w:fldCharType="separate"/>
      </w:r>
      <w:r w:rsidR="008C57D5">
        <w:rPr>
          <w:noProof/>
        </w:rPr>
        <w:t>7</w:t>
      </w:r>
      <w:r w:rsidR="0084377F">
        <w:rPr>
          <w:noProof/>
        </w:rPr>
        <w:fldChar w:fldCharType="end"/>
      </w:r>
      <w:r>
        <w:t xml:space="preserve">. </w:t>
      </w:r>
      <w:r w:rsidRPr="00F01719">
        <w:t>Throat C</w:t>
      </w:r>
      <w:r w:rsidR="00AE5E60">
        <w:t>haracteristics and Sonic Line [5</w:t>
      </w:r>
      <w:r w:rsidRPr="00F01719">
        <w:t>]</w:t>
      </w:r>
      <w:bookmarkEnd w:id="20"/>
    </w:p>
    <w:p w14:paraId="3DBAA7C1" w14:textId="77777777" w:rsidR="00DF04B2" w:rsidRPr="00DF04B2" w:rsidRDefault="00DF04B2" w:rsidP="00DF04B2"/>
    <w:p w14:paraId="1AF05308" w14:textId="6AE49D3A" w:rsidR="00FC1699" w:rsidRDefault="00102507" w:rsidP="00FC1699">
      <w:pPr>
        <w:spacing w:line="360" w:lineRule="auto"/>
        <w:jc w:val="both"/>
        <w:rPr>
          <w:rFonts w:ascii="Times New Roman" w:hAnsi="Times New Roman" w:cs="Times New Roman"/>
        </w:rPr>
      </w:pPr>
      <w:r>
        <w:rPr>
          <w:rFonts w:ascii="Times New Roman" w:hAnsi="Times New Roman" w:cs="Times New Roman"/>
        </w:rPr>
        <w:t>There is a right-running characteristic, C</w:t>
      </w:r>
      <w:r>
        <w:rPr>
          <w:rFonts w:ascii="Times New Roman" w:hAnsi="Times New Roman" w:cs="Times New Roman"/>
          <w:vertAlign w:val="superscript"/>
        </w:rPr>
        <w:t>-</w:t>
      </w:r>
      <w:r>
        <w:rPr>
          <w:rFonts w:ascii="Times New Roman" w:hAnsi="Times New Roman" w:cs="Times New Roman"/>
        </w:rPr>
        <w:t>, immediately downstream of the sonic line. Because this characteristic intersects the sonic line, it cannot be used for the initial value line. This characteristic, which carries information about the wall shape, influences the sonic line and, in turn, affects th</w:t>
      </w:r>
      <w:r w:rsidR="00C61712">
        <w:rPr>
          <w:rFonts w:ascii="Times New Roman" w:hAnsi="Times New Roman" w:cs="Times New Roman"/>
        </w:rPr>
        <w:t xml:space="preserve">e </w:t>
      </w:r>
      <w:r w:rsidR="00AE5E60">
        <w:rPr>
          <w:rFonts w:ascii="Times New Roman" w:hAnsi="Times New Roman" w:cs="Times New Roman"/>
        </w:rPr>
        <w:lastRenderedPageBreak/>
        <w:t>subsonic region of the flow [5</w:t>
      </w:r>
      <w:r>
        <w:rPr>
          <w:rFonts w:ascii="Times New Roman" w:hAnsi="Times New Roman" w:cs="Times New Roman"/>
        </w:rPr>
        <w:t>].</w:t>
      </w:r>
      <w:r w:rsidR="00C961D1">
        <w:rPr>
          <w:rFonts w:ascii="Times New Roman" w:hAnsi="Times New Roman" w:cs="Times New Roman"/>
        </w:rPr>
        <w:t xml:space="preserve"> Instead, the MOC calculations must begin at or downstream of the limiting characteristic, which is denoted as </w:t>
      </w:r>
      <m:oMath>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L</m:t>
            </m:r>
          </m:sub>
          <m:sup>
            <m:r>
              <w:rPr>
                <w:rFonts w:ascii="Cambria Math" w:hAnsi="Cambria Math" w:cs="Times New Roman"/>
              </w:rPr>
              <m:t>-</m:t>
            </m:r>
          </m:sup>
        </m:sSubSup>
      </m:oMath>
      <w:r w:rsidR="00C961D1">
        <w:rPr>
          <w:rFonts w:ascii="Times New Roman" w:hAnsi="Times New Roman" w:cs="Times New Roman"/>
        </w:rPr>
        <w:t>. The limiting characteristic is the most downstream characteristi</w:t>
      </w:r>
      <w:r w:rsidR="00AE5E60">
        <w:rPr>
          <w:rFonts w:ascii="Times New Roman" w:hAnsi="Times New Roman" w:cs="Times New Roman"/>
        </w:rPr>
        <w:t>c to intercept the sonic line [5</w:t>
      </w:r>
      <w:r w:rsidR="00C961D1">
        <w:rPr>
          <w:rFonts w:ascii="Times New Roman" w:hAnsi="Times New Roman" w:cs="Times New Roman"/>
        </w:rPr>
        <w:t>].</w:t>
      </w:r>
    </w:p>
    <w:p w14:paraId="7A33A4DD" w14:textId="3FCA253C" w:rsidR="00167771" w:rsidRDefault="00695FAC" w:rsidP="00167771">
      <w:pPr>
        <w:pStyle w:val="Heading2"/>
      </w:pPr>
      <w:bookmarkStart w:id="21" w:name="_Toc458769034"/>
      <w:r>
        <w:t>2</w:t>
      </w:r>
      <w:r w:rsidR="00167771">
        <w:t>.6</w:t>
      </w:r>
      <w:r w:rsidR="00167771">
        <w:tab/>
        <w:t>Types of Nozzles</w:t>
      </w:r>
      <w:bookmarkEnd w:id="21"/>
    </w:p>
    <w:p w14:paraId="6B55F754" w14:textId="4D82D8C9" w:rsidR="00167771" w:rsidRPr="00167771" w:rsidRDefault="00167771" w:rsidP="00421EE2">
      <w:pPr>
        <w:spacing w:line="360" w:lineRule="auto"/>
        <w:ind w:firstLine="720"/>
        <w:jc w:val="both"/>
        <w:rPr>
          <w:rFonts w:ascii="Times New Roman" w:hAnsi="Times New Roman" w:cs="Times New Roman"/>
        </w:rPr>
      </w:pPr>
      <w:r>
        <w:rPr>
          <w:rFonts w:ascii="Times New Roman" w:hAnsi="Times New Roman" w:cs="Times New Roman"/>
        </w:rPr>
        <w:t xml:space="preserve">Supersonic nozzles may be categorized in two ways. They can be categorized based on </w:t>
      </w:r>
      <w:r w:rsidR="00421EE2">
        <w:rPr>
          <w:rFonts w:ascii="Times New Roman" w:hAnsi="Times New Roman" w:cs="Times New Roman"/>
        </w:rPr>
        <w:t>their means of expansion and their overall shape. The categories of nozzle shape and degree of expansion are noncompeting in that a nozzle of any shape can be expanded though a number of degrees of expansion. Within the subject of nozzle design, the choice of nozzle design, whether it be minimum length or gradual expansion and planar or axisymmetric, is critical given the intended use of the nozzle.</w:t>
      </w:r>
    </w:p>
    <w:p w14:paraId="5C1C1595" w14:textId="1EB89EDF" w:rsidR="00167771" w:rsidRDefault="00695FAC" w:rsidP="00DB06E9">
      <w:pPr>
        <w:pStyle w:val="Heading3"/>
      </w:pPr>
      <w:bookmarkStart w:id="22" w:name="_Toc458769035"/>
      <w:r>
        <w:t>2</w:t>
      </w:r>
      <w:r w:rsidR="00167771">
        <w:t>.6.1</w:t>
      </w:r>
      <w:r w:rsidR="00167771">
        <w:tab/>
        <w:t>Minimum Length versus Gradual Expansion</w:t>
      </w:r>
      <w:bookmarkEnd w:id="22"/>
    </w:p>
    <w:p w14:paraId="72C0AF90" w14:textId="67C72CFA" w:rsidR="000E435D" w:rsidRDefault="00C976B6" w:rsidP="002C12C3">
      <w:pPr>
        <w:spacing w:line="360" w:lineRule="auto"/>
        <w:ind w:firstLine="720"/>
        <w:jc w:val="both"/>
        <w:rPr>
          <w:rFonts w:ascii="Times New Roman" w:hAnsi="Times New Roman" w:cs="Times New Roman"/>
        </w:rPr>
      </w:pPr>
      <w:r>
        <w:rPr>
          <w:rFonts w:ascii="Times New Roman" w:hAnsi="Times New Roman" w:cs="Times New Roman"/>
        </w:rPr>
        <w:t xml:space="preserve">The contour of a supersonic nozzle can be achieved through an abrupt expansion of the flow or a gradual flow expansion. </w:t>
      </w:r>
      <w:r w:rsidR="00BD05E1">
        <w:rPr>
          <w:rFonts w:ascii="Times New Roman" w:hAnsi="Times New Roman" w:cs="Times New Roman"/>
        </w:rPr>
        <w:t xml:space="preserve">Nozzle contours designed through an abrupt expansion are shorter than their counterpart; thus, they are called minimum length nozzles. </w:t>
      </w:r>
      <w:r w:rsidR="002C12C3">
        <w:rPr>
          <w:rFonts w:ascii="Times New Roman" w:hAnsi="Times New Roman" w:cs="Times New Roman"/>
        </w:rPr>
        <w:t xml:space="preserve">A </w:t>
      </w:r>
      <w:r w:rsidR="00BA5729">
        <w:rPr>
          <w:rFonts w:ascii="Times New Roman" w:hAnsi="Times New Roman" w:cs="Times New Roman"/>
        </w:rPr>
        <w:t xml:space="preserve">gradual expansion nozzle expands the flow through an expansion section instead of a sharp convex corner at the throat as in the case of the minimum length nozzle. </w:t>
      </w:r>
      <w:r w:rsidR="007F0375">
        <w:rPr>
          <w:rFonts w:ascii="Times New Roman" w:hAnsi="Times New Roman" w:cs="Times New Roman"/>
        </w:rPr>
        <w:t>A comparison of the geometry and characteristics of a minimum length nozzle and gradual expansion</w:t>
      </w:r>
      <w:r w:rsidR="00375B0D">
        <w:rPr>
          <w:rFonts w:ascii="Times New Roman" w:hAnsi="Times New Roman" w:cs="Times New Roman"/>
        </w:rPr>
        <w:t xml:space="preserve"> nozzle is provided in </w:t>
      </w:r>
      <w:r w:rsidR="004E237E">
        <w:rPr>
          <w:rFonts w:ascii="Times New Roman" w:hAnsi="Times New Roman" w:cs="Times New Roman"/>
        </w:rPr>
        <w:t>Figure</w:t>
      </w:r>
      <w:r w:rsidR="00EE4791">
        <w:rPr>
          <w:rFonts w:ascii="Times New Roman" w:hAnsi="Times New Roman" w:cs="Times New Roman"/>
        </w:rPr>
        <w:t xml:space="preserve"> 8</w:t>
      </w:r>
      <w:r w:rsidR="007F0375">
        <w:rPr>
          <w:rFonts w:ascii="Times New Roman" w:hAnsi="Times New Roman" w:cs="Times New Roman"/>
        </w:rPr>
        <w:t xml:space="preserve">. </w:t>
      </w:r>
      <w:r w:rsidR="000E435D">
        <w:rPr>
          <w:rFonts w:ascii="Times New Roman" w:hAnsi="Times New Roman" w:cs="Times New Roman"/>
        </w:rPr>
        <w:t>The</w:t>
      </w:r>
      <w:r w:rsidR="007F0375">
        <w:rPr>
          <w:rFonts w:ascii="Times New Roman" w:hAnsi="Times New Roman" w:cs="Times New Roman"/>
        </w:rPr>
        <w:t xml:space="preserve"> expansion of flow in a minimum length nozzle is accomplished through two centered Prandtl-Meyer expansion fan, one originating from the upper contour and one originating from the lower contour. </w:t>
      </w:r>
      <w:r w:rsidR="000E435D">
        <w:rPr>
          <w:rFonts w:ascii="Times New Roman" w:hAnsi="Times New Roman" w:cs="Times New Roman"/>
        </w:rPr>
        <w:t>There are no Mach wave reflections in a minimum length nozzle, so a fluid element in such a nozzle only enco</w:t>
      </w:r>
      <w:r w:rsidR="00AE5E60">
        <w:rPr>
          <w:rFonts w:ascii="Times New Roman" w:hAnsi="Times New Roman" w:cs="Times New Roman"/>
        </w:rPr>
        <w:t>unters the Prandtl-Meyer fans [5</w:t>
      </w:r>
      <w:r w:rsidR="000E435D">
        <w:rPr>
          <w:rFonts w:ascii="Times New Roman" w:hAnsi="Times New Roman" w:cs="Times New Roman"/>
        </w:rPr>
        <w:t>]. A gradual expansion nozzle, however, consists of a series of Mach waves and their reflections. A fluid element moving through a gradual expansion nozzle accelerates continu</w:t>
      </w:r>
      <w:r w:rsidR="00AE5E60">
        <w:rPr>
          <w:rFonts w:ascii="Times New Roman" w:hAnsi="Times New Roman" w:cs="Times New Roman"/>
        </w:rPr>
        <w:t>ally with each expansion wave [5</w:t>
      </w:r>
      <w:r w:rsidR="000E435D">
        <w:rPr>
          <w:rFonts w:ascii="Times New Roman" w:hAnsi="Times New Roman" w:cs="Times New Roman"/>
        </w:rPr>
        <w:t xml:space="preserve">]. </w:t>
      </w:r>
      <w:r w:rsidR="00927018">
        <w:rPr>
          <w:rFonts w:ascii="Times New Roman" w:hAnsi="Times New Roman" w:cs="Times New Roman"/>
        </w:rPr>
        <w:t>A gradual expansion nozzle is generally comprised of an expansion section and a straightening section while a minimum length nozzle contains only a straightening section. The straightening section is a region of decreasing wall angle with the purpose of creating flow that is parallel to the nozzle centerline.</w:t>
      </w:r>
      <w:r w:rsidR="00927018">
        <w:rPr>
          <w:rFonts w:ascii="Times New Roman" w:hAnsi="Times New Roman" w:cs="Times New Roman"/>
        </w:rPr>
        <w:t xml:space="preserve"> </w:t>
      </w:r>
      <w:r w:rsidR="00927018">
        <w:rPr>
          <w:rFonts w:ascii="Times New Roman" w:hAnsi="Times New Roman" w:cs="Times New Roman"/>
        </w:rPr>
        <w:t>The straightening section creates flow that is parallel to the centerline by preventing the further reflection of Mach waves.</w:t>
      </w:r>
    </w:p>
    <w:p w14:paraId="53A06BA6" w14:textId="3CC27B38" w:rsidR="000E435D" w:rsidRDefault="000E435D">
      <w:pPr>
        <w:rPr>
          <w:rFonts w:ascii="Times New Roman" w:hAnsi="Times New Roman" w:cs="Times New Roman"/>
        </w:rPr>
      </w:pPr>
    </w:p>
    <w:p w14:paraId="3D5A5B43" w14:textId="77777777" w:rsidR="000E435D" w:rsidRDefault="000E435D" w:rsidP="00A4173E">
      <w:pPr>
        <w:jc w:val="center"/>
      </w:pPr>
      <w:r>
        <w:rPr>
          <w:noProof/>
        </w:rPr>
        <w:lastRenderedPageBreak/>
        <w:drawing>
          <wp:inline distT="0" distB="0" distL="0" distR="0" wp14:anchorId="7CEEB0AC" wp14:editId="46F9063B">
            <wp:extent cx="5868063" cy="6323794"/>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ozzles.PNG"/>
                    <pic:cNvPicPr/>
                  </pic:nvPicPr>
                  <pic:blipFill>
                    <a:blip r:embed="rId18">
                      <a:extLst>
                        <a:ext uri="{28A0092B-C50C-407E-A947-70E740481C1C}">
                          <a14:useLocalDpi xmlns:a14="http://schemas.microsoft.com/office/drawing/2010/main" val="0"/>
                        </a:ext>
                      </a:extLst>
                    </a:blip>
                    <a:stretch>
                      <a:fillRect/>
                    </a:stretch>
                  </pic:blipFill>
                  <pic:spPr>
                    <a:xfrm>
                      <a:off x="0" y="0"/>
                      <a:ext cx="5886932" cy="6344128"/>
                    </a:xfrm>
                    <a:prstGeom prst="rect">
                      <a:avLst/>
                    </a:prstGeom>
                  </pic:spPr>
                </pic:pic>
              </a:graphicData>
            </a:graphic>
          </wp:inline>
        </w:drawing>
      </w:r>
    </w:p>
    <w:p w14:paraId="1F87EFEF" w14:textId="4304DAA6" w:rsidR="000E435D" w:rsidRPr="000E435D" w:rsidRDefault="00DF04B2" w:rsidP="00DF04B2">
      <w:pPr>
        <w:pStyle w:val="Caption"/>
        <w:rPr>
          <w:szCs w:val="20"/>
        </w:rPr>
      </w:pPr>
      <w:bookmarkStart w:id="23" w:name="_Toc458768756"/>
      <w:r>
        <w:t xml:space="preserve">Figure </w:t>
      </w:r>
      <w:r w:rsidR="0084377F">
        <w:fldChar w:fldCharType="begin"/>
      </w:r>
      <w:r w:rsidR="0084377F">
        <w:instrText xml:space="preserve"> SEQ Figure \* ARABIC </w:instrText>
      </w:r>
      <w:r w:rsidR="0084377F">
        <w:fldChar w:fldCharType="separate"/>
      </w:r>
      <w:r w:rsidR="008C57D5">
        <w:rPr>
          <w:noProof/>
        </w:rPr>
        <w:t>8</w:t>
      </w:r>
      <w:r w:rsidR="0084377F">
        <w:rPr>
          <w:noProof/>
        </w:rPr>
        <w:fldChar w:fldCharType="end"/>
      </w:r>
      <w:r>
        <w:t>.</w:t>
      </w:r>
      <w:r w:rsidRPr="00E21374">
        <w:t xml:space="preserve"> Minimum Length Nozzle (top) versus A Gradual Expansion Nozzle (bottom)</w:t>
      </w:r>
      <w:bookmarkEnd w:id="23"/>
    </w:p>
    <w:p w14:paraId="0180A4A7" w14:textId="4E6BFAF9" w:rsidR="000E435D" w:rsidRDefault="000E435D" w:rsidP="000E435D">
      <w:pPr>
        <w:jc w:val="center"/>
      </w:pPr>
      <w:r>
        <w:br w:type="page"/>
      </w:r>
    </w:p>
    <w:p w14:paraId="2A5A3B3E" w14:textId="1A87D370" w:rsidR="002C62EC" w:rsidRDefault="00C274B1" w:rsidP="002C62EC">
      <w:pPr>
        <w:spacing w:line="360" w:lineRule="auto"/>
        <w:jc w:val="both"/>
        <w:rPr>
          <w:rFonts w:ascii="Times New Roman" w:hAnsi="Times New Roman" w:cs="Times New Roman"/>
        </w:rPr>
      </w:pPr>
      <w:r>
        <w:rPr>
          <w:rFonts w:ascii="Times New Roman" w:hAnsi="Times New Roman" w:cs="Times New Roman"/>
        </w:rPr>
        <w:lastRenderedPageBreak/>
        <w:t xml:space="preserve">The point at which the straightening section begins is the inflection point. Physically, the inflection point represents the nozzle’s maximum wall angle. The inflection point in a gradual expansion nozzle is located at the transition between the expansion section and the straightening section. In a minimum length nozzle, the inflection point is located at the sharp corner in the throat. </w:t>
      </w:r>
      <w:r w:rsidR="00A35077">
        <w:rPr>
          <w:rFonts w:ascii="Times New Roman" w:hAnsi="Times New Roman" w:cs="Times New Roman"/>
        </w:rPr>
        <w:t>Using a straight sonic line approximation, the maximum wall angle of a minimum length nozzle has been proven to be half of the Prandtl-Meyer function corresponding to the exit Mach number</w:t>
      </w:r>
      <w:r w:rsidR="001D4E01">
        <w:rPr>
          <w:rFonts w:ascii="Times New Roman" w:hAnsi="Times New Roman" w:cs="Times New Roman"/>
        </w:rPr>
        <w:t>, which can be written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E3364" w:rsidRPr="00DF0FDD" w14:paraId="75056053" w14:textId="77777777" w:rsidTr="002F070A">
        <w:tc>
          <w:tcPr>
            <w:tcW w:w="1350" w:type="dxa"/>
          </w:tcPr>
          <w:p w14:paraId="2EF68385" w14:textId="77777777" w:rsidR="003E3364" w:rsidRPr="00DF0FDD" w:rsidRDefault="003E3364" w:rsidP="002F070A">
            <w:pPr>
              <w:numPr>
                <w:ilvl w:val="12"/>
                <w:numId w:val="0"/>
              </w:numPr>
              <w:spacing w:line="360" w:lineRule="auto"/>
              <w:jc w:val="both"/>
              <w:rPr>
                <w:rFonts w:ascii="Times New Roman" w:hAnsi="Times New Roman" w:cs="Times New Roman"/>
              </w:rPr>
            </w:pPr>
          </w:p>
        </w:tc>
        <w:tc>
          <w:tcPr>
            <w:tcW w:w="6030" w:type="dxa"/>
          </w:tcPr>
          <w:p w14:paraId="42204049" w14:textId="432A1C0E" w:rsidR="003E3364" w:rsidRPr="00DF0FDD" w:rsidRDefault="0084377F" w:rsidP="003E3364">
            <w:pPr>
              <w:numPr>
                <w:ilvl w:val="12"/>
                <w:numId w:val="0"/>
              </w:num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max</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ν(</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e</m:t>
                    </m:r>
                  </m:sub>
                </m:sSub>
                <m:r>
                  <w:rPr>
                    <w:rFonts w:ascii="Cambria Math" w:hAnsi="Cambria Math" w:cs="Times New Roman"/>
                  </w:rPr>
                  <m:t>)</m:t>
                </m:r>
              </m:oMath>
            </m:oMathPara>
          </w:p>
        </w:tc>
        <w:tc>
          <w:tcPr>
            <w:tcW w:w="1250" w:type="dxa"/>
            <w:vAlign w:val="center"/>
          </w:tcPr>
          <w:p w14:paraId="6A4F087C" w14:textId="77777777" w:rsidR="003E3364" w:rsidRPr="00DF0FDD" w:rsidRDefault="003E3364" w:rsidP="002F070A">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31</w:t>
            </w:r>
            <w:r>
              <w:rPr>
                <w:rFonts w:ascii="Times New Roman" w:hAnsi="Times New Roman" w:cs="Times New Roman"/>
              </w:rPr>
              <w:fldChar w:fldCharType="end"/>
            </w:r>
            <w:r w:rsidRPr="00DF0FDD">
              <w:rPr>
                <w:rFonts w:ascii="Times New Roman" w:hAnsi="Times New Roman" w:cs="Times New Roman"/>
              </w:rPr>
              <w:t>)</w:t>
            </w:r>
          </w:p>
        </w:tc>
      </w:tr>
    </w:tbl>
    <w:p w14:paraId="0687D2CA" w14:textId="1B0B98B1" w:rsidR="001D4E01" w:rsidRPr="003E3364" w:rsidRDefault="003E3364" w:rsidP="003E3364">
      <w:pPr>
        <w:spacing w:line="360" w:lineRule="auto"/>
        <w:jc w:val="both"/>
        <w:rPr>
          <w:rFonts w:ascii="Times New Roman" w:hAnsi="Times New Roman" w:cs="Times New Roman"/>
          <w:bCs/>
          <w:iCs/>
        </w:rPr>
      </w:pPr>
      <w:r>
        <w:rPr>
          <w:rFonts w:ascii="Times New Roman" w:hAnsi="Times New Roman" w:cs="Times New Roman"/>
          <w:bCs/>
          <w:iCs/>
        </w:rPr>
        <w:t>Minimum length nozzles are not capable of producing the level of flow uniformity that gradual expansion nozzles produce. Because of this, minimum length nozzles are not appropriate for applications which require highly parallel and uniform flow. Nozzles used for supersonic wind tunnel testing are typically very long in order to produce high quality flow. Minimum length nozzles are more appropriate for application in which the nozzle length</w:t>
      </w:r>
      <w:r w:rsidR="00BC692C">
        <w:rPr>
          <w:rFonts w:ascii="Times New Roman" w:hAnsi="Times New Roman" w:cs="Times New Roman"/>
          <w:bCs/>
          <w:iCs/>
        </w:rPr>
        <w:t xml:space="preserve"> and weigh</w:t>
      </w:r>
      <w:r w:rsidR="00892B34">
        <w:rPr>
          <w:rFonts w:ascii="Times New Roman" w:hAnsi="Times New Roman" w:cs="Times New Roman"/>
          <w:bCs/>
          <w:iCs/>
        </w:rPr>
        <w:t>t</w:t>
      </w:r>
      <w:r w:rsidR="00BC692C">
        <w:rPr>
          <w:rFonts w:ascii="Times New Roman" w:hAnsi="Times New Roman" w:cs="Times New Roman"/>
          <w:bCs/>
          <w:iCs/>
        </w:rPr>
        <w:t xml:space="preserve"> are</w:t>
      </w:r>
      <w:r>
        <w:rPr>
          <w:rFonts w:ascii="Times New Roman" w:hAnsi="Times New Roman" w:cs="Times New Roman"/>
          <w:bCs/>
          <w:iCs/>
        </w:rPr>
        <w:t xml:space="preserve"> severe constraint</w:t>
      </w:r>
      <w:r w:rsidR="00BC692C">
        <w:rPr>
          <w:rFonts w:ascii="Times New Roman" w:hAnsi="Times New Roman" w:cs="Times New Roman"/>
          <w:bCs/>
          <w:iCs/>
        </w:rPr>
        <w:t>s</w:t>
      </w:r>
      <w:r w:rsidR="00892B34">
        <w:rPr>
          <w:rFonts w:ascii="Times New Roman" w:hAnsi="Times New Roman" w:cs="Times New Roman"/>
          <w:bCs/>
          <w:iCs/>
        </w:rPr>
        <w:t>,</w:t>
      </w:r>
      <w:r>
        <w:rPr>
          <w:rFonts w:ascii="Times New Roman" w:hAnsi="Times New Roman" w:cs="Times New Roman"/>
          <w:bCs/>
          <w:iCs/>
        </w:rPr>
        <w:t xml:space="preserve"> and flow quality is secondary or unimportant as in the case of </w:t>
      </w:r>
      <w:r w:rsidR="00BC692C">
        <w:rPr>
          <w:rFonts w:ascii="Times New Roman" w:hAnsi="Times New Roman" w:cs="Times New Roman"/>
          <w:bCs/>
          <w:iCs/>
        </w:rPr>
        <w:t xml:space="preserve">rocket nozzles </w:t>
      </w:r>
    </w:p>
    <w:p w14:paraId="0706607C" w14:textId="22D16B5B" w:rsidR="00E80EBD" w:rsidRDefault="00695FAC" w:rsidP="00DB06E9">
      <w:pPr>
        <w:pStyle w:val="Heading3"/>
      </w:pPr>
      <w:bookmarkStart w:id="24" w:name="_Toc458769036"/>
      <w:r>
        <w:t>2</w:t>
      </w:r>
      <w:r w:rsidR="00E80EBD">
        <w:t>.6.2</w:t>
      </w:r>
      <w:r w:rsidR="00E80EBD">
        <w:tab/>
        <w:t>Axisymmetric versus Planar</w:t>
      </w:r>
      <w:bookmarkEnd w:id="24"/>
    </w:p>
    <w:p w14:paraId="236BA190" w14:textId="4E3E6832" w:rsidR="00E80EBD" w:rsidRDefault="00E80EBD" w:rsidP="00D44158">
      <w:pPr>
        <w:spacing w:line="360" w:lineRule="auto"/>
        <w:ind w:firstLine="720"/>
        <w:jc w:val="both"/>
        <w:rPr>
          <w:rFonts w:ascii="Times New Roman" w:hAnsi="Times New Roman" w:cs="Times New Roman"/>
        </w:rPr>
      </w:pPr>
      <w:r>
        <w:rPr>
          <w:rFonts w:ascii="Times New Roman" w:hAnsi="Times New Roman" w:cs="Times New Roman"/>
        </w:rPr>
        <w:t xml:space="preserve">The second and most prominent method of nozzle classification is axisymmetric or planar. This characterization refers to </w:t>
      </w:r>
      <w:r w:rsidR="00265697">
        <w:rPr>
          <w:rFonts w:ascii="Times New Roman" w:hAnsi="Times New Roman" w:cs="Times New Roman"/>
        </w:rPr>
        <w:t xml:space="preserve">nozzle cross section. </w:t>
      </w:r>
      <w:r w:rsidR="001C3FFD">
        <w:rPr>
          <w:rFonts w:ascii="Times New Roman" w:hAnsi="Times New Roman" w:cs="Times New Roman"/>
        </w:rPr>
        <w:t>An axisymmetric nozzle is symmetric about its axis: that is, it is three-dimensional. A planar nozzle is two-dimensional with expansion in one plane [</w:t>
      </w:r>
      <w:r w:rsidR="00D44158">
        <w:rPr>
          <w:rFonts w:ascii="Times New Roman" w:hAnsi="Times New Roman" w:cs="Times New Roman"/>
        </w:rPr>
        <w:t>VARNER</w:t>
      </w:r>
      <w:r w:rsidR="001C3FFD">
        <w:rPr>
          <w:rFonts w:ascii="Times New Roman" w:hAnsi="Times New Roman" w:cs="Times New Roman"/>
        </w:rPr>
        <w:t xml:space="preserve">]. Planar nozzles typically consist of two contoured walls, the upper and lower wall, and two </w:t>
      </w:r>
      <w:r w:rsidR="002D757B">
        <w:rPr>
          <w:rFonts w:ascii="Times New Roman" w:hAnsi="Times New Roman" w:cs="Times New Roman"/>
        </w:rPr>
        <w:t xml:space="preserve">parallel walls. Early nozzle designs were of the planar configuration due to the ease of machinability in comparison to the axisymmetric nozzle. Once the focus of aerodynamic research began to reach the hypersonic flow regime, </w:t>
      </w:r>
      <w:r w:rsidR="0037308B">
        <w:rPr>
          <w:rFonts w:ascii="Times New Roman" w:hAnsi="Times New Roman" w:cs="Times New Roman"/>
        </w:rPr>
        <w:t xml:space="preserve">some of </w:t>
      </w:r>
      <w:r w:rsidR="002D757B">
        <w:rPr>
          <w:rFonts w:ascii="Times New Roman" w:hAnsi="Times New Roman" w:cs="Times New Roman"/>
        </w:rPr>
        <w:t xml:space="preserve">the </w:t>
      </w:r>
      <w:r w:rsidR="006E4AC5">
        <w:rPr>
          <w:rFonts w:ascii="Times New Roman" w:hAnsi="Times New Roman" w:cs="Times New Roman"/>
        </w:rPr>
        <w:t xml:space="preserve">consequences of the planar design led to the development of the more </w:t>
      </w:r>
      <w:r w:rsidR="0037308B">
        <w:rPr>
          <w:rFonts w:ascii="Times New Roman" w:hAnsi="Times New Roman" w:cs="Times New Roman"/>
        </w:rPr>
        <w:t>complicated axisymmetric nozzle</w:t>
      </w:r>
      <w:r w:rsidR="001E0769">
        <w:rPr>
          <w:rFonts w:ascii="Times New Roman" w:hAnsi="Times New Roman" w:cs="Times New Roman"/>
        </w:rPr>
        <w:t>.</w:t>
      </w:r>
      <w:r w:rsidR="0037308B">
        <w:rPr>
          <w:rFonts w:ascii="Times New Roman" w:hAnsi="Times New Roman" w:cs="Times New Roman"/>
        </w:rPr>
        <w:t xml:space="preserve"> The high stagnation pressure and temperature requirements of producing hypersonic flow led to dimensional stability problems in the throat of the planar nozzle. Nozzles intended for supersonic flow, or Mach numbers less than five, may be of the planar design without significant dimensional stability problems [</w:t>
      </w:r>
      <w:r w:rsidR="00440293">
        <w:rPr>
          <w:rFonts w:ascii="Times New Roman" w:hAnsi="Times New Roman" w:cs="Times New Roman"/>
        </w:rPr>
        <w:t>8</w:t>
      </w:r>
      <w:r w:rsidR="0037308B">
        <w:rPr>
          <w:rFonts w:ascii="Times New Roman" w:hAnsi="Times New Roman" w:cs="Times New Roman"/>
        </w:rPr>
        <w:t>].</w:t>
      </w:r>
      <w:r w:rsidR="00D44158">
        <w:rPr>
          <w:rFonts w:ascii="Times New Roman" w:hAnsi="Times New Roman" w:cs="Times New Roman"/>
        </w:rPr>
        <w:t xml:space="preserve"> The dimensional stability problems present in high Mach number planar nozzles are due to high thermal and pressure stresses in the th</w:t>
      </w:r>
      <w:r w:rsidR="006C1CC8">
        <w:rPr>
          <w:rFonts w:ascii="Times New Roman" w:hAnsi="Times New Roman" w:cs="Times New Roman"/>
        </w:rPr>
        <w:t>r</w:t>
      </w:r>
      <w:r w:rsidR="00D44158">
        <w:rPr>
          <w:rFonts w:ascii="Times New Roman" w:hAnsi="Times New Roman" w:cs="Times New Roman"/>
        </w:rPr>
        <w:t>oat</w:t>
      </w:r>
      <w:r w:rsidR="006C1CC8">
        <w:rPr>
          <w:rFonts w:ascii="Times New Roman" w:hAnsi="Times New Roman" w:cs="Times New Roman"/>
        </w:rPr>
        <w:t xml:space="preserve"> region. The throat region of a planar nozzle is critically </w:t>
      </w:r>
      <w:r w:rsidR="006C1CC8">
        <w:rPr>
          <w:rFonts w:ascii="Times New Roman" w:hAnsi="Times New Roman" w:cs="Times New Roman"/>
        </w:rPr>
        <w:lastRenderedPageBreak/>
        <w:t>sensitive to its geometry and configuration [</w:t>
      </w:r>
      <w:r w:rsidR="00440293">
        <w:rPr>
          <w:rFonts w:ascii="Times New Roman" w:hAnsi="Times New Roman" w:cs="Times New Roman"/>
        </w:rPr>
        <w:t>9</w:t>
      </w:r>
      <w:r w:rsidR="006C1CC8">
        <w:rPr>
          <w:rFonts w:ascii="Times New Roman" w:hAnsi="Times New Roman" w:cs="Times New Roman"/>
        </w:rPr>
        <w:t>]. The high pressure and temperature conditions required for high Mach number flow le</w:t>
      </w:r>
      <w:r w:rsidR="005A4794">
        <w:rPr>
          <w:rFonts w:ascii="Times New Roman" w:hAnsi="Times New Roman" w:cs="Times New Roman"/>
        </w:rPr>
        <w:t>a</w:t>
      </w:r>
      <w:r w:rsidR="006C1CC8">
        <w:rPr>
          <w:rFonts w:ascii="Times New Roman" w:hAnsi="Times New Roman" w:cs="Times New Roman"/>
        </w:rPr>
        <w:t xml:space="preserve">d to the possibility of throat distortion thereby degrading the nozzle’s stability. </w:t>
      </w:r>
      <w:r w:rsidR="005A4794">
        <w:rPr>
          <w:rFonts w:ascii="Times New Roman" w:hAnsi="Times New Roman" w:cs="Times New Roman"/>
        </w:rPr>
        <w:t>In addition to the dimensional stability problems of the throat associated with high Mach number planar nozzles, a large degree of nonuniform boundary layer distribution is possible. In the case of the planar nozzle, transverse pressure gradients lead to the development of strong secondary boundary layer flows [</w:t>
      </w:r>
      <w:r w:rsidR="00440293">
        <w:rPr>
          <w:rFonts w:ascii="Times New Roman" w:hAnsi="Times New Roman" w:cs="Times New Roman"/>
        </w:rPr>
        <w:t>9</w:t>
      </w:r>
      <w:r w:rsidR="005A4794">
        <w:rPr>
          <w:rFonts w:ascii="Times New Roman" w:hAnsi="Times New Roman" w:cs="Times New Roman"/>
        </w:rPr>
        <w:t>]. This phenomenon effectively reduces the boundary layer thickness on the contoured walls and increases the thickness towards the center of the parallel walls [</w:t>
      </w:r>
      <w:r w:rsidR="00440293">
        <w:rPr>
          <w:rFonts w:ascii="Times New Roman" w:hAnsi="Times New Roman" w:cs="Times New Roman"/>
        </w:rPr>
        <w:t>9</w:t>
      </w:r>
      <w:r w:rsidR="005A4794">
        <w:rPr>
          <w:rFonts w:ascii="Times New Roman" w:hAnsi="Times New Roman" w:cs="Times New Roman"/>
        </w:rPr>
        <w:t>].</w:t>
      </w:r>
      <w:r w:rsidR="00AA5388">
        <w:rPr>
          <w:rFonts w:ascii="Times New Roman" w:hAnsi="Times New Roman" w:cs="Times New Roman"/>
        </w:rPr>
        <w:t xml:space="preserve"> The thickening of the boundary layer at the centerline of the flat plates at Mach numbers 2 a</w:t>
      </w:r>
      <w:r w:rsidR="00EE4791">
        <w:rPr>
          <w:rFonts w:ascii="Times New Roman" w:hAnsi="Times New Roman" w:cs="Times New Roman"/>
        </w:rPr>
        <w:t>nd 5 is illustrated in Figure 9</w:t>
      </w:r>
      <w:r w:rsidR="00AA5388">
        <w:rPr>
          <w:rFonts w:ascii="Times New Roman" w:hAnsi="Times New Roman" w:cs="Times New Roman"/>
        </w:rPr>
        <w:t>, which was observed in a 1950 experiment.</w:t>
      </w:r>
      <w:r w:rsidR="005A4794">
        <w:rPr>
          <w:rFonts w:ascii="Times New Roman" w:hAnsi="Times New Roman" w:cs="Times New Roman"/>
        </w:rPr>
        <w:t xml:space="preserve"> This effect increases with Mach number which indicates that the planar design is a poor choice for a high Mach number nozzle.</w:t>
      </w:r>
    </w:p>
    <w:p w14:paraId="3991256F" w14:textId="77777777" w:rsidR="00227DAA" w:rsidRDefault="00227DAA" w:rsidP="00D44158">
      <w:pPr>
        <w:spacing w:line="360" w:lineRule="auto"/>
        <w:ind w:firstLine="720"/>
        <w:jc w:val="both"/>
        <w:rPr>
          <w:rFonts w:ascii="Times New Roman" w:hAnsi="Times New Roman" w:cs="Times New Roman"/>
        </w:rPr>
      </w:pPr>
    </w:p>
    <w:p w14:paraId="1055F58F" w14:textId="1C88189B" w:rsidR="00227DAA" w:rsidRDefault="00227DAA" w:rsidP="000A36FC">
      <w:pPr>
        <w:ind w:firstLine="720"/>
        <w:jc w:val="center"/>
        <w:rPr>
          <w:rFonts w:ascii="Times New Roman" w:hAnsi="Times New Roman" w:cs="Times New Roman"/>
        </w:rPr>
      </w:pPr>
      <w:r>
        <w:rPr>
          <w:rFonts w:ascii="Times New Roman" w:hAnsi="Times New Roman" w:cs="Times New Roman"/>
          <w:noProof/>
        </w:rPr>
        <w:drawing>
          <wp:inline distT="0" distB="0" distL="0" distR="0" wp14:anchorId="2C24C422" wp14:editId="4A549AAE">
            <wp:extent cx="2831106" cy="2433099"/>
            <wp:effectExtent l="0" t="0" r="762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l dogbone.PNG"/>
                    <pic:cNvPicPr/>
                  </pic:nvPicPr>
                  <pic:blipFill>
                    <a:blip r:embed="rId19">
                      <a:extLst>
                        <a:ext uri="{28A0092B-C50C-407E-A947-70E740481C1C}">
                          <a14:useLocalDpi xmlns:a14="http://schemas.microsoft.com/office/drawing/2010/main" val="0"/>
                        </a:ext>
                      </a:extLst>
                    </a:blip>
                    <a:stretch>
                      <a:fillRect/>
                    </a:stretch>
                  </pic:blipFill>
                  <pic:spPr>
                    <a:xfrm>
                      <a:off x="0" y="0"/>
                      <a:ext cx="2847290" cy="2447007"/>
                    </a:xfrm>
                    <a:prstGeom prst="rect">
                      <a:avLst/>
                    </a:prstGeom>
                  </pic:spPr>
                </pic:pic>
              </a:graphicData>
            </a:graphic>
          </wp:inline>
        </w:drawing>
      </w:r>
    </w:p>
    <w:p w14:paraId="38AF6467" w14:textId="4B301A88" w:rsidR="000A36FC" w:rsidRPr="00E80EBD" w:rsidRDefault="000A36FC" w:rsidP="000A36FC">
      <w:pPr>
        <w:pStyle w:val="Caption"/>
      </w:pPr>
      <w:bookmarkStart w:id="25" w:name="_Toc458768757"/>
      <w:r>
        <w:t xml:space="preserve">Figure </w:t>
      </w:r>
      <w:r w:rsidR="0084377F">
        <w:fldChar w:fldCharType="begin"/>
      </w:r>
      <w:r w:rsidR="0084377F">
        <w:instrText xml:space="preserve"> SEQ Figure \* ARABIC </w:instrText>
      </w:r>
      <w:r w:rsidR="0084377F">
        <w:fldChar w:fldCharType="separate"/>
      </w:r>
      <w:r w:rsidR="008C57D5">
        <w:rPr>
          <w:noProof/>
        </w:rPr>
        <w:t>9</w:t>
      </w:r>
      <w:r w:rsidR="0084377F">
        <w:rPr>
          <w:noProof/>
        </w:rPr>
        <w:fldChar w:fldCharType="end"/>
      </w:r>
      <w:r>
        <w:t>. Parallel Wall Boundary Layer Thickness</w:t>
      </w:r>
      <w:r w:rsidR="00440293">
        <w:t xml:space="preserve"> [9]</w:t>
      </w:r>
      <w:bookmarkEnd w:id="25"/>
    </w:p>
    <w:p w14:paraId="41832538" w14:textId="77777777" w:rsidR="003E3364" w:rsidRPr="002C62EC" w:rsidRDefault="003E3364" w:rsidP="003E3364">
      <w:pPr>
        <w:spacing w:line="360" w:lineRule="auto"/>
        <w:rPr>
          <w:rFonts w:ascii="Times New Roman" w:hAnsi="Times New Roman" w:cs="Times New Roman"/>
          <w:b/>
          <w:bCs/>
          <w:iCs/>
          <w:sz w:val="28"/>
          <w:szCs w:val="28"/>
        </w:rPr>
      </w:pPr>
    </w:p>
    <w:p w14:paraId="7BF49D65" w14:textId="294C1C1C" w:rsidR="00C206E5" w:rsidRPr="00FB3286" w:rsidRDefault="00695FAC" w:rsidP="00603260">
      <w:pPr>
        <w:pStyle w:val="Heading2"/>
      </w:pPr>
      <w:bookmarkStart w:id="26" w:name="_Toc458769037"/>
      <w:r>
        <w:t>2</w:t>
      </w:r>
      <w:r w:rsidR="00167771">
        <w:t>.7</w:t>
      </w:r>
      <w:r w:rsidR="00EE1DDB" w:rsidRPr="00FB3286">
        <w:tab/>
      </w:r>
      <w:r w:rsidR="00DC7A3A" w:rsidRPr="00FB3286">
        <w:t>Boundary Layer Correction</w:t>
      </w:r>
      <w:bookmarkEnd w:id="26"/>
    </w:p>
    <w:p w14:paraId="55D68966" w14:textId="2D6B397A" w:rsidR="00DC7A3A" w:rsidRDefault="00EA3458" w:rsidP="00EA3458">
      <w:pPr>
        <w:spacing w:line="360" w:lineRule="auto"/>
        <w:ind w:firstLine="720"/>
        <w:jc w:val="both"/>
        <w:rPr>
          <w:rFonts w:ascii="Times New Roman" w:hAnsi="Times New Roman" w:cs="Times New Roman"/>
        </w:rPr>
      </w:pPr>
      <w:r>
        <w:rPr>
          <w:rFonts w:ascii="Times New Roman" w:hAnsi="Times New Roman" w:cs="Times New Roman"/>
        </w:rPr>
        <w:t>Although supersonic nozzle flow is largely considered inviscid, there is an area of viscous flow directly adjacent to the walls of the nozzle</w:t>
      </w:r>
      <w:r w:rsidR="00AF093C">
        <w:rPr>
          <w:rFonts w:ascii="Times New Roman" w:hAnsi="Times New Roman" w:cs="Times New Roman"/>
        </w:rPr>
        <w:t xml:space="preserve"> which produces a deficiency of mass flow</w:t>
      </w:r>
      <w:r>
        <w:rPr>
          <w:rFonts w:ascii="Times New Roman" w:hAnsi="Times New Roman" w:cs="Times New Roman"/>
        </w:rPr>
        <w:t xml:space="preserve">. This area of viscous flow is contained in the boundary layer and is generally a small fraction of the distance from the </w:t>
      </w:r>
      <w:r w:rsidR="001B3264">
        <w:rPr>
          <w:rFonts w:ascii="Times New Roman" w:hAnsi="Times New Roman" w:cs="Times New Roman"/>
        </w:rPr>
        <w:t>wall to the nozzle centerline [10</w:t>
      </w:r>
      <w:r>
        <w:rPr>
          <w:rFonts w:ascii="Times New Roman" w:hAnsi="Times New Roman" w:cs="Times New Roman"/>
        </w:rPr>
        <w:t xml:space="preserve">]. An illustration of the velocity profile of a </w:t>
      </w:r>
      <w:r>
        <w:rPr>
          <w:rFonts w:ascii="Times New Roman" w:hAnsi="Times New Roman" w:cs="Times New Roman"/>
        </w:rPr>
        <w:lastRenderedPageBreak/>
        <w:t>nozzle wall bou</w:t>
      </w:r>
      <w:r w:rsidR="00375B0D">
        <w:rPr>
          <w:rFonts w:ascii="Times New Roman" w:hAnsi="Times New Roman" w:cs="Times New Roman"/>
        </w:rPr>
        <w:t xml:space="preserve">ndary layer is given in </w:t>
      </w:r>
      <w:r w:rsidR="004E237E">
        <w:rPr>
          <w:rFonts w:ascii="Times New Roman" w:hAnsi="Times New Roman" w:cs="Times New Roman"/>
        </w:rPr>
        <w:t>Figure</w:t>
      </w:r>
      <w:r w:rsidR="00375B0D">
        <w:rPr>
          <w:rFonts w:ascii="Times New Roman" w:hAnsi="Times New Roman" w:cs="Times New Roman"/>
        </w:rPr>
        <w:t xml:space="preserve"> 10</w:t>
      </w:r>
      <w:r>
        <w:rPr>
          <w:rFonts w:ascii="Times New Roman" w:hAnsi="Times New Roman" w:cs="Times New Roman"/>
        </w:rPr>
        <w:t>. At the nozzle wall, the velocity is zero, defi</w:t>
      </w:r>
      <w:r w:rsidR="006C1CC8">
        <w:rPr>
          <w:rFonts w:ascii="Times New Roman" w:hAnsi="Times New Roman" w:cs="Times New Roman"/>
        </w:rPr>
        <w:t>ning the no slip condition. I</w:t>
      </w:r>
      <w:r>
        <w:rPr>
          <w:rFonts w:ascii="Times New Roman" w:hAnsi="Times New Roman" w:cs="Times New Roman"/>
        </w:rPr>
        <w:t>t is common practice to approximate the edge as the distance at which the velocity is 99% of the local freestream velocity.</w:t>
      </w:r>
    </w:p>
    <w:p w14:paraId="2BE7F974" w14:textId="77777777" w:rsidR="00573E6A" w:rsidRDefault="00573E6A" w:rsidP="00EA3458">
      <w:pPr>
        <w:spacing w:line="360" w:lineRule="auto"/>
        <w:jc w:val="center"/>
        <w:rPr>
          <w:rFonts w:ascii="Times New Roman" w:hAnsi="Times New Roman" w:cs="Times New Roman"/>
          <w:noProof/>
        </w:rPr>
      </w:pPr>
    </w:p>
    <w:p w14:paraId="321C1153" w14:textId="420D1EB4" w:rsidR="00EA3458" w:rsidRDefault="00EA3458" w:rsidP="000A36FC">
      <w:pPr>
        <w:jc w:val="center"/>
        <w:rPr>
          <w:rFonts w:ascii="Times New Roman" w:hAnsi="Times New Roman" w:cs="Times New Roman"/>
        </w:rPr>
      </w:pPr>
      <w:r>
        <w:rPr>
          <w:rFonts w:ascii="Times New Roman" w:hAnsi="Times New Roman" w:cs="Times New Roman"/>
          <w:noProof/>
        </w:rPr>
        <w:drawing>
          <wp:inline distT="0" distB="0" distL="0" distR="0" wp14:anchorId="0C5FC1A0" wp14:editId="203A629F">
            <wp:extent cx="2762250" cy="2419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oundary layer profile.PNG"/>
                    <pic:cNvPicPr/>
                  </pic:nvPicPr>
                  <pic:blipFill rotWithShape="1">
                    <a:blip r:embed="rId20">
                      <a:extLst>
                        <a:ext uri="{28A0092B-C50C-407E-A947-70E740481C1C}">
                          <a14:useLocalDpi xmlns:a14="http://schemas.microsoft.com/office/drawing/2010/main" val="0"/>
                        </a:ext>
                      </a:extLst>
                    </a:blip>
                    <a:srcRect t="5178"/>
                    <a:stretch/>
                  </pic:blipFill>
                  <pic:spPr bwMode="auto">
                    <a:xfrm>
                      <a:off x="0" y="0"/>
                      <a:ext cx="2762640" cy="2419692"/>
                    </a:xfrm>
                    <a:prstGeom prst="rect">
                      <a:avLst/>
                    </a:prstGeom>
                    <a:ln>
                      <a:noFill/>
                    </a:ln>
                    <a:extLst>
                      <a:ext uri="{53640926-AAD7-44D8-BBD7-CCE9431645EC}">
                        <a14:shadowObscured xmlns:a14="http://schemas.microsoft.com/office/drawing/2010/main"/>
                      </a:ext>
                    </a:extLst>
                  </pic:spPr>
                </pic:pic>
              </a:graphicData>
            </a:graphic>
          </wp:inline>
        </w:drawing>
      </w:r>
    </w:p>
    <w:p w14:paraId="1E35F47A" w14:textId="6AD6128B" w:rsidR="00EA3458" w:rsidRDefault="00DF04B2" w:rsidP="00DF04B2">
      <w:pPr>
        <w:pStyle w:val="Caption"/>
        <w:rPr>
          <w:szCs w:val="20"/>
        </w:rPr>
      </w:pPr>
      <w:bookmarkStart w:id="27" w:name="_Toc458768758"/>
      <w:r>
        <w:t xml:space="preserve">Figure </w:t>
      </w:r>
      <w:r w:rsidR="0084377F">
        <w:fldChar w:fldCharType="begin"/>
      </w:r>
      <w:r w:rsidR="0084377F">
        <w:instrText xml:space="preserve"> SEQ Figure \* ARABIC </w:instrText>
      </w:r>
      <w:r w:rsidR="0084377F">
        <w:fldChar w:fldCharType="separate"/>
      </w:r>
      <w:r w:rsidR="008C57D5">
        <w:rPr>
          <w:noProof/>
        </w:rPr>
        <w:t>10</w:t>
      </w:r>
      <w:r w:rsidR="0084377F">
        <w:rPr>
          <w:noProof/>
        </w:rPr>
        <w:fldChar w:fldCharType="end"/>
      </w:r>
      <w:r>
        <w:t xml:space="preserve">. </w:t>
      </w:r>
      <w:r w:rsidRPr="00633C95">
        <w:t>Bo</w:t>
      </w:r>
      <w:r w:rsidR="001B3264">
        <w:t>undary Layer Velocity Profile [10</w:t>
      </w:r>
      <w:r w:rsidRPr="00633C95">
        <w:t>]</w:t>
      </w:r>
      <w:bookmarkEnd w:id="27"/>
    </w:p>
    <w:p w14:paraId="05DF39E1" w14:textId="77777777" w:rsidR="00EA3458" w:rsidRDefault="00EA3458" w:rsidP="00EA3458">
      <w:pPr>
        <w:spacing w:line="360" w:lineRule="auto"/>
        <w:jc w:val="center"/>
        <w:rPr>
          <w:rFonts w:ascii="Times New Roman" w:hAnsi="Times New Roman" w:cs="Times New Roman"/>
          <w:sz w:val="20"/>
          <w:szCs w:val="20"/>
        </w:rPr>
      </w:pPr>
    </w:p>
    <w:p w14:paraId="7F16E95A" w14:textId="77777777" w:rsidR="00927018" w:rsidRDefault="00EB47E3" w:rsidP="00927018">
      <w:pPr>
        <w:spacing w:line="360" w:lineRule="auto"/>
        <w:rPr>
          <w:rFonts w:ascii="Times New Roman" w:hAnsi="Times New Roman" w:cs="Times New Roman"/>
        </w:rPr>
      </w:pPr>
      <w:r>
        <w:rPr>
          <w:rFonts w:ascii="Times New Roman" w:hAnsi="Times New Roman" w:cs="Times New Roman"/>
        </w:rPr>
        <w:t xml:space="preserve">Because the assumption of inviscid flow was used for the development of the method of characteristics, a viscous correction must be applied in order to capture and account for the physical presence of the viscous boundary layer. A viscous, or boundary layer, correction </w:t>
      </w:r>
      <w:r w:rsidR="005F7FCB">
        <w:rPr>
          <w:rFonts w:ascii="Times New Roman" w:hAnsi="Times New Roman" w:cs="Times New Roman"/>
        </w:rPr>
        <w:t>refers to shifting the inviscid nozzle contour by the boundary layer thickness, which increases along the length of the nozzle.</w:t>
      </w:r>
      <w:r w:rsidR="00514916">
        <w:rPr>
          <w:rFonts w:ascii="Times New Roman" w:hAnsi="Times New Roman" w:cs="Times New Roman"/>
        </w:rPr>
        <w:t xml:space="preserve"> The effects of the boundary layer on a supersonic nozzle are most </w:t>
      </w:r>
      <w:r w:rsidR="001B3264">
        <w:rPr>
          <w:rFonts w:ascii="Times New Roman" w:hAnsi="Times New Roman" w:cs="Times New Roman"/>
        </w:rPr>
        <w:t>noticeable at the nozzle exit [11</w:t>
      </w:r>
      <w:r w:rsidR="00514916">
        <w:rPr>
          <w:rFonts w:ascii="Times New Roman" w:hAnsi="Times New Roman" w:cs="Times New Roman"/>
        </w:rPr>
        <w:t>]. If the boundary layer is not treated properly, the Mach number at the exit of the nozzle will be less than intended. Without a viscous correction, the flow through the supersonic nozzle will not expand sufficiently due to the lack of proper exit sizing. An illustration of a viscous correction, accounting for boundary layer growth along the nozzle wall</w:t>
      </w:r>
      <w:r w:rsidR="00375B0D">
        <w:rPr>
          <w:rFonts w:ascii="Times New Roman" w:hAnsi="Times New Roman" w:cs="Times New Roman"/>
        </w:rPr>
        <w:t xml:space="preserve">, is presented in </w:t>
      </w:r>
      <w:r w:rsidR="004E237E">
        <w:rPr>
          <w:rFonts w:ascii="Times New Roman" w:hAnsi="Times New Roman" w:cs="Times New Roman"/>
        </w:rPr>
        <w:t>Figure</w:t>
      </w:r>
      <w:r w:rsidR="00375B0D">
        <w:rPr>
          <w:rFonts w:ascii="Times New Roman" w:hAnsi="Times New Roman" w:cs="Times New Roman"/>
        </w:rPr>
        <w:t xml:space="preserve"> 11</w:t>
      </w:r>
      <w:r w:rsidR="00514916">
        <w:rPr>
          <w:rFonts w:ascii="Times New Roman" w:hAnsi="Times New Roman" w:cs="Times New Roman"/>
        </w:rPr>
        <w:t>.</w:t>
      </w:r>
      <w:r w:rsidR="00927018">
        <w:rPr>
          <w:rFonts w:ascii="Times New Roman" w:hAnsi="Times New Roman" w:cs="Times New Roman"/>
        </w:rPr>
        <w:t xml:space="preserve"> </w:t>
      </w:r>
      <w:r w:rsidR="00927018">
        <w:rPr>
          <w:rFonts w:ascii="Times New Roman" w:hAnsi="Times New Roman" w:cs="Times New Roman"/>
        </w:rPr>
        <w:t>The displacement thickness indicated in Figure 11 is the extra space required to account for the boundary layer losses. The displacement thickness can be calculated through the following integration: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927018" w:rsidRPr="00DF0FDD" w14:paraId="29287537" w14:textId="77777777" w:rsidTr="000535E0">
        <w:tc>
          <w:tcPr>
            <w:tcW w:w="1350" w:type="dxa"/>
          </w:tcPr>
          <w:p w14:paraId="2D031277" w14:textId="77777777" w:rsidR="00927018" w:rsidRPr="00DF0FDD" w:rsidRDefault="00927018" w:rsidP="000535E0">
            <w:pPr>
              <w:numPr>
                <w:ilvl w:val="12"/>
                <w:numId w:val="0"/>
              </w:numPr>
              <w:spacing w:line="360" w:lineRule="auto"/>
              <w:jc w:val="both"/>
              <w:rPr>
                <w:rFonts w:ascii="Times New Roman" w:hAnsi="Times New Roman" w:cs="Times New Roman"/>
              </w:rPr>
            </w:pPr>
          </w:p>
        </w:tc>
        <w:tc>
          <w:tcPr>
            <w:tcW w:w="6030" w:type="dxa"/>
          </w:tcPr>
          <w:p w14:paraId="69E820F1" w14:textId="77777777" w:rsidR="00927018" w:rsidRPr="00DF0FDD" w:rsidRDefault="00927018" w:rsidP="000535E0">
            <w:pPr>
              <w:numPr>
                <w:ilvl w:val="12"/>
                <w:numId w:val="0"/>
              </w:numPr>
              <w:spacing w:line="360" w:lineRule="auto"/>
              <w:jc w:val="cente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m:t>
                    </m:r>
                  </m:sup>
                </m:sSup>
                <m:r>
                  <w:rPr>
                    <w:rFonts w:ascii="Cambria Math" w:hAnsi="Cambria Math" w:cs="Times New Roman"/>
                  </w:rPr>
                  <m:t>=</m:t>
                </m:r>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δ</m:t>
                    </m:r>
                  </m:sup>
                  <m:e>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ρU</m:t>
                            </m:r>
                          </m:num>
                          <m:den>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e</m:t>
                                </m:r>
                              </m:sub>
                            </m:sSub>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e</m:t>
                                </m:r>
                              </m:sub>
                            </m:sSub>
                          </m:den>
                        </m:f>
                      </m:e>
                    </m:d>
                    <m:r>
                      <w:rPr>
                        <w:rFonts w:ascii="Cambria Math" w:hAnsi="Cambria Math" w:cs="Times New Roman"/>
                      </w:rPr>
                      <m:t>dy</m:t>
                    </m:r>
                  </m:e>
                </m:nary>
              </m:oMath>
            </m:oMathPara>
          </w:p>
        </w:tc>
        <w:tc>
          <w:tcPr>
            <w:tcW w:w="1250" w:type="dxa"/>
            <w:vAlign w:val="center"/>
          </w:tcPr>
          <w:p w14:paraId="0944A2DC" w14:textId="77777777" w:rsidR="00927018" w:rsidRPr="00DF0FDD" w:rsidRDefault="00927018" w:rsidP="000535E0">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Pr>
                <w:rFonts w:ascii="Times New Roman" w:hAnsi="Times New Roman" w:cs="Times New Roman"/>
                <w:noProof/>
              </w:rPr>
              <w:t>32</w:t>
            </w:r>
            <w:r>
              <w:rPr>
                <w:rFonts w:ascii="Times New Roman" w:hAnsi="Times New Roman" w:cs="Times New Roman"/>
              </w:rPr>
              <w:fldChar w:fldCharType="end"/>
            </w:r>
            <w:r w:rsidRPr="00DF0FDD">
              <w:rPr>
                <w:rFonts w:ascii="Times New Roman" w:hAnsi="Times New Roman" w:cs="Times New Roman"/>
              </w:rPr>
              <w:t>)</w:t>
            </w:r>
          </w:p>
        </w:tc>
      </w:tr>
    </w:tbl>
    <w:p w14:paraId="5F31CA53" w14:textId="77777777" w:rsidR="000A36FC" w:rsidRDefault="000A36FC" w:rsidP="00EA3458">
      <w:pPr>
        <w:spacing w:line="360" w:lineRule="auto"/>
        <w:jc w:val="both"/>
        <w:rPr>
          <w:rFonts w:ascii="Times New Roman" w:hAnsi="Times New Roman" w:cs="Times New Roman"/>
        </w:rPr>
      </w:pPr>
    </w:p>
    <w:p w14:paraId="61268BD7" w14:textId="1F344058" w:rsidR="00514916" w:rsidRDefault="00514916" w:rsidP="000A36FC">
      <w:pPr>
        <w:jc w:val="center"/>
        <w:rPr>
          <w:rFonts w:ascii="Times New Roman" w:hAnsi="Times New Roman" w:cs="Times New Roman"/>
        </w:rPr>
      </w:pPr>
      <w:r>
        <w:rPr>
          <w:rFonts w:ascii="Times New Roman" w:hAnsi="Times New Roman" w:cs="Times New Roman"/>
          <w:noProof/>
        </w:rPr>
        <w:drawing>
          <wp:inline distT="0" distB="0" distL="0" distR="0" wp14:anchorId="32952565" wp14:editId="315B14C1">
            <wp:extent cx="3581900" cy="1781424"/>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l correction.PNG"/>
                    <pic:cNvPicPr/>
                  </pic:nvPicPr>
                  <pic:blipFill>
                    <a:blip r:embed="rId21">
                      <a:extLst>
                        <a:ext uri="{28A0092B-C50C-407E-A947-70E740481C1C}">
                          <a14:useLocalDpi xmlns:a14="http://schemas.microsoft.com/office/drawing/2010/main" val="0"/>
                        </a:ext>
                      </a:extLst>
                    </a:blip>
                    <a:stretch>
                      <a:fillRect/>
                    </a:stretch>
                  </pic:blipFill>
                  <pic:spPr>
                    <a:xfrm>
                      <a:off x="0" y="0"/>
                      <a:ext cx="3581900" cy="1781424"/>
                    </a:xfrm>
                    <a:prstGeom prst="rect">
                      <a:avLst/>
                    </a:prstGeom>
                  </pic:spPr>
                </pic:pic>
              </a:graphicData>
            </a:graphic>
          </wp:inline>
        </w:drawing>
      </w:r>
    </w:p>
    <w:p w14:paraId="02BCA156" w14:textId="53B893D8" w:rsidR="00352E28" w:rsidRDefault="00DF04B2" w:rsidP="00DF04B2">
      <w:pPr>
        <w:pStyle w:val="Caption"/>
      </w:pPr>
      <w:bookmarkStart w:id="28" w:name="_Toc458768759"/>
      <w:r>
        <w:t xml:space="preserve">Figure </w:t>
      </w:r>
      <w:r w:rsidR="0084377F">
        <w:fldChar w:fldCharType="begin"/>
      </w:r>
      <w:r w:rsidR="0084377F">
        <w:instrText xml:space="preserve"> SEQ Figure \* ARABIC </w:instrText>
      </w:r>
      <w:r w:rsidR="0084377F">
        <w:fldChar w:fldCharType="separate"/>
      </w:r>
      <w:r w:rsidR="008C57D5">
        <w:rPr>
          <w:noProof/>
        </w:rPr>
        <w:t>11</w:t>
      </w:r>
      <w:r w:rsidR="0084377F">
        <w:rPr>
          <w:noProof/>
        </w:rPr>
        <w:fldChar w:fldCharType="end"/>
      </w:r>
      <w:r>
        <w:t xml:space="preserve">. </w:t>
      </w:r>
      <w:r w:rsidR="001B3264">
        <w:t>Viscous Correction [10</w:t>
      </w:r>
      <w:r w:rsidRPr="00800827">
        <w:t>]</w:t>
      </w:r>
      <w:bookmarkEnd w:id="28"/>
    </w:p>
    <w:p w14:paraId="3678CCF8" w14:textId="77777777" w:rsidR="00352E28" w:rsidRDefault="00352E28" w:rsidP="00352E28">
      <w:pPr>
        <w:spacing w:line="360" w:lineRule="auto"/>
        <w:jc w:val="center"/>
        <w:rPr>
          <w:rFonts w:ascii="Times New Roman" w:hAnsi="Times New Roman" w:cs="Times New Roman"/>
        </w:rPr>
      </w:pPr>
    </w:p>
    <w:p w14:paraId="2486F4E2" w14:textId="74EB5102" w:rsidR="00ED7F93" w:rsidRPr="00603260" w:rsidRDefault="00695FAC" w:rsidP="00603260">
      <w:pPr>
        <w:pStyle w:val="Heading2"/>
      </w:pPr>
      <w:bookmarkStart w:id="29" w:name="_Toc458769038"/>
      <w:r>
        <w:t>2</w:t>
      </w:r>
      <w:r w:rsidR="00167771">
        <w:t>.8</w:t>
      </w:r>
      <w:r w:rsidR="00ED7F93" w:rsidRPr="00603260">
        <w:tab/>
        <w:t>The Works of Puckett</w:t>
      </w:r>
      <w:r w:rsidR="00E070DE">
        <w:t xml:space="preserve"> and Foelsch</w:t>
      </w:r>
      <w:bookmarkEnd w:id="29"/>
    </w:p>
    <w:p w14:paraId="2AD10FEE" w14:textId="0981EEB2" w:rsidR="00686777" w:rsidRDefault="000814EC" w:rsidP="004C5E6F">
      <w:pPr>
        <w:spacing w:line="360" w:lineRule="auto"/>
        <w:ind w:firstLine="720"/>
        <w:jc w:val="both"/>
        <w:rPr>
          <w:rFonts w:ascii="Times New Roman" w:hAnsi="Times New Roman" w:cs="Times New Roman"/>
        </w:rPr>
      </w:pPr>
      <w:r>
        <w:rPr>
          <w:rFonts w:ascii="Times New Roman" w:hAnsi="Times New Roman" w:cs="Times New Roman"/>
        </w:rPr>
        <w:t xml:space="preserve">Prandtl and Busemann were the first to use the method of characteristics to </w:t>
      </w:r>
      <w:r w:rsidR="004C5E6F">
        <w:rPr>
          <w:rFonts w:ascii="Times New Roman" w:hAnsi="Times New Roman" w:cs="Times New Roman"/>
        </w:rPr>
        <w:t>design the contours of nozzles in 1929, the subject was cultivated by the works of A.E. Puckett, Kuno Foelsch, and I. Irving Pinkel. Each of these pioneers employed the method of characteristics to the development of a supersonic nozzle with the intent of achieving high quality flow at the exit, that is, flow which is paral</w:t>
      </w:r>
      <w:r w:rsidR="001B3264">
        <w:rPr>
          <w:rFonts w:ascii="Times New Roman" w:hAnsi="Times New Roman" w:cs="Times New Roman"/>
        </w:rPr>
        <w:t>lel, uniform, and shock-free [12</w:t>
      </w:r>
      <w:r w:rsidR="004C5E6F">
        <w:rPr>
          <w:rFonts w:ascii="Times New Roman" w:hAnsi="Times New Roman" w:cs="Times New Roman"/>
        </w:rPr>
        <w:t>].</w:t>
      </w:r>
    </w:p>
    <w:p w14:paraId="5676D76B" w14:textId="5B5619D1" w:rsidR="00686777" w:rsidRDefault="00695FAC" w:rsidP="00603260">
      <w:pPr>
        <w:pStyle w:val="Heading3"/>
      </w:pPr>
      <w:bookmarkStart w:id="30" w:name="_Toc458769039"/>
      <w:r>
        <w:t>2</w:t>
      </w:r>
      <w:r w:rsidR="00686777">
        <w:t>.</w:t>
      </w:r>
      <w:r w:rsidR="00167771">
        <w:t>8</w:t>
      </w:r>
      <w:r w:rsidR="00686777">
        <w:t>.1</w:t>
      </w:r>
      <w:r w:rsidR="00686777">
        <w:tab/>
        <w:t xml:space="preserve">Puckett’s </w:t>
      </w:r>
      <w:r w:rsidR="00686777" w:rsidRPr="00686777">
        <w:t>Method</w:t>
      </w:r>
      <w:bookmarkEnd w:id="30"/>
    </w:p>
    <w:p w14:paraId="4DF2AC25" w14:textId="1C27101C" w:rsidR="00603260" w:rsidRDefault="00FF1DD8" w:rsidP="001B3264">
      <w:pPr>
        <w:spacing w:line="360" w:lineRule="auto"/>
        <w:ind w:firstLine="720"/>
        <w:jc w:val="both"/>
        <w:rPr>
          <w:rFonts w:ascii="Times New Roman" w:hAnsi="Times New Roman" w:cs="Times New Roman"/>
        </w:rPr>
      </w:pPr>
      <w:r>
        <w:rPr>
          <w:rFonts w:ascii="Times New Roman" w:hAnsi="Times New Roman" w:cs="Times New Roman"/>
        </w:rPr>
        <w:t>The basic process utilized by Prandlt and Busemann began with the assumption of an initial curve and ended with curve terminatin</w:t>
      </w:r>
      <w:r w:rsidR="001B3264">
        <w:rPr>
          <w:rFonts w:ascii="Times New Roman" w:hAnsi="Times New Roman" w:cs="Times New Roman"/>
        </w:rPr>
        <w:t>g at the exit of the nozzle [11</w:t>
      </w:r>
      <w:r>
        <w:rPr>
          <w:rFonts w:ascii="Times New Roman" w:hAnsi="Times New Roman" w:cs="Times New Roman"/>
        </w:rPr>
        <w:t xml:space="preserve">]. Puckett introduced a modified version of Busemann’s process in which he began the calculations at the point of maximum expansion or the inflection point. Puckett considered the nozzle shape up to the maximum expansion to be arbitrary and governed by the continuity requirements of a subsonic contraction [11]. </w:t>
      </w:r>
      <w:r w:rsidR="000666D4">
        <w:rPr>
          <w:rFonts w:ascii="Times New Roman" w:hAnsi="Times New Roman" w:cs="Times New Roman"/>
        </w:rPr>
        <w:t xml:space="preserve">A unique feature of Puckett’s method is the use of a so called speed index, N. </w:t>
      </w:r>
      <w:r w:rsidR="00686777">
        <w:rPr>
          <w:rFonts w:ascii="Times New Roman" w:hAnsi="Times New Roman" w:cs="Times New Roman"/>
        </w:rPr>
        <w:t>Altho</w:t>
      </w:r>
      <w:r w:rsidR="001E3280">
        <w:rPr>
          <w:rFonts w:ascii="Times New Roman" w:hAnsi="Times New Roman" w:cs="Times New Roman"/>
        </w:rPr>
        <w:t xml:space="preserve">ugh Puckett does </w:t>
      </w:r>
      <w:r w:rsidR="00AD282D">
        <w:rPr>
          <w:rFonts w:ascii="Times New Roman" w:hAnsi="Times New Roman" w:cs="Times New Roman"/>
        </w:rPr>
        <w:t xml:space="preserve">not </w:t>
      </w:r>
      <w:r w:rsidR="001E3280">
        <w:rPr>
          <w:rFonts w:ascii="Times New Roman" w:hAnsi="Times New Roman" w:cs="Times New Roman"/>
        </w:rPr>
        <w:t>explain the necessity</w:t>
      </w:r>
      <w:r w:rsidR="00686777">
        <w:rPr>
          <w:rFonts w:ascii="Times New Roman" w:hAnsi="Times New Roman" w:cs="Times New Roman"/>
        </w:rPr>
        <w:t xml:space="preserve"> of the speed index, he states that it is “connected with the more rigorous mathematica</w:t>
      </w:r>
      <w:r w:rsidR="001B3264">
        <w:rPr>
          <w:rFonts w:ascii="Times New Roman" w:hAnsi="Times New Roman" w:cs="Times New Roman"/>
        </w:rPr>
        <w:t>l development of the method” [13</w:t>
      </w:r>
      <w:r w:rsidR="00686777">
        <w:rPr>
          <w:rFonts w:ascii="Times New Roman" w:hAnsi="Times New Roman" w:cs="Times New Roman"/>
        </w:rPr>
        <w:t>]. Puckett defines the speed index as twice the Prandtl-Meyer function, which is a function of Mach number.</w:t>
      </w:r>
      <w:r w:rsidR="001E3280">
        <w:rPr>
          <w:rFonts w:ascii="Times New Roman" w:hAnsi="Times New Roman" w:cs="Times New Roman"/>
        </w:rPr>
        <w:t xml:space="preserve"> An example of a supersonic nozzle contour design using Puckett’s method is presented in </w:t>
      </w:r>
      <w:r w:rsidR="004E237E">
        <w:rPr>
          <w:rFonts w:ascii="Times New Roman" w:hAnsi="Times New Roman" w:cs="Times New Roman"/>
        </w:rPr>
        <w:t>Figure</w:t>
      </w:r>
      <w:r w:rsidR="00892B34">
        <w:rPr>
          <w:rFonts w:ascii="Times New Roman" w:hAnsi="Times New Roman" w:cs="Times New Roman"/>
        </w:rPr>
        <w:t xml:space="preserve"> 12</w:t>
      </w:r>
      <w:r w:rsidR="001E3280">
        <w:rPr>
          <w:rFonts w:ascii="Times New Roman" w:hAnsi="Times New Roman" w:cs="Times New Roman"/>
        </w:rPr>
        <w:t>.</w:t>
      </w:r>
    </w:p>
    <w:p w14:paraId="467D45EA" w14:textId="09A9D376" w:rsidR="001E3280" w:rsidRDefault="00DB06E9" w:rsidP="000A36FC">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53220D77" wp14:editId="16116579">
            <wp:extent cx="5486400" cy="20281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uckett nozzle.PNG"/>
                    <pic:cNvPicPr/>
                  </pic:nvPicPr>
                  <pic:blipFill>
                    <a:blip r:embed="rId22">
                      <a:extLst>
                        <a:ext uri="{28A0092B-C50C-407E-A947-70E740481C1C}">
                          <a14:useLocalDpi xmlns:a14="http://schemas.microsoft.com/office/drawing/2010/main" val="0"/>
                        </a:ext>
                      </a:extLst>
                    </a:blip>
                    <a:stretch>
                      <a:fillRect/>
                    </a:stretch>
                  </pic:blipFill>
                  <pic:spPr>
                    <a:xfrm>
                      <a:off x="0" y="0"/>
                      <a:ext cx="5486400" cy="2028190"/>
                    </a:xfrm>
                    <a:prstGeom prst="rect">
                      <a:avLst/>
                    </a:prstGeom>
                  </pic:spPr>
                </pic:pic>
              </a:graphicData>
            </a:graphic>
          </wp:inline>
        </w:drawing>
      </w:r>
    </w:p>
    <w:p w14:paraId="741DBAAD" w14:textId="1A05A389" w:rsidR="00E22FC2" w:rsidRDefault="00DF04B2" w:rsidP="00DF04B2">
      <w:pPr>
        <w:pStyle w:val="Caption"/>
      </w:pPr>
      <w:bookmarkStart w:id="31" w:name="_Toc458768760"/>
      <w:r>
        <w:t xml:space="preserve">Figure </w:t>
      </w:r>
      <w:r w:rsidR="0084377F">
        <w:fldChar w:fldCharType="begin"/>
      </w:r>
      <w:r w:rsidR="0084377F">
        <w:instrText xml:space="preserve"> SEQ Figure \* ARABIC </w:instrText>
      </w:r>
      <w:r w:rsidR="0084377F">
        <w:fldChar w:fldCharType="separate"/>
      </w:r>
      <w:r w:rsidR="008C57D5">
        <w:rPr>
          <w:noProof/>
        </w:rPr>
        <w:t>12</w:t>
      </w:r>
      <w:r w:rsidR="0084377F">
        <w:rPr>
          <w:noProof/>
        </w:rPr>
        <w:fldChar w:fldCharType="end"/>
      </w:r>
      <w:r>
        <w:t xml:space="preserve">. </w:t>
      </w:r>
      <w:r w:rsidR="001B3264">
        <w:t>Puckett’s Nozzle Design [13</w:t>
      </w:r>
      <w:r w:rsidRPr="00665395">
        <w:t>]</w:t>
      </w:r>
      <w:bookmarkEnd w:id="31"/>
    </w:p>
    <w:p w14:paraId="49CB1C80" w14:textId="099B1C40" w:rsidR="00E22FC2" w:rsidRPr="00E22FC2" w:rsidRDefault="00E22FC2" w:rsidP="00E22FC2">
      <w:pPr>
        <w:spacing w:line="360" w:lineRule="auto"/>
        <w:jc w:val="both"/>
        <w:rPr>
          <w:rFonts w:ascii="Times New Roman" w:hAnsi="Times New Roman" w:cs="Times New Roman"/>
        </w:rPr>
      </w:pPr>
    </w:p>
    <w:p w14:paraId="5BED5CF7" w14:textId="5DC92C9C" w:rsidR="00603260" w:rsidRDefault="00D41346" w:rsidP="00603260">
      <w:pPr>
        <w:spacing w:line="360" w:lineRule="auto"/>
        <w:jc w:val="both"/>
        <w:rPr>
          <w:rFonts w:ascii="Times New Roman" w:hAnsi="Times New Roman" w:cs="Times New Roman"/>
        </w:rPr>
      </w:pPr>
      <w:r>
        <w:rPr>
          <w:rFonts w:ascii="Times New Roman" w:hAnsi="Times New Roman" w:cs="Times New Roman"/>
        </w:rPr>
        <w:t xml:space="preserve">In order to design the nozzle illustrated in </w:t>
      </w:r>
      <w:r w:rsidR="004E237E">
        <w:rPr>
          <w:rFonts w:ascii="Times New Roman" w:hAnsi="Times New Roman" w:cs="Times New Roman"/>
        </w:rPr>
        <w:t>Figure</w:t>
      </w:r>
      <w:r w:rsidR="00892B34">
        <w:rPr>
          <w:rFonts w:ascii="Times New Roman" w:hAnsi="Times New Roman" w:cs="Times New Roman"/>
        </w:rPr>
        <w:t xml:space="preserve"> 12</w:t>
      </w:r>
      <w:r>
        <w:rPr>
          <w:rFonts w:ascii="Times New Roman" w:hAnsi="Times New Roman" w:cs="Times New Roman"/>
        </w:rPr>
        <w:t xml:space="preserve">, Puckett first suggests determining the speed index which is most closely related to the desired exit Mach number. </w:t>
      </w:r>
      <w:r w:rsidR="00032FC0">
        <w:rPr>
          <w:rFonts w:ascii="Times New Roman" w:hAnsi="Times New Roman" w:cs="Times New Roman"/>
        </w:rPr>
        <w:t>For the exit Mach number of 1.630, the corresponding speed index is 32.</w:t>
      </w:r>
      <w:r w:rsidR="00893492">
        <w:rPr>
          <w:rFonts w:ascii="Times New Roman" w:hAnsi="Times New Roman" w:cs="Times New Roman"/>
        </w:rPr>
        <w:t xml:space="preserve"> Using the mathematical description of the maximum wall an</w:t>
      </w:r>
      <w:r w:rsidR="00892B34">
        <w:rPr>
          <w:rFonts w:ascii="Times New Roman" w:hAnsi="Times New Roman" w:cs="Times New Roman"/>
        </w:rPr>
        <w:t>gle represented in equation 3-31</w:t>
      </w:r>
      <w:r w:rsidR="00893492">
        <w:rPr>
          <w:rFonts w:ascii="Times New Roman" w:hAnsi="Times New Roman" w:cs="Times New Roman"/>
        </w:rPr>
        <w:t xml:space="preserve"> and his </w:t>
      </w:r>
      <w:r w:rsidR="0002338F">
        <w:rPr>
          <w:rFonts w:ascii="Times New Roman" w:hAnsi="Times New Roman" w:cs="Times New Roman"/>
        </w:rPr>
        <w:t>definition of the speed index, Puckett determines the maximum wall angle to be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02338F" w:rsidRPr="00DF0FDD" w14:paraId="0AD4A478" w14:textId="77777777" w:rsidTr="002F070A">
        <w:tc>
          <w:tcPr>
            <w:tcW w:w="1350" w:type="dxa"/>
          </w:tcPr>
          <w:p w14:paraId="0262479B" w14:textId="77777777" w:rsidR="0002338F" w:rsidRPr="00DF0FDD" w:rsidRDefault="0002338F" w:rsidP="002F070A">
            <w:pPr>
              <w:numPr>
                <w:ilvl w:val="12"/>
                <w:numId w:val="0"/>
              </w:numPr>
              <w:spacing w:line="360" w:lineRule="auto"/>
              <w:jc w:val="both"/>
              <w:rPr>
                <w:rFonts w:ascii="Times New Roman" w:hAnsi="Times New Roman" w:cs="Times New Roman"/>
              </w:rPr>
            </w:pPr>
          </w:p>
        </w:tc>
        <w:tc>
          <w:tcPr>
            <w:tcW w:w="6030" w:type="dxa"/>
          </w:tcPr>
          <w:p w14:paraId="0F61C6A6" w14:textId="62B248C2" w:rsidR="0002338F" w:rsidRPr="00DF0FDD" w:rsidRDefault="0084377F" w:rsidP="0002338F">
            <w:pPr>
              <w:numPr>
                <w:ilvl w:val="12"/>
                <w:numId w:val="0"/>
              </w:numPr>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max</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N</m:t>
                    </m:r>
                  </m:num>
                  <m:den>
                    <m:r>
                      <w:rPr>
                        <w:rFonts w:ascii="Cambria Math" w:hAnsi="Cambria Math" w:cs="Times New Roman"/>
                      </w:rPr>
                      <m:t>4</m:t>
                    </m:r>
                  </m:den>
                </m:f>
              </m:oMath>
            </m:oMathPara>
          </w:p>
        </w:tc>
        <w:tc>
          <w:tcPr>
            <w:tcW w:w="1250" w:type="dxa"/>
            <w:vAlign w:val="center"/>
          </w:tcPr>
          <w:p w14:paraId="350E90C5" w14:textId="77777777" w:rsidR="0002338F" w:rsidRPr="00DF0FDD" w:rsidRDefault="0002338F" w:rsidP="002F070A">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33</w:t>
            </w:r>
            <w:r>
              <w:rPr>
                <w:rFonts w:ascii="Times New Roman" w:hAnsi="Times New Roman" w:cs="Times New Roman"/>
              </w:rPr>
              <w:fldChar w:fldCharType="end"/>
            </w:r>
            <w:r w:rsidRPr="00DF0FDD">
              <w:rPr>
                <w:rFonts w:ascii="Times New Roman" w:hAnsi="Times New Roman" w:cs="Times New Roman"/>
              </w:rPr>
              <w:t>)</w:t>
            </w:r>
          </w:p>
        </w:tc>
      </w:tr>
    </w:tbl>
    <w:p w14:paraId="27D52FA8" w14:textId="55CD9B70" w:rsidR="0002338F" w:rsidRDefault="00E47B4B" w:rsidP="00603260">
      <w:pPr>
        <w:spacing w:line="360" w:lineRule="auto"/>
        <w:jc w:val="both"/>
        <w:rPr>
          <w:rFonts w:ascii="Times New Roman" w:hAnsi="Times New Roman" w:cs="Times New Roman"/>
        </w:rPr>
      </w:pPr>
      <w:r>
        <w:rPr>
          <w:rFonts w:ascii="Times New Roman" w:hAnsi="Times New Roman" w:cs="Times New Roman"/>
        </w:rPr>
        <w:t>Puckett then suggests choosing a curve connecting the nozzle throat to the inflection point and dividi</w:t>
      </w:r>
      <w:r w:rsidR="001B3264">
        <w:rPr>
          <w:rFonts w:ascii="Times New Roman" w:hAnsi="Times New Roman" w:cs="Times New Roman"/>
        </w:rPr>
        <w:t>ng it into straight segments [13</w:t>
      </w:r>
      <w:r>
        <w:rPr>
          <w:rFonts w:ascii="Times New Roman" w:hAnsi="Times New Roman" w:cs="Times New Roman"/>
        </w:rPr>
        <w:t xml:space="preserve">]. For the nozzle represented in </w:t>
      </w:r>
      <w:r w:rsidR="004E237E">
        <w:rPr>
          <w:rFonts w:ascii="Times New Roman" w:hAnsi="Times New Roman" w:cs="Times New Roman"/>
        </w:rPr>
        <w:t>Figure</w:t>
      </w:r>
      <w:r>
        <w:rPr>
          <w:rFonts w:ascii="Times New Roman" w:hAnsi="Times New Roman" w:cs="Times New Roman"/>
        </w:rPr>
        <w:t xml:space="preserve"> </w:t>
      </w:r>
      <w:r w:rsidR="00892B34">
        <w:rPr>
          <w:rFonts w:ascii="Times New Roman" w:hAnsi="Times New Roman" w:cs="Times New Roman"/>
        </w:rPr>
        <w:t>12</w:t>
      </w:r>
      <w:r>
        <w:rPr>
          <w:rFonts w:ascii="Times New Roman" w:hAnsi="Times New Roman" w:cs="Times New Roman"/>
        </w:rPr>
        <w:t>, Puckett designed the portion of the nozzle upstream of the inflection point such that the maximum wall angle is accomplished in four expansion waves</w:t>
      </w:r>
      <w:r w:rsidR="00A93369">
        <w:rPr>
          <w:rFonts w:ascii="Times New Roman" w:hAnsi="Times New Roman" w:cs="Times New Roman"/>
        </w:rPr>
        <w:t xml:space="preserve"> with the nozzle contour angle increasing 2° with each expansion wave</w:t>
      </w:r>
      <w:r>
        <w:rPr>
          <w:rFonts w:ascii="Times New Roman" w:hAnsi="Times New Roman" w:cs="Times New Roman"/>
        </w:rPr>
        <w:t>.</w:t>
      </w:r>
      <w:r w:rsidR="00A93369">
        <w:rPr>
          <w:rFonts w:ascii="Times New Roman" w:hAnsi="Times New Roman" w:cs="Times New Roman"/>
        </w:rPr>
        <w:t xml:space="preserve"> The design of the portion of the nozzle downstream of the contour is such that the expansion waves are cancelled. </w:t>
      </w:r>
    </w:p>
    <w:p w14:paraId="0D768D18" w14:textId="7613EE78" w:rsidR="001305BD" w:rsidRPr="001305BD" w:rsidRDefault="00695FAC" w:rsidP="001305BD">
      <w:pPr>
        <w:pStyle w:val="Heading3"/>
      </w:pPr>
      <w:bookmarkStart w:id="32" w:name="_Toc458769040"/>
      <w:r>
        <w:t>2</w:t>
      </w:r>
      <w:r w:rsidR="00813A91">
        <w:t>.8.2</w:t>
      </w:r>
      <w:r w:rsidR="001305BD" w:rsidRPr="001305BD">
        <w:tab/>
      </w:r>
      <w:r w:rsidR="00E070DE">
        <w:t>The method</w:t>
      </w:r>
      <w:r w:rsidR="00813A91">
        <w:t xml:space="preserve"> of Foelsch</w:t>
      </w:r>
      <w:bookmarkEnd w:id="32"/>
    </w:p>
    <w:p w14:paraId="599BEFFC" w14:textId="2C527CBF" w:rsidR="009D12A2" w:rsidRDefault="001305BD" w:rsidP="00813A91">
      <w:pPr>
        <w:spacing w:line="360" w:lineRule="auto"/>
        <w:ind w:firstLine="720"/>
        <w:jc w:val="both"/>
        <w:rPr>
          <w:rFonts w:ascii="Times New Roman" w:hAnsi="Times New Roman" w:cs="Times New Roman"/>
        </w:rPr>
      </w:pPr>
      <w:r>
        <w:rPr>
          <w:rFonts w:ascii="Times New Roman" w:hAnsi="Times New Roman" w:cs="Times New Roman"/>
        </w:rPr>
        <w:t>Foelsch introduced a method for the design of a supersonic nozzle</w:t>
      </w:r>
      <w:r w:rsidR="005542DD">
        <w:rPr>
          <w:rFonts w:ascii="Times New Roman" w:hAnsi="Times New Roman" w:cs="Times New Roman"/>
        </w:rPr>
        <w:t xml:space="preserve"> similar to that of Puckett with the exception that Foelsch’s is analytic [</w:t>
      </w:r>
      <w:r w:rsidR="001B3264">
        <w:rPr>
          <w:rFonts w:ascii="Times New Roman" w:hAnsi="Times New Roman" w:cs="Times New Roman"/>
        </w:rPr>
        <w:t>11</w:t>
      </w:r>
      <w:r w:rsidR="005542DD">
        <w:rPr>
          <w:rFonts w:ascii="Times New Roman" w:hAnsi="Times New Roman" w:cs="Times New Roman"/>
        </w:rPr>
        <w:t>].</w:t>
      </w:r>
      <w:r w:rsidR="00B0117C">
        <w:rPr>
          <w:rFonts w:ascii="Times New Roman" w:hAnsi="Times New Roman" w:cs="Times New Roman"/>
        </w:rPr>
        <w:t xml:space="preserve"> In his method, Foelsch considers the flow in the divergent section of the nozzle to be of a two-dimensional source flow with an origin upstream of the throat [</w:t>
      </w:r>
      <w:r w:rsidR="001B3264">
        <w:rPr>
          <w:rFonts w:ascii="Times New Roman" w:hAnsi="Times New Roman" w:cs="Times New Roman"/>
        </w:rPr>
        <w:t>14</w:t>
      </w:r>
      <w:r w:rsidR="00B0117C">
        <w:rPr>
          <w:rFonts w:ascii="Times New Roman" w:hAnsi="Times New Roman" w:cs="Times New Roman"/>
        </w:rPr>
        <w:t xml:space="preserve">]. </w:t>
      </w:r>
      <w:r w:rsidR="00BC2719">
        <w:rPr>
          <w:rFonts w:ascii="Times New Roman" w:hAnsi="Times New Roman" w:cs="Times New Roman"/>
        </w:rPr>
        <w:t>Foelsch’s method of nozzle design is the result of two analytical closed form equations</w:t>
      </w:r>
      <w:r w:rsidR="00414046">
        <w:rPr>
          <w:rFonts w:ascii="Times New Roman" w:hAnsi="Times New Roman" w:cs="Times New Roman"/>
        </w:rPr>
        <w:t xml:space="preserve"> which convert radial flow to uniform flow</w:t>
      </w:r>
      <w:r w:rsidR="00BC2719">
        <w:rPr>
          <w:rFonts w:ascii="Times New Roman" w:hAnsi="Times New Roman" w:cs="Times New Roman"/>
        </w:rPr>
        <w:t xml:space="preserve">. </w:t>
      </w:r>
      <w:r w:rsidR="0004681F">
        <w:rPr>
          <w:rFonts w:ascii="Times New Roman" w:hAnsi="Times New Roman" w:cs="Times New Roman"/>
        </w:rPr>
        <w:t xml:space="preserve">The equations derived by Foelsch calculate </w:t>
      </w:r>
      <w:r w:rsidR="0004681F">
        <w:rPr>
          <w:rFonts w:ascii="Times New Roman" w:hAnsi="Times New Roman" w:cs="Times New Roman"/>
        </w:rPr>
        <w:lastRenderedPageBreak/>
        <w:t xml:space="preserve">the coordinates of the streamlines in the transitional flow region or the region in which the radial flow transitions into parallel flow. </w:t>
      </w:r>
      <w:r w:rsidR="009D12A2">
        <w:rPr>
          <w:rFonts w:ascii="Times New Roman" w:hAnsi="Times New Roman" w:cs="Times New Roman"/>
        </w:rPr>
        <w:t xml:space="preserve">An illustration of the formulation of Foelsch’s method is provided in </w:t>
      </w:r>
      <w:r w:rsidR="004E237E">
        <w:rPr>
          <w:rFonts w:ascii="Times New Roman" w:hAnsi="Times New Roman" w:cs="Times New Roman"/>
        </w:rPr>
        <w:t>Figure</w:t>
      </w:r>
      <w:r w:rsidR="006458DF">
        <w:rPr>
          <w:rFonts w:ascii="Times New Roman" w:hAnsi="Times New Roman" w:cs="Times New Roman"/>
        </w:rPr>
        <w:t xml:space="preserve"> 13</w:t>
      </w:r>
      <w:r w:rsidR="009D12A2">
        <w:rPr>
          <w:rFonts w:ascii="Times New Roman" w:hAnsi="Times New Roman" w:cs="Times New Roman"/>
        </w:rPr>
        <w:t xml:space="preserve">. </w:t>
      </w:r>
    </w:p>
    <w:p w14:paraId="1DE1F613" w14:textId="77777777" w:rsidR="009D12A2" w:rsidRDefault="009D12A2" w:rsidP="000A36FC">
      <w:pPr>
        <w:jc w:val="center"/>
        <w:rPr>
          <w:rFonts w:ascii="Times New Roman" w:hAnsi="Times New Roman" w:cs="Times New Roman"/>
          <w:sz w:val="20"/>
          <w:szCs w:val="20"/>
        </w:rPr>
      </w:pPr>
      <w:r>
        <w:rPr>
          <w:rFonts w:ascii="Times New Roman" w:hAnsi="Times New Roman" w:cs="Times New Roman"/>
          <w:noProof/>
        </w:rPr>
        <w:drawing>
          <wp:inline distT="0" distB="0" distL="0" distR="0" wp14:anchorId="118B9D2C" wp14:editId="34195C41">
            <wp:extent cx="4319975" cy="1740535"/>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oelsch.PNG"/>
                    <pic:cNvPicPr/>
                  </pic:nvPicPr>
                  <pic:blipFill rotWithShape="1">
                    <a:blip r:embed="rId23">
                      <a:extLst>
                        <a:ext uri="{28A0092B-C50C-407E-A947-70E740481C1C}">
                          <a14:useLocalDpi xmlns:a14="http://schemas.microsoft.com/office/drawing/2010/main" val="0"/>
                        </a:ext>
                      </a:extLst>
                    </a:blip>
                    <a:srcRect l="1215" t="10186" r="3125" b="11827"/>
                    <a:stretch/>
                  </pic:blipFill>
                  <pic:spPr bwMode="auto">
                    <a:xfrm>
                      <a:off x="0" y="0"/>
                      <a:ext cx="4393701" cy="1770240"/>
                    </a:xfrm>
                    <a:prstGeom prst="rect">
                      <a:avLst/>
                    </a:prstGeom>
                    <a:ln>
                      <a:noFill/>
                    </a:ln>
                    <a:extLst>
                      <a:ext uri="{53640926-AAD7-44D8-BBD7-CCE9431645EC}">
                        <a14:shadowObscured xmlns:a14="http://schemas.microsoft.com/office/drawing/2010/main"/>
                      </a:ext>
                    </a:extLst>
                  </pic:spPr>
                </pic:pic>
              </a:graphicData>
            </a:graphic>
          </wp:inline>
        </w:drawing>
      </w:r>
    </w:p>
    <w:p w14:paraId="00A9EA3B" w14:textId="1332D413" w:rsidR="009D12A2" w:rsidRPr="00677755" w:rsidRDefault="004E237E" w:rsidP="00DF04B2">
      <w:pPr>
        <w:pStyle w:val="Caption"/>
        <w:rPr>
          <w:szCs w:val="20"/>
        </w:rPr>
      </w:pPr>
      <w:bookmarkStart w:id="33" w:name="_Toc458768761"/>
      <w:r>
        <w:t>Figure</w:t>
      </w:r>
      <w:r w:rsidR="00DF04B2">
        <w:t xml:space="preserve"> </w:t>
      </w:r>
      <w:r w:rsidR="0084377F">
        <w:fldChar w:fldCharType="begin"/>
      </w:r>
      <w:r w:rsidR="0084377F">
        <w:instrText xml:space="preserve"> SEQ Figure \* ARABIC </w:instrText>
      </w:r>
      <w:r w:rsidR="0084377F">
        <w:fldChar w:fldCharType="separate"/>
      </w:r>
      <w:r w:rsidR="008C57D5">
        <w:rPr>
          <w:noProof/>
        </w:rPr>
        <w:t>13</w:t>
      </w:r>
      <w:r w:rsidR="0084377F">
        <w:rPr>
          <w:noProof/>
        </w:rPr>
        <w:fldChar w:fldCharType="end"/>
      </w:r>
      <w:r w:rsidR="00DF04B2">
        <w:t xml:space="preserve">. </w:t>
      </w:r>
      <w:r w:rsidR="001B3264">
        <w:t>Foelsch’s Radial Flow Nozzle [11</w:t>
      </w:r>
      <w:r w:rsidR="00DF04B2" w:rsidRPr="00E15054">
        <w:t>]</w:t>
      </w:r>
      <w:bookmarkEnd w:id="33"/>
    </w:p>
    <w:p w14:paraId="3AD2DD13" w14:textId="77777777" w:rsidR="009D12A2" w:rsidRDefault="009D12A2" w:rsidP="009D12A2">
      <w:pPr>
        <w:spacing w:line="360" w:lineRule="auto"/>
        <w:jc w:val="center"/>
        <w:rPr>
          <w:rFonts w:ascii="Times New Roman" w:hAnsi="Times New Roman" w:cs="Times New Roman"/>
        </w:rPr>
      </w:pPr>
    </w:p>
    <w:p w14:paraId="493435B5" w14:textId="49673E07" w:rsidR="00FF3343" w:rsidRDefault="00414046" w:rsidP="009D12A2">
      <w:pPr>
        <w:spacing w:line="360" w:lineRule="auto"/>
        <w:jc w:val="both"/>
        <w:rPr>
          <w:rFonts w:ascii="Times New Roman" w:hAnsi="Times New Roman" w:cs="Times New Roman"/>
        </w:rPr>
      </w:pPr>
      <w:r>
        <w:rPr>
          <w:rFonts w:ascii="Times New Roman" w:hAnsi="Times New Roman" w:cs="Times New Roman"/>
        </w:rPr>
        <w:t xml:space="preserve">His source flow assumption leads to the condition that the velocity vectors originating from the source coincide with the Mach line that intersects the inflection point. </w:t>
      </w:r>
      <w:r w:rsidR="00677755">
        <w:rPr>
          <w:rFonts w:ascii="Times New Roman" w:hAnsi="Times New Roman" w:cs="Times New Roman"/>
        </w:rPr>
        <w:t>The velocity vectors emanating from the source form an arc that intersects the inflection point perpendicularly. Foelsch’s method asserts that the Mach number in the region contained by the source vector arc and inflection point Mach line is a function of only the radius from the radial flow source.</w:t>
      </w:r>
      <w:r w:rsidR="009261F7">
        <w:rPr>
          <w:rFonts w:ascii="Times New Roman" w:hAnsi="Times New Roman" w:cs="Times New Roman"/>
        </w:rPr>
        <w:t xml:space="preserve"> Foelsch calculates the nozzle contour coordinates</w:t>
      </w:r>
      <w:r w:rsidR="009D12A2">
        <w:rPr>
          <w:rFonts w:ascii="Times New Roman" w:hAnsi="Times New Roman" w:cs="Times New Roman"/>
        </w:rPr>
        <w:t xml:space="preserve"> as functions of test section conditions and inflection point conditions by varying the Mach number along </w:t>
      </w:r>
      <w:r w:rsidR="00DD6D45">
        <w:rPr>
          <w:rFonts w:ascii="Times New Roman" w:hAnsi="Times New Roman" w:cs="Times New Roman"/>
        </w:rPr>
        <w:t xml:space="preserve">a </w:t>
      </w:r>
      <w:r w:rsidR="009D12A2">
        <w:rPr>
          <w:rFonts w:ascii="Times New Roman" w:hAnsi="Times New Roman" w:cs="Times New Roman"/>
        </w:rPr>
        <w:t xml:space="preserve">curve from the inflection point to the exit. While his method is less graphically strenuous, it produces a discontinuous axis velocity gradient </w:t>
      </w:r>
      <w:r w:rsidR="006458DF">
        <w:rPr>
          <w:rFonts w:ascii="Times New Roman" w:hAnsi="Times New Roman" w:cs="Times New Roman"/>
        </w:rPr>
        <w:t xml:space="preserve">which propagates to the contour </w:t>
      </w:r>
      <w:r w:rsidR="009D12A2">
        <w:rPr>
          <w:rFonts w:ascii="Times New Roman" w:hAnsi="Times New Roman" w:cs="Times New Roman"/>
        </w:rPr>
        <w:t>[</w:t>
      </w:r>
      <w:r w:rsidR="001B3264">
        <w:rPr>
          <w:rFonts w:ascii="Times New Roman" w:hAnsi="Times New Roman" w:cs="Times New Roman"/>
        </w:rPr>
        <w:t>15</w:t>
      </w:r>
      <w:r w:rsidR="009D12A2">
        <w:rPr>
          <w:rFonts w:ascii="Times New Roman" w:hAnsi="Times New Roman" w:cs="Times New Roman"/>
        </w:rPr>
        <w:t>]</w:t>
      </w:r>
      <w:r w:rsidR="006458DF">
        <w:rPr>
          <w:rFonts w:ascii="Times New Roman" w:hAnsi="Times New Roman" w:cs="Times New Roman"/>
        </w:rPr>
        <w:t>.</w:t>
      </w:r>
      <w:r w:rsidR="00DD6D45">
        <w:rPr>
          <w:rFonts w:ascii="Times New Roman" w:hAnsi="Times New Roman" w:cs="Times New Roman"/>
        </w:rPr>
        <w:t xml:space="preserve"> Any discontinuities on the nozzle’s contour have the ability to degrade the flow quality or even led to the formation of shocks within the nozzle itself. </w:t>
      </w:r>
    </w:p>
    <w:p w14:paraId="05568580" w14:textId="102587AA" w:rsidR="00927018" w:rsidRDefault="00927018">
      <w:pPr>
        <w:rPr>
          <w:rFonts w:ascii="Times New Roman" w:hAnsi="Times New Roman" w:cs="Times New Roman"/>
        </w:rPr>
      </w:pPr>
      <w:r>
        <w:rPr>
          <w:rFonts w:ascii="Times New Roman" w:hAnsi="Times New Roman" w:cs="Times New Roman"/>
        </w:rPr>
        <w:br w:type="page"/>
      </w:r>
    </w:p>
    <w:p w14:paraId="0AD23F95" w14:textId="77777777" w:rsidR="00813A91" w:rsidRPr="00813A91" w:rsidRDefault="00813A91" w:rsidP="00813A91">
      <w:pPr>
        <w:spacing w:line="360" w:lineRule="auto"/>
        <w:jc w:val="both"/>
        <w:rPr>
          <w:rFonts w:ascii="Times New Roman" w:hAnsi="Times New Roman" w:cs="Times New Roman"/>
        </w:rPr>
      </w:pPr>
    </w:p>
    <w:p w14:paraId="1219382B" w14:textId="7404528F" w:rsidR="00236E6D" w:rsidRPr="00DF0FDD" w:rsidRDefault="00311F1A" w:rsidP="00AF093C">
      <w:pPr>
        <w:pStyle w:val="Heading1"/>
      </w:pPr>
      <w:bookmarkStart w:id="34" w:name="_Toc420995910"/>
      <w:bookmarkStart w:id="35" w:name="_Toc422997497"/>
      <w:r w:rsidRPr="00DF0FDD">
        <w:br/>
      </w:r>
      <w:bookmarkStart w:id="36" w:name="_Toc458769041"/>
      <w:bookmarkEnd w:id="34"/>
      <w:bookmarkEnd w:id="35"/>
      <w:r w:rsidR="00FD6082">
        <w:t>Mach 3 nozzle contour design</w:t>
      </w:r>
      <w:bookmarkEnd w:id="36"/>
    </w:p>
    <w:p w14:paraId="1029854B" w14:textId="323D9E95" w:rsidR="00FD6082" w:rsidRDefault="000C4A20" w:rsidP="00FD6082">
      <w:pPr>
        <w:pStyle w:val="Heading2"/>
      </w:pPr>
      <w:bookmarkStart w:id="37" w:name="_Toc458769042"/>
      <w:r>
        <w:t>3</w:t>
      </w:r>
      <w:r w:rsidR="00FD6082">
        <w:t>.1</w:t>
      </w:r>
      <w:r w:rsidR="00FD6082">
        <w:tab/>
        <w:t>Design Parameters</w:t>
      </w:r>
      <w:bookmarkEnd w:id="37"/>
    </w:p>
    <w:p w14:paraId="4EC895A7" w14:textId="05AF6854" w:rsidR="00FD6082" w:rsidRDefault="00FD6082" w:rsidP="00D909F9">
      <w:pPr>
        <w:spacing w:line="360" w:lineRule="auto"/>
        <w:ind w:firstLine="720"/>
        <w:jc w:val="both"/>
        <w:rPr>
          <w:rFonts w:ascii="Times New Roman" w:hAnsi="Times New Roman" w:cs="Times New Roman"/>
        </w:rPr>
      </w:pPr>
      <w:r>
        <w:rPr>
          <w:rFonts w:ascii="Times New Roman" w:hAnsi="Times New Roman" w:cs="Times New Roman"/>
        </w:rPr>
        <w:t xml:space="preserve">The Mach 3 nozzle contour detailed herein was designed </w:t>
      </w:r>
      <w:r w:rsidR="00D909F9">
        <w:rPr>
          <w:rFonts w:ascii="Times New Roman" w:hAnsi="Times New Roman" w:cs="Times New Roman"/>
        </w:rPr>
        <w:t xml:space="preserve">for an existing facility which was previously designed for the simulation of Mach 2.3 flow. The design of a nozzle block for an existing facility must be completed under hard geometric constraints; that is, the space available for the new nozzle dictates its design. Care must be taken so that the nozzle will fit the existing space without forfeiting flow quality. </w:t>
      </w:r>
      <w:r w:rsidR="00122C19">
        <w:rPr>
          <w:rFonts w:ascii="Times New Roman" w:hAnsi="Times New Roman" w:cs="Times New Roman"/>
        </w:rPr>
        <w:t>The Mach 2.3 wind tunnel was design</w:t>
      </w:r>
      <w:r w:rsidR="00402872">
        <w:rPr>
          <w:rFonts w:ascii="Times New Roman" w:hAnsi="Times New Roman" w:cs="Times New Roman"/>
        </w:rPr>
        <w:t>ed</w:t>
      </w:r>
      <w:r w:rsidR="00122C19">
        <w:rPr>
          <w:rFonts w:ascii="Times New Roman" w:hAnsi="Times New Roman" w:cs="Times New Roman"/>
        </w:rPr>
        <w:t xml:space="preserve"> to have a 6 x 6 inch test section with an inlet to exit length of 40 inches. The inlet half-height of the nozzle is </w:t>
      </w:r>
      <w:r w:rsidR="005F279C">
        <w:rPr>
          <w:rFonts w:ascii="Times New Roman" w:hAnsi="Times New Roman" w:cs="Times New Roman"/>
        </w:rPr>
        <w:t>8.33 inches.</w:t>
      </w:r>
    </w:p>
    <w:p w14:paraId="76FCE92E" w14:textId="33B89585" w:rsidR="005F279C" w:rsidRDefault="000C4A20" w:rsidP="00D47293">
      <w:pPr>
        <w:pStyle w:val="Heading2"/>
      </w:pPr>
      <w:bookmarkStart w:id="38" w:name="_Toc458769043"/>
      <w:r>
        <w:t>3</w:t>
      </w:r>
      <w:r w:rsidR="00AF093C">
        <w:t>.</w:t>
      </w:r>
      <w:r w:rsidR="005F279C">
        <w:t>2</w:t>
      </w:r>
      <w:r w:rsidR="005F279C">
        <w:tab/>
        <w:t>CONTUR by Sivells</w:t>
      </w:r>
      <w:bookmarkEnd w:id="38"/>
    </w:p>
    <w:p w14:paraId="26C9662D" w14:textId="38F3A153" w:rsidR="00616D6A" w:rsidRDefault="00DD6D45" w:rsidP="001A173E">
      <w:pPr>
        <w:spacing w:line="360" w:lineRule="auto"/>
        <w:ind w:firstLine="720"/>
        <w:jc w:val="both"/>
        <w:rPr>
          <w:rFonts w:ascii="Times New Roman" w:hAnsi="Times New Roman" w:cs="Times New Roman"/>
        </w:rPr>
      </w:pPr>
      <w:r>
        <w:rPr>
          <w:rFonts w:ascii="Times New Roman" w:hAnsi="Times New Roman" w:cs="Times New Roman"/>
        </w:rPr>
        <w:t>CONTUR is a FORTRAN</w:t>
      </w:r>
      <w:r w:rsidR="00D47293">
        <w:rPr>
          <w:rFonts w:ascii="Times New Roman" w:hAnsi="Times New Roman" w:cs="Times New Roman"/>
        </w:rPr>
        <w:t xml:space="preserve"> code devel</w:t>
      </w:r>
      <w:r w:rsidR="00E21DAC">
        <w:rPr>
          <w:rFonts w:ascii="Times New Roman" w:hAnsi="Times New Roman" w:cs="Times New Roman"/>
        </w:rPr>
        <w:t>oped by J.C. Sivells which</w:t>
      </w:r>
      <w:r w:rsidR="001A173E">
        <w:rPr>
          <w:rFonts w:ascii="Times New Roman" w:hAnsi="Times New Roman" w:cs="Times New Roman"/>
        </w:rPr>
        <w:t xml:space="preserve"> utilizes a combination of the method of characteristics, a</w:t>
      </w:r>
      <w:r w:rsidR="001D6947">
        <w:rPr>
          <w:rFonts w:ascii="Times New Roman" w:hAnsi="Times New Roman" w:cs="Times New Roman"/>
        </w:rPr>
        <w:t>nalytical solutions, and</w:t>
      </w:r>
      <w:r w:rsidR="001A173E">
        <w:rPr>
          <w:rFonts w:ascii="Times New Roman" w:hAnsi="Times New Roman" w:cs="Times New Roman"/>
        </w:rPr>
        <w:t xml:space="preserve"> centerline </w:t>
      </w:r>
      <w:r w:rsidR="00545282">
        <w:rPr>
          <w:rFonts w:ascii="Times New Roman" w:hAnsi="Times New Roman" w:cs="Times New Roman"/>
        </w:rPr>
        <w:t>distributions</w:t>
      </w:r>
      <w:r w:rsidR="006458DF">
        <w:rPr>
          <w:rFonts w:ascii="Times New Roman" w:hAnsi="Times New Roman" w:cs="Times New Roman"/>
        </w:rPr>
        <w:t xml:space="preserve"> [14</w:t>
      </w:r>
      <w:r w:rsidR="00E21DAC">
        <w:rPr>
          <w:rFonts w:ascii="Times New Roman" w:hAnsi="Times New Roman" w:cs="Times New Roman"/>
        </w:rPr>
        <w:t>]. CONTUR can be used for the design of axisymmetric or planar nozzles capable of producin</w:t>
      </w:r>
      <w:r w:rsidR="00402872">
        <w:rPr>
          <w:rFonts w:ascii="Times New Roman" w:hAnsi="Times New Roman" w:cs="Times New Roman"/>
        </w:rPr>
        <w:t xml:space="preserve">g supersonic </w:t>
      </w:r>
      <w:r w:rsidR="0028799F">
        <w:rPr>
          <w:rFonts w:ascii="Times New Roman" w:hAnsi="Times New Roman" w:cs="Times New Roman"/>
        </w:rPr>
        <w:t>flow</w:t>
      </w:r>
      <w:r w:rsidR="00D47293">
        <w:rPr>
          <w:rFonts w:ascii="Times New Roman" w:hAnsi="Times New Roman" w:cs="Times New Roman"/>
        </w:rPr>
        <w:t xml:space="preserve">. </w:t>
      </w:r>
      <w:r w:rsidR="0028799F">
        <w:rPr>
          <w:rFonts w:ascii="Times New Roman" w:hAnsi="Times New Roman" w:cs="Times New Roman"/>
        </w:rPr>
        <w:t>The program, which is provided in the appendix of</w:t>
      </w:r>
      <w:r w:rsidR="006458DF">
        <w:rPr>
          <w:rFonts w:ascii="Times New Roman" w:hAnsi="Times New Roman" w:cs="Times New Roman"/>
        </w:rPr>
        <w:t xml:space="preserve"> reference 1</w:t>
      </w:r>
      <w:r w:rsidR="00C3376A">
        <w:rPr>
          <w:rFonts w:ascii="Times New Roman" w:hAnsi="Times New Roman" w:cs="Times New Roman"/>
        </w:rPr>
        <w:t>6</w:t>
      </w:r>
      <w:r w:rsidR="001A173E">
        <w:rPr>
          <w:rFonts w:ascii="Times New Roman" w:hAnsi="Times New Roman" w:cs="Times New Roman"/>
        </w:rPr>
        <w:t>, operates under the ideal gas assumption</w:t>
      </w:r>
      <w:r w:rsidR="0034579F">
        <w:rPr>
          <w:rFonts w:ascii="Times New Roman" w:hAnsi="Times New Roman" w:cs="Times New Roman"/>
        </w:rPr>
        <w:t>. CONTUR uses seven user-defined input cards</w:t>
      </w:r>
      <w:r w:rsidR="00846B53">
        <w:rPr>
          <w:rFonts w:ascii="Times New Roman" w:hAnsi="Times New Roman" w:cs="Times New Roman"/>
        </w:rPr>
        <w:t xml:space="preserve"> describing the flow conditions of the desired nozzle and runs through a series of 16 subroutines in order to calculate the appr</w:t>
      </w:r>
      <w:r w:rsidR="00616D6A">
        <w:rPr>
          <w:rFonts w:ascii="Times New Roman" w:hAnsi="Times New Roman" w:cs="Times New Roman"/>
        </w:rPr>
        <w:t>opriate nozzle contour.</w:t>
      </w:r>
    </w:p>
    <w:p w14:paraId="409FF686" w14:textId="71107305" w:rsidR="00D47293" w:rsidRDefault="005A7D30" w:rsidP="001A173E">
      <w:pPr>
        <w:spacing w:line="360" w:lineRule="auto"/>
        <w:ind w:firstLine="720"/>
        <w:jc w:val="both"/>
        <w:rPr>
          <w:rFonts w:ascii="Times New Roman" w:hAnsi="Times New Roman" w:cs="Times New Roman"/>
        </w:rPr>
      </w:pPr>
      <w:r>
        <w:rPr>
          <w:rFonts w:ascii="Times New Roman" w:hAnsi="Times New Roman" w:cs="Times New Roman"/>
        </w:rPr>
        <w:t>The program begins the nozzle design process with the transonic solution, which is the solution of the flowfield at the nozzle throat. In his program, Sivell</w:t>
      </w:r>
      <w:r w:rsidR="001D6947">
        <w:rPr>
          <w:rFonts w:ascii="Times New Roman" w:hAnsi="Times New Roman" w:cs="Times New Roman"/>
        </w:rPr>
        <w:t>s</w:t>
      </w:r>
      <w:r>
        <w:rPr>
          <w:rFonts w:ascii="Times New Roman" w:hAnsi="Times New Roman" w:cs="Times New Roman"/>
        </w:rPr>
        <w:t xml:space="preserve"> employs an analytical series solution in </w:t>
      </w:r>
      <w:r w:rsidR="00AE5E60">
        <w:rPr>
          <w:rFonts w:ascii="Times New Roman" w:hAnsi="Times New Roman" w:cs="Times New Roman"/>
        </w:rPr>
        <w:t>order to construct the throat [3</w:t>
      </w:r>
      <w:r>
        <w:rPr>
          <w:rFonts w:ascii="Times New Roman" w:hAnsi="Times New Roman" w:cs="Times New Roman"/>
        </w:rPr>
        <w:t>]. CONTUR borrows the small perturbation transonic solution d</w:t>
      </w:r>
      <w:r w:rsidR="00C3376A">
        <w:rPr>
          <w:rFonts w:ascii="Times New Roman" w:hAnsi="Times New Roman" w:cs="Times New Roman"/>
        </w:rPr>
        <w:t>eveloped by Hall in reference 17</w:t>
      </w:r>
      <w:r>
        <w:rPr>
          <w:rFonts w:ascii="Times New Roman" w:hAnsi="Times New Roman" w:cs="Times New Roman"/>
        </w:rPr>
        <w:t>. Hall’s transonic solution includes expansions of the inverse powers of the ratio of the radius of curvature of the throat to the throat half-height to give normalized velocity components.</w:t>
      </w:r>
      <w:r w:rsidR="00283A35">
        <w:rPr>
          <w:rFonts w:ascii="Times New Roman" w:hAnsi="Times New Roman" w:cs="Times New Roman"/>
        </w:rPr>
        <w:t xml:space="preserve"> </w:t>
      </w:r>
      <w:r w:rsidR="00E9618F">
        <w:rPr>
          <w:rFonts w:ascii="Times New Roman" w:hAnsi="Times New Roman" w:cs="Times New Roman"/>
        </w:rPr>
        <w:t>Hall shows</w:t>
      </w:r>
      <w:r w:rsidR="00616D6A">
        <w:rPr>
          <w:rFonts w:ascii="Times New Roman" w:hAnsi="Times New Roman" w:cs="Times New Roman"/>
        </w:rPr>
        <w:t xml:space="preserve"> that his method of calculation of the flow in the throat of</w:t>
      </w:r>
      <w:r w:rsidR="00E9618F">
        <w:rPr>
          <w:rFonts w:ascii="Times New Roman" w:hAnsi="Times New Roman" w:cs="Times New Roman"/>
        </w:rPr>
        <w:t xml:space="preserve"> a converging-diverging nozzle gives a valid approximate solution by comparing the variation of the flow direction along the branch line with the exact characteristic equation</w:t>
      </w:r>
      <w:r w:rsidR="00616D6A">
        <w:rPr>
          <w:rFonts w:ascii="Times New Roman" w:hAnsi="Times New Roman" w:cs="Times New Roman"/>
        </w:rPr>
        <w:t xml:space="preserve">. In addition to </w:t>
      </w:r>
      <w:r w:rsidR="00616D6A">
        <w:rPr>
          <w:rFonts w:ascii="Times New Roman" w:hAnsi="Times New Roman" w:cs="Times New Roman"/>
        </w:rPr>
        <w:lastRenderedPageBreak/>
        <w:t>Hall’s method, Sivells included a substitution in</w:t>
      </w:r>
      <w:r w:rsidR="00E9618F">
        <w:rPr>
          <w:rFonts w:ascii="Times New Roman" w:hAnsi="Times New Roman" w:cs="Times New Roman"/>
        </w:rPr>
        <w:t>tr</w:t>
      </w:r>
      <w:r w:rsidR="00C3376A">
        <w:rPr>
          <w:rFonts w:ascii="Times New Roman" w:hAnsi="Times New Roman" w:cs="Times New Roman"/>
        </w:rPr>
        <w:t>oduced by Kliegel and Levine [18</w:t>
      </w:r>
      <w:r w:rsidR="00E9618F">
        <w:rPr>
          <w:rFonts w:ascii="Times New Roman" w:hAnsi="Times New Roman" w:cs="Times New Roman"/>
        </w:rPr>
        <w:t>]</w:t>
      </w:r>
      <w:r w:rsidR="00616D6A">
        <w:rPr>
          <w:rFonts w:ascii="Times New Roman" w:hAnsi="Times New Roman" w:cs="Times New Roman"/>
        </w:rPr>
        <w:t xml:space="preserve"> to account for lower values of the radius of curvature ratio.</w:t>
      </w:r>
      <w:r w:rsidR="00894403">
        <w:rPr>
          <w:rFonts w:ascii="Times New Roman" w:hAnsi="Times New Roman" w:cs="Times New Roman"/>
        </w:rPr>
        <w:t xml:space="preserve"> </w:t>
      </w:r>
      <w:r w:rsidR="00AD282D">
        <w:rPr>
          <w:rFonts w:ascii="Times New Roman" w:hAnsi="Times New Roman" w:cs="Times New Roman"/>
        </w:rPr>
        <w:t>One of the noted advancements</w:t>
      </w:r>
      <w:r w:rsidR="00894403">
        <w:rPr>
          <w:rFonts w:ascii="Times New Roman" w:hAnsi="Times New Roman" w:cs="Times New Roman"/>
        </w:rPr>
        <w:t xml:space="preserve"> of CONTUR relative to earlier design methods is the elimination o</w:t>
      </w:r>
      <w:r w:rsidR="0073279C">
        <w:rPr>
          <w:rFonts w:ascii="Times New Roman" w:hAnsi="Times New Roman" w:cs="Times New Roman"/>
        </w:rPr>
        <w:t>f the gap between the throat location</w:t>
      </w:r>
      <w:r w:rsidR="00894403">
        <w:rPr>
          <w:rFonts w:ascii="Times New Roman" w:hAnsi="Times New Roman" w:cs="Times New Roman"/>
        </w:rPr>
        <w:t xml:space="preserve"> and the branch line in the t</w:t>
      </w:r>
      <w:r w:rsidR="0073279C">
        <w:rPr>
          <w:rFonts w:ascii="Times New Roman" w:hAnsi="Times New Roman" w:cs="Times New Roman"/>
        </w:rPr>
        <w:t>ransonic</w:t>
      </w:r>
      <w:r w:rsidR="00894403">
        <w:rPr>
          <w:rFonts w:ascii="Times New Roman" w:hAnsi="Times New Roman" w:cs="Times New Roman"/>
        </w:rPr>
        <w:t xml:space="preserve"> region. </w:t>
      </w:r>
      <w:r w:rsidR="00BF17BD">
        <w:rPr>
          <w:rFonts w:ascii="Times New Roman" w:hAnsi="Times New Roman" w:cs="Times New Roman"/>
        </w:rPr>
        <w:t xml:space="preserve">The branch line is a left-running characteristic which coincides with the sonic line at the nozzle centerline. Prior to CONTUR, nozzle contour design methods were unable to resolve the area between the location of the throat and the intersection of the branch line with the contour. This proved to be somewhat problematic in the design of nozzles with large throat curvatures because the area between the throat and branch line/contour intersection scales with throat curvature. </w:t>
      </w:r>
      <w:r w:rsidR="00406F84">
        <w:rPr>
          <w:rFonts w:ascii="Times New Roman" w:hAnsi="Times New Roman" w:cs="Times New Roman"/>
        </w:rPr>
        <w:t>Sivells resolved the area between the throat and branch line by introducing a right-running characteristic originating at the throat and intersecting the centerline. He refers to this characteristic as the throat characteristic. An illustration of the characteristic throat properties utilized in</w:t>
      </w:r>
      <w:r w:rsidR="00503F8B">
        <w:rPr>
          <w:rFonts w:ascii="Times New Roman" w:hAnsi="Times New Roman" w:cs="Times New Roman"/>
        </w:rPr>
        <w:t xml:space="preserve"> CONTUR is </w:t>
      </w:r>
      <w:r w:rsidR="00DD6D45">
        <w:rPr>
          <w:rFonts w:ascii="Times New Roman" w:hAnsi="Times New Roman" w:cs="Times New Roman"/>
        </w:rPr>
        <w:t>p</w:t>
      </w:r>
      <w:r w:rsidR="00503F8B">
        <w:rPr>
          <w:rFonts w:ascii="Times New Roman" w:hAnsi="Times New Roman" w:cs="Times New Roman"/>
        </w:rPr>
        <w:t xml:space="preserve">resented in </w:t>
      </w:r>
      <w:r w:rsidR="004E237E">
        <w:rPr>
          <w:rFonts w:ascii="Times New Roman" w:hAnsi="Times New Roman" w:cs="Times New Roman"/>
        </w:rPr>
        <w:t>Figure</w:t>
      </w:r>
      <w:r w:rsidR="00503F8B">
        <w:rPr>
          <w:rFonts w:ascii="Times New Roman" w:hAnsi="Times New Roman" w:cs="Times New Roman"/>
        </w:rPr>
        <w:t xml:space="preserve"> 14</w:t>
      </w:r>
      <w:r w:rsidR="00406F84">
        <w:rPr>
          <w:rFonts w:ascii="Times New Roman" w:hAnsi="Times New Roman" w:cs="Times New Roman"/>
        </w:rPr>
        <w:t>.</w:t>
      </w:r>
    </w:p>
    <w:p w14:paraId="60D10F2A" w14:textId="77777777" w:rsidR="000A36FC" w:rsidRDefault="000A36FC" w:rsidP="001A173E">
      <w:pPr>
        <w:spacing w:line="360" w:lineRule="auto"/>
        <w:ind w:firstLine="720"/>
        <w:jc w:val="both"/>
        <w:rPr>
          <w:rFonts w:ascii="Times New Roman" w:hAnsi="Times New Roman" w:cs="Times New Roman"/>
        </w:rPr>
      </w:pPr>
    </w:p>
    <w:p w14:paraId="107D2EC9" w14:textId="6792F36B" w:rsidR="00406F84" w:rsidRDefault="00406F84" w:rsidP="000A36FC">
      <w:pPr>
        <w:jc w:val="center"/>
        <w:rPr>
          <w:rFonts w:ascii="Times New Roman" w:hAnsi="Times New Roman" w:cs="Times New Roman"/>
          <w:sz w:val="20"/>
          <w:szCs w:val="20"/>
        </w:rPr>
      </w:pPr>
      <w:r>
        <w:rPr>
          <w:rFonts w:ascii="Times New Roman" w:hAnsi="Times New Roman" w:cs="Times New Roman"/>
          <w:noProof/>
        </w:rPr>
        <w:drawing>
          <wp:inline distT="0" distB="0" distL="0" distR="0" wp14:anchorId="0B9140F1" wp14:editId="3FECD478">
            <wp:extent cx="3524250" cy="245555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anch line.PNG"/>
                    <pic:cNvPicPr/>
                  </pic:nvPicPr>
                  <pic:blipFill>
                    <a:blip r:embed="rId24">
                      <a:extLst>
                        <a:ext uri="{28A0092B-C50C-407E-A947-70E740481C1C}">
                          <a14:useLocalDpi xmlns:a14="http://schemas.microsoft.com/office/drawing/2010/main" val="0"/>
                        </a:ext>
                      </a:extLst>
                    </a:blip>
                    <a:stretch>
                      <a:fillRect/>
                    </a:stretch>
                  </pic:blipFill>
                  <pic:spPr>
                    <a:xfrm>
                      <a:off x="0" y="0"/>
                      <a:ext cx="3540089" cy="2466590"/>
                    </a:xfrm>
                    <a:prstGeom prst="rect">
                      <a:avLst/>
                    </a:prstGeom>
                  </pic:spPr>
                </pic:pic>
              </a:graphicData>
            </a:graphic>
          </wp:inline>
        </w:drawing>
      </w:r>
    </w:p>
    <w:p w14:paraId="58065AEA" w14:textId="79EB8883" w:rsidR="00406F84" w:rsidRDefault="004E237E" w:rsidP="00DF04B2">
      <w:pPr>
        <w:pStyle w:val="Caption"/>
      </w:pPr>
      <w:bookmarkStart w:id="39" w:name="_Toc458768762"/>
      <w:r>
        <w:t>Figure</w:t>
      </w:r>
      <w:r w:rsidR="00DF04B2">
        <w:t xml:space="preserve"> </w:t>
      </w:r>
      <w:r w:rsidR="0084377F">
        <w:fldChar w:fldCharType="begin"/>
      </w:r>
      <w:r w:rsidR="0084377F">
        <w:instrText xml:space="preserve"> SEQ Figure \* ARABIC </w:instrText>
      </w:r>
      <w:r w:rsidR="0084377F">
        <w:fldChar w:fldCharType="separate"/>
      </w:r>
      <w:r w:rsidR="008C57D5">
        <w:rPr>
          <w:noProof/>
        </w:rPr>
        <w:t>14</w:t>
      </w:r>
      <w:r w:rsidR="0084377F">
        <w:rPr>
          <w:noProof/>
        </w:rPr>
        <w:fldChar w:fldCharType="end"/>
      </w:r>
      <w:r w:rsidR="00DF04B2">
        <w:t xml:space="preserve">. </w:t>
      </w:r>
      <w:r w:rsidR="00DF04B2" w:rsidRPr="00D55E58">
        <w:t>Properties of the Throat Region Utilized in CONTUR [</w:t>
      </w:r>
      <w:r w:rsidR="001B3264">
        <w:t>16</w:t>
      </w:r>
      <w:r w:rsidR="00DF04B2" w:rsidRPr="00D55E58">
        <w:t>]</w:t>
      </w:r>
      <w:bookmarkEnd w:id="39"/>
    </w:p>
    <w:p w14:paraId="747964F6" w14:textId="77777777" w:rsidR="00734D2D" w:rsidRDefault="00734D2D" w:rsidP="0017061A">
      <w:pPr>
        <w:spacing w:line="360" w:lineRule="auto"/>
        <w:jc w:val="both"/>
        <w:rPr>
          <w:rFonts w:ascii="Times New Roman" w:hAnsi="Times New Roman" w:cs="Times New Roman"/>
        </w:rPr>
      </w:pPr>
    </w:p>
    <w:p w14:paraId="1D8F2795" w14:textId="56F437CB" w:rsidR="0017061A" w:rsidRDefault="00734D2D" w:rsidP="0017061A">
      <w:pPr>
        <w:spacing w:line="360" w:lineRule="auto"/>
        <w:jc w:val="both"/>
        <w:rPr>
          <w:rFonts w:ascii="Times New Roman" w:hAnsi="Times New Roman" w:cs="Times New Roman"/>
        </w:rPr>
      </w:pPr>
      <w:r>
        <w:rPr>
          <w:rFonts w:ascii="Times New Roman" w:hAnsi="Times New Roman" w:cs="Times New Roman"/>
        </w:rPr>
        <w:t xml:space="preserve">The throat characteristic effectively fills the gap between the throat and branch line that is present in the preceding design methods. </w:t>
      </w:r>
      <w:r w:rsidR="00A41DDE">
        <w:rPr>
          <w:rFonts w:ascii="Times New Roman" w:hAnsi="Times New Roman" w:cs="Times New Roman"/>
        </w:rPr>
        <w:t>Downstream of the throat region, CONTUR allows the user the option to include a radial flow region</w:t>
      </w:r>
      <w:r w:rsidR="001F4157">
        <w:rPr>
          <w:rFonts w:ascii="Times New Roman" w:hAnsi="Times New Roman" w:cs="Times New Roman"/>
        </w:rPr>
        <w:t xml:space="preserve"> like that of Foelsch</w:t>
      </w:r>
      <w:r w:rsidR="00A41DDE">
        <w:rPr>
          <w:rFonts w:ascii="Times New Roman" w:hAnsi="Times New Roman" w:cs="Times New Roman"/>
        </w:rPr>
        <w:t xml:space="preserve">. If the user chooses to include a radial flow region, the program uses the method of characteristics to calculate the flowfield </w:t>
      </w:r>
      <w:r w:rsidR="00DA2225">
        <w:rPr>
          <w:rFonts w:ascii="Times New Roman" w:hAnsi="Times New Roman" w:cs="Times New Roman"/>
        </w:rPr>
        <w:t>and, thus, nozzle contour</w:t>
      </w:r>
      <w:r w:rsidR="00A41DDE">
        <w:rPr>
          <w:rFonts w:ascii="Times New Roman" w:hAnsi="Times New Roman" w:cs="Times New Roman"/>
        </w:rPr>
        <w:t xml:space="preserve"> on either side of the region of radial flow. </w:t>
      </w:r>
      <w:r w:rsidR="00DA2225">
        <w:rPr>
          <w:rFonts w:ascii="Times New Roman" w:hAnsi="Times New Roman" w:cs="Times New Roman"/>
        </w:rPr>
        <w:t xml:space="preserve">If a radial region is not desired, the user </w:t>
      </w:r>
      <w:r w:rsidR="00DA2225">
        <w:rPr>
          <w:rFonts w:ascii="Times New Roman" w:hAnsi="Times New Roman" w:cs="Times New Roman"/>
        </w:rPr>
        <w:lastRenderedPageBreak/>
        <w:t>may choose the centerline distribution</w:t>
      </w:r>
      <w:r w:rsidR="00816C02">
        <w:rPr>
          <w:rFonts w:ascii="Times New Roman" w:hAnsi="Times New Roman" w:cs="Times New Roman"/>
        </w:rPr>
        <w:t xml:space="preserve"> of velocity or Mach number</w:t>
      </w:r>
      <w:r w:rsidR="00DA2225">
        <w:rPr>
          <w:rFonts w:ascii="Times New Roman" w:hAnsi="Times New Roman" w:cs="Times New Roman"/>
        </w:rPr>
        <w:t xml:space="preserve">. </w:t>
      </w:r>
      <w:r w:rsidR="00F93A0C">
        <w:rPr>
          <w:rFonts w:ascii="Times New Roman" w:hAnsi="Times New Roman" w:cs="Times New Roman"/>
        </w:rPr>
        <w:t xml:space="preserve">A depiction of the design methods used by </w:t>
      </w:r>
      <w:r w:rsidR="00503F8B">
        <w:rPr>
          <w:rFonts w:ascii="Times New Roman" w:hAnsi="Times New Roman" w:cs="Times New Roman"/>
        </w:rPr>
        <w:t xml:space="preserve">CONTUR is presented in </w:t>
      </w:r>
      <w:r w:rsidR="004E237E">
        <w:rPr>
          <w:rFonts w:ascii="Times New Roman" w:hAnsi="Times New Roman" w:cs="Times New Roman"/>
        </w:rPr>
        <w:t>Figure</w:t>
      </w:r>
      <w:r w:rsidR="00503F8B">
        <w:rPr>
          <w:rFonts w:ascii="Times New Roman" w:hAnsi="Times New Roman" w:cs="Times New Roman"/>
        </w:rPr>
        <w:t xml:space="preserve"> 15</w:t>
      </w:r>
      <w:r w:rsidR="00F93A0C">
        <w:rPr>
          <w:rFonts w:ascii="Times New Roman" w:hAnsi="Times New Roman" w:cs="Times New Roman"/>
        </w:rPr>
        <w:t>.</w:t>
      </w:r>
    </w:p>
    <w:p w14:paraId="7F2A974E" w14:textId="77777777" w:rsidR="000A36FC" w:rsidRDefault="000A36FC" w:rsidP="0017061A">
      <w:pPr>
        <w:spacing w:line="360" w:lineRule="auto"/>
        <w:jc w:val="both"/>
        <w:rPr>
          <w:rFonts w:ascii="Times New Roman" w:hAnsi="Times New Roman" w:cs="Times New Roman"/>
        </w:rPr>
      </w:pPr>
    </w:p>
    <w:p w14:paraId="25F81B8B" w14:textId="002AA6B3" w:rsidR="00F93A0C" w:rsidRDefault="00F93A0C" w:rsidP="000A36FC">
      <w:pPr>
        <w:jc w:val="center"/>
        <w:rPr>
          <w:rFonts w:ascii="Times New Roman" w:hAnsi="Times New Roman" w:cs="Times New Roman"/>
          <w:sz w:val="20"/>
          <w:szCs w:val="20"/>
        </w:rPr>
      </w:pPr>
      <w:r>
        <w:rPr>
          <w:rFonts w:ascii="Times New Roman" w:hAnsi="Times New Roman" w:cs="Times New Roman"/>
          <w:noProof/>
        </w:rPr>
        <w:drawing>
          <wp:inline distT="0" distB="0" distL="0" distR="0" wp14:anchorId="7F49CDFB" wp14:editId="727BD4B2">
            <wp:extent cx="5486400" cy="2806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NTUR nozzle.PNG"/>
                    <pic:cNvPicPr/>
                  </pic:nvPicPr>
                  <pic:blipFill>
                    <a:blip r:embed="rId25">
                      <a:extLst>
                        <a:ext uri="{28A0092B-C50C-407E-A947-70E740481C1C}">
                          <a14:useLocalDpi xmlns:a14="http://schemas.microsoft.com/office/drawing/2010/main" val="0"/>
                        </a:ext>
                      </a:extLst>
                    </a:blip>
                    <a:stretch>
                      <a:fillRect/>
                    </a:stretch>
                  </pic:blipFill>
                  <pic:spPr>
                    <a:xfrm>
                      <a:off x="0" y="0"/>
                      <a:ext cx="5486400" cy="2806700"/>
                    </a:xfrm>
                    <a:prstGeom prst="rect">
                      <a:avLst/>
                    </a:prstGeom>
                  </pic:spPr>
                </pic:pic>
              </a:graphicData>
            </a:graphic>
          </wp:inline>
        </w:drawing>
      </w:r>
    </w:p>
    <w:p w14:paraId="74EBA99E" w14:textId="3E8DD673" w:rsidR="00F93A0C" w:rsidRPr="00F93A0C" w:rsidRDefault="004E237E" w:rsidP="00DF04B2">
      <w:pPr>
        <w:pStyle w:val="Caption"/>
        <w:rPr>
          <w:szCs w:val="20"/>
        </w:rPr>
      </w:pPr>
      <w:bookmarkStart w:id="40" w:name="_Toc458768763"/>
      <w:r>
        <w:t>Figure</w:t>
      </w:r>
      <w:r w:rsidR="00DF04B2">
        <w:t xml:space="preserve"> </w:t>
      </w:r>
      <w:r w:rsidR="0084377F">
        <w:fldChar w:fldCharType="begin"/>
      </w:r>
      <w:r w:rsidR="0084377F">
        <w:instrText xml:space="preserve"> SEQ Figure \* ARABIC </w:instrText>
      </w:r>
      <w:r w:rsidR="0084377F">
        <w:fldChar w:fldCharType="separate"/>
      </w:r>
      <w:r w:rsidR="008C57D5">
        <w:rPr>
          <w:noProof/>
        </w:rPr>
        <w:t>15</w:t>
      </w:r>
      <w:r w:rsidR="0084377F">
        <w:rPr>
          <w:noProof/>
        </w:rPr>
        <w:fldChar w:fldCharType="end"/>
      </w:r>
      <w:r w:rsidR="00DF04B2">
        <w:t xml:space="preserve">. </w:t>
      </w:r>
      <w:r w:rsidR="00AE5E60">
        <w:t>Design Method of CONTUR [3</w:t>
      </w:r>
      <w:r w:rsidR="00DF04B2" w:rsidRPr="008F0BC0">
        <w:t>]</w:t>
      </w:r>
      <w:bookmarkEnd w:id="40"/>
    </w:p>
    <w:p w14:paraId="2B6F28F9" w14:textId="714D7FED" w:rsidR="00DA2225" w:rsidRDefault="00DA2225" w:rsidP="0017061A">
      <w:pPr>
        <w:spacing w:line="360" w:lineRule="auto"/>
        <w:jc w:val="both"/>
        <w:rPr>
          <w:rFonts w:ascii="Times New Roman" w:hAnsi="Times New Roman" w:cs="Times New Roman"/>
        </w:rPr>
      </w:pPr>
    </w:p>
    <w:p w14:paraId="225D9A31" w14:textId="6929A170" w:rsidR="00F231A1" w:rsidRDefault="00C13CD5" w:rsidP="0017061A">
      <w:pPr>
        <w:spacing w:line="360" w:lineRule="auto"/>
        <w:jc w:val="both"/>
        <w:rPr>
          <w:rFonts w:ascii="Times New Roman" w:hAnsi="Times New Roman" w:cs="Times New Roman"/>
        </w:rPr>
      </w:pPr>
      <w:r>
        <w:rPr>
          <w:rFonts w:ascii="Times New Roman" w:hAnsi="Times New Roman" w:cs="Times New Roman"/>
        </w:rPr>
        <w:t>The intention</w:t>
      </w:r>
      <w:r w:rsidR="00F231A1">
        <w:rPr>
          <w:rFonts w:ascii="Times New Roman" w:hAnsi="Times New Roman" w:cs="Times New Roman"/>
        </w:rPr>
        <w:t xml:space="preserve"> of Sivells’s inclusion of a radial flow region was to reduce the </w:t>
      </w:r>
      <w:r w:rsidR="00C47827">
        <w:rPr>
          <w:rFonts w:ascii="Times New Roman" w:hAnsi="Times New Roman" w:cs="Times New Roman"/>
        </w:rPr>
        <w:t xml:space="preserve">required </w:t>
      </w:r>
      <w:r w:rsidR="00F231A1">
        <w:rPr>
          <w:rFonts w:ascii="Times New Roman" w:hAnsi="Times New Roman" w:cs="Times New Roman"/>
        </w:rPr>
        <w:t>computational</w:t>
      </w:r>
      <w:r>
        <w:rPr>
          <w:rFonts w:ascii="Times New Roman" w:hAnsi="Times New Roman" w:cs="Times New Roman"/>
        </w:rPr>
        <w:t xml:space="preserve"> work</w:t>
      </w:r>
      <w:r w:rsidR="00C47827">
        <w:rPr>
          <w:rFonts w:ascii="Times New Roman" w:hAnsi="Times New Roman" w:cs="Times New Roman"/>
        </w:rPr>
        <w:t>,</w:t>
      </w:r>
      <w:r>
        <w:rPr>
          <w:rFonts w:ascii="Times New Roman" w:hAnsi="Times New Roman" w:cs="Times New Roman"/>
        </w:rPr>
        <w:t xml:space="preserve"> because such </w:t>
      </w:r>
      <w:r w:rsidR="00F231A1">
        <w:rPr>
          <w:rFonts w:ascii="Times New Roman" w:hAnsi="Times New Roman" w:cs="Times New Roman"/>
        </w:rPr>
        <w:t>resources were limited at the time [</w:t>
      </w:r>
      <w:r w:rsidR="00AE5E60">
        <w:rPr>
          <w:rFonts w:ascii="Times New Roman" w:hAnsi="Times New Roman" w:cs="Times New Roman"/>
        </w:rPr>
        <w:t>3</w:t>
      </w:r>
      <w:r w:rsidR="00F231A1">
        <w:rPr>
          <w:rFonts w:ascii="Times New Roman" w:hAnsi="Times New Roman" w:cs="Times New Roman"/>
        </w:rPr>
        <w:t>]. The radial flow region does not require the method of characteristics; it instead relies on an analytical solution in which the flow is described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F231A1" w:rsidRPr="00DF0FDD" w14:paraId="615EBD9B" w14:textId="77777777" w:rsidTr="005542DD">
        <w:tc>
          <w:tcPr>
            <w:tcW w:w="1350" w:type="dxa"/>
          </w:tcPr>
          <w:p w14:paraId="1A6E798D" w14:textId="77777777" w:rsidR="00F231A1" w:rsidRPr="00DF0FDD" w:rsidRDefault="00F231A1" w:rsidP="005542DD">
            <w:pPr>
              <w:numPr>
                <w:ilvl w:val="12"/>
                <w:numId w:val="0"/>
              </w:numPr>
              <w:spacing w:line="360" w:lineRule="auto"/>
              <w:jc w:val="both"/>
              <w:rPr>
                <w:rFonts w:ascii="Times New Roman" w:hAnsi="Times New Roman" w:cs="Times New Roman"/>
              </w:rPr>
            </w:pPr>
          </w:p>
        </w:tc>
        <w:tc>
          <w:tcPr>
            <w:tcW w:w="6030" w:type="dxa"/>
          </w:tcPr>
          <w:p w14:paraId="1B39D1CB" w14:textId="6F0674DF" w:rsidR="00F231A1" w:rsidRPr="00DF0FDD" w:rsidRDefault="0084377F" w:rsidP="00F231A1">
            <w:pPr>
              <w:numPr>
                <w:ilvl w:val="12"/>
                <w:numId w:val="0"/>
              </w:numPr>
              <w:spacing w:line="360" w:lineRule="auto"/>
              <w:jc w:val="center"/>
              <w:rPr>
                <w:rFonts w:ascii="Times New Roman" w:hAnsi="Times New Roman" w:cs="Times New Roman"/>
              </w:rPr>
            </w:pPr>
            <m:oMathPara>
              <m:oMath>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r</m:t>
                            </m:r>
                          </m:num>
                          <m:den>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m:t>
                                </m:r>
                              </m:sup>
                            </m:sSup>
                          </m:den>
                        </m:f>
                      </m:e>
                    </m:d>
                  </m:e>
                  <m:sup>
                    <m:r>
                      <w:rPr>
                        <w:rFonts w:ascii="Cambria Math" w:hAnsi="Cambria Math" w:cs="Times New Roman"/>
                      </w:rPr>
                      <m:t>σ+1</m:t>
                    </m:r>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M</m:t>
                    </m:r>
                  </m:den>
                </m:f>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γ+1</m:t>
                            </m:r>
                          </m:den>
                        </m:f>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γ-1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e>
                        </m:d>
                      </m:e>
                    </m:d>
                  </m:e>
                  <m:sup>
                    <m:f>
                      <m:fPr>
                        <m:ctrlPr>
                          <w:rPr>
                            <w:rFonts w:ascii="Cambria Math" w:hAnsi="Cambria Math" w:cs="Times New Roman"/>
                            <w:i/>
                          </w:rPr>
                        </m:ctrlPr>
                      </m:fPr>
                      <m:num>
                        <m:r>
                          <w:rPr>
                            <w:rFonts w:ascii="Cambria Math" w:hAnsi="Cambria Math" w:cs="Times New Roman"/>
                          </w:rPr>
                          <m:t>γ+1</m:t>
                        </m:r>
                      </m:num>
                      <m:den>
                        <m:r>
                          <w:rPr>
                            <w:rFonts w:ascii="Cambria Math" w:hAnsi="Cambria Math" w:cs="Times New Roman"/>
                          </w:rPr>
                          <m:t>2(γ-1)</m:t>
                        </m:r>
                      </m:den>
                    </m:f>
                  </m:sup>
                </m:sSup>
              </m:oMath>
            </m:oMathPara>
          </w:p>
        </w:tc>
        <w:tc>
          <w:tcPr>
            <w:tcW w:w="1250" w:type="dxa"/>
            <w:vAlign w:val="center"/>
          </w:tcPr>
          <w:p w14:paraId="14321BBC" w14:textId="77777777" w:rsidR="00F231A1" w:rsidRPr="00DF0FDD" w:rsidRDefault="00F231A1" w:rsidP="005542DD">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w:t>
            </w:r>
            <w:r>
              <w:rPr>
                <w:rFonts w:ascii="Times New Roman" w:hAnsi="Times New Roman" w:cs="Times New Roman"/>
              </w:rPr>
              <w:fldChar w:fldCharType="end"/>
            </w:r>
            <w:r w:rsidRPr="00DF0FDD">
              <w:rPr>
                <w:rFonts w:ascii="Times New Roman" w:hAnsi="Times New Roman" w:cs="Times New Roman"/>
              </w:rPr>
              <w:t>)</w:t>
            </w:r>
          </w:p>
        </w:tc>
      </w:tr>
    </w:tbl>
    <w:p w14:paraId="34D3FF86" w14:textId="619DD55F" w:rsidR="00F231A1" w:rsidRDefault="00F231A1" w:rsidP="0017061A">
      <w:pPr>
        <w:spacing w:line="360" w:lineRule="auto"/>
        <w:jc w:val="both"/>
        <w:rPr>
          <w:rFonts w:ascii="Times New Roman" w:hAnsi="Times New Roman" w:cs="Times New Roman"/>
        </w:rPr>
      </w:pPr>
      <w:r>
        <w:rPr>
          <w:rFonts w:ascii="Times New Roman" w:hAnsi="Times New Roman" w:cs="Times New Roman"/>
        </w:rPr>
        <w:t>where</w:t>
      </w:r>
      <w:r w:rsidR="00AD282D">
        <w:rPr>
          <w:rFonts w:ascii="Times New Roman" w:hAnsi="Times New Roman" w:cs="Times New Roman"/>
        </w:rPr>
        <w:t xml:space="preserve"> r is the point along the nozzle centerline</w:t>
      </w:r>
      <w:r>
        <w:rPr>
          <w:rFonts w:ascii="Times New Roman" w:hAnsi="Times New Roman" w:cs="Times New Roman"/>
        </w:rPr>
        <w:t xml:space="preserve"> measured from the point source, normalized by r</w:t>
      </w:r>
      <w:r>
        <w:rPr>
          <w:rFonts w:ascii="Times New Roman" w:hAnsi="Times New Roman" w:cs="Times New Roman"/>
          <w:vertAlign w:val="superscript"/>
        </w:rPr>
        <w:t>*</w:t>
      </w:r>
      <w:r>
        <w:rPr>
          <w:rFonts w:ascii="Times New Roman" w:hAnsi="Times New Roman" w:cs="Times New Roman"/>
        </w:rPr>
        <w:t xml:space="preserve"> which is the distance from the point source to the sonic line. </w:t>
      </w:r>
      <w:r w:rsidR="0073279C">
        <w:rPr>
          <w:rFonts w:ascii="Times New Roman" w:hAnsi="Times New Roman" w:cs="Times New Roman"/>
        </w:rPr>
        <w:t>For the inviscid case, the radial flow region physically equates to flow in a conical section of a half-angle equa</w:t>
      </w:r>
      <w:r w:rsidR="00AE5E60">
        <w:rPr>
          <w:rFonts w:ascii="Times New Roman" w:hAnsi="Times New Roman" w:cs="Times New Roman"/>
        </w:rPr>
        <w:t>l to the inflection angle [3</w:t>
      </w:r>
      <w:r w:rsidR="0073279C">
        <w:rPr>
          <w:rFonts w:ascii="Times New Roman" w:hAnsi="Times New Roman" w:cs="Times New Roman"/>
        </w:rPr>
        <w:t>]. In</w:t>
      </w:r>
      <w:r w:rsidR="00C47827">
        <w:rPr>
          <w:rFonts w:ascii="Times New Roman" w:hAnsi="Times New Roman" w:cs="Times New Roman"/>
        </w:rPr>
        <w:t xml:space="preserve"> an axisymmetric nozzle design (σ = 1) the flow areas utilized in equation 5-1 are spherical caps; for a planar design (σ = 0), the flow</w:t>
      </w:r>
      <w:r w:rsidR="00AE5E60">
        <w:rPr>
          <w:rFonts w:ascii="Times New Roman" w:hAnsi="Times New Roman" w:cs="Times New Roman"/>
        </w:rPr>
        <w:t xml:space="preserve"> areas are circular arcs. [3</w:t>
      </w:r>
      <w:r w:rsidR="00C47827">
        <w:rPr>
          <w:rFonts w:ascii="Times New Roman" w:hAnsi="Times New Roman" w:cs="Times New Roman"/>
        </w:rPr>
        <w:t xml:space="preserve">] </w:t>
      </w:r>
      <w:r w:rsidR="0096696B">
        <w:rPr>
          <w:rFonts w:ascii="Times New Roman" w:hAnsi="Times New Roman" w:cs="Times New Roman"/>
        </w:rPr>
        <w:t>With the computational resources</w:t>
      </w:r>
      <w:r w:rsidR="00C13CD5">
        <w:rPr>
          <w:rFonts w:ascii="Times New Roman" w:hAnsi="Times New Roman" w:cs="Times New Roman"/>
        </w:rPr>
        <w:t xml:space="preserve"> that are</w:t>
      </w:r>
      <w:r w:rsidR="0096696B">
        <w:rPr>
          <w:rFonts w:ascii="Times New Roman" w:hAnsi="Times New Roman" w:cs="Times New Roman"/>
        </w:rPr>
        <w:t xml:space="preserve"> available today, the inclusion of the radial flow</w:t>
      </w:r>
      <w:r w:rsidR="00C13CD5">
        <w:rPr>
          <w:rFonts w:ascii="Times New Roman" w:hAnsi="Times New Roman" w:cs="Times New Roman"/>
        </w:rPr>
        <w:t xml:space="preserve"> region</w:t>
      </w:r>
      <w:r w:rsidR="0096696B">
        <w:rPr>
          <w:rFonts w:ascii="Times New Roman" w:hAnsi="Times New Roman" w:cs="Times New Roman"/>
        </w:rPr>
        <w:t xml:space="preserve"> is not necessary</w:t>
      </w:r>
      <w:r w:rsidR="00C47827">
        <w:rPr>
          <w:rFonts w:ascii="Times New Roman" w:hAnsi="Times New Roman" w:cs="Times New Roman"/>
        </w:rPr>
        <w:t xml:space="preserve">; although, the inclusion of a radial flow region allows the user to have more control over the overall design </w:t>
      </w:r>
      <w:r w:rsidR="00C47827">
        <w:rPr>
          <w:rFonts w:ascii="Times New Roman" w:hAnsi="Times New Roman" w:cs="Times New Roman"/>
        </w:rPr>
        <w:lastRenderedPageBreak/>
        <w:t>by varying the centerline distributions on either side of the radial flow region.</w:t>
      </w:r>
      <w:r w:rsidR="0096696B">
        <w:rPr>
          <w:rFonts w:ascii="Times New Roman" w:hAnsi="Times New Roman" w:cs="Times New Roman"/>
        </w:rPr>
        <w:t xml:space="preserve"> Without the radial flow region, CONTUR uses the method of characteristics to connect the throat characteristic to the test rhombus. </w:t>
      </w:r>
      <w:r w:rsidR="00DC270B">
        <w:rPr>
          <w:rFonts w:ascii="Times New Roman" w:hAnsi="Times New Roman" w:cs="Times New Roman"/>
        </w:rPr>
        <w:t>The centerline velocity or Mach number distributions are used to ensure continuous curvature over the length of the nozzle by matching their polynomial derivatives to the test section characteristic and throat characteristic [</w:t>
      </w:r>
      <w:r w:rsidR="001B3264">
        <w:rPr>
          <w:rFonts w:ascii="Times New Roman" w:hAnsi="Times New Roman" w:cs="Times New Roman"/>
        </w:rPr>
        <w:t>16</w:t>
      </w:r>
      <w:r w:rsidR="00DC270B">
        <w:rPr>
          <w:rFonts w:ascii="Times New Roman" w:hAnsi="Times New Roman" w:cs="Times New Roman"/>
        </w:rPr>
        <w:t xml:space="preserve">]. Sivells completes his program with the addition of a boundary layer correction which adds the boundary layer thickness to the inviscid contour through the integration of the von Karman momentum equation. </w:t>
      </w:r>
    </w:p>
    <w:p w14:paraId="4C704084" w14:textId="49882871" w:rsidR="00DC270B" w:rsidRDefault="0003526F" w:rsidP="0003526F">
      <w:pPr>
        <w:spacing w:line="360" w:lineRule="auto"/>
        <w:ind w:firstLine="720"/>
        <w:jc w:val="both"/>
        <w:rPr>
          <w:rFonts w:ascii="Times New Roman" w:hAnsi="Times New Roman" w:cs="Times New Roman"/>
        </w:rPr>
      </w:pPr>
      <w:r>
        <w:rPr>
          <w:rFonts w:ascii="Times New Roman" w:hAnsi="Times New Roman" w:cs="Times New Roman"/>
        </w:rPr>
        <w:t>As a reference, Sivells included the input cards and output file of a sample nozzle desig</w:t>
      </w:r>
      <w:r w:rsidR="00C3376A">
        <w:rPr>
          <w:rFonts w:ascii="Times New Roman" w:hAnsi="Times New Roman" w:cs="Times New Roman"/>
        </w:rPr>
        <w:t>n using CONTUR in his report</w:t>
      </w:r>
      <w:r>
        <w:rPr>
          <w:rFonts w:ascii="Times New Roman" w:hAnsi="Times New Roman" w:cs="Times New Roman"/>
        </w:rPr>
        <w:t>. For the sample nozzle, Sivells proposes a Mach 4 axisymmetric nozzle. He indicates that he chose the main parameters to be the inflection angle, the ratio of curvature, and the Mach number at point B. The ratio of curvature refers to the ratio of the throat radius of curvature to the throat radius. Point B, w</w:t>
      </w:r>
      <w:r w:rsidR="00503F8B">
        <w:rPr>
          <w:rFonts w:ascii="Times New Roman" w:hAnsi="Times New Roman" w:cs="Times New Roman"/>
        </w:rPr>
        <w:t xml:space="preserve">hich is illustrated in </w:t>
      </w:r>
      <w:r w:rsidR="004E237E">
        <w:rPr>
          <w:rFonts w:ascii="Times New Roman" w:hAnsi="Times New Roman" w:cs="Times New Roman"/>
        </w:rPr>
        <w:t>Figure</w:t>
      </w:r>
      <w:r w:rsidR="00503F8B">
        <w:rPr>
          <w:rFonts w:ascii="Times New Roman" w:hAnsi="Times New Roman" w:cs="Times New Roman"/>
        </w:rPr>
        <w:t xml:space="preserve"> 15</w:t>
      </w:r>
      <w:r>
        <w:rPr>
          <w:rFonts w:ascii="Times New Roman" w:hAnsi="Times New Roman" w:cs="Times New Roman"/>
        </w:rPr>
        <w:t>, is the point on the nozzle’s centerline</w:t>
      </w:r>
      <w:r w:rsidR="00DD6D45">
        <w:rPr>
          <w:rFonts w:ascii="Times New Roman" w:hAnsi="Times New Roman" w:cs="Times New Roman"/>
        </w:rPr>
        <w:t>, corresponding to the inflection point,</w:t>
      </w:r>
      <w:r>
        <w:rPr>
          <w:rFonts w:ascii="Times New Roman" w:hAnsi="Times New Roman" w:cs="Times New Roman"/>
        </w:rPr>
        <w:t xml:space="preserve"> at which the MOC solution is initiated downstream of the radial flow region.</w:t>
      </w:r>
      <w:r w:rsidR="001B0979">
        <w:rPr>
          <w:rFonts w:ascii="Times New Roman" w:hAnsi="Times New Roman" w:cs="Times New Roman"/>
        </w:rPr>
        <w:t xml:space="preserve"> The input cards of Sivells’s sample nozzle </w:t>
      </w:r>
      <w:r w:rsidR="00503F8B">
        <w:rPr>
          <w:rFonts w:ascii="Times New Roman" w:hAnsi="Times New Roman" w:cs="Times New Roman"/>
        </w:rPr>
        <w:t xml:space="preserve">design are provided in </w:t>
      </w:r>
      <w:r w:rsidR="004E237E">
        <w:rPr>
          <w:rFonts w:ascii="Times New Roman" w:hAnsi="Times New Roman" w:cs="Times New Roman"/>
        </w:rPr>
        <w:t>Figure</w:t>
      </w:r>
      <w:r w:rsidR="00503F8B">
        <w:rPr>
          <w:rFonts w:ascii="Times New Roman" w:hAnsi="Times New Roman" w:cs="Times New Roman"/>
        </w:rPr>
        <w:t xml:space="preserve"> 16</w:t>
      </w:r>
      <w:r w:rsidR="001B0979">
        <w:rPr>
          <w:rFonts w:ascii="Times New Roman" w:hAnsi="Times New Roman" w:cs="Times New Roman"/>
        </w:rPr>
        <w:t>. Detailed descriptions of the card inputs can be fou</w:t>
      </w:r>
      <w:r w:rsidR="00503F8B">
        <w:rPr>
          <w:rFonts w:ascii="Times New Roman" w:hAnsi="Times New Roman" w:cs="Times New Roman"/>
        </w:rPr>
        <w:t>nd in Appendix C of reference 15</w:t>
      </w:r>
      <w:r w:rsidR="001B0979">
        <w:rPr>
          <w:rFonts w:ascii="Times New Roman" w:hAnsi="Times New Roman" w:cs="Times New Roman"/>
        </w:rPr>
        <w:t xml:space="preserve">. </w:t>
      </w:r>
    </w:p>
    <w:p w14:paraId="449D90F5" w14:textId="77777777" w:rsidR="000A36FC" w:rsidRPr="003E5F92" w:rsidRDefault="000A36FC" w:rsidP="0003526F">
      <w:pPr>
        <w:spacing w:line="360" w:lineRule="auto"/>
        <w:ind w:firstLine="720"/>
        <w:jc w:val="both"/>
        <w:rPr>
          <w:rFonts w:ascii="Times New Roman" w:hAnsi="Times New Roman" w:cs="Times New Roman"/>
        </w:rPr>
      </w:pPr>
    </w:p>
    <w:p w14:paraId="76D0B717" w14:textId="1C7CE8FE" w:rsidR="001B0979" w:rsidRDefault="001B0979" w:rsidP="003E5F92">
      <w:pPr>
        <w:jc w:val="center"/>
        <w:rPr>
          <w:rFonts w:ascii="Times New Roman" w:hAnsi="Times New Roman" w:cs="Times New Roman"/>
          <w:sz w:val="20"/>
          <w:szCs w:val="20"/>
        </w:rPr>
      </w:pPr>
      <w:r>
        <w:rPr>
          <w:rFonts w:ascii="Times New Roman" w:hAnsi="Times New Roman" w:cs="Times New Roman"/>
          <w:noProof/>
        </w:rPr>
        <w:drawing>
          <wp:inline distT="0" distB="0" distL="0" distR="0" wp14:anchorId="02CF5C3A" wp14:editId="1AB95703">
            <wp:extent cx="4086971" cy="233156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ampleinput.PNG"/>
                    <pic:cNvPicPr/>
                  </pic:nvPicPr>
                  <pic:blipFill>
                    <a:blip r:embed="rId26">
                      <a:extLst>
                        <a:ext uri="{28A0092B-C50C-407E-A947-70E740481C1C}">
                          <a14:useLocalDpi xmlns:a14="http://schemas.microsoft.com/office/drawing/2010/main" val="0"/>
                        </a:ext>
                      </a:extLst>
                    </a:blip>
                    <a:stretch>
                      <a:fillRect/>
                    </a:stretch>
                  </pic:blipFill>
                  <pic:spPr>
                    <a:xfrm>
                      <a:off x="0" y="0"/>
                      <a:ext cx="4086971" cy="2331561"/>
                    </a:xfrm>
                    <a:prstGeom prst="rect">
                      <a:avLst/>
                    </a:prstGeom>
                  </pic:spPr>
                </pic:pic>
              </a:graphicData>
            </a:graphic>
          </wp:inline>
        </w:drawing>
      </w:r>
    </w:p>
    <w:p w14:paraId="5D74067D" w14:textId="1F2EA8D7" w:rsidR="001B0979" w:rsidRDefault="004E237E" w:rsidP="00DF04B2">
      <w:pPr>
        <w:pStyle w:val="Caption"/>
      </w:pPr>
      <w:bookmarkStart w:id="41" w:name="_Toc458768764"/>
      <w:r>
        <w:t>Figure</w:t>
      </w:r>
      <w:r w:rsidR="00DF04B2">
        <w:t xml:space="preserve"> </w:t>
      </w:r>
      <w:r w:rsidR="0084377F">
        <w:fldChar w:fldCharType="begin"/>
      </w:r>
      <w:r w:rsidR="0084377F">
        <w:instrText xml:space="preserve"> SEQ Figure \* ARABIC </w:instrText>
      </w:r>
      <w:r w:rsidR="0084377F">
        <w:fldChar w:fldCharType="separate"/>
      </w:r>
      <w:r w:rsidR="008C57D5">
        <w:rPr>
          <w:noProof/>
        </w:rPr>
        <w:t>16</w:t>
      </w:r>
      <w:r w:rsidR="0084377F">
        <w:rPr>
          <w:noProof/>
        </w:rPr>
        <w:fldChar w:fldCharType="end"/>
      </w:r>
      <w:r w:rsidR="00DF04B2">
        <w:t xml:space="preserve">. </w:t>
      </w:r>
      <w:r w:rsidR="00DF04B2" w:rsidRPr="002D3638">
        <w:t>Sample Nozzle Input Cards [</w:t>
      </w:r>
      <w:r w:rsidR="001B3264">
        <w:t>16</w:t>
      </w:r>
      <w:r w:rsidR="00DF04B2" w:rsidRPr="002D3638">
        <w:t>]</w:t>
      </w:r>
      <w:bookmarkEnd w:id="41"/>
    </w:p>
    <w:p w14:paraId="790DB619" w14:textId="77777777" w:rsidR="001B0979" w:rsidRDefault="001B0979" w:rsidP="001B0979">
      <w:pPr>
        <w:spacing w:line="360" w:lineRule="auto"/>
        <w:rPr>
          <w:rFonts w:ascii="Times New Roman" w:hAnsi="Times New Roman" w:cs="Times New Roman"/>
          <w:sz w:val="20"/>
          <w:szCs w:val="20"/>
        </w:rPr>
      </w:pPr>
    </w:p>
    <w:p w14:paraId="1E0FE4B4" w14:textId="0427CD33" w:rsidR="001B0979" w:rsidRDefault="001B0979" w:rsidP="009E3FC7">
      <w:pPr>
        <w:spacing w:line="360" w:lineRule="auto"/>
        <w:jc w:val="both"/>
        <w:rPr>
          <w:rFonts w:ascii="Times New Roman" w:hAnsi="Times New Roman" w:cs="Times New Roman"/>
        </w:rPr>
      </w:pPr>
      <w:r>
        <w:rPr>
          <w:rFonts w:ascii="Times New Roman" w:hAnsi="Times New Roman" w:cs="Times New Roman"/>
        </w:rPr>
        <w:t xml:space="preserve">The Mach 4 sample nozzle was designed to have an inflection angle of 8.67° and a curvature ratio of 6. The Mach number at point B was computed by the program to be 3.0821543. </w:t>
      </w:r>
      <w:r w:rsidR="00853AE9">
        <w:rPr>
          <w:rFonts w:ascii="Times New Roman" w:hAnsi="Times New Roman" w:cs="Times New Roman"/>
        </w:rPr>
        <w:t xml:space="preserve">The resulting </w:t>
      </w:r>
      <w:r w:rsidR="00853AE9">
        <w:rPr>
          <w:rFonts w:ascii="Times New Roman" w:hAnsi="Times New Roman" w:cs="Times New Roman"/>
        </w:rPr>
        <w:lastRenderedPageBreak/>
        <w:t>nozzle is approximately 133 inches from throat to nozzle e</w:t>
      </w:r>
      <w:r w:rsidR="00B5047B">
        <w:rPr>
          <w:rFonts w:ascii="Times New Roman" w:hAnsi="Times New Roman" w:cs="Times New Roman"/>
        </w:rPr>
        <w:t xml:space="preserve">xit. </w:t>
      </w:r>
      <w:r w:rsidR="009E3FC7">
        <w:rPr>
          <w:rFonts w:ascii="Times New Roman" w:hAnsi="Times New Roman" w:cs="Times New Roman"/>
        </w:rPr>
        <w:t>The portion of the nozzle contour that is downstream of the radial flow region was designed such that the centerline Mach number distribution is a fourth-degree polynomial. The upstream portion of the nozzle was designed with a cubic velocity distribution.</w:t>
      </w:r>
      <w:r w:rsidR="001F4157">
        <w:rPr>
          <w:rFonts w:ascii="Times New Roman" w:hAnsi="Times New Roman" w:cs="Times New Roman"/>
        </w:rPr>
        <w:t xml:space="preserve"> The centerline distribution serves as boundary condition for the method of characteristics with one in between the throat and radial flow region and the other from the end of the radial flow region to the nozzle exit.</w:t>
      </w:r>
      <w:r w:rsidR="006C698A">
        <w:rPr>
          <w:rFonts w:ascii="Times New Roman" w:hAnsi="Times New Roman" w:cs="Times New Roman"/>
        </w:rPr>
        <w:t xml:space="preserve"> In order to ensure a high degree of continuity, derivatives of various order of the centerline distribution polynomials are matched to the test rho</w:t>
      </w:r>
      <w:r w:rsidR="00C3376A">
        <w:rPr>
          <w:rFonts w:ascii="Times New Roman" w:hAnsi="Times New Roman" w:cs="Times New Roman"/>
        </w:rPr>
        <w:t>mbus and the throat region [19</w:t>
      </w:r>
      <w:r w:rsidR="006C698A">
        <w:rPr>
          <w:rFonts w:ascii="Times New Roman" w:hAnsi="Times New Roman" w:cs="Times New Roman"/>
        </w:rPr>
        <w:t>]. Increasing the degree of the centerline distribution polynomial</w:t>
      </w:r>
      <w:r w:rsidR="003E5F92">
        <w:rPr>
          <w:rFonts w:ascii="Times New Roman" w:hAnsi="Times New Roman" w:cs="Times New Roman"/>
        </w:rPr>
        <w:t xml:space="preserve"> matc</w:t>
      </w:r>
      <w:r w:rsidR="00C3376A">
        <w:rPr>
          <w:rFonts w:ascii="Times New Roman" w:hAnsi="Times New Roman" w:cs="Times New Roman"/>
        </w:rPr>
        <w:t>hes higher order derivatives [19</w:t>
      </w:r>
      <w:r w:rsidR="003E5F92">
        <w:rPr>
          <w:rFonts w:ascii="Times New Roman" w:hAnsi="Times New Roman" w:cs="Times New Roman"/>
        </w:rPr>
        <w:t>].</w:t>
      </w:r>
      <w:r w:rsidR="009E3FC7">
        <w:rPr>
          <w:rFonts w:ascii="Times New Roman" w:hAnsi="Times New Roman" w:cs="Times New Roman"/>
        </w:rPr>
        <w:t xml:space="preserve"> </w:t>
      </w:r>
      <w:r w:rsidR="00B5047B">
        <w:rPr>
          <w:rFonts w:ascii="Times New Roman" w:hAnsi="Times New Roman" w:cs="Times New Roman"/>
        </w:rPr>
        <w:t>The output nozzle contour values were plotted to give the</w:t>
      </w:r>
      <w:r w:rsidR="00503F8B">
        <w:rPr>
          <w:rFonts w:ascii="Times New Roman" w:hAnsi="Times New Roman" w:cs="Times New Roman"/>
        </w:rPr>
        <w:t xml:space="preserve"> nozzle illustrated in </w:t>
      </w:r>
      <w:r w:rsidR="004E237E">
        <w:rPr>
          <w:rFonts w:ascii="Times New Roman" w:hAnsi="Times New Roman" w:cs="Times New Roman"/>
        </w:rPr>
        <w:t>Figure</w:t>
      </w:r>
      <w:r w:rsidR="00503F8B">
        <w:rPr>
          <w:rFonts w:ascii="Times New Roman" w:hAnsi="Times New Roman" w:cs="Times New Roman"/>
        </w:rPr>
        <w:t xml:space="preserve"> 17</w:t>
      </w:r>
      <w:r w:rsidR="00B5047B">
        <w:rPr>
          <w:rFonts w:ascii="Times New Roman" w:hAnsi="Times New Roman" w:cs="Times New Roman"/>
        </w:rPr>
        <w:t>.</w:t>
      </w:r>
    </w:p>
    <w:p w14:paraId="518A3C4A" w14:textId="77777777" w:rsidR="000A36FC" w:rsidRDefault="000A36FC" w:rsidP="009E3FC7">
      <w:pPr>
        <w:spacing w:line="360" w:lineRule="auto"/>
        <w:jc w:val="both"/>
        <w:rPr>
          <w:rFonts w:ascii="Times New Roman" w:hAnsi="Times New Roman" w:cs="Times New Roman"/>
        </w:rPr>
      </w:pPr>
    </w:p>
    <w:p w14:paraId="64EB0288" w14:textId="636ACD55" w:rsidR="00CD7EF2" w:rsidRDefault="00DD6D45" w:rsidP="000A36FC">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35428BF" wp14:editId="34DE1469">
            <wp:extent cx="6035040" cy="2432685"/>
            <wp:effectExtent l="0" t="0" r="381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ample nozzle2.png"/>
                    <pic:cNvPicPr/>
                  </pic:nvPicPr>
                  <pic:blipFill>
                    <a:blip r:embed="rId27">
                      <a:extLst>
                        <a:ext uri="{28A0092B-C50C-407E-A947-70E740481C1C}">
                          <a14:useLocalDpi xmlns:a14="http://schemas.microsoft.com/office/drawing/2010/main" val="0"/>
                        </a:ext>
                      </a:extLst>
                    </a:blip>
                    <a:stretch>
                      <a:fillRect/>
                    </a:stretch>
                  </pic:blipFill>
                  <pic:spPr>
                    <a:xfrm>
                      <a:off x="0" y="0"/>
                      <a:ext cx="6046742" cy="2437402"/>
                    </a:xfrm>
                    <a:prstGeom prst="rect">
                      <a:avLst/>
                    </a:prstGeom>
                  </pic:spPr>
                </pic:pic>
              </a:graphicData>
            </a:graphic>
          </wp:inline>
        </w:drawing>
      </w:r>
    </w:p>
    <w:p w14:paraId="5F587964" w14:textId="6035EA69" w:rsidR="00D96246" w:rsidRDefault="004E237E" w:rsidP="00D96246">
      <w:pPr>
        <w:pStyle w:val="Caption"/>
      </w:pPr>
      <w:bookmarkStart w:id="42" w:name="_Toc458768765"/>
      <w:r>
        <w:t>Figure</w:t>
      </w:r>
      <w:r w:rsidR="00DF04B2">
        <w:t xml:space="preserve"> </w:t>
      </w:r>
      <w:r w:rsidR="0084377F">
        <w:fldChar w:fldCharType="begin"/>
      </w:r>
      <w:r w:rsidR="0084377F">
        <w:instrText xml:space="preserve"> SEQ Figure \* ARABIC </w:instrText>
      </w:r>
      <w:r w:rsidR="0084377F">
        <w:fldChar w:fldCharType="separate"/>
      </w:r>
      <w:r w:rsidR="008C57D5">
        <w:rPr>
          <w:noProof/>
        </w:rPr>
        <w:t>17</w:t>
      </w:r>
      <w:r w:rsidR="0084377F">
        <w:rPr>
          <w:noProof/>
        </w:rPr>
        <w:fldChar w:fldCharType="end"/>
      </w:r>
      <w:r w:rsidR="00DF04B2">
        <w:t xml:space="preserve">. </w:t>
      </w:r>
      <w:r w:rsidR="00DF04B2" w:rsidRPr="00EB5A02">
        <w:t>Mach 4 Sample Design</w:t>
      </w:r>
      <w:bookmarkEnd w:id="42"/>
    </w:p>
    <w:p w14:paraId="1FDC4AAD" w14:textId="77777777" w:rsidR="00D96246" w:rsidRPr="00D96246" w:rsidRDefault="00D96246" w:rsidP="00D96246">
      <w:pPr>
        <w:spacing w:line="360" w:lineRule="auto"/>
        <w:jc w:val="both"/>
        <w:rPr>
          <w:rFonts w:ascii="Times New Roman" w:hAnsi="Times New Roman" w:cs="Times New Roman"/>
        </w:rPr>
      </w:pPr>
    </w:p>
    <w:p w14:paraId="61299BCC" w14:textId="04BB3B72" w:rsidR="00D96246" w:rsidRPr="00D96246" w:rsidRDefault="00D96246" w:rsidP="00D96246">
      <w:pPr>
        <w:spacing w:line="360" w:lineRule="auto"/>
        <w:jc w:val="both"/>
        <w:rPr>
          <w:rFonts w:ascii="Times New Roman" w:hAnsi="Times New Roman" w:cs="Times New Roman"/>
        </w:rPr>
      </w:pPr>
      <w:r>
        <w:rPr>
          <w:rFonts w:ascii="Times New Roman" w:hAnsi="Times New Roman" w:cs="Times New Roman"/>
        </w:rPr>
        <w:t>The line contained by points A and B represents the end of the radial flow region of the nozzle. Downstream of the characteristic line AB, the program used the method of characteristics to calculate the contour. The contour contained in area between the lines labeled as the ‘Throat Characteristic’ and ‘Upstream’ was also calculated using the method of characteristics. The characteristic line CD represents the beginning of the test rhombus which is the area of the design Mach number and flow uniformity.</w:t>
      </w:r>
    </w:p>
    <w:p w14:paraId="788DAD27" w14:textId="601AFAE4" w:rsidR="009F6F16" w:rsidRDefault="000C4A20" w:rsidP="00D96246">
      <w:pPr>
        <w:pStyle w:val="Heading2"/>
        <w:numPr>
          <w:ilvl w:val="0"/>
          <w:numId w:val="0"/>
        </w:numPr>
      </w:pPr>
      <w:bookmarkStart w:id="43" w:name="_Toc458769044"/>
      <w:r>
        <w:lastRenderedPageBreak/>
        <w:t>3</w:t>
      </w:r>
      <w:r w:rsidR="009F6F16">
        <w:t>.3</w:t>
      </w:r>
      <w:r w:rsidR="009F6F16">
        <w:tab/>
        <w:t>Mach 3 Nozzle Contour Design</w:t>
      </w:r>
      <w:bookmarkEnd w:id="43"/>
    </w:p>
    <w:p w14:paraId="70954194" w14:textId="1013F9C9" w:rsidR="00470AF5" w:rsidRDefault="009F6F16" w:rsidP="00470AF5">
      <w:pPr>
        <w:numPr>
          <w:ilvl w:val="12"/>
          <w:numId w:val="0"/>
        </w:numPr>
        <w:spacing w:line="360" w:lineRule="auto"/>
        <w:ind w:firstLine="720"/>
        <w:jc w:val="both"/>
        <w:rPr>
          <w:rFonts w:ascii="Times New Roman" w:hAnsi="Times New Roman" w:cs="Times New Roman"/>
        </w:rPr>
      </w:pPr>
      <w:r>
        <w:rPr>
          <w:rFonts w:ascii="Times New Roman" w:hAnsi="Times New Roman" w:cs="Times New Roman"/>
        </w:rPr>
        <w:t>The Mach 3 nozzle contour was design using a modified version of Sivells’s CONTUR detail</w:t>
      </w:r>
      <w:r w:rsidR="00AD282D">
        <w:rPr>
          <w:rFonts w:ascii="Times New Roman" w:hAnsi="Times New Roman" w:cs="Times New Roman"/>
        </w:rPr>
        <w:t>ed</w:t>
      </w:r>
      <w:r>
        <w:rPr>
          <w:rFonts w:ascii="Times New Roman" w:hAnsi="Times New Roman" w:cs="Times New Roman"/>
        </w:rPr>
        <w:t xml:space="preserve"> in the previous section. The modification was completed by Dr. Steven Schneider [</w:t>
      </w:r>
      <w:r w:rsidR="00C3376A">
        <w:rPr>
          <w:rFonts w:ascii="Times New Roman" w:hAnsi="Times New Roman" w:cs="Times New Roman"/>
        </w:rPr>
        <w:t>20</w:t>
      </w:r>
      <w:r>
        <w:rPr>
          <w:rFonts w:ascii="Times New Roman" w:hAnsi="Times New Roman" w:cs="Times New Roman"/>
        </w:rPr>
        <w:t xml:space="preserve">]. While the code has undergone numerous minor modifications, the most significant was the restructuring of the code to a more user friendly form. As a result, the input file of the modified version of CONTUR is automatically generated with the answers to a few simple questions. Some of the input parameters were modified so that they were built in to the program while others were presented as user-defined prompts. </w:t>
      </w:r>
      <w:r w:rsidR="004E237E">
        <w:rPr>
          <w:rFonts w:ascii="Times New Roman" w:hAnsi="Times New Roman" w:cs="Times New Roman"/>
        </w:rPr>
        <w:t>Figure</w:t>
      </w:r>
      <w:r w:rsidR="00503F8B">
        <w:rPr>
          <w:rFonts w:ascii="Times New Roman" w:hAnsi="Times New Roman" w:cs="Times New Roman"/>
        </w:rPr>
        <w:t xml:space="preserve"> 18</w:t>
      </w:r>
      <w:r w:rsidR="00DC51FC">
        <w:rPr>
          <w:rFonts w:ascii="Times New Roman" w:hAnsi="Times New Roman" w:cs="Times New Roman"/>
        </w:rPr>
        <w:t xml:space="preserve"> illustrates the structure of the input file that is built with the modified version of CONTUR.</w:t>
      </w:r>
    </w:p>
    <w:p w14:paraId="2375A1DC" w14:textId="77777777" w:rsidR="000A36FC" w:rsidRDefault="000A36FC" w:rsidP="00470AF5">
      <w:pPr>
        <w:numPr>
          <w:ilvl w:val="12"/>
          <w:numId w:val="0"/>
        </w:numPr>
        <w:spacing w:line="360" w:lineRule="auto"/>
        <w:ind w:firstLine="720"/>
        <w:jc w:val="both"/>
        <w:rPr>
          <w:rFonts w:ascii="Times New Roman" w:hAnsi="Times New Roman" w:cs="Times New Roman"/>
        </w:rPr>
      </w:pPr>
    </w:p>
    <w:p w14:paraId="4D13411D" w14:textId="1880E1DB" w:rsidR="00DC51FC" w:rsidRDefault="00470AF5" w:rsidP="000A36FC">
      <w:pPr>
        <w:numPr>
          <w:ilvl w:val="12"/>
          <w:numId w:val="0"/>
        </w:numPr>
        <w:ind w:firstLine="720"/>
        <w:jc w:val="center"/>
        <w:rPr>
          <w:rFonts w:ascii="Times New Roman" w:hAnsi="Times New Roman" w:cs="Times New Roman"/>
          <w:sz w:val="20"/>
          <w:szCs w:val="20"/>
        </w:rPr>
      </w:pPr>
      <w:r>
        <w:rPr>
          <w:rFonts w:ascii="Times New Roman" w:hAnsi="Times New Roman" w:cs="Times New Roman"/>
          <w:noProof/>
        </w:rPr>
        <w:drawing>
          <wp:inline distT="0" distB="0" distL="0" distR="0" wp14:anchorId="23654004" wp14:editId="64E998BC">
            <wp:extent cx="4019550" cy="533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pture.PNG"/>
                    <pic:cNvPicPr/>
                  </pic:nvPicPr>
                  <pic:blipFill rotWithShape="1">
                    <a:blip r:embed="rId28">
                      <a:extLst>
                        <a:ext uri="{28A0092B-C50C-407E-A947-70E740481C1C}">
                          <a14:useLocalDpi xmlns:a14="http://schemas.microsoft.com/office/drawing/2010/main" val="0"/>
                        </a:ext>
                      </a:extLst>
                    </a:blip>
                    <a:srcRect r="26736" b="68633"/>
                    <a:stretch/>
                  </pic:blipFill>
                  <pic:spPr bwMode="auto">
                    <a:xfrm>
                      <a:off x="0" y="0"/>
                      <a:ext cx="4019550" cy="533400"/>
                    </a:xfrm>
                    <a:prstGeom prst="rect">
                      <a:avLst/>
                    </a:prstGeom>
                    <a:ln>
                      <a:noFill/>
                    </a:ln>
                    <a:extLst>
                      <a:ext uri="{53640926-AAD7-44D8-BBD7-CCE9431645EC}">
                        <a14:shadowObscured xmlns:a14="http://schemas.microsoft.com/office/drawing/2010/main"/>
                      </a:ext>
                    </a:extLst>
                  </pic:spPr>
                </pic:pic>
              </a:graphicData>
            </a:graphic>
          </wp:inline>
        </w:drawing>
      </w:r>
    </w:p>
    <w:p w14:paraId="64F2D13E" w14:textId="0162876F" w:rsidR="00470AF5" w:rsidRDefault="004E237E" w:rsidP="00DF04B2">
      <w:pPr>
        <w:pStyle w:val="Caption"/>
      </w:pPr>
      <w:bookmarkStart w:id="44" w:name="_Toc458768766"/>
      <w:r>
        <w:t>Figure</w:t>
      </w:r>
      <w:r w:rsidR="00DF04B2">
        <w:t xml:space="preserve"> </w:t>
      </w:r>
      <w:r w:rsidR="0084377F">
        <w:fldChar w:fldCharType="begin"/>
      </w:r>
      <w:r w:rsidR="0084377F">
        <w:instrText xml:space="preserve"> SEQ Figure \* ARABIC </w:instrText>
      </w:r>
      <w:r w:rsidR="0084377F">
        <w:fldChar w:fldCharType="separate"/>
      </w:r>
      <w:r w:rsidR="008C57D5">
        <w:rPr>
          <w:noProof/>
        </w:rPr>
        <w:t>18</w:t>
      </w:r>
      <w:r w:rsidR="0084377F">
        <w:rPr>
          <w:noProof/>
        </w:rPr>
        <w:fldChar w:fldCharType="end"/>
      </w:r>
      <w:r w:rsidR="00DF04B2">
        <w:t xml:space="preserve">. </w:t>
      </w:r>
      <w:r w:rsidR="00DF04B2" w:rsidRPr="008669ED">
        <w:t>Modified Input Deck</w:t>
      </w:r>
      <w:bookmarkEnd w:id="44"/>
    </w:p>
    <w:p w14:paraId="522C0D12" w14:textId="77777777" w:rsidR="00DF04B2" w:rsidRPr="00D96246" w:rsidRDefault="00DF04B2" w:rsidP="00D96246">
      <w:pPr>
        <w:spacing w:line="360" w:lineRule="auto"/>
        <w:rPr>
          <w:rFonts w:ascii="Times New Roman" w:hAnsi="Times New Roman" w:cs="Times New Roman"/>
        </w:rPr>
      </w:pPr>
    </w:p>
    <w:p w14:paraId="3C1D0E33" w14:textId="4BB3EBF1" w:rsidR="009F6F16" w:rsidRDefault="0064581E" w:rsidP="009F6F16">
      <w:pPr>
        <w:numPr>
          <w:ilvl w:val="12"/>
          <w:numId w:val="0"/>
        </w:numPr>
        <w:spacing w:line="360" w:lineRule="auto"/>
        <w:ind w:firstLine="720"/>
        <w:jc w:val="both"/>
        <w:rPr>
          <w:rFonts w:ascii="Times New Roman" w:hAnsi="Times New Roman" w:cs="Times New Roman"/>
        </w:rPr>
      </w:pPr>
      <w:r>
        <w:rPr>
          <w:rFonts w:ascii="Times New Roman" w:hAnsi="Times New Roman" w:cs="Times New Roman"/>
        </w:rPr>
        <w:t xml:space="preserve">A Mach 3 nozzle with moderate stagnation conditions does not necessitate the complexity of an axisymmetric nozzle contour, so the nozzle geometry chosen for the contour is of a planar design. </w:t>
      </w:r>
      <w:r w:rsidR="009F6F16">
        <w:rPr>
          <w:rFonts w:ascii="Times New Roman" w:hAnsi="Times New Roman" w:cs="Times New Roman"/>
        </w:rPr>
        <w:t>Within the Sivells’</w:t>
      </w:r>
      <w:r w:rsidR="00B36C05">
        <w:rPr>
          <w:rFonts w:ascii="Times New Roman" w:hAnsi="Times New Roman" w:cs="Times New Roman"/>
        </w:rPr>
        <w:t xml:space="preserve">s code, there exists </w:t>
      </w:r>
      <w:r w:rsidR="009F6F16">
        <w:rPr>
          <w:rFonts w:ascii="Times New Roman" w:hAnsi="Times New Roman" w:cs="Times New Roman"/>
        </w:rPr>
        <w:t xml:space="preserve">one input that allows for the direct control of the </w:t>
      </w:r>
      <w:r w:rsidR="00DC51FC">
        <w:rPr>
          <w:rFonts w:ascii="Times New Roman" w:hAnsi="Times New Roman" w:cs="Times New Roman"/>
        </w:rPr>
        <w:t xml:space="preserve">nozzle geometry. </w:t>
      </w:r>
      <w:r w:rsidR="00B36C05">
        <w:rPr>
          <w:rFonts w:ascii="Times New Roman" w:hAnsi="Times New Roman" w:cs="Times New Roman"/>
        </w:rPr>
        <w:t>Sivells describes the primary function for</w:t>
      </w:r>
      <w:r w:rsidR="00DF156F">
        <w:rPr>
          <w:rFonts w:ascii="Times New Roman" w:hAnsi="Times New Roman" w:cs="Times New Roman"/>
        </w:rPr>
        <w:t xml:space="preserve"> the input SF as a scale factor by which the nondimensional coordinates of the nozzle may be multiplied to give the nozzle dimensions in inches; however, if the user chooses a negative value for SF, the exit half-height of the nozzle will be the absolute value of SF. In the modified version of the code, SF was not</w:t>
      </w:r>
      <w:r w:rsidR="00B323DF">
        <w:rPr>
          <w:rFonts w:ascii="Times New Roman" w:hAnsi="Times New Roman" w:cs="Times New Roman"/>
        </w:rPr>
        <w:t xml:space="preserve"> presented as a user input, rather it was built into the input file such that the nozzle would have a throat radius of one. In order to set one of the geometric constraints for the design of the Mach 3 nozzle contour, the SF input was set to a value of -3, corresponding to an exit half-height of 3 inches. </w:t>
      </w:r>
      <w:r w:rsidR="00DD00C9">
        <w:rPr>
          <w:rFonts w:ascii="Times New Roman" w:hAnsi="Times New Roman" w:cs="Times New Roman"/>
        </w:rPr>
        <w:t xml:space="preserve">The ratio of the throat radius of curvature to the throat radius was chosen to be 6 as in the sample nozzle design. It is suggested that flow quality increases with the radius of curvature and that the minimum for machining purposes is 1. One of the recommendations made by Sivells is in regards to </w:t>
      </w:r>
      <w:r w:rsidR="00843720">
        <w:rPr>
          <w:rFonts w:ascii="Times New Roman" w:hAnsi="Times New Roman" w:cs="Times New Roman"/>
        </w:rPr>
        <w:t>the centerline distributions. Sivells</w:t>
      </w:r>
      <w:r w:rsidR="00DD00C9">
        <w:rPr>
          <w:rFonts w:ascii="Times New Roman" w:hAnsi="Times New Roman" w:cs="Times New Roman"/>
        </w:rPr>
        <w:t xml:space="preserve"> recommend</w:t>
      </w:r>
      <w:r w:rsidR="00843720">
        <w:rPr>
          <w:rFonts w:ascii="Times New Roman" w:hAnsi="Times New Roman" w:cs="Times New Roman"/>
        </w:rPr>
        <w:t>s</w:t>
      </w:r>
      <w:r w:rsidR="00DD00C9">
        <w:rPr>
          <w:rFonts w:ascii="Times New Roman" w:hAnsi="Times New Roman" w:cs="Times New Roman"/>
        </w:rPr>
        <w:t xml:space="preserve"> that the upstream centerline be of a cubic velocity distribution and the downstream centerline be of a quartic Mach number distribution. The </w:t>
      </w:r>
      <w:r w:rsidR="00DD00C9">
        <w:rPr>
          <w:rFonts w:ascii="Times New Roman" w:hAnsi="Times New Roman" w:cs="Times New Roman"/>
        </w:rPr>
        <w:lastRenderedPageBreak/>
        <w:t>centerline distributions can only vary if the radial flow region is included. His recommendation was included in the design process of the Mach 3 nozzl</w:t>
      </w:r>
      <w:r w:rsidR="00B36C05">
        <w:rPr>
          <w:rFonts w:ascii="Times New Roman" w:hAnsi="Times New Roman" w:cs="Times New Roman"/>
        </w:rPr>
        <w:t>e contour such that the contour is a cubic-radial-quartic design.</w:t>
      </w:r>
      <w:r w:rsidR="00103723">
        <w:rPr>
          <w:rFonts w:ascii="Times New Roman" w:hAnsi="Times New Roman" w:cs="Times New Roman"/>
        </w:rPr>
        <w:t xml:space="preserve"> The single centerline design with no radial flow region produces the shortest variation of the nozzle design, but the nozzles designed with the radial flow region contained by two centerline distributions produces the</w:t>
      </w:r>
      <w:r w:rsidR="00C3376A">
        <w:rPr>
          <w:rFonts w:ascii="Times New Roman" w:hAnsi="Times New Roman" w:cs="Times New Roman"/>
        </w:rPr>
        <w:t xml:space="preserve"> higher quality flow [19</w:t>
      </w:r>
      <w:r w:rsidR="00103723">
        <w:rPr>
          <w:rFonts w:ascii="Times New Roman" w:hAnsi="Times New Roman" w:cs="Times New Roman"/>
        </w:rPr>
        <w:t xml:space="preserve">]. If the user chooses to include a radial flow region, CONTUR gives the option of setting the centerline distributions to polynomials of degree 3-5. </w:t>
      </w:r>
      <w:r w:rsidR="004D0F2F">
        <w:rPr>
          <w:rFonts w:ascii="Times New Roman" w:hAnsi="Times New Roman" w:cs="Times New Roman"/>
        </w:rPr>
        <w:t>The higher the degree of the polynomial that defines the centerline distribution results in the matching of more boundary conditions thereby increasing the ability of designing a shock-free nozzle; howeve</w:t>
      </w:r>
      <w:r w:rsidR="00C3376A">
        <w:rPr>
          <w:rFonts w:ascii="Times New Roman" w:hAnsi="Times New Roman" w:cs="Times New Roman"/>
        </w:rPr>
        <w:t>r, as stated in reference 19</w:t>
      </w:r>
      <w:r w:rsidR="004D0F2F">
        <w:rPr>
          <w:rFonts w:ascii="Times New Roman" w:hAnsi="Times New Roman" w:cs="Times New Roman"/>
        </w:rPr>
        <w:t>, the quantic polynomial does not guarantee a nozzle in which the Mach number increases monotonically downstream.</w:t>
      </w:r>
      <w:r w:rsidR="00B36C05">
        <w:rPr>
          <w:rFonts w:ascii="Times New Roman" w:hAnsi="Times New Roman" w:cs="Times New Roman"/>
        </w:rPr>
        <w:t xml:space="preserve"> One of the critical design components of nozzle contours is the inflection angle, which Sivells allows the user to control directly. </w:t>
      </w:r>
      <w:r w:rsidR="007A159D">
        <w:rPr>
          <w:rFonts w:ascii="Times New Roman" w:hAnsi="Times New Roman" w:cs="Times New Roman"/>
        </w:rPr>
        <w:t>Nozzles that produce high quality flow are typically long with small inflection angles, but there is not a universally accepted standard for inflection angle. For the design of the Mach 3 nozzle, an inflection angle of 12° was used as the maximum. In refe</w:t>
      </w:r>
      <w:r w:rsidR="00E46A03">
        <w:rPr>
          <w:rFonts w:ascii="Times New Roman" w:hAnsi="Times New Roman" w:cs="Times New Roman"/>
        </w:rPr>
        <w:t>rence 4, Shope indicates, based solely on experience, that</w:t>
      </w:r>
      <w:r w:rsidR="007A159D">
        <w:rPr>
          <w:rFonts w:ascii="Times New Roman" w:hAnsi="Times New Roman" w:cs="Times New Roman"/>
        </w:rPr>
        <w:t xml:space="preserve"> inflection angles less than </w:t>
      </w:r>
      <w:r w:rsidR="00E46A03">
        <w:rPr>
          <w:rFonts w:ascii="Times New Roman" w:hAnsi="Times New Roman" w:cs="Times New Roman"/>
        </w:rPr>
        <w:t xml:space="preserve">about </w:t>
      </w:r>
      <w:r w:rsidR="007A159D">
        <w:rPr>
          <w:rFonts w:ascii="Times New Roman" w:hAnsi="Times New Roman" w:cs="Times New Roman"/>
        </w:rPr>
        <w:t xml:space="preserve">12° </w:t>
      </w:r>
      <w:r w:rsidR="00E46A03">
        <w:rPr>
          <w:rFonts w:ascii="Times New Roman" w:hAnsi="Times New Roman" w:cs="Times New Roman"/>
        </w:rPr>
        <w:t>yield uniform flow.</w:t>
      </w:r>
      <w:r w:rsidR="00B36C05">
        <w:rPr>
          <w:rFonts w:ascii="Times New Roman" w:hAnsi="Times New Roman" w:cs="Times New Roman"/>
        </w:rPr>
        <w:t xml:space="preserve"> </w:t>
      </w:r>
      <w:r w:rsidR="00661AFD">
        <w:rPr>
          <w:rFonts w:ascii="Times New Roman" w:hAnsi="Times New Roman" w:cs="Times New Roman"/>
        </w:rPr>
        <w:t xml:space="preserve">Another user-defined parameter utilized for the design of the nozzle contour is the Mach number at point B, which is the point at which the downstream method of characteristics solution is initiated. It was recommended in reference 4 to keep the Mach number at point B less than or equal to 80% of the design Mach number. </w:t>
      </w:r>
      <w:r w:rsidR="00B36C05">
        <w:rPr>
          <w:rFonts w:ascii="Times New Roman" w:hAnsi="Times New Roman" w:cs="Times New Roman"/>
        </w:rPr>
        <w:t>During the design process, it was discovered that the viscous corrections included in Sivells’s original program had been removed and the resulting nozzle contour was of a completely inviscid design</w:t>
      </w:r>
      <w:r w:rsidR="00E46A03">
        <w:rPr>
          <w:rFonts w:ascii="Times New Roman" w:hAnsi="Times New Roman" w:cs="Times New Roman"/>
        </w:rPr>
        <w:t>.</w:t>
      </w:r>
      <w:r w:rsidR="006108F8">
        <w:rPr>
          <w:rFonts w:ascii="Times New Roman" w:hAnsi="Times New Roman" w:cs="Times New Roman"/>
        </w:rPr>
        <w:t xml:space="preserve"> </w:t>
      </w:r>
      <w:r w:rsidR="00F128CA">
        <w:rPr>
          <w:rFonts w:ascii="Times New Roman" w:hAnsi="Times New Roman" w:cs="Times New Roman"/>
        </w:rPr>
        <w:t xml:space="preserve">The most technically rigorous manner in which to account for the boundary layer and subsequent losses is to add the boundary layer thickness to the contour coordinates; however, because of the strict geometric constraints, the boundary layer of the Mach 3 nozzle was accounted for by increasing </w:t>
      </w:r>
      <w:r w:rsidR="00661AFD">
        <w:rPr>
          <w:rFonts w:ascii="Times New Roman" w:hAnsi="Times New Roman" w:cs="Times New Roman"/>
        </w:rPr>
        <w:t>the design Mach number</w:t>
      </w:r>
      <w:r w:rsidR="00D96246">
        <w:rPr>
          <w:rFonts w:ascii="Times New Roman" w:hAnsi="Times New Roman" w:cs="Times New Roman"/>
        </w:rPr>
        <w:t xml:space="preserve"> to 3.15</w:t>
      </w:r>
      <w:r w:rsidR="00661AFD">
        <w:rPr>
          <w:rFonts w:ascii="Times New Roman" w:hAnsi="Times New Roman" w:cs="Times New Roman"/>
        </w:rPr>
        <w:t>.</w:t>
      </w:r>
    </w:p>
    <w:p w14:paraId="73825D5B" w14:textId="159821FE" w:rsidR="00F11583" w:rsidRDefault="00F11583" w:rsidP="009F6F16">
      <w:pPr>
        <w:numPr>
          <w:ilvl w:val="12"/>
          <w:numId w:val="0"/>
        </w:numPr>
        <w:spacing w:line="360" w:lineRule="auto"/>
        <w:ind w:firstLine="720"/>
        <w:jc w:val="both"/>
        <w:rPr>
          <w:rFonts w:ascii="Times New Roman" w:hAnsi="Times New Roman" w:cs="Times New Roman"/>
        </w:rPr>
      </w:pPr>
      <w:r>
        <w:rPr>
          <w:rFonts w:ascii="Times New Roman" w:hAnsi="Times New Roman" w:cs="Times New Roman"/>
        </w:rPr>
        <w:t>The nozzle contour was designed through the manual iteration of the code. The values representing the radius of curvature and the inflection angle were altered until a solution matching the desired nozzle geometry was obtained. To account for the boundary layer, designs of Mach numbers 3.08, 3.10, and 3.15 were simulated using the computat</w:t>
      </w:r>
      <w:r w:rsidR="00AD282D">
        <w:rPr>
          <w:rFonts w:ascii="Times New Roman" w:hAnsi="Times New Roman" w:cs="Times New Roman"/>
        </w:rPr>
        <w:t>ional fluid dynamics software Fluent</w:t>
      </w:r>
      <w:r>
        <w:rPr>
          <w:rFonts w:ascii="Times New Roman" w:hAnsi="Times New Roman" w:cs="Times New Roman"/>
        </w:rPr>
        <w:t xml:space="preserve">. The finalized nozzle design was built using the input deck illustrated in </w:t>
      </w:r>
      <w:r w:rsidR="004E237E">
        <w:rPr>
          <w:rFonts w:ascii="Times New Roman" w:hAnsi="Times New Roman" w:cs="Times New Roman"/>
        </w:rPr>
        <w:t>Figure</w:t>
      </w:r>
      <w:r w:rsidR="00503F8B">
        <w:rPr>
          <w:rFonts w:ascii="Times New Roman" w:hAnsi="Times New Roman" w:cs="Times New Roman"/>
        </w:rPr>
        <w:t xml:space="preserve"> 19</w:t>
      </w:r>
      <w:r>
        <w:rPr>
          <w:rFonts w:ascii="Times New Roman" w:hAnsi="Times New Roman" w:cs="Times New Roman"/>
        </w:rPr>
        <w:t>.</w:t>
      </w:r>
    </w:p>
    <w:p w14:paraId="4F29BEAE" w14:textId="77777777" w:rsidR="00AD282D" w:rsidRDefault="00AD282D" w:rsidP="009F6F16">
      <w:pPr>
        <w:numPr>
          <w:ilvl w:val="12"/>
          <w:numId w:val="0"/>
        </w:numPr>
        <w:spacing w:line="360" w:lineRule="auto"/>
        <w:ind w:firstLine="720"/>
        <w:jc w:val="both"/>
        <w:rPr>
          <w:rFonts w:ascii="Times New Roman" w:hAnsi="Times New Roman" w:cs="Times New Roman"/>
        </w:rPr>
      </w:pPr>
    </w:p>
    <w:p w14:paraId="036446EE" w14:textId="7B544439" w:rsidR="00F11583" w:rsidRDefault="00F11583" w:rsidP="000A36FC">
      <w:pPr>
        <w:numPr>
          <w:ilvl w:val="12"/>
          <w:numId w:val="0"/>
        </w:numPr>
        <w:jc w:val="center"/>
        <w:rPr>
          <w:rFonts w:ascii="Times New Roman" w:hAnsi="Times New Roman" w:cs="Times New Roman"/>
        </w:rPr>
      </w:pPr>
      <w:r>
        <w:rPr>
          <w:rFonts w:ascii="Times New Roman" w:hAnsi="Times New Roman" w:cs="Times New Roman"/>
          <w:noProof/>
        </w:rPr>
        <w:lastRenderedPageBreak/>
        <w:drawing>
          <wp:inline distT="0" distB="0" distL="0" distR="0" wp14:anchorId="235611C8" wp14:editId="0C23A97C">
            <wp:extent cx="4675367" cy="126083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15 input.PNG"/>
                    <pic:cNvPicPr/>
                  </pic:nvPicPr>
                  <pic:blipFill>
                    <a:blip r:embed="rId29">
                      <a:extLst>
                        <a:ext uri="{28A0092B-C50C-407E-A947-70E740481C1C}">
                          <a14:useLocalDpi xmlns:a14="http://schemas.microsoft.com/office/drawing/2010/main" val="0"/>
                        </a:ext>
                      </a:extLst>
                    </a:blip>
                    <a:stretch>
                      <a:fillRect/>
                    </a:stretch>
                  </pic:blipFill>
                  <pic:spPr>
                    <a:xfrm>
                      <a:off x="0" y="0"/>
                      <a:ext cx="4721921" cy="1273389"/>
                    </a:xfrm>
                    <a:prstGeom prst="rect">
                      <a:avLst/>
                    </a:prstGeom>
                  </pic:spPr>
                </pic:pic>
              </a:graphicData>
            </a:graphic>
          </wp:inline>
        </w:drawing>
      </w:r>
    </w:p>
    <w:p w14:paraId="34C7441C" w14:textId="345ABAB6" w:rsidR="00F11583" w:rsidRDefault="004E237E" w:rsidP="00DF04B2">
      <w:pPr>
        <w:pStyle w:val="Caption"/>
        <w:rPr>
          <w:szCs w:val="20"/>
        </w:rPr>
      </w:pPr>
      <w:bookmarkStart w:id="45" w:name="_Toc458768767"/>
      <w:r>
        <w:t>Figure</w:t>
      </w:r>
      <w:r w:rsidR="00DF04B2">
        <w:t xml:space="preserve"> </w:t>
      </w:r>
      <w:r w:rsidR="0084377F">
        <w:fldChar w:fldCharType="begin"/>
      </w:r>
      <w:r w:rsidR="0084377F">
        <w:instrText xml:space="preserve"> SEQ Figure \* ARABIC </w:instrText>
      </w:r>
      <w:r w:rsidR="0084377F">
        <w:fldChar w:fldCharType="separate"/>
      </w:r>
      <w:r w:rsidR="008C57D5">
        <w:rPr>
          <w:noProof/>
        </w:rPr>
        <w:t>19</w:t>
      </w:r>
      <w:r w:rsidR="0084377F">
        <w:rPr>
          <w:noProof/>
        </w:rPr>
        <w:fldChar w:fldCharType="end"/>
      </w:r>
      <w:r w:rsidR="00DF04B2">
        <w:t xml:space="preserve">. </w:t>
      </w:r>
      <w:r w:rsidR="00DF04B2" w:rsidRPr="00D377ED">
        <w:t>CONTUR Input</w:t>
      </w:r>
      <w:bookmarkEnd w:id="45"/>
    </w:p>
    <w:p w14:paraId="217CE5DB" w14:textId="77777777" w:rsidR="00F11583" w:rsidRDefault="00F11583" w:rsidP="00F11583">
      <w:pPr>
        <w:numPr>
          <w:ilvl w:val="12"/>
          <w:numId w:val="0"/>
        </w:numPr>
        <w:spacing w:line="360" w:lineRule="auto"/>
        <w:jc w:val="center"/>
        <w:rPr>
          <w:rFonts w:ascii="Times New Roman" w:hAnsi="Times New Roman" w:cs="Times New Roman"/>
          <w:sz w:val="20"/>
          <w:szCs w:val="20"/>
        </w:rPr>
      </w:pPr>
    </w:p>
    <w:p w14:paraId="555EDC50" w14:textId="3ED0246E" w:rsidR="00D160D0" w:rsidRDefault="00F11583" w:rsidP="00F11583">
      <w:pPr>
        <w:numPr>
          <w:ilvl w:val="12"/>
          <w:numId w:val="0"/>
        </w:numPr>
        <w:spacing w:line="360" w:lineRule="auto"/>
        <w:jc w:val="both"/>
        <w:rPr>
          <w:rFonts w:ascii="Times New Roman" w:hAnsi="Times New Roman" w:cs="Times New Roman"/>
        </w:rPr>
      </w:pPr>
      <w:r>
        <w:rPr>
          <w:rFonts w:ascii="Times New Roman" w:hAnsi="Times New Roman" w:cs="Times New Roman"/>
        </w:rPr>
        <w:t>The input file indicates that the design Mach number of the nozzle is 3.15 with a Mach number at point B of 2.52, which aligns with the 80% recommendat</w:t>
      </w:r>
      <w:r w:rsidR="0009069F">
        <w:rPr>
          <w:rFonts w:ascii="Times New Roman" w:hAnsi="Times New Roman" w:cs="Times New Roman"/>
        </w:rPr>
        <w:t>ion. The radius of curvature ratio is 6 with an inflection angle of 11.5°</w:t>
      </w:r>
      <w:r w:rsidR="00FE0750">
        <w:rPr>
          <w:rFonts w:ascii="Times New Roman" w:hAnsi="Times New Roman" w:cs="Times New Roman"/>
        </w:rPr>
        <w:t>.</w:t>
      </w:r>
      <w:r w:rsidR="00E3571A">
        <w:rPr>
          <w:rFonts w:ascii="Times New Roman" w:hAnsi="Times New Roman" w:cs="Times New Roman"/>
        </w:rPr>
        <w:t xml:space="preserve"> Per the geometric constraints, the designed nozzle has an exit half –height. The throat to exit length was designed to be 28.908 inches.</w:t>
      </w:r>
      <w:r w:rsidR="00D160D0">
        <w:rPr>
          <w:rFonts w:ascii="Times New Roman" w:hAnsi="Times New Roman" w:cs="Times New Roman"/>
        </w:rPr>
        <w:t xml:space="preserve"> One of the inputs that was iterated upon is the input ND. The value input for ND</w:t>
      </w:r>
      <w:r w:rsidR="00D96246">
        <w:rPr>
          <w:rFonts w:ascii="Times New Roman" w:hAnsi="Times New Roman" w:cs="Times New Roman"/>
        </w:rPr>
        <w:t xml:space="preserve"> (45)</w:t>
      </w:r>
      <w:r w:rsidR="00D160D0">
        <w:rPr>
          <w:rFonts w:ascii="Times New Roman" w:hAnsi="Times New Roman" w:cs="Times New Roman"/>
        </w:rPr>
        <w:t xml:space="preserve"> represents the number of points on the axis BC with a maximum possible value of 150. Smaller values of ND resulted in Mach contours with too few coordinates. Likewise, the input MP</w:t>
      </w:r>
      <w:r w:rsidR="00D96246">
        <w:rPr>
          <w:rFonts w:ascii="Times New Roman" w:hAnsi="Times New Roman" w:cs="Times New Roman"/>
        </w:rPr>
        <w:t xml:space="preserve"> (25)</w:t>
      </w:r>
      <w:r w:rsidR="00D160D0">
        <w:rPr>
          <w:rFonts w:ascii="Times New Roman" w:hAnsi="Times New Roman" w:cs="Times New Roman"/>
        </w:rPr>
        <w:t xml:space="preserve"> was iterated upon. MP is the input which assigns the number of points on the conical section GA</w:t>
      </w:r>
      <w:r w:rsidR="001C310A">
        <w:rPr>
          <w:rFonts w:ascii="Times New Roman" w:hAnsi="Times New Roman" w:cs="Times New Roman"/>
        </w:rPr>
        <w:t>.</w:t>
      </w:r>
      <w:r w:rsidR="00E3571A">
        <w:rPr>
          <w:rFonts w:ascii="Times New Roman" w:hAnsi="Times New Roman" w:cs="Times New Roman"/>
        </w:rPr>
        <w:t xml:space="preserve"> </w:t>
      </w:r>
      <w:r w:rsidR="00D160D0">
        <w:rPr>
          <w:rFonts w:ascii="Times New Roman" w:hAnsi="Times New Roman" w:cs="Times New Roman"/>
        </w:rPr>
        <w:t>The Mach 3 con</w:t>
      </w:r>
      <w:r w:rsidR="00503F8B">
        <w:rPr>
          <w:rFonts w:ascii="Times New Roman" w:hAnsi="Times New Roman" w:cs="Times New Roman"/>
        </w:rPr>
        <w:t xml:space="preserve">tour is represented in </w:t>
      </w:r>
      <w:r w:rsidR="004E237E">
        <w:rPr>
          <w:rFonts w:ascii="Times New Roman" w:hAnsi="Times New Roman" w:cs="Times New Roman"/>
        </w:rPr>
        <w:t>Figure</w:t>
      </w:r>
      <w:r w:rsidR="00503F8B">
        <w:rPr>
          <w:rFonts w:ascii="Times New Roman" w:hAnsi="Times New Roman" w:cs="Times New Roman"/>
        </w:rPr>
        <w:t xml:space="preserve"> 20</w:t>
      </w:r>
      <w:r w:rsidR="00D160D0">
        <w:rPr>
          <w:rFonts w:ascii="Times New Roman" w:hAnsi="Times New Roman" w:cs="Times New Roman"/>
        </w:rPr>
        <w:t>.</w:t>
      </w:r>
    </w:p>
    <w:p w14:paraId="418A31C8" w14:textId="77777777" w:rsidR="000A36FC" w:rsidRDefault="000A36FC" w:rsidP="00F11583">
      <w:pPr>
        <w:numPr>
          <w:ilvl w:val="12"/>
          <w:numId w:val="0"/>
        </w:numPr>
        <w:spacing w:line="360" w:lineRule="auto"/>
        <w:jc w:val="both"/>
        <w:rPr>
          <w:rFonts w:ascii="Times New Roman" w:hAnsi="Times New Roman" w:cs="Times New Roman"/>
        </w:rPr>
      </w:pPr>
    </w:p>
    <w:p w14:paraId="587DD6F7" w14:textId="19757014" w:rsidR="00D160D0" w:rsidRDefault="00D96246" w:rsidP="006E7616">
      <w:pPr>
        <w:numPr>
          <w:ilvl w:val="12"/>
          <w:numId w:val="0"/>
        </w:numPr>
        <w:jc w:val="center"/>
        <w:rPr>
          <w:rFonts w:ascii="Times New Roman" w:hAnsi="Times New Roman" w:cs="Times New Roman"/>
        </w:rPr>
      </w:pPr>
      <w:r>
        <w:rPr>
          <w:rFonts w:ascii="Times New Roman" w:hAnsi="Times New Roman" w:cs="Times New Roman"/>
          <w:noProof/>
        </w:rPr>
        <w:drawing>
          <wp:inline distT="0" distB="0" distL="0" distR="0" wp14:anchorId="49596E21" wp14:editId="2B503442">
            <wp:extent cx="5287617" cy="2559513"/>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3 nozzle2.png"/>
                    <pic:cNvPicPr/>
                  </pic:nvPicPr>
                  <pic:blipFill>
                    <a:blip r:embed="rId30">
                      <a:extLst>
                        <a:ext uri="{28A0092B-C50C-407E-A947-70E740481C1C}">
                          <a14:useLocalDpi xmlns:a14="http://schemas.microsoft.com/office/drawing/2010/main" val="0"/>
                        </a:ext>
                      </a:extLst>
                    </a:blip>
                    <a:stretch>
                      <a:fillRect/>
                    </a:stretch>
                  </pic:blipFill>
                  <pic:spPr>
                    <a:xfrm>
                      <a:off x="0" y="0"/>
                      <a:ext cx="5334283" cy="2582102"/>
                    </a:xfrm>
                    <a:prstGeom prst="rect">
                      <a:avLst/>
                    </a:prstGeom>
                  </pic:spPr>
                </pic:pic>
              </a:graphicData>
            </a:graphic>
          </wp:inline>
        </w:drawing>
      </w:r>
    </w:p>
    <w:p w14:paraId="436E98F7" w14:textId="0964554C" w:rsidR="00D160D0" w:rsidRDefault="004E237E" w:rsidP="00DF04B2">
      <w:pPr>
        <w:pStyle w:val="Caption"/>
      </w:pPr>
      <w:bookmarkStart w:id="46" w:name="_Toc458768768"/>
      <w:r>
        <w:t>Figure</w:t>
      </w:r>
      <w:r w:rsidR="00DF04B2">
        <w:t xml:space="preserve"> </w:t>
      </w:r>
      <w:r w:rsidR="0084377F">
        <w:fldChar w:fldCharType="begin"/>
      </w:r>
      <w:r w:rsidR="0084377F">
        <w:instrText xml:space="preserve"> SEQ Figure \* ARABIC </w:instrText>
      </w:r>
      <w:r w:rsidR="0084377F">
        <w:fldChar w:fldCharType="separate"/>
      </w:r>
      <w:r w:rsidR="008C57D5">
        <w:rPr>
          <w:noProof/>
        </w:rPr>
        <w:t>20</w:t>
      </w:r>
      <w:r w:rsidR="0084377F">
        <w:rPr>
          <w:noProof/>
        </w:rPr>
        <w:fldChar w:fldCharType="end"/>
      </w:r>
      <w:r w:rsidR="00DF04B2">
        <w:t xml:space="preserve">. </w:t>
      </w:r>
      <w:r w:rsidR="00DF04B2" w:rsidRPr="00C069FB">
        <w:t>Mach 3 Nozzle Contour from CONTUR</w:t>
      </w:r>
      <w:bookmarkEnd w:id="46"/>
    </w:p>
    <w:p w14:paraId="7BDDA6BB" w14:textId="77777777" w:rsidR="00DF04B2" w:rsidRPr="00DF04B2" w:rsidRDefault="00DF04B2" w:rsidP="00DF04B2"/>
    <w:p w14:paraId="18CF396D" w14:textId="6DF72643" w:rsidR="00F11583" w:rsidRDefault="007073D7" w:rsidP="00F11583">
      <w:pPr>
        <w:numPr>
          <w:ilvl w:val="12"/>
          <w:numId w:val="0"/>
        </w:numPr>
        <w:spacing w:line="360" w:lineRule="auto"/>
        <w:jc w:val="both"/>
        <w:rPr>
          <w:rFonts w:ascii="Times New Roman" w:hAnsi="Times New Roman" w:cs="Times New Roman"/>
        </w:rPr>
      </w:pPr>
      <w:r>
        <w:rPr>
          <w:rFonts w:ascii="Times New Roman" w:hAnsi="Times New Roman" w:cs="Times New Roman"/>
        </w:rPr>
        <w:lastRenderedPageBreak/>
        <w:t>The contour output from Sivells’s code begins at the approximate throat location. In order to resolve the contour shape upstream of the throat, Dr. Schneider and Mr. Alcenius included a Hopkin-Hills calculation to the Sivells code</w:t>
      </w:r>
      <w:r w:rsidR="00C3376A">
        <w:rPr>
          <w:rFonts w:ascii="Times New Roman" w:hAnsi="Times New Roman" w:cs="Times New Roman"/>
        </w:rPr>
        <w:t xml:space="preserve"> modifications [21</w:t>
      </w:r>
      <w:r>
        <w:rPr>
          <w:rFonts w:ascii="Times New Roman" w:hAnsi="Times New Roman" w:cs="Times New Roman"/>
        </w:rPr>
        <w:t xml:space="preserve">]. Hopkins and Hill </w:t>
      </w:r>
      <w:r w:rsidR="005719F6">
        <w:rPr>
          <w:rFonts w:ascii="Times New Roman" w:hAnsi="Times New Roman" w:cs="Times New Roman"/>
        </w:rPr>
        <w:t>solved the transonic region of the nozzle contour through an inverse approach; that is, the boundary geometry is found through the solution of a known velocity distribution along a reference line [</w:t>
      </w:r>
      <w:r w:rsidR="00C3376A">
        <w:rPr>
          <w:rFonts w:ascii="Times New Roman" w:hAnsi="Times New Roman" w:cs="Times New Roman"/>
        </w:rPr>
        <w:t>22</w:t>
      </w:r>
      <w:r w:rsidR="005719F6">
        <w:rPr>
          <w:rFonts w:ascii="Times New Roman" w:hAnsi="Times New Roman" w:cs="Times New Roman"/>
        </w:rPr>
        <w:t xml:space="preserve">]. </w:t>
      </w:r>
      <w:r w:rsidR="00871DBA">
        <w:rPr>
          <w:rFonts w:ascii="Times New Roman" w:hAnsi="Times New Roman" w:cs="Times New Roman"/>
        </w:rPr>
        <w:t>With a known velocity distribution, the Hopkins-Hill method matches the streamlines to the real nozzle boundary. The integration of the transonic solution into Sivells’s code occurs through the matching of the streamline computed through CONTUR with the Hopkins-Hill streamline. The original integration of the Hopkins-Hill method worked under the assumption that the throat radius is unity. In order to match the throat streamline of the Mach 3 nozzle designed herein, the cod</w:t>
      </w:r>
      <w:r w:rsidR="00D160D0">
        <w:rPr>
          <w:rFonts w:ascii="Times New Roman" w:hAnsi="Times New Roman" w:cs="Times New Roman"/>
        </w:rPr>
        <w:t>e required manual manipulation.</w:t>
      </w:r>
    </w:p>
    <w:p w14:paraId="7C5EC49A" w14:textId="684EB95D" w:rsidR="00871DBA" w:rsidRDefault="00871DBA" w:rsidP="00F11583">
      <w:pPr>
        <w:numPr>
          <w:ilvl w:val="12"/>
          <w:numId w:val="0"/>
        </w:numPr>
        <w:spacing w:line="360" w:lineRule="auto"/>
        <w:jc w:val="both"/>
        <w:rPr>
          <w:rFonts w:ascii="Times New Roman" w:hAnsi="Times New Roman" w:cs="Times New Roman"/>
        </w:rPr>
      </w:pPr>
      <w:r>
        <w:rPr>
          <w:rFonts w:ascii="Times New Roman" w:hAnsi="Times New Roman" w:cs="Times New Roman"/>
        </w:rPr>
        <w:tab/>
      </w:r>
      <w:r w:rsidR="00314CA6">
        <w:rPr>
          <w:rFonts w:ascii="Times New Roman" w:hAnsi="Times New Roman" w:cs="Times New Roman"/>
        </w:rPr>
        <w:t xml:space="preserve">The nozzle contour that is calculated through the program does not contain the necessary number of points for modeling. In this case, the resulting nozzle contour was designed through a series of 210 points from the throat to the exit. The Hopkins-Hill transonic solutions appended only 30 points upstream of the throat resulting in a total of 240 points. </w:t>
      </w:r>
      <w:r w:rsidR="00982E10">
        <w:rPr>
          <w:rFonts w:ascii="Times New Roman" w:hAnsi="Times New Roman" w:cs="Times New Roman"/>
        </w:rPr>
        <w:t xml:space="preserve">In order to obtain a finer contour without altering the nozzle geometry, the number of x coordinates were increased from 240 to 4096 linearly spaced values. The corresponding values of y were then interpolated at each x coordinate through a cubic spline. To smooth the resulting x and y coordinates, a 5 point moving average filter was applied. </w:t>
      </w:r>
      <w:r w:rsidR="00491EB6">
        <w:rPr>
          <w:rFonts w:ascii="Times New Roman" w:hAnsi="Times New Roman" w:cs="Times New Roman"/>
        </w:rPr>
        <w:t>With the smoothing of the nozzle contour, the x and y coordinates can be imported into any design software. A two-dimensional representation of the nozzle contour modeled in Soli</w:t>
      </w:r>
      <w:r w:rsidR="004B73FB">
        <w:rPr>
          <w:rFonts w:ascii="Times New Roman" w:hAnsi="Times New Roman" w:cs="Times New Roman"/>
        </w:rPr>
        <w:t xml:space="preserve">dWorks is presented in </w:t>
      </w:r>
      <w:r w:rsidR="004E237E">
        <w:rPr>
          <w:rFonts w:ascii="Times New Roman" w:hAnsi="Times New Roman" w:cs="Times New Roman"/>
        </w:rPr>
        <w:t>Figure</w:t>
      </w:r>
      <w:r w:rsidR="004B73FB">
        <w:rPr>
          <w:rFonts w:ascii="Times New Roman" w:hAnsi="Times New Roman" w:cs="Times New Roman"/>
        </w:rPr>
        <w:t xml:space="preserve"> 21</w:t>
      </w:r>
      <w:r w:rsidR="00491EB6">
        <w:rPr>
          <w:rFonts w:ascii="Times New Roman" w:hAnsi="Times New Roman" w:cs="Times New Roman"/>
        </w:rPr>
        <w:t>.</w:t>
      </w:r>
      <w:r w:rsidR="00BE3932">
        <w:rPr>
          <w:rFonts w:ascii="Times New Roman" w:hAnsi="Times New Roman" w:cs="Times New Roman"/>
        </w:rPr>
        <w:t xml:space="preserve"> The resulting nozzle contour derivatives were checked independently from the Sivells code. The first and second deriva</w:t>
      </w:r>
      <w:r w:rsidR="004B73FB">
        <w:rPr>
          <w:rFonts w:ascii="Times New Roman" w:hAnsi="Times New Roman" w:cs="Times New Roman"/>
        </w:rPr>
        <w:t xml:space="preserve">tives are presented in </w:t>
      </w:r>
      <w:r w:rsidR="004E237E">
        <w:rPr>
          <w:rFonts w:ascii="Times New Roman" w:hAnsi="Times New Roman" w:cs="Times New Roman"/>
        </w:rPr>
        <w:t>Figure</w:t>
      </w:r>
      <w:r w:rsidR="004B73FB">
        <w:rPr>
          <w:rFonts w:ascii="Times New Roman" w:hAnsi="Times New Roman" w:cs="Times New Roman"/>
        </w:rPr>
        <w:t xml:space="preserve"> 22</w:t>
      </w:r>
      <w:r w:rsidR="00BE3932">
        <w:rPr>
          <w:rFonts w:ascii="Times New Roman" w:hAnsi="Times New Roman" w:cs="Times New Roman"/>
        </w:rPr>
        <w:t>. One of the recommendations on the evaluation a nozzle designed using CONTUR is that the slope of the nozzle contour should increase monotonically from the throat to the inflection point and decrease monotonically from the inflection</w:t>
      </w:r>
      <w:r w:rsidR="00AE5E60">
        <w:rPr>
          <w:rFonts w:ascii="Times New Roman" w:hAnsi="Times New Roman" w:cs="Times New Roman"/>
        </w:rPr>
        <w:t xml:space="preserve"> point to the nozzle exit [3</w:t>
      </w:r>
      <w:r w:rsidR="00BE3932">
        <w:rPr>
          <w:rFonts w:ascii="Times New Roman" w:hAnsi="Times New Roman" w:cs="Times New Roman"/>
        </w:rPr>
        <w:t xml:space="preserve">]. </w:t>
      </w:r>
      <w:r w:rsidR="00D96246">
        <w:rPr>
          <w:rFonts w:ascii="Times New Roman" w:hAnsi="Times New Roman" w:cs="Times New Roman"/>
        </w:rPr>
        <w:t xml:space="preserve">The monotonic </w:t>
      </w:r>
      <w:r w:rsidR="006E7616">
        <w:rPr>
          <w:rFonts w:ascii="Times New Roman" w:hAnsi="Times New Roman" w:cs="Times New Roman"/>
        </w:rPr>
        <w:t>nature of the designed contour is demonstrated</w:t>
      </w:r>
      <w:r w:rsidR="00D96246">
        <w:rPr>
          <w:rFonts w:ascii="Times New Roman" w:hAnsi="Times New Roman" w:cs="Times New Roman"/>
        </w:rPr>
        <w:t xml:space="preserve"> in Figure 22.</w:t>
      </w:r>
    </w:p>
    <w:p w14:paraId="5212550B" w14:textId="77777777" w:rsidR="00D96246" w:rsidRDefault="00D96246" w:rsidP="00F11583">
      <w:pPr>
        <w:numPr>
          <w:ilvl w:val="12"/>
          <w:numId w:val="0"/>
        </w:numPr>
        <w:spacing w:line="360" w:lineRule="auto"/>
        <w:jc w:val="both"/>
        <w:rPr>
          <w:rFonts w:ascii="Times New Roman" w:hAnsi="Times New Roman" w:cs="Times New Roman"/>
        </w:rPr>
      </w:pPr>
    </w:p>
    <w:p w14:paraId="5AA0B151" w14:textId="1644C3A0" w:rsidR="00E3571A" w:rsidRDefault="00491EB6" w:rsidP="00695A86">
      <w:pPr>
        <w:numPr>
          <w:ilvl w:val="12"/>
          <w:numId w:val="0"/>
        </w:numPr>
        <w:jc w:val="center"/>
        <w:rPr>
          <w:rFonts w:ascii="Times New Roman" w:hAnsi="Times New Roman" w:cs="Times New Roman"/>
          <w:sz w:val="20"/>
          <w:szCs w:val="20"/>
        </w:rPr>
      </w:pPr>
      <w:r>
        <w:rPr>
          <w:rFonts w:ascii="Times New Roman" w:hAnsi="Times New Roman" w:cs="Times New Roman"/>
          <w:noProof/>
        </w:rPr>
        <w:lastRenderedPageBreak/>
        <w:drawing>
          <wp:inline distT="0" distB="0" distL="0" distR="0" wp14:anchorId="67119B74" wp14:editId="07DC1DF9">
            <wp:extent cx="5486400" cy="220345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ozzle.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86400" cy="2203450"/>
                    </a:xfrm>
                    <a:prstGeom prst="rect">
                      <a:avLst/>
                    </a:prstGeom>
                  </pic:spPr>
                </pic:pic>
              </a:graphicData>
            </a:graphic>
          </wp:inline>
        </w:drawing>
      </w:r>
    </w:p>
    <w:p w14:paraId="145F8FFA" w14:textId="2636D7D9" w:rsidR="00981764" w:rsidRDefault="004E237E" w:rsidP="008A3B64">
      <w:pPr>
        <w:pStyle w:val="Caption"/>
      </w:pPr>
      <w:bookmarkStart w:id="47" w:name="_Toc458768769"/>
      <w:r>
        <w:t>Figure</w:t>
      </w:r>
      <w:r w:rsidR="008A3B64">
        <w:t xml:space="preserve"> </w:t>
      </w:r>
      <w:r w:rsidR="0084377F">
        <w:fldChar w:fldCharType="begin"/>
      </w:r>
      <w:r w:rsidR="0084377F">
        <w:instrText xml:space="preserve"> SEQ Figure \* ARABIC </w:instrText>
      </w:r>
      <w:r w:rsidR="0084377F">
        <w:fldChar w:fldCharType="separate"/>
      </w:r>
      <w:r w:rsidR="008C57D5">
        <w:rPr>
          <w:noProof/>
        </w:rPr>
        <w:t>21</w:t>
      </w:r>
      <w:r w:rsidR="0084377F">
        <w:rPr>
          <w:noProof/>
        </w:rPr>
        <w:fldChar w:fldCharType="end"/>
      </w:r>
      <w:r w:rsidR="008A3B64">
        <w:t xml:space="preserve">. </w:t>
      </w:r>
      <w:r w:rsidR="008A3B64" w:rsidRPr="006C3E5B">
        <w:t>Mach 3 Nozzle Contour</w:t>
      </w:r>
      <w:bookmarkEnd w:id="47"/>
    </w:p>
    <w:p w14:paraId="0B5D048E" w14:textId="77777777" w:rsidR="008A3B64" w:rsidRPr="008A3B64" w:rsidRDefault="008A3B64" w:rsidP="008A3B64"/>
    <w:p w14:paraId="0AA04E16" w14:textId="25FDECDD" w:rsidR="00BE3932" w:rsidRDefault="00BE4EB5" w:rsidP="00695A86">
      <w:pPr>
        <w:numPr>
          <w:ilvl w:val="12"/>
          <w:numId w:val="0"/>
        </w:num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9749C99" wp14:editId="413AA06C">
            <wp:extent cx="4754880" cy="4346533"/>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ntour and derivatives.png"/>
                    <pic:cNvPicPr/>
                  </pic:nvPicPr>
                  <pic:blipFill>
                    <a:blip r:embed="rId32">
                      <a:extLst>
                        <a:ext uri="{28A0092B-C50C-407E-A947-70E740481C1C}">
                          <a14:useLocalDpi xmlns:a14="http://schemas.microsoft.com/office/drawing/2010/main" val="0"/>
                        </a:ext>
                      </a:extLst>
                    </a:blip>
                    <a:stretch>
                      <a:fillRect/>
                    </a:stretch>
                  </pic:blipFill>
                  <pic:spPr>
                    <a:xfrm>
                      <a:off x="0" y="0"/>
                      <a:ext cx="4769259" cy="4359677"/>
                    </a:xfrm>
                    <a:prstGeom prst="rect">
                      <a:avLst/>
                    </a:prstGeom>
                  </pic:spPr>
                </pic:pic>
              </a:graphicData>
            </a:graphic>
          </wp:inline>
        </w:drawing>
      </w:r>
    </w:p>
    <w:p w14:paraId="58173F87" w14:textId="1A828E23" w:rsidR="008A3B64" w:rsidRDefault="004E237E" w:rsidP="008A3B64">
      <w:pPr>
        <w:pStyle w:val="Caption"/>
        <w:rPr>
          <w:szCs w:val="20"/>
        </w:rPr>
      </w:pPr>
      <w:bookmarkStart w:id="48" w:name="_Toc458768770"/>
      <w:r>
        <w:t>Figure</w:t>
      </w:r>
      <w:r w:rsidR="008A3B64">
        <w:t xml:space="preserve"> </w:t>
      </w:r>
      <w:r w:rsidR="0084377F">
        <w:fldChar w:fldCharType="begin"/>
      </w:r>
      <w:r w:rsidR="0084377F">
        <w:instrText xml:space="preserve"> SEQ Figure \* ARABIC </w:instrText>
      </w:r>
      <w:r w:rsidR="0084377F">
        <w:fldChar w:fldCharType="separate"/>
      </w:r>
      <w:r w:rsidR="008C57D5">
        <w:rPr>
          <w:noProof/>
        </w:rPr>
        <w:t>22</w:t>
      </w:r>
      <w:r w:rsidR="0084377F">
        <w:rPr>
          <w:noProof/>
        </w:rPr>
        <w:fldChar w:fldCharType="end"/>
      </w:r>
      <w:r w:rsidR="008A3B64">
        <w:t xml:space="preserve">. </w:t>
      </w:r>
      <w:r w:rsidR="008A3B64" w:rsidRPr="00275E5E">
        <w:t>Contour (top) and Contour Derivatives (bottom)</w:t>
      </w:r>
      <w:bookmarkEnd w:id="48"/>
    </w:p>
    <w:p w14:paraId="38094E8D" w14:textId="77777777" w:rsidR="008A3B64" w:rsidRDefault="008A3B64" w:rsidP="00EB6F64">
      <w:pPr>
        <w:rPr>
          <w:rFonts w:ascii="Times New Roman" w:hAnsi="Times New Roman" w:cs="Times New Roman"/>
        </w:rPr>
      </w:pPr>
    </w:p>
    <w:p w14:paraId="2D14EBA5" w14:textId="77777777" w:rsidR="00EB6F64" w:rsidRDefault="00EB6F64" w:rsidP="00EB6F64">
      <w:pPr>
        <w:rPr>
          <w:rFonts w:ascii="Times New Roman" w:hAnsi="Times New Roman" w:cs="Times New Roman"/>
        </w:rPr>
      </w:pPr>
      <w:r>
        <w:rPr>
          <w:rFonts w:ascii="Times New Roman" w:hAnsi="Times New Roman" w:cs="Times New Roman"/>
        </w:rPr>
        <w:br w:type="page"/>
      </w:r>
    </w:p>
    <w:p w14:paraId="342A9B63" w14:textId="4D1072FA" w:rsidR="00EB6F64" w:rsidRDefault="00EB6F64" w:rsidP="00AF093C">
      <w:pPr>
        <w:pStyle w:val="Heading1"/>
      </w:pPr>
      <w:r w:rsidRPr="00DF0FDD">
        <w:lastRenderedPageBreak/>
        <w:br/>
      </w:r>
      <w:bookmarkStart w:id="49" w:name="_Toc458769045"/>
      <w:r>
        <w:t>Nozzle Contour design validation</w:t>
      </w:r>
      <w:bookmarkEnd w:id="49"/>
    </w:p>
    <w:p w14:paraId="3133EFA8" w14:textId="456D2982" w:rsidR="00EB6F64" w:rsidRDefault="000C4A20" w:rsidP="005D1FC2">
      <w:pPr>
        <w:pStyle w:val="Heading2"/>
      </w:pPr>
      <w:bookmarkStart w:id="50" w:name="_Toc458769046"/>
      <w:r>
        <w:t>4</w:t>
      </w:r>
      <w:r w:rsidR="005D1FC2">
        <w:t>.1</w:t>
      </w:r>
      <w:r w:rsidR="005D1FC2">
        <w:tab/>
        <w:t>Simulation Software</w:t>
      </w:r>
      <w:bookmarkEnd w:id="50"/>
    </w:p>
    <w:p w14:paraId="0B17D15E" w14:textId="01E6EE8F" w:rsidR="00EB6F64" w:rsidRDefault="00EB6F64" w:rsidP="00C5551E">
      <w:pPr>
        <w:spacing w:line="360" w:lineRule="auto"/>
        <w:ind w:firstLine="720"/>
        <w:jc w:val="both"/>
        <w:rPr>
          <w:rFonts w:ascii="Times New Roman" w:hAnsi="Times New Roman" w:cs="Times New Roman"/>
        </w:rPr>
      </w:pPr>
      <w:r>
        <w:rPr>
          <w:rFonts w:ascii="Times New Roman" w:hAnsi="Times New Roman" w:cs="Times New Roman"/>
        </w:rPr>
        <w:t xml:space="preserve">The nozzle contour designed herein was validated using the </w:t>
      </w:r>
      <w:r w:rsidR="00950650">
        <w:rPr>
          <w:rFonts w:ascii="Times New Roman" w:hAnsi="Times New Roman" w:cs="Times New Roman"/>
        </w:rPr>
        <w:t>academic version of the software ANSYS Fluent</w:t>
      </w:r>
      <w:r>
        <w:rPr>
          <w:rFonts w:ascii="Times New Roman" w:hAnsi="Times New Roman" w:cs="Times New Roman"/>
        </w:rPr>
        <w:t xml:space="preserve"> 17.1</w:t>
      </w:r>
      <w:r w:rsidR="00950650">
        <w:rPr>
          <w:rFonts w:ascii="Times New Roman" w:hAnsi="Times New Roman" w:cs="Times New Roman"/>
        </w:rPr>
        <w:t>. ANSYS Fluent employs a control-volume-based technique consisting of the division of the domain into discrete control volumes, the integration of the governing equations on the control volumes to provide discretized equations, and the linearization of such equations to provide solutions of the linear equations system [</w:t>
      </w:r>
      <w:r w:rsidR="00C3376A">
        <w:rPr>
          <w:rFonts w:ascii="Times New Roman" w:hAnsi="Times New Roman" w:cs="Times New Roman"/>
        </w:rPr>
        <w:t>23</w:t>
      </w:r>
      <w:r w:rsidR="00715D66">
        <w:rPr>
          <w:rFonts w:ascii="Times New Roman" w:hAnsi="Times New Roman" w:cs="Times New Roman"/>
        </w:rPr>
        <w:t>].</w:t>
      </w:r>
      <w:r w:rsidR="00950650">
        <w:rPr>
          <w:rFonts w:ascii="Times New Roman" w:hAnsi="Times New Roman" w:cs="Times New Roman"/>
        </w:rPr>
        <w:t xml:space="preserve"> Throughout this process, Fluent solves the governing integral equations of the conservation</w:t>
      </w:r>
      <w:r w:rsidR="00C5551E">
        <w:rPr>
          <w:rFonts w:ascii="Times New Roman" w:hAnsi="Times New Roman" w:cs="Times New Roman"/>
        </w:rPr>
        <w:t xml:space="preserve"> of mass, momentum, and energy.</w:t>
      </w:r>
    </w:p>
    <w:p w14:paraId="1FC28624" w14:textId="6D65B317" w:rsidR="00C5551E" w:rsidRDefault="00C5551E" w:rsidP="00C5551E">
      <w:pPr>
        <w:spacing w:line="360" w:lineRule="auto"/>
        <w:ind w:firstLine="720"/>
        <w:jc w:val="both"/>
        <w:rPr>
          <w:rFonts w:ascii="Times New Roman" w:hAnsi="Times New Roman" w:cs="Times New Roman"/>
        </w:rPr>
      </w:pPr>
      <w:r>
        <w:rPr>
          <w:rFonts w:ascii="Times New Roman" w:hAnsi="Times New Roman" w:cs="Times New Roman"/>
        </w:rPr>
        <w:t xml:space="preserve">Fluent allows its users to choose between two solvers: a pressure-based solver or a density-based solver. The pressure-based solver solves the governing equations separately and sequentially. The density based solver solves the equations simultaneously because they are coupled. For the simulation of Mach 3 flow in a nozzle, it is most appropriate to use the density-based solver so that the effects of compressibility can be modeled sufficiently. The density-based solver </w:t>
      </w:r>
      <w:r w:rsidR="000B3D6B">
        <w:rPr>
          <w:rFonts w:ascii="Times New Roman" w:hAnsi="Times New Roman" w:cs="Times New Roman"/>
        </w:rPr>
        <w:t>must loop through several solution iterations before convergence is reached. The density-based soluti</w:t>
      </w:r>
      <w:r w:rsidR="00855ECD">
        <w:rPr>
          <w:rFonts w:ascii="Times New Roman" w:hAnsi="Times New Roman" w:cs="Times New Roman"/>
        </w:rPr>
        <w:t xml:space="preserve">on solves the coupled equations of continuity, momentum, and energy </w:t>
      </w:r>
      <w:r w:rsidR="000B3D6B">
        <w:rPr>
          <w:rFonts w:ascii="Times New Roman" w:hAnsi="Times New Roman" w:cs="Times New Roman"/>
        </w:rPr>
        <w:t>through a coupled-explicit or coupled-implicit formulation [</w:t>
      </w:r>
      <w:r w:rsidR="00C3376A">
        <w:rPr>
          <w:rFonts w:ascii="Times New Roman" w:hAnsi="Times New Roman" w:cs="Times New Roman"/>
        </w:rPr>
        <w:t>23</w:t>
      </w:r>
      <w:r w:rsidR="000B3D6B">
        <w:rPr>
          <w:rFonts w:ascii="Times New Roman" w:hAnsi="Times New Roman" w:cs="Times New Roman"/>
        </w:rPr>
        <w:t xml:space="preserve">]. The implicit or explicit formulation refers to the way in which the coupled equations are linearized. </w:t>
      </w:r>
      <w:r w:rsidR="00855ECD">
        <w:rPr>
          <w:rFonts w:ascii="Times New Roman" w:hAnsi="Times New Roman" w:cs="Times New Roman"/>
        </w:rPr>
        <w:t xml:space="preserve">The implicit formulation, which was most appropriate for the problem described herein, computes the unknown value in each cell using relationships between the values, known and unknown, of the neighboring cells. The explicit formulation only utilizes the relations of known values. </w:t>
      </w:r>
      <w:r w:rsidR="00A84A68">
        <w:rPr>
          <w:rFonts w:ascii="Times New Roman" w:hAnsi="Times New Roman" w:cs="Times New Roman"/>
        </w:rPr>
        <w:t>The program user must also specify a turbulence model. The turbulence models included in the software package are of three variations: Reynolds averaged Navier-Stokes (RANS), filtered Navier-Stokes, and hybrid RANS-large eddy simulation (LES). RANS turbulence models</w:t>
      </w:r>
      <w:r w:rsidR="002E5F6D">
        <w:rPr>
          <w:rFonts w:ascii="Times New Roman" w:hAnsi="Times New Roman" w:cs="Times New Roman"/>
        </w:rPr>
        <w:t>, which are based on the concept of eddy viscosity,</w:t>
      </w:r>
      <w:r w:rsidR="00A84A68">
        <w:rPr>
          <w:rFonts w:ascii="Times New Roman" w:hAnsi="Times New Roman" w:cs="Times New Roman"/>
        </w:rPr>
        <w:t xml:space="preserve"> separate the exact Navier-Stokes equations into mean and </w:t>
      </w:r>
      <w:r w:rsidR="002E5F6D">
        <w:rPr>
          <w:rFonts w:ascii="Times New Roman" w:hAnsi="Times New Roman" w:cs="Times New Roman"/>
        </w:rPr>
        <w:t>perturbed components. The Reynolds-averaged Navier-Stokes equations are in the same form as the exact Navier-Stokes equations but with additional values representing the Reynolds stresses [</w:t>
      </w:r>
      <w:r w:rsidR="00C3376A">
        <w:rPr>
          <w:rFonts w:ascii="Times New Roman" w:hAnsi="Times New Roman" w:cs="Times New Roman"/>
        </w:rPr>
        <w:t>23</w:t>
      </w:r>
      <w:r w:rsidR="0030571B">
        <w:rPr>
          <w:rFonts w:ascii="Times New Roman" w:hAnsi="Times New Roman" w:cs="Times New Roman"/>
        </w:rPr>
        <w:t>]. The Reynolds stress can be</w:t>
      </w:r>
      <w:r w:rsidR="002E5F6D">
        <w:rPr>
          <w:rFonts w:ascii="Times New Roman" w:hAnsi="Times New Roman" w:cs="Times New Roman"/>
        </w:rPr>
        <w:t xml:space="preserve"> considered the turbulent contribution to shear stress. </w:t>
      </w:r>
      <w:r w:rsidR="0030571B">
        <w:rPr>
          <w:rFonts w:ascii="Times New Roman" w:hAnsi="Times New Roman" w:cs="Times New Roman"/>
        </w:rPr>
        <w:t xml:space="preserve">The filtered Navier-Stokes equations, also </w:t>
      </w:r>
      <w:r w:rsidR="0030571B">
        <w:rPr>
          <w:rFonts w:ascii="Times New Roman" w:hAnsi="Times New Roman" w:cs="Times New Roman"/>
        </w:rPr>
        <w:lastRenderedPageBreak/>
        <w:t>known as large eddy simulations (LES), filter the time-dependent components of the equations using either a Fourier space or physical space [</w:t>
      </w:r>
      <w:r w:rsidR="00C3376A">
        <w:rPr>
          <w:rFonts w:ascii="Times New Roman" w:hAnsi="Times New Roman" w:cs="Times New Roman"/>
        </w:rPr>
        <w:t>23</w:t>
      </w:r>
      <w:r w:rsidR="0030571B">
        <w:rPr>
          <w:rFonts w:ascii="Times New Roman" w:hAnsi="Times New Roman" w:cs="Times New Roman"/>
        </w:rPr>
        <w:t>]. The time-dependent filtering results in the modeling of the turbulent largest eddies such that all the turbulent dissipation occurs in the subgrid scale. Like the RANS formulation, the LES formulation introduces additional terms to the Navier-Stokes equations in the form of subgrid-scale stresses. The hybrid RANS-LES formulation is one in which has the ability to switch from RANS to LES turbulence modeling by lowering the eddy viscosity without changing the Navier-Stokes equations [</w:t>
      </w:r>
      <w:r w:rsidR="00C3376A">
        <w:rPr>
          <w:rFonts w:ascii="Times New Roman" w:hAnsi="Times New Roman" w:cs="Times New Roman"/>
        </w:rPr>
        <w:t>23</w:t>
      </w:r>
      <w:r w:rsidR="00715D66">
        <w:rPr>
          <w:rFonts w:ascii="Times New Roman" w:hAnsi="Times New Roman" w:cs="Times New Roman"/>
        </w:rPr>
        <w:t>].</w:t>
      </w:r>
    </w:p>
    <w:p w14:paraId="384E4F58" w14:textId="3E65AF27" w:rsidR="00116FCC" w:rsidRDefault="000C4A20" w:rsidP="00116FCC">
      <w:pPr>
        <w:pStyle w:val="Heading2"/>
      </w:pPr>
      <w:bookmarkStart w:id="51" w:name="_Toc458769047"/>
      <w:r>
        <w:t>4</w:t>
      </w:r>
      <w:r w:rsidR="00116FCC">
        <w:t>.2</w:t>
      </w:r>
      <w:r w:rsidR="00116FCC">
        <w:tab/>
        <w:t>Simulation Set-up</w:t>
      </w:r>
      <w:r w:rsidR="00D71B7B">
        <w:t xml:space="preserve"> and Meshing</w:t>
      </w:r>
      <w:bookmarkEnd w:id="51"/>
    </w:p>
    <w:p w14:paraId="760FFEEA" w14:textId="45EECE6E" w:rsidR="00197D81" w:rsidRDefault="00116FCC" w:rsidP="00197D81">
      <w:pPr>
        <w:spacing w:line="360" w:lineRule="auto"/>
        <w:ind w:firstLine="720"/>
        <w:jc w:val="both"/>
        <w:rPr>
          <w:rFonts w:ascii="Times New Roman" w:hAnsi="Times New Roman" w:cs="Times New Roman"/>
        </w:rPr>
      </w:pPr>
      <w:r>
        <w:rPr>
          <w:rFonts w:ascii="Times New Roman" w:hAnsi="Times New Roman" w:cs="Times New Roman"/>
        </w:rPr>
        <w:t>The flow through the Mach 3 nozzle contour was simulated in two-dimensional form</w:t>
      </w:r>
      <w:r w:rsidR="007019FD">
        <w:rPr>
          <w:rFonts w:ascii="Times New Roman" w:hAnsi="Times New Roman" w:cs="Times New Roman"/>
        </w:rPr>
        <w:t xml:space="preserve"> using a RANS solution formulation</w:t>
      </w:r>
      <w:r>
        <w:rPr>
          <w:rFonts w:ascii="Times New Roman" w:hAnsi="Times New Roman" w:cs="Times New Roman"/>
        </w:rPr>
        <w:t xml:space="preserve">. While a three-dimensional simulation is preferred in order to capture a more complete picture of the nozzle fluid dynamics, the simulations were restricted to the computational capabilities of a typical </w:t>
      </w:r>
      <w:r w:rsidR="001C091D">
        <w:rPr>
          <w:rFonts w:ascii="Times New Roman" w:hAnsi="Times New Roman" w:cs="Times New Roman"/>
        </w:rPr>
        <w:t>desktop</w:t>
      </w:r>
      <w:r w:rsidR="00715D66">
        <w:rPr>
          <w:rFonts w:ascii="Times New Roman" w:hAnsi="Times New Roman" w:cs="Times New Roman"/>
        </w:rPr>
        <w:t xml:space="preserve"> computer</w:t>
      </w:r>
      <w:r w:rsidR="001C091D">
        <w:rPr>
          <w:rFonts w:ascii="Times New Roman" w:hAnsi="Times New Roman" w:cs="Times New Roman"/>
        </w:rPr>
        <w:t>. A two-dimensional rendering of the nozzle, including a complete upstream region, was modeled using SolidWorks by importing the nozzle coordinates. Two inches of the tunnel stilling chamber were added to the nozzle inlet in order to offset some potential simulation problems resulting from the</w:t>
      </w:r>
      <w:r w:rsidR="00197D81">
        <w:rPr>
          <w:rFonts w:ascii="Times New Roman" w:hAnsi="Times New Roman" w:cs="Times New Roman"/>
        </w:rPr>
        <w:t xml:space="preserve"> sharp</w:t>
      </w:r>
      <w:r w:rsidR="001C091D">
        <w:rPr>
          <w:rFonts w:ascii="Times New Roman" w:hAnsi="Times New Roman" w:cs="Times New Roman"/>
        </w:rPr>
        <w:t xml:space="preserve"> inlet geometry. </w:t>
      </w:r>
      <w:r w:rsidR="00B4107A">
        <w:rPr>
          <w:rFonts w:ascii="Times New Roman" w:hAnsi="Times New Roman" w:cs="Times New Roman"/>
        </w:rPr>
        <w:t>The inlet was assigned a pressure inlet boundary condition; likewise, the outlet was assigned a pressure outlet boundary condition. The pressure inlet boundary condition can be used when the inlet pressure is known, as in the case of this simulation. In the case of supersonic outflow, the pressure outlet boundary condition extrapolates the gauge pressure at the outlet from the up</w:t>
      </w:r>
      <w:r w:rsidR="00867068">
        <w:rPr>
          <w:rFonts w:ascii="Times New Roman" w:hAnsi="Times New Roman" w:cs="Times New Roman"/>
        </w:rPr>
        <w:t>stream conditions [23</w:t>
      </w:r>
      <w:r w:rsidR="00B4107A">
        <w:rPr>
          <w:rFonts w:ascii="Times New Roman" w:hAnsi="Times New Roman" w:cs="Times New Roman"/>
        </w:rPr>
        <w:t xml:space="preserve">]. The </w:t>
      </w:r>
      <w:r w:rsidR="00197D81">
        <w:rPr>
          <w:rFonts w:ascii="Times New Roman" w:hAnsi="Times New Roman" w:cs="Times New Roman"/>
        </w:rPr>
        <w:t>wall</w:t>
      </w:r>
      <w:r w:rsidR="00B4107A">
        <w:rPr>
          <w:rFonts w:ascii="Times New Roman" w:hAnsi="Times New Roman" w:cs="Times New Roman"/>
        </w:rPr>
        <w:t xml:space="preserve"> boundary condition is utilized at the upper and lower nozzle contour as it defines the </w:t>
      </w:r>
      <w:r w:rsidR="00197D81">
        <w:rPr>
          <w:rFonts w:ascii="Times New Roman" w:hAnsi="Times New Roman" w:cs="Times New Roman"/>
        </w:rPr>
        <w:t>fluid/solid boundary. At the wall boundaries, the no-slip condition is initiated such that the velocity at the wall is zero which is typical of the viscous flow contained in the boundary layer. The walls of the contour were modeled as adiabatic</w:t>
      </w:r>
      <w:r w:rsidR="00BF3DC8">
        <w:rPr>
          <w:rFonts w:ascii="Times New Roman" w:hAnsi="Times New Roman" w:cs="Times New Roman"/>
        </w:rPr>
        <w:t xml:space="preserve"> by setting the heat flux of the wall boundary conditions to zero. The stilling chamber conditions for the simulation were calculated using estimated test section conditions that were considered from the design of the wind tunnel. The test section conditions previously calculated for the wind </w:t>
      </w:r>
      <w:r w:rsidR="00715D66">
        <w:rPr>
          <w:rFonts w:ascii="Times New Roman" w:hAnsi="Times New Roman" w:cs="Times New Roman"/>
        </w:rPr>
        <w:t>tunnel operating at Mach 3.15</w:t>
      </w:r>
      <w:r w:rsidR="00BF3DC8">
        <w:rPr>
          <w:rFonts w:ascii="Times New Roman" w:hAnsi="Times New Roman" w:cs="Times New Roman"/>
        </w:rPr>
        <w:t xml:space="preserve"> were a temperature of 173 R and a pressure of 1.079 psi. These test section conditions were used in this Mach 3 simulation. Considering only the nozzle and the isentropic flow relations that govern its conditions, the </w:t>
      </w:r>
      <w:r w:rsidR="00600CEB">
        <w:rPr>
          <w:rFonts w:ascii="Times New Roman" w:hAnsi="Times New Roman" w:cs="Times New Roman"/>
        </w:rPr>
        <w:t xml:space="preserve">stilling chamber pressure was calculated to be 39.6 psi, and the stilling chamber </w:t>
      </w:r>
      <w:r w:rsidR="00600CEB">
        <w:rPr>
          <w:rFonts w:ascii="Times New Roman" w:hAnsi="Times New Roman" w:cs="Times New Roman"/>
        </w:rPr>
        <w:lastRenderedPageBreak/>
        <w:t xml:space="preserve">temperature was calculated to be 486 R. </w:t>
      </w:r>
      <w:r w:rsidR="007019FD">
        <w:rPr>
          <w:rFonts w:ascii="Times New Roman" w:hAnsi="Times New Roman" w:cs="Times New Roman"/>
        </w:rPr>
        <w:t>The shear stress transport k-omega (SST k-ω) turbulence model was chosen for this simulation. This turbulence model is a two-equation eddy viscosity model that utilizes the k-ω model</w:t>
      </w:r>
      <w:r w:rsidR="00920443">
        <w:rPr>
          <w:rFonts w:ascii="Times New Roman" w:hAnsi="Times New Roman" w:cs="Times New Roman"/>
        </w:rPr>
        <w:t xml:space="preserve"> near the wall</w:t>
      </w:r>
      <w:r w:rsidR="007019FD">
        <w:rPr>
          <w:rFonts w:ascii="Times New Roman" w:hAnsi="Times New Roman" w:cs="Times New Roman"/>
        </w:rPr>
        <w:t xml:space="preserve"> in</w:t>
      </w:r>
      <w:r w:rsidR="00920443">
        <w:rPr>
          <w:rFonts w:ascii="Times New Roman" w:hAnsi="Times New Roman" w:cs="Times New Roman"/>
        </w:rPr>
        <w:t xml:space="preserve"> the boundary layer but switches</w:t>
      </w:r>
      <w:r w:rsidR="007019FD">
        <w:rPr>
          <w:rFonts w:ascii="Times New Roman" w:hAnsi="Times New Roman" w:cs="Times New Roman"/>
        </w:rPr>
        <w:t xml:space="preserve"> to the k-ε model in the freestream.</w:t>
      </w:r>
      <w:r w:rsidR="00127C51">
        <w:rPr>
          <w:rFonts w:ascii="Times New Roman" w:hAnsi="Times New Roman" w:cs="Times New Roman"/>
        </w:rPr>
        <w:t xml:space="preserve"> The k-ω model is capable of modeling turbulence down to the viscous sub-layer in the boundary layer and incorporates compressibility effects and shear flow spreading. The k-ω model, however, d</w:t>
      </w:r>
      <w:r w:rsidR="00D71B7B">
        <w:rPr>
          <w:rFonts w:ascii="Times New Roman" w:hAnsi="Times New Roman" w:cs="Times New Roman"/>
        </w:rPr>
        <w:t>oes have freestream sensitivity; thus the SST k-ω model will utilize the k-ε turbulence model in the farfield to avoid these sensitivity problems.</w:t>
      </w:r>
      <w:r w:rsidR="00127C51">
        <w:rPr>
          <w:rFonts w:ascii="Times New Roman" w:hAnsi="Times New Roman" w:cs="Times New Roman"/>
        </w:rPr>
        <w:t xml:space="preserve"> The k-ε model is a semi-empirical model based on model transport equations for both k and ε [</w:t>
      </w:r>
      <w:r w:rsidR="00867068">
        <w:rPr>
          <w:rFonts w:ascii="Times New Roman" w:hAnsi="Times New Roman" w:cs="Times New Roman"/>
        </w:rPr>
        <w:t>23</w:t>
      </w:r>
      <w:r w:rsidR="00127C51">
        <w:rPr>
          <w:rFonts w:ascii="Times New Roman" w:hAnsi="Times New Roman" w:cs="Times New Roman"/>
        </w:rPr>
        <w:t>].</w:t>
      </w:r>
      <w:r w:rsidR="007019FD">
        <w:rPr>
          <w:rFonts w:ascii="Times New Roman" w:hAnsi="Times New Roman" w:cs="Times New Roman"/>
        </w:rPr>
        <w:t xml:space="preserve"> </w:t>
      </w:r>
      <w:r w:rsidR="001C091D">
        <w:rPr>
          <w:rFonts w:ascii="Times New Roman" w:hAnsi="Times New Roman" w:cs="Times New Roman"/>
        </w:rPr>
        <w:t>The two-dimensional nozzle geometry</w:t>
      </w:r>
      <w:r w:rsidR="00197D81">
        <w:rPr>
          <w:rFonts w:ascii="Times New Roman" w:hAnsi="Times New Roman" w:cs="Times New Roman"/>
        </w:rPr>
        <w:t xml:space="preserve"> and corresponding boundary conditions</w:t>
      </w:r>
      <w:r w:rsidR="001C091D">
        <w:rPr>
          <w:rFonts w:ascii="Times New Roman" w:hAnsi="Times New Roman" w:cs="Times New Roman"/>
        </w:rPr>
        <w:t xml:space="preserve"> used for the </w:t>
      </w:r>
      <w:r w:rsidR="00197D81">
        <w:rPr>
          <w:rFonts w:ascii="Times New Roman" w:hAnsi="Times New Roman" w:cs="Times New Roman"/>
        </w:rPr>
        <w:t>flowfield simulations are</w:t>
      </w:r>
      <w:r w:rsidR="00B13DEB">
        <w:rPr>
          <w:rFonts w:ascii="Times New Roman" w:hAnsi="Times New Roman" w:cs="Times New Roman"/>
        </w:rPr>
        <w:t xml:space="preserve"> presented in </w:t>
      </w:r>
      <w:r w:rsidR="004E237E">
        <w:rPr>
          <w:rFonts w:ascii="Times New Roman" w:hAnsi="Times New Roman" w:cs="Times New Roman"/>
        </w:rPr>
        <w:t>Figure</w:t>
      </w:r>
      <w:r w:rsidR="00B13DEB">
        <w:rPr>
          <w:rFonts w:ascii="Times New Roman" w:hAnsi="Times New Roman" w:cs="Times New Roman"/>
        </w:rPr>
        <w:t xml:space="preserve"> 23</w:t>
      </w:r>
      <w:r w:rsidR="001C091D">
        <w:rPr>
          <w:rFonts w:ascii="Times New Roman" w:hAnsi="Times New Roman" w:cs="Times New Roman"/>
        </w:rPr>
        <w:t>.</w:t>
      </w:r>
    </w:p>
    <w:p w14:paraId="6A2550DF" w14:textId="77777777" w:rsidR="000A36FC" w:rsidRDefault="000A36FC" w:rsidP="00197D81">
      <w:pPr>
        <w:spacing w:line="360" w:lineRule="auto"/>
        <w:ind w:firstLine="720"/>
        <w:jc w:val="both"/>
        <w:rPr>
          <w:rFonts w:ascii="Times New Roman" w:hAnsi="Times New Roman" w:cs="Times New Roman"/>
        </w:rPr>
      </w:pPr>
    </w:p>
    <w:p w14:paraId="18E445BD" w14:textId="18AB9790" w:rsidR="001C091D" w:rsidRDefault="00B4107A" w:rsidP="000A36FC">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09E23B71" wp14:editId="22E9DA53">
            <wp:extent cx="5847318" cy="2432685"/>
            <wp:effectExtent l="0" t="0" r="127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fd_model.PNG"/>
                    <pic:cNvPicPr/>
                  </pic:nvPicPr>
                  <pic:blipFill rotWithShape="1">
                    <a:blip r:embed="rId33">
                      <a:extLst>
                        <a:ext uri="{28A0092B-C50C-407E-A947-70E740481C1C}">
                          <a14:useLocalDpi xmlns:a14="http://schemas.microsoft.com/office/drawing/2010/main" val="0"/>
                        </a:ext>
                      </a:extLst>
                    </a:blip>
                    <a:srcRect l="3388" t="9033" r="8367"/>
                    <a:stretch/>
                  </pic:blipFill>
                  <pic:spPr bwMode="auto">
                    <a:xfrm>
                      <a:off x="0" y="0"/>
                      <a:ext cx="5848844" cy="2433320"/>
                    </a:xfrm>
                    <a:prstGeom prst="rect">
                      <a:avLst/>
                    </a:prstGeom>
                    <a:ln>
                      <a:noFill/>
                    </a:ln>
                    <a:extLst>
                      <a:ext uri="{53640926-AAD7-44D8-BBD7-CCE9431645EC}">
                        <a14:shadowObscured xmlns:a14="http://schemas.microsoft.com/office/drawing/2010/main"/>
                      </a:ext>
                    </a:extLst>
                  </pic:spPr>
                </pic:pic>
              </a:graphicData>
            </a:graphic>
          </wp:inline>
        </w:drawing>
      </w:r>
    </w:p>
    <w:p w14:paraId="6A51BE47" w14:textId="3BF94419" w:rsidR="001C091D" w:rsidRDefault="004E237E" w:rsidP="008A3B64">
      <w:pPr>
        <w:pStyle w:val="Caption"/>
        <w:rPr>
          <w:szCs w:val="20"/>
        </w:rPr>
      </w:pPr>
      <w:bookmarkStart w:id="52" w:name="_Toc458768771"/>
      <w:r>
        <w:t>Figure</w:t>
      </w:r>
      <w:r w:rsidR="008A3B64">
        <w:t xml:space="preserve"> </w:t>
      </w:r>
      <w:r w:rsidR="0084377F">
        <w:fldChar w:fldCharType="begin"/>
      </w:r>
      <w:r w:rsidR="0084377F">
        <w:instrText xml:space="preserve"> SEQ Figure \* ARABIC </w:instrText>
      </w:r>
      <w:r w:rsidR="0084377F">
        <w:fldChar w:fldCharType="separate"/>
      </w:r>
      <w:r w:rsidR="008C57D5">
        <w:rPr>
          <w:noProof/>
        </w:rPr>
        <w:t>23</w:t>
      </w:r>
      <w:r w:rsidR="0084377F">
        <w:rPr>
          <w:noProof/>
        </w:rPr>
        <w:fldChar w:fldCharType="end"/>
      </w:r>
      <w:r w:rsidR="008A3B64">
        <w:t xml:space="preserve">. </w:t>
      </w:r>
      <w:r w:rsidR="008A3B64" w:rsidRPr="0056150A">
        <w:t>Two-Dimensional Nozzle Geometry</w:t>
      </w:r>
      <w:bookmarkEnd w:id="52"/>
    </w:p>
    <w:p w14:paraId="7BABB3F8" w14:textId="77777777" w:rsidR="007019FD" w:rsidRPr="007019FD" w:rsidRDefault="007019FD" w:rsidP="007019FD">
      <w:pPr>
        <w:spacing w:line="360" w:lineRule="auto"/>
        <w:jc w:val="both"/>
        <w:rPr>
          <w:rFonts w:ascii="Times New Roman" w:hAnsi="Times New Roman" w:cs="Times New Roman"/>
        </w:rPr>
      </w:pPr>
    </w:p>
    <w:p w14:paraId="09005FAE" w14:textId="50F0D902" w:rsidR="00D71B7B" w:rsidRDefault="00D71B7B" w:rsidP="00D71B7B">
      <w:pPr>
        <w:spacing w:line="360" w:lineRule="auto"/>
        <w:jc w:val="both"/>
        <w:rPr>
          <w:rFonts w:ascii="Times New Roman" w:hAnsi="Times New Roman" w:cs="Times New Roman"/>
        </w:rPr>
      </w:pPr>
      <w:r>
        <w:rPr>
          <w:rFonts w:ascii="Times New Roman" w:hAnsi="Times New Roman" w:cs="Times New Roman"/>
        </w:rPr>
        <w:t>The nozzle geometry was meshed using the built-in meshing capabilities of ANSYS Fluent.</w:t>
      </w:r>
      <w:r w:rsidR="00D561F4">
        <w:rPr>
          <w:rFonts w:ascii="Times New Roman" w:hAnsi="Times New Roman" w:cs="Times New Roman"/>
        </w:rPr>
        <w:t xml:space="preserve"> The interior of the nozzle contour was meshed using the all triangles method along with inflation layers. </w:t>
      </w:r>
      <w:r w:rsidR="00361581">
        <w:rPr>
          <w:rFonts w:ascii="Times New Roman" w:hAnsi="Times New Roman" w:cs="Times New Roman"/>
        </w:rPr>
        <w:t>The inflation layers were added to the upper and lower contour walls in order to resolve the boundary layer. Early simulations were used to calculate the boundary layer thickness</w:t>
      </w:r>
      <w:r w:rsidR="00715D66">
        <w:rPr>
          <w:rFonts w:ascii="Times New Roman" w:hAnsi="Times New Roman" w:cs="Times New Roman"/>
        </w:rPr>
        <w:t>,</w:t>
      </w:r>
      <w:r w:rsidR="00361581">
        <w:rPr>
          <w:rFonts w:ascii="Times New Roman" w:hAnsi="Times New Roman" w:cs="Times New Roman"/>
        </w:rPr>
        <w:t xml:space="preserve"> and the inflation layers of the subsequent simulations were adjusted so that all of the boundary layer is contained in the inflation layers. An example of the meshing initialized for the simu</w:t>
      </w:r>
      <w:r w:rsidR="00B13DEB">
        <w:rPr>
          <w:rFonts w:ascii="Times New Roman" w:hAnsi="Times New Roman" w:cs="Times New Roman"/>
        </w:rPr>
        <w:t xml:space="preserve">lations is depicted in </w:t>
      </w:r>
      <w:r w:rsidR="004E237E">
        <w:rPr>
          <w:rFonts w:ascii="Times New Roman" w:hAnsi="Times New Roman" w:cs="Times New Roman"/>
        </w:rPr>
        <w:t>Figure</w:t>
      </w:r>
      <w:r w:rsidR="00B13DEB">
        <w:rPr>
          <w:rFonts w:ascii="Times New Roman" w:hAnsi="Times New Roman" w:cs="Times New Roman"/>
        </w:rPr>
        <w:t xml:space="preserve"> 24</w:t>
      </w:r>
      <w:r w:rsidR="00361581">
        <w:rPr>
          <w:rFonts w:ascii="Times New Roman" w:hAnsi="Times New Roman" w:cs="Times New Roman"/>
        </w:rPr>
        <w:t>.</w:t>
      </w:r>
    </w:p>
    <w:p w14:paraId="42C21005" w14:textId="77777777" w:rsidR="00715D66" w:rsidRDefault="00715D66" w:rsidP="00D71B7B">
      <w:pPr>
        <w:spacing w:line="360" w:lineRule="auto"/>
        <w:jc w:val="both"/>
        <w:rPr>
          <w:rFonts w:ascii="Times New Roman" w:hAnsi="Times New Roman" w:cs="Times New Roman"/>
        </w:rPr>
      </w:pPr>
    </w:p>
    <w:p w14:paraId="0B472DFD" w14:textId="5B5CD871" w:rsidR="00361581" w:rsidRDefault="00361581" w:rsidP="000A36FC">
      <w:pPr>
        <w:jc w:val="center"/>
        <w:rPr>
          <w:rFonts w:ascii="Times New Roman" w:hAnsi="Times New Roman" w:cs="Times New Roman"/>
        </w:rPr>
      </w:pPr>
      <w:r>
        <w:rPr>
          <w:rFonts w:ascii="Times New Roman" w:hAnsi="Times New Roman" w:cs="Times New Roman"/>
          <w:noProof/>
        </w:rPr>
        <w:drawing>
          <wp:inline distT="0" distB="0" distL="0" distR="0" wp14:anchorId="13E858DF" wp14:editId="0CCF602A">
            <wp:extent cx="5486400" cy="4834393"/>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id230k.png"/>
                    <pic:cNvPicPr/>
                  </pic:nvPicPr>
                  <pic:blipFill>
                    <a:blip r:embed="rId34">
                      <a:extLst>
                        <a:ext uri="{28A0092B-C50C-407E-A947-70E740481C1C}">
                          <a14:useLocalDpi xmlns:a14="http://schemas.microsoft.com/office/drawing/2010/main" val="0"/>
                        </a:ext>
                      </a:extLst>
                    </a:blip>
                    <a:stretch>
                      <a:fillRect/>
                    </a:stretch>
                  </pic:blipFill>
                  <pic:spPr>
                    <a:xfrm>
                      <a:off x="0" y="0"/>
                      <a:ext cx="5487394" cy="4835269"/>
                    </a:xfrm>
                    <a:prstGeom prst="rect">
                      <a:avLst/>
                    </a:prstGeom>
                  </pic:spPr>
                </pic:pic>
              </a:graphicData>
            </a:graphic>
          </wp:inline>
        </w:drawing>
      </w:r>
    </w:p>
    <w:p w14:paraId="59D31A38" w14:textId="6C82306E" w:rsidR="00361581" w:rsidRDefault="004E237E" w:rsidP="008A3B64">
      <w:pPr>
        <w:pStyle w:val="Caption"/>
      </w:pPr>
      <w:bookmarkStart w:id="53" w:name="_Toc458768772"/>
      <w:r>
        <w:t>Figure</w:t>
      </w:r>
      <w:r w:rsidR="008A3B64">
        <w:t xml:space="preserve"> </w:t>
      </w:r>
      <w:r w:rsidR="0084377F">
        <w:fldChar w:fldCharType="begin"/>
      </w:r>
      <w:r w:rsidR="0084377F">
        <w:instrText xml:space="preserve"> SEQ Figure \* ARABIC </w:instrText>
      </w:r>
      <w:r w:rsidR="0084377F">
        <w:fldChar w:fldCharType="separate"/>
      </w:r>
      <w:r w:rsidR="008C57D5">
        <w:rPr>
          <w:noProof/>
        </w:rPr>
        <w:t>24</w:t>
      </w:r>
      <w:r w:rsidR="0084377F">
        <w:rPr>
          <w:noProof/>
        </w:rPr>
        <w:fldChar w:fldCharType="end"/>
      </w:r>
      <w:r w:rsidR="008A3B64">
        <w:t xml:space="preserve">. </w:t>
      </w:r>
      <w:r w:rsidR="008A3B64" w:rsidRPr="00F34530">
        <w:t>Meshing</w:t>
      </w:r>
      <w:bookmarkEnd w:id="53"/>
    </w:p>
    <w:p w14:paraId="0A1D5FA5" w14:textId="4CF641FA" w:rsidR="00FB0F5E" w:rsidRDefault="00FB0F5E">
      <w:r>
        <w:br w:type="page"/>
      </w:r>
    </w:p>
    <w:p w14:paraId="7E17A170" w14:textId="5880ED12" w:rsidR="00B4107A" w:rsidRDefault="000C4A20" w:rsidP="00D71B7B">
      <w:pPr>
        <w:pStyle w:val="Heading2"/>
      </w:pPr>
      <w:bookmarkStart w:id="54" w:name="_Toc458769048"/>
      <w:r>
        <w:lastRenderedPageBreak/>
        <w:t>4</w:t>
      </w:r>
      <w:r w:rsidR="00D71B7B">
        <w:t>.3</w:t>
      </w:r>
      <w:r w:rsidR="00D71B7B">
        <w:tab/>
        <w:t>Results</w:t>
      </w:r>
      <w:bookmarkEnd w:id="54"/>
    </w:p>
    <w:p w14:paraId="7737071B" w14:textId="3E0CC84A" w:rsidR="00D71B7B" w:rsidRPr="00CC4B9F" w:rsidRDefault="000C4A20" w:rsidP="00CC4B9F">
      <w:pPr>
        <w:pStyle w:val="Heading3"/>
      </w:pPr>
      <w:bookmarkStart w:id="55" w:name="_Toc458769049"/>
      <w:r>
        <w:t>4</w:t>
      </w:r>
      <w:r w:rsidR="00962788" w:rsidRPr="00CC4B9F">
        <w:t>.3.1</w:t>
      </w:r>
      <w:r w:rsidR="00962788" w:rsidRPr="00CC4B9F">
        <w:tab/>
        <w:t>Grid Independence</w:t>
      </w:r>
      <w:bookmarkEnd w:id="55"/>
    </w:p>
    <w:p w14:paraId="24DA4555" w14:textId="14A1263D" w:rsidR="008A3B64" w:rsidRPr="00927018" w:rsidRDefault="00962788" w:rsidP="00927018">
      <w:pPr>
        <w:spacing w:line="360" w:lineRule="auto"/>
        <w:ind w:firstLine="720"/>
        <w:jc w:val="both"/>
        <w:rPr>
          <w:rFonts w:ascii="Times New Roman" w:hAnsi="Times New Roman" w:cs="Times New Roman"/>
        </w:rPr>
      </w:pPr>
      <w:r>
        <w:rPr>
          <w:rFonts w:ascii="Times New Roman" w:hAnsi="Times New Roman" w:cs="Times New Roman"/>
        </w:rPr>
        <w:t>As in any CFD simulation, a grid independence study was conducted to ensure the validity of the resulting solutions. In order for a solution to be grid independent, it must be shown that the solution does not alter with mesh size. The grid independence study for this simulation was conducted by comparing the results from a fine, medium, and course mesh. The course mesh was on the order of 60,000 cell</w:t>
      </w:r>
      <w:r w:rsidR="00715D66">
        <w:rPr>
          <w:rFonts w:ascii="Times New Roman" w:hAnsi="Times New Roman" w:cs="Times New Roman"/>
        </w:rPr>
        <w:t>s</w:t>
      </w:r>
      <w:r>
        <w:rPr>
          <w:rFonts w:ascii="Times New Roman" w:hAnsi="Times New Roman" w:cs="Times New Roman"/>
        </w:rPr>
        <w:t xml:space="preserve"> while the medium mesh consisted of about </w:t>
      </w:r>
      <w:r w:rsidR="008E3B7B">
        <w:rPr>
          <w:rFonts w:ascii="Times New Roman" w:hAnsi="Times New Roman" w:cs="Times New Roman"/>
        </w:rPr>
        <w:t>230,</w:t>
      </w:r>
      <w:r>
        <w:rPr>
          <w:rFonts w:ascii="Times New Roman" w:hAnsi="Times New Roman" w:cs="Times New Roman"/>
        </w:rPr>
        <w:t xml:space="preserve">000 cells. </w:t>
      </w:r>
      <w:r w:rsidR="002B1517">
        <w:rPr>
          <w:rFonts w:ascii="Times New Roman" w:hAnsi="Times New Roman" w:cs="Times New Roman"/>
        </w:rPr>
        <w:t xml:space="preserve">The fine mesh was constructed to contain approximately 910,000 cells. Through a comparison of the solution results between the three cases, it was determined that a valid solution was reached using the course mesh and that the solution varied negligibly when the number of cells </w:t>
      </w:r>
      <w:r w:rsidR="007967F5">
        <w:rPr>
          <w:rFonts w:ascii="Times New Roman" w:hAnsi="Times New Roman" w:cs="Times New Roman"/>
        </w:rPr>
        <w:t>was increase by a factor of 15. Comparisons of the exit temperature and exit Mach number produced by the course, medium, and fine m</w:t>
      </w:r>
      <w:r w:rsidR="00B13DEB">
        <w:rPr>
          <w:rFonts w:ascii="Times New Roman" w:hAnsi="Times New Roman" w:cs="Times New Roman"/>
        </w:rPr>
        <w:t xml:space="preserve">eshes are presented in </w:t>
      </w:r>
      <w:r w:rsidR="004E237E">
        <w:rPr>
          <w:rFonts w:ascii="Times New Roman" w:hAnsi="Times New Roman" w:cs="Times New Roman"/>
        </w:rPr>
        <w:t>Figure</w:t>
      </w:r>
      <w:r w:rsidR="00B13DEB">
        <w:rPr>
          <w:rFonts w:ascii="Times New Roman" w:hAnsi="Times New Roman" w:cs="Times New Roman"/>
        </w:rPr>
        <w:t>s 25 and 26</w:t>
      </w:r>
      <w:r w:rsidR="007967F5">
        <w:rPr>
          <w:rFonts w:ascii="Times New Roman" w:hAnsi="Times New Roman" w:cs="Times New Roman"/>
        </w:rPr>
        <w:t>, respectively.</w:t>
      </w:r>
      <w:r w:rsidR="00361581">
        <w:rPr>
          <w:rFonts w:ascii="Times New Roman" w:hAnsi="Times New Roman" w:cs="Times New Roman"/>
        </w:rPr>
        <w:t xml:space="preserve"> Because the </w:t>
      </w:r>
      <w:r w:rsidR="008E3B7B">
        <w:rPr>
          <w:rFonts w:ascii="Times New Roman" w:hAnsi="Times New Roman" w:cs="Times New Roman"/>
        </w:rPr>
        <w:t>three cases proved to produce results that are independent of grid size, the results from the 230,000 cell case will be presented.</w:t>
      </w:r>
    </w:p>
    <w:p w14:paraId="0DDD1472" w14:textId="600F042C" w:rsidR="00CC4B9F" w:rsidRPr="00CC4B9F" w:rsidRDefault="000C4A20" w:rsidP="00CC4B9F">
      <w:pPr>
        <w:pStyle w:val="Heading3"/>
      </w:pPr>
      <w:bookmarkStart w:id="56" w:name="_Toc458769050"/>
      <w:r>
        <w:t>4</w:t>
      </w:r>
      <w:r w:rsidR="00CC4B9F" w:rsidRPr="00CC4B9F">
        <w:t>.3.2</w:t>
      </w:r>
      <w:r w:rsidR="00CC4B9F" w:rsidRPr="00CC4B9F">
        <w:tab/>
        <w:t>CFD Solutions</w:t>
      </w:r>
      <w:bookmarkEnd w:id="56"/>
    </w:p>
    <w:p w14:paraId="03584247" w14:textId="38324735" w:rsidR="006372F7" w:rsidRDefault="00CC4B9F" w:rsidP="000E2118">
      <w:pPr>
        <w:spacing w:line="360" w:lineRule="auto"/>
        <w:ind w:firstLine="720"/>
        <w:jc w:val="both"/>
        <w:rPr>
          <w:rFonts w:ascii="Times New Roman" w:hAnsi="Times New Roman" w:cs="Times New Roman"/>
        </w:rPr>
      </w:pPr>
      <w:r>
        <w:rPr>
          <w:rFonts w:ascii="Times New Roman" w:hAnsi="Times New Roman" w:cs="Times New Roman"/>
        </w:rPr>
        <w:t xml:space="preserve">The two-dimensional CFD results indicate that the exit Mach number for the nozzle contour is 3.11. </w:t>
      </w:r>
      <w:r w:rsidR="000E2118">
        <w:rPr>
          <w:rFonts w:ascii="Times New Roman" w:hAnsi="Times New Roman" w:cs="Times New Roman"/>
        </w:rPr>
        <w:t>The Mach number along the centerline increases uniformly and follows the isentropic theory.</w:t>
      </w:r>
      <w:r w:rsidR="005B3069">
        <w:rPr>
          <w:rFonts w:ascii="Times New Roman" w:hAnsi="Times New Roman" w:cs="Times New Roman"/>
        </w:rPr>
        <w:t xml:space="preserve"> The Mach number contour and centerline Mach number distribution </w:t>
      </w:r>
      <w:r w:rsidR="00B13DEB">
        <w:rPr>
          <w:rFonts w:ascii="Times New Roman" w:hAnsi="Times New Roman" w:cs="Times New Roman"/>
        </w:rPr>
        <w:t xml:space="preserve">are presented in </w:t>
      </w:r>
      <w:r w:rsidR="004E237E">
        <w:rPr>
          <w:rFonts w:ascii="Times New Roman" w:hAnsi="Times New Roman" w:cs="Times New Roman"/>
        </w:rPr>
        <w:t>Figure</w:t>
      </w:r>
      <w:r w:rsidR="00B13DEB">
        <w:rPr>
          <w:rFonts w:ascii="Times New Roman" w:hAnsi="Times New Roman" w:cs="Times New Roman"/>
        </w:rPr>
        <w:t>s 27 and 28</w:t>
      </w:r>
      <w:r w:rsidR="005B3069">
        <w:rPr>
          <w:rFonts w:ascii="Times New Roman" w:hAnsi="Times New Roman" w:cs="Times New Roman"/>
        </w:rPr>
        <w:t>, respectively</w:t>
      </w:r>
      <w:r w:rsidR="00B13DEB">
        <w:rPr>
          <w:rFonts w:ascii="Times New Roman" w:hAnsi="Times New Roman" w:cs="Times New Roman"/>
        </w:rPr>
        <w:t xml:space="preserve">. The nozzle centerline pressure ratios and temperature ratios are presented in </w:t>
      </w:r>
      <w:r w:rsidR="004E237E">
        <w:rPr>
          <w:rFonts w:ascii="Times New Roman" w:hAnsi="Times New Roman" w:cs="Times New Roman"/>
        </w:rPr>
        <w:t>Figure</w:t>
      </w:r>
      <w:r w:rsidR="00B13DEB">
        <w:rPr>
          <w:rFonts w:ascii="Times New Roman" w:hAnsi="Times New Roman" w:cs="Times New Roman"/>
        </w:rPr>
        <w:t>s 29 and 30. Like the Mach number distribution, the pressure and temperature ratio curves match the expected isentropic curves.</w:t>
      </w:r>
      <w:r w:rsidR="009D7303">
        <w:rPr>
          <w:rFonts w:ascii="Times New Roman" w:hAnsi="Times New Roman" w:cs="Times New Roman"/>
        </w:rPr>
        <w:t xml:space="preserve"> The boundary layer thickness of the solution was calculated usi</w:t>
      </w:r>
      <w:r w:rsidR="006372F7">
        <w:rPr>
          <w:rFonts w:ascii="Times New Roman" w:hAnsi="Times New Roman" w:cs="Times New Roman"/>
        </w:rPr>
        <w:t>ng the 99% definition [</w:t>
      </w:r>
      <w:r w:rsidR="00867068">
        <w:rPr>
          <w:rFonts w:ascii="Times New Roman" w:hAnsi="Times New Roman" w:cs="Times New Roman"/>
        </w:rPr>
        <w:t>24</w:t>
      </w:r>
      <w:r w:rsidR="006372F7">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6372F7" w:rsidRPr="00DF0FDD" w14:paraId="554D37CE" w14:textId="77777777" w:rsidTr="00414046">
        <w:tc>
          <w:tcPr>
            <w:tcW w:w="1350" w:type="dxa"/>
          </w:tcPr>
          <w:p w14:paraId="38D316C0" w14:textId="77777777" w:rsidR="006372F7" w:rsidRPr="00DF0FDD" w:rsidRDefault="006372F7" w:rsidP="00414046">
            <w:pPr>
              <w:numPr>
                <w:ilvl w:val="12"/>
                <w:numId w:val="0"/>
              </w:numPr>
              <w:spacing w:line="360" w:lineRule="auto"/>
              <w:jc w:val="both"/>
              <w:rPr>
                <w:rFonts w:ascii="Times New Roman" w:hAnsi="Times New Roman" w:cs="Times New Roman"/>
              </w:rPr>
            </w:pPr>
          </w:p>
        </w:tc>
        <w:tc>
          <w:tcPr>
            <w:tcW w:w="6030" w:type="dxa"/>
          </w:tcPr>
          <w:p w14:paraId="151C9A98" w14:textId="6C071F02" w:rsidR="006372F7" w:rsidRPr="00DF0FDD" w:rsidRDefault="0084377F" w:rsidP="006372F7">
            <w:pPr>
              <w:numPr>
                <w:ilvl w:val="12"/>
                <w:numId w:val="0"/>
              </w:numPr>
              <w:spacing w:line="36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u</m:t>
                    </m:r>
                  </m:num>
                  <m:den>
                    <m:r>
                      <w:rPr>
                        <w:rFonts w:ascii="Cambria Math" w:hAnsi="Cambria Math" w:cs="Times New Roman"/>
                      </w:rPr>
                      <m:t>U</m:t>
                    </m:r>
                  </m:den>
                </m:f>
                <m:r>
                  <w:rPr>
                    <w:rFonts w:ascii="Cambria Math" w:hAnsi="Cambria Math" w:cs="Times New Roman"/>
                  </w:rPr>
                  <m:t>=0.99</m:t>
                </m:r>
              </m:oMath>
            </m:oMathPara>
          </w:p>
        </w:tc>
        <w:tc>
          <w:tcPr>
            <w:tcW w:w="1250" w:type="dxa"/>
            <w:vAlign w:val="center"/>
          </w:tcPr>
          <w:p w14:paraId="056380B4" w14:textId="77777777" w:rsidR="006372F7" w:rsidRPr="00DF0FDD" w:rsidRDefault="006372F7" w:rsidP="00414046">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w:t>
            </w:r>
            <w:r>
              <w:rPr>
                <w:rFonts w:ascii="Times New Roman" w:hAnsi="Times New Roman" w:cs="Times New Roman"/>
              </w:rPr>
              <w:fldChar w:fldCharType="end"/>
            </w:r>
            <w:r w:rsidRPr="00DF0FDD">
              <w:rPr>
                <w:rFonts w:ascii="Times New Roman" w:hAnsi="Times New Roman" w:cs="Times New Roman"/>
              </w:rPr>
              <w:t>)</w:t>
            </w:r>
          </w:p>
        </w:tc>
      </w:tr>
    </w:tbl>
    <w:p w14:paraId="06E236FE" w14:textId="77777777" w:rsidR="006372F7" w:rsidRDefault="006372F7" w:rsidP="006372F7">
      <w:pPr>
        <w:spacing w:line="360" w:lineRule="auto"/>
        <w:jc w:val="both"/>
        <w:rPr>
          <w:rFonts w:ascii="Times New Roman" w:hAnsi="Times New Roman" w:cs="Times New Roman"/>
        </w:rPr>
      </w:pPr>
    </w:p>
    <w:p w14:paraId="178B02A0" w14:textId="3B12D184" w:rsidR="00CC4B9F" w:rsidRDefault="006372F7" w:rsidP="006372F7">
      <w:pPr>
        <w:spacing w:line="360" w:lineRule="auto"/>
        <w:jc w:val="both"/>
        <w:rPr>
          <w:rFonts w:ascii="Times New Roman" w:hAnsi="Times New Roman" w:cs="Times New Roman"/>
        </w:rPr>
      </w:pPr>
      <w:r>
        <w:rPr>
          <w:rFonts w:ascii="Times New Roman" w:hAnsi="Times New Roman" w:cs="Times New Roman"/>
        </w:rPr>
        <w:t>w</w:t>
      </w:r>
      <w:r w:rsidR="009D7303">
        <w:rPr>
          <w:rFonts w:ascii="Times New Roman" w:hAnsi="Times New Roman" w:cs="Times New Roman"/>
        </w:rPr>
        <w:t xml:space="preserve">here U is the freestream velocity and </w:t>
      </w:r>
      <w:r w:rsidR="00094FEF">
        <w:rPr>
          <w:rFonts w:ascii="Times New Roman" w:hAnsi="Times New Roman" w:cs="Times New Roman"/>
        </w:rPr>
        <w:t xml:space="preserve">u is the local velocity in the axial direction. The freestream velocity was considered to be at the centerline of the nozzle exit. Using this method, the boundary layer was calculated to be 0.428 inches thick. One of the primary interests of the nozzle flowfield </w:t>
      </w:r>
      <w:r w:rsidR="00094FEF">
        <w:rPr>
          <w:rFonts w:ascii="Times New Roman" w:hAnsi="Times New Roman" w:cs="Times New Roman"/>
        </w:rPr>
        <w:lastRenderedPageBreak/>
        <w:t>simulation is flow uniformity. For aerodynamic evaluations, a flowfield is considered uniform if the deviations of all of the properties are within 0.25 % (and 2% for aeropropulsion evaluations) [</w:t>
      </w:r>
      <w:r w:rsidR="00867068">
        <w:rPr>
          <w:rFonts w:ascii="Times New Roman" w:hAnsi="Times New Roman" w:cs="Times New Roman"/>
        </w:rPr>
        <w:t>19</w:t>
      </w:r>
      <w:r w:rsidR="00094FEF">
        <w:rPr>
          <w:rFonts w:ascii="Times New Roman" w:hAnsi="Times New Roman" w:cs="Times New Roman"/>
        </w:rPr>
        <w:t xml:space="preserve">]. In order to establish a measure of the CFD predicted flow uniformity of the Mach 3 nozzle, the percent deviation of the properties from the centerline to the edge of the boundary layer at the nozzle exit were calculated. The percent deviation was calculated through the following </w:t>
      </w:r>
      <w:r>
        <w:rPr>
          <w:rFonts w:ascii="Times New Roman" w:hAnsi="Times New Roman" w:cs="Times New Roman"/>
        </w:rPr>
        <w:t>definition</w:t>
      </w:r>
      <w:r w:rsidR="00094FEF">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094FEF" w:rsidRPr="00DF0FDD" w14:paraId="22C51BCD" w14:textId="77777777" w:rsidTr="00414046">
        <w:tc>
          <w:tcPr>
            <w:tcW w:w="1350" w:type="dxa"/>
          </w:tcPr>
          <w:p w14:paraId="0E7BB2D7" w14:textId="77777777" w:rsidR="00094FEF" w:rsidRPr="00DF0FDD" w:rsidRDefault="00094FEF" w:rsidP="00414046">
            <w:pPr>
              <w:numPr>
                <w:ilvl w:val="12"/>
                <w:numId w:val="0"/>
              </w:numPr>
              <w:spacing w:line="360" w:lineRule="auto"/>
              <w:jc w:val="both"/>
              <w:rPr>
                <w:rFonts w:ascii="Times New Roman" w:hAnsi="Times New Roman" w:cs="Times New Roman"/>
              </w:rPr>
            </w:pPr>
          </w:p>
        </w:tc>
        <w:tc>
          <w:tcPr>
            <w:tcW w:w="6030" w:type="dxa"/>
          </w:tcPr>
          <w:p w14:paraId="3A8892E2" w14:textId="0E308FFD" w:rsidR="00094FEF" w:rsidRPr="00DF0FDD" w:rsidRDefault="006372F7" w:rsidP="006372F7">
            <w:pPr>
              <w:numPr>
                <w:ilvl w:val="12"/>
                <w:numId w:val="0"/>
              </w:numPr>
              <w:spacing w:line="360" w:lineRule="auto"/>
              <w:jc w:val="center"/>
              <w:rPr>
                <w:rFonts w:ascii="Times New Roman" w:hAnsi="Times New Roman" w:cs="Times New Roman"/>
              </w:rPr>
            </w:pPr>
            <m:oMathPara>
              <m:oMath>
                <m:r>
                  <w:rPr>
                    <w:rFonts w:ascii="Cambria Math" w:hAnsi="Cambria Math" w:cs="Times New Roman"/>
                  </w:rPr>
                  <m:t xml:space="preserve">% Deviation= </m:t>
                </m:r>
                <m:f>
                  <m:fPr>
                    <m:ctrlPr>
                      <w:rPr>
                        <w:rFonts w:ascii="Cambria Math" w:hAnsi="Cambria Math" w:cs="Times New Roman"/>
                        <w:i/>
                      </w:rPr>
                    </m:ctrlPr>
                  </m:fPr>
                  <m:num>
                    <m:d>
                      <m:dPr>
                        <m:begChr m:val="|"/>
                        <m:endChr m:val="|"/>
                        <m:ctrlPr>
                          <w:rPr>
                            <w:rFonts w:ascii="Cambria Math" w:hAnsi="Cambria Math" w:cs="Times New Roman"/>
                            <w:i/>
                          </w:rPr>
                        </m:ctrlPr>
                      </m:dPr>
                      <m:e>
                        <m:r>
                          <w:rPr>
                            <w:rFonts w:ascii="Cambria Math" w:hAnsi="Cambria Math" w:cs="Times New Roman"/>
                          </w:rPr>
                          <m:t>Experimental-Mean</m:t>
                        </m:r>
                      </m:e>
                    </m:d>
                  </m:num>
                  <m:den>
                    <m:r>
                      <w:rPr>
                        <w:rFonts w:ascii="Cambria Math" w:hAnsi="Cambria Math" w:cs="Times New Roman"/>
                      </w:rPr>
                      <m:t>Theoretical</m:t>
                    </m:r>
                  </m:den>
                </m:f>
                <m:r>
                  <w:rPr>
                    <w:rFonts w:ascii="Cambria Math" w:hAnsi="Cambria Math" w:cs="Times New Roman"/>
                  </w:rPr>
                  <m:t>*100</m:t>
                </m:r>
              </m:oMath>
            </m:oMathPara>
          </w:p>
        </w:tc>
        <w:tc>
          <w:tcPr>
            <w:tcW w:w="1250" w:type="dxa"/>
            <w:vAlign w:val="center"/>
          </w:tcPr>
          <w:p w14:paraId="2477CB75" w14:textId="77777777" w:rsidR="00094FEF" w:rsidRPr="00DF0FDD" w:rsidRDefault="00094FEF" w:rsidP="00414046">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C57D5">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sidRPr="00DF0FDD">
              <w:rPr>
                <w:rFonts w:ascii="Times New Roman" w:hAnsi="Times New Roman" w:cs="Times New Roman"/>
              </w:rPr>
              <w:t>)</w:t>
            </w:r>
          </w:p>
        </w:tc>
      </w:tr>
    </w:tbl>
    <w:p w14:paraId="70E4A3BA" w14:textId="50597000" w:rsidR="00927018" w:rsidRDefault="006372F7" w:rsidP="00094FEF">
      <w:pPr>
        <w:spacing w:line="360" w:lineRule="auto"/>
        <w:jc w:val="both"/>
        <w:rPr>
          <w:rFonts w:ascii="Times New Roman" w:hAnsi="Times New Roman" w:cs="Times New Roman"/>
        </w:rPr>
      </w:pPr>
      <w:r>
        <w:rPr>
          <w:rFonts w:ascii="Times New Roman" w:hAnsi="Times New Roman" w:cs="Times New Roman"/>
        </w:rPr>
        <w:t xml:space="preserve">The theoretical value was considered to be the property value at the centerline of the nozzle exit. The experimental value was the local property value at each cell across the nozzle exit, and the mean was calculated as the average of the property values at the nozzle exit from the centerline to the edge of the boundary layer. The boundary layer was not included in the calculation because of the potential for the boundary to skew the calculated average. Unless a boundary layer study is being conducted, a vast majority of aerodynamic testing occurs in the freestream. </w:t>
      </w:r>
      <w:r w:rsidR="00331E8E">
        <w:rPr>
          <w:rFonts w:ascii="Times New Roman" w:hAnsi="Times New Roman" w:cs="Times New Roman"/>
        </w:rPr>
        <w:t>The percent deviation was calculated for temperature, pressure, density, and velocity. The deviation of each property at the nozzle exit fell within the 0.25% uniformity limit. Plots of the percent deviation of temperature, pressure, density, and vel</w:t>
      </w:r>
      <w:r w:rsidR="00B13DEB">
        <w:rPr>
          <w:rFonts w:ascii="Times New Roman" w:hAnsi="Times New Roman" w:cs="Times New Roman"/>
        </w:rPr>
        <w:t xml:space="preserve">ocity are presented in </w:t>
      </w:r>
      <w:r w:rsidR="004E237E">
        <w:rPr>
          <w:rFonts w:ascii="Times New Roman" w:hAnsi="Times New Roman" w:cs="Times New Roman"/>
        </w:rPr>
        <w:t>Figure</w:t>
      </w:r>
      <w:r w:rsidR="00B13DEB">
        <w:rPr>
          <w:rFonts w:ascii="Times New Roman" w:hAnsi="Times New Roman" w:cs="Times New Roman"/>
        </w:rPr>
        <w:t>s 31-34</w:t>
      </w:r>
      <w:r w:rsidR="00331E8E">
        <w:rPr>
          <w:rFonts w:ascii="Times New Roman" w:hAnsi="Times New Roman" w:cs="Times New Roman"/>
        </w:rPr>
        <w:t>.</w:t>
      </w:r>
    </w:p>
    <w:p w14:paraId="63445DED" w14:textId="77777777" w:rsidR="00927018" w:rsidRDefault="00927018" w:rsidP="00927018">
      <w:pPr>
        <w:jc w:val="center"/>
        <w:rPr>
          <w:rFonts w:ascii="Times New Roman" w:hAnsi="Times New Roman" w:cs="Times New Roman"/>
          <w:sz w:val="20"/>
          <w:szCs w:val="20"/>
        </w:rPr>
      </w:pPr>
      <w:r>
        <w:rPr>
          <w:rFonts w:ascii="Times New Roman" w:hAnsi="Times New Roman" w:cs="Times New Roman"/>
          <w:noProof/>
        </w:rPr>
        <w:lastRenderedPageBreak/>
        <w:drawing>
          <wp:inline distT="0" distB="0" distL="0" distR="0" wp14:anchorId="7AC33EDC" wp14:editId="2F4F69F8">
            <wp:extent cx="5210175" cy="48482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id_Independence_temp.png"/>
                    <pic:cNvPicPr/>
                  </pic:nvPicPr>
                  <pic:blipFill>
                    <a:blip r:embed="rId35">
                      <a:extLst>
                        <a:ext uri="{28A0092B-C50C-407E-A947-70E740481C1C}">
                          <a14:useLocalDpi xmlns:a14="http://schemas.microsoft.com/office/drawing/2010/main" val="0"/>
                        </a:ext>
                      </a:extLst>
                    </a:blip>
                    <a:stretch>
                      <a:fillRect/>
                    </a:stretch>
                  </pic:blipFill>
                  <pic:spPr>
                    <a:xfrm>
                      <a:off x="0" y="0"/>
                      <a:ext cx="5210175" cy="4848225"/>
                    </a:xfrm>
                    <a:prstGeom prst="rect">
                      <a:avLst/>
                    </a:prstGeom>
                  </pic:spPr>
                </pic:pic>
              </a:graphicData>
            </a:graphic>
          </wp:inline>
        </w:drawing>
      </w:r>
    </w:p>
    <w:p w14:paraId="50D44761" w14:textId="77777777" w:rsidR="00927018" w:rsidRDefault="00927018" w:rsidP="00927018">
      <w:pPr>
        <w:pStyle w:val="Caption"/>
      </w:pPr>
      <w:bookmarkStart w:id="57" w:name="_Toc458768773"/>
      <w:r>
        <w:t xml:space="preserve">Figure </w:t>
      </w:r>
      <w:r>
        <w:fldChar w:fldCharType="begin"/>
      </w:r>
      <w:r>
        <w:instrText xml:space="preserve"> SEQ Figure \* ARABIC </w:instrText>
      </w:r>
      <w:r>
        <w:fldChar w:fldCharType="separate"/>
      </w:r>
      <w:r>
        <w:rPr>
          <w:noProof/>
        </w:rPr>
        <w:t>25</w:t>
      </w:r>
      <w:r>
        <w:rPr>
          <w:noProof/>
        </w:rPr>
        <w:fldChar w:fldCharType="end"/>
      </w:r>
      <w:r>
        <w:t xml:space="preserve">. </w:t>
      </w:r>
      <w:r w:rsidRPr="00244515">
        <w:t>Grid Independence Study of Exit Temperature</w:t>
      </w:r>
      <w:bookmarkEnd w:id="57"/>
    </w:p>
    <w:p w14:paraId="364A8105" w14:textId="77777777" w:rsidR="00927018" w:rsidRDefault="00927018">
      <w:pPr>
        <w:rPr>
          <w:rFonts w:ascii="Times New Roman" w:hAnsi="Times New Roman" w:cs="Times New Roman"/>
        </w:rPr>
      </w:pPr>
    </w:p>
    <w:p w14:paraId="122A94EE" w14:textId="77777777" w:rsidR="00927018" w:rsidRDefault="00927018">
      <w:pPr>
        <w:rPr>
          <w:rFonts w:ascii="Times New Roman" w:hAnsi="Times New Roman" w:cs="Times New Roman"/>
        </w:rPr>
      </w:pPr>
      <w:r>
        <w:rPr>
          <w:rFonts w:ascii="Times New Roman" w:hAnsi="Times New Roman" w:cs="Times New Roman"/>
        </w:rPr>
        <w:br w:type="page"/>
      </w:r>
    </w:p>
    <w:p w14:paraId="0A123207" w14:textId="77777777" w:rsidR="00927018" w:rsidRDefault="00927018" w:rsidP="00927018">
      <w:pPr>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20F5DA03" wp14:editId="12B97857">
            <wp:extent cx="5486400" cy="5486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id_Independence_mach.png"/>
                    <pic:cNvPicPr/>
                  </pic:nvPicPr>
                  <pic:blipFill>
                    <a:blip r:embed="rId36">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7715F8C7" w14:textId="77777777" w:rsidR="00927018" w:rsidRDefault="00927018" w:rsidP="00927018">
      <w:pPr>
        <w:pStyle w:val="Caption"/>
        <w:rPr>
          <w:szCs w:val="20"/>
        </w:rPr>
      </w:pPr>
      <w:bookmarkStart w:id="58" w:name="_Toc458768774"/>
      <w:r>
        <w:t xml:space="preserve">Figure </w:t>
      </w:r>
      <w:r>
        <w:fldChar w:fldCharType="begin"/>
      </w:r>
      <w:r>
        <w:instrText xml:space="preserve"> SEQ Figure \* ARABIC </w:instrText>
      </w:r>
      <w:r>
        <w:fldChar w:fldCharType="separate"/>
      </w:r>
      <w:r>
        <w:rPr>
          <w:noProof/>
        </w:rPr>
        <w:t>26</w:t>
      </w:r>
      <w:r>
        <w:rPr>
          <w:noProof/>
        </w:rPr>
        <w:fldChar w:fldCharType="end"/>
      </w:r>
      <w:r>
        <w:t xml:space="preserve">. </w:t>
      </w:r>
      <w:r w:rsidRPr="00372580">
        <w:t>Grid Independence Study of Mach Number</w:t>
      </w:r>
      <w:bookmarkEnd w:id="58"/>
    </w:p>
    <w:p w14:paraId="23AEF5A3" w14:textId="77777777" w:rsidR="00927018" w:rsidRDefault="00927018">
      <w:pPr>
        <w:rPr>
          <w:rFonts w:ascii="Times New Roman" w:hAnsi="Times New Roman" w:cs="Times New Roman"/>
        </w:rPr>
      </w:pPr>
    </w:p>
    <w:p w14:paraId="6BBD1848" w14:textId="06A03BA4" w:rsidR="00927018" w:rsidRDefault="00927018">
      <w:pPr>
        <w:rPr>
          <w:rFonts w:ascii="Times New Roman" w:hAnsi="Times New Roman" w:cs="Times New Roman"/>
        </w:rPr>
      </w:pPr>
      <w:r>
        <w:rPr>
          <w:rFonts w:ascii="Times New Roman" w:hAnsi="Times New Roman" w:cs="Times New Roman"/>
        </w:rPr>
        <w:br w:type="page"/>
      </w:r>
    </w:p>
    <w:p w14:paraId="4C1CB980" w14:textId="77777777" w:rsidR="00094FEF" w:rsidRPr="00CC4B9F" w:rsidRDefault="00094FEF" w:rsidP="00094FEF">
      <w:pPr>
        <w:spacing w:line="360" w:lineRule="auto"/>
        <w:jc w:val="both"/>
        <w:rPr>
          <w:rFonts w:ascii="Times New Roman" w:hAnsi="Times New Roman" w:cs="Times New Roman"/>
        </w:rPr>
      </w:pPr>
    </w:p>
    <w:p w14:paraId="4E5BA92F" w14:textId="77777777" w:rsidR="00CC4B9F" w:rsidRDefault="00CC4B9F" w:rsidP="00CC4B9F">
      <w:pPr>
        <w:pStyle w:val="Heading3"/>
      </w:pPr>
    </w:p>
    <w:p w14:paraId="036B8E35" w14:textId="0A885246" w:rsidR="005B3069" w:rsidRDefault="005B3069" w:rsidP="00867068">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AC90206" wp14:editId="2E569B04">
            <wp:extent cx="5923722" cy="3912870"/>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achContour230k.png"/>
                    <pic:cNvPicPr/>
                  </pic:nvPicPr>
                  <pic:blipFill>
                    <a:blip r:embed="rId37">
                      <a:extLst>
                        <a:ext uri="{28A0092B-C50C-407E-A947-70E740481C1C}">
                          <a14:useLocalDpi xmlns:a14="http://schemas.microsoft.com/office/drawing/2010/main" val="0"/>
                        </a:ext>
                      </a:extLst>
                    </a:blip>
                    <a:stretch>
                      <a:fillRect/>
                    </a:stretch>
                  </pic:blipFill>
                  <pic:spPr>
                    <a:xfrm>
                      <a:off x="0" y="0"/>
                      <a:ext cx="5927428" cy="3915318"/>
                    </a:xfrm>
                    <a:prstGeom prst="rect">
                      <a:avLst/>
                    </a:prstGeom>
                  </pic:spPr>
                </pic:pic>
              </a:graphicData>
            </a:graphic>
          </wp:inline>
        </w:drawing>
      </w:r>
    </w:p>
    <w:p w14:paraId="615451C4" w14:textId="7BA48F02" w:rsidR="005B3069" w:rsidRDefault="004E237E" w:rsidP="008A3B64">
      <w:pPr>
        <w:pStyle w:val="Caption"/>
        <w:rPr>
          <w:szCs w:val="20"/>
        </w:rPr>
      </w:pPr>
      <w:bookmarkStart w:id="59" w:name="_Toc458768775"/>
      <w:r>
        <w:t>Figure</w:t>
      </w:r>
      <w:r w:rsidR="008A3B64">
        <w:t xml:space="preserve"> </w:t>
      </w:r>
      <w:r w:rsidR="0084377F">
        <w:fldChar w:fldCharType="begin"/>
      </w:r>
      <w:r w:rsidR="0084377F">
        <w:instrText xml:space="preserve"> SEQ Figure \* ARABIC </w:instrText>
      </w:r>
      <w:r w:rsidR="0084377F">
        <w:fldChar w:fldCharType="separate"/>
      </w:r>
      <w:r w:rsidR="008C57D5">
        <w:rPr>
          <w:noProof/>
        </w:rPr>
        <w:t>27</w:t>
      </w:r>
      <w:r w:rsidR="0084377F">
        <w:rPr>
          <w:noProof/>
        </w:rPr>
        <w:fldChar w:fldCharType="end"/>
      </w:r>
      <w:r w:rsidR="008A3B64">
        <w:t xml:space="preserve">. </w:t>
      </w:r>
      <w:r w:rsidR="008A3B64" w:rsidRPr="00E14FDA">
        <w:t>Mach Number Contour</w:t>
      </w:r>
      <w:bookmarkEnd w:id="59"/>
    </w:p>
    <w:p w14:paraId="22C81C2D" w14:textId="77777777" w:rsidR="005B3069" w:rsidRDefault="005B3069" w:rsidP="007967F5">
      <w:pPr>
        <w:spacing w:line="360" w:lineRule="auto"/>
        <w:jc w:val="center"/>
        <w:rPr>
          <w:rFonts w:ascii="Times New Roman" w:hAnsi="Times New Roman" w:cs="Times New Roman"/>
          <w:sz w:val="20"/>
          <w:szCs w:val="20"/>
        </w:rPr>
      </w:pPr>
    </w:p>
    <w:p w14:paraId="47758F2A" w14:textId="5F354AD2" w:rsidR="005B3069" w:rsidRDefault="005B3069" w:rsidP="007967F5">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A844F41" wp14:editId="6C8DA532">
            <wp:extent cx="4762500" cy="4762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LMachChart.png"/>
                    <pic:cNvPicPr/>
                  </pic:nvPicPr>
                  <pic:blipFill>
                    <a:blip r:embed="rId38">
                      <a:extLst>
                        <a:ext uri="{28A0092B-C50C-407E-A947-70E740481C1C}">
                          <a14:useLocalDpi xmlns:a14="http://schemas.microsoft.com/office/drawing/2010/main" val="0"/>
                        </a:ext>
                      </a:extLst>
                    </a:blip>
                    <a:stretch>
                      <a:fillRect/>
                    </a:stretch>
                  </pic:blipFill>
                  <pic:spPr>
                    <a:xfrm>
                      <a:off x="0" y="0"/>
                      <a:ext cx="4762500" cy="4762500"/>
                    </a:xfrm>
                    <a:prstGeom prst="rect">
                      <a:avLst/>
                    </a:prstGeom>
                  </pic:spPr>
                </pic:pic>
              </a:graphicData>
            </a:graphic>
          </wp:inline>
        </w:drawing>
      </w:r>
    </w:p>
    <w:p w14:paraId="11075FA2" w14:textId="2BE635B2" w:rsidR="005B3069" w:rsidRDefault="004E237E" w:rsidP="008A3B64">
      <w:pPr>
        <w:pStyle w:val="Caption"/>
        <w:rPr>
          <w:szCs w:val="20"/>
        </w:rPr>
      </w:pPr>
      <w:bookmarkStart w:id="60" w:name="_Toc458768776"/>
      <w:r>
        <w:t>Figure</w:t>
      </w:r>
      <w:r w:rsidR="008A3B64">
        <w:t xml:space="preserve"> </w:t>
      </w:r>
      <w:r w:rsidR="0084377F">
        <w:fldChar w:fldCharType="begin"/>
      </w:r>
      <w:r w:rsidR="0084377F">
        <w:instrText xml:space="preserve"> SEQ Figure \* ARABIC </w:instrText>
      </w:r>
      <w:r w:rsidR="0084377F">
        <w:fldChar w:fldCharType="separate"/>
      </w:r>
      <w:r w:rsidR="008C57D5">
        <w:rPr>
          <w:noProof/>
        </w:rPr>
        <w:t>28</w:t>
      </w:r>
      <w:r w:rsidR="0084377F">
        <w:rPr>
          <w:noProof/>
        </w:rPr>
        <w:fldChar w:fldCharType="end"/>
      </w:r>
      <w:r w:rsidR="008A3B64">
        <w:t xml:space="preserve">. </w:t>
      </w:r>
      <w:r w:rsidR="008A3B64" w:rsidRPr="008F45FD">
        <w:t>Centerline Mach Number</w:t>
      </w:r>
      <w:bookmarkEnd w:id="60"/>
    </w:p>
    <w:p w14:paraId="0350B128" w14:textId="2FA687CC" w:rsidR="005B3069" w:rsidRDefault="005B3069" w:rsidP="007967F5">
      <w:pPr>
        <w:spacing w:line="360" w:lineRule="auto"/>
        <w:jc w:val="center"/>
        <w:rPr>
          <w:rFonts w:ascii="Times New Roman" w:hAnsi="Times New Roman" w:cs="Times New Roman"/>
          <w:sz w:val="20"/>
          <w:szCs w:val="20"/>
        </w:rPr>
      </w:pPr>
    </w:p>
    <w:p w14:paraId="6122D2F8" w14:textId="121185C6" w:rsidR="005B3069" w:rsidRDefault="005B3069" w:rsidP="007967F5">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4545AE28" wp14:editId="0521878D">
            <wp:extent cx="5486400" cy="5486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ratio.png"/>
                    <pic:cNvPicPr/>
                  </pic:nvPicPr>
                  <pic:blipFill>
                    <a:blip r:embed="rId39">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0A8C1F98" w14:textId="495B29EC" w:rsidR="006F203A" w:rsidRDefault="004E237E" w:rsidP="008A3B64">
      <w:pPr>
        <w:pStyle w:val="Caption"/>
        <w:rPr>
          <w:szCs w:val="20"/>
        </w:rPr>
      </w:pPr>
      <w:bookmarkStart w:id="61" w:name="_Toc458768777"/>
      <w:r>
        <w:t>Figure</w:t>
      </w:r>
      <w:r w:rsidR="008A3B64">
        <w:t xml:space="preserve"> </w:t>
      </w:r>
      <w:r w:rsidR="0084377F">
        <w:fldChar w:fldCharType="begin"/>
      </w:r>
      <w:r w:rsidR="0084377F">
        <w:instrText xml:space="preserve"> SEQ Figure \* ARABIC </w:instrText>
      </w:r>
      <w:r w:rsidR="0084377F">
        <w:fldChar w:fldCharType="separate"/>
      </w:r>
      <w:r w:rsidR="008C57D5">
        <w:rPr>
          <w:noProof/>
        </w:rPr>
        <w:t>29</w:t>
      </w:r>
      <w:r w:rsidR="0084377F">
        <w:rPr>
          <w:noProof/>
        </w:rPr>
        <w:fldChar w:fldCharType="end"/>
      </w:r>
      <w:r w:rsidR="008A3B64">
        <w:t xml:space="preserve">. </w:t>
      </w:r>
      <w:r w:rsidR="008A3B64" w:rsidRPr="00701B0C">
        <w:t>Centerline Pressure Ratio P/P0</w:t>
      </w:r>
      <w:bookmarkEnd w:id="61"/>
    </w:p>
    <w:p w14:paraId="3CA4BF58" w14:textId="77777777" w:rsidR="006F203A" w:rsidRDefault="006F203A" w:rsidP="007967F5">
      <w:pPr>
        <w:spacing w:line="360" w:lineRule="auto"/>
        <w:jc w:val="center"/>
        <w:rPr>
          <w:rFonts w:ascii="Times New Roman" w:hAnsi="Times New Roman" w:cs="Times New Roman"/>
          <w:sz w:val="20"/>
          <w:szCs w:val="20"/>
        </w:rPr>
      </w:pPr>
    </w:p>
    <w:p w14:paraId="0F15013B" w14:textId="1FA650B7" w:rsidR="006F203A" w:rsidRDefault="006F203A" w:rsidP="008A3B64">
      <w:pPr>
        <w:pStyle w:val="Caption"/>
        <w:rPr>
          <w:szCs w:val="20"/>
        </w:rPr>
      </w:pPr>
      <w:bookmarkStart w:id="62" w:name="_Toc458768778"/>
      <w:r>
        <w:rPr>
          <w:noProof/>
          <w:szCs w:val="20"/>
        </w:rPr>
        <w:lastRenderedPageBreak/>
        <w:drawing>
          <wp:inline distT="0" distB="0" distL="0" distR="0" wp14:anchorId="56F40ABC" wp14:editId="2A920113">
            <wp:extent cx="5486400" cy="5486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Tratio.png"/>
                    <pic:cNvPicPr/>
                  </pic:nvPicPr>
                  <pic:blipFill>
                    <a:blip r:embed="rId40">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r w:rsidR="008A3B64">
        <w:rPr>
          <w:szCs w:val="20"/>
        </w:rPr>
        <w:br/>
      </w:r>
      <w:r w:rsidR="004E237E">
        <w:t>Figure</w:t>
      </w:r>
      <w:r w:rsidR="008A3B64">
        <w:t xml:space="preserve"> </w:t>
      </w:r>
      <w:r w:rsidR="0084377F">
        <w:fldChar w:fldCharType="begin"/>
      </w:r>
      <w:r w:rsidR="0084377F">
        <w:instrText xml:space="preserve"> SEQ Figure \* ARABIC </w:instrText>
      </w:r>
      <w:r w:rsidR="0084377F">
        <w:fldChar w:fldCharType="separate"/>
      </w:r>
      <w:r w:rsidR="008C57D5">
        <w:rPr>
          <w:noProof/>
        </w:rPr>
        <w:t>30</w:t>
      </w:r>
      <w:r w:rsidR="0084377F">
        <w:rPr>
          <w:noProof/>
        </w:rPr>
        <w:fldChar w:fldCharType="end"/>
      </w:r>
      <w:r w:rsidR="008A3B64">
        <w:t xml:space="preserve">. </w:t>
      </w:r>
      <w:r w:rsidR="008A3B64" w:rsidRPr="003178E9">
        <w:t>Centerline Temperature Ratio T/T0</w:t>
      </w:r>
      <w:bookmarkEnd w:id="62"/>
    </w:p>
    <w:p w14:paraId="3CCBB1F2" w14:textId="77777777" w:rsidR="00331E8E" w:rsidRDefault="00331E8E" w:rsidP="007967F5">
      <w:pPr>
        <w:spacing w:line="360" w:lineRule="auto"/>
        <w:jc w:val="center"/>
        <w:rPr>
          <w:rFonts w:ascii="Times New Roman" w:hAnsi="Times New Roman" w:cs="Times New Roman"/>
          <w:sz w:val="20"/>
          <w:szCs w:val="20"/>
        </w:rPr>
      </w:pPr>
    </w:p>
    <w:p w14:paraId="6D765F5D" w14:textId="25CEFC2E" w:rsidR="00331E8E" w:rsidRDefault="00331E8E" w:rsidP="007967F5">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0AD3A5E" wp14:editId="51A12C8E">
            <wp:extent cx="5486400" cy="5486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emperature Deviation.png"/>
                    <pic:cNvPicPr/>
                  </pic:nvPicPr>
                  <pic:blipFill>
                    <a:blip r:embed="rId41">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2F372F1C" w14:textId="43C97039" w:rsidR="00331E8E" w:rsidRDefault="004E237E" w:rsidP="008A3B64">
      <w:pPr>
        <w:pStyle w:val="Caption"/>
        <w:rPr>
          <w:szCs w:val="20"/>
        </w:rPr>
      </w:pPr>
      <w:bookmarkStart w:id="63" w:name="_Toc458768779"/>
      <w:r>
        <w:t>Figure</w:t>
      </w:r>
      <w:r w:rsidR="008A3B64">
        <w:t xml:space="preserve"> </w:t>
      </w:r>
      <w:r w:rsidR="0084377F">
        <w:fldChar w:fldCharType="begin"/>
      </w:r>
      <w:r w:rsidR="0084377F">
        <w:instrText xml:space="preserve"> SEQ Figure \* ARABIC </w:instrText>
      </w:r>
      <w:r w:rsidR="0084377F">
        <w:fldChar w:fldCharType="separate"/>
      </w:r>
      <w:r w:rsidR="008C57D5">
        <w:rPr>
          <w:noProof/>
        </w:rPr>
        <w:t>31</w:t>
      </w:r>
      <w:r w:rsidR="0084377F">
        <w:rPr>
          <w:noProof/>
        </w:rPr>
        <w:fldChar w:fldCharType="end"/>
      </w:r>
      <w:r w:rsidR="008A3B64">
        <w:t xml:space="preserve">. </w:t>
      </w:r>
      <w:r w:rsidR="008A3B64" w:rsidRPr="00AB29A8">
        <w:t>Percent Deviation of Temperature at the Nozzle Exit</w:t>
      </w:r>
      <w:bookmarkEnd w:id="63"/>
    </w:p>
    <w:p w14:paraId="11939AA5" w14:textId="77777777" w:rsidR="00331E8E" w:rsidRDefault="00331E8E" w:rsidP="007967F5">
      <w:pPr>
        <w:spacing w:line="360" w:lineRule="auto"/>
        <w:jc w:val="center"/>
        <w:rPr>
          <w:rFonts w:ascii="Times New Roman" w:hAnsi="Times New Roman" w:cs="Times New Roman"/>
          <w:sz w:val="20"/>
          <w:szCs w:val="20"/>
        </w:rPr>
      </w:pPr>
    </w:p>
    <w:p w14:paraId="302BEC8C" w14:textId="4C77592B" w:rsidR="00331E8E" w:rsidRDefault="00331E8E" w:rsidP="007967F5">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19A4AB41" wp14:editId="17EFAB1B">
            <wp:extent cx="5486400" cy="5486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ressure Deviation.png"/>
                    <pic:cNvPicPr/>
                  </pic:nvPicPr>
                  <pic:blipFill>
                    <a:blip r:embed="rId42">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6083EE2B" w14:textId="1EFCD784" w:rsidR="00331E8E" w:rsidRDefault="004E237E" w:rsidP="008A3B64">
      <w:pPr>
        <w:pStyle w:val="Caption"/>
        <w:rPr>
          <w:szCs w:val="20"/>
        </w:rPr>
      </w:pPr>
      <w:bookmarkStart w:id="64" w:name="_Toc458768780"/>
      <w:r>
        <w:t>Figure</w:t>
      </w:r>
      <w:r w:rsidR="008A3B64">
        <w:t xml:space="preserve"> </w:t>
      </w:r>
      <w:r w:rsidR="0084377F">
        <w:fldChar w:fldCharType="begin"/>
      </w:r>
      <w:r w:rsidR="0084377F">
        <w:instrText xml:space="preserve"> SEQ Figure \* ARABIC </w:instrText>
      </w:r>
      <w:r w:rsidR="0084377F">
        <w:fldChar w:fldCharType="separate"/>
      </w:r>
      <w:r w:rsidR="008C57D5">
        <w:rPr>
          <w:noProof/>
        </w:rPr>
        <w:t>32</w:t>
      </w:r>
      <w:r w:rsidR="0084377F">
        <w:rPr>
          <w:noProof/>
        </w:rPr>
        <w:fldChar w:fldCharType="end"/>
      </w:r>
      <w:r w:rsidR="008A3B64">
        <w:t xml:space="preserve">. </w:t>
      </w:r>
      <w:r w:rsidR="008A3B64" w:rsidRPr="00167E88">
        <w:t>Percent Deviation of Pressure at the Nozzle Exit</w:t>
      </w:r>
      <w:bookmarkEnd w:id="64"/>
    </w:p>
    <w:p w14:paraId="3F9956F3" w14:textId="77777777" w:rsidR="00331E8E" w:rsidRDefault="00331E8E" w:rsidP="007967F5">
      <w:pPr>
        <w:spacing w:line="360" w:lineRule="auto"/>
        <w:jc w:val="center"/>
        <w:rPr>
          <w:rFonts w:ascii="Times New Roman" w:hAnsi="Times New Roman" w:cs="Times New Roman"/>
          <w:sz w:val="20"/>
          <w:szCs w:val="20"/>
        </w:rPr>
      </w:pPr>
    </w:p>
    <w:p w14:paraId="1C083285" w14:textId="55CB80D0" w:rsidR="00331E8E" w:rsidRDefault="00331E8E" w:rsidP="007967F5">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7B1986D2" wp14:editId="34772256">
            <wp:extent cx="5486400" cy="5486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ensity Deviation.png"/>
                    <pic:cNvPicPr/>
                  </pic:nvPicPr>
                  <pic:blipFill>
                    <a:blip r:embed="rId43">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596D0EB0" w14:textId="34F51763" w:rsidR="00331E8E" w:rsidRDefault="004E237E" w:rsidP="008A3B64">
      <w:pPr>
        <w:pStyle w:val="Caption"/>
        <w:rPr>
          <w:szCs w:val="20"/>
        </w:rPr>
      </w:pPr>
      <w:bookmarkStart w:id="65" w:name="_Toc458768781"/>
      <w:r>
        <w:t>Figure</w:t>
      </w:r>
      <w:r w:rsidR="008A3B64">
        <w:t xml:space="preserve"> </w:t>
      </w:r>
      <w:r w:rsidR="0084377F">
        <w:fldChar w:fldCharType="begin"/>
      </w:r>
      <w:r w:rsidR="0084377F">
        <w:instrText xml:space="preserve"> SEQ Figure \* ARABIC </w:instrText>
      </w:r>
      <w:r w:rsidR="0084377F">
        <w:fldChar w:fldCharType="separate"/>
      </w:r>
      <w:r w:rsidR="008C57D5">
        <w:rPr>
          <w:noProof/>
        </w:rPr>
        <w:t>33</w:t>
      </w:r>
      <w:r w:rsidR="0084377F">
        <w:rPr>
          <w:noProof/>
        </w:rPr>
        <w:fldChar w:fldCharType="end"/>
      </w:r>
      <w:r w:rsidR="008A3B64">
        <w:t xml:space="preserve">. </w:t>
      </w:r>
      <w:r w:rsidR="008A3B64" w:rsidRPr="004072CC">
        <w:t>Percent Deviation of Density at the Nozzle Exit</w:t>
      </w:r>
      <w:bookmarkEnd w:id="65"/>
    </w:p>
    <w:p w14:paraId="056F6085" w14:textId="77777777" w:rsidR="00331E8E" w:rsidRDefault="00331E8E" w:rsidP="007967F5">
      <w:pPr>
        <w:spacing w:line="360" w:lineRule="auto"/>
        <w:jc w:val="center"/>
        <w:rPr>
          <w:rFonts w:ascii="Times New Roman" w:hAnsi="Times New Roman" w:cs="Times New Roman"/>
          <w:sz w:val="20"/>
          <w:szCs w:val="20"/>
        </w:rPr>
      </w:pPr>
    </w:p>
    <w:p w14:paraId="6B1047FF" w14:textId="1FC87747" w:rsidR="00331E8E" w:rsidRDefault="00331E8E" w:rsidP="007967F5">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68949CAE" wp14:editId="08A88B23">
            <wp:extent cx="5486400" cy="5486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Velocity Deviation.png"/>
                    <pic:cNvPicPr/>
                  </pic:nvPicPr>
                  <pic:blipFill>
                    <a:blip r:embed="rId44">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44EE6C65" w14:textId="3D42ADAB" w:rsidR="00331E8E" w:rsidRPr="007967F5" w:rsidRDefault="004E237E" w:rsidP="008A3B64">
      <w:pPr>
        <w:pStyle w:val="Caption"/>
        <w:rPr>
          <w:szCs w:val="20"/>
        </w:rPr>
      </w:pPr>
      <w:bookmarkStart w:id="66" w:name="_Toc458768782"/>
      <w:r>
        <w:t>Figure</w:t>
      </w:r>
      <w:r w:rsidR="008A3B64">
        <w:t xml:space="preserve"> </w:t>
      </w:r>
      <w:r w:rsidR="0084377F">
        <w:fldChar w:fldCharType="begin"/>
      </w:r>
      <w:r w:rsidR="0084377F">
        <w:instrText xml:space="preserve"> SEQ Figure \* ARABIC </w:instrText>
      </w:r>
      <w:r w:rsidR="0084377F">
        <w:fldChar w:fldCharType="separate"/>
      </w:r>
      <w:r w:rsidR="008C57D5">
        <w:rPr>
          <w:noProof/>
        </w:rPr>
        <w:t>34</w:t>
      </w:r>
      <w:r w:rsidR="0084377F">
        <w:rPr>
          <w:noProof/>
        </w:rPr>
        <w:fldChar w:fldCharType="end"/>
      </w:r>
      <w:r w:rsidR="008A3B64">
        <w:t xml:space="preserve">. </w:t>
      </w:r>
      <w:r w:rsidR="008A3B64" w:rsidRPr="00D157EC">
        <w:t>Percent Deviation of the Velocity at the Nozzle Exit.</w:t>
      </w:r>
      <w:bookmarkEnd w:id="66"/>
    </w:p>
    <w:p w14:paraId="39EF7E30" w14:textId="77777777" w:rsidR="00AE7B97" w:rsidRDefault="00AE7B97">
      <w:pPr>
        <w:rPr>
          <w:rFonts w:ascii="Times New Roman" w:hAnsi="Times New Roman" w:cs="Times New Roman"/>
        </w:rPr>
      </w:pPr>
      <w:r>
        <w:rPr>
          <w:rFonts w:ascii="Times New Roman" w:hAnsi="Times New Roman" w:cs="Times New Roman"/>
        </w:rPr>
        <w:br w:type="page"/>
      </w:r>
    </w:p>
    <w:p w14:paraId="1AB5BC32" w14:textId="06B15DB6" w:rsidR="00AE7B97" w:rsidRPr="00AE7B97" w:rsidRDefault="00AE7B97" w:rsidP="00AF093C">
      <w:pPr>
        <w:pStyle w:val="Heading1"/>
      </w:pPr>
      <w:r w:rsidRPr="00DF0FDD">
        <w:lastRenderedPageBreak/>
        <w:br/>
      </w:r>
      <w:bookmarkStart w:id="67" w:name="_Toc458769051"/>
      <w:r>
        <w:t>Conclusion and recommendations</w:t>
      </w:r>
      <w:bookmarkEnd w:id="67"/>
    </w:p>
    <w:p w14:paraId="5D64C4FD" w14:textId="266F008A" w:rsidR="00AE7B97" w:rsidRDefault="00B21854" w:rsidP="006175EE">
      <w:pPr>
        <w:spacing w:line="360" w:lineRule="auto"/>
        <w:ind w:firstLine="720"/>
        <w:jc w:val="both"/>
        <w:rPr>
          <w:rFonts w:ascii="Times New Roman" w:hAnsi="Times New Roman" w:cs="Times New Roman"/>
        </w:rPr>
      </w:pPr>
      <w:r>
        <w:rPr>
          <w:rFonts w:ascii="Times New Roman" w:hAnsi="Times New Roman" w:cs="Times New Roman"/>
        </w:rPr>
        <w:t>The wind tunnel nozzle contour resulting from the efforts detailed herein meets the standard for aerodynamic and aeropropulsion uniformity. The Mach 3 nozzle was designed with care so that it may replace</w:t>
      </w:r>
      <w:r w:rsidR="006175EE">
        <w:rPr>
          <w:rFonts w:ascii="Times New Roman" w:hAnsi="Times New Roman" w:cs="Times New Roman"/>
        </w:rPr>
        <w:t xml:space="preserve"> the nozzle of an existing facility. The design was accomplished using an internationally recognized program which uses a combination of analytical solutions and the method of characteristics. The program contains no input for a viscous geometry, so the author accomplished the design through an iterative process in which certain known flow quality limits were respected. Although accounting for viscous effects through the over-design of the inviscid nozzle is not considered best practice, it produced a nozzle contour capable of reaching the design Mach number. </w:t>
      </w:r>
    </w:p>
    <w:p w14:paraId="779B934E" w14:textId="16230AE0" w:rsidR="006175EE" w:rsidRDefault="006175EE" w:rsidP="006175EE">
      <w:pPr>
        <w:spacing w:line="360" w:lineRule="auto"/>
        <w:ind w:firstLine="720"/>
        <w:jc w:val="both"/>
        <w:rPr>
          <w:rFonts w:ascii="Times New Roman" w:hAnsi="Times New Roman" w:cs="Times New Roman"/>
        </w:rPr>
      </w:pPr>
      <w:r>
        <w:rPr>
          <w:rFonts w:ascii="Times New Roman" w:hAnsi="Times New Roman" w:cs="Times New Roman"/>
        </w:rPr>
        <w:t>In this instance, computational capabilities limited the CFD to two-dimensional simulations. It is recommended that three-dimensional simulations are carried out in order to capture the complete flowfield of the nozzle</w:t>
      </w:r>
      <w:r w:rsidR="00715D66">
        <w:rPr>
          <w:rFonts w:ascii="Times New Roman" w:hAnsi="Times New Roman" w:cs="Times New Roman"/>
        </w:rPr>
        <w:t xml:space="preserve"> with an emphasis of the corner flow</w:t>
      </w:r>
      <w:r>
        <w:rPr>
          <w:rFonts w:ascii="Times New Roman" w:hAnsi="Times New Roman" w:cs="Times New Roman"/>
        </w:rPr>
        <w:t xml:space="preserve">. The flow uniformity at the nozzle exit </w:t>
      </w:r>
      <w:r w:rsidR="006C3B22">
        <w:rPr>
          <w:rFonts w:ascii="Times New Roman" w:hAnsi="Times New Roman" w:cs="Times New Roman"/>
        </w:rPr>
        <w:t>was quantified from the nozzle centerline to the contour, but without three-dimensional simulations, the flow uniformity from the centerline to the parallel wall could not be established. The CFD simulations detailed herein only concerned the nozzle contour. The boundary conditions that were implemented in the simulations did not take into account the possibility of a normal shock at the nozzle exit or in the test section. It would be advantageous, assuming the availability of greater computational power, to produce some simulations modeling the physical facility in conjunction with the Mach 3 nozzle contour. Such simulations could give insight into possible unstart conditions.</w:t>
      </w:r>
      <w:r w:rsidR="00105D18">
        <w:rPr>
          <w:rFonts w:ascii="Times New Roman" w:hAnsi="Times New Roman" w:cs="Times New Roman"/>
        </w:rPr>
        <w:t xml:space="preserve"> The inputs with which this Mach 3 nozzle contour was designed are certainly not the only combination of design variables lending to a uniform flowfield. It is possible that the design could be optimized to produce even higher quality flow under the same geometric constraints. A design optimization study could prove useful for this design as well as future nozzle block contours. </w:t>
      </w:r>
    </w:p>
    <w:p w14:paraId="630F9387" w14:textId="2DF20D28" w:rsidR="008F2A6C" w:rsidRPr="00DF0FDD" w:rsidRDefault="008F60C3" w:rsidP="00EB6F64">
      <w:pPr>
        <w:rPr>
          <w:rFonts w:ascii="Times New Roman" w:hAnsi="Times New Roman" w:cs="Times New Roman"/>
        </w:rPr>
      </w:pPr>
      <w:r w:rsidRPr="00DF0FDD">
        <w:rPr>
          <w:rFonts w:ascii="Times New Roman" w:hAnsi="Times New Roman" w:cs="Times New Roman"/>
        </w:rPr>
        <w:br w:type="page"/>
      </w:r>
      <w:bookmarkStart w:id="68" w:name="_Toc420995911"/>
      <w:bookmarkStart w:id="69" w:name="_Toc422997498"/>
    </w:p>
    <w:p w14:paraId="679B7BF4" w14:textId="77777777" w:rsidR="008F2A6C" w:rsidRPr="00DF0FDD" w:rsidRDefault="008F2A6C" w:rsidP="002B4F11">
      <w:pPr>
        <w:numPr>
          <w:ilvl w:val="12"/>
          <w:numId w:val="0"/>
        </w:numPr>
        <w:spacing w:line="360" w:lineRule="auto"/>
        <w:jc w:val="both"/>
        <w:rPr>
          <w:rFonts w:ascii="Times New Roman" w:hAnsi="Times New Roman" w:cs="Times New Roman"/>
        </w:rPr>
      </w:pPr>
    </w:p>
    <w:p w14:paraId="52EF3EA5" w14:textId="77777777" w:rsidR="008F2A6C" w:rsidRPr="00DF0FDD" w:rsidRDefault="008F2A6C" w:rsidP="002B4F11">
      <w:pPr>
        <w:numPr>
          <w:ilvl w:val="12"/>
          <w:numId w:val="0"/>
        </w:numPr>
        <w:spacing w:line="360" w:lineRule="auto"/>
        <w:jc w:val="both"/>
        <w:rPr>
          <w:rFonts w:ascii="Times New Roman" w:hAnsi="Times New Roman" w:cs="Times New Roman"/>
        </w:rPr>
      </w:pPr>
    </w:p>
    <w:p w14:paraId="3F431536" w14:textId="77777777" w:rsidR="008F2A6C" w:rsidRPr="00DF0FDD" w:rsidRDefault="008F2A6C" w:rsidP="002B4F11">
      <w:pPr>
        <w:numPr>
          <w:ilvl w:val="12"/>
          <w:numId w:val="0"/>
        </w:numPr>
        <w:spacing w:line="360" w:lineRule="auto"/>
        <w:jc w:val="both"/>
        <w:rPr>
          <w:rFonts w:ascii="Times New Roman" w:hAnsi="Times New Roman" w:cs="Times New Roman"/>
        </w:rPr>
      </w:pPr>
    </w:p>
    <w:p w14:paraId="0B918738" w14:textId="77777777" w:rsidR="008F2A6C" w:rsidRPr="00DF0FDD" w:rsidRDefault="008F2A6C" w:rsidP="002B4F11">
      <w:pPr>
        <w:numPr>
          <w:ilvl w:val="12"/>
          <w:numId w:val="0"/>
        </w:numPr>
        <w:spacing w:line="360" w:lineRule="auto"/>
        <w:jc w:val="both"/>
        <w:rPr>
          <w:rFonts w:ascii="Times New Roman" w:hAnsi="Times New Roman" w:cs="Times New Roman"/>
        </w:rPr>
      </w:pPr>
    </w:p>
    <w:p w14:paraId="68FD3793" w14:textId="77777777" w:rsidR="008F2A6C" w:rsidRPr="00DF0FDD" w:rsidRDefault="008F2A6C" w:rsidP="002B4F11">
      <w:pPr>
        <w:numPr>
          <w:ilvl w:val="12"/>
          <w:numId w:val="0"/>
        </w:numPr>
        <w:spacing w:line="360" w:lineRule="auto"/>
        <w:jc w:val="both"/>
        <w:rPr>
          <w:rFonts w:ascii="Times New Roman" w:hAnsi="Times New Roman" w:cs="Times New Roman"/>
        </w:rPr>
      </w:pPr>
    </w:p>
    <w:p w14:paraId="5549E023" w14:textId="77777777" w:rsidR="008F2A6C" w:rsidRPr="00DF0FDD" w:rsidRDefault="008F2A6C" w:rsidP="002B4F11">
      <w:pPr>
        <w:numPr>
          <w:ilvl w:val="12"/>
          <w:numId w:val="0"/>
        </w:numPr>
        <w:spacing w:line="360" w:lineRule="auto"/>
        <w:jc w:val="both"/>
        <w:rPr>
          <w:rFonts w:ascii="Times New Roman" w:hAnsi="Times New Roman" w:cs="Times New Roman"/>
        </w:rPr>
      </w:pPr>
    </w:p>
    <w:p w14:paraId="0E288179" w14:textId="77777777" w:rsidR="008F2A6C" w:rsidRPr="00DF0FDD" w:rsidRDefault="008F2A6C" w:rsidP="002B4F11">
      <w:pPr>
        <w:numPr>
          <w:ilvl w:val="12"/>
          <w:numId w:val="0"/>
        </w:numPr>
        <w:spacing w:line="360" w:lineRule="auto"/>
        <w:jc w:val="both"/>
        <w:rPr>
          <w:rFonts w:ascii="Times New Roman" w:hAnsi="Times New Roman" w:cs="Times New Roman"/>
        </w:rPr>
      </w:pPr>
    </w:p>
    <w:p w14:paraId="42FBC1DE" w14:textId="77777777" w:rsidR="008F2A6C" w:rsidRPr="00DF0FDD" w:rsidRDefault="008F2A6C" w:rsidP="002B4F11">
      <w:pPr>
        <w:numPr>
          <w:ilvl w:val="12"/>
          <w:numId w:val="0"/>
        </w:numPr>
        <w:spacing w:line="360" w:lineRule="auto"/>
        <w:jc w:val="both"/>
        <w:rPr>
          <w:rFonts w:ascii="Times New Roman" w:hAnsi="Times New Roman" w:cs="Times New Roman"/>
        </w:rPr>
      </w:pPr>
    </w:p>
    <w:p w14:paraId="4F49435B" w14:textId="77777777" w:rsidR="008F2A6C" w:rsidRPr="00DF0FDD" w:rsidRDefault="008F2A6C" w:rsidP="002B4F11">
      <w:pPr>
        <w:numPr>
          <w:ilvl w:val="12"/>
          <w:numId w:val="0"/>
        </w:numPr>
        <w:spacing w:line="360" w:lineRule="auto"/>
        <w:jc w:val="both"/>
        <w:rPr>
          <w:rFonts w:ascii="Times New Roman" w:hAnsi="Times New Roman" w:cs="Times New Roman"/>
        </w:rPr>
      </w:pPr>
    </w:p>
    <w:p w14:paraId="48A9CE81" w14:textId="77777777" w:rsidR="008F2A6C" w:rsidRPr="00DF0FDD" w:rsidRDefault="008F2A6C" w:rsidP="002B4F11">
      <w:pPr>
        <w:numPr>
          <w:ilvl w:val="12"/>
          <w:numId w:val="0"/>
        </w:numPr>
        <w:spacing w:line="360" w:lineRule="auto"/>
        <w:jc w:val="both"/>
        <w:rPr>
          <w:rFonts w:ascii="Times New Roman" w:hAnsi="Times New Roman" w:cs="Times New Roman"/>
        </w:rPr>
      </w:pPr>
    </w:p>
    <w:p w14:paraId="3563F98A" w14:textId="77777777" w:rsidR="008F2A6C" w:rsidRPr="00DF0FDD" w:rsidRDefault="008F2A6C" w:rsidP="002B4F11">
      <w:pPr>
        <w:numPr>
          <w:ilvl w:val="12"/>
          <w:numId w:val="0"/>
        </w:numPr>
        <w:spacing w:line="360" w:lineRule="auto"/>
        <w:jc w:val="both"/>
        <w:rPr>
          <w:rFonts w:ascii="Times New Roman" w:hAnsi="Times New Roman" w:cs="Times New Roman"/>
        </w:rPr>
      </w:pPr>
    </w:p>
    <w:p w14:paraId="5768F255" w14:textId="77777777" w:rsidR="00236E6D" w:rsidRPr="00DF0FDD" w:rsidRDefault="00236E6D" w:rsidP="00AF093C">
      <w:pPr>
        <w:pStyle w:val="AltHeading1"/>
        <w:numPr>
          <w:ilvl w:val="0"/>
          <w:numId w:val="0"/>
        </w:numPr>
      </w:pPr>
      <w:bookmarkStart w:id="70" w:name="_Toc427156483"/>
      <w:bookmarkStart w:id="71" w:name="_Toc458769052"/>
      <w:r w:rsidRPr="00DF0FDD">
        <w:t>L</w:t>
      </w:r>
      <w:r w:rsidR="00E91931" w:rsidRPr="00DF0FDD">
        <w:t>ist of References</w:t>
      </w:r>
      <w:bookmarkEnd w:id="68"/>
      <w:bookmarkEnd w:id="69"/>
      <w:bookmarkEnd w:id="70"/>
      <w:bookmarkEnd w:id="71"/>
    </w:p>
    <w:p w14:paraId="7025807E" w14:textId="77777777" w:rsidR="00690B77" w:rsidRPr="00DF0FDD" w:rsidRDefault="00236E6D"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Times New Roman" w:hAnsi="Times New Roman" w:cs="Times New Roman"/>
        </w:rPr>
      </w:pPr>
      <w:r w:rsidRPr="00DF0FDD">
        <w:rPr>
          <w:rFonts w:ascii="Times New Roman" w:hAnsi="Times New Roman" w:cs="Times New Roman"/>
          <w:sz w:val="28"/>
          <w:szCs w:val="28"/>
        </w:rPr>
        <w:br w:type="page"/>
      </w:r>
    </w:p>
    <w:p w14:paraId="17C041CD" w14:textId="77777777" w:rsidR="00F02491" w:rsidRDefault="00F02491" w:rsidP="00F024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sidRPr="00DF0FDD">
        <w:rPr>
          <w:rFonts w:ascii="Times New Roman" w:hAnsi="Times New Roman" w:cs="Times New Roman"/>
        </w:rPr>
        <w:lastRenderedPageBreak/>
        <w:t xml:space="preserve">[1] Anderson, John D., </w:t>
      </w:r>
      <w:r w:rsidRPr="00DF0FDD">
        <w:rPr>
          <w:rFonts w:ascii="Times New Roman" w:hAnsi="Times New Roman" w:cs="Times New Roman"/>
          <w:i/>
        </w:rPr>
        <w:t>Introduction to Flight</w:t>
      </w:r>
      <w:r w:rsidRPr="00DF0FDD">
        <w:rPr>
          <w:rFonts w:ascii="Times New Roman" w:hAnsi="Times New Roman" w:cs="Times New Roman"/>
        </w:rPr>
        <w:t>, 6</w:t>
      </w:r>
      <w:r w:rsidRPr="00DF0FDD">
        <w:rPr>
          <w:rFonts w:ascii="Times New Roman" w:hAnsi="Times New Roman" w:cs="Times New Roman"/>
          <w:vertAlign w:val="superscript"/>
        </w:rPr>
        <w:t>th</w:t>
      </w:r>
      <w:r w:rsidRPr="00DF0FDD">
        <w:rPr>
          <w:rFonts w:ascii="Times New Roman" w:hAnsi="Times New Roman" w:cs="Times New Roman"/>
        </w:rPr>
        <w:t xml:space="preserve"> ed., McGraw Hill, New York, 2008.</w:t>
      </w:r>
    </w:p>
    <w:p w14:paraId="483C99F3" w14:textId="57EAED7F" w:rsidR="00F02491" w:rsidRDefault="00F02491" w:rsidP="00F024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sidRPr="00DF0FDD">
        <w:rPr>
          <w:rFonts w:ascii="Times New Roman" w:hAnsi="Times New Roman" w:cs="Times New Roman"/>
        </w:rPr>
        <w:t xml:space="preserve">[2] Anderson, John D., </w:t>
      </w:r>
      <w:r w:rsidRPr="00DF0FDD">
        <w:rPr>
          <w:rFonts w:ascii="Times New Roman" w:hAnsi="Times New Roman" w:cs="Times New Roman"/>
          <w:i/>
        </w:rPr>
        <w:t>Fundamentals of Aerodynamics</w:t>
      </w:r>
      <w:r w:rsidRPr="00DF0FDD">
        <w:rPr>
          <w:rFonts w:ascii="Times New Roman" w:hAnsi="Times New Roman" w:cs="Times New Roman"/>
        </w:rPr>
        <w:t>, 5</w:t>
      </w:r>
      <w:r w:rsidRPr="00DF0FDD">
        <w:rPr>
          <w:rFonts w:ascii="Times New Roman" w:hAnsi="Times New Roman" w:cs="Times New Roman"/>
          <w:vertAlign w:val="superscript"/>
        </w:rPr>
        <w:t>th</w:t>
      </w:r>
      <w:r w:rsidRPr="00DF0FDD">
        <w:rPr>
          <w:rFonts w:ascii="Times New Roman" w:hAnsi="Times New Roman" w:cs="Times New Roman"/>
        </w:rPr>
        <w:t xml:space="preserve"> ed., McGraw Hill, New York, 2011.</w:t>
      </w:r>
    </w:p>
    <w:p w14:paraId="6CED033D" w14:textId="77777777" w:rsidR="00AE5E60" w:rsidRPr="000D278F" w:rsidRDefault="00AE5E60" w:rsidP="00AE5E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[3] Shope, Fredrick L., “Contour Design Techniques for Super/Hypersonic Wind Tunnel Nozzles”, AIAA-2006-3665, 24</w:t>
      </w:r>
      <w:r w:rsidRPr="000D278F">
        <w:rPr>
          <w:rFonts w:ascii="Times New Roman" w:hAnsi="Times New Roman" w:cs="Times New Roman"/>
          <w:vertAlign w:val="superscript"/>
        </w:rPr>
        <w:t>th</w:t>
      </w:r>
      <w:r>
        <w:rPr>
          <w:rFonts w:ascii="Times New Roman" w:hAnsi="Times New Roman" w:cs="Times New Roman"/>
        </w:rPr>
        <w:t xml:space="preserve"> Applied Aerodynamics Conference, 5-8 June 2006, San Francisco, California.</w:t>
      </w:r>
    </w:p>
    <w:p w14:paraId="031398FF" w14:textId="4CAE24C8" w:rsidR="00C61712" w:rsidRPr="00C61712" w:rsidRDefault="00AE5E60"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[4</w:t>
      </w:r>
      <w:r w:rsidR="00C61712">
        <w:rPr>
          <w:rFonts w:ascii="Times New Roman" w:hAnsi="Times New Roman" w:cs="Times New Roman"/>
        </w:rPr>
        <w:t xml:space="preserve">] Krehl, Peter O.K., </w:t>
      </w:r>
      <w:r w:rsidR="00C61712">
        <w:rPr>
          <w:rFonts w:ascii="Times New Roman" w:hAnsi="Times New Roman" w:cs="Times New Roman"/>
          <w:i/>
        </w:rPr>
        <w:t>History of Shock Waves, Explosions and Impact</w:t>
      </w:r>
      <w:r w:rsidR="00C61712">
        <w:rPr>
          <w:rFonts w:ascii="Times New Roman" w:hAnsi="Times New Roman" w:cs="Times New Roman"/>
        </w:rPr>
        <w:t>, Springer, Berlin, 2009.</w:t>
      </w:r>
    </w:p>
    <w:p w14:paraId="16DBA50B" w14:textId="7DF7A549" w:rsidR="00F4587C" w:rsidRDefault="00AE5E60" w:rsidP="000D27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line="360" w:lineRule="auto"/>
        <w:ind w:left="720" w:hanging="720"/>
        <w:jc w:val="both"/>
        <w:rPr>
          <w:rFonts w:ascii="Times New Roman" w:hAnsi="Times New Roman" w:cs="Times New Roman"/>
        </w:rPr>
      </w:pPr>
      <w:r>
        <w:rPr>
          <w:rFonts w:ascii="Times New Roman" w:hAnsi="Times New Roman" w:cs="Times New Roman"/>
        </w:rPr>
        <w:t>[5</w:t>
      </w:r>
      <w:r w:rsidR="000D278F">
        <w:rPr>
          <w:rFonts w:ascii="Times New Roman" w:hAnsi="Times New Roman" w:cs="Times New Roman"/>
        </w:rPr>
        <w:t xml:space="preserve">] Hodge, B.K., and Koenig, Keith, </w:t>
      </w:r>
      <w:r w:rsidR="000D278F">
        <w:rPr>
          <w:rFonts w:ascii="Times New Roman" w:hAnsi="Times New Roman" w:cs="Times New Roman"/>
          <w:i/>
        </w:rPr>
        <w:t>Compressible Fluid Dynamics with Personal Computer Application</w:t>
      </w:r>
      <w:r w:rsidR="000D278F">
        <w:rPr>
          <w:rFonts w:ascii="Times New Roman" w:hAnsi="Times New Roman" w:cs="Times New Roman"/>
        </w:rPr>
        <w:t>, Prentice Hall, New Jersey, 1995.</w:t>
      </w:r>
    </w:p>
    <w:p w14:paraId="525F8A2C" w14:textId="77777777" w:rsidR="00AE5E60" w:rsidRPr="00DF0FDD" w:rsidRDefault="00AE5E60" w:rsidP="00AE5E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[6</w:t>
      </w:r>
      <w:r w:rsidRPr="00DF0FDD">
        <w:rPr>
          <w:rFonts w:ascii="Times New Roman" w:hAnsi="Times New Roman" w:cs="Times New Roman"/>
        </w:rPr>
        <w:t xml:space="preserve">] Anderson, John D., </w:t>
      </w:r>
      <w:r w:rsidRPr="00DF0FDD">
        <w:rPr>
          <w:rFonts w:ascii="Times New Roman" w:hAnsi="Times New Roman" w:cs="Times New Roman"/>
          <w:i/>
        </w:rPr>
        <w:t>Modern Compressible Flow with Historical Perspectives</w:t>
      </w:r>
      <w:r w:rsidRPr="00DF0FDD">
        <w:rPr>
          <w:rFonts w:ascii="Times New Roman" w:hAnsi="Times New Roman" w:cs="Times New Roman"/>
        </w:rPr>
        <w:t>, 3</w:t>
      </w:r>
      <w:r w:rsidRPr="00DF0FDD">
        <w:rPr>
          <w:rFonts w:ascii="Times New Roman" w:hAnsi="Times New Roman" w:cs="Times New Roman"/>
          <w:vertAlign w:val="superscript"/>
        </w:rPr>
        <w:t>rd</w:t>
      </w:r>
      <w:r w:rsidRPr="00DF0FDD">
        <w:rPr>
          <w:rFonts w:ascii="Times New Roman" w:hAnsi="Times New Roman" w:cs="Times New Roman"/>
        </w:rPr>
        <w:t xml:space="preserve"> ed., McGraw Hill, New York, 2003.</w:t>
      </w:r>
    </w:p>
    <w:p w14:paraId="7A8BC417" w14:textId="38EC6A8F" w:rsidR="00DE7EEB" w:rsidRDefault="00C61712"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[7</w:t>
      </w:r>
      <w:r w:rsidR="00DE7EEB" w:rsidRPr="00DF0FDD">
        <w:rPr>
          <w:rFonts w:ascii="Times New Roman" w:hAnsi="Times New Roman" w:cs="Times New Roman"/>
        </w:rPr>
        <w:t xml:space="preserve">] </w:t>
      </w:r>
      <w:r w:rsidR="000D278F">
        <w:rPr>
          <w:rFonts w:ascii="Times New Roman" w:hAnsi="Times New Roman" w:cs="Times New Roman"/>
        </w:rPr>
        <w:t xml:space="preserve">Liepmann, H.W., and Roshko, A., </w:t>
      </w:r>
      <w:r w:rsidR="000D278F">
        <w:rPr>
          <w:rFonts w:ascii="Times New Roman" w:hAnsi="Times New Roman" w:cs="Times New Roman"/>
          <w:i/>
        </w:rPr>
        <w:t>Elements of Gas Dynamics</w:t>
      </w:r>
      <w:r w:rsidR="000D278F">
        <w:rPr>
          <w:rFonts w:ascii="Times New Roman" w:hAnsi="Times New Roman" w:cs="Times New Roman"/>
        </w:rPr>
        <w:t>, John Wiley &amp; Sons, Inc., 1957.</w:t>
      </w:r>
    </w:p>
    <w:p w14:paraId="5BE693B7" w14:textId="77777777" w:rsidR="00440293" w:rsidRDefault="00440293" w:rsidP="0044029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[8] Varner, M.O., Summers, W.E., Davis, M.W., “A Review of Two-Dimensional Nozzle Design Techniques”, AIAA 12</w:t>
      </w:r>
      <w:r w:rsidRPr="006458DF">
        <w:rPr>
          <w:rFonts w:ascii="Times New Roman" w:hAnsi="Times New Roman" w:cs="Times New Roman"/>
          <w:vertAlign w:val="superscript"/>
        </w:rPr>
        <w:t>th</w:t>
      </w:r>
      <w:r>
        <w:rPr>
          <w:rFonts w:ascii="Times New Roman" w:hAnsi="Times New Roman" w:cs="Times New Roman"/>
        </w:rPr>
        <w:t xml:space="preserve"> Aerodynamic Testing Conference, 22-24 March 1982, Williamsburg, Virginia.</w:t>
      </w:r>
    </w:p>
    <w:p w14:paraId="37BDAB72" w14:textId="04164A9B" w:rsidR="00440293" w:rsidRPr="001B3264" w:rsidRDefault="00440293"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 xml:space="preserve">[9] </w:t>
      </w:r>
      <w:r w:rsidR="001B3264">
        <w:rPr>
          <w:rFonts w:ascii="Times New Roman" w:hAnsi="Times New Roman" w:cs="Times New Roman"/>
        </w:rPr>
        <w:t xml:space="preserve">Lukasiewicz, J., “Experimental Investigation of Hypervelocity Flight”, </w:t>
      </w:r>
      <w:r w:rsidR="001B3264">
        <w:rPr>
          <w:rFonts w:ascii="Times New Roman" w:hAnsi="Times New Roman" w:cs="Times New Roman"/>
          <w:i/>
        </w:rPr>
        <w:t>Advances in Aeronautical Sciences Vol.1 Proceedings of the First International Congress in the Aeronautical Sciences</w:t>
      </w:r>
      <w:r w:rsidR="001B3264">
        <w:rPr>
          <w:rFonts w:ascii="Times New Roman" w:hAnsi="Times New Roman" w:cs="Times New Roman"/>
        </w:rPr>
        <w:t>, Pergamon Press, 1958. Ed. T. von. Karman.</w:t>
      </w:r>
    </w:p>
    <w:p w14:paraId="2DE19DB3" w14:textId="609B7099" w:rsidR="00EA3458" w:rsidRPr="000D278F" w:rsidRDefault="000D278F"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w:t>
      </w:r>
      <w:r w:rsidR="001B3264">
        <w:rPr>
          <w:rFonts w:ascii="Times New Roman" w:hAnsi="Times New Roman" w:cs="Times New Roman"/>
        </w:rPr>
        <w:t>10</w:t>
      </w:r>
      <w:r>
        <w:rPr>
          <w:rFonts w:ascii="Times New Roman" w:hAnsi="Times New Roman" w:cs="Times New Roman"/>
        </w:rPr>
        <w:t xml:space="preserve">] Pope, Alan, and Goin, Kennith L., </w:t>
      </w:r>
      <w:r>
        <w:rPr>
          <w:rFonts w:ascii="Times New Roman" w:hAnsi="Times New Roman" w:cs="Times New Roman"/>
          <w:i/>
        </w:rPr>
        <w:t>High-Speed Wind Tunnel Testing</w:t>
      </w:r>
      <w:r>
        <w:rPr>
          <w:rFonts w:ascii="Times New Roman" w:hAnsi="Times New Roman" w:cs="Times New Roman"/>
        </w:rPr>
        <w:t xml:space="preserve">, </w:t>
      </w:r>
      <w:r w:rsidR="00457B60">
        <w:rPr>
          <w:rFonts w:ascii="Times New Roman" w:hAnsi="Times New Roman" w:cs="Times New Roman"/>
        </w:rPr>
        <w:t>Robert E. Krieger Publishing Company, New York, 1978.</w:t>
      </w:r>
    </w:p>
    <w:p w14:paraId="49B712E6" w14:textId="08035C3A" w:rsidR="00514916" w:rsidRPr="007444C7" w:rsidRDefault="001B3264"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[11</w:t>
      </w:r>
      <w:r w:rsidR="007444C7">
        <w:rPr>
          <w:rFonts w:ascii="Times New Roman" w:hAnsi="Times New Roman" w:cs="Times New Roman"/>
        </w:rPr>
        <w:t>] Crown, J. Conrad, “Supersonic Nozzle Design”, Moffett Field, California, National Advisory Committee for Aeronautics, June 1948, NACA TN No. 1651.</w:t>
      </w:r>
    </w:p>
    <w:p w14:paraId="423F2995" w14:textId="49313408" w:rsidR="004C5E6F" w:rsidRDefault="004C5E6F"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w:t>
      </w:r>
      <w:r w:rsidR="001B3264">
        <w:rPr>
          <w:rFonts w:ascii="Times New Roman" w:hAnsi="Times New Roman" w:cs="Times New Roman"/>
        </w:rPr>
        <w:t>12</w:t>
      </w:r>
      <w:r w:rsidR="007444C7">
        <w:rPr>
          <w:rFonts w:ascii="Times New Roman" w:hAnsi="Times New Roman" w:cs="Times New Roman"/>
        </w:rPr>
        <w:t>] Yen, Joseph C., and Martindale, William R., “An Inviscid Nozzle Design Approach to Perfect Flow Uniformity for Wind Tunnel Applications”, AIAA-2008-7059, 26</w:t>
      </w:r>
      <w:r w:rsidR="007444C7" w:rsidRPr="007444C7">
        <w:rPr>
          <w:rFonts w:ascii="Times New Roman" w:hAnsi="Times New Roman" w:cs="Times New Roman"/>
          <w:vertAlign w:val="superscript"/>
        </w:rPr>
        <w:t>th</w:t>
      </w:r>
      <w:r w:rsidR="007444C7">
        <w:rPr>
          <w:rFonts w:ascii="Times New Roman" w:hAnsi="Times New Roman" w:cs="Times New Roman"/>
        </w:rPr>
        <w:t xml:space="preserve"> Applied Aerodynamics Conference, 18-21 August 2008, Honolulu, Hawaii.</w:t>
      </w:r>
    </w:p>
    <w:p w14:paraId="25C988B1" w14:textId="1AFACD9B" w:rsidR="00A93369" w:rsidRDefault="007444C7"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[1</w:t>
      </w:r>
      <w:r w:rsidR="001B3264">
        <w:rPr>
          <w:rFonts w:ascii="Times New Roman" w:hAnsi="Times New Roman" w:cs="Times New Roman"/>
        </w:rPr>
        <w:t>3</w:t>
      </w:r>
      <w:r>
        <w:rPr>
          <w:rFonts w:ascii="Times New Roman" w:hAnsi="Times New Roman" w:cs="Times New Roman"/>
        </w:rPr>
        <w:t xml:space="preserve">] </w:t>
      </w:r>
      <w:r w:rsidR="002C4423">
        <w:rPr>
          <w:rFonts w:ascii="Times New Roman" w:hAnsi="Times New Roman" w:cs="Times New Roman"/>
        </w:rPr>
        <w:t>Puckett, A.E., “Supersonic Nozzle Design”, Journal of Applied Mechanics, vol. 13, no. 4, Dec. 1946, pp. A265-270.</w:t>
      </w:r>
    </w:p>
    <w:p w14:paraId="07986F49" w14:textId="56FE98A8" w:rsidR="00375B0D" w:rsidRDefault="001B3264"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[14</w:t>
      </w:r>
      <w:r w:rsidR="00BE5640">
        <w:rPr>
          <w:rFonts w:ascii="Times New Roman" w:hAnsi="Times New Roman" w:cs="Times New Roman"/>
        </w:rPr>
        <w:t>] Foelsch</w:t>
      </w:r>
      <w:r w:rsidR="00375B0D">
        <w:rPr>
          <w:rFonts w:ascii="Times New Roman" w:hAnsi="Times New Roman" w:cs="Times New Roman"/>
        </w:rPr>
        <w:t xml:space="preserve"> K. “ A New Method of Designing Two Dimensional Laval Nozzles for a Parallel and Uniform Jet”, Report NA-46-235-1, North American Aviation, Inc., Downey, California, March 1946.</w:t>
      </w:r>
    </w:p>
    <w:p w14:paraId="3F978E82" w14:textId="1CD403A5" w:rsidR="00375B0D" w:rsidRDefault="001B3264"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lastRenderedPageBreak/>
        <w:t>[15</w:t>
      </w:r>
      <w:r w:rsidR="00375B0D">
        <w:rPr>
          <w:rFonts w:ascii="Times New Roman" w:hAnsi="Times New Roman" w:cs="Times New Roman"/>
        </w:rPr>
        <w:t>]</w:t>
      </w:r>
      <w:r w:rsidR="006458DF">
        <w:rPr>
          <w:rFonts w:ascii="Times New Roman" w:hAnsi="Times New Roman" w:cs="Times New Roman"/>
        </w:rPr>
        <w:t xml:space="preserve"> Yu, Y.-N., “A Summary of Design Techniques for Axisymmetric Hypersonic Wind Tunnels”, AGARDograph 35, Nov 1958.</w:t>
      </w:r>
    </w:p>
    <w:p w14:paraId="5D151122" w14:textId="6D5C11A4" w:rsidR="006458DF" w:rsidRDefault="006458DF"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[1</w:t>
      </w:r>
      <w:r w:rsidR="001B3264">
        <w:rPr>
          <w:rFonts w:ascii="Times New Roman" w:hAnsi="Times New Roman" w:cs="Times New Roman"/>
        </w:rPr>
        <w:t>6</w:t>
      </w:r>
      <w:r>
        <w:rPr>
          <w:rFonts w:ascii="Times New Roman" w:hAnsi="Times New Roman" w:cs="Times New Roman"/>
        </w:rPr>
        <w:t xml:space="preserve">] Sivells, </w:t>
      </w:r>
      <w:r w:rsidR="00DD6D45">
        <w:rPr>
          <w:rFonts w:ascii="Times New Roman" w:hAnsi="Times New Roman" w:cs="Times New Roman"/>
        </w:rPr>
        <w:t>J.C., “</w:t>
      </w:r>
      <w:r w:rsidR="00D133DF">
        <w:rPr>
          <w:rFonts w:ascii="Times New Roman" w:hAnsi="Times New Roman" w:cs="Times New Roman"/>
        </w:rPr>
        <w:t>A Computer Program for the Aerodynamic Design of Axisymmetric and Planar Nozzles for Supersonic and Hypersonic Wind Tunnels”, AEDC-TR-78-63, Dec. 1978.</w:t>
      </w:r>
    </w:p>
    <w:p w14:paraId="6357EC83" w14:textId="03D94998" w:rsidR="00E9618F" w:rsidRDefault="00867068"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[17</w:t>
      </w:r>
      <w:r w:rsidR="00E9618F">
        <w:rPr>
          <w:rFonts w:ascii="Times New Roman" w:hAnsi="Times New Roman" w:cs="Times New Roman"/>
        </w:rPr>
        <w:t xml:space="preserve">] Hall, I.M., “Transonic Flow in Two-Dimensional and Axially-Symmetric Nozzles”, </w:t>
      </w:r>
      <w:r w:rsidR="00E9618F">
        <w:rPr>
          <w:rFonts w:ascii="Times New Roman" w:hAnsi="Times New Roman" w:cs="Times New Roman"/>
          <w:u w:val="single"/>
        </w:rPr>
        <w:t>The Quarterly Journal of Mechanics and Applied Mathematics</w:t>
      </w:r>
      <w:r w:rsidR="00E9618F">
        <w:rPr>
          <w:rFonts w:ascii="Times New Roman" w:hAnsi="Times New Roman" w:cs="Times New Roman"/>
        </w:rPr>
        <w:t>, Vol. 15, Pt. 4, November 1962, pp. 487-508.</w:t>
      </w:r>
    </w:p>
    <w:p w14:paraId="66977FBE" w14:textId="21A36CFA" w:rsidR="00E9618F" w:rsidRDefault="00867068"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[18</w:t>
      </w:r>
      <w:r w:rsidR="00E9618F">
        <w:rPr>
          <w:rFonts w:ascii="Times New Roman" w:hAnsi="Times New Roman" w:cs="Times New Roman"/>
        </w:rPr>
        <w:t xml:space="preserve">] Kliegel, J.R., Levine, J.N., “Transonic Flow in Small Throat Radius of Curvature Nozzles”, </w:t>
      </w:r>
      <w:r w:rsidR="00E9618F">
        <w:rPr>
          <w:rFonts w:ascii="Times New Roman" w:hAnsi="Times New Roman" w:cs="Times New Roman"/>
          <w:u w:val="single"/>
        </w:rPr>
        <w:t>AIAA Journal</w:t>
      </w:r>
      <w:r w:rsidR="00E9618F">
        <w:rPr>
          <w:rFonts w:ascii="Times New Roman" w:hAnsi="Times New Roman" w:cs="Times New Roman"/>
        </w:rPr>
        <w:t xml:space="preserve">, </w:t>
      </w:r>
      <w:r w:rsidR="00503F8B">
        <w:rPr>
          <w:rFonts w:ascii="Times New Roman" w:hAnsi="Times New Roman" w:cs="Times New Roman"/>
        </w:rPr>
        <w:t>Vol. 7, No. 7, July 1969, pp. 1375-1378.</w:t>
      </w:r>
    </w:p>
    <w:p w14:paraId="558312BA" w14:textId="77777777" w:rsidR="00867068" w:rsidRDefault="00867068" w:rsidP="0086706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[19] Shope, F. L., “Design Optimization of Hypersonic Test Facility Nozzle Contours Using Splined Corrections”, AEDC-TR-04-2, March 2005.</w:t>
      </w:r>
    </w:p>
    <w:p w14:paraId="1328D954" w14:textId="5B8AF990" w:rsidR="00503F8B" w:rsidRDefault="00867068"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[20</w:t>
      </w:r>
      <w:r w:rsidR="00503F8B">
        <w:rPr>
          <w:rFonts w:ascii="Times New Roman" w:hAnsi="Times New Roman" w:cs="Times New Roman"/>
        </w:rPr>
        <w:t>] Schneider, S.P., “Development of Quiet-Flow Supersonic Wind Tunnels for Laminar-Turbulent Transition Research”, NASA CR 197286, December 1994.</w:t>
      </w:r>
    </w:p>
    <w:p w14:paraId="790CAD55" w14:textId="578CD64A" w:rsidR="004B73FB" w:rsidRDefault="00867068" w:rsidP="002B4F1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[21</w:t>
      </w:r>
      <w:r w:rsidR="004B73FB">
        <w:rPr>
          <w:rFonts w:ascii="Times New Roman" w:hAnsi="Times New Roman" w:cs="Times New Roman"/>
        </w:rPr>
        <w:t>] Alcenius, T., Schneider, S.P., “Development of a Code for Wall Contour Design in the Transonic Region of Axisymmetric and Square Nozzles”, NASA CR 194857, Sep. 1992 – Jan. 1994.</w:t>
      </w:r>
    </w:p>
    <w:p w14:paraId="12415DD3" w14:textId="65C715F1" w:rsidR="004B73FB" w:rsidRDefault="00867068" w:rsidP="004B73F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[22</w:t>
      </w:r>
      <w:r w:rsidR="004B73FB">
        <w:rPr>
          <w:rFonts w:ascii="Times New Roman" w:hAnsi="Times New Roman" w:cs="Times New Roman"/>
        </w:rPr>
        <w:t xml:space="preserve">] Hopkins, D.F., Hill, D.E., “Effect of Small Radius of Curvature on Transonic Flow in Axisymmetric Nozzles”, </w:t>
      </w:r>
      <w:r w:rsidR="004B73FB">
        <w:rPr>
          <w:rFonts w:ascii="Times New Roman" w:hAnsi="Times New Roman" w:cs="Times New Roman"/>
          <w:u w:val="single"/>
        </w:rPr>
        <w:t>AIAA Journal</w:t>
      </w:r>
      <w:r w:rsidR="004B73FB">
        <w:rPr>
          <w:rFonts w:ascii="Times New Roman" w:hAnsi="Times New Roman" w:cs="Times New Roman"/>
        </w:rPr>
        <w:t>, Vol. 4, No. 8, August 1966, pp.1337-1343.</w:t>
      </w:r>
    </w:p>
    <w:p w14:paraId="41A9E43D" w14:textId="513D3088" w:rsidR="004B73FB" w:rsidRDefault="00867068" w:rsidP="004B73F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[23</w:t>
      </w:r>
      <w:r w:rsidR="004B73FB">
        <w:rPr>
          <w:rFonts w:ascii="Times New Roman" w:hAnsi="Times New Roman" w:cs="Times New Roman"/>
        </w:rPr>
        <w:t xml:space="preserve">] ANSYS, Inc., </w:t>
      </w:r>
      <w:r w:rsidR="00715D66">
        <w:rPr>
          <w:rFonts w:ascii="Times New Roman" w:hAnsi="Times New Roman" w:cs="Times New Roman"/>
        </w:rPr>
        <w:t>“ANSYS Fluent Theory Guide</w:t>
      </w:r>
      <w:r w:rsidR="00B13DEB">
        <w:rPr>
          <w:rFonts w:ascii="Times New Roman" w:hAnsi="Times New Roman" w:cs="Times New Roman"/>
        </w:rPr>
        <w:t>”, Release 15.0, 2013.</w:t>
      </w:r>
    </w:p>
    <w:p w14:paraId="7F36FD68" w14:textId="2B4B5737" w:rsidR="00B13DEB" w:rsidRDefault="00867068" w:rsidP="004B73F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r>
        <w:rPr>
          <w:rFonts w:ascii="Times New Roman" w:hAnsi="Times New Roman" w:cs="Times New Roman"/>
        </w:rPr>
        <w:t>[24</w:t>
      </w:r>
      <w:r w:rsidR="00B13DEB">
        <w:rPr>
          <w:rFonts w:ascii="Times New Roman" w:hAnsi="Times New Roman" w:cs="Times New Roman"/>
        </w:rPr>
        <w:t xml:space="preserve">] White, F.M., </w:t>
      </w:r>
      <w:r w:rsidR="00B13DEB">
        <w:rPr>
          <w:rFonts w:ascii="Times New Roman" w:hAnsi="Times New Roman" w:cs="Times New Roman"/>
          <w:i/>
        </w:rPr>
        <w:t>Viscous Fluid Flow</w:t>
      </w:r>
      <w:r w:rsidR="00B13DEB">
        <w:rPr>
          <w:rFonts w:ascii="Times New Roman" w:hAnsi="Times New Roman" w:cs="Times New Roman"/>
        </w:rPr>
        <w:t>, 3</w:t>
      </w:r>
      <w:r w:rsidR="00B13DEB" w:rsidRPr="00B13DEB">
        <w:rPr>
          <w:rFonts w:ascii="Times New Roman" w:hAnsi="Times New Roman" w:cs="Times New Roman"/>
          <w:vertAlign w:val="superscript"/>
        </w:rPr>
        <w:t>rd</w:t>
      </w:r>
      <w:r w:rsidR="00B13DEB">
        <w:rPr>
          <w:rFonts w:ascii="Times New Roman" w:hAnsi="Times New Roman" w:cs="Times New Roman"/>
        </w:rPr>
        <w:t xml:space="preserve"> ed., McGraw Hill, New York, 2006.</w:t>
      </w:r>
    </w:p>
    <w:p w14:paraId="703DAF59" w14:textId="79F911DD" w:rsidR="000504AC" w:rsidRPr="00DF0FDD" w:rsidRDefault="000504AC" w:rsidP="000504A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p>
    <w:p w14:paraId="374FB6E0" w14:textId="77777777" w:rsidR="000504AC" w:rsidRPr="00B13DEB" w:rsidRDefault="000504AC" w:rsidP="004B73F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720" w:hanging="720"/>
        <w:jc w:val="both"/>
        <w:rPr>
          <w:rFonts w:ascii="Times New Roman" w:hAnsi="Times New Roman" w:cs="Times New Roman"/>
        </w:rPr>
      </w:pPr>
    </w:p>
    <w:p w14:paraId="358C3399" w14:textId="77777777" w:rsidR="00357B05" w:rsidRDefault="00357B05">
      <w:pPr>
        <w:rPr>
          <w:rFonts w:ascii="Times New Roman" w:hAnsi="Times New Roman" w:cs="Times New Roman"/>
        </w:rPr>
      </w:pPr>
      <w:r>
        <w:rPr>
          <w:rFonts w:ascii="Times New Roman" w:hAnsi="Times New Roman" w:cs="Times New Roman"/>
        </w:rPr>
        <w:br w:type="page"/>
      </w:r>
    </w:p>
    <w:p w14:paraId="5EA4510B" w14:textId="77777777" w:rsidR="00357B05" w:rsidRDefault="00357B05" w:rsidP="00357B05">
      <w:pPr>
        <w:numPr>
          <w:ilvl w:val="12"/>
          <w:numId w:val="0"/>
        </w:numPr>
        <w:spacing w:line="360" w:lineRule="auto"/>
        <w:jc w:val="center"/>
        <w:rPr>
          <w:rFonts w:ascii="Times New Roman" w:hAnsi="Times New Roman" w:cs="Times New Roman"/>
        </w:rPr>
      </w:pPr>
    </w:p>
    <w:p w14:paraId="60C5F261" w14:textId="77777777" w:rsidR="00357B05" w:rsidRDefault="00357B05" w:rsidP="00357B05">
      <w:pPr>
        <w:numPr>
          <w:ilvl w:val="12"/>
          <w:numId w:val="0"/>
        </w:numPr>
        <w:spacing w:line="360" w:lineRule="auto"/>
        <w:jc w:val="center"/>
        <w:rPr>
          <w:rFonts w:ascii="Times New Roman" w:hAnsi="Times New Roman" w:cs="Times New Roman"/>
        </w:rPr>
      </w:pPr>
    </w:p>
    <w:p w14:paraId="24F055D9" w14:textId="77777777" w:rsidR="00357B05" w:rsidRDefault="00357B05" w:rsidP="00357B05">
      <w:pPr>
        <w:numPr>
          <w:ilvl w:val="12"/>
          <w:numId w:val="0"/>
        </w:numPr>
        <w:spacing w:line="360" w:lineRule="auto"/>
        <w:jc w:val="center"/>
        <w:rPr>
          <w:rFonts w:ascii="Times New Roman" w:hAnsi="Times New Roman" w:cs="Times New Roman"/>
        </w:rPr>
      </w:pPr>
    </w:p>
    <w:p w14:paraId="331A1ACF" w14:textId="77777777" w:rsidR="00357B05" w:rsidRDefault="00357B05" w:rsidP="00357B05">
      <w:pPr>
        <w:numPr>
          <w:ilvl w:val="12"/>
          <w:numId w:val="0"/>
        </w:numPr>
        <w:spacing w:line="360" w:lineRule="auto"/>
        <w:jc w:val="center"/>
        <w:rPr>
          <w:rFonts w:ascii="Times New Roman" w:hAnsi="Times New Roman" w:cs="Times New Roman"/>
        </w:rPr>
      </w:pPr>
    </w:p>
    <w:p w14:paraId="0B833ACA" w14:textId="77777777" w:rsidR="00357B05" w:rsidRDefault="00357B05" w:rsidP="00357B05">
      <w:pPr>
        <w:numPr>
          <w:ilvl w:val="12"/>
          <w:numId w:val="0"/>
        </w:numPr>
        <w:spacing w:line="360" w:lineRule="auto"/>
        <w:jc w:val="center"/>
        <w:rPr>
          <w:rFonts w:ascii="Times New Roman" w:hAnsi="Times New Roman" w:cs="Times New Roman"/>
        </w:rPr>
      </w:pPr>
    </w:p>
    <w:p w14:paraId="447304B7" w14:textId="77777777" w:rsidR="00357B05" w:rsidRDefault="00357B05" w:rsidP="00357B05">
      <w:pPr>
        <w:numPr>
          <w:ilvl w:val="12"/>
          <w:numId w:val="0"/>
        </w:numPr>
        <w:spacing w:line="360" w:lineRule="auto"/>
        <w:jc w:val="center"/>
        <w:rPr>
          <w:rFonts w:ascii="Times New Roman" w:hAnsi="Times New Roman" w:cs="Times New Roman"/>
        </w:rPr>
      </w:pPr>
    </w:p>
    <w:p w14:paraId="0B88B634" w14:textId="77777777" w:rsidR="00357B05" w:rsidRDefault="00357B05" w:rsidP="00357B05">
      <w:pPr>
        <w:numPr>
          <w:ilvl w:val="12"/>
          <w:numId w:val="0"/>
        </w:numPr>
        <w:spacing w:line="360" w:lineRule="auto"/>
        <w:jc w:val="center"/>
        <w:rPr>
          <w:rFonts w:ascii="Times New Roman" w:hAnsi="Times New Roman" w:cs="Times New Roman"/>
        </w:rPr>
      </w:pPr>
    </w:p>
    <w:p w14:paraId="3D7BB87C" w14:textId="77777777" w:rsidR="00357B05" w:rsidRDefault="00357B05" w:rsidP="00357B05">
      <w:pPr>
        <w:numPr>
          <w:ilvl w:val="12"/>
          <w:numId w:val="0"/>
        </w:numPr>
        <w:spacing w:line="360" w:lineRule="auto"/>
        <w:jc w:val="center"/>
        <w:rPr>
          <w:rFonts w:ascii="Times New Roman" w:hAnsi="Times New Roman" w:cs="Times New Roman"/>
        </w:rPr>
      </w:pPr>
    </w:p>
    <w:p w14:paraId="5A81B97B" w14:textId="77777777" w:rsidR="00357B05" w:rsidRDefault="00357B05" w:rsidP="00357B05">
      <w:pPr>
        <w:numPr>
          <w:ilvl w:val="12"/>
          <w:numId w:val="0"/>
        </w:numPr>
        <w:spacing w:line="360" w:lineRule="auto"/>
        <w:jc w:val="center"/>
        <w:rPr>
          <w:rFonts w:ascii="Times New Roman" w:hAnsi="Times New Roman" w:cs="Times New Roman"/>
        </w:rPr>
      </w:pPr>
    </w:p>
    <w:p w14:paraId="3DB57AE7" w14:textId="77777777" w:rsidR="00357B05" w:rsidRDefault="00357B05" w:rsidP="00357B05">
      <w:pPr>
        <w:numPr>
          <w:ilvl w:val="12"/>
          <w:numId w:val="0"/>
        </w:numPr>
        <w:spacing w:line="360" w:lineRule="auto"/>
        <w:jc w:val="center"/>
        <w:rPr>
          <w:rFonts w:ascii="Times New Roman" w:hAnsi="Times New Roman" w:cs="Times New Roman"/>
        </w:rPr>
      </w:pPr>
    </w:p>
    <w:p w14:paraId="16C29494" w14:textId="77777777" w:rsidR="00357B05" w:rsidRDefault="00357B05" w:rsidP="00357B05">
      <w:pPr>
        <w:numPr>
          <w:ilvl w:val="12"/>
          <w:numId w:val="0"/>
        </w:numPr>
        <w:spacing w:line="360" w:lineRule="auto"/>
        <w:jc w:val="center"/>
        <w:rPr>
          <w:rFonts w:ascii="Times New Roman" w:hAnsi="Times New Roman" w:cs="Times New Roman"/>
        </w:rPr>
      </w:pPr>
    </w:p>
    <w:p w14:paraId="41CAA145" w14:textId="77777777" w:rsidR="00357B05" w:rsidRDefault="00357B05" w:rsidP="00357B05">
      <w:pPr>
        <w:numPr>
          <w:ilvl w:val="12"/>
          <w:numId w:val="0"/>
        </w:numPr>
        <w:spacing w:line="360" w:lineRule="auto"/>
        <w:jc w:val="center"/>
        <w:rPr>
          <w:rFonts w:ascii="Times New Roman" w:hAnsi="Times New Roman" w:cs="Times New Roman"/>
        </w:rPr>
      </w:pPr>
    </w:p>
    <w:p w14:paraId="40F1597F" w14:textId="77777777" w:rsidR="00357B05" w:rsidRDefault="00357B05" w:rsidP="0084377F">
      <w:pPr>
        <w:pStyle w:val="Heading1"/>
        <w:numPr>
          <w:ilvl w:val="0"/>
          <w:numId w:val="0"/>
        </w:numPr>
      </w:pPr>
      <w:bookmarkStart w:id="72" w:name="_Toc458769053"/>
      <w:r>
        <w:t>APPENDIX</w:t>
      </w:r>
      <w:bookmarkEnd w:id="72"/>
    </w:p>
    <w:p w14:paraId="44D10173" w14:textId="77777777" w:rsidR="00357B05" w:rsidRDefault="00357B05">
      <w:pPr>
        <w:rPr>
          <w:rFonts w:ascii="Times New Roman" w:hAnsi="Times New Roman" w:cs="Times New Roman"/>
          <w:b/>
          <w:sz w:val="28"/>
          <w:szCs w:val="28"/>
        </w:rPr>
      </w:pPr>
      <w:r>
        <w:rPr>
          <w:rFonts w:ascii="Times New Roman" w:hAnsi="Times New Roman" w:cs="Times New Roman"/>
          <w:b/>
          <w:sz w:val="28"/>
          <w:szCs w:val="28"/>
        </w:rPr>
        <w:br w:type="page"/>
      </w:r>
    </w:p>
    <w:p w14:paraId="7E1AE720" w14:textId="77777777" w:rsidR="00357B05" w:rsidRPr="00DF0FDD" w:rsidRDefault="00357B05" w:rsidP="0084377F">
      <w:pPr>
        <w:pStyle w:val="Heading2"/>
      </w:pPr>
      <w:bookmarkStart w:id="73" w:name="_Toc458769054"/>
      <w:r>
        <w:lastRenderedPageBreak/>
        <w:t>Gas dynamics of nozzle flow</w:t>
      </w:r>
      <w:bookmarkEnd w:id="73"/>
    </w:p>
    <w:p w14:paraId="6921A032" w14:textId="0C96DB59" w:rsidR="00357B05" w:rsidRPr="00AC74CC" w:rsidRDefault="00357B05" w:rsidP="0084377F">
      <w:pPr>
        <w:pStyle w:val="Heading3"/>
      </w:pPr>
      <w:bookmarkStart w:id="74" w:name="_Toc458769055"/>
      <w:r w:rsidRPr="00AC74CC">
        <w:t>Flow Regimes and Compressibility</w:t>
      </w:r>
      <w:bookmarkEnd w:id="74"/>
    </w:p>
    <w:p w14:paraId="4A0B9BD2" w14:textId="77777777" w:rsidR="00357B05" w:rsidRPr="00DF0FDD" w:rsidRDefault="00357B05" w:rsidP="00357B05">
      <w:pPr>
        <w:numPr>
          <w:ilvl w:val="12"/>
          <w:numId w:val="0"/>
        </w:numPr>
        <w:spacing w:line="360" w:lineRule="auto"/>
        <w:ind w:firstLine="720"/>
        <w:jc w:val="both"/>
        <w:rPr>
          <w:rFonts w:ascii="Times New Roman" w:hAnsi="Times New Roman" w:cs="Times New Roman"/>
        </w:rPr>
      </w:pPr>
      <w:r w:rsidRPr="00DF0FDD">
        <w:rPr>
          <w:rFonts w:ascii="Times New Roman" w:hAnsi="Times New Roman" w:cs="Times New Roman"/>
        </w:rPr>
        <w:t>Within the study of aerodynamics and fluid dynamics, the Mach number exists as a nondimensional metric of great importance. The Mach number relates the speed of sound, which is a function of temperature, and velocity through the following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357B05" w:rsidRPr="00DF0FDD" w14:paraId="29EBD0E5" w14:textId="77777777" w:rsidTr="00695FAC">
        <w:tc>
          <w:tcPr>
            <w:tcW w:w="2876" w:type="dxa"/>
          </w:tcPr>
          <w:p w14:paraId="3A659238"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2877" w:type="dxa"/>
          </w:tcPr>
          <w:p w14:paraId="65A73A65" w14:textId="77777777" w:rsidR="00357B05" w:rsidRPr="00DF0FDD" w:rsidRDefault="00357B05" w:rsidP="00695FAC">
            <w:pPr>
              <w:numPr>
                <w:ilvl w:val="12"/>
                <w:numId w:val="0"/>
              </w:numPr>
              <w:spacing w:line="360" w:lineRule="auto"/>
              <w:jc w:val="both"/>
              <w:rPr>
                <w:rFonts w:ascii="Times New Roman" w:hAnsi="Times New Roman" w:cs="Times New Roman"/>
              </w:rPr>
            </w:pPr>
            <m:oMathPara>
              <m:oMath>
                <m:r>
                  <w:rPr>
                    <w:rFonts w:ascii="Cambria Math" w:hAnsi="Cambria Math" w:cs="Times New Roman"/>
                  </w:rPr>
                  <m:t xml:space="preserve">M= </m:t>
                </m:r>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a</m:t>
                    </m:r>
                  </m:den>
                </m:f>
              </m:oMath>
            </m:oMathPara>
          </w:p>
        </w:tc>
        <w:tc>
          <w:tcPr>
            <w:tcW w:w="2877" w:type="dxa"/>
            <w:vAlign w:val="center"/>
          </w:tcPr>
          <w:p w14:paraId="5B781C8A" w14:textId="36C81798"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w:t>
            </w:r>
            <w:r>
              <w:rPr>
                <w:rFonts w:ascii="Times New Roman" w:hAnsi="Times New Roman" w:cs="Times New Roman"/>
              </w:rPr>
              <w:fldChar w:fldCharType="end"/>
            </w:r>
            <w:r w:rsidRPr="00DF0FDD">
              <w:rPr>
                <w:rFonts w:ascii="Times New Roman" w:hAnsi="Times New Roman" w:cs="Times New Roman"/>
              </w:rPr>
              <w:t>)</w:t>
            </w:r>
          </w:p>
        </w:tc>
      </w:tr>
    </w:tbl>
    <w:p w14:paraId="56B9B735" w14:textId="0925C888" w:rsidR="00357B05" w:rsidRPr="00DF0FDD" w:rsidRDefault="00357B05" w:rsidP="00357B05">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Mach number is used to describe free stream flow conditions and local flow conditions which can vary point to point. The significance of Mach number lies within its use as an identifier for the three flow regimes. Subsonic flow is defined as having a Mach number less than one at every point. Supersonic flow is considered when the Mach number is greater than one at every point within the flow field. Hypersonic flow is much less concrete in its definition and is usually considered at Mach numbers greater than five or when the flow velocity is such that the gas dissociates</w:t>
      </w:r>
      <w:r>
        <w:rPr>
          <w:rFonts w:ascii="Times New Roman" w:hAnsi="Times New Roman" w:cs="Times New Roman"/>
        </w:rPr>
        <w:t xml:space="preserve"> and the flow energy large enough to warrant special attention</w:t>
      </w:r>
      <w:r w:rsidRPr="00DF0FDD">
        <w:rPr>
          <w:rFonts w:ascii="Times New Roman" w:hAnsi="Times New Roman" w:cs="Times New Roman"/>
        </w:rPr>
        <w:t xml:space="preserve">. In addition to these three flow regimes, there exists a regime that is neither wholly subsonic nor supersonic. This regime, which is referred to as the transonic regime, is characterized by areas of mixed region flow. Each of the flow regimes is marked by some degree of flow compressibility which is simplistically defined as variable density flow. As a rule of thumb, compressible flow is considered when density changes 5% or more [3]. Fluid compressibility is defined </w:t>
      </w:r>
      <w:r w:rsidR="004E237E">
        <w:rPr>
          <w:rFonts w:ascii="Times New Roman" w:hAnsi="Times New Roman" w:cs="Times New Roman"/>
        </w:rPr>
        <w:t xml:space="preserve">in </w:t>
      </w:r>
      <w:r w:rsidRPr="00DF0FDD">
        <w:rPr>
          <w:rFonts w:ascii="Times New Roman" w:hAnsi="Times New Roman" w:cs="Times New Roman"/>
        </w:rPr>
        <w:t>Equation 2 and is expressed in terms of density in Equation 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357B05" w:rsidRPr="00DF0FDD" w14:paraId="7B2B5068" w14:textId="77777777" w:rsidTr="00695FAC">
        <w:tc>
          <w:tcPr>
            <w:tcW w:w="2876" w:type="dxa"/>
          </w:tcPr>
          <w:p w14:paraId="2DB65A2D"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2877" w:type="dxa"/>
          </w:tcPr>
          <w:p w14:paraId="47AE35BB" w14:textId="77777777" w:rsidR="00357B05" w:rsidRPr="00DF0FDD" w:rsidRDefault="00357B05" w:rsidP="00695FAC">
            <w:pPr>
              <w:numPr>
                <w:ilvl w:val="12"/>
                <w:numId w:val="0"/>
              </w:numPr>
              <w:spacing w:line="360" w:lineRule="auto"/>
              <w:jc w:val="both"/>
              <w:rPr>
                <w:rFonts w:ascii="Times New Roman" w:hAnsi="Times New Roman" w:cs="Times New Roman"/>
              </w:rPr>
            </w:pPr>
            <m:oMathPara>
              <m:oMath>
                <m:r>
                  <w:rPr>
                    <w:rFonts w:ascii="Cambria Math" w:hAnsi="Cambria Math" w:cs="Times New Roman"/>
                  </w:rPr>
                  <m:t>τ=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v</m:t>
                    </m:r>
                  </m:den>
                </m:f>
                <m:f>
                  <m:fPr>
                    <m:ctrlPr>
                      <w:rPr>
                        <w:rFonts w:ascii="Cambria Math" w:hAnsi="Cambria Math" w:cs="Times New Roman"/>
                        <w:i/>
                      </w:rPr>
                    </m:ctrlPr>
                  </m:fPr>
                  <m:num>
                    <m:r>
                      <w:rPr>
                        <w:rFonts w:ascii="Cambria Math" w:hAnsi="Cambria Math" w:cs="Times New Roman"/>
                      </w:rPr>
                      <m:t>dv</m:t>
                    </m:r>
                  </m:num>
                  <m:den>
                    <m:r>
                      <w:rPr>
                        <w:rFonts w:ascii="Cambria Math" w:hAnsi="Cambria Math" w:cs="Times New Roman"/>
                      </w:rPr>
                      <m:t>dp</m:t>
                    </m:r>
                  </m:den>
                </m:f>
              </m:oMath>
            </m:oMathPara>
          </w:p>
        </w:tc>
        <w:tc>
          <w:tcPr>
            <w:tcW w:w="2877" w:type="dxa"/>
            <w:vAlign w:val="center"/>
          </w:tcPr>
          <w:p w14:paraId="0150286B" w14:textId="6FB5E261" w:rsidR="00357B05" w:rsidRPr="00DF0FDD" w:rsidRDefault="00357B05" w:rsidP="00FD7E92">
            <w:pPr>
              <w:numPr>
                <w:ilvl w:val="12"/>
                <w:numId w:val="0"/>
              </w:numPr>
              <w:spacing w:line="360" w:lineRule="auto"/>
              <w:jc w:val="right"/>
              <w:rPr>
                <w:rFonts w:ascii="Times New Roman" w:hAnsi="Times New Roman" w:cs="Times New Roman"/>
              </w:rPr>
            </w:pPr>
            <w:bookmarkStart w:id="75" w:name="_Ref456004970"/>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2</w:t>
            </w:r>
            <w:r>
              <w:rPr>
                <w:rFonts w:ascii="Times New Roman" w:hAnsi="Times New Roman" w:cs="Times New Roman"/>
              </w:rPr>
              <w:fldChar w:fldCharType="end"/>
            </w:r>
            <w:r w:rsidRPr="00DF0FDD">
              <w:rPr>
                <w:rFonts w:ascii="Times New Roman" w:hAnsi="Times New Roman" w:cs="Times New Roman"/>
              </w:rPr>
              <w:t>)</w:t>
            </w:r>
            <w:bookmarkEnd w:id="75"/>
          </w:p>
        </w:tc>
      </w:tr>
      <w:tr w:rsidR="00357B05" w:rsidRPr="00DF0FDD" w14:paraId="169079D2" w14:textId="77777777" w:rsidTr="00695FAC">
        <w:tc>
          <w:tcPr>
            <w:tcW w:w="2876" w:type="dxa"/>
          </w:tcPr>
          <w:p w14:paraId="47B8A72F"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2877" w:type="dxa"/>
          </w:tcPr>
          <w:p w14:paraId="11F28FC4" w14:textId="77777777" w:rsidR="00357B05" w:rsidRPr="00DF0FDD" w:rsidRDefault="00357B05" w:rsidP="00695FAC">
            <w:pPr>
              <w:numPr>
                <w:ilvl w:val="12"/>
                <w:numId w:val="0"/>
              </w:numPr>
              <w:spacing w:line="360" w:lineRule="auto"/>
              <w:jc w:val="both"/>
              <w:rPr>
                <w:rFonts w:ascii="Times New Roman" w:hAnsi="Times New Roman" w:cs="Times New Roman"/>
              </w:rPr>
            </w:pPr>
            <m:oMathPara>
              <m:oMath>
                <m:r>
                  <w:rPr>
                    <w:rFonts w:ascii="Cambria Math" w:hAnsi="Cambria Math" w:cs="Times New Roman"/>
                  </w:rPr>
                  <m:t>dρ= ρτdp</m:t>
                </m:r>
              </m:oMath>
            </m:oMathPara>
          </w:p>
        </w:tc>
        <w:tc>
          <w:tcPr>
            <w:tcW w:w="2877" w:type="dxa"/>
            <w:vAlign w:val="center"/>
          </w:tcPr>
          <w:p w14:paraId="218215F1" w14:textId="09C6DB61" w:rsidR="00357B05" w:rsidRPr="00DF0FDD" w:rsidRDefault="00FD7E92" w:rsidP="00FD7E92">
            <w:pPr>
              <w:numPr>
                <w:ilvl w:val="12"/>
                <w:numId w:val="0"/>
              </w:numPr>
              <w:spacing w:line="360" w:lineRule="auto"/>
              <w:jc w:val="right"/>
              <w:rPr>
                <w:rFonts w:ascii="Times New Roman" w:hAnsi="Times New Roman" w:cs="Times New Roman"/>
              </w:rPr>
            </w:pPr>
            <w:r>
              <w:rPr>
                <w:rFonts w:ascii="Times New Roman" w:hAnsi="Times New Roman" w:cs="Times New Roman"/>
              </w:rPr>
              <w:t>(A</w:t>
            </w:r>
            <w:r w:rsidR="00357B05">
              <w:rPr>
                <w:rFonts w:ascii="Times New Roman" w:hAnsi="Times New Roman" w:cs="Times New Roman"/>
              </w:rPr>
              <w:noBreakHyphen/>
            </w:r>
            <w:r w:rsidR="00357B05">
              <w:rPr>
                <w:rFonts w:ascii="Times New Roman" w:hAnsi="Times New Roman" w:cs="Times New Roman"/>
              </w:rPr>
              <w:fldChar w:fldCharType="begin"/>
            </w:r>
            <w:r w:rsidR="00357B05">
              <w:rPr>
                <w:rFonts w:ascii="Times New Roman" w:hAnsi="Times New Roman" w:cs="Times New Roman"/>
              </w:rPr>
              <w:instrText xml:space="preserve"> SEQ Equation \* ARABIC \s 1 </w:instrText>
            </w:r>
            <w:r w:rsidR="00357B05">
              <w:rPr>
                <w:rFonts w:ascii="Times New Roman" w:hAnsi="Times New Roman" w:cs="Times New Roman"/>
              </w:rPr>
              <w:fldChar w:fldCharType="separate"/>
            </w:r>
            <w:r w:rsidR="008C57D5">
              <w:rPr>
                <w:rFonts w:ascii="Times New Roman" w:hAnsi="Times New Roman" w:cs="Times New Roman"/>
                <w:noProof/>
              </w:rPr>
              <w:t>3</w:t>
            </w:r>
            <w:r w:rsidR="00357B05">
              <w:rPr>
                <w:rFonts w:ascii="Times New Roman" w:hAnsi="Times New Roman" w:cs="Times New Roman"/>
              </w:rPr>
              <w:fldChar w:fldCharType="end"/>
            </w:r>
            <w:r w:rsidR="00357B05" w:rsidRPr="00DF0FDD">
              <w:rPr>
                <w:rFonts w:ascii="Times New Roman" w:hAnsi="Times New Roman" w:cs="Times New Roman"/>
              </w:rPr>
              <w:t>)</w:t>
            </w:r>
          </w:p>
        </w:tc>
      </w:tr>
    </w:tbl>
    <w:p w14:paraId="3F9E3AC4" w14:textId="77777777" w:rsidR="00357B05" w:rsidRPr="00DF0FDD" w:rsidRDefault="00357B05" w:rsidP="00357B05">
      <w:pPr>
        <w:numPr>
          <w:ilvl w:val="12"/>
          <w:numId w:val="0"/>
        </w:numPr>
        <w:spacing w:line="360" w:lineRule="auto"/>
        <w:jc w:val="both"/>
        <w:rPr>
          <w:rFonts w:ascii="Times New Roman" w:hAnsi="Times New Roman" w:cs="Times New Roman"/>
        </w:rPr>
      </w:pPr>
    </w:p>
    <w:p w14:paraId="34414400" w14:textId="77777777" w:rsidR="00357B05" w:rsidRPr="00DF0FDD" w:rsidRDefault="00357B05" w:rsidP="00357B05">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 xml:space="preserve">That is, flows with high values of compressibility, τ, and sufficiently strong pressure gradients lead to density changes large enough to warrant the characterization of compressible flow. </w:t>
      </w:r>
      <w:r>
        <w:rPr>
          <w:rFonts w:ascii="Times New Roman" w:hAnsi="Times New Roman" w:cs="Times New Roman"/>
        </w:rPr>
        <w:t>As a rule of thumb, l</w:t>
      </w:r>
      <w:r w:rsidRPr="00DF0FDD">
        <w:rPr>
          <w:rFonts w:ascii="Times New Roman" w:hAnsi="Times New Roman" w:cs="Times New Roman"/>
        </w:rPr>
        <w:t>ow subsonic flows with Mach numbers less than 0.3 experience negligible density changes and are therefore considered incompressible; however, high subsonic and supersonic flows are governed by the effects of compressibility.</w:t>
      </w:r>
    </w:p>
    <w:p w14:paraId="46DA82D3" w14:textId="22C90100" w:rsidR="00357B05" w:rsidRPr="00DF0FDD" w:rsidRDefault="00357B05" w:rsidP="0084377F">
      <w:pPr>
        <w:pStyle w:val="Heading3"/>
      </w:pPr>
      <w:bookmarkStart w:id="76" w:name="_Toc458769056"/>
      <w:r w:rsidRPr="00DF0FDD">
        <w:lastRenderedPageBreak/>
        <w:t>Governing Equations</w:t>
      </w:r>
      <w:bookmarkEnd w:id="76"/>
    </w:p>
    <w:p w14:paraId="47D9B5CA" w14:textId="77777777" w:rsidR="00357B05" w:rsidRPr="00DF0FDD" w:rsidRDefault="00357B05" w:rsidP="00357B05">
      <w:pPr>
        <w:numPr>
          <w:ilvl w:val="12"/>
          <w:numId w:val="0"/>
        </w:numPr>
        <w:spacing w:line="360" w:lineRule="auto"/>
        <w:ind w:firstLine="720"/>
        <w:jc w:val="both"/>
        <w:rPr>
          <w:rFonts w:ascii="Times New Roman" w:hAnsi="Times New Roman" w:cs="Times New Roman"/>
        </w:rPr>
      </w:pPr>
      <w:r w:rsidRPr="00DF0FDD">
        <w:rPr>
          <w:rFonts w:ascii="Times New Roman" w:hAnsi="Times New Roman" w:cs="Times New Roman"/>
        </w:rPr>
        <w:t>Fluid mechanics is defined by three critical governing equations. The conservation of mass and energy along with the momentum equation are considered to be the equations</w:t>
      </w:r>
      <w:r>
        <w:rPr>
          <w:rFonts w:ascii="Times New Roman" w:hAnsi="Times New Roman" w:cs="Times New Roman"/>
        </w:rPr>
        <w:t xml:space="preserve"> that describe</w:t>
      </w:r>
      <w:r w:rsidRPr="00DF0FDD">
        <w:rPr>
          <w:rFonts w:ascii="Times New Roman" w:hAnsi="Times New Roman" w:cs="Times New Roman"/>
        </w:rPr>
        <w:t xml:space="preserve"> the physics of fluid motion. The physical principle of the continuity equation is that mass cannot be created nor destroyed [3]. The integral form of the continuity equation is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3244"/>
        <w:gridCol w:w="2510"/>
      </w:tblGrid>
      <w:tr w:rsidR="00357B05" w:rsidRPr="00DF0FDD" w14:paraId="6244BDCD" w14:textId="77777777" w:rsidTr="00695FAC">
        <w:tc>
          <w:tcPr>
            <w:tcW w:w="2876" w:type="dxa"/>
          </w:tcPr>
          <w:p w14:paraId="061FD7C2"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3244" w:type="dxa"/>
          </w:tcPr>
          <w:p w14:paraId="0EA4EAFF" w14:textId="77777777" w:rsidR="00357B05" w:rsidRPr="00DF0FDD" w:rsidRDefault="00357B05" w:rsidP="00695FAC">
            <w:pPr>
              <w:numPr>
                <w:ilvl w:val="12"/>
                <w:numId w:val="0"/>
              </w:numPr>
              <w:spacing w:line="360" w:lineRule="auto"/>
              <w:jc w:val="both"/>
              <w:rPr>
                <w:rFonts w:ascii="Times New Roman" w:hAnsi="Times New Roman" w:cs="Times New Roman"/>
              </w:rPr>
            </w:pPr>
            <m:oMathPara>
              <m:oMath>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S</m:t>
                    </m:r>
                  </m:sub>
                  <m:sup>
                    <m:r>
                      <w:rPr>
                        <w:rFonts w:ascii="Cambria Math" w:hAnsi="Cambria Math" w:cs="Times New Roman"/>
                      </w:rPr>
                      <m:t xml:space="preserve"> </m:t>
                    </m:r>
                  </m:sup>
                  <m:e>
                    <m:r>
                      <w:rPr>
                        <w:rFonts w:ascii="Cambria Math" w:hAnsi="Cambria Math" w:cs="Times New Roman"/>
                      </w:rPr>
                      <m:t>ρ</m:t>
                    </m:r>
                    <m:r>
                      <m:rPr>
                        <m:sty m:val="bi"/>
                      </m:rPr>
                      <w:rPr>
                        <w:rFonts w:ascii="Cambria Math" w:hAnsi="Cambria Math" w:cs="Times New Roman"/>
                      </w:rPr>
                      <m:t>V∙</m:t>
                    </m:r>
                    <m:r>
                      <w:rPr>
                        <w:rFonts w:ascii="Cambria Math" w:hAnsi="Cambria Math" w:cs="Times New Roman"/>
                      </w:rPr>
                      <m:t>d</m:t>
                    </m:r>
                    <m:r>
                      <m:rPr>
                        <m:sty m:val="bi"/>
                      </m:rPr>
                      <w:rPr>
                        <w:rFonts w:ascii="Cambria Math" w:hAnsi="Cambria Math" w:cs="Times New Roman"/>
                      </w:rPr>
                      <m:t>S=</m:t>
                    </m:r>
                    <m:f>
                      <m:fPr>
                        <m:ctrlPr>
                          <w:rPr>
                            <w:rFonts w:ascii="Cambria Math" w:hAnsi="Cambria Math" w:cs="Times New Roman"/>
                            <w:i/>
                          </w:rPr>
                        </m:ctrlPr>
                      </m:fPr>
                      <m:num>
                        <m:r>
                          <w:rPr>
                            <w:rFonts w:ascii="Cambria Math" w:hAnsi="Cambria Math" w:cs="Times New Roman"/>
                          </w:rPr>
                          <m:t>∂</m:t>
                        </m:r>
                      </m:num>
                      <m:den>
                        <m:r>
                          <w:rPr>
                            <w:rFonts w:ascii="Cambria Math" w:hAnsi="Cambria Math" w:cs="Times New Roman"/>
                          </w:rPr>
                          <m:t>∂t</m:t>
                        </m:r>
                      </m:den>
                    </m:f>
                    <m:nary>
                      <m:naryPr>
                        <m:chr m:val="∰"/>
                        <m:limLoc m:val="undOvr"/>
                        <m:ctrlPr>
                          <w:rPr>
                            <w:rFonts w:ascii="Cambria Math" w:hAnsi="Cambria Math" w:cs="Times New Roman"/>
                            <w:i/>
                          </w:rPr>
                        </m:ctrlPr>
                      </m:naryPr>
                      <m:sub>
                        <m:r>
                          <m:rPr>
                            <m:scr m:val="script"/>
                          </m:rPr>
                          <w:rPr>
                            <w:rFonts w:ascii="Cambria Math" w:hAnsi="Cambria Math" w:cs="Times New Roman"/>
                          </w:rPr>
                          <m:t>V</m:t>
                        </m:r>
                      </m:sub>
                      <m:sup>
                        <m:r>
                          <w:rPr>
                            <w:rFonts w:ascii="Cambria Math" w:hAnsi="Cambria Math" w:cs="Times New Roman"/>
                          </w:rPr>
                          <m:t xml:space="preserve"> </m:t>
                        </m:r>
                      </m:sup>
                      <m:e>
                        <m:r>
                          <w:rPr>
                            <w:rFonts w:ascii="Cambria Math" w:hAnsi="Cambria Math" w:cs="Times New Roman"/>
                          </w:rPr>
                          <m:t>ρd</m:t>
                        </m:r>
                        <m:r>
                          <m:rPr>
                            <m:scr m:val="script"/>
                          </m:rPr>
                          <w:rPr>
                            <w:rFonts w:ascii="Cambria Math" w:hAnsi="Cambria Math" w:cs="Times New Roman"/>
                          </w:rPr>
                          <m:t>V</m:t>
                        </m:r>
                      </m:e>
                    </m:nary>
                  </m:e>
                </m:nary>
              </m:oMath>
            </m:oMathPara>
          </w:p>
        </w:tc>
        <w:tc>
          <w:tcPr>
            <w:tcW w:w="2510" w:type="dxa"/>
            <w:vAlign w:val="center"/>
          </w:tcPr>
          <w:p w14:paraId="67D7F0FB" w14:textId="5E98563D"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4</w:t>
            </w:r>
            <w:r>
              <w:rPr>
                <w:rFonts w:ascii="Times New Roman" w:hAnsi="Times New Roman" w:cs="Times New Roman"/>
              </w:rPr>
              <w:fldChar w:fldCharType="end"/>
            </w:r>
            <w:r w:rsidRPr="00DF0FDD">
              <w:rPr>
                <w:rFonts w:ascii="Times New Roman" w:hAnsi="Times New Roman" w:cs="Times New Roman"/>
              </w:rPr>
              <w:t>)</w:t>
            </w:r>
          </w:p>
        </w:tc>
      </w:tr>
    </w:tbl>
    <w:p w14:paraId="02323B8A" w14:textId="77777777" w:rsidR="00357B05" w:rsidRPr="00DF0FDD" w:rsidRDefault="00357B05" w:rsidP="00357B05">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 xml:space="preserve">That is, the net mass flowing into a control volume equals the rate of increase of mass within the control volume [3]. This form of the continuity equation is applicable to all fluid flows. When the time rate of change of the fluid within a control volumes is zero (i.e. when the flow is steady) and the flow is compressible, the continuity equation can be simplified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357B05" w:rsidRPr="00DF0FDD" w14:paraId="4A88E96A" w14:textId="77777777" w:rsidTr="00695FAC">
        <w:tc>
          <w:tcPr>
            <w:tcW w:w="2876" w:type="dxa"/>
          </w:tcPr>
          <w:p w14:paraId="5C22DD58"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2877" w:type="dxa"/>
          </w:tcPr>
          <w:p w14:paraId="40926C5C" w14:textId="77777777" w:rsidR="00357B05" w:rsidRPr="00DF0FDD" w:rsidRDefault="0084377F" w:rsidP="00695FAC">
            <w:pPr>
              <w:numPr>
                <w:ilvl w:val="12"/>
                <w:numId w:val="0"/>
              </w:numPr>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2</m:t>
                    </m:r>
                  </m:sub>
                </m:sSub>
              </m:oMath>
            </m:oMathPara>
          </w:p>
        </w:tc>
        <w:tc>
          <w:tcPr>
            <w:tcW w:w="2877" w:type="dxa"/>
            <w:vAlign w:val="center"/>
          </w:tcPr>
          <w:p w14:paraId="4C53EBC6" w14:textId="3AD34A40"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5</w:t>
            </w:r>
            <w:r>
              <w:rPr>
                <w:rFonts w:ascii="Times New Roman" w:hAnsi="Times New Roman" w:cs="Times New Roman"/>
              </w:rPr>
              <w:fldChar w:fldCharType="end"/>
            </w:r>
            <w:r w:rsidRPr="00DF0FDD">
              <w:rPr>
                <w:rFonts w:ascii="Times New Roman" w:hAnsi="Times New Roman" w:cs="Times New Roman"/>
              </w:rPr>
              <w:t>)</w:t>
            </w:r>
          </w:p>
        </w:tc>
      </w:tr>
    </w:tbl>
    <w:p w14:paraId="016F6339" w14:textId="6E84EB30" w:rsidR="00357B05" w:rsidRDefault="00357B05" w:rsidP="00357B05">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 xml:space="preserve">where the subscripts 1 and 2 refer to various positions in the control volume. The form of the continuity equation represented in equation </w:t>
      </w:r>
      <w:r>
        <w:rPr>
          <w:rFonts w:ascii="Times New Roman" w:hAnsi="Times New Roman" w:cs="Times New Roman"/>
        </w:rPr>
        <w:t>2-</w:t>
      </w:r>
      <w:r w:rsidRPr="00DF0FDD">
        <w:rPr>
          <w:rFonts w:ascii="Times New Roman" w:hAnsi="Times New Roman" w:cs="Times New Roman"/>
        </w:rPr>
        <w:t xml:space="preserve">5 is valid in what is known as </w:t>
      </w:r>
      <w:r w:rsidRPr="00DF0FDD">
        <w:rPr>
          <w:rFonts w:ascii="Times New Roman" w:hAnsi="Times New Roman" w:cs="Times New Roman"/>
          <w:i/>
        </w:rPr>
        <w:t>quasi-one-dimensional flow</w:t>
      </w:r>
      <w:r w:rsidRPr="00DF0FDD">
        <w:rPr>
          <w:rFonts w:ascii="Times New Roman" w:hAnsi="Times New Roman" w:cs="Times New Roman"/>
        </w:rPr>
        <w:t>. Quasi-one-dimensio</w:t>
      </w:r>
      <w:r w:rsidR="004E237E">
        <w:rPr>
          <w:rFonts w:ascii="Times New Roman" w:hAnsi="Times New Roman" w:cs="Times New Roman"/>
        </w:rPr>
        <w:t>nal flow refers to flow in which</w:t>
      </w:r>
      <w:r w:rsidRPr="00DF0FDD">
        <w:rPr>
          <w:rFonts w:ascii="Times New Roman" w:hAnsi="Times New Roman" w:cs="Times New Roman"/>
        </w:rPr>
        <w:t xml:space="preserve"> properties vary in one direction. For the purpose on nozzle design, the variables, including area, vary along the x-axis as illustrated in </w:t>
      </w:r>
      <w:r w:rsidR="004E237E">
        <w:rPr>
          <w:rFonts w:ascii="Times New Roman" w:hAnsi="Times New Roman" w:cs="Times New Roman"/>
        </w:rPr>
        <w:t>Figure</w:t>
      </w:r>
      <w:r w:rsidRPr="00DF0FDD">
        <w:rPr>
          <w:rFonts w:ascii="Times New Roman" w:hAnsi="Times New Roman" w:cs="Times New Roman"/>
        </w:rPr>
        <w:t xml:space="preserve"> </w:t>
      </w:r>
      <w:r w:rsidR="00EE4791">
        <w:rPr>
          <w:rFonts w:ascii="Times New Roman" w:hAnsi="Times New Roman" w:cs="Times New Roman"/>
        </w:rPr>
        <w:t>35</w:t>
      </w:r>
      <w:r w:rsidRPr="00DF0FDD">
        <w:rPr>
          <w:rFonts w:ascii="Times New Roman" w:hAnsi="Times New Roman" w:cs="Times New Roman"/>
        </w:rPr>
        <w:t>.</w:t>
      </w:r>
    </w:p>
    <w:p w14:paraId="364E895B" w14:textId="77777777" w:rsidR="000A36FC" w:rsidRPr="00DF0FDD" w:rsidRDefault="000A36FC" w:rsidP="00357B05">
      <w:pPr>
        <w:numPr>
          <w:ilvl w:val="12"/>
          <w:numId w:val="0"/>
        </w:numPr>
        <w:spacing w:line="360" w:lineRule="auto"/>
        <w:jc w:val="both"/>
        <w:rPr>
          <w:rFonts w:ascii="Times New Roman" w:hAnsi="Times New Roman" w:cs="Times New Roman"/>
        </w:rPr>
      </w:pPr>
    </w:p>
    <w:p w14:paraId="293E41C6" w14:textId="77777777" w:rsidR="00357B05" w:rsidRPr="00DF0FDD" w:rsidRDefault="00357B05" w:rsidP="000A36FC">
      <w:pPr>
        <w:numPr>
          <w:ilvl w:val="12"/>
          <w:numId w:val="0"/>
        </w:numPr>
        <w:jc w:val="center"/>
        <w:rPr>
          <w:rFonts w:ascii="Times New Roman" w:hAnsi="Times New Roman" w:cs="Times New Roman"/>
        </w:rPr>
      </w:pPr>
      <w:r w:rsidRPr="00DF0FDD">
        <w:rPr>
          <w:rFonts w:ascii="Times New Roman" w:hAnsi="Times New Roman" w:cs="Times New Roman"/>
          <w:noProof/>
        </w:rPr>
        <w:drawing>
          <wp:inline distT="0" distB="0" distL="0" distR="0" wp14:anchorId="4147C8F2" wp14:editId="79F4C021">
            <wp:extent cx="1622945"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si-1d.PNG"/>
                    <pic:cNvPicPr/>
                  </pic:nvPicPr>
                  <pic:blipFill>
                    <a:blip r:embed="rId45">
                      <a:extLst>
                        <a:ext uri="{28A0092B-C50C-407E-A947-70E740481C1C}">
                          <a14:useLocalDpi xmlns:a14="http://schemas.microsoft.com/office/drawing/2010/main" val="0"/>
                        </a:ext>
                      </a:extLst>
                    </a:blip>
                    <a:stretch>
                      <a:fillRect/>
                    </a:stretch>
                  </pic:blipFill>
                  <pic:spPr>
                    <a:xfrm>
                      <a:off x="0" y="0"/>
                      <a:ext cx="1703084" cy="1199440"/>
                    </a:xfrm>
                    <a:prstGeom prst="rect">
                      <a:avLst/>
                    </a:prstGeom>
                  </pic:spPr>
                </pic:pic>
              </a:graphicData>
            </a:graphic>
          </wp:inline>
        </w:drawing>
      </w:r>
    </w:p>
    <w:p w14:paraId="546E0805" w14:textId="74D95B5C" w:rsidR="00357B05" w:rsidRDefault="004E237E" w:rsidP="00357B05">
      <w:pPr>
        <w:pStyle w:val="Caption"/>
      </w:pPr>
      <w:bookmarkStart w:id="77" w:name="_Toc458768783"/>
      <w:r>
        <w:t>Figure</w:t>
      </w:r>
      <w:r w:rsidR="00357B05">
        <w:t xml:space="preserve"> </w:t>
      </w:r>
      <w:r w:rsidR="0084377F">
        <w:fldChar w:fldCharType="begin"/>
      </w:r>
      <w:r w:rsidR="0084377F">
        <w:instrText xml:space="preserve"> SEQ Figure \* ARABIC </w:instrText>
      </w:r>
      <w:r w:rsidR="0084377F">
        <w:fldChar w:fldCharType="separate"/>
      </w:r>
      <w:r w:rsidR="008C57D5">
        <w:rPr>
          <w:noProof/>
        </w:rPr>
        <w:t>35</w:t>
      </w:r>
      <w:r w:rsidR="0084377F">
        <w:rPr>
          <w:noProof/>
        </w:rPr>
        <w:fldChar w:fldCharType="end"/>
      </w:r>
      <w:r w:rsidR="00357B05">
        <w:t>. Quasi-One-Dimensional Flow [1]</w:t>
      </w:r>
      <w:bookmarkEnd w:id="77"/>
    </w:p>
    <w:p w14:paraId="1C368AE9" w14:textId="77777777" w:rsidR="00357B05" w:rsidRPr="00EA6BC0" w:rsidRDefault="00357B05" w:rsidP="00357B05"/>
    <w:p w14:paraId="737BDBC4" w14:textId="77777777" w:rsidR="00357B05" w:rsidRPr="00DF0FDD" w:rsidRDefault="00357B05" w:rsidP="00357B05">
      <w:pPr>
        <w:numPr>
          <w:ilvl w:val="12"/>
          <w:numId w:val="0"/>
        </w:numPr>
        <w:spacing w:line="360" w:lineRule="auto"/>
        <w:ind w:firstLine="720"/>
        <w:jc w:val="both"/>
        <w:rPr>
          <w:rFonts w:ascii="Times New Roman" w:hAnsi="Times New Roman" w:cs="Times New Roman"/>
        </w:rPr>
      </w:pPr>
      <w:r w:rsidRPr="00DF0FDD">
        <w:rPr>
          <w:rFonts w:ascii="Times New Roman" w:hAnsi="Times New Roman" w:cs="Times New Roman"/>
        </w:rPr>
        <w:t>The momentum equation is a general form of Newton’s second law [3]. Physically, the momentum equation states that the rate of change of momentum flowing through a control volume equals force exerted on the fluid inside the control volume. When applied to fluid mechanics, the momentum equation for inviscid fluid flows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57B05" w:rsidRPr="00DF0FDD" w14:paraId="2A2859EE" w14:textId="77777777" w:rsidTr="00695FAC">
        <w:tc>
          <w:tcPr>
            <w:tcW w:w="1350" w:type="dxa"/>
          </w:tcPr>
          <w:p w14:paraId="71AAE736"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6030" w:type="dxa"/>
          </w:tcPr>
          <w:p w14:paraId="4474E9F2" w14:textId="77777777" w:rsidR="00357B05" w:rsidRPr="00DF0FDD" w:rsidRDefault="0084377F" w:rsidP="00695FAC">
            <w:pPr>
              <w:numPr>
                <w:ilvl w:val="12"/>
                <w:numId w:val="0"/>
              </w:numPr>
              <w:spacing w:line="360" w:lineRule="auto"/>
              <w:jc w:val="both"/>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S</m:t>
                    </m:r>
                  </m:sub>
                  <m:sup>
                    <m:r>
                      <w:rPr>
                        <w:rFonts w:ascii="Cambria Math" w:hAnsi="Cambria Math" w:cs="Times New Roman"/>
                      </w:rPr>
                      <m:t xml:space="preserve"> </m:t>
                    </m:r>
                  </m:sup>
                  <m:e>
                    <m:d>
                      <m:dPr>
                        <m:ctrlPr>
                          <w:rPr>
                            <w:rFonts w:ascii="Cambria Math" w:hAnsi="Cambria Math" w:cs="Times New Roman"/>
                            <w:i/>
                          </w:rPr>
                        </m:ctrlPr>
                      </m:dPr>
                      <m:e>
                        <m:r>
                          <w:rPr>
                            <w:rFonts w:ascii="Cambria Math" w:hAnsi="Cambria Math" w:cs="Times New Roman"/>
                          </w:rPr>
                          <m:t>ρ</m:t>
                        </m:r>
                        <m:r>
                          <m:rPr>
                            <m:sty m:val="bi"/>
                          </m:rPr>
                          <w:rPr>
                            <w:rFonts w:ascii="Cambria Math" w:hAnsi="Cambria Math" w:cs="Times New Roman"/>
                          </w:rPr>
                          <m:t>V</m:t>
                        </m:r>
                        <m:r>
                          <w:rPr>
                            <w:rFonts w:ascii="Cambria Math" w:hAnsi="Cambria Math" w:cs="Times New Roman"/>
                          </w:rPr>
                          <m:t>∙d</m:t>
                        </m:r>
                        <m:r>
                          <m:rPr>
                            <m:sty m:val="bi"/>
                          </m:rPr>
                          <w:rPr>
                            <w:rFonts w:ascii="Cambria Math" w:hAnsi="Cambria Math" w:cs="Times New Roman"/>
                          </w:rPr>
                          <m:t>S</m:t>
                        </m:r>
                      </m:e>
                    </m:d>
                    <m:r>
                      <m:rPr>
                        <m:sty m:val="bi"/>
                      </m:rPr>
                      <w:rPr>
                        <w:rFonts w:ascii="Cambria Math" w:hAnsi="Cambria Math" w:cs="Times New Roman"/>
                      </w:rPr>
                      <m:t>V</m:t>
                    </m:r>
                    <m:r>
                      <w:rPr>
                        <w:rFonts w:ascii="Cambria Math" w:hAnsi="Cambria Math" w:cs="Times New Roman"/>
                      </w:rPr>
                      <m:t>+</m:t>
                    </m:r>
                    <m:nary>
                      <m:naryPr>
                        <m:chr m:val="∰"/>
                        <m:limLoc m:val="undOvr"/>
                        <m:ctrlPr>
                          <w:rPr>
                            <w:rFonts w:ascii="Cambria Math" w:hAnsi="Cambria Math" w:cs="Times New Roman"/>
                            <w:i/>
                          </w:rPr>
                        </m:ctrlPr>
                      </m:naryPr>
                      <m:sub>
                        <m:r>
                          <m:rPr>
                            <m:scr m:val="script"/>
                          </m:rPr>
                          <w:rPr>
                            <w:rFonts w:ascii="Cambria Math" w:hAnsi="Cambria Math" w:cs="Times New Roman"/>
                          </w:rPr>
                          <m:t>V</m:t>
                        </m:r>
                      </m:sub>
                      <m:sup>
                        <m:r>
                          <w:rPr>
                            <w:rFonts w:ascii="Cambria Math" w:hAnsi="Cambria Math" w:cs="Times New Roman"/>
                          </w:rPr>
                          <m:t xml:space="preserve"> </m:t>
                        </m:r>
                      </m:sup>
                      <m:e>
                        <m:f>
                          <m:fPr>
                            <m:ctrlPr>
                              <w:rPr>
                                <w:rFonts w:ascii="Cambria Math" w:hAnsi="Cambria Math" w:cs="Times New Roman"/>
                                <w:i/>
                              </w:rPr>
                            </m:ctrlPr>
                          </m:fPr>
                          <m:num>
                            <m:r>
                              <w:rPr>
                                <w:rFonts w:ascii="Cambria Math" w:hAnsi="Cambria Math" w:cs="Times New Roman"/>
                              </w:rPr>
                              <m:t>∂(ρ</m:t>
                            </m:r>
                            <m:r>
                              <m:rPr>
                                <m:sty m:val="bi"/>
                              </m:rPr>
                              <w:rPr>
                                <w:rFonts w:ascii="Cambria Math" w:hAnsi="Cambria Math" w:cs="Times New Roman"/>
                              </w:rPr>
                              <m:t>V</m:t>
                            </m:r>
                            <m:r>
                              <w:rPr>
                                <w:rFonts w:ascii="Cambria Math" w:hAnsi="Cambria Math" w:cs="Times New Roman"/>
                              </w:rPr>
                              <m:t>)</m:t>
                            </m:r>
                          </m:num>
                          <m:den>
                            <m:r>
                              <w:rPr>
                                <w:rFonts w:ascii="Cambria Math" w:hAnsi="Cambria Math" w:cs="Times New Roman"/>
                              </w:rPr>
                              <m:t>∂t</m:t>
                            </m:r>
                          </m:den>
                        </m:f>
                        <m:r>
                          <w:rPr>
                            <w:rFonts w:ascii="Cambria Math" w:hAnsi="Cambria Math" w:cs="Times New Roman"/>
                          </w:rPr>
                          <m:t>d</m:t>
                        </m:r>
                        <m:r>
                          <m:rPr>
                            <m:scr m:val="script"/>
                          </m:rPr>
                          <w:rPr>
                            <w:rFonts w:ascii="Cambria Math" w:hAnsi="Cambria Math" w:cs="Times New Roman"/>
                          </w:rPr>
                          <m:t>V=</m:t>
                        </m:r>
                        <m:nary>
                          <m:naryPr>
                            <m:chr m:val="∰"/>
                            <m:limLoc m:val="undOvr"/>
                            <m:ctrlPr>
                              <w:rPr>
                                <w:rFonts w:ascii="Cambria Math" w:hAnsi="Cambria Math" w:cs="Times New Roman"/>
                                <w:i/>
                              </w:rPr>
                            </m:ctrlPr>
                          </m:naryPr>
                          <m:sub>
                            <m:r>
                              <m:rPr>
                                <m:scr m:val="script"/>
                              </m:rPr>
                              <w:rPr>
                                <w:rFonts w:ascii="Cambria Math" w:hAnsi="Cambria Math" w:cs="Times New Roman"/>
                              </w:rPr>
                              <m:t>V</m:t>
                            </m:r>
                          </m:sub>
                          <m:sup>
                            <m:r>
                              <w:rPr>
                                <w:rFonts w:ascii="Cambria Math" w:hAnsi="Cambria Math" w:cs="Times New Roman"/>
                              </w:rPr>
                              <m:t xml:space="preserve"> </m:t>
                            </m:r>
                          </m:sup>
                          <m:e>
                            <m:r>
                              <w:rPr>
                                <w:rFonts w:ascii="Cambria Math" w:hAnsi="Cambria Math" w:cs="Times New Roman"/>
                              </w:rPr>
                              <m:t>ρ</m:t>
                            </m:r>
                            <m:r>
                              <m:rPr>
                                <m:sty m:val="bi"/>
                              </m:rPr>
                              <w:rPr>
                                <w:rFonts w:ascii="Cambria Math" w:hAnsi="Cambria Math" w:cs="Times New Roman"/>
                              </w:rPr>
                              <m:t>f</m:t>
                            </m:r>
                            <m:r>
                              <w:rPr>
                                <w:rFonts w:ascii="Cambria Math" w:hAnsi="Cambria Math" w:cs="Times New Roman"/>
                              </w:rPr>
                              <m:t>d</m:t>
                            </m:r>
                            <m:r>
                              <m:rPr>
                                <m:scr m:val="script"/>
                              </m:rPr>
                              <w:rPr>
                                <w:rFonts w:ascii="Cambria Math" w:hAnsi="Cambria Math" w:cs="Times New Roman"/>
                              </w:rPr>
                              <m:t>V-</m:t>
                            </m:r>
                            <m:nary>
                              <m:naryPr>
                                <m:chr m:val="∯"/>
                                <m:limLoc m:val="undOvr"/>
                                <m:ctrlPr>
                                  <w:rPr>
                                    <w:rFonts w:ascii="Cambria Math" w:hAnsi="Cambria Math" w:cs="Times New Roman"/>
                                    <w:i/>
                                  </w:rPr>
                                </m:ctrlPr>
                              </m:naryPr>
                              <m:sub>
                                <m:r>
                                  <w:rPr>
                                    <w:rFonts w:ascii="Cambria Math" w:hAnsi="Cambria Math" w:cs="Times New Roman"/>
                                  </w:rPr>
                                  <m:t>S</m:t>
                                </m:r>
                              </m:sub>
                              <m:sup>
                                <m:r>
                                  <w:rPr>
                                    <w:rFonts w:ascii="Cambria Math" w:hAnsi="Cambria Math" w:cs="Times New Roman"/>
                                  </w:rPr>
                                  <m:t xml:space="preserve"> </m:t>
                                </m:r>
                              </m:sup>
                              <m:e>
                                <m:r>
                                  <w:rPr>
                                    <w:rFonts w:ascii="Cambria Math" w:hAnsi="Cambria Math" w:cs="Times New Roman"/>
                                  </w:rPr>
                                  <m:t>pd</m:t>
                                </m:r>
                                <m:r>
                                  <m:rPr>
                                    <m:sty m:val="bi"/>
                                  </m:rPr>
                                  <w:rPr>
                                    <w:rFonts w:ascii="Cambria Math" w:hAnsi="Cambria Math" w:cs="Times New Roman"/>
                                  </w:rPr>
                                  <m:t>S</m:t>
                                </m:r>
                              </m:e>
                            </m:nary>
                          </m:e>
                        </m:nary>
                      </m:e>
                    </m:nary>
                  </m:e>
                </m:nary>
              </m:oMath>
            </m:oMathPara>
          </w:p>
        </w:tc>
        <w:tc>
          <w:tcPr>
            <w:tcW w:w="1250" w:type="dxa"/>
            <w:vAlign w:val="center"/>
          </w:tcPr>
          <w:p w14:paraId="543FAEF9" w14:textId="2A4544E1"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6</w:t>
            </w:r>
            <w:r>
              <w:rPr>
                <w:rFonts w:ascii="Times New Roman" w:hAnsi="Times New Roman" w:cs="Times New Roman"/>
              </w:rPr>
              <w:fldChar w:fldCharType="end"/>
            </w:r>
            <w:r w:rsidRPr="00DF0FDD">
              <w:rPr>
                <w:rFonts w:ascii="Times New Roman" w:hAnsi="Times New Roman" w:cs="Times New Roman"/>
              </w:rPr>
              <w:t>)</w:t>
            </w:r>
          </w:p>
        </w:tc>
      </w:tr>
    </w:tbl>
    <w:p w14:paraId="690EC046" w14:textId="77777777" w:rsidR="00357B05" w:rsidRPr="00DF0FDD" w:rsidRDefault="00357B05" w:rsidP="00357B05">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An inviscid fluid flow is one which is not dominated by viscous effects. The flow through a wind tunnel is largely considered inviscid except for the region of flow closest to the walls. This region is known as the boundary layer and it is considered a viscous fluid flow</w:t>
      </w:r>
      <w:r>
        <w:rPr>
          <w:rFonts w:ascii="Times New Roman" w:hAnsi="Times New Roman" w:cs="Times New Roman"/>
        </w:rPr>
        <w:t xml:space="preserve"> region</w:t>
      </w:r>
      <w:r w:rsidRPr="00DF0FDD">
        <w:rPr>
          <w:rFonts w:ascii="Times New Roman" w:hAnsi="Times New Roman" w:cs="Times New Roman"/>
        </w:rPr>
        <w:t xml:space="preserve">. The form of the momentum equation represented in equation </w:t>
      </w:r>
      <w:r>
        <w:rPr>
          <w:rFonts w:ascii="Times New Roman" w:hAnsi="Times New Roman" w:cs="Times New Roman"/>
        </w:rPr>
        <w:t>2-</w:t>
      </w:r>
      <w:r w:rsidRPr="00DF0FDD">
        <w:rPr>
          <w:rFonts w:ascii="Times New Roman" w:hAnsi="Times New Roman" w:cs="Times New Roman"/>
        </w:rPr>
        <w:t>6 can be simplified assuming steady flow and no body forces. The steady, inviscid, compressible, quasi-one-dimensional momentum equation with no body forces is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57B05" w:rsidRPr="00DF0FDD" w14:paraId="412B9430" w14:textId="77777777" w:rsidTr="00695FAC">
        <w:tc>
          <w:tcPr>
            <w:tcW w:w="1350" w:type="dxa"/>
          </w:tcPr>
          <w:p w14:paraId="75F31BD6"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6030" w:type="dxa"/>
          </w:tcPr>
          <w:p w14:paraId="0A7FDBDA" w14:textId="77777777" w:rsidR="00357B05" w:rsidRPr="00DF0FDD" w:rsidRDefault="0084377F" w:rsidP="00695FAC">
            <w:pPr>
              <w:numPr>
                <w:ilvl w:val="12"/>
                <w:numId w:val="0"/>
              </w:numPr>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m:t>
                    </m:r>
                  </m:sub>
                </m:sSub>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1</m:t>
                    </m:r>
                  </m:sub>
                  <m:sup>
                    <m:r>
                      <w:rPr>
                        <w:rFonts w:ascii="Cambria Math" w:hAnsi="Cambria Math" w:cs="Times New Roman"/>
                      </w:rPr>
                      <m:t>2</m:t>
                    </m:r>
                  </m:sup>
                </m:sSubSup>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r>
                  <w:rPr>
                    <w:rFonts w:ascii="Cambria Math" w:hAnsi="Cambria Math" w:cs="Times New Roman"/>
                  </w:rPr>
                  <m:t>+</m:t>
                </m:r>
                <m:nary>
                  <m:naryPr>
                    <m:limLoc m:val="subSup"/>
                    <m:ctrlPr>
                      <w:rPr>
                        <w:rFonts w:ascii="Cambria Math" w:hAnsi="Cambria Math" w:cs="Times New Roman"/>
                        <w:i/>
                      </w:rPr>
                    </m:ctrlPr>
                  </m:naryPr>
                  <m:sub>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sub>
                  <m:sup>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m:t>
                        </m:r>
                      </m:sub>
                    </m:sSub>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r>
                      <w:rPr>
                        <w:rFonts w:ascii="Cambria Math" w:hAnsi="Cambria Math" w:cs="Times New Roman"/>
                      </w:rPr>
                      <m:t>dA</m:t>
                    </m:r>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m:t>
                    </m:r>
                  </m:sub>
                </m:sSub>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2</m:t>
                    </m:r>
                  </m:sub>
                  <m:sup>
                    <m:r>
                      <w:rPr>
                        <w:rFonts w:ascii="Cambria Math" w:hAnsi="Cambria Math" w:cs="Times New Roman"/>
                      </w:rPr>
                      <m:t>2</m:t>
                    </m:r>
                  </m:sup>
                </m:sSubSup>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m:t>
                    </m:r>
                  </m:sub>
                </m:sSub>
              </m:oMath>
            </m:oMathPara>
          </w:p>
        </w:tc>
        <w:tc>
          <w:tcPr>
            <w:tcW w:w="1250" w:type="dxa"/>
            <w:vAlign w:val="center"/>
          </w:tcPr>
          <w:p w14:paraId="6621FE74" w14:textId="6F13EB05"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7</w:t>
            </w:r>
            <w:r>
              <w:rPr>
                <w:rFonts w:ascii="Times New Roman" w:hAnsi="Times New Roman" w:cs="Times New Roman"/>
              </w:rPr>
              <w:fldChar w:fldCharType="end"/>
            </w:r>
            <w:r w:rsidRPr="00DF0FDD">
              <w:rPr>
                <w:rFonts w:ascii="Times New Roman" w:hAnsi="Times New Roman" w:cs="Times New Roman"/>
              </w:rPr>
              <w:t>)</w:t>
            </w:r>
          </w:p>
        </w:tc>
      </w:tr>
    </w:tbl>
    <w:p w14:paraId="3FE0CC6E" w14:textId="77777777" w:rsidR="00357B05" w:rsidRPr="00DF0FDD" w:rsidRDefault="00357B05" w:rsidP="00357B05">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where the subscript “x” denotes the x-component of pressure.</w:t>
      </w:r>
    </w:p>
    <w:p w14:paraId="2E0F6D61" w14:textId="77777777" w:rsidR="00357B05" w:rsidRPr="00DF0FDD" w:rsidRDefault="00357B05" w:rsidP="00357B05">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ab/>
        <w:t>The energy equation is a mathematical example of the first law of thermodynamics; that is, energy cannot be created nor destroyed. When applied to an inviscid fluid flow, the energy equation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6750"/>
        <w:gridCol w:w="1250"/>
      </w:tblGrid>
      <w:tr w:rsidR="00357B05" w:rsidRPr="00DF0FDD" w14:paraId="42C80F4A" w14:textId="77777777" w:rsidTr="00695FAC">
        <w:tc>
          <w:tcPr>
            <w:tcW w:w="630" w:type="dxa"/>
          </w:tcPr>
          <w:p w14:paraId="20E3FEC7"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6750" w:type="dxa"/>
          </w:tcPr>
          <w:p w14:paraId="65B1D848" w14:textId="77777777" w:rsidR="00357B05" w:rsidRPr="00DF0FDD" w:rsidRDefault="0084377F" w:rsidP="00695FAC">
            <w:pPr>
              <w:numPr>
                <w:ilvl w:val="12"/>
                <w:numId w:val="0"/>
              </w:numPr>
              <w:spacing w:line="360" w:lineRule="auto"/>
              <w:jc w:val="both"/>
              <w:rPr>
                <w:rFonts w:ascii="Times New Roman" w:hAnsi="Times New Roman" w:cs="Times New Roman"/>
              </w:rPr>
            </w:pPr>
            <m:oMathPara>
              <m:oMath>
                <m:nary>
                  <m:naryPr>
                    <m:chr m:val="∰"/>
                    <m:limLoc m:val="undOvr"/>
                    <m:ctrlPr>
                      <w:rPr>
                        <w:rFonts w:ascii="Cambria Math" w:hAnsi="Cambria Math" w:cs="Times New Roman"/>
                        <w:i/>
                      </w:rPr>
                    </m:ctrlPr>
                  </m:naryPr>
                  <m:sub>
                    <m:r>
                      <m:rPr>
                        <m:scr m:val="script"/>
                      </m:rPr>
                      <w:rPr>
                        <w:rFonts w:ascii="Cambria Math" w:hAnsi="Cambria Math" w:cs="Times New Roman"/>
                      </w:rPr>
                      <m:t>V</m:t>
                    </m:r>
                  </m:sub>
                  <m:sup>
                    <m:r>
                      <w:rPr>
                        <w:rFonts w:ascii="Cambria Math" w:hAnsi="Cambria Math" w:cs="Times New Roman"/>
                      </w:rPr>
                      <m:t xml:space="preserve"> </m:t>
                    </m:r>
                  </m:sup>
                  <m:e>
                    <m:acc>
                      <m:accPr>
                        <m:chr m:val="̇"/>
                        <m:ctrlPr>
                          <w:rPr>
                            <w:rFonts w:ascii="Cambria Math" w:hAnsi="Cambria Math" w:cs="Times New Roman"/>
                            <w:i/>
                          </w:rPr>
                        </m:ctrlPr>
                      </m:accPr>
                      <m:e>
                        <m:r>
                          <w:rPr>
                            <w:rFonts w:ascii="Cambria Math" w:hAnsi="Cambria Math" w:cs="Times New Roman"/>
                          </w:rPr>
                          <m:t>q</m:t>
                        </m:r>
                      </m:e>
                    </m:acc>
                    <m:r>
                      <w:rPr>
                        <w:rFonts w:ascii="Cambria Math" w:hAnsi="Cambria Math" w:cs="Times New Roman"/>
                      </w:rPr>
                      <m:t>ρd</m:t>
                    </m:r>
                    <m:r>
                      <m:rPr>
                        <m:scr m:val="script"/>
                      </m:rPr>
                      <w:rPr>
                        <w:rFonts w:ascii="Cambria Math" w:hAnsi="Cambria Math" w:cs="Times New Roman"/>
                      </w:rPr>
                      <m:t>V-</m:t>
                    </m:r>
                  </m:e>
                </m:nary>
                <m:nary>
                  <m:naryPr>
                    <m:chr m:val="∯"/>
                    <m:limLoc m:val="undOvr"/>
                    <m:ctrlPr>
                      <w:rPr>
                        <w:rFonts w:ascii="Cambria Math" w:hAnsi="Cambria Math" w:cs="Times New Roman"/>
                        <w:i/>
                      </w:rPr>
                    </m:ctrlPr>
                  </m:naryPr>
                  <m:sub>
                    <m:r>
                      <w:rPr>
                        <w:rFonts w:ascii="Cambria Math" w:hAnsi="Cambria Math" w:cs="Times New Roman"/>
                      </w:rPr>
                      <m:t>S</m:t>
                    </m:r>
                  </m:sub>
                  <m:sup>
                    <m:r>
                      <w:rPr>
                        <w:rFonts w:ascii="Cambria Math" w:hAnsi="Cambria Math" w:cs="Times New Roman"/>
                      </w:rPr>
                      <m:t xml:space="preserve"> </m:t>
                    </m:r>
                  </m:sup>
                  <m:e>
                    <m:r>
                      <w:rPr>
                        <w:rFonts w:ascii="Cambria Math" w:hAnsi="Cambria Math" w:cs="Times New Roman"/>
                      </w:rPr>
                      <m:t>p</m:t>
                    </m:r>
                    <m:r>
                      <m:rPr>
                        <m:sty m:val="bi"/>
                      </m:rPr>
                      <w:rPr>
                        <w:rFonts w:ascii="Cambria Math" w:hAnsi="Cambria Math" w:cs="Times New Roman"/>
                      </w:rPr>
                      <m:t>V∙</m:t>
                    </m:r>
                    <m:r>
                      <w:rPr>
                        <w:rFonts w:ascii="Cambria Math" w:hAnsi="Cambria Math" w:cs="Times New Roman"/>
                      </w:rPr>
                      <m:t>d</m:t>
                    </m:r>
                    <m:r>
                      <m:rPr>
                        <m:sty m:val="bi"/>
                      </m:rPr>
                      <w:rPr>
                        <w:rFonts w:ascii="Cambria Math" w:hAnsi="Cambria Math" w:cs="Times New Roman"/>
                      </w:rPr>
                      <m:t>S</m:t>
                    </m:r>
                    <m:r>
                      <w:rPr>
                        <w:rFonts w:ascii="Cambria Math" w:hAnsi="Cambria Math" w:cs="Times New Roman"/>
                      </w:rPr>
                      <m:t>+</m:t>
                    </m:r>
                  </m:e>
                </m:nary>
                <m:nary>
                  <m:naryPr>
                    <m:chr m:val="∰"/>
                    <m:limLoc m:val="undOvr"/>
                    <m:ctrlPr>
                      <w:rPr>
                        <w:rFonts w:ascii="Cambria Math" w:hAnsi="Cambria Math" w:cs="Times New Roman"/>
                        <w:i/>
                      </w:rPr>
                    </m:ctrlPr>
                  </m:naryPr>
                  <m:sub>
                    <m:r>
                      <m:rPr>
                        <m:scr m:val="script"/>
                      </m:rPr>
                      <w:rPr>
                        <w:rFonts w:ascii="Cambria Math" w:hAnsi="Cambria Math" w:cs="Times New Roman"/>
                      </w:rPr>
                      <m:t>V</m:t>
                    </m:r>
                  </m:sub>
                  <m:sup>
                    <m:r>
                      <w:rPr>
                        <w:rFonts w:ascii="Cambria Math" w:hAnsi="Cambria Math" w:cs="Times New Roman"/>
                      </w:rPr>
                      <m:t xml:space="preserve"> </m:t>
                    </m:r>
                  </m:sup>
                  <m:e>
                    <m:r>
                      <w:rPr>
                        <w:rFonts w:ascii="Cambria Math" w:hAnsi="Cambria Math" w:cs="Times New Roman"/>
                      </w:rPr>
                      <m:t>ρ(</m:t>
                    </m:r>
                    <m:r>
                      <m:rPr>
                        <m:sty m:val="bi"/>
                      </m:rPr>
                      <w:rPr>
                        <w:rFonts w:ascii="Cambria Math" w:hAnsi="Cambria Math" w:cs="Times New Roman"/>
                      </w:rPr>
                      <m:t>f∙V</m:t>
                    </m:r>
                    <m:r>
                      <w:rPr>
                        <w:rFonts w:ascii="Cambria Math" w:hAnsi="Cambria Math" w:cs="Times New Roman"/>
                      </w:rPr>
                      <m:t>)d</m:t>
                    </m:r>
                    <m:r>
                      <m:rPr>
                        <m:scr m:val="script"/>
                      </m:rPr>
                      <w:rPr>
                        <w:rFonts w:ascii="Cambria Math" w:hAnsi="Cambria Math" w:cs="Times New Roman"/>
                      </w:rPr>
                      <m:t>V</m:t>
                    </m:r>
                  </m:e>
                </m:nary>
                <m:r>
                  <w:rPr>
                    <w:rFonts w:ascii="Cambria Math" w:hAnsi="Cambria Math" w:cs="Times New Roman"/>
                  </w:rPr>
                  <m:t>=</m:t>
                </m:r>
                <m:nary>
                  <m:naryPr>
                    <m:chr m:val="∰"/>
                    <m:limLoc m:val="undOvr"/>
                    <m:ctrlPr>
                      <w:rPr>
                        <w:rFonts w:ascii="Cambria Math" w:hAnsi="Cambria Math" w:cs="Times New Roman"/>
                        <w:i/>
                      </w:rPr>
                    </m:ctrlPr>
                  </m:naryPr>
                  <m:sub>
                    <m:r>
                      <m:rPr>
                        <m:scr m:val="script"/>
                      </m:rPr>
                      <w:rPr>
                        <w:rFonts w:ascii="Cambria Math" w:hAnsi="Cambria Math" w:cs="Times New Roman"/>
                      </w:rPr>
                      <m:t>V</m:t>
                    </m:r>
                  </m:sub>
                  <m:sup>
                    <m:r>
                      <w:rPr>
                        <w:rFonts w:ascii="Cambria Math" w:hAnsi="Cambria Math" w:cs="Times New Roman"/>
                      </w:rPr>
                      <m:t xml:space="preserve"> </m:t>
                    </m:r>
                  </m:sup>
                  <m:e>
                    <m:f>
                      <m:fPr>
                        <m:ctrlPr>
                          <w:rPr>
                            <w:rFonts w:ascii="Cambria Math" w:hAnsi="Cambria Math" w:cs="Times New Roman"/>
                            <w:i/>
                          </w:rPr>
                        </m:ctrlPr>
                      </m:fPr>
                      <m:num>
                        <m:r>
                          <w:rPr>
                            <w:rFonts w:ascii="Cambria Math" w:hAnsi="Cambria Math" w:cs="Times New Roman"/>
                          </w:rPr>
                          <m:t>∂</m:t>
                        </m:r>
                      </m:num>
                      <m:den>
                        <m:r>
                          <w:rPr>
                            <w:rFonts w:ascii="Cambria Math" w:hAnsi="Cambria Math" w:cs="Times New Roman"/>
                          </w:rPr>
                          <m:t>∂t</m:t>
                        </m:r>
                      </m:den>
                    </m:f>
                    <m:r>
                      <w:rPr>
                        <w:rFonts w:ascii="Cambria Math" w:hAnsi="Cambria Math" w:cs="Times New Roman"/>
                      </w:rPr>
                      <m:t>[ρ</m:t>
                    </m:r>
                    <m:d>
                      <m:dPr>
                        <m:ctrlPr>
                          <w:rPr>
                            <w:rFonts w:ascii="Cambria Math" w:hAnsi="Cambria Math" w:cs="Times New Roman"/>
                            <w:i/>
                          </w:rPr>
                        </m:ctrlPr>
                      </m:dPr>
                      <m:e>
                        <m:r>
                          <w:rPr>
                            <w:rFonts w:ascii="Cambria Math" w:hAnsi="Cambria Math" w:cs="Times New Roman"/>
                          </w:rPr>
                          <m:t>e+</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r>
                              <w:rPr>
                                <w:rFonts w:ascii="Cambria Math" w:hAnsi="Cambria Math" w:cs="Times New Roman"/>
                              </w:rPr>
                              <m:t>2</m:t>
                            </m:r>
                          </m:den>
                        </m:f>
                      </m:e>
                    </m:d>
                    <m:r>
                      <w:rPr>
                        <w:rFonts w:ascii="Cambria Math" w:hAnsi="Cambria Math" w:cs="Times New Roman"/>
                      </w:rPr>
                      <m:t>]d</m:t>
                    </m:r>
                    <m:r>
                      <m:rPr>
                        <m:scr m:val="script"/>
                      </m:rPr>
                      <w:rPr>
                        <w:rFonts w:ascii="Cambria Math" w:hAnsi="Cambria Math" w:cs="Times New Roman"/>
                      </w:rPr>
                      <m:t>V</m:t>
                    </m:r>
                  </m:e>
                </m:nary>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S</m:t>
                    </m:r>
                  </m:sub>
                  <m:sup>
                    <m:r>
                      <w:rPr>
                        <w:rFonts w:ascii="Cambria Math" w:hAnsi="Cambria Math" w:cs="Times New Roman"/>
                      </w:rPr>
                      <m:t xml:space="preserve"> </m:t>
                    </m:r>
                  </m:sup>
                  <m:e>
                    <m:r>
                      <w:rPr>
                        <w:rFonts w:ascii="Cambria Math" w:hAnsi="Cambria Math" w:cs="Times New Roman"/>
                      </w:rPr>
                      <m:t>ρ</m:t>
                    </m:r>
                    <m:d>
                      <m:dPr>
                        <m:ctrlPr>
                          <w:rPr>
                            <w:rFonts w:ascii="Cambria Math" w:hAnsi="Cambria Math" w:cs="Times New Roman"/>
                            <w:i/>
                          </w:rPr>
                        </m:ctrlPr>
                      </m:dPr>
                      <m:e>
                        <m:r>
                          <w:rPr>
                            <w:rFonts w:ascii="Cambria Math" w:hAnsi="Cambria Math" w:cs="Times New Roman"/>
                          </w:rPr>
                          <m:t>e+</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r>
                              <w:rPr>
                                <w:rFonts w:ascii="Cambria Math" w:hAnsi="Cambria Math" w:cs="Times New Roman"/>
                              </w:rPr>
                              <m:t>2</m:t>
                            </m:r>
                          </m:den>
                        </m:f>
                      </m:e>
                    </m:d>
                    <m:r>
                      <m:rPr>
                        <m:sty m:val="bi"/>
                      </m:rPr>
                      <w:rPr>
                        <w:rFonts w:ascii="Cambria Math" w:hAnsi="Cambria Math" w:cs="Times New Roman"/>
                      </w:rPr>
                      <m:t>V∙</m:t>
                    </m:r>
                    <m:r>
                      <w:rPr>
                        <w:rFonts w:ascii="Cambria Math" w:hAnsi="Cambria Math" w:cs="Times New Roman"/>
                      </w:rPr>
                      <m:t>d</m:t>
                    </m:r>
                    <m:r>
                      <m:rPr>
                        <m:sty m:val="bi"/>
                      </m:rPr>
                      <w:rPr>
                        <w:rFonts w:ascii="Cambria Math" w:hAnsi="Cambria Math" w:cs="Times New Roman"/>
                      </w:rPr>
                      <m:t>S</m:t>
                    </m:r>
                  </m:e>
                </m:nary>
              </m:oMath>
            </m:oMathPara>
          </w:p>
        </w:tc>
        <w:tc>
          <w:tcPr>
            <w:tcW w:w="1250" w:type="dxa"/>
            <w:vAlign w:val="center"/>
          </w:tcPr>
          <w:p w14:paraId="72C320A3" w14:textId="37AC4BA3"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8</w:t>
            </w:r>
            <w:r>
              <w:rPr>
                <w:rFonts w:ascii="Times New Roman" w:hAnsi="Times New Roman" w:cs="Times New Roman"/>
              </w:rPr>
              <w:fldChar w:fldCharType="end"/>
            </w:r>
            <w:r w:rsidRPr="00DF0FDD">
              <w:rPr>
                <w:rFonts w:ascii="Times New Roman" w:hAnsi="Times New Roman" w:cs="Times New Roman"/>
              </w:rPr>
              <w:t>)</w:t>
            </w:r>
          </w:p>
        </w:tc>
      </w:tr>
    </w:tbl>
    <w:p w14:paraId="0FFF7050" w14:textId="04478753" w:rsidR="00357B05" w:rsidRPr="00DF0FDD" w:rsidRDefault="00357B05" w:rsidP="00357B05">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 xml:space="preserve">The energy equation asserts that energy is conserved. In terms of fluid dynamics, this equation states that the rate of heat addition to a fluid in addition to the rate of work done on a fluid is equal to the rate of change of energy of the fluid flowing through a control volume [3]. The integral form of the energy equation expressed in equation </w:t>
      </w:r>
      <w:r>
        <w:rPr>
          <w:rFonts w:ascii="Times New Roman" w:hAnsi="Times New Roman" w:cs="Times New Roman"/>
        </w:rPr>
        <w:t>2-</w:t>
      </w:r>
      <w:r w:rsidRPr="00DF0FDD">
        <w:rPr>
          <w:rFonts w:ascii="Times New Roman" w:hAnsi="Times New Roman" w:cs="Times New Roman"/>
        </w:rPr>
        <w:t>8 can be reduced under the assumption of steady adiabatic flow with no body forces. The assumption of adiabatic flow refers to a system in which heat is neither added nor taken away from the system. This is</w:t>
      </w:r>
      <w:r w:rsidR="00592D8B">
        <w:rPr>
          <w:rFonts w:ascii="Times New Roman" w:hAnsi="Times New Roman" w:cs="Times New Roman"/>
        </w:rPr>
        <w:t xml:space="preserve"> typically</w:t>
      </w:r>
      <w:r w:rsidRPr="00DF0FDD">
        <w:rPr>
          <w:rFonts w:ascii="Times New Roman" w:hAnsi="Times New Roman" w:cs="Times New Roman"/>
        </w:rPr>
        <w:t xml:space="preserve"> a valid assumption to make in reference to nozzle design. Using the continuity equation and the mathematical definition of enthalpy, the energy equation for steady adiabatic quasi-one-dimensional flow with no body forces can be reduced to the following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57B05" w:rsidRPr="00DF0FDD" w14:paraId="76217DB9" w14:textId="77777777" w:rsidTr="00695FAC">
        <w:tc>
          <w:tcPr>
            <w:tcW w:w="1350" w:type="dxa"/>
          </w:tcPr>
          <w:p w14:paraId="55846C27"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6030" w:type="dxa"/>
          </w:tcPr>
          <w:p w14:paraId="5435EBC2" w14:textId="77777777" w:rsidR="00357B05" w:rsidRPr="00DF0FDD" w:rsidRDefault="0084377F" w:rsidP="00695FAC">
            <w:pPr>
              <w:numPr>
                <w:ilvl w:val="12"/>
                <w:numId w:val="0"/>
              </w:numPr>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m:t>
                    </m:r>
                  </m:sub>
                </m:sSub>
                <m:r>
                  <w:rPr>
                    <w:rFonts w:ascii="Cambria Math" w:hAnsi="Cambria Math" w:cs="Times New Roman"/>
                  </w:rPr>
                  <m:t>+</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1</m:t>
                        </m:r>
                      </m:sub>
                      <m:sup>
                        <m:r>
                          <w:rPr>
                            <w:rFonts w:ascii="Cambria Math" w:hAnsi="Cambria Math" w:cs="Times New Roman"/>
                          </w:rPr>
                          <m:t>2</m:t>
                        </m:r>
                      </m:sup>
                    </m:sSubSup>
                  </m:num>
                  <m:den>
                    <m:r>
                      <w:rPr>
                        <w:rFonts w:ascii="Cambria Math" w:hAnsi="Cambria Math" w:cs="Times New Roman"/>
                      </w:rPr>
                      <m:t>2</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2</m:t>
                        </m:r>
                      </m:sub>
                      <m:sup>
                        <m:r>
                          <w:rPr>
                            <w:rFonts w:ascii="Cambria Math" w:hAnsi="Cambria Math" w:cs="Times New Roman"/>
                          </w:rPr>
                          <m:t>2</m:t>
                        </m:r>
                      </m:sup>
                    </m:sSubSup>
                  </m:num>
                  <m:den>
                    <m:r>
                      <w:rPr>
                        <w:rFonts w:ascii="Cambria Math" w:hAnsi="Cambria Math" w:cs="Times New Roman"/>
                      </w:rPr>
                      <m:t>2</m:t>
                    </m:r>
                  </m:den>
                </m:f>
              </m:oMath>
            </m:oMathPara>
          </w:p>
        </w:tc>
        <w:tc>
          <w:tcPr>
            <w:tcW w:w="1250" w:type="dxa"/>
            <w:vAlign w:val="center"/>
          </w:tcPr>
          <w:p w14:paraId="33A25847" w14:textId="6008AA67"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9</w:t>
            </w:r>
            <w:r>
              <w:rPr>
                <w:rFonts w:ascii="Times New Roman" w:hAnsi="Times New Roman" w:cs="Times New Roman"/>
              </w:rPr>
              <w:fldChar w:fldCharType="end"/>
            </w:r>
            <w:r w:rsidRPr="00DF0FDD">
              <w:rPr>
                <w:rFonts w:ascii="Times New Roman" w:hAnsi="Times New Roman" w:cs="Times New Roman"/>
              </w:rPr>
              <w:t>)</w:t>
            </w:r>
          </w:p>
        </w:tc>
      </w:tr>
    </w:tbl>
    <w:p w14:paraId="7DE10B8E" w14:textId="76C65092" w:rsidR="00357B05" w:rsidRPr="00DF0FDD" w:rsidRDefault="00357B05" w:rsidP="00357B05">
      <w:pPr>
        <w:numPr>
          <w:ilvl w:val="12"/>
          <w:numId w:val="0"/>
        </w:numPr>
        <w:spacing w:line="360" w:lineRule="auto"/>
        <w:jc w:val="both"/>
        <w:rPr>
          <w:rFonts w:ascii="Times New Roman" w:hAnsi="Times New Roman" w:cs="Times New Roman"/>
        </w:rPr>
      </w:pPr>
      <w:r w:rsidRPr="00DF0FDD">
        <w:rPr>
          <w:rFonts w:ascii="Times New Roman" w:hAnsi="Times New Roman" w:cs="Times New Roman"/>
        </w:rPr>
        <w:lastRenderedPageBreak/>
        <w:t xml:space="preserve">An important result from equation </w:t>
      </w:r>
      <w:r>
        <w:rPr>
          <w:rFonts w:ascii="Times New Roman" w:hAnsi="Times New Roman" w:cs="Times New Roman"/>
        </w:rPr>
        <w:t>2-</w:t>
      </w:r>
      <w:r w:rsidRPr="00DF0FDD">
        <w:rPr>
          <w:rFonts w:ascii="Times New Roman" w:hAnsi="Times New Roman" w:cs="Times New Roman"/>
        </w:rPr>
        <w:t>9 is that total enthalpy</w:t>
      </w:r>
      <w:r w:rsidR="004224FA">
        <w:rPr>
          <w:rFonts w:ascii="Times New Roman" w:hAnsi="Times New Roman" w:cs="Times New Roman"/>
        </w:rPr>
        <w:t>, h,</w:t>
      </w:r>
      <w:r w:rsidRPr="00DF0FDD">
        <w:rPr>
          <w:rFonts w:ascii="Times New Roman" w:hAnsi="Times New Roman" w:cs="Times New Roman"/>
        </w:rPr>
        <w:t xml:space="preserve"> is constant in steady adiabatic quasi-one-dimensional flow.</w:t>
      </w:r>
    </w:p>
    <w:p w14:paraId="3D852F69" w14:textId="77777777" w:rsidR="00357B05" w:rsidRPr="00DF0FDD" w:rsidRDefault="00357B05" w:rsidP="00357B05">
      <w:pPr>
        <w:numPr>
          <w:ilvl w:val="12"/>
          <w:numId w:val="0"/>
        </w:numPr>
        <w:spacing w:line="360" w:lineRule="auto"/>
        <w:ind w:firstLine="720"/>
        <w:jc w:val="both"/>
        <w:rPr>
          <w:rFonts w:ascii="Times New Roman" w:hAnsi="Times New Roman" w:cs="Times New Roman"/>
        </w:rPr>
      </w:pPr>
      <w:r w:rsidRPr="00DF0FDD">
        <w:rPr>
          <w:rFonts w:ascii="Times New Roman" w:hAnsi="Times New Roman" w:cs="Times New Roman"/>
        </w:rPr>
        <w:t xml:space="preserve">Equations </w:t>
      </w:r>
      <w:r>
        <w:rPr>
          <w:rFonts w:ascii="Times New Roman" w:hAnsi="Times New Roman" w:cs="Times New Roman"/>
        </w:rPr>
        <w:t>2-4 through 2-</w:t>
      </w:r>
      <w:r w:rsidRPr="00DF0FDD">
        <w:rPr>
          <w:rFonts w:ascii="Times New Roman" w:hAnsi="Times New Roman" w:cs="Times New Roman"/>
        </w:rPr>
        <w:t>9 are the equations that describe the physical characteristics of fluid flow. When the differential forms of the governing equations are combined, sub</w:t>
      </w:r>
      <w:r>
        <w:rPr>
          <w:rFonts w:ascii="Times New Roman" w:hAnsi="Times New Roman" w:cs="Times New Roman"/>
        </w:rPr>
        <w:t>stituted, and rearranged an</w:t>
      </w:r>
      <w:r w:rsidRPr="00DF0FDD">
        <w:rPr>
          <w:rFonts w:ascii="Times New Roman" w:hAnsi="Times New Roman" w:cs="Times New Roman"/>
        </w:rPr>
        <w:t xml:space="preserve"> important relationship between velocity and area results. The area-velocity relation of isentropic flow is the foundation of supersonic nozzle design. The term “isentropic” refers to a process which is both adiabatic and reversible. The following equation is the mathematical expression of the quasi-one-dimensional area-velocity relationship and is a product of a combination of the governing equations: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57B05" w:rsidRPr="00DF0FDD" w14:paraId="172434B1" w14:textId="77777777" w:rsidTr="00695FAC">
        <w:tc>
          <w:tcPr>
            <w:tcW w:w="1350" w:type="dxa"/>
          </w:tcPr>
          <w:p w14:paraId="3978AD7B"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6030" w:type="dxa"/>
          </w:tcPr>
          <w:p w14:paraId="65A41575" w14:textId="77777777" w:rsidR="00357B05" w:rsidRPr="00DF0FDD" w:rsidRDefault="0084377F" w:rsidP="00695FAC">
            <w:pPr>
              <w:numPr>
                <w:ilvl w:val="12"/>
                <w:numId w:val="0"/>
              </w:numPr>
              <w:spacing w:line="360" w:lineRule="auto"/>
              <w:jc w:val="both"/>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dA</m:t>
                    </m:r>
                  </m:num>
                  <m:den>
                    <m:r>
                      <w:rPr>
                        <w:rFonts w:ascii="Cambria Math" w:hAnsi="Cambria Math" w:cs="Times New Roman"/>
                      </w:rPr>
                      <m:t>A</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du</m:t>
                    </m:r>
                  </m:num>
                  <m:den>
                    <m:r>
                      <w:rPr>
                        <w:rFonts w:ascii="Cambria Math" w:hAnsi="Cambria Math" w:cs="Times New Roman"/>
                      </w:rPr>
                      <m:t>u</m:t>
                    </m:r>
                  </m:den>
                </m:f>
              </m:oMath>
            </m:oMathPara>
          </w:p>
        </w:tc>
        <w:tc>
          <w:tcPr>
            <w:tcW w:w="1250" w:type="dxa"/>
            <w:vAlign w:val="center"/>
          </w:tcPr>
          <w:p w14:paraId="62D8182C" w14:textId="49E19061"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10</w:t>
            </w:r>
            <w:r>
              <w:rPr>
                <w:rFonts w:ascii="Times New Roman" w:hAnsi="Times New Roman" w:cs="Times New Roman"/>
              </w:rPr>
              <w:fldChar w:fldCharType="end"/>
            </w:r>
            <w:r w:rsidRPr="00DF0FDD">
              <w:rPr>
                <w:rFonts w:ascii="Times New Roman" w:hAnsi="Times New Roman" w:cs="Times New Roman"/>
              </w:rPr>
              <w:t>)</w:t>
            </w:r>
          </w:p>
        </w:tc>
      </w:tr>
    </w:tbl>
    <w:p w14:paraId="63062292" w14:textId="470D903E" w:rsidR="00357B05" w:rsidRPr="00DF0FDD" w:rsidRDefault="00357B05" w:rsidP="00357B05">
      <w:pPr>
        <w:numPr>
          <w:ilvl w:val="12"/>
          <w:numId w:val="0"/>
        </w:numPr>
        <w:spacing w:line="360" w:lineRule="auto"/>
        <w:jc w:val="both"/>
        <w:rPr>
          <w:rFonts w:ascii="Times New Roman" w:hAnsi="Times New Roman" w:cs="Times New Roman"/>
        </w:rPr>
      </w:pPr>
      <w:r w:rsidRPr="00DF0FDD">
        <w:rPr>
          <w:rFonts w:ascii="Times New Roman" w:hAnsi="Times New Roman" w:cs="Times New Roman"/>
        </w:rPr>
        <w:t>The only requirement of the area-velocity relati</w:t>
      </w:r>
      <w:r w:rsidR="00EA37AD">
        <w:rPr>
          <w:rFonts w:ascii="Times New Roman" w:hAnsi="Times New Roman" w:cs="Times New Roman"/>
        </w:rPr>
        <w:t>on is isentropic flow. For sub</w:t>
      </w:r>
      <w:r w:rsidRPr="00DF0FDD">
        <w:rPr>
          <w:rFonts w:ascii="Times New Roman" w:hAnsi="Times New Roman" w:cs="Times New Roman"/>
        </w:rPr>
        <w:t>sonic flow, the relation dictates that an increase in area will result in a decrease in velocity, but the most interesting results of the area-velocity relation are obtained under sonic and supersonic conditions. For supersonic flow, the area and velocity have a direct relationship which means that velocity increases with area. When the Mach number is unity or sonic, the relation indicates a minimum or maximum area distribution. Because a maximum area distribution is not realistic, this area is considered a minimum. The results from the area-velocity relation for subsonic, sonic, and supersonic flow provide the basic mathematical model of a converging-diverging supersonic nozzle. With the derivation of the area-velocity relation, the characteristic elements of a supersonic nozzle are defined. A supersonic nozzle consists of a converging section of subsonic flow followed by a minimum area section known as the throat. Th</w:t>
      </w:r>
      <w:r>
        <w:rPr>
          <w:rFonts w:ascii="Times New Roman" w:hAnsi="Times New Roman" w:cs="Times New Roman"/>
        </w:rPr>
        <w:t>e flow accelerates</w:t>
      </w:r>
      <w:r w:rsidRPr="00DF0FDD">
        <w:rPr>
          <w:rFonts w:ascii="Times New Roman" w:hAnsi="Times New Roman" w:cs="Times New Roman"/>
        </w:rPr>
        <w:t xml:space="preserve"> from stagnation or a near-stagnant condition</w:t>
      </w:r>
      <w:r>
        <w:rPr>
          <w:rFonts w:ascii="Times New Roman" w:hAnsi="Times New Roman" w:cs="Times New Roman"/>
        </w:rPr>
        <w:t>s</w:t>
      </w:r>
      <w:r w:rsidRPr="00DF0FDD">
        <w:rPr>
          <w:rFonts w:ascii="Times New Roman" w:hAnsi="Times New Roman" w:cs="Times New Roman"/>
        </w:rPr>
        <w:t xml:space="preserve"> to </w:t>
      </w:r>
      <w:r>
        <w:rPr>
          <w:rFonts w:ascii="Times New Roman" w:hAnsi="Times New Roman" w:cs="Times New Roman"/>
        </w:rPr>
        <w:t xml:space="preserve">Mach number </w:t>
      </w:r>
      <w:r w:rsidRPr="00DF0FDD">
        <w:rPr>
          <w:rFonts w:ascii="Times New Roman" w:hAnsi="Times New Roman" w:cs="Times New Roman"/>
        </w:rPr>
        <w:t>unity at the throat. The nozzle then diverges to further accelerate the flow to the supersonic flow regime.</w:t>
      </w:r>
    </w:p>
    <w:p w14:paraId="7D6924AF" w14:textId="482FEF39" w:rsidR="00357B05" w:rsidRPr="00DF0FDD" w:rsidRDefault="00357B05" w:rsidP="0084377F">
      <w:pPr>
        <w:pStyle w:val="Heading3"/>
      </w:pPr>
      <w:bookmarkStart w:id="78" w:name="_Toc458769057"/>
      <w:r w:rsidRPr="00DF0FDD">
        <w:t>Isentropic Flow of an Ideal Gas</w:t>
      </w:r>
      <w:bookmarkEnd w:id="78"/>
    </w:p>
    <w:p w14:paraId="45B1521F" w14:textId="77777777" w:rsidR="00357B05" w:rsidRPr="00DF0FDD" w:rsidRDefault="00357B05" w:rsidP="00357B05">
      <w:pPr>
        <w:spacing w:line="360" w:lineRule="auto"/>
        <w:ind w:firstLine="720"/>
        <w:jc w:val="both"/>
        <w:rPr>
          <w:rFonts w:ascii="Times New Roman" w:hAnsi="Times New Roman" w:cs="Times New Roman"/>
        </w:rPr>
      </w:pPr>
      <w:r w:rsidRPr="00DF0FDD">
        <w:rPr>
          <w:rFonts w:ascii="Times New Roman" w:hAnsi="Times New Roman" w:cs="Times New Roman"/>
        </w:rPr>
        <w:t>The assumption of an ideal gas is one of the most basic concepts leading to the development of a nozzle. A perfect gas is considered when the intermolecular forces between particles, which influence the properties of a gas, are negligible. Compressible flow theory is associated</w:t>
      </w:r>
      <w:r>
        <w:rPr>
          <w:rFonts w:ascii="Times New Roman" w:hAnsi="Times New Roman" w:cs="Times New Roman"/>
        </w:rPr>
        <w:t xml:space="preserve"> with</w:t>
      </w:r>
      <w:r w:rsidRPr="00DF0FDD">
        <w:rPr>
          <w:rFonts w:ascii="Times New Roman" w:hAnsi="Times New Roman" w:cs="Times New Roman"/>
        </w:rPr>
        <w:t xml:space="preserve"> ideal gases because the particles are so far apart that the intermolecular forces can be discounted [3]. An </w:t>
      </w:r>
      <w:r w:rsidRPr="00DF0FDD">
        <w:rPr>
          <w:rFonts w:ascii="Times New Roman" w:hAnsi="Times New Roman" w:cs="Times New Roman"/>
        </w:rPr>
        <w:lastRenderedPageBreak/>
        <w:t>important result of the perfect gas assumption is the equation of state. The equation of state is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57B05" w:rsidRPr="00DF0FDD" w14:paraId="247CFAC5" w14:textId="77777777" w:rsidTr="00695FAC">
        <w:tc>
          <w:tcPr>
            <w:tcW w:w="1350" w:type="dxa"/>
          </w:tcPr>
          <w:p w14:paraId="3EA8558A"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6030" w:type="dxa"/>
          </w:tcPr>
          <w:p w14:paraId="5AE666A6" w14:textId="77777777" w:rsidR="00357B05" w:rsidRPr="00DF0FDD" w:rsidRDefault="00357B05" w:rsidP="00695FAC">
            <w:pPr>
              <w:numPr>
                <w:ilvl w:val="12"/>
                <w:numId w:val="0"/>
              </w:numPr>
              <w:spacing w:line="360" w:lineRule="auto"/>
              <w:jc w:val="both"/>
              <w:rPr>
                <w:rFonts w:ascii="Times New Roman" w:hAnsi="Times New Roman" w:cs="Times New Roman"/>
              </w:rPr>
            </w:pPr>
            <m:oMathPara>
              <m:oMath>
                <m:r>
                  <w:rPr>
                    <w:rFonts w:ascii="Cambria Math" w:hAnsi="Cambria Math" w:cs="Times New Roman"/>
                  </w:rPr>
                  <m:t>p=ρRT</m:t>
                </m:r>
              </m:oMath>
            </m:oMathPara>
          </w:p>
        </w:tc>
        <w:tc>
          <w:tcPr>
            <w:tcW w:w="1250" w:type="dxa"/>
            <w:vAlign w:val="center"/>
          </w:tcPr>
          <w:p w14:paraId="53FCCE23" w14:textId="00AB5A96"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11</w:t>
            </w:r>
            <w:r>
              <w:rPr>
                <w:rFonts w:ascii="Times New Roman" w:hAnsi="Times New Roman" w:cs="Times New Roman"/>
              </w:rPr>
              <w:fldChar w:fldCharType="end"/>
            </w:r>
            <w:r w:rsidRPr="00DF0FDD">
              <w:rPr>
                <w:rFonts w:ascii="Times New Roman" w:hAnsi="Times New Roman" w:cs="Times New Roman"/>
              </w:rPr>
              <w:t>)</w:t>
            </w:r>
          </w:p>
        </w:tc>
      </w:tr>
    </w:tbl>
    <w:p w14:paraId="69AD1A2D" w14:textId="21E320CB" w:rsidR="00357B05" w:rsidRPr="00DF0FDD" w:rsidRDefault="00357B05" w:rsidP="00357B05">
      <w:pPr>
        <w:spacing w:line="360" w:lineRule="auto"/>
        <w:jc w:val="both"/>
        <w:rPr>
          <w:rFonts w:ascii="Times New Roman" w:hAnsi="Times New Roman" w:cs="Times New Roman"/>
        </w:rPr>
      </w:pPr>
      <w:r w:rsidRPr="00DF0FDD">
        <w:rPr>
          <w:rFonts w:ascii="Times New Roman" w:hAnsi="Times New Roman" w:cs="Times New Roman"/>
        </w:rPr>
        <w:t>The assumption of an ideal gas is valid for the flow within a nozzle until the hypersonic flow regime is considered. The intermolecular forces between particles in the hypersonic flow regime cannot be neglected as they are too significant.</w:t>
      </w:r>
      <w:r w:rsidR="004E237E">
        <w:rPr>
          <w:rFonts w:ascii="Times New Roman" w:hAnsi="Times New Roman" w:cs="Times New Roman"/>
        </w:rPr>
        <w:t xml:space="preserve"> A phenomenon associated with the hypersonic flow regime is the disassociation of the air molecules which is a result of the high energy collisions</w:t>
      </w:r>
      <w:r w:rsidR="00072179">
        <w:rPr>
          <w:rFonts w:ascii="Times New Roman" w:hAnsi="Times New Roman" w:cs="Times New Roman"/>
        </w:rPr>
        <w:t xml:space="preserve"> between the molecules</w:t>
      </w:r>
      <w:r w:rsidR="004E237E">
        <w:rPr>
          <w:rFonts w:ascii="Times New Roman" w:hAnsi="Times New Roman" w:cs="Times New Roman"/>
        </w:rPr>
        <w:t>.</w:t>
      </w:r>
      <w:r w:rsidR="00072179">
        <w:rPr>
          <w:rFonts w:ascii="Times New Roman" w:hAnsi="Times New Roman" w:cs="Times New Roman"/>
        </w:rPr>
        <w:t xml:space="preserve"> Such collisions led to appreciable changes in the ratio of specific heats, γ.</w:t>
      </w:r>
      <w:r w:rsidRPr="00DF0FDD">
        <w:rPr>
          <w:rFonts w:ascii="Times New Roman" w:hAnsi="Times New Roman" w:cs="Times New Roman"/>
        </w:rPr>
        <w:t xml:space="preserve"> As described in the previous section, isentropic flow is one which is both adiabatic and reversible. A process is considered adiabatic whe</w:t>
      </w:r>
      <w:r>
        <w:rPr>
          <w:rFonts w:ascii="Times New Roman" w:hAnsi="Times New Roman" w:cs="Times New Roman"/>
        </w:rPr>
        <w:t>n there is no heat addition or r</w:t>
      </w:r>
      <w:r w:rsidRPr="00DF0FDD">
        <w:rPr>
          <w:rFonts w:ascii="Times New Roman" w:hAnsi="Times New Roman" w:cs="Times New Roman"/>
        </w:rPr>
        <w:t xml:space="preserve">eduction, and a process is </w:t>
      </w:r>
      <w:r>
        <w:rPr>
          <w:rFonts w:ascii="Times New Roman" w:hAnsi="Times New Roman" w:cs="Times New Roman"/>
        </w:rPr>
        <w:t>reversible when there are no dissipative effects</w:t>
      </w:r>
      <w:r w:rsidRPr="00DF0FDD">
        <w:rPr>
          <w:rFonts w:ascii="Times New Roman" w:hAnsi="Times New Roman" w:cs="Times New Roman"/>
        </w:rPr>
        <w:t>. Some examples of dissipative processes that a flow field might experience are viscosity, thermal conductivity, and mass diffusion [3]. Because the flow in a nozzle outside of the boundary layer is inviscid and typically adiabatic, it is considered to be isentropic. When the assumptions of perfect gas and isentropic flow are combined, important compressible flow relations are derived. The isentropic flow relations relate the pressure, temperature, and density of two points in a flow field</w:t>
      </w:r>
      <w:r w:rsidR="00072179">
        <w:rPr>
          <w:rFonts w:ascii="Times New Roman" w:hAnsi="Times New Roman" w:cs="Times New Roman"/>
        </w:rPr>
        <w:t xml:space="preserve"> and are only valid for a calorically perfect gas where the ratio of specific heats is constant</w:t>
      </w:r>
      <w:r w:rsidRPr="00DF0FDD">
        <w:rPr>
          <w:rFonts w:ascii="Times New Roman" w:hAnsi="Times New Roman" w:cs="Times New Roman"/>
        </w:rPr>
        <w:t>. They are summarized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57B05" w:rsidRPr="00DF0FDD" w14:paraId="2FD5B037" w14:textId="77777777" w:rsidTr="00695FAC">
        <w:tc>
          <w:tcPr>
            <w:tcW w:w="1350" w:type="dxa"/>
          </w:tcPr>
          <w:p w14:paraId="30D21C8C"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6030" w:type="dxa"/>
          </w:tcPr>
          <w:p w14:paraId="079DE56E" w14:textId="77777777" w:rsidR="00357B05" w:rsidRPr="00DF0FDD" w:rsidRDefault="0084377F" w:rsidP="00695FAC">
            <w:pPr>
              <w:numPr>
                <w:ilvl w:val="12"/>
                <w:numId w:val="0"/>
              </w:numPr>
              <w:spacing w:line="360" w:lineRule="auto"/>
              <w:jc w:val="both"/>
              <w:rPr>
                <w:rFonts w:ascii="Times New Roman" w:hAnsi="Times New Roman" w:cs="Times New Roman"/>
              </w:rPr>
            </w:pPr>
            <m:oMathPara>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num>
                  <m:den>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den>
                </m:f>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2</m:t>
                                </m:r>
                              </m:sub>
                            </m:sSub>
                          </m:num>
                          <m:den>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1</m:t>
                                </m:r>
                              </m:sub>
                            </m:sSub>
                          </m:den>
                        </m:f>
                      </m:e>
                    </m:d>
                  </m:e>
                  <m:sup>
                    <m:r>
                      <w:rPr>
                        <w:rFonts w:ascii="Cambria Math" w:hAnsi="Cambria Math" w:cs="Times New Roman"/>
                      </w:rPr>
                      <m:t>γ</m:t>
                    </m:r>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2</m:t>
                                </m:r>
                              </m:sub>
                            </m:sSub>
                          </m:num>
                          <m:den>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1</m:t>
                                </m:r>
                              </m:sub>
                            </m:sSub>
                          </m:den>
                        </m:f>
                      </m:e>
                    </m:d>
                  </m:e>
                  <m:sup>
                    <m:f>
                      <m:fPr>
                        <m:ctrlPr>
                          <w:rPr>
                            <w:rFonts w:ascii="Cambria Math" w:hAnsi="Cambria Math" w:cs="Times New Roman"/>
                            <w:i/>
                          </w:rPr>
                        </m:ctrlPr>
                      </m:fPr>
                      <m:num>
                        <m:r>
                          <w:rPr>
                            <w:rFonts w:ascii="Cambria Math" w:hAnsi="Cambria Math" w:cs="Times New Roman"/>
                          </w:rPr>
                          <m:t>γ</m:t>
                        </m:r>
                      </m:num>
                      <m:den>
                        <m:r>
                          <w:rPr>
                            <w:rFonts w:ascii="Cambria Math" w:hAnsi="Cambria Math" w:cs="Times New Roman"/>
                          </w:rPr>
                          <m:t>γ-1</m:t>
                        </m:r>
                      </m:den>
                    </m:f>
                  </m:sup>
                </m:sSup>
              </m:oMath>
            </m:oMathPara>
          </w:p>
        </w:tc>
        <w:tc>
          <w:tcPr>
            <w:tcW w:w="1250" w:type="dxa"/>
            <w:vAlign w:val="center"/>
          </w:tcPr>
          <w:p w14:paraId="4F7753C6" w14:textId="5B5E58E4"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12</w:t>
            </w:r>
            <w:r>
              <w:rPr>
                <w:rFonts w:ascii="Times New Roman" w:hAnsi="Times New Roman" w:cs="Times New Roman"/>
              </w:rPr>
              <w:fldChar w:fldCharType="end"/>
            </w:r>
            <w:r w:rsidRPr="00DF0FDD">
              <w:rPr>
                <w:rFonts w:ascii="Times New Roman" w:hAnsi="Times New Roman" w:cs="Times New Roman"/>
              </w:rPr>
              <w:t>)</w:t>
            </w:r>
          </w:p>
        </w:tc>
      </w:tr>
    </w:tbl>
    <w:p w14:paraId="33D60D4A" w14:textId="216DC9A4" w:rsidR="00357B05" w:rsidRPr="00DF0FDD" w:rsidRDefault="00357B05" w:rsidP="00357B05">
      <w:pPr>
        <w:spacing w:line="360" w:lineRule="auto"/>
        <w:jc w:val="both"/>
        <w:rPr>
          <w:rFonts w:ascii="Times New Roman" w:hAnsi="Times New Roman" w:cs="Times New Roman"/>
        </w:rPr>
      </w:pPr>
      <w:r w:rsidRPr="00DF0FDD">
        <w:rPr>
          <w:rFonts w:ascii="Times New Roman" w:hAnsi="Times New Roman" w:cs="Times New Roman"/>
        </w:rPr>
        <w:t xml:space="preserve">Similarly, equation </w:t>
      </w:r>
      <w:r>
        <w:rPr>
          <w:rFonts w:ascii="Times New Roman" w:hAnsi="Times New Roman" w:cs="Times New Roman"/>
        </w:rPr>
        <w:t>2-</w:t>
      </w:r>
      <w:r w:rsidRPr="00DF0FDD">
        <w:rPr>
          <w:rFonts w:ascii="Times New Roman" w:hAnsi="Times New Roman" w:cs="Times New Roman"/>
        </w:rPr>
        <w:t>12 can also be written in terms of total conditions which are the flow conditions when a fluid is isentropically brought to rest</w:t>
      </w:r>
      <w:r w:rsidR="00072179">
        <w:rPr>
          <w:rFonts w:ascii="Times New Roman" w:hAnsi="Times New Roman" w:cs="Times New Roman"/>
        </w:rPr>
        <w:t>, represented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57B05" w:rsidRPr="00DF0FDD" w14:paraId="06539929" w14:textId="77777777" w:rsidTr="00695FAC">
        <w:tc>
          <w:tcPr>
            <w:tcW w:w="1350" w:type="dxa"/>
          </w:tcPr>
          <w:p w14:paraId="35C8AB85"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6030" w:type="dxa"/>
          </w:tcPr>
          <w:p w14:paraId="6E68ECC6" w14:textId="77777777" w:rsidR="00357B05" w:rsidRPr="00DF0FDD" w:rsidRDefault="0084377F" w:rsidP="00695FAC">
            <w:pPr>
              <w:numPr>
                <w:ilvl w:val="12"/>
                <w:numId w:val="0"/>
              </w:numPr>
              <w:spacing w:line="360" w:lineRule="auto"/>
              <w:jc w:val="both"/>
              <w:rPr>
                <w:rFonts w:ascii="Times New Roman" w:hAnsi="Times New Roman" w:cs="Times New Roman"/>
              </w:rPr>
            </w:pPr>
            <m:oMathPara>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0</m:t>
                        </m:r>
                      </m:sub>
                    </m:sSub>
                  </m:num>
                  <m:den>
                    <m:r>
                      <w:rPr>
                        <w:rFonts w:ascii="Cambria Math" w:hAnsi="Cambria Math" w:cs="Times New Roman"/>
                      </w:rPr>
                      <m:t>p</m:t>
                    </m:r>
                  </m:den>
                </m:f>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0</m:t>
                                </m:r>
                              </m:sub>
                            </m:sSub>
                          </m:num>
                          <m:den>
                            <m:r>
                              <w:rPr>
                                <w:rFonts w:ascii="Cambria Math" w:hAnsi="Cambria Math" w:cs="Times New Roman"/>
                              </w:rPr>
                              <m:t>ρ</m:t>
                            </m:r>
                          </m:den>
                        </m:f>
                      </m:e>
                    </m:d>
                  </m:e>
                  <m:sup>
                    <m:r>
                      <w:rPr>
                        <w:rFonts w:ascii="Cambria Math" w:hAnsi="Cambria Math" w:cs="Times New Roman"/>
                      </w:rPr>
                      <m:t>γ</m:t>
                    </m:r>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0</m:t>
                                </m:r>
                              </m:sub>
                            </m:sSub>
                          </m:num>
                          <m:den>
                            <m:r>
                              <w:rPr>
                                <w:rFonts w:ascii="Cambria Math" w:hAnsi="Cambria Math" w:cs="Times New Roman"/>
                              </w:rPr>
                              <m:t>T</m:t>
                            </m:r>
                          </m:den>
                        </m:f>
                      </m:e>
                    </m:d>
                  </m:e>
                  <m:sup>
                    <m:f>
                      <m:fPr>
                        <m:ctrlPr>
                          <w:rPr>
                            <w:rFonts w:ascii="Cambria Math" w:hAnsi="Cambria Math" w:cs="Times New Roman"/>
                            <w:i/>
                          </w:rPr>
                        </m:ctrlPr>
                      </m:fPr>
                      <m:num>
                        <m:r>
                          <w:rPr>
                            <w:rFonts w:ascii="Cambria Math" w:hAnsi="Cambria Math" w:cs="Times New Roman"/>
                          </w:rPr>
                          <m:t>γ</m:t>
                        </m:r>
                      </m:num>
                      <m:den>
                        <m:r>
                          <w:rPr>
                            <w:rFonts w:ascii="Cambria Math" w:hAnsi="Cambria Math" w:cs="Times New Roman"/>
                          </w:rPr>
                          <m:t>γ-1</m:t>
                        </m:r>
                      </m:den>
                    </m:f>
                  </m:sup>
                </m:sSup>
              </m:oMath>
            </m:oMathPara>
          </w:p>
        </w:tc>
        <w:tc>
          <w:tcPr>
            <w:tcW w:w="1250" w:type="dxa"/>
            <w:vAlign w:val="center"/>
          </w:tcPr>
          <w:p w14:paraId="4A505181" w14:textId="01C9DEB4"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13</w:t>
            </w:r>
            <w:r>
              <w:rPr>
                <w:rFonts w:ascii="Times New Roman" w:hAnsi="Times New Roman" w:cs="Times New Roman"/>
              </w:rPr>
              <w:fldChar w:fldCharType="end"/>
            </w:r>
            <w:r w:rsidRPr="00DF0FDD">
              <w:rPr>
                <w:rFonts w:ascii="Times New Roman" w:hAnsi="Times New Roman" w:cs="Times New Roman"/>
              </w:rPr>
              <w:t>)</w:t>
            </w:r>
          </w:p>
        </w:tc>
      </w:tr>
    </w:tbl>
    <w:p w14:paraId="50275E75" w14:textId="77777777" w:rsidR="00357B05" w:rsidRPr="00DF0FDD" w:rsidRDefault="00357B05" w:rsidP="00357B05">
      <w:pPr>
        <w:spacing w:line="360" w:lineRule="auto"/>
        <w:jc w:val="both"/>
        <w:rPr>
          <w:rFonts w:ascii="Times New Roman" w:hAnsi="Times New Roman" w:cs="Times New Roman"/>
        </w:rPr>
      </w:pPr>
      <w:r w:rsidRPr="00DF0FDD">
        <w:rPr>
          <w:rFonts w:ascii="Times New Roman" w:hAnsi="Times New Roman" w:cs="Times New Roman"/>
        </w:rPr>
        <w:t>where the ratio of total temperature to static temperature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57B05" w:rsidRPr="00DF0FDD" w14:paraId="09DE67D4" w14:textId="77777777" w:rsidTr="00695FAC">
        <w:tc>
          <w:tcPr>
            <w:tcW w:w="1350" w:type="dxa"/>
          </w:tcPr>
          <w:p w14:paraId="115FA0EC"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6030" w:type="dxa"/>
          </w:tcPr>
          <w:p w14:paraId="1CAD3F39" w14:textId="77777777" w:rsidR="00357B05" w:rsidRPr="00DF0FDD" w:rsidRDefault="0084377F" w:rsidP="00695FAC">
            <w:pPr>
              <w:numPr>
                <w:ilvl w:val="12"/>
                <w:numId w:val="0"/>
              </w:numPr>
              <w:spacing w:line="360" w:lineRule="auto"/>
              <w:jc w:val="both"/>
              <w:rPr>
                <w:rFonts w:ascii="Times New Roman" w:hAnsi="Times New Roman" w:cs="Times New Roman"/>
              </w:rPr>
            </w:pPr>
            <m:oMathPara>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0</m:t>
                        </m:r>
                      </m:sub>
                    </m:sSub>
                  </m:num>
                  <m:den>
                    <m:r>
                      <w:rPr>
                        <w:rFonts w:ascii="Cambria Math" w:hAnsi="Cambria Math" w:cs="Times New Roman"/>
                      </w:rPr>
                      <m:t>T</m:t>
                    </m:r>
                  </m:den>
                </m:f>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γ-1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oMath>
            </m:oMathPara>
          </w:p>
        </w:tc>
        <w:tc>
          <w:tcPr>
            <w:tcW w:w="1250" w:type="dxa"/>
            <w:vAlign w:val="center"/>
          </w:tcPr>
          <w:p w14:paraId="3D5F3E1B" w14:textId="6D069185"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14</w:t>
            </w:r>
            <w:r>
              <w:rPr>
                <w:rFonts w:ascii="Times New Roman" w:hAnsi="Times New Roman" w:cs="Times New Roman"/>
              </w:rPr>
              <w:fldChar w:fldCharType="end"/>
            </w:r>
            <w:r w:rsidRPr="00DF0FDD">
              <w:rPr>
                <w:rFonts w:ascii="Times New Roman" w:hAnsi="Times New Roman" w:cs="Times New Roman"/>
              </w:rPr>
              <w:t>)</w:t>
            </w:r>
          </w:p>
        </w:tc>
      </w:tr>
    </w:tbl>
    <w:p w14:paraId="3441F793" w14:textId="77777777" w:rsidR="00357B05" w:rsidRPr="00DF0FDD" w:rsidRDefault="00357B05" w:rsidP="00357B05">
      <w:pPr>
        <w:spacing w:line="360" w:lineRule="auto"/>
        <w:jc w:val="both"/>
        <w:rPr>
          <w:rFonts w:ascii="Times New Roman" w:hAnsi="Times New Roman" w:cs="Times New Roman"/>
        </w:rPr>
      </w:pPr>
      <w:r w:rsidRPr="00DF0FDD">
        <w:rPr>
          <w:rFonts w:ascii="Times New Roman" w:hAnsi="Times New Roman" w:cs="Times New Roman"/>
        </w:rPr>
        <w:t xml:space="preserve">Using equations </w:t>
      </w:r>
      <w:r>
        <w:rPr>
          <w:rFonts w:ascii="Times New Roman" w:hAnsi="Times New Roman" w:cs="Times New Roman"/>
        </w:rPr>
        <w:t>2-</w:t>
      </w:r>
      <w:r w:rsidRPr="00DF0FDD">
        <w:rPr>
          <w:rFonts w:ascii="Times New Roman" w:hAnsi="Times New Roman" w:cs="Times New Roman"/>
        </w:rPr>
        <w:t xml:space="preserve">1, </w:t>
      </w:r>
      <w:r>
        <w:rPr>
          <w:rFonts w:ascii="Times New Roman" w:hAnsi="Times New Roman" w:cs="Times New Roman"/>
        </w:rPr>
        <w:t>2-</w:t>
      </w:r>
      <w:r w:rsidRPr="00DF0FDD">
        <w:rPr>
          <w:rFonts w:ascii="Times New Roman" w:hAnsi="Times New Roman" w:cs="Times New Roman"/>
        </w:rPr>
        <w:t>5, and the isentropic relations, the area-Mach number relation can be derived. The area-Mach number relation is another critical concept in nozzle design. The relation asserts that the Mach number at a location in a nozzle is a function of the ratio of the nozzle area at that location to the area of the throat. The area-Mach number relation is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6030"/>
        <w:gridCol w:w="1250"/>
      </w:tblGrid>
      <w:tr w:rsidR="00357B05" w:rsidRPr="00DF0FDD" w14:paraId="3BC83175" w14:textId="77777777" w:rsidTr="00695FAC">
        <w:tc>
          <w:tcPr>
            <w:tcW w:w="1350" w:type="dxa"/>
          </w:tcPr>
          <w:p w14:paraId="61C387C9" w14:textId="77777777" w:rsidR="00357B05" w:rsidRPr="00DF0FDD" w:rsidRDefault="00357B05" w:rsidP="00695FAC">
            <w:pPr>
              <w:numPr>
                <w:ilvl w:val="12"/>
                <w:numId w:val="0"/>
              </w:numPr>
              <w:spacing w:line="360" w:lineRule="auto"/>
              <w:jc w:val="both"/>
              <w:rPr>
                <w:rFonts w:ascii="Times New Roman" w:hAnsi="Times New Roman" w:cs="Times New Roman"/>
              </w:rPr>
            </w:pPr>
          </w:p>
        </w:tc>
        <w:tc>
          <w:tcPr>
            <w:tcW w:w="6030" w:type="dxa"/>
          </w:tcPr>
          <w:p w14:paraId="253D0B81" w14:textId="77777777" w:rsidR="00357B05" w:rsidRPr="00DF0FDD" w:rsidRDefault="0084377F" w:rsidP="00695FAC">
            <w:pPr>
              <w:numPr>
                <w:ilvl w:val="12"/>
                <w:numId w:val="0"/>
              </w:numPr>
              <w:spacing w:line="360" w:lineRule="auto"/>
              <w:jc w:val="both"/>
              <w:rPr>
                <w:rFonts w:ascii="Times New Roman" w:hAnsi="Times New Roman" w:cs="Times New Roman"/>
              </w:rPr>
            </w:pPr>
            <m:oMathPara>
              <m:oMath>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A</m:t>
                            </m:r>
                          </m:num>
                          <m:den>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den>
                        </m:f>
                      </m:e>
                    </m:d>
                  </m:e>
                  <m:sup>
                    <m:r>
                      <w:rPr>
                        <w:rFonts w:ascii="Cambria Math" w:hAnsi="Cambria Math" w:cs="Times New Roman"/>
                      </w:rPr>
                      <m:t>2</m:t>
                    </m:r>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sSup>
                  <m:sSupPr>
                    <m:ctrlPr>
                      <w:rPr>
                        <w:rFonts w:ascii="Cambria Math" w:hAnsi="Cambria Math" w:cs="Times New Roman"/>
                        <w:i/>
                      </w:rPr>
                    </m:ctrlPr>
                  </m:sSupPr>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γ+1</m:t>
                            </m:r>
                          </m:den>
                        </m:f>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γ-1</m:t>
                                </m:r>
                              </m:num>
                              <m:den>
                                <m:r>
                                  <w:rPr>
                                    <w:rFonts w:ascii="Cambria Math" w:hAnsi="Cambria Math" w:cs="Times New Roman"/>
                                  </w:rPr>
                                  <m:t>2</m:t>
                                </m:r>
                              </m:den>
                            </m:f>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e>
                        </m:d>
                      </m:e>
                    </m:d>
                  </m:e>
                  <m:sup>
                    <m:f>
                      <m:fPr>
                        <m:ctrlPr>
                          <w:rPr>
                            <w:rFonts w:ascii="Cambria Math" w:hAnsi="Cambria Math" w:cs="Times New Roman"/>
                            <w:i/>
                          </w:rPr>
                        </m:ctrlPr>
                      </m:fPr>
                      <m:num>
                        <m:r>
                          <w:rPr>
                            <w:rFonts w:ascii="Cambria Math" w:hAnsi="Cambria Math" w:cs="Times New Roman"/>
                          </w:rPr>
                          <m:t>γ+1</m:t>
                        </m:r>
                      </m:num>
                      <m:den>
                        <m:r>
                          <w:rPr>
                            <w:rFonts w:ascii="Cambria Math" w:hAnsi="Cambria Math" w:cs="Times New Roman"/>
                          </w:rPr>
                          <m:t>γ-1</m:t>
                        </m:r>
                      </m:den>
                    </m:f>
                  </m:sup>
                </m:sSup>
              </m:oMath>
            </m:oMathPara>
          </w:p>
        </w:tc>
        <w:tc>
          <w:tcPr>
            <w:tcW w:w="1250" w:type="dxa"/>
            <w:vAlign w:val="center"/>
          </w:tcPr>
          <w:p w14:paraId="31EF1367" w14:textId="7AE81756" w:rsidR="00357B05" w:rsidRPr="00DF0FDD" w:rsidRDefault="00357B05" w:rsidP="00FD7E92">
            <w:pPr>
              <w:numPr>
                <w:ilvl w:val="12"/>
                <w:numId w:val="0"/>
              </w:numPr>
              <w:spacing w:line="360" w:lineRule="auto"/>
              <w:jc w:val="right"/>
              <w:rPr>
                <w:rFonts w:ascii="Times New Roman" w:hAnsi="Times New Roman" w:cs="Times New Roman"/>
              </w:rPr>
            </w:pPr>
            <w:r w:rsidRPr="00DF0FDD">
              <w:rPr>
                <w:rFonts w:ascii="Times New Roman" w:hAnsi="Times New Roman" w:cs="Times New Roman"/>
              </w:rPr>
              <w:t>(</w:t>
            </w:r>
            <w:r w:rsidR="00FD7E92">
              <w:rPr>
                <w:rFonts w:ascii="Times New Roman" w:hAnsi="Times New Roman" w:cs="Times New Roman"/>
              </w:rPr>
              <w:t>A</w:t>
            </w:r>
            <w:r>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Equation \* ARABIC \s 1 </w:instrText>
            </w:r>
            <w:r>
              <w:rPr>
                <w:rFonts w:ascii="Times New Roman" w:hAnsi="Times New Roman" w:cs="Times New Roman"/>
              </w:rPr>
              <w:fldChar w:fldCharType="separate"/>
            </w:r>
            <w:r w:rsidR="008C57D5">
              <w:rPr>
                <w:rFonts w:ascii="Times New Roman" w:hAnsi="Times New Roman" w:cs="Times New Roman"/>
                <w:noProof/>
              </w:rPr>
              <w:t>15</w:t>
            </w:r>
            <w:r>
              <w:rPr>
                <w:rFonts w:ascii="Times New Roman" w:hAnsi="Times New Roman" w:cs="Times New Roman"/>
              </w:rPr>
              <w:fldChar w:fldCharType="end"/>
            </w:r>
            <w:r w:rsidRPr="00DF0FDD">
              <w:rPr>
                <w:rFonts w:ascii="Times New Roman" w:hAnsi="Times New Roman" w:cs="Times New Roman"/>
              </w:rPr>
              <w:t>)</w:t>
            </w:r>
          </w:p>
        </w:tc>
      </w:tr>
    </w:tbl>
    <w:p w14:paraId="0A1E2395" w14:textId="77777777" w:rsidR="00357B05" w:rsidRDefault="00357B05" w:rsidP="00357B05">
      <w:pPr>
        <w:spacing w:line="360" w:lineRule="auto"/>
        <w:jc w:val="both"/>
        <w:rPr>
          <w:rFonts w:ascii="Times New Roman" w:hAnsi="Times New Roman" w:cs="Times New Roman"/>
        </w:rPr>
      </w:pPr>
      <w:r w:rsidRPr="00DF0FDD">
        <w:rPr>
          <w:rFonts w:ascii="Times New Roman" w:hAnsi="Times New Roman" w:cs="Times New Roman"/>
        </w:rPr>
        <w:t>This relation provides a geometric design condition that can be used to relate the nozzle’s design Mach number to the throat and exit areas. Although area-Mach number relation</w:t>
      </w:r>
      <w:r>
        <w:rPr>
          <w:rFonts w:ascii="Times New Roman" w:hAnsi="Times New Roman" w:cs="Times New Roman"/>
        </w:rPr>
        <w:t xml:space="preserve"> provides nozzle designers a means of</w:t>
      </w:r>
      <w:r w:rsidRPr="00DF0FDD">
        <w:rPr>
          <w:rFonts w:ascii="Times New Roman" w:hAnsi="Times New Roman" w:cs="Times New Roman"/>
        </w:rPr>
        <w:t xml:space="preserve"> determin</w:t>
      </w:r>
      <w:r>
        <w:rPr>
          <w:rFonts w:ascii="Times New Roman" w:hAnsi="Times New Roman" w:cs="Times New Roman"/>
        </w:rPr>
        <w:t>ing</w:t>
      </w:r>
      <w:r w:rsidRPr="00DF0FDD">
        <w:rPr>
          <w:rFonts w:ascii="Times New Roman" w:hAnsi="Times New Roman" w:cs="Times New Roman"/>
        </w:rPr>
        <w:t xml:space="preserve"> the areas of the throat or exit of a nozzle, it is not sufficient for the complete d</w:t>
      </w:r>
      <w:r>
        <w:rPr>
          <w:rFonts w:ascii="Times New Roman" w:hAnsi="Times New Roman" w:cs="Times New Roman"/>
        </w:rPr>
        <w:t>esign of a uniform flow nozzle contour.</w:t>
      </w:r>
    </w:p>
    <w:p w14:paraId="0357508C" w14:textId="060339E7" w:rsidR="008F2A6C" w:rsidRPr="00DF0FDD" w:rsidRDefault="00236E6D" w:rsidP="00357B05">
      <w:pPr>
        <w:numPr>
          <w:ilvl w:val="12"/>
          <w:numId w:val="0"/>
        </w:numPr>
        <w:spacing w:line="360" w:lineRule="auto"/>
        <w:jc w:val="center"/>
        <w:rPr>
          <w:rFonts w:ascii="Times New Roman" w:hAnsi="Times New Roman" w:cs="Times New Roman"/>
        </w:rPr>
      </w:pPr>
      <w:r w:rsidRPr="00DF0FDD">
        <w:rPr>
          <w:rFonts w:ascii="Times New Roman" w:hAnsi="Times New Roman" w:cs="Times New Roman"/>
        </w:rPr>
        <w:br w:type="page"/>
      </w:r>
      <w:bookmarkStart w:id="79" w:name="_Toc420995912"/>
      <w:bookmarkStart w:id="80" w:name="_Toc422997499"/>
    </w:p>
    <w:p w14:paraId="75844F5D" w14:textId="1DC55914" w:rsidR="00236E6D" w:rsidRPr="00DF0FDD" w:rsidRDefault="007D538B" w:rsidP="00AF093C">
      <w:pPr>
        <w:pStyle w:val="AltHeading1"/>
        <w:numPr>
          <w:ilvl w:val="0"/>
          <w:numId w:val="0"/>
        </w:numPr>
      </w:pPr>
      <w:bookmarkStart w:id="81" w:name="_Toc420995913"/>
      <w:bookmarkStart w:id="82" w:name="_Toc422997500"/>
      <w:bookmarkStart w:id="83" w:name="_Toc427156485"/>
      <w:bookmarkStart w:id="84" w:name="_Toc458769058"/>
      <w:bookmarkEnd w:id="79"/>
      <w:bookmarkEnd w:id="80"/>
      <w:r w:rsidRPr="00DF0FDD">
        <w:lastRenderedPageBreak/>
        <w:t>V</w:t>
      </w:r>
      <w:r w:rsidR="00E91931" w:rsidRPr="00DF0FDD">
        <w:t>ita</w:t>
      </w:r>
      <w:bookmarkEnd w:id="81"/>
      <w:bookmarkEnd w:id="82"/>
      <w:bookmarkEnd w:id="83"/>
      <w:bookmarkEnd w:id="84"/>
    </w:p>
    <w:p w14:paraId="6FE5A861" w14:textId="52594262" w:rsidR="003D63DF" w:rsidRPr="00DF0FDD" w:rsidRDefault="00C840D7" w:rsidP="002B4F11">
      <w:pPr>
        <w:spacing w:line="360" w:lineRule="auto"/>
        <w:jc w:val="both"/>
        <w:rPr>
          <w:rFonts w:ascii="Times New Roman" w:hAnsi="Times New Roman" w:cs="Times New Roman"/>
        </w:rPr>
      </w:pPr>
      <w:r>
        <w:rPr>
          <w:rFonts w:ascii="Times New Roman" w:hAnsi="Times New Roman" w:cs="Times New Roman"/>
        </w:rPr>
        <w:t xml:space="preserve">Sarah was born and raised in Dothan, Alabama where she attended Dothan High School. She obtained a Bachelors of Science in Aerospace Engineering from Auburn University. Upon graduation, she accepted a position as an Air Force Palace Acquire at Arnold Air Force Base in Tullahoma, TN. After her completion of her first year of OJT, she </w:t>
      </w:r>
      <w:r w:rsidR="00271A40">
        <w:rPr>
          <w:rFonts w:ascii="Times New Roman" w:hAnsi="Times New Roman" w:cs="Times New Roman"/>
        </w:rPr>
        <w:t>entered the Aerospace Engineering department of the University of Tennessee Space Institute as a full-time Masters student. Upon completion of the program, Sarah will return to her position in the Test and Evaluation Branch as a Flight Systems Analyst.</w:t>
      </w:r>
    </w:p>
    <w:p w14:paraId="58798C58" w14:textId="36F71574" w:rsidR="00AE125E" w:rsidRPr="00DF0FDD" w:rsidRDefault="00AE125E" w:rsidP="002B4F11">
      <w:pPr>
        <w:spacing w:line="360" w:lineRule="auto"/>
        <w:jc w:val="both"/>
        <w:rPr>
          <w:rFonts w:ascii="Times New Roman" w:hAnsi="Times New Roman" w:cs="Times New Roman"/>
        </w:rPr>
      </w:pPr>
    </w:p>
    <w:sectPr w:rsidR="00AE125E" w:rsidRPr="00DF0FDD" w:rsidSect="00FB0F5E">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6B79A5" w14:textId="77777777" w:rsidR="00651EE8" w:rsidRDefault="00651EE8">
      <w:r>
        <w:separator/>
      </w:r>
    </w:p>
  </w:endnote>
  <w:endnote w:type="continuationSeparator" w:id="0">
    <w:p w14:paraId="51D2C163" w14:textId="77777777" w:rsidR="00651EE8" w:rsidRDefault="00651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83059921"/>
      <w:docPartObj>
        <w:docPartGallery w:val="Page Numbers (Bottom of Page)"/>
        <w:docPartUnique/>
      </w:docPartObj>
    </w:sdtPr>
    <w:sdtEndPr>
      <w:rPr>
        <w:noProof/>
      </w:rPr>
    </w:sdtEndPr>
    <w:sdtContent>
      <w:p w14:paraId="13D3E2FC" w14:textId="77777777" w:rsidR="0084377F" w:rsidRPr="00272576" w:rsidRDefault="0084377F">
        <w:pPr>
          <w:pStyle w:val="Footer"/>
          <w:jc w:val="center"/>
          <w:rPr>
            <w:rFonts w:ascii="Times New Roman" w:hAnsi="Times New Roman" w:cs="Times New Roman"/>
          </w:rPr>
        </w:pPr>
        <w:r w:rsidRPr="00272576">
          <w:rPr>
            <w:rFonts w:ascii="Times New Roman" w:hAnsi="Times New Roman" w:cs="Times New Roman"/>
          </w:rPr>
          <w:fldChar w:fldCharType="begin"/>
        </w:r>
        <w:r w:rsidRPr="00272576">
          <w:rPr>
            <w:rFonts w:ascii="Times New Roman" w:hAnsi="Times New Roman" w:cs="Times New Roman"/>
          </w:rPr>
          <w:instrText xml:space="preserve"> PAGE   \* MERGEFORMAT </w:instrText>
        </w:r>
        <w:r w:rsidRPr="00272576">
          <w:rPr>
            <w:rFonts w:ascii="Times New Roman" w:hAnsi="Times New Roman" w:cs="Times New Roman"/>
          </w:rPr>
          <w:fldChar w:fldCharType="separate"/>
        </w:r>
        <w:r w:rsidR="00927018">
          <w:rPr>
            <w:rFonts w:ascii="Times New Roman" w:hAnsi="Times New Roman" w:cs="Times New Roman"/>
            <w:noProof/>
          </w:rPr>
          <w:t>23</w:t>
        </w:r>
        <w:r w:rsidRPr="00272576">
          <w:rPr>
            <w:rFonts w:ascii="Times New Roman" w:hAnsi="Times New Roman" w:cs="Times New Roman"/>
            <w:noProof/>
          </w:rPr>
          <w:fldChar w:fldCharType="end"/>
        </w:r>
      </w:p>
    </w:sdtContent>
  </w:sdt>
  <w:p w14:paraId="42B78E07" w14:textId="77777777" w:rsidR="0084377F" w:rsidRDefault="0084377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5A3BA" w14:textId="77777777" w:rsidR="00651EE8" w:rsidRDefault="00651EE8">
      <w:r>
        <w:separator/>
      </w:r>
    </w:p>
  </w:footnote>
  <w:footnote w:type="continuationSeparator" w:id="0">
    <w:p w14:paraId="6C81AD56" w14:textId="77777777" w:rsidR="00651EE8" w:rsidRDefault="00651E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7189F" w14:textId="77777777" w:rsidR="0084377F" w:rsidRDefault="0084377F">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3956A" w14:textId="77777777" w:rsidR="0084377F" w:rsidRDefault="0084377F">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127D7291"/>
    <w:multiLevelType w:val="multilevel"/>
    <w:tmpl w:val="100C036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nsid w:val="3DA81176"/>
    <w:multiLevelType w:val="multilevel"/>
    <w:tmpl w:val="3EAA5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4BCD41A3"/>
    <w:multiLevelType w:val="multilevel"/>
    <w:tmpl w:val="26D65C18"/>
    <w:lvl w:ilvl="0">
      <w:start w:val="1"/>
      <w:numFmt w:val="cardinalText"/>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nsid w:val="7DC82461"/>
    <w:multiLevelType w:val="multilevel"/>
    <w:tmpl w:val="CF64E3BC"/>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8"/>
  </w:num>
  <w:num w:numId="3">
    <w:abstractNumId w:val="3"/>
  </w:num>
  <w:num w:numId="4">
    <w:abstractNumId w:val="15"/>
  </w:num>
  <w:num w:numId="5">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num>
  <w:num w:numId="8">
    <w:abstractNumId w:val="15"/>
  </w:num>
  <w:num w:numId="9">
    <w:abstractNumId w:val="15"/>
  </w:num>
  <w:num w:numId="10">
    <w:abstractNumId w:val="15"/>
  </w:num>
  <w:num w:numId="11">
    <w:abstractNumId w:val="15"/>
  </w:num>
  <w:num w:numId="12">
    <w:abstractNumId w:val="15"/>
  </w:num>
  <w:num w:numId="13">
    <w:abstractNumId w:val="21"/>
  </w:num>
  <w:num w:numId="14">
    <w:abstractNumId w:val="14"/>
  </w:num>
  <w:num w:numId="15">
    <w:abstractNumId w:val="15"/>
  </w:num>
  <w:num w:numId="16">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BC5"/>
    <w:rsid w:val="00002F41"/>
    <w:rsid w:val="0001471D"/>
    <w:rsid w:val="00014A3E"/>
    <w:rsid w:val="000166A9"/>
    <w:rsid w:val="0002037F"/>
    <w:rsid w:val="0002338F"/>
    <w:rsid w:val="00027545"/>
    <w:rsid w:val="00032FC0"/>
    <w:rsid w:val="0003526F"/>
    <w:rsid w:val="00041EFE"/>
    <w:rsid w:val="0004681F"/>
    <w:rsid w:val="000504AC"/>
    <w:rsid w:val="00050E23"/>
    <w:rsid w:val="00057004"/>
    <w:rsid w:val="00065D44"/>
    <w:rsid w:val="000666D4"/>
    <w:rsid w:val="00070470"/>
    <w:rsid w:val="00071FB8"/>
    <w:rsid w:val="00072179"/>
    <w:rsid w:val="000743FC"/>
    <w:rsid w:val="00075D1C"/>
    <w:rsid w:val="00076A95"/>
    <w:rsid w:val="000813B9"/>
    <w:rsid w:val="000814EC"/>
    <w:rsid w:val="00081FE8"/>
    <w:rsid w:val="0009069F"/>
    <w:rsid w:val="00090888"/>
    <w:rsid w:val="00094FEF"/>
    <w:rsid w:val="000957C1"/>
    <w:rsid w:val="000970AA"/>
    <w:rsid w:val="000A36FC"/>
    <w:rsid w:val="000A4577"/>
    <w:rsid w:val="000B0A40"/>
    <w:rsid w:val="000B0BEF"/>
    <w:rsid w:val="000B386A"/>
    <w:rsid w:val="000B3D6B"/>
    <w:rsid w:val="000B3DC4"/>
    <w:rsid w:val="000B42DF"/>
    <w:rsid w:val="000B5C42"/>
    <w:rsid w:val="000B6546"/>
    <w:rsid w:val="000C10B5"/>
    <w:rsid w:val="000C2CA5"/>
    <w:rsid w:val="000C4A20"/>
    <w:rsid w:val="000D1039"/>
    <w:rsid w:val="000D278F"/>
    <w:rsid w:val="000E1796"/>
    <w:rsid w:val="000E1B97"/>
    <w:rsid w:val="000E2118"/>
    <w:rsid w:val="000E435D"/>
    <w:rsid w:val="000F2C66"/>
    <w:rsid w:val="000F4BB9"/>
    <w:rsid w:val="000F5284"/>
    <w:rsid w:val="0010217F"/>
    <w:rsid w:val="00102507"/>
    <w:rsid w:val="00103723"/>
    <w:rsid w:val="00104B98"/>
    <w:rsid w:val="00105D18"/>
    <w:rsid w:val="00112F00"/>
    <w:rsid w:val="00113255"/>
    <w:rsid w:val="00116FCC"/>
    <w:rsid w:val="001170F8"/>
    <w:rsid w:val="001177F6"/>
    <w:rsid w:val="00122C19"/>
    <w:rsid w:val="00125B76"/>
    <w:rsid w:val="00127C51"/>
    <w:rsid w:val="001305BD"/>
    <w:rsid w:val="00132DCA"/>
    <w:rsid w:val="0013555F"/>
    <w:rsid w:val="001373B6"/>
    <w:rsid w:val="00160B0E"/>
    <w:rsid w:val="00164500"/>
    <w:rsid w:val="001669A7"/>
    <w:rsid w:val="00167771"/>
    <w:rsid w:val="00167D75"/>
    <w:rsid w:val="0017061A"/>
    <w:rsid w:val="00172084"/>
    <w:rsid w:val="0017211A"/>
    <w:rsid w:val="00173751"/>
    <w:rsid w:val="00177D09"/>
    <w:rsid w:val="001834FB"/>
    <w:rsid w:val="001854FB"/>
    <w:rsid w:val="00187A22"/>
    <w:rsid w:val="00190E00"/>
    <w:rsid w:val="00192E7A"/>
    <w:rsid w:val="00193642"/>
    <w:rsid w:val="00195FA8"/>
    <w:rsid w:val="00197D81"/>
    <w:rsid w:val="001A173E"/>
    <w:rsid w:val="001B0979"/>
    <w:rsid w:val="001B3264"/>
    <w:rsid w:val="001B53E2"/>
    <w:rsid w:val="001B6BC5"/>
    <w:rsid w:val="001C091D"/>
    <w:rsid w:val="001C1019"/>
    <w:rsid w:val="001C310A"/>
    <w:rsid w:val="001C39F6"/>
    <w:rsid w:val="001C3FFD"/>
    <w:rsid w:val="001C65C0"/>
    <w:rsid w:val="001C66FE"/>
    <w:rsid w:val="001D22BB"/>
    <w:rsid w:val="001D4908"/>
    <w:rsid w:val="001D4E01"/>
    <w:rsid w:val="001D6904"/>
    <w:rsid w:val="001D6947"/>
    <w:rsid w:val="001D7151"/>
    <w:rsid w:val="001E0769"/>
    <w:rsid w:val="001E3280"/>
    <w:rsid w:val="001F4157"/>
    <w:rsid w:val="001F522F"/>
    <w:rsid w:val="001F66FE"/>
    <w:rsid w:val="001F752F"/>
    <w:rsid w:val="00200322"/>
    <w:rsid w:val="00207219"/>
    <w:rsid w:val="00210C92"/>
    <w:rsid w:val="0021354C"/>
    <w:rsid w:val="00221B61"/>
    <w:rsid w:val="002233F7"/>
    <w:rsid w:val="00223608"/>
    <w:rsid w:val="00227DAA"/>
    <w:rsid w:val="00234066"/>
    <w:rsid w:val="0023588E"/>
    <w:rsid w:val="00236E6D"/>
    <w:rsid w:val="002429E5"/>
    <w:rsid w:val="00246C30"/>
    <w:rsid w:val="00260C38"/>
    <w:rsid w:val="002619C7"/>
    <w:rsid w:val="00261EDB"/>
    <w:rsid w:val="00264906"/>
    <w:rsid w:val="00264DE8"/>
    <w:rsid w:val="00265697"/>
    <w:rsid w:val="0027085E"/>
    <w:rsid w:val="002715D7"/>
    <w:rsid w:val="00271A40"/>
    <w:rsid w:val="00272576"/>
    <w:rsid w:val="0027323C"/>
    <w:rsid w:val="00280CEF"/>
    <w:rsid w:val="00283A35"/>
    <w:rsid w:val="002840B2"/>
    <w:rsid w:val="00284778"/>
    <w:rsid w:val="00284FAE"/>
    <w:rsid w:val="0028757A"/>
    <w:rsid w:val="0028799F"/>
    <w:rsid w:val="00290A46"/>
    <w:rsid w:val="00292A6A"/>
    <w:rsid w:val="002B1517"/>
    <w:rsid w:val="002B32E6"/>
    <w:rsid w:val="002B48E3"/>
    <w:rsid w:val="002B4F11"/>
    <w:rsid w:val="002C12C3"/>
    <w:rsid w:val="002C1C96"/>
    <w:rsid w:val="002C4423"/>
    <w:rsid w:val="002C44D1"/>
    <w:rsid w:val="002C62EC"/>
    <w:rsid w:val="002D1FE4"/>
    <w:rsid w:val="002D470F"/>
    <w:rsid w:val="002D757B"/>
    <w:rsid w:val="002D79FD"/>
    <w:rsid w:val="002E2492"/>
    <w:rsid w:val="002E4200"/>
    <w:rsid w:val="002E5F6D"/>
    <w:rsid w:val="002E68A4"/>
    <w:rsid w:val="002F070A"/>
    <w:rsid w:val="002F15D8"/>
    <w:rsid w:val="00304BD0"/>
    <w:rsid w:val="0030571B"/>
    <w:rsid w:val="0030699F"/>
    <w:rsid w:val="00307D77"/>
    <w:rsid w:val="0031194A"/>
    <w:rsid w:val="00311F1A"/>
    <w:rsid w:val="00313E9E"/>
    <w:rsid w:val="00314CA6"/>
    <w:rsid w:val="003150D5"/>
    <w:rsid w:val="003166F4"/>
    <w:rsid w:val="00320F78"/>
    <w:rsid w:val="00331E8E"/>
    <w:rsid w:val="00336FC3"/>
    <w:rsid w:val="00341C9A"/>
    <w:rsid w:val="0034579F"/>
    <w:rsid w:val="00350C9C"/>
    <w:rsid w:val="00352E28"/>
    <w:rsid w:val="00354054"/>
    <w:rsid w:val="0035768F"/>
    <w:rsid w:val="00357B05"/>
    <w:rsid w:val="00357DF1"/>
    <w:rsid w:val="00360CC8"/>
    <w:rsid w:val="00361581"/>
    <w:rsid w:val="00362408"/>
    <w:rsid w:val="00372DEC"/>
    <w:rsid w:val="0037308B"/>
    <w:rsid w:val="00375B0D"/>
    <w:rsid w:val="0038177C"/>
    <w:rsid w:val="003836EB"/>
    <w:rsid w:val="00387024"/>
    <w:rsid w:val="0039365D"/>
    <w:rsid w:val="003963D3"/>
    <w:rsid w:val="00397312"/>
    <w:rsid w:val="003A6F75"/>
    <w:rsid w:val="003B12ED"/>
    <w:rsid w:val="003C1575"/>
    <w:rsid w:val="003C1600"/>
    <w:rsid w:val="003C37D4"/>
    <w:rsid w:val="003C7FD7"/>
    <w:rsid w:val="003D07F7"/>
    <w:rsid w:val="003D114D"/>
    <w:rsid w:val="003D5275"/>
    <w:rsid w:val="003D63DF"/>
    <w:rsid w:val="003D6DA4"/>
    <w:rsid w:val="003D737F"/>
    <w:rsid w:val="003D7EB9"/>
    <w:rsid w:val="003E2944"/>
    <w:rsid w:val="003E3364"/>
    <w:rsid w:val="003E5EA7"/>
    <w:rsid w:val="003E5F92"/>
    <w:rsid w:val="003F07F9"/>
    <w:rsid w:val="003F6759"/>
    <w:rsid w:val="003F7474"/>
    <w:rsid w:val="003F75F7"/>
    <w:rsid w:val="003F7FED"/>
    <w:rsid w:val="0040019A"/>
    <w:rsid w:val="00402872"/>
    <w:rsid w:val="00402F75"/>
    <w:rsid w:val="00404616"/>
    <w:rsid w:val="00406F84"/>
    <w:rsid w:val="00407B6A"/>
    <w:rsid w:val="00414046"/>
    <w:rsid w:val="00414400"/>
    <w:rsid w:val="00420910"/>
    <w:rsid w:val="00421CD4"/>
    <w:rsid w:val="00421EE2"/>
    <w:rsid w:val="004224FA"/>
    <w:rsid w:val="00427833"/>
    <w:rsid w:val="00436F42"/>
    <w:rsid w:val="00440293"/>
    <w:rsid w:val="00441041"/>
    <w:rsid w:val="00441212"/>
    <w:rsid w:val="0044196E"/>
    <w:rsid w:val="00451162"/>
    <w:rsid w:val="004555CD"/>
    <w:rsid w:val="00457B60"/>
    <w:rsid w:val="004607D8"/>
    <w:rsid w:val="00461AC9"/>
    <w:rsid w:val="00461ACE"/>
    <w:rsid w:val="00470782"/>
    <w:rsid w:val="00470AF5"/>
    <w:rsid w:val="00472F95"/>
    <w:rsid w:val="00474210"/>
    <w:rsid w:val="00480B96"/>
    <w:rsid w:val="0048303E"/>
    <w:rsid w:val="00491EB6"/>
    <w:rsid w:val="004920F6"/>
    <w:rsid w:val="004A1B3F"/>
    <w:rsid w:val="004A3110"/>
    <w:rsid w:val="004A31BA"/>
    <w:rsid w:val="004A423F"/>
    <w:rsid w:val="004A67E8"/>
    <w:rsid w:val="004B73FB"/>
    <w:rsid w:val="004C311A"/>
    <w:rsid w:val="004C3D65"/>
    <w:rsid w:val="004C3D90"/>
    <w:rsid w:val="004C5698"/>
    <w:rsid w:val="004C5E6F"/>
    <w:rsid w:val="004C62CC"/>
    <w:rsid w:val="004C7074"/>
    <w:rsid w:val="004D05F5"/>
    <w:rsid w:val="004D0F2F"/>
    <w:rsid w:val="004D506E"/>
    <w:rsid w:val="004D6472"/>
    <w:rsid w:val="004D73FB"/>
    <w:rsid w:val="004E237E"/>
    <w:rsid w:val="004E2C7D"/>
    <w:rsid w:val="004F1EC6"/>
    <w:rsid w:val="004F27C0"/>
    <w:rsid w:val="0050128E"/>
    <w:rsid w:val="0050154B"/>
    <w:rsid w:val="00503F8B"/>
    <w:rsid w:val="005103CE"/>
    <w:rsid w:val="00511028"/>
    <w:rsid w:val="00513187"/>
    <w:rsid w:val="00513BB6"/>
    <w:rsid w:val="00514916"/>
    <w:rsid w:val="00520BA4"/>
    <w:rsid w:val="005262C6"/>
    <w:rsid w:val="00541F96"/>
    <w:rsid w:val="00545282"/>
    <w:rsid w:val="005474E7"/>
    <w:rsid w:val="00547CB4"/>
    <w:rsid w:val="00552EA2"/>
    <w:rsid w:val="00553A22"/>
    <w:rsid w:val="005542DD"/>
    <w:rsid w:val="00562EB1"/>
    <w:rsid w:val="005709AB"/>
    <w:rsid w:val="005719F6"/>
    <w:rsid w:val="00573E6A"/>
    <w:rsid w:val="00576038"/>
    <w:rsid w:val="00577602"/>
    <w:rsid w:val="0059061E"/>
    <w:rsid w:val="00590DA4"/>
    <w:rsid w:val="00592D8B"/>
    <w:rsid w:val="00593CBB"/>
    <w:rsid w:val="00597D3F"/>
    <w:rsid w:val="005A0EB0"/>
    <w:rsid w:val="005A30B4"/>
    <w:rsid w:val="005A4731"/>
    <w:rsid w:val="005A4794"/>
    <w:rsid w:val="005A7D30"/>
    <w:rsid w:val="005B1023"/>
    <w:rsid w:val="005B3069"/>
    <w:rsid w:val="005B79E9"/>
    <w:rsid w:val="005C1875"/>
    <w:rsid w:val="005C7980"/>
    <w:rsid w:val="005D1FC2"/>
    <w:rsid w:val="005D2763"/>
    <w:rsid w:val="005E0A43"/>
    <w:rsid w:val="005E4912"/>
    <w:rsid w:val="005E6D9D"/>
    <w:rsid w:val="005E6F1F"/>
    <w:rsid w:val="005F279C"/>
    <w:rsid w:val="005F2B0B"/>
    <w:rsid w:val="005F44D1"/>
    <w:rsid w:val="005F7FCB"/>
    <w:rsid w:val="00600328"/>
    <w:rsid w:val="00600CEB"/>
    <w:rsid w:val="00603260"/>
    <w:rsid w:val="00604F85"/>
    <w:rsid w:val="00605DCD"/>
    <w:rsid w:val="00607197"/>
    <w:rsid w:val="006100C0"/>
    <w:rsid w:val="00610434"/>
    <w:rsid w:val="006108F8"/>
    <w:rsid w:val="00616D6A"/>
    <w:rsid w:val="006175EE"/>
    <w:rsid w:val="00617925"/>
    <w:rsid w:val="00621129"/>
    <w:rsid w:val="006220BD"/>
    <w:rsid w:val="006264CE"/>
    <w:rsid w:val="00633916"/>
    <w:rsid w:val="006372F7"/>
    <w:rsid w:val="00640859"/>
    <w:rsid w:val="00641D2B"/>
    <w:rsid w:val="0064581E"/>
    <w:rsid w:val="006458DF"/>
    <w:rsid w:val="0065123B"/>
    <w:rsid w:val="00651EE8"/>
    <w:rsid w:val="00654122"/>
    <w:rsid w:val="006557F2"/>
    <w:rsid w:val="0065597A"/>
    <w:rsid w:val="00656D93"/>
    <w:rsid w:val="00661AFD"/>
    <w:rsid w:val="00662D3E"/>
    <w:rsid w:val="00663BF6"/>
    <w:rsid w:val="00665C7E"/>
    <w:rsid w:val="00672DDD"/>
    <w:rsid w:val="006747D8"/>
    <w:rsid w:val="00676C91"/>
    <w:rsid w:val="00677755"/>
    <w:rsid w:val="00680FC5"/>
    <w:rsid w:val="006835D1"/>
    <w:rsid w:val="006837E0"/>
    <w:rsid w:val="00683F5B"/>
    <w:rsid w:val="00686777"/>
    <w:rsid w:val="00690B77"/>
    <w:rsid w:val="00693334"/>
    <w:rsid w:val="0069447C"/>
    <w:rsid w:val="00695A86"/>
    <w:rsid w:val="00695FAC"/>
    <w:rsid w:val="006A3AC4"/>
    <w:rsid w:val="006B1411"/>
    <w:rsid w:val="006C0D91"/>
    <w:rsid w:val="006C1CC8"/>
    <w:rsid w:val="006C2137"/>
    <w:rsid w:val="006C3A23"/>
    <w:rsid w:val="006C3B22"/>
    <w:rsid w:val="006C3B69"/>
    <w:rsid w:val="006C4000"/>
    <w:rsid w:val="006C4D13"/>
    <w:rsid w:val="006C698A"/>
    <w:rsid w:val="006D3A4F"/>
    <w:rsid w:val="006D474B"/>
    <w:rsid w:val="006D6446"/>
    <w:rsid w:val="006E17F9"/>
    <w:rsid w:val="006E1E6D"/>
    <w:rsid w:val="006E4091"/>
    <w:rsid w:val="006E4AC5"/>
    <w:rsid w:val="006E4BDD"/>
    <w:rsid w:val="006E56E8"/>
    <w:rsid w:val="006E7616"/>
    <w:rsid w:val="006F203A"/>
    <w:rsid w:val="006F3796"/>
    <w:rsid w:val="006F5FFC"/>
    <w:rsid w:val="007019FD"/>
    <w:rsid w:val="00702CB9"/>
    <w:rsid w:val="00703D97"/>
    <w:rsid w:val="00705E16"/>
    <w:rsid w:val="007073D7"/>
    <w:rsid w:val="007079F3"/>
    <w:rsid w:val="00711200"/>
    <w:rsid w:val="0071416F"/>
    <w:rsid w:val="00715D66"/>
    <w:rsid w:val="0072397F"/>
    <w:rsid w:val="00731922"/>
    <w:rsid w:val="00731ACB"/>
    <w:rsid w:val="0073279C"/>
    <w:rsid w:val="00734D2D"/>
    <w:rsid w:val="00735295"/>
    <w:rsid w:val="00735ED2"/>
    <w:rsid w:val="007368AD"/>
    <w:rsid w:val="00737F54"/>
    <w:rsid w:val="0074133D"/>
    <w:rsid w:val="007417C4"/>
    <w:rsid w:val="0074293C"/>
    <w:rsid w:val="00743514"/>
    <w:rsid w:val="007444C7"/>
    <w:rsid w:val="00750C53"/>
    <w:rsid w:val="0075196D"/>
    <w:rsid w:val="00753EAD"/>
    <w:rsid w:val="007551D1"/>
    <w:rsid w:val="0075558C"/>
    <w:rsid w:val="0075635B"/>
    <w:rsid w:val="00761EFA"/>
    <w:rsid w:val="00764873"/>
    <w:rsid w:val="00767C3A"/>
    <w:rsid w:val="007778DD"/>
    <w:rsid w:val="0078510B"/>
    <w:rsid w:val="00790B6C"/>
    <w:rsid w:val="007910FC"/>
    <w:rsid w:val="0079427A"/>
    <w:rsid w:val="00795D03"/>
    <w:rsid w:val="00796693"/>
    <w:rsid w:val="007967F5"/>
    <w:rsid w:val="007A159D"/>
    <w:rsid w:val="007B600A"/>
    <w:rsid w:val="007C0913"/>
    <w:rsid w:val="007C7591"/>
    <w:rsid w:val="007D538B"/>
    <w:rsid w:val="007D5CD5"/>
    <w:rsid w:val="007D6324"/>
    <w:rsid w:val="007D634E"/>
    <w:rsid w:val="007F0375"/>
    <w:rsid w:val="007F2FD9"/>
    <w:rsid w:val="007F6AE9"/>
    <w:rsid w:val="008101C0"/>
    <w:rsid w:val="00813A91"/>
    <w:rsid w:val="00813B02"/>
    <w:rsid w:val="00816C02"/>
    <w:rsid w:val="00823D5F"/>
    <w:rsid w:val="00824FE6"/>
    <w:rsid w:val="00825E90"/>
    <w:rsid w:val="008262FC"/>
    <w:rsid w:val="0082647F"/>
    <w:rsid w:val="00826D54"/>
    <w:rsid w:val="00834CBF"/>
    <w:rsid w:val="00836F89"/>
    <w:rsid w:val="00842DE4"/>
    <w:rsid w:val="00843720"/>
    <w:rsid w:val="0084377F"/>
    <w:rsid w:val="00846459"/>
    <w:rsid w:val="00846B53"/>
    <w:rsid w:val="00852266"/>
    <w:rsid w:val="00853AE9"/>
    <w:rsid w:val="00855ECD"/>
    <w:rsid w:val="00860561"/>
    <w:rsid w:val="00861CAB"/>
    <w:rsid w:val="008622D8"/>
    <w:rsid w:val="00862982"/>
    <w:rsid w:val="00863435"/>
    <w:rsid w:val="00864754"/>
    <w:rsid w:val="00867068"/>
    <w:rsid w:val="00871DBA"/>
    <w:rsid w:val="00872827"/>
    <w:rsid w:val="0087349A"/>
    <w:rsid w:val="00880982"/>
    <w:rsid w:val="008865B6"/>
    <w:rsid w:val="00892B34"/>
    <w:rsid w:val="00893492"/>
    <w:rsid w:val="00894403"/>
    <w:rsid w:val="00895BCE"/>
    <w:rsid w:val="00895DF4"/>
    <w:rsid w:val="008A3B64"/>
    <w:rsid w:val="008A4E30"/>
    <w:rsid w:val="008A7EAD"/>
    <w:rsid w:val="008B1A4D"/>
    <w:rsid w:val="008C164A"/>
    <w:rsid w:val="008C471C"/>
    <w:rsid w:val="008C57D5"/>
    <w:rsid w:val="008D589C"/>
    <w:rsid w:val="008E31C7"/>
    <w:rsid w:val="008E3B7B"/>
    <w:rsid w:val="008E6FF1"/>
    <w:rsid w:val="008E7085"/>
    <w:rsid w:val="008E775B"/>
    <w:rsid w:val="008F0E9B"/>
    <w:rsid w:val="008F198B"/>
    <w:rsid w:val="008F2A6C"/>
    <w:rsid w:val="008F39CA"/>
    <w:rsid w:val="008F5042"/>
    <w:rsid w:val="008F60C3"/>
    <w:rsid w:val="008F753D"/>
    <w:rsid w:val="009030A0"/>
    <w:rsid w:val="009061FC"/>
    <w:rsid w:val="00913DB8"/>
    <w:rsid w:val="00920443"/>
    <w:rsid w:val="0092541D"/>
    <w:rsid w:val="009254D6"/>
    <w:rsid w:val="009261F7"/>
    <w:rsid w:val="0092669B"/>
    <w:rsid w:val="00926DFC"/>
    <w:rsid w:val="00927018"/>
    <w:rsid w:val="0093163E"/>
    <w:rsid w:val="00936436"/>
    <w:rsid w:val="0094721A"/>
    <w:rsid w:val="009477AF"/>
    <w:rsid w:val="00950650"/>
    <w:rsid w:val="00962788"/>
    <w:rsid w:val="00964A7C"/>
    <w:rsid w:val="00964F2E"/>
    <w:rsid w:val="00965FBD"/>
    <w:rsid w:val="0096696B"/>
    <w:rsid w:val="00966BAC"/>
    <w:rsid w:val="00972D5D"/>
    <w:rsid w:val="00981764"/>
    <w:rsid w:val="00982E10"/>
    <w:rsid w:val="00983CA9"/>
    <w:rsid w:val="00993E56"/>
    <w:rsid w:val="00993FCA"/>
    <w:rsid w:val="009972D0"/>
    <w:rsid w:val="009A017E"/>
    <w:rsid w:val="009A2ABE"/>
    <w:rsid w:val="009A6A2F"/>
    <w:rsid w:val="009B07B8"/>
    <w:rsid w:val="009B20DD"/>
    <w:rsid w:val="009B509E"/>
    <w:rsid w:val="009B759F"/>
    <w:rsid w:val="009C755C"/>
    <w:rsid w:val="009C780F"/>
    <w:rsid w:val="009D12A2"/>
    <w:rsid w:val="009D2408"/>
    <w:rsid w:val="009D2C7E"/>
    <w:rsid w:val="009D7303"/>
    <w:rsid w:val="009D74BD"/>
    <w:rsid w:val="009D7775"/>
    <w:rsid w:val="009E3FC7"/>
    <w:rsid w:val="009E4F4C"/>
    <w:rsid w:val="009F6F16"/>
    <w:rsid w:val="00A055AC"/>
    <w:rsid w:val="00A112FA"/>
    <w:rsid w:val="00A16FE3"/>
    <w:rsid w:val="00A2228B"/>
    <w:rsid w:val="00A25353"/>
    <w:rsid w:val="00A343D1"/>
    <w:rsid w:val="00A34ABE"/>
    <w:rsid w:val="00A34F5F"/>
    <w:rsid w:val="00A35077"/>
    <w:rsid w:val="00A40669"/>
    <w:rsid w:val="00A416FF"/>
    <w:rsid w:val="00A4173E"/>
    <w:rsid w:val="00A41DDE"/>
    <w:rsid w:val="00A457C4"/>
    <w:rsid w:val="00A46A68"/>
    <w:rsid w:val="00A471F9"/>
    <w:rsid w:val="00A4799A"/>
    <w:rsid w:val="00A50EE9"/>
    <w:rsid w:val="00A5188E"/>
    <w:rsid w:val="00A56B44"/>
    <w:rsid w:val="00A62B76"/>
    <w:rsid w:val="00A663FA"/>
    <w:rsid w:val="00A843A2"/>
    <w:rsid w:val="00A84A68"/>
    <w:rsid w:val="00A86F48"/>
    <w:rsid w:val="00A93369"/>
    <w:rsid w:val="00A97575"/>
    <w:rsid w:val="00A979E7"/>
    <w:rsid w:val="00AA5388"/>
    <w:rsid w:val="00AB098E"/>
    <w:rsid w:val="00AB0EE6"/>
    <w:rsid w:val="00AC3DF0"/>
    <w:rsid w:val="00AC74CC"/>
    <w:rsid w:val="00AD0A33"/>
    <w:rsid w:val="00AD282D"/>
    <w:rsid w:val="00AD6397"/>
    <w:rsid w:val="00AE07E2"/>
    <w:rsid w:val="00AE0982"/>
    <w:rsid w:val="00AE125E"/>
    <w:rsid w:val="00AE4290"/>
    <w:rsid w:val="00AE5E60"/>
    <w:rsid w:val="00AE7B97"/>
    <w:rsid w:val="00AF093C"/>
    <w:rsid w:val="00AF5F39"/>
    <w:rsid w:val="00B0117C"/>
    <w:rsid w:val="00B051DB"/>
    <w:rsid w:val="00B07524"/>
    <w:rsid w:val="00B113E7"/>
    <w:rsid w:val="00B13DEB"/>
    <w:rsid w:val="00B21854"/>
    <w:rsid w:val="00B23EA6"/>
    <w:rsid w:val="00B2617E"/>
    <w:rsid w:val="00B27CBB"/>
    <w:rsid w:val="00B30C40"/>
    <w:rsid w:val="00B31D9B"/>
    <w:rsid w:val="00B323DF"/>
    <w:rsid w:val="00B3272F"/>
    <w:rsid w:val="00B33878"/>
    <w:rsid w:val="00B35B7C"/>
    <w:rsid w:val="00B36C05"/>
    <w:rsid w:val="00B37751"/>
    <w:rsid w:val="00B4107A"/>
    <w:rsid w:val="00B45332"/>
    <w:rsid w:val="00B45942"/>
    <w:rsid w:val="00B46969"/>
    <w:rsid w:val="00B5047B"/>
    <w:rsid w:val="00B53265"/>
    <w:rsid w:val="00B53C15"/>
    <w:rsid w:val="00B57F7E"/>
    <w:rsid w:val="00B66A30"/>
    <w:rsid w:val="00B7123C"/>
    <w:rsid w:val="00B7697A"/>
    <w:rsid w:val="00B76E7C"/>
    <w:rsid w:val="00B90095"/>
    <w:rsid w:val="00B955BD"/>
    <w:rsid w:val="00BA5729"/>
    <w:rsid w:val="00BA7C9F"/>
    <w:rsid w:val="00BC2719"/>
    <w:rsid w:val="00BC5A87"/>
    <w:rsid w:val="00BC692C"/>
    <w:rsid w:val="00BD05E1"/>
    <w:rsid w:val="00BD3522"/>
    <w:rsid w:val="00BD43E6"/>
    <w:rsid w:val="00BD5FF6"/>
    <w:rsid w:val="00BE3932"/>
    <w:rsid w:val="00BE4EB5"/>
    <w:rsid w:val="00BE5640"/>
    <w:rsid w:val="00BF17BD"/>
    <w:rsid w:val="00BF3DC8"/>
    <w:rsid w:val="00BF3F85"/>
    <w:rsid w:val="00BF4422"/>
    <w:rsid w:val="00BF7214"/>
    <w:rsid w:val="00BF7797"/>
    <w:rsid w:val="00C04C4A"/>
    <w:rsid w:val="00C067FC"/>
    <w:rsid w:val="00C0799A"/>
    <w:rsid w:val="00C11D0D"/>
    <w:rsid w:val="00C126B3"/>
    <w:rsid w:val="00C13CD5"/>
    <w:rsid w:val="00C164AC"/>
    <w:rsid w:val="00C206E5"/>
    <w:rsid w:val="00C274B1"/>
    <w:rsid w:val="00C30E63"/>
    <w:rsid w:val="00C32E7A"/>
    <w:rsid w:val="00C3376A"/>
    <w:rsid w:val="00C3686E"/>
    <w:rsid w:val="00C37019"/>
    <w:rsid w:val="00C409A4"/>
    <w:rsid w:val="00C416A7"/>
    <w:rsid w:val="00C47827"/>
    <w:rsid w:val="00C509C3"/>
    <w:rsid w:val="00C50A17"/>
    <w:rsid w:val="00C55159"/>
    <w:rsid w:val="00C5551E"/>
    <w:rsid w:val="00C61712"/>
    <w:rsid w:val="00C637B2"/>
    <w:rsid w:val="00C65186"/>
    <w:rsid w:val="00C70EAE"/>
    <w:rsid w:val="00C721D0"/>
    <w:rsid w:val="00C72D98"/>
    <w:rsid w:val="00C83B65"/>
    <w:rsid w:val="00C840D7"/>
    <w:rsid w:val="00C93F37"/>
    <w:rsid w:val="00C95581"/>
    <w:rsid w:val="00C961D1"/>
    <w:rsid w:val="00C976B6"/>
    <w:rsid w:val="00CA4618"/>
    <w:rsid w:val="00CA7A40"/>
    <w:rsid w:val="00CB0B30"/>
    <w:rsid w:val="00CB1486"/>
    <w:rsid w:val="00CB2667"/>
    <w:rsid w:val="00CB747C"/>
    <w:rsid w:val="00CB77EA"/>
    <w:rsid w:val="00CC32E6"/>
    <w:rsid w:val="00CC4B9F"/>
    <w:rsid w:val="00CD1F2B"/>
    <w:rsid w:val="00CD50B5"/>
    <w:rsid w:val="00CD73A9"/>
    <w:rsid w:val="00CD7EF2"/>
    <w:rsid w:val="00CE1C48"/>
    <w:rsid w:val="00CF57B0"/>
    <w:rsid w:val="00CF706C"/>
    <w:rsid w:val="00CF7EC7"/>
    <w:rsid w:val="00D02AA9"/>
    <w:rsid w:val="00D03871"/>
    <w:rsid w:val="00D06F12"/>
    <w:rsid w:val="00D110A0"/>
    <w:rsid w:val="00D133DF"/>
    <w:rsid w:val="00D160D0"/>
    <w:rsid w:val="00D17C39"/>
    <w:rsid w:val="00D21EF3"/>
    <w:rsid w:val="00D2569D"/>
    <w:rsid w:val="00D32271"/>
    <w:rsid w:val="00D35D25"/>
    <w:rsid w:val="00D41346"/>
    <w:rsid w:val="00D44158"/>
    <w:rsid w:val="00D44171"/>
    <w:rsid w:val="00D46790"/>
    <w:rsid w:val="00D47293"/>
    <w:rsid w:val="00D5428F"/>
    <w:rsid w:val="00D54B9F"/>
    <w:rsid w:val="00D561F4"/>
    <w:rsid w:val="00D613B0"/>
    <w:rsid w:val="00D67464"/>
    <w:rsid w:val="00D71B7B"/>
    <w:rsid w:val="00D758B9"/>
    <w:rsid w:val="00D81B0C"/>
    <w:rsid w:val="00D81FB6"/>
    <w:rsid w:val="00D83B30"/>
    <w:rsid w:val="00D909F9"/>
    <w:rsid w:val="00D91C27"/>
    <w:rsid w:val="00D96246"/>
    <w:rsid w:val="00D96A0B"/>
    <w:rsid w:val="00DA2225"/>
    <w:rsid w:val="00DA61EB"/>
    <w:rsid w:val="00DB06E9"/>
    <w:rsid w:val="00DB30AB"/>
    <w:rsid w:val="00DB3CF8"/>
    <w:rsid w:val="00DB5FB7"/>
    <w:rsid w:val="00DB7C78"/>
    <w:rsid w:val="00DC270B"/>
    <w:rsid w:val="00DC51FC"/>
    <w:rsid w:val="00DC5925"/>
    <w:rsid w:val="00DC60FA"/>
    <w:rsid w:val="00DC7A3A"/>
    <w:rsid w:val="00DD00C9"/>
    <w:rsid w:val="00DD4B71"/>
    <w:rsid w:val="00DD52A1"/>
    <w:rsid w:val="00DD6D45"/>
    <w:rsid w:val="00DE23AF"/>
    <w:rsid w:val="00DE51AF"/>
    <w:rsid w:val="00DE7EEB"/>
    <w:rsid w:val="00DF0311"/>
    <w:rsid w:val="00DF03DA"/>
    <w:rsid w:val="00DF04B2"/>
    <w:rsid w:val="00DF0FDD"/>
    <w:rsid w:val="00DF156F"/>
    <w:rsid w:val="00DF240C"/>
    <w:rsid w:val="00DF3B9A"/>
    <w:rsid w:val="00DF4CAE"/>
    <w:rsid w:val="00DF6219"/>
    <w:rsid w:val="00E02FF2"/>
    <w:rsid w:val="00E070DE"/>
    <w:rsid w:val="00E106E3"/>
    <w:rsid w:val="00E11089"/>
    <w:rsid w:val="00E13E49"/>
    <w:rsid w:val="00E17598"/>
    <w:rsid w:val="00E21DAC"/>
    <w:rsid w:val="00E22FC2"/>
    <w:rsid w:val="00E26267"/>
    <w:rsid w:val="00E35614"/>
    <w:rsid w:val="00E3571A"/>
    <w:rsid w:val="00E36081"/>
    <w:rsid w:val="00E376BD"/>
    <w:rsid w:val="00E46A03"/>
    <w:rsid w:val="00E47B4B"/>
    <w:rsid w:val="00E53E71"/>
    <w:rsid w:val="00E55873"/>
    <w:rsid w:val="00E60E4B"/>
    <w:rsid w:val="00E80EBD"/>
    <w:rsid w:val="00E835E9"/>
    <w:rsid w:val="00E91931"/>
    <w:rsid w:val="00E93D0D"/>
    <w:rsid w:val="00E9618F"/>
    <w:rsid w:val="00E964B1"/>
    <w:rsid w:val="00E97FDB"/>
    <w:rsid w:val="00EA03FD"/>
    <w:rsid w:val="00EA3458"/>
    <w:rsid w:val="00EA37AD"/>
    <w:rsid w:val="00EA5199"/>
    <w:rsid w:val="00EA5479"/>
    <w:rsid w:val="00EA6BC0"/>
    <w:rsid w:val="00EA71D3"/>
    <w:rsid w:val="00EB15F6"/>
    <w:rsid w:val="00EB47E3"/>
    <w:rsid w:val="00EB6EEE"/>
    <w:rsid w:val="00EB6F64"/>
    <w:rsid w:val="00EC5D33"/>
    <w:rsid w:val="00ED7A05"/>
    <w:rsid w:val="00ED7F93"/>
    <w:rsid w:val="00ED7FE8"/>
    <w:rsid w:val="00EE1DDB"/>
    <w:rsid w:val="00EE334C"/>
    <w:rsid w:val="00EE4791"/>
    <w:rsid w:val="00EF11A4"/>
    <w:rsid w:val="00EF492A"/>
    <w:rsid w:val="00F02153"/>
    <w:rsid w:val="00F02491"/>
    <w:rsid w:val="00F02CD3"/>
    <w:rsid w:val="00F058DF"/>
    <w:rsid w:val="00F11583"/>
    <w:rsid w:val="00F11879"/>
    <w:rsid w:val="00F128CA"/>
    <w:rsid w:val="00F1460F"/>
    <w:rsid w:val="00F15675"/>
    <w:rsid w:val="00F21250"/>
    <w:rsid w:val="00F231A1"/>
    <w:rsid w:val="00F2398D"/>
    <w:rsid w:val="00F27AFA"/>
    <w:rsid w:val="00F32F68"/>
    <w:rsid w:val="00F40244"/>
    <w:rsid w:val="00F4587C"/>
    <w:rsid w:val="00F52878"/>
    <w:rsid w:val="00F53D41"/>
    <w:rsid w:val="00F60EA2"/>
    <w:rsid w:val="00F6133B"/>
    <w:rsid w:val="00F634A3"/>
    <w:rsid w:val="00F65A33"/>
    <w:rsid w:val="00F7014F"/>
    <w:rsid w:val="00F710F9"/>
    <w:rsid w:val="00F728D4"/>
    <w:rsid w:val="00F7582B"/>
    <w:rsid w:val="00F7620F"/>
    <w:rsid w:val="00F76689"/>
    <w:rsid w:val="00F76A64"/>
    <w:rsid w:val="00F83A5F"/>
    <w:rsid w:val="00F8462C"/>
    <w:rsid w:val="00F85738"/>
    <w:rsid w:val="00F87F40"/>
    <w:rsid w:val="00F90523"/>
    <w:rsid w:val="00F92390"/>
    <w:rsid w:val="00F93A0C"/>
    <w:rsid w:val="00FA0AE4"/>
    <w:rsid w:val="00FA4AC6"/>
    <w:rsid w:val="00FA6FF6"/>
    <w:rsid w:val="00FB0F5E"/>
    <w:rsid w:val="00FB3286"/>
    <w:rsid w:val="00FB3EF0"/>
    <w:rsid w:val="00FB4DBA"/>
    <w:rsid w:val="00FB667E"/>
    <w:rsid w:val="00FB79CA"/>
    <w:rsid w:val="00FC1699"/>
    <w:rsid w:val="00FD2F08"/>
    <w:rsid w:val="00FD6082"/>
    <w:rsid w:val="00FD7E92"/>
    <w:rsid w:val="00FE0750"/>
    <w:rsid w:val="00FE552D"/>
    <w:rsid w:val="00FE6BC1"/>
    <w:rsid w:val="00FF1578"/>
    <w:rsid w:val="00FF195C"/>
    <w:rsid w:val="00FF1DD8"/>
    <w:rsid w:val="00FF3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2977D7"/>
  <w15:docId w15:val="{1822B250-A1FC-4DF9-9DD8-1F8913B92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AF093C"/>
    <w:pPr>
      <w:numPr>
        <w:numId w:val="4"/>
      </w:num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autoRedefine/>
    <w:qFormat/>
    <w:rsid w:val="00603260"/>
    <w:pPr>
      <w:keepNext/>
      <w:numPr>
        <w:ilvl w:val="1"/>
        <w:numId w:val="4"/>
      </w:numPr>
      <w:spacing w:before="240" w:after="60" w:line="360" w:lineRule="auto"/>
      <w:ind w:firstLine="720"/>
      <w:jc w:val="both"/>
      <w:outlineLvl w:val="1"/>
    </w:pPr>
    <w:rPr>
      <w:rFonts w:ascii="Times New Roman" w:hAnsi="Times New Roman" w:cs="Times New Roman"/>
      <w:b/>
      <w:bCs/>
      <w:iCs/>
      <w:sz w:val="28"/>
      <w:szCs w:val="28"/>
    </w:rPr>
  </w:style>
  <w:style w:type="paragraph" w:styleId="Heading3">
    <w:name w:val="heading 3"/>
    <w:basedOn w:val="Heading2"/>
    <w:next w:val="Normal"/>
    <w:autoRedefine/>
    <w:qFormat/>
    <w:rsid w:val="00CC4B9F"/>
    <w:pPr>
      <w:outlineLvl w:val="2"/>
    </w:p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rsid w:val="008A3B64"/>
    <w:pPr>
      <w:ind w:left="480" w:hanging="480"/>
    </w:pPr>
    <w:rPr>
      <w:rFonts w:ascii="Times New Roman" w:hAnsi="Times New Roman"/>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03260"/>
    <w:rPr>
      <w:rFonts w:ascii="Times New Roman" w:hAnsi="Times New Roman"/>
    </w:rPr>
  </w:style>
  <w:style w:type="paragraph" w:styleId="TOC2">
    <w:name w:val="toc 2"/>
    <w:basedOn w:val="Normal"/>
    <w:next w:val="Normal"/>
    <w:autoRedefine/>
    <w:uiPriority w:val="39"/>
    <w:rsid w:val="00603260"/>
    <w:pPr>
      <w:tabs>
        <w:tab w:val="left" w:pos="1200"/>
        <w:tab w:val="right" w:leader="dot" w:pos="8630"/>
      </w:tabs>
      <w:ind w:left="245"/>
    </w:pPr>
    <w:rPr>
      <w:rFonts w:ascii="Times New Roman" w:hAnsi="Times New Roman"/>
    </w:rPr>
  </w:style>
  <w:style w:type="paragraph" w:styleId="TOC3">
    <w:name w:val="toc 3"/>
    <w:basedOn w:val="Normal"/>
    <w:next w:val="Normal"/>
    <w:autoRedefine/>
    <w:uiPriority w:val="39"/>
    <w:rsid w:val="00603260"/>
    <w:pPr>
      <w:ind w:left="480"/>
    </w:pPr>
    <w:rPr>
      <w:rFonts w:ascii="Times New Roman" w:hAnsi="Times New Roman"/>
    </w:rPr>
  </w:style>
  <w:style w:type="paragraph" w:styleId="TOC4">
    <w:name w:val="toc 4"/>
    <w:basedOn w:val="Normal"/>
    <w:next w:val="Normal"/>
    <w:autoRedefine/>
    <w:semiHidden/>
    <w:rsid w:val="00603260"/>
    <w:pPr>
      <w:ind w:left="720"/>
    </w:pPr>
    <w:rPr>
      <w:rFonts w:ascii="Times New Roman" w:hAnsi="Times New Roman"/>
    </w:r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AF093C"/>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603260"/>
    <w:pPr>
      <w:keepNext/>
      <w:keepLines/>
      <w:numPr>
        <w:numId w:val="0"/>
      </w:numPr>
      <w:autoSpaceDE/>
      <w:autoSpaceDN/>
      <w:adjustRightInd/>
      <w:spacing w:before="240"/>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842DE4"/>
    <w:pPr>
      <w:keepNext/>
      <w:spacing w:before="120" w:after="120" w:line="360" w:lineRule="auto"/>
      <w:jc w:val="center"/>
    </w:pPr>
    <w:rPr>
      <w:rFonts w:ascii="Times New Roman" w:hAnsi="Times New Roman" w:cs="Times New Roman"/>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character" w:styleId="PlaceholderText">
    <w:name w:val="Placeholder Text"/>
    <w:basedOn w:val="DefaultParagraphFont"/>
    <w:uiPriority w:val="99"/>
    <w:semiHidden/>
    <w:rsid w:val="00964A7C"/>
    <w:rPr>
      <w:color w:val="808080"/>
    </w:rPr>
  </w:style>
  <w:style w:type="paragraph" w:styleId="Bibliography">
    <w:name w:val="Bibliography"/>
    <w:basedOn w:val="Normal"/>
    <w:next w:val="Normal"/>
    <w:uiPriority w:val="37"/>
    <w:unhideWhenUsed/>
    <w:rsid w:val="0092541D"/>
  </w:style>
  <w:style w:type="paragraph" w:styleId="BalloonText">
    <w:name w:val="Balloon Text"/>
    <w:basedOn w:val="Normal"/>
    <w:link w:val="BalloonTextChar"/>
    <w:semiHidden/>
    <w:unhideWhenUsed/>
    <w:rsid w:val="00C3376A"/>
    <w:rPr>
      <w:rFonts w:ascii="Segoe UI" w:hAnsi="Segoe UI" w:cs="Segoe UI"/>
      <w:sz w:val="18"/>
      <w:szCs w:val="18"/>
    </w:rPr>
  </w:style>
  <w:style w:type="character" w:customStyle="1" w:styleId="BalloonTextChar">
    <w:name w:val="Balloon Text Char"/>
    <w:basedOn w:val="DefaultParagraphFont"/>
    <w:link w:val="BalloonText"/>
    <w:semiHidden/>
    <w:rsid w:val="00C337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39860">
      <w:bodyDiv w:val="1"/>
      <w:marLeft w:val="0"/>
      <w:marRight w:val="0"/>
      <w:marTop w:val="0"/>
      <w:marBottom w:val="0"/>
      <w:divBdr>
        <w:top w:val="none" w:sz="0" w:space="0" w:color="auto"/>
        <w:left w:val="none" w:sz="0" w:space="0" w:color="auto"/>
        <w:bottom w:val="none" w:sz="0" w:space="0" w:color="auto"/>
        <w:right w:val="none" w:sz="0" w:space="0" w:color="auto"/>
      </w:divBdr>
    </w:div>
    <w:div w:id="7282543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19791814">
      <w:bodyDiv w:val="1"/>
      <w:marLeft w:val="0"/>
      <w:marRight w:val="0"/>
      <w:marTop w:val="0"/>
      <w:marBottom w:val="0"/>
      <w:divBdr>
        <w:top w:val="none" w:sz="0" w:space="0" w:color="auto"/>
        <w:left w:val="none" w:sz="0" w:space="0" w:color="auto"/>
        <w:bottom w:val="none" w:sz="0" w:space="0" w:color="auto"/>
        <w:right w:val="none" w:sz="0" w:space="0" w:color="auto"/>
      </w:divBdr>
    </w:div>
    <w:div w:id="1326275171">
      <w:bodyDiv w:val="1"/>
      <w:marLeft w:val="0"/>
      <w:marRight w:val="0"/>
      <w:marTop w:val="0"/>
      <w:marBottom w:val="0"/>
      <w:divBdr>
        <w:top w:val="none" w:sz="0" w:space="0" w:color="auto"/>
        <w:left w:val="none" w:sz="0" w:space="0" w:color="auto"/>
        <w:bottom w:val="none" w:sz="0" w:space="0" w:color="auto"/>
        <w:right w:val="none" w:sz="0" w:space="0" w:color="auto"/>
      </w:divBdr>
    </w:div>
    <w:div w:id="1485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askey\Downloads\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And90</b:Tag>
    <b:SourceType>Book</b:SourceType>
    <b:Guid>{937E1142-B797-4566-9F71-74320702E9A3}</b:Guid>
    <b:Author>
      <b:Author>
        <b:NameList>
          <b:Person>
            <b:Last>Anderson</b:Last>
            <b:First>John</b:First>
            <b:Middle>D.</b:Middle>
          </b:Person>
        </b:NameList>
      </b:Author>
    </b:Author>
    <b:Title>Introduction to Flight</b:Title>
    <b:Year>1990</b:Year>
    <b:City>New York</b:City>
    <b:Publisher>McGraw Hill</b:Publisher>
    <b:RefOrder>1</b:RefOrder>
  </b:Source>
</b:Sources>
</file>

<file path=customXml/itemProps1.xml><?xml version="1.0" encoding="utf-8"?>
<ds:datastoreItem xmlns:ds="http://schemas.openxmlformats.org/officeDocument/2006/customXml" ds:itemID="{419795F3-D4C0-4699-B9BF-333C4E76F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 (1)</Template>
  <TotalTime>0</TotalTime>
  <Pages>66</Pages>
  <Words>13298</Words>
  <Characters>75800</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88921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Sarah Caskey</dc:creator>
  <cp:keywords/>
  <dc:description/>
  <cp:lastModifiedBy>Sarah Caskey</cp:lastModifiedBy>
  <cp:revision>2</cp:revision>
  <cp:lastPrinted>2016-08-11T18:13:00Z</cp:lastPrinted>
  <dcterms:created xsi:type="dcterms:W3CDTF">2016-08-12T17:43:00Z</dcterms:created>
  <dcterms:modified xsi:type="dcterms:W3CDTF">2016-08-12T17:43:00Z</dcterms:modified>
</cp:coreProperties>
</file>