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4A12D" w14:textId="377866D5" w:rsidR="00624521" w:rsidRPr="003D07F7" w:rsidRDefault="00624521" w:rsidP="00624521">
      <w:pPr>
        <w:jc w:val="center"/>
        <w:rPr>
          <w:b/>
          <w:sz w:val="36"/>
          <w:szCs w:val="36"/>
          <w:lang w:val="en-CA"/>
        </w:rPr>
      </w:pPr>
      <w:bookmarkStart w:id="0" w:name="_Hlk64755941"/>
      <w:r>
        <w:rPr>
          <w:b/>
          <w:sz w:val="36"/>
          <w:szCs w:val="36"/>
          <w:lang w:val="en-CA"/>
        </w:rPr>
        <w:t>OPTIMIZATION OF DYNAMIC SIMULATIONS TO FIND MOVEMENT PATTERNS THAT ADDRESS BIOMECHANICAL NEEDS OF A GIVEN MOVEMENT</w:t>
      </w:r>
    </w:p>
    <w:p w14:paraId="1A9E1C5A" w14:textId="1F6E8FD6" w:rsidR="003D07F7" w:rsidRPr="003D07F7" w:rsidRDefault="003D07F7">
      <w:pPr>
        <w:jc w:val="center"/>
        <w:rPr>
          <w:b/>
          <w:sz w:val="36"/>
          <w:szCs w:val="36"/>
          <w:lang w:val="en-CA"/>
        </w:rPr>
      </w:pPr>
    </w:p>
    <w:p w14:paraId="3EB27100" w14:textId="77777777" w:rsidR="00236E6D" w:rsidRDefault="00236E6D">
      <w:pPr>
        <w:jc w:val="center"/>
        <w:rPr>
          <w:sz w:val="36"/>
          <w:szCs w:val="36"/>
        </w:rPr>
      </w:pPr>
    </w:p>
    <w:p w14:paraId="5EA5F1B4" w14:textId="77777777" w:rsidR="00236E6D" w:rsidRDefault="00236E6D">
      <w:pPr>
        <w:jc w:val="center"/>
        <w:rPr>
          <w:sz w:val="36"/>
          <w:szCs w:val="36"/>
        </w:rPr>
      </w:pPr>
    </w:p>
    <w:p w14:paraId="1F366507" w14:textId="77777777" w:rsidR="00236E6D" w:rsidRDefault="00236E6D">
      <w:pPr>
        <w:jc w:val="center"/>
        <w:rPr>
          <w:sz w:val="36"/>
          <w:szCs w:val="36"/>
        </w:rPr>
      </w:pPr>
    </w:p>
    <w:p w14:paraId="04CE80D5" w14:textId="77777777" w:rsidR="00236E6D" w:rsidRDefault="00236E6D">
      <w:pPr>
        <w:jc w:val="center"/>
        <w:rPr>
          <w:sz w:val="36"/>
          <w:szCs w:val="36"/>
        </w:rPr>
      </w:pPr>
    </w:p>
    <w:p w14:paraId="01312334" w14:textId="77777777" w:rsidR="00236E6D" w:rsidRDefault="00236E6D">
      <w:pPr>
        <w:jc w:val="center"/>
        <w:rPr>
          <w:sz w:val="36"/>
          <w:szCs w:val="36"/>
        </w:rPr>
      </w:pPr>
    </w:p>
    <w:p w14:paraId="552041BB" w14:textId="77777777" w:rsidR="00236E6D" w:rsidRDefault="00236E6D">
      <w:pPr>
        <w:jc w:val="center"/>
        <w:rPr>
          <w:sz w:val="36"/>
          <w:szCs w:val="36"/>
        </w:rPr>
      </w:pPr>
    </w:p>
    <w:p w14:paraId="5186737B" w14:textId="77777777" w:rsidR="00236E6D" w:rsidRDefault="00236E6D">
      <w:pPr>
        <w:jc w:val="center"/>
        <w:rPr>
          <w:sz w:val="36"/>
          <w:szCs w:val="36"/>
        </w:rPr>
      </w:pPr>
    </w:p>
    <w:p w14:paraId="2E09251A" w14:textId="77777777" w:rsidR="00236E6D" w:rsidRDefault="00236E6D">
      <w:pPr>
        <w:jc w:val="center"/>
        <w:rPr>
          <w:sz w:val="36"/>
          <w:szCs w:val="36"/>
        </w:rPr>
      </w:pPr>
    </w:p>
    <w:p w14:paraId="2FE1341B" w14:textId="77777777" w:rsidR="00236E6D" w:rsidRDefault="00236E6D">
      <w:pPr>
        <w:jc w:val="center"/>
        <w:rPr>
          <w:sz w:val="36"/>
          <w:szCs w:val="36"/>
        </w:rPr>
      </w:pPr>
    </w:p>
    <w:p w14:paraId="6D98CB98" w14:textId="77777777" w:rsidR="00236E6D" w:rsidRDefault="009C755C">
      <w:pPr>
        <w:jc w:val="center"/>
        <w:rPr>
          <w:sz w:val="36"/>
          <w:szCs w:val="36"/>
        </w:rPr>
      </w:pPr>
      <w:r>
        <w:rPr>
          <w:sz w:val="36"/>
          <w:szCs w:val="36"/>
        </w:rPr>
        <w:t>A Thesis Presented for</w:t>
      </w:r>
      <w:r w:rsidR="008865B6">
        <w:rPr>
          <w:sz w:val="36"/>
          <w:szCs w:val="36"/>
        </w:rPr>
        <w:t xml:space="preserve"> the</w:t>
      </w:r>
    </w:p>
    <w:p w14:paraId="19C7739E" w14:textId="54154CA9" w:rsidR="009C755C" w:rsidRDefault="00624521">
      <w:pPr>
        <w:jc w:val="center"/>
        <w:rPr>
          <w:sz w:val="36"/>
          <w:szCs w:val="36"/>
        </w:rPr>
      </w:pPr>
      <w:r>
        <w:rPr>
          <w:sz w:val="36"/>
          <w:szCs w:val="36"/>
        </w:rPr>
        <w:t>Doctor of Philosophy</w:t>
      </w:r>
    </w:p>
    <w:p w14:paraId="13AB2F5F" w14:textId="77777777" w:rsidR="009C755C" w:rsidRDefault="009C755C">
      <w:pPr>
        <w:jc w:val="center"/>
        <w:rPr>
          <w:sz w:val="36"/>
          <w:szCs w:val="36"/>
        </w:rPr>
      </w:pPr>
      <w:r>
        <w:rPr>
          <w:sz w:val="36"/>
          <w:szCs w:val="36"/>
        </w:rPr>
        <w:t>Degree</w:t>
      </w:r>
    </w:p>
    <w:p w14:paraId="2945011E" w14:textId="77777777" w:rsidR="009C755C" w:rsidRDefault="009C755C">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place">
        <w:smartTag w:uri="urn:schemas-microsoft-com:office:smarttags" w:element="City">
          <w:r>
            <w:rPr>
              <w:sz w:val="36"/>
              <w:szCs w:val="36"/>
            </w:rPr>
            <w:t>Knoxville</w:t>
          </w:r>
        </w:smartTag>
      </w:smartTag>
    </w:p>
    <w:p w14:paraId="574898D0" w14:textId="77777777" w:rsidR="00236E6D" w:rsidRDefault="00236E6D">
      <w:pPr>
        <w:jc w:val="center"/>
        <w:rPr>
          <w:sz w:val="36"/>
          <w:szCs w:val="36"/>
        </w:rPr>
      </w:pPr>
    </w:p>
    <w:p w14:paraId="171B5741" w14:textId="77777777" w:rsidR="00236E6D" w:rsidRDefault="00236E6D">
      <w:pPr>
        <w:jc w:val="center"/>
        <w:rPr>
          <w:sz w:val="36"/>
          <w:szCs w:val="36"/>
        </w:rPr>
      </w:pPr>
    </w:p>
    <w:p w14:paraId="0EEF1D7A" w14:textId="77777777" w:rsidR="00236E6D" w:rsidRDefault="00236E6D">
      <w:pPr>
        <w:jc w:val="center"/>
        <w:rPr>
          <w:sz w:val="36"/>
          <w:szCs w:val="36"/>
        </w:rPr>
      </w:pPr>
    </w:p>
    <w:p w14:paraId="064A8207" w14:textId="77777777" w:rsidR="00236E6D" w:rsidRDefault="00236E6D">
      <w:pPr>
        <w:jc w:val="center"/>
        <w:rPr>
          <w:sz w:val="36"/>
          <w:szCs w:val="36"/>
        </w:rPr>
      </w:pPr>
    </w:p>
    <w:p w14:paraId="736AFC90" w14:textId="77777777" w:rsidR="00236E6D" w:rsidRDefault="00236E6D">
      <w:pPr>
        <w:jc w:val="center"/>
        <w:rPr>
          <w:sz w:val="36"/>
          <w:szCs w:val="36"/>
        </w:rPr>
      </w:pPr>
    </w:p>
    <w:p w14:paraId="6A681F17" w14:textId="77777777" w:rsidR="00236E6D" w:rsidRDefault="00236E6D">
      <w:pPr>
        <w:jc w:val="center"/>
        <w:rPr>
          <w:sz w:val="36"/>
          <w:szCs w:val="36"/>
        </w:rPr>
      </w:pPr>
    </w:p>
    <w:p w14:paraId="377D9C15" w14:textId="77777777" w:rsidR="00236E6D" w:rsidRDefault="00236E6D">
      <w:pPr>
        <w:jc w:val="center"/>
        <w:rPr>
          <w:sz w:val="36"/>
          <w:szCs w:val="36"/>
        </w:rPr>
      </w:pPr>
    </w:p>
    <w:p w14:paraId="68D9AC97" w14:textId="77777777" w:rsidR="00236E6D" w:rsidRDefault="00236E6D">
      <w:pPr>
        <w:jc w:val="center"/>
        <w:rPr>
          <w:sz w:val="36"/>
          <w:szCs w:val="36"/>
        </w:rPr>
      </w:pPr>
    </w:p>
    <w:p w14:paraId="01BF0A54" w14:textId="77777777" w:rsidR="00236E6D" w:rsidRDefault="00236E6D">
      <w:pPr>
        <w:jc w:val="center"/>
        <w:rPr>
          <w:sz w:val="36"/>
          <w:szCs w:val="36"/>
        </w:rPr>
      </w:pPr>
    </w:p>
    <w:p w14:paraId="18FBFA75" w14:textId="77777777" w:rsidR="00236E6D" w:rsidRDefault="00236E6D">
      <w:pPr>
        <w:jc w:val="center"/>
        <w:rPr>
          <w:sz w:val="36"/>
          <w:szCs w:val="36"/>
        </w:rPr>
      </w:pPr>
    </w:p>
    <w:p w14:paraId="15C407FE" w14:textId="77777777" w:rsidR="00236E6D" w:rsidRDefault="00236E6D">
      <w:pPr>
        <w:jc w:val="center"/>
        <w:rPr>
          <w:sz w:val="36"/>
          <w:szCs w:val="36"/>
        </w:rPr>
      </w:pPr>
    </w:p>
    <w:p w14:paraId="1C734935" w14:textId="16219BAF" w:rsidR="00236E6D" w:rsidRDefault="00624521">
      <w:pPr>
        <w:jc w:val="center"/>
        <w:rPr>
          <w:sz w:val="36"/>
          <w:szCs w:val="36"/>
        </w:rPr>
      </w:pPr>
      <w:r>
        <w:rPr>
          <w:sz w:val="36"/>
          <w:szCs w:val="36"/>
        </w:rPr>
        <w:t>Dhruv Gupta</w:t>
      </w:r>
    </w:p>
    <w:p w14:paraId="0DCC36FF" w14:textId="604613A2" w:rsidR="009C755C" w:rsidRDefault="00624521">
      <w:pPr>
        <w:jc w:val="center"/>
        <w:rPr>
          <w:sz w:val="36"/>
          <w:szCs w:val="36"/>
        </w:rPr>
      </w:pPr>
      <w:r>
        <w:rPr>
          <w:sz w:val="36"/>
          <w:szCs w:val="36"/>
        </w:rPr>
        <w:lastRenderedPageBreak/>
        <w:t>May</w:t>
      </w:r>
      <w:r w:rsidR="009C755C">
        <w:rPr>
          <w:sz w:val="36"/>
          <w:szCs w:val="36"/>
        </w:rPr>
        <w:t xml:space="preserve"> </w:t>
      </w:r>
      <w:r w:rsidR="003963D3">
        <w:rPr>
          <w:sz w:val="36"/>
          <w:szCs w:val="36"/>
        </w:rPr>
        <w:t>20</w:t>
      </w:r>
      <w:r>
        <w:rPr>
          <w:sz w:val="36"/>
          <w:szCs w:val="36"/>
        </w:rPr>
        <w:t>21</w:t>
      </w:r>
    </w:p>
    <w:p w14:paraId="6E6685B6" w14:textId="77777777" w:rsidR="00236E6D" w:rsidRDefault="00236E6D">
      <w:pPr>
        <w:jc w:val="center"/>
        <w:rPr>
          <w:sz w:val="36"/>
          <w:szCs w:val="36"/>
        </w:rPr>
      </w:pPr>
    </w:p>
    <w:p w14:paraId="6E249658" w14:textId="77777777" w:rsidR="00236E6D" w:rsidRDefault="00236E6D">
      <w:pPr>
        <w:jc w:val="center"/>
        <w:rPr>
          <w:sz w:val="36"/>
          <w:szCs w:val="36"/>
        </w:rPr>
      </w:pPr>
    </w:p>
    <w:p w14:paraId="0CA8984C" w14:textId="77777777" w:rsidR="00236E6D" w:rsidRDefault="00236E6D">
      <w:pPr>
        <w:jc w:val="center"/>
        <w:rPr>
          <w:sz w:val="36"/>
          <w:szCs w:val="36"/>
        </w:rPr>
      </w:pPr>
    </w:p>
    <w:p w14:paraId="3AE7457F" w14:textId="77777777" w:rsidR="00236E6D" w:rsidRDefault="00236E6D">
      <w:pPr>
        <w:jc w:val="center"/>
        <w:rPr>
          <w:sz w:val="36"/>
          <w:szCs w:val="36"/>
        </w:rPr>
      </w:pPr>
    </w:p>
    <w:p w14:paraId="5561E137" w14:textId="77777777" w:rsidR="00236E6D" w:rsidRDefault="00236E6D">
      <w:pPr>
        <w:jc w:val="center"/>
        <w:rPr>
          <w:sz w:val="36"/>
          <w:szCs w:val="36"/>
        </w:rPr>
      </w:pPr>
    </w:p>
    <w:p w14:paraId="2709F125" w14:textId="77777777" w:rsidR="00236E6D" w:rsidRDefault="00236E6D">
      <w:pPr>
        <w:jc w:val="center"/>
        <w:rPr>
          <w:sz w:val="36"/>
          <w:szCs w:val="36"/>
        </w:rPr>
      </w:pPr>
    </w:p>
    <w:p w14:paraId="4374DD13" w14:textId="77777777" w:rsidR="00236E6D" w:rsidRDefault="00236E6D">
      <w:pPr>
        <w:jc w:val="center"/>
        <w:rPr>
          <w:sz w:val="36"/>
          <w:szCs w:val="36"/>
        </w:rPr>
      </w:pPr>
    </w:p>
    <w:p w14:paraId="75520A6D" w14:textId="77777777" w:rsidR="00236E6D" w:rsidRDefault="00236E6D">
      <w:pPr>
        <w:jc w:val="center"/>
        <w:rPr>
          <w:sz w:val="36"/>
          <w:szCs w:val="36"/>
        </w:rPr>
      </w:pPr>
    </w:p>
    <w:p w14:paraId="6766E058" w14:textId="77777777" w:rsidR="00236E6D" w:rsidRDefault="00236E6D">
      <w:pPr>
        <w:jc w:val="center"/>
        <w:rPr>
          <w:sz w:val="36"/>
          <w:szCs w:val="36"/>
        </w:rPr>
      </w:pPr>
    </w:p>
    <w:p w14:paraId="70B98DC5" w14:textId="77777777" w:rsidR="00236E6D" w:rsidRDefault="00236E6D">
      <w:pPr>
        <w:jc w:val="center"/>
        <w:rPr>
          <w:sz w:val="36"/>
          <w:szCs w:val="36"/>
        </w:rPr>
      </w:pPr>
    </w:p>
    <w:p w14:paraId="1980BDCC" w14:textId="77777777" w:rsidR="00236E6D" w:rsidRDefault="00236E6D">
      <w:pPr>
        <w:jc w:val="center"/>
        <w:rPr>
          <w:sz w:val="36"/>
          <w:szCs w:val="36"/>
        </w:rPr>
      </w:pPr>
    </w:p>
    <w:p w14:paraId="7AFDFF11" w14:textId="77777777" w:rsidR="00236E6D" w:rsidRDefault="00236E6D">
      <w:pPr>
        <w:jc w:val="center"/>
        <w:rPr>
          <w:sz w:val="36"/>
          <w:szCs w:val="36"/>
        </w:rPr>
      </w:pPr>
    </w:p>
    <w:p w14:paraId="7D2F25B5" w14:textId="77777777" w:rsidR="00236E6D" w:rsidRDefault="00236E6D">
      <w:pPr>
        <w:jc w:val="center"/>
        <w:rPr>
          <w:sz w:val="36"/>
          <w:szCs w:val="36"/>
        </w:rPr>
      </w:pPr>
    </w:p>
    <w:p w14:paraId="14C69EBF" w14:textId="77777777" w:rsidR="00236E6D" w:rsidRDefault="00236E6D">
      <w:pPr>
        <w:jc w:val="center"/>
        <w:rPr>
          <w:sz w:val="36"/>
          <w:szCs w:val="36"/>
        </w:rPr>
      </w:pPr>
    </w:p>
    <w:p w14:paraId="22C4C0F5" w14:textId="65DDE54A" w:rsidR="00236E6D" w:rsidRDefault="003D07F7" w:rsidP="00D91C27">
      <w:pPr>
        <w:jc w:val="center"/>
      </w:pPr>
      <w:r>
        <w:t>Copyright © 20</w:t>
      </w:r>
      <w:r w:rsidR="00624521">
        <w:t>21</w:t>
      </w:r>
      <w:r w:rsidR="00236E6D">
        <w:t xml:space="preserve"> by </w:t>
      </w:r>
      <w:r w:rsidR="00624521">
        <w:t>Dhruv Gupta</w:t>
      </w:r>
    </w:p>
    <w:p w14:paraId="712B39FD" w14:textId="77777777" w:rsidR="00236E6D" w:rsidRDefault="00236E6D">
      <w:pPr>
        <w:jc w:val="center"/>
      </w:pPr>
      <w:r>
        <w:t>All rights reserved.</w:t>
      </w:r>
    </w:p>
    <w:p w14:paraId="225C8796" w14:textId="77777777" w:rsidR="00236E6D" w:rsidRDefault="00236E6D">
      <w:pPr>
        <w:jc w:val="center"/>
      </w:pPr>
    </w:p>
    <w:p w14:paraId="52CA55E4" w14:textId="77777777" w:rsidR="00236E6D" w:rsidRDefault="00236E6D">
      <w:pPr>
        <w:jc w:val="center"/>
      </w:pPr>
    </w:p>
    <w:p w14:paraId="374DE1D9" w14:textId="77777777" w:rsidR="00236E6D" w:rsidRDefault="00236E6D">
      <w:pPr>
        <w:jc w:val="center"/>
      </w:pPr>
    </w:p>
    <w:p w14:paraId="41DE0964" w14:textId="77777777" w:rsidR="00236E6D" w:rsidRDefault="00236E6D">
      <w:pPr>
        <w:jc w:val="center"/>
      </w:pPr>
    </w:p>
    <w:p w14:paraId="7E1B06B5" w14:textId="77777777" w:rsidR="00236E6D" w:rsidRDefault="00236E6D">
      <w:pPr>
        <w:jc w:val="center"/>
      </w:pPr>
    </w:p>
    <w:p w14:paraId="6DDD5599" w14:textId="77777777" w:rsidR="00236E6D" w:rsidRDefault="00236E6D">
      <w:pPr>
        <w:jc w:val="center"/>
      </w:pPr>
    </w:p>
    <w:p w14:paraId="5F29B48F" w14:textId="77777777" w:rsidR="00236E6D" w:rsidRDefault="00236E6D">
      <w:pPr>
        <w:jc w:val="center"/>
      </w:pPr>
    </w:p>
    <w:p w14:paraId="5E00B407" w14:textId="77777777" w:rsidR="00236E6D" w:rsidRDefault="00236E6D">
      <w:pPr>
        <w:jc w:val="center"/>
      </w:pPr>
    </w:p>
    <w:p w14:paraId="5C0767D4" w14:textId="77777777" w:rsidR="00236E6D" w:rsidRDefault="00236E6D">
      <w:pPr>
        <w:jc w:val="center"/>
      </w:pPr>
    </w:p>
    <w:p w14:paraId="23271073" w14:textId="77777777" w:rsidR="00236E6D" w:rsidRDefault="00236E6D">
      <w:pPr>
        <w:jc w:val="center"/>
      </w:pPr>
    </w:p>
    <w:p w14:paraId="2CAEDCDA" w14:textId="77777777" w:rsidR="00236E6D" w:rsidRDefault="00236E6D">
      <w:pPr>
        <w:jc w:val="center"/>
      </w:pPr>
    </w:p>
    <w:p w14:paraId="4B5B5F33" w14:textId="77777777" w:rsidR="00236E6D" w:rsidRDefault="00236E6D">
      <w:pPr>
        <w:jc w:val="center"/>
      </w:pPr>
    </w:p>
    <w:p w14:paraId="0B6016B9" w14:textId="77777777" w:rsidR="00236E6D" w:rsidRDefault="00236E6D">
      <w:pPr>
        <w:jc w:val="center"/>
      </w:pPr>
    </w:p>
    <w:p w14:paraId="00547FF7" w14:textId="77777777" w:rsidR="00236E6D" w:rsidRDefault="00236E6D">
      <w:pPr>
        <w:jc w:val="center"/>
      </w:pPr>
    </w:p>
    <w:p w14:paraId="44BDE884" w14:textId="77777777" w:rsidR="00CD73A9" w:rsidRDefault="00236E6D" w:rsidP="009C755C">
      <w:pPr>
        <w:jc w:val="center"/>
        <w:rPr>
          <w:b/>
          <w:sz w:val="28"/>
          <w:szCs w:val="28"/>
        </w:rPr>
      </w:pPr>
      <w:r>
        <w:rPr>
          <w:sz w:val="36"/>
          <w:szCs w:val="36"/>
        </w:rPr>
        <w:br w:type="page"/>
      </w:r>
      <w:r w:rsidR="00CD73A9">
        <w:rPr>
          <w:b/>
          <w:sz w:val="28"/>
          <w:szCs w:val="28"/>
        </w:rPr>
        <w:lastRenderedPageBreak/>
        <w:t>ACKNOWLEDGEMENTS</w:t>
      </w:r>
    </w:p>
    <w:p w14:paraId="448DFC3A" w14:textId="77777777" w:rsidR="00CD73A9" w:rsidRDefault="00CD73A9">
      <w:pPr>
        <w:jc w:val="center"/>
      </w:pPr>
    </w:p>
    <w:p w14:paraId="195BCA51" w14:textId="3187E3A2" w:rsidR="00A40030" w:rsidRDefault="00624521" w:rsidP="00A30CAF">
      <w:pPr>
        <w:spacing w:line="480" w:lineRule="auto"/>
        <w:jc w:val="both"/>
      </w:pPr>
      <w:r>
        <w:t xml:space="preserve">I want to thank my advisor, Dr. Jeffrey </w:t>
      </w:r>
      <w:proofErr w:type="spellStart"/>
      <w:r>
        <w:t>Reinbolt</w:t>
      </w:r>
      <w:proofErr w:type="spellEnd"/>
      <w:r w:rsidR="004D0E57">
        <w:t>,</w:t>
      </w:r>
      <w:r>
        <w:t xml:space="preserve"> </w:t>
      </w:r>
      <w:r w:rsidR="004D0E57">
        <w:t xml:space="preserve">for </w:t>
      </w:r>
      <w:r w:rsidR="00A40030">
        <w:t>his guidance through</w:t>
      </w:r>
      <w:r w:rsidR="00A30CAF">
        <w:t>out my degree</w:t>
      </w:r>
      <w:r w:rsidR="00A40030">
        <w:t xml:space="preserve"> process</w:t>
      </w:r>
      <w:r w:rsidR="004D0E57">
        <w:t xml:space="preserve">. </w:t>
      </w:r>
      <w:r w:rsidR="00A40030">
        <w:t>His critical thinking, problem solving, and ethical research principles makes him an ideal mentor. His radar-of-the-boat style of mentoring made sure that my PhD boat was always able to correct its direction while I could still be the engine doing all the hard work and learning the best lessons in the process.</w:t>
      </w:r>
    </w:p>
    <w:p w14:paraId="07ED4A6C" w14:textId="77777777" w:rsidR="00A40030" w:rsidRDefault="00A40030" w:rsidP="00A30CAF">
      <w:pPr>
        <w:spacing w:line="480" w:lineRule="auto"/>
        <w:jc w:val="both"/>
      </w:pPr>
    </w:p>
    <w:p w14:paraId="29A9DB7E" w14:textId="77777777" w:rsidR="00A30CAF" w:rsidRDefault="00A40030" w:rsidP="00A30CAF">
      <w:pPr>
        <w:spacing w:line="480" w:lineRule="auto"/>
        <w:jc w:val="both"/>
      </w:pPr>
      <w:r>
        <w:t>I would also like to thank members of my dissertation committee, Dr. Cyril J Donnelly, Dr. Dustin Crouch</w:t>
      </w:r>
      <w:r w:rsidR="00A30CAF">
        <w:t xml:space="preserve">, and Dr. </w:t>
      </w:r>
      <w:proofErr w:type="spellStart"/>
      <w:r w:rsidR="00A30CAF">
        <w:t>Zhenbo</w:t>
      </w:r>
      <w:proofErr w:type="spellEnd"/>
      <w:r w:rsidR="00A30CAF">
        <w:t xml:space="preserve"> Wang</w:t>
      </w:r>
      <w:r>
        <w:t xml:space="preserve"> </w:t>
      </w:r>
      <w:r w:rsidR="00A30CAF">
        <w:t>for their time and advice. They challenged me to produce the best quality research through constructive criticism on both research and writing.</w:t>
      </w:r>
    </w:p>
    <w:p w14:paraId="7F787333" w14:textId="77777777" w:rsidR="00A30CAF" w:rsidRDefault="00A30CAF" w:rsidP="00A30CAF">
      <w:pPr>
        <w:spacing w:line="480" w:lineRule="auto"/>
        <w:jc w:val="both"/>
      </w:pPr>
    </w:p>
    <w:p w14:paraId="161210FE" w14:textId="2B26E43E" w:rsidR="00236E6D" w:rsidRDefault="00A30CAF" w:rsidP="00A30CAF">
      <w:pPr>
        <w:spacing w:line="480" w:lineRule="auto"/>
        <w:jc w:val="both"/>
      </w:pPr>
      <w:r>
        <w:t xml:space="preserve">I also want to thank Dr. Jody Jensen and Dr. Cyril Donnelly for allowing me to use data collected in their laboratories for my research. This data was invaluable and critical to my research.  </w:t>
      </w:r>
      <w:r w:rsidR="00CD73A9">
        <w:rPr>
          <w:sz w:val="36"/>
          <w:szCs w:val="36"/>
        </w:rPr>
        <w:br w:type="page"/>
      </w:r>
      <w:r w:rsidR="00236E6D">
        <w:rPr>
          <w:b/>
          <w:bCs/>
          <w:sz w:val="28"/>
          <w:szCs w:val="28"/>
        </w:rPr>
        <w:lastRenderedPageBreak/>
        <w:t>ABSTRACT</w:t>
      </w:r>
    </w:p>
    <w:p w14:paraId="4E22A488" w14:textId="77777777" w:rsidR="00236E6D" w:rsidRDefault="00236E6D"/>
    <w:p w14:paraId="571A216C" w14:textId="59BE8D5B" w:rsidR="00CC6C49" w:rsidRDefault="00CC6C49" w:rsidP="00546989">
      <w:pPr>
        <w:spacing w:line="480" w:lineRule="auto"/>
        <w:ind w:firstLine="720"/>
        <w:jc w:val="both"/>
      </w:pPr>
      <w:r>
        <w:t>Every movement, whether routine or sporting, achieves certain goal</w:t>
      </w:r>
      <w:r w:rsidR="003609E1">
        <w:t>s</w:t>
      </w:r>
      <w:r>
        <w:t xml:space="preserve">. Routine </w:t>
      </w:r>
      <w:r w:rsidR="003609E1">
        <w:t>movements</w:t>
      </w:r>
      <w:r>
        <w:t xml:space="preserve"> like walking takes us from one place to the other </w:t>
      </w:r>
      <w:r w:rsidR="00546989">
        <w:t xml:space="preserve">and sporting </w:t>
      </w:r>
      <w:r w:rsidR="003609E1">
        <w:t>movement</w:t>
      </w:r>
      <w:r w:rsidR="00546989">
        <w:t xml:space="preserve">s like hitting a volleyball helps win the game. But each </w:t>
      </w:r>
      <w:r w:rsidR="003609E1">
        <w:t>motion</w:t>
      </w:r>
      <w:r w:rsidR="00546989">
        <w:t xml:space="preserve"> </w:t>
      </w:r>
      <w:r>
        <w:t>puts</w:t>
      </w:r>
      <w:r w:rsidR="003609E1">
        <w:t xml:space="preserve"> </w:t>
      </w:r>
      <w:r>
        <w:t xml:space="preserve">strain on certain joints of the body </w:t>
      </w:r>
      <w:r w:rsidR="00921E40">
        <w:t>putting</w:t>
      </w:r>
      <w:r>
        <w:t xml:space="preserve"> them </w:t>
      </w:r>
      <w:r w:rsidR="00921E40">
        <w:t>at</w:t>
      </w:r>
      <w:r>
        <w:t xml:space="preserve"> a risk of injury. </w:t>
      </w:r>
      <w:r w:rsidR="00921E40">
        <w:t>W</w:t>
      </w:r>
      <w:r>
        <w:t>alking</w:t>
      </w:r>
      <w:r w:rsidR="00546989">
        <w:t xml:space="preserve"> </w:t>
      </w:r>
      <w:r>
        <w:t xml:space="preserve">can lead to </w:t>
      </w:r>
      <w:r w:rsidR="00546989">
        <w:t xml:space="preserve">chronic </w:t>
      </w:r>
      <w:r>
        <w:t>disorders like knee osteoarthritis</w:t>
      </w:r>
      <w:r w:rsidR="00546989">
        <w:t xml:space="preserve"> over </w:t>
      </w:r>
      <w:r w:rsidR="00921E40">
        <w:t xml:space="preserve">the </w:t>
      </w:r>
      <w:r w:rsidR="00546989">
        <w:t xml:space="preserve">years. </w:t>
      </w:r>
      <w:r w:rsidR="003609E1">
        <w:t>H</w:t>
      </w:r>
      <w:r>
        <w:t xml:space="preserve">itting a volleyball </w:t>
      </w:r>
      <w:r w:rsidR="00921E40">
        <w:t xml:space="preserve">can put the </w:t>
      </w:r>
      <w:r>
        <w:t xml:space="preserve">shoulder </w:t>
      </w:r>
      <w:r w:rsidR="00921E40">
        <w:t xml:space="preserve">at a risk of </w:t>
      </w:r>
      <w:r>
        <w:t>rotator cuff injury.</w:t>
      </w:r>
      <w:r w:rsidR="00546989">
        <w:t xml:space="preserve"> The purpose of this </w:t>
      </w:r>
      <w:r w:rsidR="003E4FBA">
        <w:t>work</w:t>
      </w:r>
      <w:r w:rsidR="00546989">
        <w:t xml:space="preserve"> is to find optimal movement patterns that enhance human ability to achieve the goals of the movement, but at the same time, reduce the risk of injury while performing the movement.</w:t>
      </w:r>
    </w:p>
    <w:p w14:paraId="314BC7F1" w14:textId="6CA7FD50" w:rsidR="003E4FBA" w:rsidRDefault="00546989" w:rsidP="00546989">
      <w:pPr>
        <w:spacing w:line="480" w:lineRule="auto"/>
        <w:ind w:firstLine="720"/>
        <w:jc w:val="both"/>
      </w:pPr>
      <w:r>
        <w:t xml:space="preserve">Musculoskeletal modelling and simulation </w:t>
      </w:r>
      <w:r w:rsidR="00B83998">
        <w:t xml:space="preserve">are powerful tools that allow researchers generate dynamic simulations of human movement and answer questions like “what the effect on certain biomechanical parameters would be, if the movement changes in certain ways?”. </w:t>
      </w:r>
      <w:r w:rsidR="003E4FBA">
        <w:t>Additionally, s</w:t>
      </w:r>
      <w:r w:rsidR="00B83998">
        <w:t>imulation environment</w:t>
      </w:r>
      <w:r w:rsidR="003E4FBA">
        <w:t xml:space="preserve"> can be </w:t>
      </w:r>
      <w:r w:rsidR="00B83998">
        <w:t xml:space="preserve">combined with optimization methods </w:t>
      </w:r>
      <w:r w:rsidR="003E4FBA">
        <w:t>to essentially check hundreds of variations of the same overall movement and find the optimal one that both enhances human ability and reduces the risk of injury, something that cannot be achieved in experimental studies.</w:t>
      </w:r>
    </w:p>
    <w:p w14:paraId="09B3C1C6" w14:textId="5066F628" w:rsidR="003E4FBA" w:rsidRDefault="003E4FBA" w:rsidP="00546989">
      <w:pPr>
        <w:spacing w:line="480" w:lineRule="auto"/>
        <w:ind w:firstLine="720"/>
        <w:jc w:val="both"/>
      </w:pPr>
      <w:r>
        <w:t>In this work, we used optimization methods combined with musculoskeletal modelling and simulations to find optimal whole-body, participant</w:t>
      </w:r>
      <w:r w:rsidR="00502D3D">
        <w:t>-</w:t>
      </w:r>
      <w:r>
        <w:t>specific movement patterns for landing, volleyball hitting</w:t>
      </w:r>
      <w:r w:rsidR="00502D3D">
        <w:t>,</w:t>
      </w:r>
      <w:r>
        <w:t xml:space="preserve"> and walking that reduce the risk of </w:t>
      </w:r>
      <w:r w:rsidR="00502D3D">
        <w:t xml:space="preserve">anterior cruciate ligament </w:t>
      </w:r>
      <w:r>
        <w:t xml:space="preserve">injury, enhance hitting performance while reducing the </w:t>
      </w:r>
      <w:r>
        <w:lastRenderedPageBreak/>
        <w:t>risk of shoulder injury</w:t>
      </w:r>
      <w:r w:rsidR="00502D3D">
        <w:t>,</w:t>
      </w:r>
      <w:r>
        <w:t xml:space="preserve"> and reduce the risk of progression of knee osteoarthritis, respectively. While doing so, </w:t>
      </w:r>
      <w:r w:rsidR="00502D3D">
        <w:t xml:space="preserve">a) </w:t>
      </w:r>
      <w:r w:rsidR="00921E40">
        <w:t xml:space="preserve">guidelines were established </w:t>
      </w:r>
      <w:r w:rsidR="00502D3D">
        <w:t xml:space="preserve">that help </w:t>
      </w:r>
      <w:r w:rsidR="00921E40">
        <w:t xml:space="preserve">research community </w:t>
      </w:r>
      <w:r w:rsidR="00502D3D">
        <w:t>distinguish accurate simulations of dynamic simulations from errored ones, b) concepts from other disciplines like robotics were integrated to human simulation platforms to enhance dynamic consistency of human simulations, and c) the computational speed of the optimization process was reduced from multiple days to multiple minutes, making the process clinically relevant. Additional care was taken to ensure that the optimal whole-body movement patterns are participant-specific and not too different from the experimental data, ensuring that these new patterns can potentially be learnt, enhancing the practical applicability of this work.</w:t>
      </w:r>
    </w:p>
    <w:p w14:paraId="776A08E2" w14:textId="39E3C2EF" w:rsidR="00502D3D" w:rsidRDefault="00502D3D" w:rsidP="00546989">
      <w:pPr>
        <w:spacing w:line="480" w:lineRule="auto"/>
        <w:ind w:firstLine="720"/>
        <w:jc w:val="both"/>
      </w:pPr>
    </w:p>
    <w:p w14:paraId="0A4E4BC6" w14:textId="72950B85" w:rsidR="009C755C" w:rsidRDefault="009C755C" w:rsidP="00546989">
      <w:pPr>
        <w:spacing w:line="480" w:lineRule="auto"/>
        <w:ind w:firstLine="720"/>
        <w:jc w:val="both"/>
      </w:pPr>
    </w:p>
    <w:p w14:paraId="0A0996AC" w14:textId="6BF2B154" w:rsidR="003F7FED" w:rsidRDefault="00236E6D" w:rsidP="00EC10E9">
      <w:pPr>
        <w:spacing w:line="480" w:lineRule="auto"/>
        <w:jc w:val="center"/>
      </w:pPr>
      <w:r>
        <w:br w:type="page"/>
      </w:r>
    </w:p>
    <w:sdt>
      <w:sdtPr>
        <w:rPr>
          <w:b w:val="0"/>
          <w:caps w:val="0"/>
          <w:sz w:val="24"/>
        </w:rPr>
        <w:id w:val="607165129"/>
        <w:docPartObj>
          <w:docPartGallery w:val="Table of Contents"/>
          <w:docPartUnique/>
        </w:docPartObj>
      </w:sdtPr>
      <w:sdtEndPr>
        <w:rPr>
          <w:bCs/>
          <w:noProof/>
        </w:rPr>
      </w:sdtEndPr>
      <w:sdtContent>
        <w:p w14:paraId="2CE60453" w14:textId="77777777" w:rsidR="00E91931" w:rsidRDefault="00E91931">
          <w:pPr>
            <w:pStyle w:val="TOCHeading"/>
          </w:pPr>
          <w:r>
            <w:t>Table of Contents</w:t>
          </w:r>
        </w:p>
        <w:p w14:paraId="0F40B4B4" w14:textId="77777777" w:rsidR="00D83B30" w:rsidRPr="00D83B30" w:rsidRDefault="00D83B30" w:rsidP="00D83B30"/>
        <w:p w14:paraId="40611AFB" w14:textId="7005474B" w:rsidR="00D83B30" w:rsidRPr="00614D5E" w:rsidRDefault="00E91931" w:rsidP="00614D5E">
          <w:pPr>
            <w:pStyle w:val="TOC1"/>
          </w:pPr>
          <w:r>
            <w:fldChar w:fldCharType="begin"/>
          </w:r>
          <w:r>
            <w:instrText xml:space="preserve"> TOC \o "1-3" \h \z \u </w:instrText>
          </w:r>
          <w:r>
            <w:fldChar w:fldCharType="separate"/>
          </w:r>
          <w:hyperlink w:anchor="_Toc428278467" w:history="1">
            <w:r w:rsidR="00D83B30" w:rsidRPr="00614D5E">
              <w:rPr>
                <w:rStyle w:val="Hyperlink"/>
              </w:rPr>
              <w:t>Chapter One</w:t>
            </w:r>
            <w:r w:rsidR="00614D5E" w:rsidRPr="00614D5E">
              <w:rPr>
                <w:rStyle w:val="Hyperlink"/>
              </w:rPr>
              <w:t>:</w:t>
            </w:r>
            <w:r w:rsidR="00D83B30" w:rsidRPr="00614D5E">
              <w:rPr>
                <w:rStyle w:val="Hyperlink"/>
              </w:rPr>
              <w:t xml:space="preserve"> Introduction</w:t>
            </w:r>
            <w:r w:rsidR="00D83B30" w:rsidRPr="00614D5E">
              <w:rPr>
                <w:webHidden/>
              </w:rPr>
              <w:tab/>
            </w:r>
            <w:r w:rsidR="00D83B30" w:rsidRPr="00614D5E">
              <w:rPr>
                <w:webHidden/>
              </w:rPr>
              <w:fldChar w:fldCharType="begin"/>
            </w:r>
            <w:r w:rsidR="00D83B30" w:rsidRPr="00614D5E">
              <w:rPr>
                <w:webHidden/>
              </w:rPr>
              <w:instrText xml:space="preserve"> PAGEREF _Toc428278467 \h </w:instrText>
            </w:r>
            <w:r w:rsidR="00D83B30" w:rsidRPr="00614D5E">
              <w:rPr>
                <w:webHidden/>
              </w:rPr>
            </w:r>
            <w:r w:rsidR="00D83B30" w:rsidRPr="00614D5E">
              <w:rPr>
                <w:webHidden/>
              </w:rPr>
              <w:fldChar w:fldCharType="separate"/>
            </w:r>
            <w:r w:rsidR="00D83B30" w:rsidRPr="00614D5E">
              <w:rPr>
                <w:webHidden/>
              </w:rPr>
              <w:t>1</w:t>
            </w:r>
            <w:r w:rsidR="00D83B30" w:rsidRPr="00614D5E">
              <w:rPr>
                <w:webHidden/>
              </w:rPr>
              <w:fldChar w:fldCharType="end"/>
            </w:r>
          </w:hyperlink>
        </w:p>
        <w:p w14:paraId="75276C16" w14:textId="77777777" w:rsidR="00C26676" w:rsidRPr="00C26676" w:rsidRDefault="00C26676" w:rsidP="00C26676">
          <w:pPr>
            <w:rPr>
              <w:rFonts w:eastAsiaTheme="minorEastAsia"/>
            </w:rPr>
          </w:pPr>
        </w:p>
        <w:p w14:paraId="74EE17C5" w14:textId="03A14065" w:rsidR="00C26676" w:rsidRPr="00C26676" w:rsidRDefault="00C26676" w:rsidP="00C26676">
          <w:pPr>
            <w:pStyle w:val="TOC2"/>
            <w:tabs>
              <w:tab w:val="right" w:leader="dot" w:pos="8630"/>
            </w:tabs>
            <w:rPr>
              <w:noProof/>
            </w:rPr>
          </w:pPr>
          <w:r>
            <w:t xml:space="preserve">1.1. Project </w:t>
          </w:r>
          <w:r w:rsidR="00D47369">
            <w:t>s</w:t>
          </w:r>
          <w:r>
            <w:t>ummary</w:t>
          </w:r>
          <w:hyperlink w:anchor="_Toc428278468" w:history="1">
            <w:r>
              <w:rPr>
                <w:rStyle w:val="Hyperlink"/>
                <w:noProof/>
              </w:rPr>
              <w:t xml:space="preserve"> </w:t>
            </w:r>
            <w:r w:rsidR="00D83B30">
              <w:rPr>
                <w:noProof/>
                <w:webHidden/>
              </w:rPr>
              <w:tab/>
            </w:r>
          </w:hyperlink>
          <w:r w:rsidR="00EE46CA">
            <w:rPr>
              <w:noProof/>
            </w:rPr>
            <w:t>1</w:t>
          </w:r>
        </w:p>
        <w:p w14:paraId="7FDB4EF3" w14:textId="467B4A74" w:rsidR="00C26676" w:rsidRPr="00C26676" w:rsidRDefault="00C26676" w:rsidP="00C26676">
          <w:pPr>
            <w:pStyle w:val="TOC2"/>
            <w:tabs>
              <w:tab w:val="right" w:leader="dot" w:pos="8630"/>
            </w:tabs>
            <w:rPr>
              <w:noProof/>
            </w:rPr>
          </w:pPr>
          <w:r>
            <w:t xml:space="preserve">1.2. </w:t>
          </w:r>
          <w:r w:rsidR="00614D5E">
            <w:t xml:space="preserve">Research </w:t>
          </w:r>
          <w:r w:rsidR="00D47369">
            <w:t>s</w:t>
          </w:r>
          <w:r w:rsidR="00614D5E">
            <w:t>ignificance</w:t>
          </w:r>
          <w:hyperlink w:anchor="_Toc428278468" w:history="1">
            <w:r>
              <w:rPr>
                <w:noProof/>
                <w:webHidden/>
              </w:rPr>
              <w:tab/>
            </w:r>
            <w:r w:rsidR="00EE46CA">
              <w:rPr>
                <w:noProof/>
                <w:webHidden/>
              </w:rPr>
              <w:t>3</w:t>
            </w:r>
          </w:hyperlink>
        </w:p>
        <w:p w14:paraId="3E61F823" w14:textId="3D38390F" w:rsidR="00614D5E" w:rsidRPr="00C26676" w:rsidRDefault="00614D5E" w:rsidP="00614D5E">
          <w:pPr>
            <w:pStyle w:val="TOC2"/>
            <w:tabs>
              <w:tab w:val="right" w:leader="dot" w:pos="8630"/>
            </w:tabs>
            <w:rPr>
              <w:noProof/>
            </w:rPr>
          </w:pPr>
          <w:r>
            <w:t xml:space="preserve">1.3. Research </w:t>
          </w:r>
          <w:r w:rsidR="00D47369">
            <w:t>i</w:t>
          </w:r>
          <w:r>
            <w:t>nnovation</w:t>
          </w:r>
          <w:hyperlink w:anchor="_Toc428278468" w:history="1">
            <w:r>
              <w:rPr>
                <w:noProof/>
                <w:webHidden/>
              </w:rPr>
              <w:tab/>
            </w:r>
            <w:r w:rsidR="00EE46CA">
              <w:rPr>
                <w:noProof/>
                <w:webHidden/>
              </w:rPr>
              <w:t>5</w:t>
            </w:r>
          </w:hyperlink>
        </w:p>
        <w:p w14:paraId="1E42886C" w14:textId="471D8650" w:rsidR="00D83B30" w:rsidRDefault="00614D5E">
          <w:pPr>
            <w:pStyle w:val="TOC2"/>
            <w:tabs>
              <w:tab w:val="right" w:leader="dot" w:pos="8630"/>
            </w:tabs>
            <w:rPr>
              <w:rFonts w:asciiTheme="minorHAnsi" w:eastAsiaTheme="minorEastAsia" w:hAnsiTheme="minorHAnsi" w:cstheme="minorBidi"/>
              <w:noProof/>
              <w:sz w:val="22"/>
              <w:szCs w:val="22"/>
            </w:rPr>
          </w:pPr>
          <w:r>
            <w:t xml:space="preserve">1.4. Research </w:t>
          </w:r>
          <w:r w:rsidR="00D47369">
            <w:t>m</w:t>
          </w:r>
          <w:r>
            <w:t>ethods</w:t>
          </w:r>
          <w:hyperlink w:anchor="_Toc428278469" w:history="1">
            <w:r w:rsidR="00D83B30">
              <w:rPr>
                <w:noProof/>
                <w:webHidden/>
              </w:rPr>
              <w:tab/>
            </w:r>
            <w:r w:rsidR="00EE46CA">
              <w:rPr>
                <w:noProof/>
                <w:webHidden/>
              </w:rPr>
              <w:t>7</w:t>
            </w:r>
          </w:hyperlink>
        </w:p>
        <w:p w14:paraId="79784B4E" w14:textId="06E154ED" w:rsidR="00D83B30" w:rsidRDefault="00614D5E">
          <w:pPr>
            <w:pStyle w:val="TOC3"/>
            <w:tabs>
              <w:tab w:val="right" w:leader="dot" w:pos="8630"/>
            </w:tabs>
            <w:rPr>
              <w:rFonts w:asciiTheme="minorHAnsi" w:eastAsiaTheme="minorEastAsia" w:hAnsiTheme="minorHAnsi" w:cstheme="minorBidi"/>
              <w:noProof/>
              <w:sz w:val="22"/>
              <w:szCs w:val="22"/>
            </w:rPr>
          </w:pPr>
          <w:r>
            <w:t xml:space="preserve">1.4.1. </w:t>
          </w:r>
          <w:r w:rsidR="00D47369">
            <w:t>Data collection</w:t>
          </w:r>
          <w:r>
            <w:t xml:space="preserve"> </w:t>
          </w:r>
          <w:hyperlink w:anchor="_Toc428278470" w:history="1">
            <w:r w:rsidR="00D83B30">
              <w:rPr>
                <w:noProof/>
                <w:webHidden/>
              </w:rPr>
              <w:tab/>
            </w:r>
            <w:r w:rsidR="004440FB">
              <w:rPr>
                <w:noProof/>
                <w:webHidden/>
              </w:rPr>
              <w:t>8</w:t>
            </w:r>
          </w:hyperlink>
        </w:p>
        <w:p w14:paraId="5672991E" w14:textId="7B4A3780" w:rsidR="00614D5E" w:rsidRDefault="00614D5E" w:rsidP="004440FB">
          <w:pPr>
            <w:pStyle w:val="TOC3"/>
            <w:tabs>
              <w:tab w:val="right" w:leader="dot" w:pos="8630"/>
            </w:tabs>
            <w:jc w:val="both"/>
            <w:rPr>
              <w:rFonts w:asciiTheme="minorHAnsi" w:eastAsiaTheme="minorEastAsia" w:hAnsiTheme="minorHAnsi" w:cstheme="minorBidi"/>
              <w:noProof/>
              <w:sz w:val="22"/>
              <w:szCs w:val="22"/>
            </w:rPr>
          </w:pPr>
          <w:r>
            <w:t xml:space="preserve">1.4.2. </w:t>
          </w:r>
          <w:r w:rsidR="00D47369">
            <w:t>Model scaling</w:t>
          </w:r>
          <w:hyperlink w:anchor="_Toc428278470" w:history="1">
            <w:r>
              <w:rPr>
                <w:noProof/>
                <w:webHidden/>
              </w:rPr>
              <w:tab/>
            </w:r>
            <w:r w:rsidR="004440FB">
              <w:rPr>
                <w:noProof/>
                <w:webHidden/>
              </w:rPr>
              <w:t>9</w:t>
            </w:r>
          </w:hyperlink>
        </w:p>
        <w:p w14:paraId="056905B8" w14:textId="5A8A52CC" w:rsidR="00614D5E" w:rsidRDefault="00614D5E" w:rsidP="004440FB">
          <w:pPr>
            <w:pStyle w:val="TOC3"/>
            <w:tabs>
              <w:tab w:val="right" w:leader="dot" w:pos="8630"/>
            </w:tabs>
            <w:jc w:val="both"/>
            <w:rPr>
              <w:rFonts w:asciiTheme="minorHAnsi" w:eastAsiaTheme="minorEastAsia" w:hAnsiTheme="minorHAnsi" w:cstheme="minorBidi"/>
              <w:noProof/>
              <w:sz w:val="22"/>
              <w:szCs w:val="22"/>
            </w:rPr>
          </w:pPr>
          <w:r>
            <w:t xml:space="preserve">1.4.3. </w:t>
          </w:r>
          <w:r w:rsidR="00D47369">
            <w:t>Inverse kinematics</w:t>
          </w:r>
          <w:r>
            <w:t xml:space="preserve"> </w:t>
          </w:r>
          <w:hyperlink w:anchor="_Toc428278470" w:history="1">
            <w:r>
              <w:rPr>
                <w:noProof/>
                <w:webHidden/>
              </w:rPr>
              <w:tab/>
            </w:r>
            <w:r w:rsidR="004440FB">
              <w:rPr>
                <w:noProof/>
                <w:webHidden/>
              </w:rPr>
              <w:t>9</w:t>
            </w:r>
          </w:hyperlink>
        </w:p>
        <w:p w14:paraId="426CE30C" w14:textId="07973461" w:rsidR="00D83B30" w:rsidRDefault="00614D5E" w:rsidP="004440FB">
          <w:pPr>
            <w:pStyle w:val="TOC3"/>
            <w:tabs>
              <w:tab w:val="right" w:leader="dot" w:pos="8630"/>
            </w:tabs>
            <w:jc w:val="both"/>
            <w:rPr>
              <w:noProof/>
            </w:rPr>
          </w:pPr>
          <w:r>
            <w:t xml:space="preserve">1.4.4. </w:t>
          </w:r>
          <w:r w:rsidR="00D47369">
            <w:t>Inverse dynamics</w:t>
          </w:r>
          <w:hyperlink w:anchor="_Toc428278470" w:history="1">
            <w:r>
              <w:rPr>
                <w:noProof/>
                <w:webHidden/>
              </w:rPr>
              <w:tab/>
            </w:r>
            <w:r>
              <w:rPr>
                <w:noProof/>
                <w:webHidden/>
              </w:rPr>
              <w:fldChar w:fldCharType="begin"/>
            </w:r>
            <w:r>
              <w:rPr>
                <w:noProof/>
                <w:webHidden/>
              </w:rPr>
              <w:instrText xml:space="preserve"> PAGEREF _Toc428278470 \h </w:instrText>
            </w:r>
            <w:r>
              <w:rPr>
                <w:noProof/>
                <w:webHidden/>
              </w:rPr>
            </w:r>
            <w:r>
              <w:rPr>
                <w:noProof/>
                <w:webHidden/>
              </w:rPr>
              <w:fldChar w:fldCharType="separate"/>
            </w:r>
            <w:r>
              <w:rPr>
                <w:noProof/>
                <w:webHidden/>
              </w:rPr>
              <w:t>1</w:t>
            </w:r>
            <w:r>
              <w:rPr>
                <w:noProof/>
                <w:webHidden/>
              </w:rPr>
              <w:fldChar w:fldCharType="end"/>
            </w:r>
          </w:hyperlink>
          <w:r w:rsidR="004440FB">
            <w:rPr>
              <w:noProof/>
            </w:rPr>
            <w:t>0</w:t>
          </w:r>
        </w:p>
        <w:p w14:paraId="5E82A09B" w14:textId="4EC11FAA" w:rsidR="00D47369" w:rsidRDefault="00D47369" w:rsidP="004440FB">
          <w:pPr>
            <w:pStyle w:val="TOC3"/>
            <w:tabs>
              <w:tab w:val="right" w:leader="dot" w:pos="8630"/>
            </w:tabs>
            <w:jc w:val="both"/>
            <w:rPr>
              <w:noProof/>
            </w:rPr>
          </w:pPr>
          <w:r>
            <w:t>1.4.5. Residual reduction algorithm</w:t>
          </w:r>
          <w:r w:rsidR="004440FB">
            <w:t xml:space="preserve"> </w:t>
          </w:r>
          <w:hyperlink w:anchor="_Toc428278470" w:history="1">
            <w:r>
              <w:rPr>
                <w:noProof/>
                <w:webHidden/>
              </w:rPr>
              <w:tab/>
            </w:r>
            <w:r>
              <w:rPr>
                <w:noProof/>
                <w:webHidden/>
              </w:rPr>
              <w:fldChar w:fldCharType="begin"/>
            </w:r>
            <w:r>
              <w:rPr>
                <w:noProof/>
                <w:webHidden/>
              </w:rPr>
              <w:instrText xml:space="preserve"> PAGEREF _Toc428278470 \h </w:instrText>
            </w:r>
            <w:r>
              <w:rPr>
                <w:noProof/>
                <w:webHidden/>
              </w:rPr>
            </w:r>
            <w:r>
              <w:rPr>
                <w:noProof/>
                <w:webHidden/>
              </w:rPr>
              <w:fldChar w:fldCharType="separate"/>
            </w:r>
            <w:r>
              <w:rPr>
                <w:noProof/>
                <w:webHidden/>
              </w:rPr>
              <w:t>1</w:t>
            </w:r>
            <w:r>
              <w:rPr>
                <w:noProof/>
                <w:webHidden/>
              </w:rPr>
              <w:fldChar w:fldCharType="end"/>
            </w:r>
          </w:hyperlink>
          <w:r w:rsidR="004440FB">
            <w:rPr>
              <w:noProof/>
            </w:rPr>
            <w:t>0</w:t>
          </w:r>
        </w:p>
        <w:p w14:paraId="56540D4C" w14:textId="61E89FF6" w:rsidR="00D47369" w:rsidRDefault="00D47369" w:rsidP="004440FB">
          <w:pPr>
            <w:pStyle w:val="TOC3"/>
            <w:tabs>
              <w:tab w:val="right" w:leader="dot" w:pos="8630"/>
            </w:tabs>
            <w:jc w:val="both"/>
            <w:rPr>
              <w:noProof/>
            </w:rPr>
          </w:pPr>
          <w:r>
            <w:t>1.4.</w:t>
          </w:r>
          <w:r w:rsidR="004440FB">
            <w:t>6</w:t>
          </w:r>
          <w:r>
            <w:t xml:space="preserve">. </w:t>
          </w:r>
          <w:r w:rsidR="004440FB">
            <w:t>Computational musculoskeletal modelling</w:t>
          </w:r>
          <w:hyperlink w:anchor="_Toc428278470" w:history="1">
            <w:r>
              <w:rPr>
                <w:noProof/>
                <w:webHidden/>
              </w:rPr>
              <w:tab/>
            </w:r>
            <w:r>
              <w:rPr>
                <w:noProof/>
                <w:webHidden/>
              </w:rPr>
              <w:fldChar w:fldCharType="begin"/>
            </w:r>
            <w:r>
              <w:rPr>
                <w:noProof/>
                <w:webHidden/>
              </w:rPr>
              <w:instrText xml:space="preserve"> PAGEREF _Toc428278470 \h </w:instrText>
            </w:r>
            <w:r>
              <w:rPr>
                <w:noProof/>
                <w:webHidden/>
              </w:rPr>
            </w:r>
            <w:r>
              <w:rPr>
                <w:noProof/>
                <w:webHidden/>
              </w:rPr>
              <w:fldChar w:fldCharType="separate"/>
            </w:r>
            <w:r>
              <w:rPr>
                <w:noProof/>
                <w:webHidden/>
              </w:rPr>
              <w:t>1</w:t>
            </w:r>
            <w:r>
              <w:rPr>
                <w:noProof/>
                <w:webHidden/>
              </w:rPr>
              <w:fldChar w:fldCharType="end"/>
            </w:r>
          </w:hyperlink>
          <w:r w:rsidR="004440FB">
            <w:rPr>
              <w:noProof/>
            </w:rPr>
            <w:t>2</w:t>
          </w:r>
        </w:p>
        <w:p w14:paraId="600C5EC5" w14:textId="344D8D17" w:rsidR="004440FB" w:rsidRDefault="004440FB" w:rsidP="004440FB">
          <w:pPr>
            <w:pStyle w:val="TOC3"/>
            <w:tabs>
              <w:tab w:val="right" w:leader="dot" w:pos="8630"/>
            </w:tabs>
            <w:ind w:firstLine="240"/>
            <w:jc w:val="both"/>
            <w:rPr>
              <w:noProof/>
            </w:rPr>
          </w:pPr>
          <w:r>
            <w:t>1.4.6.1. First form of computational musculoskeletal modelling</w:t>
          </w:r>
          <w:hyperlink w:anchor="_Toc428278470" w:history="1">
            <w:r>
              <w:rPr>
                <w:noProof/>
                <w:webHidden/>
              </w:rPr>
              <w:tab/>
            </w:r>
            <w:r>
              <w:rPr>
                <w:noProof/>
                <w:webHidden/>
              </w:rPr>
              <w:fldChar w:fldCharType="begin"/>
            </w:r>
            <w:r>
              <w:rPr>
                <w:noProof/>
                <w:webHidden/>
              </w:rPr>
              <w:instrText xml:space="preserve"> PAGEREF _Toc428278470 \h </w:instrText>
            </w:r>
            <w:r>
              <w:rPr>
                <w:noProof/>
                <w:webHidden/>
              </w:rPr>
            </w:r>
            <w:r>
              <w:rPr>
                <w:noProof/>
                <w:webHidden/>
              </w:rPr>
              <w:fldChar w:fldCharType="separate"/>
            </w:r>
            <w:r>
              <w:rPr>
                <w:noProof/>
                <w:webHidden/>
              </w:rPr>
              <w:t>1</w:t>
            </w:r>
            <w:r>
              <w:rPr>
                <w:noProof/>
                <w:webHidden/>
              </w:rPr>
              <w:fldChar w:fldCharType="end"/>
            </w:r>
          </w:hyperlink>
          <w:r>
            <w:rPr>
              <w:noProof/>
            </w:rPr>
            <w:t>2</w:t>
          </w:r>
        </w:p>
        <w:p w14:paraId="13456746" w14:textId="1E2A7457" w:rsidR="004440FB" w:rsidRDefault="004440FB" w:rsidP="004440FB">
          <w:pPr>
            <w:pStyle w:val="TOC3"/>
            <w:tabs>
              <w:tab w:val="right" w:leader="dot" w:pos="8630"/>
            </w:tabs>
            <w:ind w:firstLine="240"/>
            <w:jc w:val="both"/>
            <w:rPr>
              <w:noProof/>
            </w:rPr>
          </w:pPr>
          <w:r>
            <w:t>1.4.6.2. Second form of computational musculoskeletal modelling</w:t>
          </w:r>
          <w:hyperlink w:anchor="_Toc428278470" w:history="1">
            <w:r>
              <w:rPr>
                <w:noProof/>
                <w:webHidden/>
              </w:rPr>
              <w:tab/>
            </w:r>
            <w:r>
              <w:rPr>
                <w:noProof/>
                <w:webHidden/>
              </w:rPr>
              <w:fldChar w:fldCharType="begin"/>
            </w:r>
            <w:r>
              <w:rPr>
                <w:noProof/>
                <w:webHidden/>
              </w:rPr>
              <w:instrText xml:space="preserve"> PAGEREF _Toc428278470 \h </w:instrText>
            </w:r>
            <w:r>
              <w:rPr>
                <w:noProof/>
                <w:webHidden/>
              </w:rPr>
            </w:r>
            <w:r>
              <w:rPr>
                <w:noProof/>
                <w:webHidden/>
              </w:rPr>
              <w:fldChar w:fldCharType="separate"/>
            </w:r>
            <w:r>
              <w:rPr>
                <w:noProof/>
                <w:webHidden/>
              </w:rPr>
              <w:t>1</w:t>
            </w:r>
            <w:r>
              <w:rPr>
                <w:noProof/>
                <w:webHidden/>
              </w:rPr>
              <w:fldChar w:fldCharType="end"/>
            </w:r>
          </w:hyperlink>
          <w:r>
            <w:rPr>
              <w:noProof/>
            </w:rPr>
            <w:t>3</w:t>
          </w:r>
        </w:p>
        <w:p w14:paraId="7765537B" w14:textId="5F3467F4" w:rsidR="00D47369" w:rsidRDefault="00D47369" w:rsidP="004440FB">
          <w:pPr>
            <w:pStyle w:val="TOC2"/>
            <w:tabs>
              <w:tab w:val="right" w:leader="dot" w:pos="8630"/>
            </w:tabs>
            <w:jc w:val="both"/>
            <w:rPr>
              <w:rFonts w:asciiTheme="minorHAnsi" w:eastAsiaTheme="minorEastAsia" w:hAnsiTheme="minorHAnsi" w:cstheme="minorBidi"/>
              <w:noProof/>
              <w:sz w:val="22"/>
              <w:szCs w:val="22"/>
            </w:rPr>
          </w:pPr>
          <w:r>
            <w:t xml:space="preserve">1.5. </w:t>
          </w:r>
          <w:r w:rsidR="004440FB">
            <w:t>Structure of this work</w:t>
          </w:r>
          <w:hyperlink w:anchor="_Toc428278469" w:history="1">
            <w:r>
              <w:rPr>
                <w:noProof/>
                <w:webHidden/>
              </w:rPr>
              <w:tab/>
            </w:r>
            <w:r w:rsidR="004440FB">
              <w:rPr>
                <w:noProof/>
                <w:webHidden/>
              </w:rPr>
              <w:t>14</w:t>
            </w:r>
          </w:hyperlink>
        </w:p>
        <w:p w14:paraId="05408C51" w14:textId="0D4FDDDF" w:rsidR="00D47369" w:rsidRDefault="00D47369" w:rsidP="004440FB">
          <w:pPr>
            <w:pStyle w:val="TOC3"/>
            <w:tabs>
              <w:tab w:val="right" w:leader="dot" w:pos="8630"/>
            </w:tabs>
            <w:jc w:val="both"/>
            <w:rPr>
              <w:rFonts w:asciiTheme="minorHAnsi" w:eastAsiaTheme="minorEastAsia" w:hAnsiTheme="minorHAnsi" w:cstheme="minorBidi"/>
              <w:noProof/>
              <w:sz w:val="22"/>
              <w:szCs w:val="22"/>
            </w:rPr>
          </w:pPr>
          <w:r>
            <w:t xml:space="preserve">1.5.1. Study I: </w:t>
          </w:r>
          <w:r w:rsidR="004440FB">
            <w:t xml:space="preserve">Physics based guidelines for accepting reasonable dynamic simulations of movement </w:t>
          </w:r>
          <w:hyperlink w:anchor="_Toc428278470" w:history="1">
            <w:r>
              <w:rPr>
                <w:noProof/>
                <w:webHidden/>
              </w:rPr>
              <w:tab/>
            </w:r>
            <w:r>
              <w:rPr>
                <w:noProof/>
                <w:webHidden/>
              </w:rPr>
              <w:fldChar w:fldCharType="begin"/>
            </w:r>
            <w:r>
              <w:rPr>
                <w:noProof/>
                <w:webHidden/>
              </w:rPr>
              <w:instrText xml:space="preserve"> PAGEREF _Toc428278470 \h </w:instrText>
            </w:r>
            <w:r>
              <w:rPr>
                <w:noProof/>
                <w:webHidden/>
              </w:rPr>
            </w:r>
            <w:r>
              <w:rPr>
                <w:noProof/>
                <w:webHidden/>
              </w:rPr>
              <w:fldChar w:fldCharType="separate"/>
            </w:r>
            <w:r>
              <w:rPr>
                <w:noProof/>
                <w:webHidden/>
              </w:rPr>
              <w:t>1</w:t>
            </w:r>
            <w:r>
              <w:rPr>
                <w:noProof/>
                <w:webHidden/>
              </w:rPr>
              <w:fldChar w:fldCharType="end"/>
            </w:r>
          </w:hyperlink>
          <w:r w:rsidR="004440FB">
            <w:rPr>
              <w:noProof/>
            </w:rPr>
            <w:t>5</w:t>
          </w:r>
        </w:p>
        <w:p w14:paraId="1853BFCB" w14:textId="4BFF5C3F" w:rsidR="00D47369" w:rsidRDefault="00D47369" w:rsidP="004440FB">
          <w:pPr>
            <w:pStyle w:val="TOC3"/>
            <w:tabs>
              <w:tab w:val="right" w:leader="dot" w:pos="8630"/>
            </w:tabs>
            <w:jc w:val="both"/>
            <w:rPr>
              <w:rFonts w:asciiTheme="minorHAnsi" w:eastAsiaTheme="minorEastAsia" w:hAnsiTheme="minorHAnsi" w:cstheme="minorBidi"/>
              <w:noProof/>
              <w:sz w:val="22"/>
              <w:szCs w:val="22"/>
            </w:rPr>
          </w:pPr>
          <w:r>
            <w:t xml:space="preserve">1.5.2. Study II: </w:t>
          </w:r>
          <w:r w:rsidR="004440FB" w:rsidRPr="00430805">
            <w:t>Optimal whole-body kinematics during single-leg jump-landing to reduce peak ab/ad-duction and internal rotation knee moments: Implications for anterior cruciate ligament injury risk</w:t>
          </w:r>
          <w:r w:rsidR="004440FB">
            <w:t xml:space="preserve"> </w:t>
          </w:r>
          <w:hyperlink w:anchor="_Toc428278470" w:history="1">
            <w:r>
              <w:rPr>
                <w:noProof/>
                <w:webHidden/>
              </w:rPr>
              <w:tab/>
            </w:r>
            <w:r>
              <w:rPr>
                <w:noProof/>
                <w:webHidden/>
              </w:rPr>
              <w:fldChar w:fldCharType="begin"/>
            </w:r>
            <w:r>
              <w:rPr>
                <w:noProof/>
                <w:webHidden/>
              </w:rPr>
              <w:instrText xml:space="preserve"> PAGEREF _Toc428278470 \h </w:instrText>
            </w:r>
            <w:r>
              <w:rPr>
                <w:noProof/>
                <w:webHidden/>
              </w:rPr>
            </w:r>
            <w:r>
              <w:rPr>
                <w:noProof/>
                <w:webHidden/>
              </w:rPr>
              <w:fldChar w:fldCharType="separate"/>
            </w:r>
            <w:r>
              <w:rPr>
                <w:noProof/>
                <w:webHidden/>
              </w:rPr>
              <w:t>1</w:t>
            </w:r>
            <w:r>
              <w:rPr>
                <w:noProof/>
                <w:webHidden/>
              </w:rPr>
              <w:fldChar w:fldCharType="end"/>
            </w:r>
          </w:hyperlink>
          <w:r w:rsidR="004440FB">
            <w:rPr>
              <w:noProof/>
            </w:rPr>
            <w:t>6</w:t>
          </w:r>
        </w:p>
        <w:p w14:paraId="5FF18358" w14:textId="1E82CB7C" w:rsidR="00D47369" w:rsidRDefault="00D47369" w:rsidP="004440FB">
          <w:pPr>
            <w:pStyle w:val="TOC3"/>
            <w:tabs>
              <w:tab w:val="right" w:leader="dot" w:pos="8630"/>
            </w:tabs>
            <w:jc w:val="both"/>
            <w:rPr>
              <w:rFonts w:asciiTheme="minorHAnsi" w:eastAsiaTheme="minorEastAsia" w:hAnsiTheme="minorHAnsi" w:cstheme="minorBidi"/>
              <w:noProof/>
              <w:sz w:val="22"/>
              <w:szCs w:val="22"/>
            </w:rPr>
          </w:pPr>
          <w:r>
            <w:t xml:space="preserve">1.5.3. Study III: </w:t>
          </w:r>
          <w:r w:rsidR="004440FB" w:rsidRPr="00A21B9F">
            <w:t>Use of goal-oriented optimization of dynamic simulations to find a balance between performance and injury prevention balance during volleyball spiking</w:t>
          </w:r>
          <w:hyperlink w:anchor="_Toc428278470" w:history="1">
            <w:r>
              <w:rPr>
                <w:noProof/>
                <w:webHidden/>
              </w:rPr>
              <w:tab/>
            </w:r>
            <w:r>
              <w:rPr>
                <w:noProof/>
                <w:webHidden/>
              </w:rPr>
              <w:fldChar w:fldCharType="begin"/>
            </w:r>
            <w:r>
              <w:rPr>
                <w:noProof/>
                <w:webHidden/>
              </w:rPr>
              <w:instrText xml:space="preserve"> PAGEREF _Toc428278470 \h </w:instrText>
            </w:r>
            <w:r>
              <w:rPr>
                <w:noProof/>
                <w:webHidden/>
              </w:rPr>
            </w:r>
            <w:r>
              <w:rPr>
                <w:noProof/>
                <w:webHidden/>
              </w:rPr>
              <w:fldChar w:fldCharType="separate"/>
            </w:r>
            <w:r>
              <w:rPr>
                <w:noProof/>
                <w:webHidden/>
              </w:rPr>
              <w:t>1</w:t>
            </w:r>
            <w:r>
              <w:rPr>
                <w:noProof/>
                <w:webHidden/>
              </w:rPr>
              <w:fldChar w:fldCharType="end"/>
            </w:r>
          </w:hyperlink>
          <w:r w:rsidR="004440FB">
            <w:rPr>
              <w:noProof/>
            </w:rPr>
            <w:t>7</w:t>
          </w:r>
        </w:p>
        <w:p w14:paraId="4F48B470" w14:textId="1AC50B6C" w:rsidR="00D47369" w:rsidRPr="00614D5E" w:rsidRDefault="00D47369" w:rsidP="004440FB">
          <w:pPr>
            <w:pStyle w:val="TOC3"/>
            <w:tabs>
              <w:tab w:val="right" w:leader="dot" w:pos="8630"/>
            </w:tabs>
            <w:jc w:val="both"/>
            <w:rPr>
              <w:rFonts w:asciiTheme="minorHAnsi" w:eastAsiaTheme="minorEastAsia" w:hAnsiTheme="minorHAnsi" w:cstheme="minorBidi"/>
              <w:noProof/>
              <w:sz w:val="22"/>
              <w:szCs w:val="22"/>
            </w:rPr>
          </w:pPr>
          <w:r>
            <w:t xml:space="preserve">1.5.4. Study IV: </w:t>
          </w:r>
          <w:r w:rsidR="004440FB">
            <w:t>Optimal gait patterns that reduce peak knee adduction moment without increase peak knee flexion/extension moment: Implications for progression of knee osteoarthritis</w:t>
          </w:r>
          <w:hyperlink w:anchor="_Toc428278470" w:history="1">
            <w:r>
              <w:rPr>
                <w:noProof/>
                <w:webHidden/>
              </w:rPr>
              <w:tab/>
            </w:r>
            <w:r>
              <w:rPr>
                <w:noProof/>
                <w:webHidden/>
              </w:rPr>
              <w:fldChar w:fldCharType="begin"/>
            </w:r>
            <w:r>
              <w:rPr>
                <w:noProof/>
                <w:webHidden/>
              </w:rPr>
              <w:instrText xml:space="preserve"> PAGEREF _Toc428278470 \h </w:instrText>
            </w:r>
            <w:r>
              <w:rPr>
                <w:noProof/>
                <w:webHidden/>
              </w:rPr>
            </w:r>
            <w:r>
              <w:rPr>
                <w:noProof/>
                <w:webHidden/>
              </w:rPr>
              <w:fldChar w:fldCharType="separate"/>
            </w:r>
            <w:r>
              <w:rPr>
                <w:noProof/>
                <w:webHidden/>
              </w:rPr>
              <w:t>1</w:t>
            </w:r>
            <w:r>
              <w:rPr>
                <w:noProof/>
                <w:webHidden/>
              </w:rPr>
              <w:fldChar w:fldCharType="end"/>
            </w:r>
          </w:hyperlink>
          <w:r w:rsidR="004440FB">
            <w:rPr>
              <w:noProof/>
            </w:rPr>
            <w:t>8</w:t>
          </w:r>
        </w:p>
        <w:p w14:paraId="1F550597" w14:textId="77777777" w:rsidR="00614D5E" w:rsidRPr="00614D5E" w:rsidRDefault="00614D5E" w:rsidP="00614D5E">
          <w:pPr>
            <w:rPr>
              <w:rFonts w:eastAsiaTheme="minorEastAsia"/>
            </w:rPr>
          </w:pPr>
        </w:p>
        <w:p w14:paraId="664F2284" w14:textId="5A2A1EEB" w:rsidR="00D83B30" w:rsidRDefault="000D7031" w:rsidP="00614D5E">
          <w:pPr>
            <w:pStyle w:val="TOC1"/>
          </w:pPr>
          <w:hyperlink w:anchor="_Toc428278473" w:history="1">
            <w:r w:rsidR="00D83B30" w:rsidRPr="00CB305B">
              <w:rPr>
                <w:rStyle w:val="Hyperlink"/>
              </w:rPr>
              <w:t>Chapter Two</w:t>
            </w:r>
            <w:r w:rsidR="00614D5E">
              <w:rPr>
                <w:rStyle w:val="Hyperlink"/>
              </w:rPr>
              <w:t>:</w:t>
            </w:r>
            <w:r w:rsidR="00D83B30" w:rsidRPr="00CB305B">
              <w:rPr>
                <w:rStyle w:val="Hyperlink"/>
              </w:rPr>
              <w:t xml:space="preserve"> </w:t>
            </w:r>
            <w:r w:rsidR="00561F28">
              <w:t>Study I: Physics based guidelines for accepting reasonable dynamic simulations of movement</w:t>
            </w:r>
            <w:r w:rsidR="00D83B30">
              <w:rPr>
                <w:webHidden/>
              </w:rPr>
              <w:tab/>
            </w:r>
            <w:r w:rsidR="00D83B30">
              <w:rPr>
                <w:webHidden/>
              </w:rPr>
              <w:fldChar w:fldCharType="begin"/>
            </w:r>
            <w:r w:rsidR="00D83B30">
              <w:rPr>
                <w:webHidden/>
              </w:rPr>
              <w:instrText xml:space="preserve"> PAGEREF _Toc428278473 \h </w:instrText>
            </w:r>
            <w:r w:rsidR="00D83B30">
              <w:rPr>
                <w:webHidden/>
              </w:rPr>
            </w:r>
            <w:r w:rsidR="00D83B30">
              <w:rPr>
                <w:webHidden/>
              </w:rPr>
              <w:fldChar w:fldCharType="separate"/>
            </w:r>
            <w:r w:rsidR="00D83B30">
              <w:rPr>
                <w:webHidden/>
              </w:rPr>
              <w:t>2</w:t>
            </w:r>
            <w:r w:rsidR="00D83B30">
              <w:rPr>
                <w:webHidden/>
              </w:rPr>
              <w:fldChar w:fldCharType="end"/>
            </w:r>
          </w:hyperlink>
          <w:r w:rsidR="004440FB">
            <w:t>0</w:t>
          </w:r>
        </w:p>
        <w:p w14:paraId="50740D0E" w14:textId="77777777" w:rsidR="00614D5E" w:rsidRPr="00614D5E" w:rsidRDefault="00614D5E" w:rsidP="00614D5E">
          <w:pPr>
            <w:rPr>
              <w:rFonts w:eastAsiaTheme="minorEastAsia"/>
            </w:rPr>
          </w:pPr>
        </w:p>
        <w:p w14:paraId="70157F27" w14:textId="68359E73" w:rsidR="00D83B30" w:rsidRDefault="00627F21" w:rsidP="00627F21">
          <w:pPr>
            <w:pStyle w:val="TOC2"/>
            <w:tabs>
              <w:tab w:val="right" w:leader="dot" w:pos="8630"/>
            </w:tabs>
            <w:rPr>
              <w:noProof/>
            </w:rPr>
          </w:pPr>
          <w:r>
            <w:t xml:space="preserve">2.1. Abstract </w:t>
          </w:r>
          <w:hyperlink w:anchor="_Toc428278475" w:history="1">
            <w:r w:rsidR="00D83B30">
              <w:rPr>
                <w:noProof/>
                <w:webHidden/>
              </w:rPr>
              <w:tab/>
            </w:r>
            <w:r w:rsidR="00D83B30">
              <w:rPr>
                <w:noProof/>
                <w:webHidden/>
              </w:rPr>
              <w:fldChar w:fldCharType="begin"/>
            </w:r>
            <w:r w:rsidR="00D83B30">
              <w:rPr>
                <w:noProof/>
                <w:webHidden/>
              </w:rPr>
              <w:instrText xml:space="preserve"> PAGEREF _Toc428278475 \h </w:instrText>
            </w:r>
            <w:r w:rsidR="00D83B30">
              <w:rPr>
                <w:noProof/>
                <w:webHidden/>
              </w:rPr>
            </w:r>
            <w:r w:rsidR="00D83B30">
              <w:rPr>
                <w:noProof/>
                <w:webHidden/>
              </w:rPr>
              <w:fldChar w:fldCharType="separate"/>
            </w:r>
            <w:r w:rsidR="00D83B30">
              <w:rPr>
                <w:noProof/>
                <w:webHidden/>
              </w:rPr>
              <w:t>2</w:t>
            </w:r>
            <w:r w:rsidR="00D83B30">
              <w:rPr>
                <w:noProof/>
                <w:webHidden/>
              </w:rPr>
              <w:fldChar w:fldCharType="end"/>
            </w:r>
          </w:hyperlink>
          <w:r>
            <w:rPr>
              <w:noProof/>
            </w:rPr>
            <w:t>0</w:t>
          </w:r>
        </w:p>
        <w:p w14:paraId="3CA121B5" w14:textId="53050E19" w:rsidR="00627F21" w:rsidRDefault="00627F21" w:rsidP="00627F21">
          <w:pPr>
            <w:pStyle w:val="TOC2"/>
            <w:tabs>
              <w:tab w:val="right" w:leader="dot" w:pos="8630"/>
            </w:tabs>
            <w:rPr>
              <w:rFonts w:asciiTheme="minorHAnsi" w:eastAsiaTheme="minorEastAsia" w:hAnsiTheme="minorHAnsi" w:cstheme="minorBidi"/>
              <w:noProof/>
              <w:sz w:val="22"/>
              <w:szCs w:val="22"/>
            </w:rPr>
          </w:pPr>
          <w:r>
            <w:t>2.2. Introduction</w:t>
          </w:r>
          <w:hyperlink w:anchor="_Toc428278475" w:history="1">
            <w:r>
              <w:rPr>
                <w:noProof/>
                <w:webHidden/>
              </w:rPr>
              <w:tab/>
            </w:r>
            <w:r>
              <w:rPr>
                <w:noProof/>
                <w:webHidden/>
              </w:rPr>
              <w:fldChar w:fldCharType="begin"/>
            </w:r>
            <w:r>
              <w:rPr>
                <w:noProof/>
                <w:webHidden/>
              </w:rPr>
              <w:instrText xml:space="preserve"> PAGEREF _Toc428278475 \h </w:instrText>
            </w:r>
            <w:r>
              <w:rPr>
                <w:noProof/>
                <w:webHidden/>
              </w:rPr>
            </w:r>
            <w:r>
              <w:rPr>
                <w:noProof/>
                <w:webHidden/>
              </w:rPr>
              <w:fldChar w:fldCharType="separate"/>
            </w:r>
            <w:r>
              <w:rPr>
                <w:noProof/>
                <w:webHidden/>
              </w:rPr>
              <w:t>2</w:t>
            </w:r>
            <w:r>
              <w:rPr>
                <w:noProof/>
                <w:webHidden/>
              </w:rPr>
              <w:fldChar w:fldCharType="end"/>
            </w:r>
          </w:hyperlink>
          <w:r>
            <w:rPr>
              <w:noProof/>
            </w:rPr>
            <w:t>1</w:t>
          </w:r>
        </w:p>
        <w:p w14:paraId="72DCC1AD" w14:textId="4A6511A0" w:rsidR="00627F21" w:rsidRDefault="00627F21" w:rsidP="00627F21">
          <w:pPr>
            <w:pStyle w:val="TOC2"/>
            <w:tabs>
              <w:tab w:val="right" w:leader="dot" w:pos="8630"/>
            </w:tabs>
            <w:rPr>
              <w:rFonts w:asciiTheme="minorHAnsi" w:eastAsiaTheme="minorEastAsia" w:hAnsiTheme="minorHAnsi" w:cstheme="minorBidi"/>
              <w:noProof/>
              <w:sz w:val="22"/>
              <w:szCs w:val="22"/>
            </w:rPr>
          </w:pPr>
          <w:r>
            <w:t>2.3. Methods</w:t>
          </w:r>
          <w:hyperlink w:anchor="_Toc428278475" w:history="1">
            <w:r>
              <w:rPr>
                <w:noProof/>
                <w:webHidden/>
              </w:rPr>
              <w:tab/>
            </w:r>
            <w:r>
              <w:rPr>
                <w:noProof/>
                <w:webHidden/>
              </w:rPr>
              <w:fldChar w:fldCharType="begin"/>
            </w:r>
            <w:r>
              <w:rPr>
                <w:noProof/>
                <w:webHidden/>
              </w:rPr>
              <w:instrText xml:space="preserve"> PAGEREF _Toc428278475 \h </w:instrText>
            </w:r>
            <w:r>
              <w:rPr>
                <w:noProof/>
                <w:webHidden/>
              </w:rPr>
            </w:r>
            <w:r>
              <w:rPr>
                <w:noProof/>
                <w:webHidden/>
              </w:rPr>
              <w:fldChar w:fldCharType="separate"/>
            </w:r>
            <w:r>
              <w:rPr>
                <w:noProof/>
                <w:webHidden/>
              </w:rPr>
              <w:t>2</w:t>
            </w:r>
            <w:r>
              <w:rPr>
                <w:noProof/>
                <w:webHidden/>
              </w:rPr>
              <w:fldChar w:fldCharType="end"/>
            </w:r>
          </w:hyperlink>
          <w:r>
            <w:rPr>
              <w:noProof/>
            </w:rPr>
            <w:t>5</w:t>
          </w:r>
        </w:p>
        <w:p w14:paraId="03BBE3FF" w14:textId="70FE4645" w:rsidR="00D83B30" w:rsidRDefault="00627F21">
          <w:pPr>
            <w:pStyle w:val="TOC3"/>
            <w:tabs>
              <w:tab w:val="right" w:leader="dot" w:pos="8630"/>
            </w:tabs>
            <w:rPr>
              <w:noProof/>
            </w:rPr>
          </w:pPr>
          <w:r>
            <w:t xml:space="preserve">2.3.1. </w:t>
          </w:r>
          <w:hyperlink w:anchor="_Toc428278476" w:history="1">
            <w:r w:rsidRPr="001F7C0C">
              <w:t>Mathematical approach, new threshold guidelines, and comparison to the original 2015 recommendation</w:t>
            </w:r>
            <w:r>
              <w:t>s</w:t>
            </w:r>
            <w:r w:rsidR="00D83B30">
              <w:rPr>
                <w:noProof/>
                <w:webHidden/>
              </w:rPr>
              <w:tab/>
            </w:r>
            <w:r w:rsidR="00D83B30">
              <w:rPr>
                <w:noProof/>
                <w:webHidden/>
              </w:rPr>
              <w:fldChar w:fldCharType="begin"/>
            </w:r>
            <w:r w:rsidR="00D83B30">
              <w:rPr>
                <w:noProof/>
                <w:webHidden/>
              </w:rPr>
              <w:instrText xml:space="preserve"> PAGEREF _Toc428278476 \h </w:instrText>
            </w:r>
            <w:r w:rsidR="00D83B30">
              <w:rPr>
                <w:noProof/>
                <w:webHidden/>
              </w:rPr>
            </w:r>
            <w:r w:rsidR="00D83B30">
              <w:rPr>
                <w:noProof/>
                <w:webHidden/>
              </w:rPr>
              <w:fldChar w:fldCharType="separate"/>
            </w:r>
            <w:r w:rsidR="00D83B30">
              <w:rPr>
                <w:noProof/>
                <w:webHidden/>
              </w:rPr>
              <w:t>2</w:t>
            </w:r>
            <w:r w:rsidR="00D83B30">
              <w:rPr>
                <w:noProof/>
                <w:webHidden/>
              </w:rPr>
              <w:fldChar w:fldCharType="end"/>
            </w:r>
          </w:hyperlink>
          <w:r>
            <w:rPr>
              <w:noProof/>
            </w:rPr>
            <w:t>5</w:t>
          </w:r>
        </w:p>
        <w:p w14:paraId="16CC573D" w14:textId="4079A36B" w:rsidR="00627F21" w:rsidRDefault="00627F21" w:rsidP="00627F21">
          <w:pPr>
            <w:pStyle w:val="TOC3"/>
            <w:tabs>
              <w:tab w:val="right" w:leader="dot" w:pos="8630"/>
            </w:tabs>
            <w:ind w:firstLine="240"/>
            <w:jc w:val="both"/>
            <w:rPr>
              <w:noProof/>
            </w:rPr>
          </w:pPr>
          <w:r>
            <w:t xml:space="preserve">2.3.1.1. </w:t>
          </w:r>
          <w:r w:rsidRPr="001F7C0C">
            <w:t xml:space="preserve">Mathematical relationships between residuals and experimental </w:t>
          </w:r>
          <w:r w:rsidR="00A14B75">
            <w:t>ground reaction forces</w:t>
          </w:r>
          <w:r>
            <w:t xml:space="preserve"> </w:t>
          </w:r>
          <w:hyperlink w:anchor="_Toc428278470" w:history="1">
            <w:r>
              <w:rPr>
                <w:noProof/>
                <w:webHidden/>
              </w:rPr>
              <w:tab/>
              <w:t>25</w:t>
            </w:r>
          </w:hyperlink>
        </w:p>
        <w:p w14:paraId="383B7F4D" w14:textId="3BA0A6B1" w:rsidR="00627F21" w:rsidRDefault="00627F21" w:rsidP="00627F21">
          <w:pPr>
            <w:pStyle w:val="TOC3"/>
            <w:tabs>
              <w:tab w:val="right" w:leader="dot" w:pos="8630"/>
            </w:tabs>
            <w:ind w:firstLine="240"/>
            <w:jc w:val="both"/>
            <w:rPr>
              <w:noProof/>
            </w:rPr>
          </w:pPr>
          <w:r>
            <w:t xml:space="preserve">2.3.1.2. </w:t>
          </w:r>
          <w:r w:rsidRPr="00C85A20">
            <w:t>New threshold guidelines to accept or reject reasonable simulations</w:t>
          </w:r>
          <w:r>
            <w:t xml:space="preserve"> </w:t>
          </w:r>
          <w:hyperlink w:anchor="_Toc428278470" w:history="1">
            <w:r>
              <w:rPr>
                <w:noProof/>
                <w:webHidden/>
              </w:rPr>
              <w:tab/>
              <w:t>26</w:t>
            </w:r>
          </w:hyperlink>
        </w:p>
        <w:p w14:paraId="3209FB0B" w14:textId="27A1E31F" w:rsidR="00627F21" w:rsidRDefault="00627F21" w:rsidP="00627F21">
          <w:pPr>
            <w:pStyle w:val="TOC3"/>
            <w:tabs>
              <w:tab w:val="right" w:leader="dot" w:pos="8630"/>
            </w:tabs>
            <w:ind w:firstLine="240"/>
            <w:jc w:val="both"/>
            <w:rPr>
              <w:noProof/>
            </w:rPr>
          </w:pPr>
          <w:r>
            <w:t xml:space="preserve">2.3.1.3. </w:t>
          </w:r>
          <w:r w:rsidRPr="000527E6">
            <w:t>New and original 2015 threshold recommendations</w:t>
          </w:r>
          <w:r>
            <w:t xml:space="preserve"> </w:t>
          </w:r>
          <w:hyperlink w:anchor="_Toc428278470" w:history="1">
            <w:r>
              <w:rPr>
                <w:noProof/>
                <w:webHidden/>
              </w:rPr>
              <w:tab/>
              <w:t>27</w:t>
            </w:r>
          </w:hyperlink>
        </w:p>
        <w:p w14:paraId="2CA4B077" w14:textId="4F5EF434" w:rsidR="007A3407" w:rsidRDefault="007A3407" w:rsidP="007A3407">
          <w:pPr>
            <w:pStyle w:val="TOC3"/>
            <w:tabs>
              <w:tab w:val="right" w:leader="dot" w:pos="8630"/>
            </w:tabs>
            <w:rPr>
              <w:noProof/>
            </w:rPr>
          </w:pPr>
          <w:r>
            <w:t xml:space="preserve">2.3.2. </w:t>
          </w:r>
          <w:hyperlink w:anchor="_Toc428278476" w:history="1">
            <w:r w:rsidR="001532C2" w:rsidRPr="00B05EA7">
              <w:rPr>
                <w:iCs/>
              </w:rPr>
              <w:t>MATLAB function for the new threshold guidelines</w:t>
            </w:r>
            <w:r>
              <w:rPr>
                <w:noProof/>
                <w:webHidden/>
              </w:rPr>
              <w:tab/>
            </w:r>
            <w:r>
              <w:rPr>
                <w:noProof/>
                <w:webHidden/>
              </w:rPr>
              <w:fldChar w:fldCharType="begin"/>
            </w:r>
            <w:r>
              <w:rPr>
                <w:noProof/>
                <w:webHidden/>
              </w:rPr>
              <w:instrText xml:space="preserve"> PAGEREF _Toc428278476 \h </w:instrText>
            </w:r>
            <w:r>
              <w:rPr>
                <w:noProof/>
                <w:webHidden/>
              </w:rPr>
            </w:r>
            <w:r>
              <w:rPr>
                <w:noProof/>
                <w:webHidden/>
              </w:rPr>
              <w:fldChar w:fldCharType="separate"/>
            </w:r>
            <w:r>
              <w:rPr>
                <w:noProof/>
                <w:webHidden/>
              </w:rPr>
              <w:t>2</w:t>
            </w:r>
            <w:r>
              <w:rPr>
                <w:noProof/>
                <w:webHidden/>
              </w:rPr>
              <w:fldChar w:fldCharType="end"/>
            </w:r>
          </w:hyperlink>
          <w:r w:rsidR="001532C2">
            <w:rPr>
              <w:noProof/>
            </w:rPr>
            <w:t>8</w:t>
          </w:r>
        </w:p>
        <w:p w14:paraId="3E29CB2C" w14:textId="29F6F22F" w:rsidR="001532C2" w:rsidRPr="001532C2" w:rsidRDefault="001532C2" w:rsidP="001532C2">
          <w:pPr>
            <w:pStyle w:val="TOC3"/>
            <w:tabs>
              <w:tab w:val="right" w:leader="dot" w:pos="8630"/>
            </w:tabs>
            <w:rPr>
              <w:noProof/>
            </w:rPr>
          </w:pPr>
          <w:r>
            <w:lastRenderedPageBreak/>
            <w:t xml:space="preserve">2.3.3. </w:t>
          </w:r>
          <w:hyperlink w:anchor="_Toc428278476" w:history="1">
            <w:r w:rsidRPr="00B05EA7">
              <w:t>Different threshold recommendations may change simulation results</w:t>
            </w:r>
            <w:r>
              <w:rPr>
                <w:noProof/>
                <w:webHidden/>
              </w:rPr>
              <w:tab/>
            </w:r>
            <w:r>
              <w:rPr>
                <w:noProof/>
                <w:webHidden/>
              </w:rPr>
              <w:fldChar w:fldCharType="begin"/>
            </w:r>
            <w:r>
              <w:rPr>
                <w:noProof/>
                <w:webHidden/>
              </w:rPr>
              <w:instrText xml:space="preserve"> PAGEREF _Toc428278476 \h </w:instrText>
            </w:r>
            <w:r>
              <w:rPr>
                <w:noProof/>
                <w:webHidden/>
              </w:rPr>
            </w:r>
            <w:r>
              <w:rPr>
                <w:noProof/>
                <w:webHidden/>
              </w:rPr>
              <w:fldChar w:fldCharType="separate"/>
            </w:r>
            <w:r>
              <w:rPr>
                <w:noProof/>
                <w:webHidden/>
              </w:rPr>
              <w:t>2</w:t>
            </w:r>
            <w:r>
              <w:rPr>
                <w:noProof/>
                <w:webHidden/>
              </w:rPr>
              <w:fldChar w:fldCharType="end"/>
            </w:r>
          </w:hyperlink>
          <w:r>
            <w:rPr>
              <w:noProof/>
            </w:rPr>
            <w:t>9</w:t>
          </w:r>
        </w:p>
        <w:p w14:paraId="5840BC87" w14:textId="2353B79A" w:rsidR="001532C2" w:rsidRDefault="001532C2" w:rsidP="001532C2">
          <w:pPr>
            <w:pStyle w:val="TOC2"/>
            <w:tabs>
              <w:tab w:val="right" w:leader="dot" w:pos="8630"/>
            </w:tabs>
            <w:rPr>
              <w:rFonts w:asciiTheme="minorHAnsi" w:eastAsiaTheme="minorEastAsia" w:hAnsiTheme="minorHAnsi" w:cstheme="minorBidi"/>
              <w:noProof/>
              <w:sz w:val="22"/>
              <w:szCs w:val="22"/>
            </w:rPr>
          </w:pPr>
          <w:r>
            <w:t>2.4. Results</w:t>
          </w:r>
          <w:hyperlink w:anchor="_Toc428278475" w:history="1">
            <w:r>
              <w:rPr>
                <w:noProof/>
                <w:webHidden/>
              </w:rPr>
              <w:tab/>
              <w:t>3</w:t>
            </w:r>
          </w:hyperlink>
          <w:r>
            <w:rPr>
              <w:noProof/>
            </w:rPr>
            <w:t>0</w:t>
          </w:r>
        </w:p>
        <w:p w14:paraId="468D67C6" w14:textId="3B585652" w:rsidR="001532C2" w:rsidRDefault="001532C2" w:rsidP="001532C2">
          <w:pPr>
            <w:pStyle w:val="TOC3"/>
            <w:tabs>
              <w:tab w:val="right" w:leader="dot" w:pos="8630"/>
            </w:tabs>
            <w:rPr>
              <w:noProof/>
            </w:rPr>
          </w:pPr>
          <w:r>
            <w:t xml:space="preserve">2.4.1. </w:t>
          </w:r>
          <w:hyperlink w:anchor="_Toc428278476" w:history="1">
            <w:r w:rsidRPr="00B05EA7">
              <w:rPr>
                <w:iCs/>
              </w:rPr>
              <w:t>New threshold guidelines compared to the original 2015 recommendations</w:t>
            </w:r>
            <w:r>
              <w:rPr>
                <w:iCs/>
              </w:rPr>
              <w:t xml:space="preserve"> </w:t>
            </w:r>
            <w:r>
              <w:rPr>
                <w:noProof/>
                <w:webHidden/>
              </w:rPr>
              <w:tab/>
              <w:t>30</w:t>
            </w:r>
          </w:hyperlink>
        </w:p>
        <w:p w14:paraId="19B74A81" w14:textId="255405E6" w:rsidR="001532C2" w:rsidRDefault="001532C2" w:rsidP="001532C2">
          <w:pPr>
            <w:pStyle w:val="TOC3"/>
            <w:tabs>
              <w:tab w:val="right" w:leader="dot" w:pos="8630"/>
            </w:tabs>
            <w:rPr>
              <w:noProof/>
            </w:rPr>
          </w:pPr>
          <w:r>
            <w:t xml:space="preserve">2.4.2. </w:t>
          </w:r>
          <w:hyperlink w:anchor="_Toc428278476" w:history="1">
            <w:r>
              <w:rPr>
                <w:iCs/>
              </w:rPr>
              <w:t xml:space="preserve">MATLAB function outputs </w:t>
            </w:r>
            <w:r>
              <w:rPr>
                <w:noProof/>
                <w:webHidden/>
              </w:rPr>
              <w:tab/>
              <w:t>3</w:t>
            </w:r>
          </w:hyperlink>
          <w:r>
            <w:rPr>
              <w:noProof/>
            </w:rPr>
            <w:t>3</w:t>
          </w:r>
        </w:p>
        <w:p w14:paraId="27B20551" w14:textId="6022B7D2" w:rsidR="001532C2" w:rsidRDefault="001532C2" w:rsidP="001532C2">
          <w:pPr>
            <w:pStyle w:val="TOC3"/>
            <w:tabs>
              <w:tab w:val="right" w:leader="dot" w:pos="8630"/>
            </w:tabs>
            <w:rPr>
              <w:noProof/>
            </w:rPr>
          </w:pPr>
          <w:r>
            <w:t xml:space="preserve">2.4.3. </w:t>
          </w:r>
          <w:hyperlink w:anchor="_Toc428278476" w:history="1">
            <w:r w:rsidRPr="003E5F95">
              <w:rPr>
                <w:iCs/>
              </w:rPr>
              <w:t>Effect of different threshold recommendations on simulation results</w:t>
            </w:r>
            <w:r>
              <w:rPr>
                <w:noProof/>
                <w:webHidden/>
              </w:rPr>
              <w:tab/>
              <w:t>33</w:t>
            </w:r>
          </w:hyperlink>
        </w:p>
        <w:p w14:paraId="52E8F835" w14:textId="1FA1A612" w:rsidR="001532C2" w:rsidRDefault="001532C2" w:rsidP="001532C2">
          <w:pPr>
            <w:pStyle w:val="TOC2"/>
            <w:tabs>
              <w:tab w:val="right" w:leader="dot" w:pos="8630"/>
            </w:tabs>
            <w:jc w:val="both"/>
            <w:rPr>
              <w:rFonts w:asciiTheme="minorHAnsi" w:eastAsiaTheme="minorEastAsia" w:hAnsiTheme="minorHAnsi" w:cstheme="minorBidi"/>
              <w:noProof/>
              <w:sz w:val="22"/>
              <w:szCs w:val="22"/>
            </w:rPr>
          </w:pPr>
          <w:r>
            <w:t xml:space="preserve">2.5. Discussion </w:t>
          </w:r>
          <w:hyperlink w:anchor="_Toc428278475" w:history="1">
            <w:r>
              <w:rPr>
                <w:noProof/>
                <w:webHidden/>
              </w:rPr>
              <w:tab/>
              <w:t>3</w:t>
            </w:r>
          </w:hyperlink>
          <w:r>
            <w:rPr>
              <w:noProof/>
            </w:rPr>
            <w:t>6</w:t>
          </w:r>
        </w:p>
        <w:p w14:paraId="4E86FD18" w14:textId="426AB64B" w:rsidR="001532C2" w:rsidRDefault="001532C2" w:rsidP="001532C2">
          <w:pPr>
            <w:pStyle w:val="TOC3"/>
            <w:tabs>
              <w:tab w:val="right" w:leader="dot" w:pos="8630"/>
            </w:tabs>
            <w:jc w:val="both"/>
            <w:rPr>
              <w:noProof/>
            </w:rPr>
          </w:pPr>
          <w:r>
            <w:t xml:space="preserve">2.5.1. </w:t>
          </w:r>
          <w:hyperlink w:anchor="_Toc428278476" w:history="1">
            <w:r w:rsidRPr="00B06AD1">
              <w:t>Interpretation of differences between the new and original 2015 recommendations</w:t>
            </w:r>
            <w:r>
              <w:rPr>
                <w:iCs/>
              </w:rPr>
              <w:t xml:space="preserve"> </w:t>
            </w:r>
            <w:r>
              <w:rPr>
                <w:noProof/>
                <w:webHidden/>
              </w:rPr>
              <w:tab/>
              <w:t>3</w:t>
            </w:r>
          </w:hyperlink>
          <w:r>
            <w:rPr>
              <w:noProof/>
            </w:rPr>
            <w:t>6</w:t>
          </w:r>
        </w:p>
        <w:p w14:paraId="2BA85484" w14:textId="1141E0D9" w:rsidR="001532C2" w:rsidRDefault="001532C2" w:rsidP="001532C2">
          <w:pPr>
            <w:pStyle w:val="TOC3"/>
            <w:tabs>
              <w:tab w:val="right" w:leader="dot" w:pos="8630"/>
            </w:tabs>
            <w:jc w:val="both"/>
            <w:rPr>
              <w:noProof/>
            </w:rPr>
          </w:pPr>
          <w:r>
            <w:t xml:space="preserve">2.5.2. </w:t>
          </w:r>
          <w:hyperlink w:anchor="_Toc428278476" w:history="1">
            <w:r>
              <w:rPr>
                <w:iCs/>
              </w:rPr>
              <w:t xml:space="preserve">MATLAB function </w:t>
            </w:r>
            <w:r>
              <w:rPr>
                <w:noProof/>
                <w:webHidden/>
              </w:rPr>
              <w:tab/>
              <w:t>3</w:t>
            </w:r>
          </w:hyperlink>
          <w:r>
            <w:rPr>
              <w:noProof/>
            </w:rPr>
            <w:t>9</w:t>
          </w:r>
        </w:p>
        <w:p w14:paraId="73BF1AC6" w14:textId="7E263856" w:rsidR="001532C2" w:rsidRDefault="001532C2" w:rsidP="001532C2">
          <w:pPr>
            <w:pStyle w:val="TOC3"/>
            <w:tabs>
              <w:tab w:val="right" w:leader="dot" w:pos="8630"/>
            </w:tabs>
            <w:jc w:val="both"/>
            <w:rPr>
              <w:noProof/>
            </w:rPr>
          </w:pPr>
          <w:r>
            <w:t xml:space="preserve">2.5.3. </w:t>
          </w:r>
          <w:hyperlink w:anchor="_Toc428278476" w:history="1">
            <w:r w:rsidRPr="00B06AD1">
              <w:rPr>
                <w:iCs/>
              </w:rPr>
              <w:t>Effect of different residual recommendations on simulation results</w:t>
            </w:r>
            <w:r>
              <w:rPr>
                <w:noProof/>
                <w:webHidden/>
              </w:rPr>
              <w:tab/>
              <w:t>40</w:t>
            </w:r>
          </w:hyperlink>
        </w:p>
        <w:p w14:paraId="71995E87" w14:textId="4DF72A73" w:rsidR="001532C2" w:rsidRDefault="001532C2" w:rsidP="001532C2">
          <w:pPr>
            <w:pStyle w:val="TOC2"/>
            <w:tabs>
              <w:tab w:val="right" w:leader="dot" w:pos="8630"/>
            </w:tabs>
            <w:rPr>
              <w:noProof/>
            </w:rPr>
          </w:pPr>
          <w:r>
            <w:t xml:space="preserve">2.6. Conclusion </w:t>
          </w:r>
          <w:hyperlink w:anchor="_Toc428278475" w:history="1">
            <w:r>
              <w:rPr>
                <w:noProof/>
                <w:webHidden/>
              </w:rPr>
              <w:tab/>
              <w:t>41</w:t>
            </w:r>
          </w:hyperlink>
        </w:p>
        <w:p w14:paraId="23CC5628" w14:textId="31333F76" w:rsidR="001532C2" w:rsidRDefault="001532C2" w:rsidP="001532C2">
          <w:pPr>
            <w:pStyle w:val="TOC2"/>
            <w:tabs>
              <w:tab w:val="right" w:leader="dot" w:pos="8630"/>
            </w:tabs>
            <w:rPr>
              <w:rFonts w:asciiTheme="minorHAnsi" w:eastAsiaTheme="minorEastAsia" w:hAnsiTheme="minorHAnsi" w:cstheme="minorBidi"/>
              <w:noProof/>
              <w:sz w:val="22"/>
              <w:szCs w:val="22"/>
            </w:rPr>
          </w:pPr>
          <w:r>
            <w:t xml:space="preserve">2.7. Acknowledgement </w:t>
          </w:r>
          <w:hyperlink w:anchor="_Toc428278475" w:history="1">
            <w:r>
              <w:rPr>
                <w:noProof/>
                <w:webHidden/>
              </w:rPr>
              <w:tab/>
              <w:t>42</w:t>
            </w:r>
          </w:hyperlink>
        </w:p>
        <w:p w14:paraId="1D27B749" w14:textId="77777777" w:rsidR="00627F21" w:rsidRPr="00627F21" w:rsidRDefault="00627F21" w:rsidP="00627F21"/>
        <w:p w14:paraId="5A141148" w14:textId="77777777" w:rsidR="00614D5E" w:rsidRPr="00614D5E" w:rsidRDefault="00614D5E" w:rsidP="00D305EB">
          <w:pPr>
            <w:jc w:val="both"/>
            <w:rPr>
              <w:rFonts w:eastAsiaTheme="minorEastAsia"/>
            </w:rPr>
          </w:pPr>
        </w:p>
        <w:p w14:paraId="5A26659B" w14:textId="351D9261" w:rsidR="00D83B30" w:rsidRDefault="000D7031" w:rsidP="00D305EB">
          <w:pPr>
            <w:pStyle w:val="TOC1"/>
            <w:jc w:val="both"/>
            <w:rPr>
              <w:rFonts w:asciiTheme="minorHAnsi" w:eastAsiaTheme="minorEastAsia" w:hAnsiTheme="minorHAnsi" w:cstheme="minorBidi"/>
              <w:sz w:val="22"/>
              <w:szCs w:val="22"/>
            </w:rPr>
          </w:pPr>
          <w:hyperlink w:anchor="_Toc428278477" w:history="1">
            <w:r w:rsidR="00D83B30" w:rsidRPr="00CB305B">
              <w:rPr>
                <w:rStyle w:val="Hyperlink"/>
              </w:rPr>
              <w:t xml:space="preserve">Chapter Three </w:t>
            </w:r>
            <w:r w:rsidR="00D305EB">
              <w:t xml:space="preserve">Study II: </w:t>
            </w:r>
            <w:r w:rsidR="00D305EB" w:rsidRPr="00430805">
              <w:t>Optimal whole-body kinematics during single-leg jump-landing to reduce peak ab/ad-duction and internal rotation knee moments: Implications for anterior cruciate ligament injury risk</w:t>
            </w:r>
            <w:r w:rsidR="00D83B30">
              <w:rPr>
                <w:webHidden/>
              </w:rPr>
              <w:tab/>
            </w:r>
            <w:r w:rsidR="00D305EB">
              <w:rPr>
                <w:webHidden/>
              </w:rPr>
              <w:t>43</w:t>
            </w:r>
          </w:hyperlink>
        </w:p>
        <w:p w14:paraId="7D7AB80D" w14:textId="34DEB7F5" w:rsidR="00D305EB" w:rsidRDefault="00D305EB" w:rsidP="00D305EB">
          <w:pPr>
            <w:pStyle w:val="TOC2"/>
            <w:tabs>
              <w:tab w:val="right" w:leader="dot" w:pos="8630"/>
            </w:tabs>
            <w:rPr>
              <w:noProof/>
            </w:rPr>
          </w:pPr>
          <w:r>
            <w:t xml:space="preserve">3.1. Abstract </w:t>
          </w:r>
          <w:hyperlink w:anchor="_Toc428278475" w:history="1">
            <w:r>
              <w:rPr>
                <w:noProof/>
                <w:webHidden/>
              </w:rPr>
              <w:tab/>
              <w:t>43</w:t>
            </w:r>
          </w:hyperlink>
        </w:p>
        <w:p w14:paraId="67F3C72D" w14:textId="6D476E92" w:rsidR="00D305EB" w:rsidRDefault="00D305EB" w:rsidP="00D305EB">
          <w:pPr>
            <w:pStyle w:val="TOC2"/>
            <w:tabs>
              <w:tab w:val="right" w:leader="dot" w:pos="8630"/>
            </w:tabs>
            <w:rPr>
              <w:rFonts w:asciiTheme="minorHAnsi" w:eastAsiaTheme="minorEastAsia" w:hAnsiTheme="minorHAnsi" w:cstheme="minorBidi"/>
              <w:noProof/>
              <w:sz w:val="22"/>
              <w:szCs w:val="22"/>
            </w:rPr>
          </w:pPr>
          <w:r>
            <w:t>3.2. Introduction</w:t>
          </w:r>
          <w:hyperlink w:anchor="_Toc428278475" w:history="1">
            <w:r>
              <w:rPr>
                <w:noProof/>
                <w:webHidden/>
              </w:rPr>
              <w:tab/>
              <w:t>44</w:t>
            </w:r>
          </w:hyperlink>
        </w:p>
        <w:p w14:paraId="0E2CFE50" w14:textId="0AE96EEE" w:rsidR="00D305EB" w:rsidRDefault="00D305EB" w:rsidP="00D305EB">
          <w:pPr>
            <w:pStyle w:val="TOC2"/>
            <w:tabs>
              <w:tab w:val="right" w:leader="dot" w:pos="8630"/>
            </w:tabs>
            <w:rPr>
              <w:rFonts w:asciiTheme="minorHAnsi" w:eastAsiaTheme="minorEastAsia" w:hAnsiTheme="minorHAnsi" w:cstheme="minorBidi"/>
              <w:noProof/>
              <w:sz w:val="22"/>
              <w:szCs w:val="22"/>
            </w:rPr>
          </w:pPr>
          <w:r>
            <w:t>3.3. Methods</w:t>
          </w:r>
          <w:hyperlink w:anchor="_Toc428278475" w:history="1">
            <w:r>
              <w:rPr>
                <w:noProof/>
                <w:webHidden/>
              </w:rPr>
              <w:tab/>
              <w:t>47</w:t>
            </w:r>
          </w:hyperlink>
        </w:p>
        <w:p w14:paraId="1FD58469" w14:textId="5EF6F5C7" w:rsidR="00D305EB" w:rsidRDefault="00D305EB" w:rsidP="00D305EB">
          <w:pPr>
            <w:pStyle w:val="TOC2"/>
            <w:tabs>
              <w:tab w:val="right" w:leader="dot" w:pos="8630"/>
            </w:tabs>
            <w:rPr>
              <w:noProof/>
            </w:rPr>
          </w:pPr>
          <w:r>
            <w:t>3.4. Results</w:t>
          </w:r>
          <w:hyperlink w:anchor="_Toc428278475" w:history="1">
            <w:r>
              <w:rPr>
                <w:noProof/>
                <w:webHidden/>
              </w:rPr>
              <w:tab/>
              <w:t>52</w:t>
            </w:r>
          </w:hyperlink>
        </w:p>
        <w:p w14:paraId="5D456E55" w14:textId="1371D8E0" w:rsidR="00D305EB" w:rsidRDefault="00D305EB" w:rsidP="000F6D4C">
          <w:pPr>
            <w:pStyle w:val="TOC2"/>
            <w:tabs>
              <w:tab w:val="right" w:leader="dot" w:pos="8630"/>
            </w:tabs>
            <w:jc w:val="both"/>
            <w:rPr>
              <w:rFonts w:asciiTheme="minorHAnsi" w:eastAsiaTheme="minorEastAsia" w:hAnsiTheme="minorHAnsi" w:cstheme="minorBidi"/>
              <w:noProof/>
              <w:sz w:val="22"/>
              <w:szCs w:val="22"/>
            </w:rPr>
          </w:pPr>
          <w:r>
            <w:t>3.5. Discussion</w:t>
          </w:r>
          <w:hyperlink w:anchor="_Toc428278475" w:history="1">
            <w:r>
              <w:rPr>
                <w:noProof/>
                <w:webHidden/>
              </w:rPr>
              <w:tab/>
              <w:t>54</w:t>
            </w:r>
          </w:hyperlink>
        </w:p>
        <w:p w14:paraId="4BA6A9F1" w14:textId="744E2C78" w:rsidR="00D305EB" w:rsidRDefault="00D305EB" w:rsidP="000F6D4C">
          <w:pPr>
            <w:pStyle w:val="TOC2"/>
            <w:tabs>
              <w:tab w:val="right" w:leader="dot" w:pos="8630"/>
            </w:tabs>
            <w:jc w:val="both"/>
            <w:rPr>
              <w:rFonts w:asciiTheme="minorHAnsi" w:eastAsiaTheme="minorEastAsia" w:hAnsiTheme="minorHAnsi" w:cstheme="minorBidi"/>
              <w:noProof/>
              <w:sz w:val="22"/>
              <w:szCs w:val="22"/>
            </w:rPr>
          </w:pPr>
          <w:r>
            <w:t xml:space="preserve">3.6. Acknowledgement </w:t>
          </w:r>
          <w:hyperlink w:anchor="_Toc428278475" w:history="1">
            <w:r>
              <w:rPr>
                <w:noProof/>
                <w:webHidden/>
              </w:rPr>
              <w:tab/>
              <w:t>60</w:t>
            </w:r>
          </w:hyperlink>
        </w:p>
        <w:p w14:paraId="4EDB00A9" w14:textId="77777777" w:rsidR="00614D5E" w:rsidRPr="00614D5E" w:rsidRDefault="00614D5E" w:rsidP="000F6D4C">
          <w:pPr>
            <w:jc w:val="both"/>
            <w:rPr>
              <w:rFonts w:eastAsiaTheme="minorEastAsia"/>
            </w:rPr>
          </w:pPr>
        </w:p>
        <w:p w14:paraId="7DF92B87" w14:textId="4D82DE88" w:rsidR="00D83B30" w:rsidRDefault="000D7031" w:rsidP="000F6D4C">
          <w:pPr>
            <w:pStyle w:val="TOC1"/>
            <w:jc w:val="both"/>
            <w:rPr>
              <w:rFonts w:asciiTheme="minorHAnsi" w:eastAsiaTheme="minorEastAsia" w:hAnsiTheme="minorHAnsi" w:cstheme="minorBidi"/>
              <w:sz w:val="22"/>
              <w:szCs w:val="22"/>
            </w:rPr>
          </w:pPr>
          <w:hyperlink w:anchor="_Toc428278485" w:history="1">
            <w:r w:rsidR="00D83B30" w:rsidRPr="00CB305B">
              <w:rPr>
                <w:rStyle w:val="Hyperlink"/>
              </w:rPr>
              <w:t xml:space="preserve">Chapter Four </w:t>
            </w:r>
            <w:r w:rsidR="000F6D4C">
              <w:t xml:space="preserve">Study III: </w:t>
            </w:r>
            <w:r w:rsidR="000F6D4C" w:rsidRPr="00A21B9F">
              <w:t>Use of goal-oriented optimization of dynamic simulations to find a balance between performance and injury prevention balance during volleyball spiking</w:t>
            </w:r>
            <w:r w:rsidR="00D83B30">
              <w:rPr>
                <w:webHidden/>
              </w:rPr>
              <w:tab/>
            </w:r>
            <w:r w:rsidR="00D305EB">
              <w:rPr>
                <w:webHidden/>
              </w:rPr>
              <w:t>61</w:t>
            </w:r>
          </w:hyperlink>
        </w:p>
        <w:p w14:paraId="5DE66D69" w14:textId="0DBDA67B" w:rsidR="000F6D4C" w:rsidRDefault="000F6D4C" w:rsidP="000F6D4C">
          <w:pPr>
            <w:pStyle w:val="TOC2"/>
            <w:tabs>
              <w:tab w:val="right" w:leader="dot" w:pos="8630"/>
            </w:tabs>
            <w:rPr>
              <w:noProof/>
            </w:rPr>
          </w:pPr>
          <w:r>
            <w:t>4.1. Abstract</w:t>
          </w:r>
          <w:hyperlink w:anchor="_Toc428278475" w:history="1">
            <w:r>
              <w:rPr>
                <w:noProof/>
                <w:webHidden/>
              </w:rPr>
              <w:tab/>
              <w:t>61</w:t>
            </w:r>
          </w:hyperlink>
        </w:p>
        <w:p w14:paraId="6C0037E6" w14:textId="3FA87AE0" w:rsidR="000F6D4C" w:rsidRDefault="000F6D4C" w:rsidP="000F6D4C">
          <w:pPr>
            <w:pStyle w:val="TOC2"/>
            <w:tabs>
              <w:tab w:val="right" w:leader="dot" w:pos="8630"/>
            </w:tabs>
            <w:rPr>
              <w:rFonts w:asciiTheme="minorHAnsi" w:eastAsiaTheme="minorEastAsia" w:hAnsiTheme="minorHAnsi" w:cstheme="minorBidi"/>
              <w:noProof/>
              <w:sz w:val="22"/>
              <w:szCs w:val="22"/>
            </w:rPr>
          </w:pPr>
          <w:r>
            <w:t>4.2. Introduction</w:t>
          </w:r>
          <w:r w:rsidR="00BE54CA">
            <w:t xml:space="preserve"> </w:t>
          </w:r>
          <w:hyperlink w:anchor="_Toc428278475" w:history="1">
            <w:r>
              <w:rPr>
                <w:noProof/>
                <w:webHidden/>
              </w:rPr>
              <w:tab/>
              <w:t>62</w:t>
            </w:r>
          </w:hyperlink>
        </w:p>
        <w:p w14:paraId="5F6D5BD4" w14:textId="3D7EB413" w:rsidR="000F6D4C" w:rsidRDefault="000F6D4C" w:rsidP="000F6D4C">
          <w:pPr>
            <w:pStyle w:val="TOC2"/>
            <w:tabs>
              <w:tab w:val="right" w:leader="dot" w:pos="8630"/>
            </w:tabs>
            <w:rPr>
              <w:rFonts w:asciiTheme="minorHAnsi" w:eastAsiaTheme="minorEastAsia" w:hAnsiTheme="minorHAnsi" w:cstheme="minorBidi"/>
              <w:noProof/>
              <w:sz w:val="22"/>
              <w:szCs w:val="22"/>
            </w:rPr>
          </w:pPr>
          <w:r>
            <w:t>4.3. Methods</w:t>
          </w:r>
          <w:r w:rsidR="00BE54CA">
            <w:t xml:space="preserve"> </w:t>
          </w:r>
          <w:hyperlink w:anchor="_Toc428278475" w:history="1">
            <w:r>
              <w:rPr>
                <w:noProof/>
                <w:webHidden/>
              </w:rPr>
              <w:tab/>
              <w:t>6</w:t>
            </w:r>
          </w:hyperlink>
          <w:r>
            <w:rPr>
              <w:noProof/>
            </w:rPr>
            <w:t>7</w:t>
          </w:r>
        </w:p>
        <w:p w14:paraId="7BA22892" w14:textId="66ADCC57" w:rsidR="000F6D4C" w:rsidRDefault="000F6D4C" w:rsidP="000F6D4C">
          <w:pPr>
            <w:pStyle w:val="TOC3"/>
            <w:tabs>
              <w:tab w:val="right" w:leader="dot" w:pos="8630"/>
            </w:tabs>
            <w:rPr>
              <w:noProof/>
            </w:rPr>
          </w:pPr>
          <w:r>
            <w:t xml:space="preserve">4.3.1. </w:t>
          </w:r>
          <w:hyperlink w:anchor="_Toc428278476" w:history="1">
            <w:r w:rsidRPr="00923140">
              <w:t>Experimental data</w:t>
            </w:r>
            <w:r>
              <w:rPr>
                <w:noProof/>
                <w:webHidden/>
              </w:rPr>
              <w:tab/>
              <w:t>67</w:t>
            </w:r>
          </w:hyperlink>
        </w:p>
        <w:p w14:paraId="57CF52B5" w14:textId="2370E265" w:rsidR="000F6D4C" w:rsidRDefault="000F6D4C" w:rsidP="000F6D4C">
          <w:pPr>
            <w:pStyle w:val="TOC3"/>
            <w:tabs>
              <w:tab w:val="right" w:leader="dot" w:pos="8630"/>
            </w:tabs>
            <w:rPr>
              <w:noProof/>
            </w:rPr>
          </w:pPr>
          <w:r>
            <w:t>4.3.</w:t>
          </w:r>
          <w:r w:rsidR="00BE54CA">
            <w:t>2</w:t>
          </w:r>
          <w:r>
            <w:t xml:space="preserve">. </w:t>
          </w:r>
          <w:hyperlink w:anchor="_Toc428278476" w:history="1">
            <w:r>
              <w:t>Musculoskeletal model</w:t>
            </w:r>
            <w:r>
              <w:rPr>
                <w:noProof/>
                <w:webHidden/>
              </w:rPr>
              <w:tab/>
              <w:t>67</w:t>
            </w:r>
          </w:hyperlink>
        </w:p>
        <w:p w14:paraId="193DB562" w14:textId="61779060" w:rsidR="000F6D4C" w:rsidRDefault="000F6D4C" w:rsidP="000F6D4C">
          <w:pPr>
            <w:pStyle w:val="TOC3"/>
            <w:tabs>
              <w:tab w:val="right" w:leader="dot" w:pos="8630"/>
            </w:tabs>
            <w:rPr>
              <w:noProof/>
            </w:rPr>
          </w:pPr>
          <w:r>
            <w:t>4.3.</w:t>
          </w:r>
          <w:r w:rsidR="00BE54CA">
            <w:t>3</w:t>
          </w:r>
          <w:r>
            <w:t xml:space="preserve">. </w:t>
          </w:r>
          <w:hyperlink w:anchor="_Toc428278476" w:history="1">
            <w:r>
              <w:t>Two-step optimization process</w:t>
            </w:r>
            <w:r>
              <w:rPr>
                <w:noProof/>
                <w:webHidden/>
              </w:rPr>
              <w:tab/>
              <w:t>6</w:t>
            </w:r>
          </w:hyperlink>
          <w:r>
            <w:rPr>
              <w:noProof/>
            </w:rPr>
            <w:t>8</w:t>
          </w:r>
        </w:p>
        <w:p w14:paraId="1E6A9C10" w14:textId="1FE91371" w:rsidR="00BE54CA" w:rsidRDefault="00BE54CA" w:rsidP="00BE54CA">
          <w:pPr>
            <w:pStyle w:val="TOC3"/>
            <w:tabs>
              <w:tab w:val="right" w:leader="dot" w:pos="8630"/>
            </w:tabs>
            <w:ind w:firstLine="240"/>
            <w:jc w:val="both"/>
            <w:rPr>
              <w:noProof/>
            </w:rPr>
          </w:pPr>
          <w:r>
            <w:t xml:space="preserve">4.3.3.1. Step 1 of optimization process </w:t>
          </w:r>
          <w:hyperlink w:anchor="_Toc428278470" w:history="1">
            <w:r>
              <w:rPr>
                <w:noProof/>
                <w:webHidden/>
              </w:rPr>
              <w:tab/>
              <w:t>69</w:t>
            </w:r>
          </w:hyperlink>
        </w:p>
        <w:p w14:paraId="2CEE2E02" w14:textId="274963B2" w:rsidR="00BE54CA" w:rsidRPr="00BE54CA" w:rsidRDefault="00BE54CA" w:rsidP="00BE54CA">
          <w:pPr>
            <w:pStyle w:val="TOC3"/>
            <w:tabs>
              <w:tab w:val="right" w:leader="dot" w:pos="8630"/>
            </w:tabs>
            <w:ind w:firstLine="240"/>
            <w:jc w:val="both"/>
            <w:rPr>
              <w:noProof/>
            </w:rPr>
          </w:pPr>
          <w:r>
            <w:t xml:space="preserve">4.3.3.2. Step 2 of optimization process </w:t>
          </w:r>
          <w:hyperlink w:anchor="_Toc428278470" w:history="1">
            <w:r>
              <w:rPr>
                <w:noProof/>
                <w:webHidden/>
              </w:rPr>
              <w:tab/>
              <w:t>7</w:t>
            </w:r>
            <w:r>
              <w:rPr>
                <w:noProof/>
                <w:webHidden/>
              </w:rPr>
              <w:fldChar w:fldCharType="begin"/>
            </w:r>
            <w:r>
              <w:rPr>
                <w:noProof/>
                <w:webHidden/>
              </w:rPr>
              <w:instrText xml:space="preserve"> PAGEREF _Toc428278470 \h </w:instrText>
            </w:r>
            <w:r>
              <w:rPr>
                <w:noProof/>
                <w:webHidden/>
              </w:rPr>
            </w:r>
            <w:r>
              <w:rPr>
                <w:noProof/>
                <w:webHidden/>
              </w:rPr>
              <w:fldChar w:fldCharType="separate"/>
            </w:r>
            <w:r>
              <w:rPr>
                <w:noProof/>
                <w:webHidden/>
              </w:rPr>
              <w:t>1</w:t>
            </w:r>
            <w:r>
              <w:rPr>
                <w:noProof/>
                <w:webHidden/>
              </w:rPr>
              <w:fldChar w:fldCharType="end"/>
            </w:r>
          </w:hyperlink>
          <w:r>
            <w:t xml:space="preserve"> </w:t>
          </w:r>
        </w:p>
        <w:p w14:paraId="587CBF38" w14:textId="2D09DDF5" w:rsidR="00BE54CA" w:rsidRPr="00BE54CA" w:rsidRDefault="00BE54CA" w:rsidP="00BE54CA">
          <w:pPr>
            <w:pStyle w:val="TOC3"/>
            <w:tabs>
              <w:tab w:val="right" w:leader="dot" w:pos="8630"/>
            </w:tabs>
            <w:ind w:left="720" w:firstLine="240"/>
            <w:jc w:val="both"/>
            <w:rPr>
              <w:noProof/>
            </w:rPr>
          </w:pPr>
          <w:r>
            <w:t>4.3.3.2.1. Step 2 of optimization process for power phase</w:t>
          </w:r>
          <w:hyperlink w:anchor="_Toc428278470" w:history="1">
            <w:r>
              <w:rPr>
                <w:noProof/>
                <w:webHidden/>
              </w:rPr>
              <w:tab/>
              <w:t>72</w:t>
            </w:r>
          </w:hyperlink>
          <w:r>
            <w:t xml:space="preserve"> </w:t>
          </w:r>
        </w:p>
        <w:p w14:paraId="70D27EC1" w14:textId="77777777" w:rsidR="00BE54CA" w:rsidRDefault="00BE54CA" w:rsidP="00BE54CA">
          <w:pPr>
            <w:pStyle w:val="TOC3"/>
            <w:tabs>
              <w:tab w:val="right" w:leader="dot" w:pos="8630"/>
            </w:tabs>
            <w:ind w:left="720" w:firstLine="240"/>
            <w:jc w:val="both"/>
            <w:rPr>
              <w:noProof/>
            </w:rPr>
          </w:pPr>
          <w:r>
            <w:t>4.3.3.2.1. Step 2 of optimization process for follow through phase</w:t>
          </w:r>
          <w:hyperlink w:anchor="_Toc428278470" w:history="1">
            <w:r>
              <w:rPr>
                <w:noProof/>
                <w:webHidden/>
              </w:rPr>
              <w:tab/>
              <w:t>77</w:t>
            </w:r>
          </w:hyperlink>
        </w:p>
        <w:p w14:paraId="7C9FF7D5" w14:textId="212C20CB" w:rsidR="00BE54CA" w:rsidRDefault="00BE54CA" w:rsidP="00BE54CA">
          <w:pPr>
            <w:pStyle w:val="TOC3"/>
            <w:tabs>
              <w:tab w:val="right" w:leader="dot" w:pos="8630"/>
            </w:tabs>
            <w:rPr>
              <w:noProof/>
            </w:rPr>
          </w:pPr>
          <w:r>
            <w:t xml:space="preserve">4.3.4. </w:t>
          </w:r>
          <w:hyperlink w:anchor="_Toc428278476" w:history="1">
            <w:r w:rsidRPr="00AC06DA">
              <w:t>Post-hoc analyses</w:t>
            </w:r>
            <w:r>
              <w:rPr>
                <w:noProof/>
                <w:webHidden/>
              </w:rPr>
              <w:tab/>
              <w:t>79</w:t>
            </w:r>
          </w:hyperlink>
        </w:p>
        <w:p w14:paraId="74A80AF4" w14:textId="418C492C" w:rsidR="00BE54CA" w:rsidRDefault="00BE54CA" w:rsidP="00BE54CA">
          <w:pPr>
            <w:pStyle w:val="TOC2"/>
            <w:tabs>
              <w:tab w:val="right" w:leader="dot" w:pos="8630"/>
            </w:tabs>
            <w:rPr>
              <w:noProof/>
            </w:rPr>
          </w:pPr>
          <w:r>
            <w:t>4.4. Results</w:t>
          </w:r>
          <w:hyperlink w:anchor="_Toc428278475" w:history="1">
            <w:r>
              <w:rPr>
                <w:noProof/>
                <w:webHidden/>
              </w:rPr>
              <w:tab/>
              <w:t>8</w:t>
            </w:r>
          </w:hyperlink>
          <w:r>
            <w:rPr>
              <w:noProof/>
            </w:rPr>
            <w:t>1</w:t>
          </w:r>
        </w:p>
        <w:p w14:paraId="6DB93B02" w14:textId="40BFB50F" w:rsidR="00BE54CA" w:rsidRDefault="00BE54CA" w:rsidP="00BE54CA">
          <w:pPr>
            <w:pStyle w:val="TOC2"/>
            <w:tabs>
              <w:tab w:val="right" w:leader="dot" w:pos="8630"/>
            </w:tabs>
            <w:rPr>
              <w:rFonts w:asciiTheme="minorHAnsi" w:eastAsiaTheme="minorEastAsia" w:hAnsiTheme="minorHAnsi" w:cstheme="minorBidi"/>
              <w:noProof/>
              <w:sz w:val="22"/>
              <w:szCs w:val="22"/>
            </w:rPr>
          </w:pPr>
          <w:r>
            <w:t xml:space="preserve">4.5. Discussion </w:t>
          </w:r>
          <w:hyperlink w:anchor="_Toc428278475" w:history="1">
            <w:r>
              <w:rPr>
                <w:noProof/>
                <w:webHidden/>
              </w:rPr>
              <w:tab/>
              <w:t>87</w:t>
            </w:r>
          </w:hyperlink>
        </w:p>
        <w:p w14:paraId="7619AC0B" w14:textId="60486C2B" w:rsidR="00BE54CA" w:rsidRDefault="00BE54CA" w:rsidP="00BE54CA">
          <w:pPr>
            <w:pStyle w:val="TOC2"/>
            <w:tabs>
              <w:tab w:val="right" w:leader="dot" w:pos="8630"/>
            </w:tabs>
            <w:rPr>
              <w:rFonts w:asciiTheme="minorHAnsi" w:eastAsiaTheme="minorEastAsia" w:hAnsiTheme="minorHAnsi" w:cstheme="minorBidi"/>
              <w:noProof/>
              <w:sz w:val="22"/>
              <w:szCs w:val="22"/>
            </w:rPr>
          </w:pPr>
          <w:r>
            <w:t>4.6. Acknowledgement</w:t>
          </w:r>
          <w:hyperlink w:anchor="_Toc428278475" w:history="1">
            <w:r>
              <w:rPr>
                <w:noProof/>
                <w:webHidden/>
              </w:rPr>
              <w:tab/>
              <w:t>96</w:t>
            </w:r>
          </w:hyperlink>
        </w:p>
        <w:p w14:paraId="283B1A94" w14:textId="4160D708" w:rsidR="00BE54CA" w:rsidRDefault="00BE54CA" w:rsidP="00BE54CA">
          <w:pPr>
            <w:pStyle w:val="TOC3"/>
            <w:tabs>
              <w:tab w:val="right" w:leader="dot" w:pos="8630"/>
            </w:tabs>
            <w:ind w:left="0"/>
            <w:jc w:val="both"/>
            <w:rPr>
              <w:noProof/>
            </w:rPr>
          </w:pPr>
        </w:p>
        <w:p w14:paraId="4017CFD9" w14:textId="6B1C96F1" w:rsidR="00EC10E9" w:rsidRDefault="00EC10E9" w:rsidP="00EC10E9">
          <w:pPr>
            <w:pStyle w:val="TOC1"/>
            <w:jc w:val="both"/>
            <w:rPr>
              <w:rFonts w:asciiTheme="minorHAnsi" w:eastAsiaTheme="minorEastAsia" w:hAnsiTheme="minorHAnsi" w:cstheme="minorBidi"/>
              <w:sz w:val="22"/>
              <w:szCs w:val="22"/>
            </w:rPr>
          </w:pPr>
          <w:hyperlink w:anchor="_Toc428278477" w:history="1">
            <w:r w:rsidRPr="00CB305B">
              <w:rPr>
                <w:rStyle w:val="Hyperlink"/>
              </w:rPr>
              <w:t xml:space="preserve">Chapter </w:t>
            </w:r>
            <w:r>
              <w:rPr>
                <w:rStyle w:val="Hyperlink"/>
              </w:rPr>
              <w:t>Five</w:t>
            </w:r>
            <w:r w:rsidRPr="00CB305B">
              <w:rPr>
                <w:rStyle w:val="Hyperlink"/>
              </w:rPr>
              <w:t xml:space="preserve"> </w:t>
            </w:r>
            <w:r>
              <w:t>Study IV: Optimal gait patterns that reduce peak knee adduction moment without increase peak knee flexion/extension moment: Implications for progression of knee osteoarthritis</w:t>
            </w:r>
            <w:r>
              <w:rPr>
                <w:webHidden/>
              </w:rPr>
              <w:tab/>
              <w:t>97</w:t>
            </w:r>
          </w:hyperlink>
        </w:p>
        <w:p w14:paraId="6C8D7B91" w14:textId="06AABEC8" w:rsidR="00EC10E9" w:rsidRDefault="00EC10E9" w:rsidP="00EC10E9">
          <w:pPr>
            <w:pStyle w:val="TOC2"/>
            <w:tabs>
              <w:tab w:val="right" w:leader="dot" w:pos="8630"/>
            </w:tabs>
            <w:rPr>
              <w:noProof/>
            </w:rPr>
          </w:pPr>
          <w:r>
            <w:t xml:space="preserve">5.1. Abstract </w:t>
          </w:r>
          <w:hyperlink w:anchor="_Toc428278475" w:history="1">
            <w:r>
              <w:rPr>
                <w:noProof/>
                <w:webHidden/>
              </w:rPr>
              <w:tab/>
              <w:t>97</w:t>
            </w:r>
          </w:hyperlink>
        </w:p>
        <w:p w14:paraId="0ACA4B50" w14:textId="7D8B27CC" w:rsidR="00EC10E9" w:rsidRDefault="00EC10E9" w:rsidP="00EC10E9">
          <w:pPr>
            <w:pStyle w:val="TOC2"/>
            <w:tabs>
              <w:tab w:val="right" w:leader="dot" w:pos="8630"/>
            </w:tabs>
            <w:rPr>
              <w:rFonts w:asciiTheme="minorHAnsi" w:eastAsiaTheme="minorEastAsia" w:hAnsiTheme="minorHAnsi" w:cstheme="minorBidi"/>
              <w:noProof/>
              <w:sz w:val="22"/>
              <w:szCs w:val="22"/>
            </w:rPr>
          </w:pPr>
          <w:r>
            <w:t>5.2. Introduction</w:t>
          </w:r>
          <w:hyperlink w:anchor="_Toc428278475" w:history="1">
            <w:r>
              <w:rPr>
                <w:noProof/>
                <w:webHidden/>
              </w:rPr>
              <w:tab/>
            </w:r>
            <w:r w:rsidR="008C0A7C">
              <w:rPr>
                <w:noProof/>
                <w:webHidden/>
              </w:rPr>
              <w:t>97</w:t>
            </w:r>
          </w:hyperlink>
        </w:p>
        <w:p w14:paraId="0DB7E341" w14:textId="1175FCB2" w:rsidR="00EC10E9" w:rsidRDefault="00EC10E9" w:rsidP="00EC10E9">
          <w:pPr>
            <w:pStyle w:val="TOC2"/>
            <w:tabs>
              <w:tab w:val="right" w:leader="dot" w:pos="8630"/>
            </w:tabs>
            <w:rPr>
              <w:rFonts w:asciiTheme="minorHAnsi" w:eastAsiaTheme="minorEastAsia" w:hAnsiTheme="minorHAnsi" w:cstheme="minorBidi"/>
              <w:noProof/>
              <w:sz w:val="22"/>
              <w:szCs w:val="22"/>
            </w:rPr>
          </w:pPr>
          <w:r>
            <w:t>5.3. Methods</w:t>
          </w:r>
          <w:hyperlink w:anchor="_Toc428278475" w:history="1">
            <w:r>
              <w:rPr>
                <w:noProof/>
                <w:webHidden/>
              </w:rPr>
              <w:tab/>
            </w:r>
            <w:r w:rsidR="008C0A7C">
              <w:rPr>
                <w:noProof/>
                <w:webHidden/>
              </w:rPr>
              <w:t>97</w:t>
            </w:r>
          </w:hyperlink>
        </w:p>
        <w:p w14:paraId="6295E803" w14:textId="0029A779" w:rsidR="00EC10E9" w:rsidRDefault="00EC10E9" w:rsidP="00EC10E9">
          <w:pPr>
            <w:pStyle w:val="TOC2"/>
            <w:tabs>
              <w:tab w:val="right" w:leader="dot" w:pos="8630"/>
            </w:tabs>
            <w:rPr>
              <w:noProof/>
            </w:rPr>
          </w:pPr>
          <w:r>
            <w:t>5.4. Results</w:t>
          </w:r>
          <w:hyperlink w:anchor="_Toc428278475" w:history="1">
            <w:r>
              <w:rPr>
                <w:noProof/>
                <w:webHidden/>
              </w:rPr>
              <w:tab/>
            </w:r>
            <w:r w:rsidR="008C0A7C">
              <w:rPr>
                <w:noProof/>
                <w:webHidden/>
              </w:rPr>
              <w:t>97</w:t>
            </w:r>
          </w:hyperlink>
        </w:p>
        <w:p w14:paraId="2BF2AC28" w14:textId="7798C4FB" w:rsidR="00EC10E9" w:rsidRDefault="00EC10E9" w:rsidP="00EC10E9">
          <w:pPr>
            <w:pStyle w:val="TOC2"/>
            <w:tabs>
              <w:tab w:val="right" w:leader="dot" w:pos="8630"/>
            </w:tabs>
            <w:jc w:val="both"/>
            <w:rPr>
              <w:rFonts w:asciiTheme="minorHAnsi" w:eastAsiaTheme="minorEastAsia" w:hAnsiTheme="minorHAnsi" w:cstheme="minorBidi"/>
              <w:noProof/>
              <w:sz w:val="22"/>
              <w:szCs w:val="22"/>
            </w:rPr>
          </w:pPr>
          <w:r>
            <w:t>5.5. Discussion</w:t>
          </w:r>
          <w:hyperlink w:anchor="_Toc428278475" w:history="1">
            <w:r>
              <w:rPr>
                <w:noProof/>
                <w:webHidden/>
              </w:rPr>
              <w:tab/>
            </w:r>
            <w:r w:rsidR="008C0A7C">
              <w:rPr>
                <w:noProof/>
                <w:webHidden/>
              </w:rPr>
              <w:t>97</w:t>
            </w:r>
          </w:hyperlink>
        </w:p>
        <w:p w14:paraId="17C3580B" w14:textId="0EFE3A83" w:rsidR="00EC10E9" w:rsidRDefault="00EC10E9" w:rsidP="00EC10E9">
          <w:pPr>
            <w:pStyle w:val="TOC2"/>
            <w:tabs>
              <w:tab w:val="right" w:leader="dot" w:pos="8630"/>
            </w:tabs>
            <w:jc w:val="both"/>
            <w:rPr>
              <w:rFonts w:asciiTheme="minorHAnsi" w:eastAsiaTheme="minorEastAsia" w:hAnsiTheme="minorHAnsi" w:cstheme="minorBidi"/>
              <w:noProof/>
              <w:sz w:val="22"/>
              <w:szCs w:val="22"/>
            </w:rPr>
          </w:pPr>
          <w:r>
            <w:t xml:space="preserve">5.6. Acknowledgement </w:t>
          </w:r>
          <w:hyperlink w:anchor="_Toc428278475" w:history="1">
            <w:r>
              <w:rPr>
                <w:noProof/>
                <w:webHidden/>
              </w:rPr>
              <w:tab/>
            </w:r>
            <w:r w:rsidR="008C0A7C">
              <w:rPr>
                <w:noProof/>
                <w:webHidden/>
              </w:rPr>
              <w:t>97</w:t>
            </w:r>
          </w:hyperlink>
        </w:p>
        <w:p w14:paraId="294BD992" w14:textId="77777777" w:rsidR="000F6D4C" w:rsidRPr="00614D5E" w:rsidRDefault="000F6D4C" w:rsidP="000F6D4C">
          <w:pPr>
            <w:jc w:val="both"/>
            <w:rPr>
              <w:rFonts w:eastAsiaTheme="minorEastAsia"/>
            </w:rPr>
          </w:pPr>
        </w:p>
        <w:p w14:paraId="58D08340" w14:textId="648BE305" w:rsidR="00D83B30" w:rsidRDefault="000D7031" w:rsidP="000F6D4C">
          <w:pPr>
            <w:pStyle w:val="TOC1"/>
            <w:jc w:val="both"/>
            <w:rPr>
              <w:rFonts w:asciiTheme="minorHAnsi" w:eastAsiaTheme="minorEastAsia" w:hAnsiTheme="minorHAnsi" w:cstheme="minorBidi"/>
              <w:sz w:val="22"/>
              <w:szCs w:val="22"/>
            </w:rPr>
          </w:pPr>
          <w:hyperlink w:anchor="_Toc428278487" w:history="1">
            <w:r w:rsidR="00D83B30" w:rsidRPr="00CB305B">
              <w:rPr>
                <w:rStyle w:val="Hyperlink"/>
              </w:rPr>
              <w:t xml:space="preserve">Chapter </w:t>
            </w:r>
            <w:r w:rsidR="00EC10E9">
              <w:rPr>
                <w:rStyle w:val="Hyperlink"/>
              </w:rPr>
              <w:t>Six</w:t>
            </w:r>
            <w:r w:rsidR="00D83B30" w:rsidRPr="00CB305B">
              <w:rPr>
                <w:rStyle w:val="Hyperlink"/>
              </w:rPr>
              <w:t xml:space="preserve"> Conclusions and </w:t>
            </w:r>
            <w:r w:rsidR="00EC10E9">
              <w:rPr>
                <w:rStyle w:val="Hyperlink"/>
              </w:rPr>
              <w:t>Future Work</w:t>
            </w:r>
            <w:r w:rsidR="00D83B30">
              <w:rPr>
                <w:webHidden/>
              </w:rPr>
              <w:tab/>
            </w:r>
            <w:r w:rsidR="008C0A7C">
              <w:rPr>
                <w:webHidden/>
              </w:rPr>
              <w:t>98</w:t>
            </w:r>
          </w:hyperlink>
        </w:p>
        <w:p w14:paraId="190F1930" w14:textId="23038C7D" w:rsidR="00EC10E9" w:rsidRDefault="00EC10E9" w:rsidP="00EC10E9">
          <w:pPr>
            <w:pStyle w:val="TOC2"/>
            <w:tabs>
              <w:tab w:val="right" w:leader="dot" w:pos="8630"/>
            </w:tabs>
            <w:rPr>
              <w:noProof/>
            </w:rPr>
          </w:pPr>
          <w:r>
            <w:t xml:space="preserve">6.1. Conclusions </w:t>
          </w:r>
          <w:hyperlink w:anchor="_Toc428278475" w:history="1">
            <w:r>
              <w:rPr>
                <w:noProof/>
                <w:webHidden/>
              </w:rPr>
              <w:tab/>
            </w:r>
            <w:r w:rsidR="008C0A7C">
              <w:rPr>
                <w:noProof/>
                <w:webHidden/>
              </w:rPr>
              <w:t>98</w:t>
            </w:r>
          </w:hyperlink>
        </w:p>
        <w:p w14:paraId="7345F99C" w14:textId="2DA3BF34" w:rsidR="00EC10E9" w:rsidRDefault="00EC10E9" w:rsidP="00EC10E9">
          <w:pPr>
            <w:pStyle w:val="TOC2"/>
            <w:tabs>
              <w:tab w:val="right" w:leader="dot" w:pos="8630"/>
            </w:tabs>
            <w:rPr>
              <w:rFonts w:asciiTheme="minorHAnsi" w:eastAsiaTheme="minorEastAsia" w:hAnsiTheme="minorHAnsi" w:cstheme="minorBidi"/>
              <w:noProof/>
              <w:sz w:val="22"/>
              <w:szCs w:val="22"/>
            </w:rPr>
          </w:pPr>
          <w:r>
            <w:t>6.2. Future Work</w:t>
          </w:r>
          <w:hyperlink w:anchor="_Toc428278475" w:history="1">
            <w:r>
              <w:rPr>
                <w:noProof/>
                <w:webHidden/>
              </w:rPr>
              <w:tab/>
            </w:r>
            <w:r w:rsidR="008C0A7C">
              <w:rPr>
                <w:noProof/>
                <w:webHidden/>
              </w:rPr>
              <w:t>98</w:t>
            </w:r>
          </w:hyperlink>
        </w:p>
        <w:p w14:paraId="52480252" w14:textId="4C33FF9C" w:rsidR="00D83B30" w:rsidRDefault="000D7031" w:rsidP="00614D5E">
          <w:pPr>
            <w:pStyle w:val="TOC1"/>
            <w:rPr>
              <w:rFonts w:asciiTheme="minorHAnsi" w:eastAsiaTheme="minorEastAsia" w:hAnsiTheme="minorHAnsi" w:cstheme="minorBidi"/>
              <w:sz w:val="22"/>
              <w:szCs w:val="22"/>
            </w:rPr>
          </w:pPr>
          <w:hyperlink w:anchor="_Toc428278488" w:history="1">
            <w:r w:rsidR="00D83B30" w:rsidRPr="00CB305B">
              <w:rPr>
                <w:rStyle w:val="Hyperlink"/>
              </w:rPr>
              <w:t>List of References</w:t>
            </w:r>
            <w:r w:rsidR="00D83B30">
              <w:rPr>
                <w:webHidden/>
              </w:rPr>
              <w:tab/>
            </w:r>
            <w:r w:rsidR="008C0A7C">
              <w:rPr>
                <w:webHidden/>
              </w:rPr>
              <w:t>99</w:t>
            </w:r>
          </w:hyperlink>
        </w:p>
        <w:p w14:paraId="6F570859" w14:textId="3CD3E411" w:rsidR="00D83B30" w:rsidRDefault="000D7031" w:rsidP="00614D5E">
          <w:pPr>
            <w:pStyle w:val="TOC1"/>
            <w:rPr>
              <w:rFonts w:asciiTheme="minorHAnsi" w:eastAsiaTheme="minorEastAsia" w:hAnsiTheme="minorHAnsi" w:cstheme="minorBidi"/>
              <w:sz w:val="22"/>
              <w:szCs w:val="22"/>
            </w:rPr>
          </w:pPr>
          <w:hyperlink w:anchor="_Toc428278490" w:history="1">
            <w:r w:rsidR="00D83B30" w:rsidRPr="00CB305B">
              <w:rPr>
                <w:rStyle w:val="Hyperlink"/>
              </w:rPr>
              <w:t>Vita</w:t>
            </w:r>
            <w:r w:rsidR="00D83B30">
              <w:rPr>
                <w:webHidden/>
              </w:rPr>
              <w:tab/>
            </w:r>
            <w:r w:rsidR="00D83B30">
              <w:rPr>
                <w:webHidden/>
              </w:rPr>
              <w:fldChar w:fldCharType="begin"/>
            </w:r>
            <w:r w:rsidR="00D83B30">
              <w:rPr>
                <w:webHidden/>
              </w:rPr>
              <w:instrText xml:space="preserve"> PAGEREF _Toc428278490 \h </w:instrText>
            </w:r>
            <w:r w:rsidR="00D83B30">
              <w:rPr>
                <w:webHidden/>
              </w:rPr>
            </w:r>
            <w:r w:rsidR="00D83B30">
              <w:rPr>
                <w:webHidden/>
              </w:rPr>
              <w:fldChar w:fldCharType="separate"/>
            </w:r>
            <w:r w:rsidR="00D83B30">
              <w:rPr>
                <w:webHidden/>
              </w:rPr>
              <w:t>1</w:t>
            </w:r>
            <w:r w:rsidR="008C0A7C">
              <w:rPr>
                <w:webHidden/>
              </w:rPr>
              <w:t>04</w:t>
            </w:r>
            <w:r w:rsidR="00D83B30">
              <w:rPr>
                <w:webHidden/>
              </w:rPr>
              <w:fldChar w:fldCharType="end"/>
            </w:r>
          </w:hyperlink>
        </w:p>
        <w:p w14:paraId="78E83C6F" w14:textId="77777777" w:rsidR="00E91931" w:rsidRDefault="00E91931">
          <w:r>
            <w:rPr>
              <w:b/>
              <w:bCs/>
              <w:noProof/>
            </w:rPr>
            <w:fldChar w:fldCharType="end"/>
          </w:r>
        </w:p>
      </w:sdtContent>
    </w:sdt>
    <w:p w14:paraId="00636324" w14:textId="77777777" w:rsidR="003F7FED" w:rsidRDefault="003F7FED"/>
    <w:p w14:paraId="7FDF1672" w14:textId="77777777" w:rsidR="003F7FED" w:rsidRDefault="003F7FED">
      <w:pPr>
        <w:rPr>
          <w:b/>
          <w:bCs/>
          <w:sz w:val="28"/>
          <w:szCs w:val="28"/>
        </w:rPr>
      </w:pPr>
      <w:r>
        <w:rPr>
          <w:b/>
          <w:bCs/>
          <w:sz w:val="28"/>
          <w:szCs w:val="28"/>
        </w:rPr>
        <w:br w:type="page"/>
      </w:r>
    </w:p>
    <w:p w14:paraId="2C6D005D" w14:textId="77777777" w:rsidR="00236E6D" w:rsidRDefault="00236E6D">
      <w:pPr>
        <w:numPr>
          <w:ilvl w:val="12"/>
          <w:numId w:val="0"/>
        </w:numPr>
        <w:jc w:val="center"/>
      </w:pPr>
      <w:r>
        <w:rPr>
          <w:b/>
          <w:bCs/>
          <w:sz w:val="28"/>
          <w:szCs w:val="28"/>
        </w:rPr>
        <w:lastRenderedPageBreak/>
        <w:t>LIST OF TABLES</w:t>
      </w:r>
    </w:p>
    <w:p w14:paraId="6CB3B5B1" w14:textId="77777777" w:rsidR="00236E6D" w:rsidRDefault="00236E6D">
      <w:pPr>
        <w:numPr>
          <w:ilvl w:val="12"/>
          <w:numId w:val="0"/>
        </w:numPr>
        <w:jc w:val="center"/>
      </w:pPr>
    </w:p>
    <w:p w14:paraId="454E3333"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640EF495" w14:textId="249AB5FF" w:rsidR="003E2944" w:rsidRDefault="00665C7E" w:rsidP="00245B33">
      <w:pPr>
        <w:pStyle w:val="TableofFigures"/>
        <w:tabs>
          <w:tab w:val="right" w:leader="dot" w:pos="8630"/>
        </w:tabs>
        <w:ind w:left="0" w:firstLine="0"/>
        <w:rPr>
          <w:rFonts w:asciiTheme="minorHAnsi" w:eastAsiaTheme="minorEastAsia" w:hAnsiTheme="minorHAnsi" w:cstheme="minorBidi"/>
          <w:noProof/>
          <w:sz w:val="22"/>
          <w:szCs w:val="22"/>
        </w:rPr>
      </w:pPr>
      <w:r>
        <w:fldChar w:fldCharType="begin"/>
      </w:r>
      <w:r w:rsidR="00236E6D">
        <w:instrText xml:space="preserve"> TOC \h \z \c "Table" </w:instrText>
      </w:r>
      <w:r>
        <w:fldChar w:fldCharType="separate"/>
      </w:r>
      <w:hyperlink w:anchor="_Toc428278253" w:history="1">
        <w:r w:rsidR="003E2944" w:rsidRPr="001D791A">
          <w:rPr>
            <w:rStyle w:val="Hyperlink"/>
            <w:noProof/>
          </w:rPr>
          <w:t>Tabl</w:t>
        </w:r>
        <w:r w:rsidR="003E2944" w:rsidRPr="00C9068C">
          <w:rPr>
            <w:rStyle w:val="Hyperlink"/>
            <w:noProof/>
          </w:rPr>
          <w:t xml:space="preserve">e </w:t>
        </w:r>
        <w:r w:rsidR="00C9068C" w:rsidRPr="00C9068C">
          <w:rPr>
            <w:rStyle w:val="Hyperlink"/>
            <w:noProof/>
          </w:rPr>
          <w:t>3</w:t>
        </w:r>
        <w:r w:rsidR="003E2944" w:rsidRPr="00C9068C">
          <w:rPr>
            <w:rStyle w:val="Hyperlink"/>
            <w:noProof/>
          </w:rPr>
          <w:t xml:space="preserve">.1. </w:t>
        </w:r>
        <w:r w:rsidR="00C9068C" w:rsidRPr="00C9068C">
          <w:rPr>
            <w:bCs/>
          </w:rPr>
          <w:t>All critical coordinates and the m</w:t>
        </w:r>
        <w:r w:rsidR="00C9068C" w:rsidRPr="00C9068C">
          <w:t>ean change in their value pre-to-post optimization</w:t>
        </w:r>
        <w:r w:rsidR="003E2944" w:rsidRPr="00C9068C">
          <w:rPr>
            <w:noProof/>
            <w:webHidden/>
          </w:rPr>
          <w:tab/>
        </w:r>
        <w:r w:rsidR="00C9068C" w:rsidRPr="00C9068C">
          <w:rPr>
            <w:noProof/>
            <w:webHidden/>
          </w:rPr>
          <w:t>54</w:t>
        </w:r>
      </w:hyperlink>
    </w:p>
    <w:p w14:paraId="561B822B" w14:textId="77777777" w:rsidR="00236E6D"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14:paraId="785D9903" w14:textId="77777777" w:rsidR="00236E6D" w:rsidRDefault="00236E6D">
      <w:pPr>
        <w:spacing w:line="2" w:lineRule="exact"/>
      </w:pPr>
    </w:p>
    <w:p w14:paraId="39C40FC9" w14:textId="77777777" w:rsidR="00236E6D" w:rsidRDefault="00236E6D">
      <w:pPr>
        <w:spacing w:line="2" w:lineRule="exact"/>
      </w:pPr>
    </w:p>
    <w:p w14:paraId="319E6A10" w14:textId="77777777" w:rsidR="00236E6D" w:rsidRDefault="00236E6D">
      <w:pPr>
        <w:pStyle w:val="Level1"/>
        <w:tabs>
          <w:tab w:val="right" w:leader="dot" w:pos="8228"/>
        </w:tabs>
        <w:ind w:left="0"/>
        <w:rPr>
          <w:b/>
          <w:bCs/>
          <w:sz w:val="28"/>
          <w:szCs w:val="28"/>
        </w:rPr>
      </w:pPr>
    </w:p>
    <w:p w14:paraId="2557ABB3" w14:textId="77777777" w:rsidR="00236E6D" w:rsidRPr="00737F54" w:rsidRDefault="00236E6D" w:rsidP="00737F54">
      <w:pPr>
        <w:jc w:val="center"/>
        <w:rPr>
          <w:b/>
        </w:rPr>
      </w:pPr>
      <w:r>
        <w:br w:type="page"/>
      </w:r>
      <w:r w:rsidRPr="00737F54">
        <w:rPr>
          <w:b/>
          <w:sz w:val="28"/>
        </w:rPr>
        <w:lastRenderedPageBreak/>
        <w:t>LIST OF FIGURES</w:t>
      </w:r>
    </w:p>
    <w:p w14:paraId="2F62BB3C" w14:textId="77777777" w:rsidR="00236E6D" w:rsidRDefault="00236E6D">
      <w:pPr>
        <w:numPr>
          <w:ilvl w:val="12"/>
          <w:numId w:val="0"/>
        </w:numPr>
      </w:pPr>
    </w:p>
    <w:p w14:paraId="79B5B207"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4A7BB073" w14:textId="02CF42DA" w:rsidR="003E2944" w:rsidRPr="000F6D4C" w:rsidRDefault="00665C7E" w:rsidP="00245B33">
      <w:pPr>
        <w:pStyle w:val="TableofFigures"/>
        <w:tabs>
          <w:tab w:val="right" w:leader="dot" w:pos="8630"/>
        </w:tabs>
        <w:ind w:left="0" w:firstLine="0"/>
        <w:jc w:val="both"/>
        <w:rPr>
          <w:noProof/>
        </w:rPr>
      </w:pPr>
      <w:r w:rsidRPr="000F6D4C">
        <w:fldChar w:fldCharType="begin"/>
      </w:r>
      <w:r w:rsidR="00304BD0" w:rsidRPr="000F6D4C">
        <w:instrText xml:space="preserve"> TOC \h \z \c "Figure" </w:instrText>
      </w:r>
      <w:r w:rsidRPr="000F6D4C">
        <w:fldChar w:fldCharType="separate"/>
      </w:r>
      <w:hyperlink w:anchor="_Toc428278255" w:history="1">
        <w:r w:rsidR="003E2944" w:rsidRPr="000F6D4C">
          <w:rPr>
            <w:rStyle w:val="Hyperlink"/>
            <w:noProof/>
          </w:rPr>
          <w:t xml:space="preserve">Figure </w:t>
        </w:r>
        <w:r w:rsidR="004440FB" w:rsidRPr="000F6D4C">
          <w:rPr>
            <w:rStyle w:val="Hyperlink"/>
            <w:noProof/>
          </w:rPr>
          <w:t>1</w:t>
        </w:r>
        <w:r w:rsidR="003E2944" w:rsidRPr="000F6D4C">
          <w:rPr>
            <w:rStyle w:val="Hyperlink"/>
            <w:noProof/>
          </w:rPr>
          <w:t xml:space="preserve">.1. </w:t>
        </w:r>
        <w:r w:rsidR="004440FB" w:rsidRPr="000F6D4C">
          <w:rPr>
            <w:rFonts w:eastAsiaTheme="minorEastAsia"/>
          </w:rPr>
          <w:t>Flowchart of computational musculoskeletal modelling processes to find optimal movement patterns</w:t>
        </w:r>
        <w:r w:rsidR="003E2944" w:rsidRPr="000F6D4C">
          <w:rPr>
            <w:noProof/>
            <w:webHidden/>
          </w:rPr>
          <w:tab/>
        </w:r>
        <w:r w:rsidR="004440FB" w:rsidRPr="000F6D4C">
          <w:rPr>
            <w:noProof/>
            <w:webHidden/>
          </w:rPr>
          <w:t>8</w:t>
        </w:r>
      </w:hyperlink>
    </w:p>
    <w:p w14:paraId="244DC05F" w14:textId="7A8D47F4" w:rsidR="004440FB" w:rsidRPr="000F6D4C" w:rsidRDefault="000D7031" w:rsidP="004440FB">
      <w:pPr>
        <w:pStyle w:val="TableofFigures"/>
        <w:tabs>
          <w:tab w:val="right" w:leader="dot" w:pos="8630"/>
        </w:tabs>
        <w:jc w:val="both"/>
        <w:rPr>
          <w:noProof/>
        </w:rPr>
      </w:pPr>
      <w:hyperlink w:anchor="_Toc428278255" w:history="1">
        <w:r w:rsidR="004440FB" w:rsidRPr="000F6D4C">
          <w:rPr>
            <w:rStyle w:val="Hyperlink"/>
            <w:noProof/>
          </w:rPr>
          <w:t xml:space="preserve">Figure 1.2. </w:t>
        </w:r>
        <w:r w:rsidR="004440FB" w:rsidRPr="000F6D4C">
          <w:t>Flowchart of the studies in this work</w:t>
        </w:r>
        <w:r w:rsidR="004440FB" w:rsidRPr="000F6D4C">
          <w:rPr>
            <w:noProof/>
            <w:webHidden/>
          </w:rPr>
          <w:tab/>
          <w:t>15</w:t>
        </w:r>
      </w:hyperlink>
    </w:p>
    <w:p w14:paraId="2CF18F87" w14:textId="0C1F0A2A" w:rsidR="00627F21" w:rsidRPr="000F6D4C" w:rsidRDefault="000D7031" w:rsidP="00245B33">
      <w:pPr>
        <w:pStyle w:val="TableofFigures"/>
        <w:tabs>
          <w:tab w:val="right" w:leader="dot" w:pos="8630"/>
        </w:tabs>
        <w:ind w:left="0" w:firstLine="0"/>
        <w:jc w:val="both"/>
        <w:rPr>
          <w:noProof/>
        </w:rPr>
      </w:pPr>
      <w:hyperlink w:anchor="_Toc428278255" w:history="1">
        <w:r w:rsidR="00627F21" w:rsidRPr="000F6D4C">
          <w:rPr>
            <w:rStyle w:val="Hyperlink"/>
            <w:noProof/>
          </w:rPr>
          <w:t xml:space="preserve">Figure 2.1. </w:t>
        </w:r>
        <w:r w:rsidR="00627F21" w:rsidRPr="000F6D4C">
          <w:t>Behavior of new guidelines compared to the original 2015 recommendations for single leg jump landing and gait</w:t>
        </w:r>
        <w:r w:rsidR="00627F21" w:rsidRPr="000F6D4C">
          <w:rPr>
            <w:noProof/>
            <w:webHidden/>
          </w:rPr>
          <w:tab/>
          <w:t>32</w:t>
        </w:r>
      </w:hyperlink>
    </w:p>
    <w:p w14:paraId="4A1BEA5C" w14:textId="2806E816" w:rsidR="00627F21" w:rsidRPr="000F6D4C" w:rsidRDefault="000D7031" w:rsidP="00245B33">
      <w:pPr>
        <w:pStyle w:val="TableofFigures"/>
        <w:tabs>
          <w:tab w:val="right" w:leader="dot" w:pos="8630"/>
        </w:tabs>
        <w:ind w:left="0" w:firstLine="0"/>
        <w:jc w:val="both"/>
        <w:rPr>
          <w:noProof/>
        </w:rPr>
      </w:pPr>
      <w:hyperlink w:anchor="_Toc428278255" w:history="1">
        <w:r w:rsidR="00627F21" w:rsidRPr="000F6D4C">
          <w:rPr>
            <w:rStyle w:val="Hyperlink"/>
            <w:noProof/>
          </w:rPr>
          <w:t xml:space="preserve">Figure 2.2. </w:t>
        </w:r>
        <w:r w:rsidR="00627F21" w:rsidRPr="000F6D4C">
          <w:t>Difference between simulations following the original 2015 recommendations and the new guidelines for the same movement</w:t>
        </w:r>
        <w:r w:rsidR="00627F21" w:rsidRPr="000F6D4C">
          <w:rPr>
            <w:noProof/>
            <w:webHidden/>
          </w:rPr>
          <w:tab/>
          <w:t>35</w:t>
        </w:r>
      </w:hyperlink>
    </w:p>
    <w:p w14:paraId="0FAE54B9" w14:textId="7AC25378" w:rsidR="00033318" w:rsidRPr="000F6D4C" w:rsidRDefault="000D7031" w:rsidP="00245B33">
      <w:pPr>
        <w:pStyle w:val="TableofFigures"/>
        <w:tabs>
          <w:tab w:val="right" w:leader="dot" w:pos="8630"/>
        </w:tabs>
        <w:ind w:left="0" w:firstLine="0"/>
        <w:jc w:val="both"/>
        <w:rPr>
          <w:noProof/>
        </w:rPr>
      </w:pPr>
      <w:hyperlink w:anchor="_Toc428278255" w:history="1">
        <w:r w:rsidR="00033318" w:rsidRPr="000F6D4C">
          <w:rPr>
            <w:rStyle w:val="Hyperlink"/>
            <w:noProof/>
          </w:rPr>
          <w:t xml:space="preserve">Figure 3.1. </w:t>
        </w:r>
        <w:r w:rsidR="00033318" w:rsidRPr="000F6D4C">
          <w:t>Peak moments pre and post optimization of knee and hip of stance leg</w:t>
        </w:r>
        <w:r w:rsidR="00033318" w:rsidRPr="000F6D4C">
          <w:rPr>
            <w:noProof/>
            <w:webHidden/>
          </w:rPr>
          <w:tab/>
          <w:t>53</w:t>
        </w:r>
      </w:hyperlink>
    </w:p>
    <w:p w14:paraId="2DF4E6F2" w14:textId="2FD06323" w:rsidR="00033318" w:rsidRPr="000F6D4C" w:rsidRDefault="000D7031" w:rsidP="00033318">
      <w:pPr>
        <w:pStyle w:val="TableofFigures"/>
        <w:tabs>
          <w:tab w:val="right" w:leader="dot" w:pos="8630"/>
        </w:tabs>
        <w:jc w:val="both"/>
        <w:rPr>
          <w:noProof/>
        </w:rPr>
      </w:pPr>
      <w:hyperlink w:anchor="_Toc428278255" w:history="1">
        <w:r w:rsidR="00033318" w:rsidRPr="000F6D4C">
          <w:rPr>
            <w:rStyle w:val="Hyperlink"/>
            <w:noProof/>
          </w:rPr>
          <w:t xml:space="preserve">Figure 3.2. </w:t>
        </w:r>
        <w:r w:rsidR="00033318" w:rsidRPr="000F6D4C">
          <w:t>Mechanism of reduction of non-sagittal plane knee moments</w:t>
        </w:r>
        <w:r w:rsidR="00033318" w:rsidRPr="000F6D4C">
          <w:rPr>
            <w:noProof/>
            <w:webHidden/>
          </w:rPr>
          <w:tab/>
          <w:t>58</w:t>
        </w:r>
      </w:hyperlink>
    </w:p>
    <w:p w14:paraId="7B8F6B88" w14:textId="105A511E" w:rsidR="000F6D4C" w:rsidRPr="000F6D4C" w:rsidRDefault="000D7031" w:rsidP="000F6D4C">
      <w:pPr>
        <w:pStyle w:val="TableofFigures"/>
        <w:tabs>
          <w:tab w:val="right" w:leader="dot" w:pos="8630"/>
        </w:tabs>
        <w:ind w:left="0" w:firstLine="0"/>
        <w:jc w:val="both"/>
        <w:rPr>
          <w:noProof/>
        </w:rPr>
      </w:pPr>
      <w:hyperlink w:anchor="_Toc428278255" w:history="1">
        <w:r w:rsidR="000F6D4C" w:rsidRPr="000F6D4C">
          <w:rPr>
            <w:rStyle w:val="Hyperlink"/>
            <w:noProof/>
          </w:rPr>
          <w:t xml:space="preserve">Figure 4.1. </w:t>
        </w:r>
        <w:r w:rsidR="000F6D4C" w:rsidRPr="000F6D4C">
          <w:t>The two-step optimization process to find optimal whole-body kinematics</w:t>
        </w:r>
        <w:r w:rsidR="000F6D4C" w:rsidRPr="000F6D4C">
          <w:rPr>
            <w:rFonts w:eastAsiaTheme="minorEastAsia"/>
          </w:rPr>
          <w:t xml:space="preserve"> </w:t>
        </w:r>
        <w:r w:rsidR="000F6D4C" w:rsidRPr="000F6D4C">
          <w:rPr>
            <w:noProof/>
            <w:webHidden/>
          </w:rPr>
          <w:tab/>
          <w:t>69</w:t>
        </w:r>
      </w:hyperlink>
    </w:p>
    <w:p w14:paraId="252B0287" w14:textId="06E961FD" w:rsidR="000F6D4C" w:rsidRPr="000F6D4C" w:rsidRDefault="000D7031" w:rsidP="000F6D4C">
      <w:pPr>
        <w:pStyle w:val="TableofFigures"/>
        <w:tabs>
          <w:tab w:val="right" w:leader="dot" w:pos="8630"/>
        </w:tabs>
        <w:ind w:left="0" w:firstLine="0"/>
        <w:jc w:val="both"/>
        <w:rPr>
          <w:noProof/>
        </w:rPr>
      </w:pPr>
      <w:hyperlink w:anchor="_Toc428278255" w:history="1">
        <w:r w:rsidR="000F6D4C" w:rsidRPr="000F6D4C">
          <w:rPr>
            <w:rStyle w:val="Hyperlink"/>
            <w:noProof/>
          </w:rPr>
          <w:t xml:space="preserve">Figure 4.2. </w:t>
        </w:r>
        <w:r w:rsidR="000F6D4C" w:rsidRPr="000F6D4C">
          <w:t>Changes in power phase pre-to-post optimization</w:t>
        </w:r>
        <w:r w:rsidR="000F6D4C" w:rsidRPr="000F6D4C">
          <w:rPr>
            <w:rFonts w:eastAsiaTheme="minorEastAsia"/>
          </w:rPr>
          <w:t xml:space="preserve"> </w:t>
        </w:r>
        <w:r w:rsidR="000F6D4C" w:rsidRPr="000F6D4C">
          <w:rPr>
            <w:noProof/>
            <w:webHidden/>
          </w:rPr>
          <w:tab/>
          <w:t>82</w:t>
        </w:r>
      </w:hyperlink>
    </w:p>
    <w:p w14:paraId="7E0CC630" w14:textId="63E4BE51" w:rsidR="000F6D4C" w:rsidRPr="000F6D4C" w:rsidRDefault="000D7031" w:rsidP="000F6D4C">
      <w:pPr>
        <w:pStyle w:val="TableofFigures"/>
        <w:tabs>
          <w:tab w:val="right" w:leader="dot" w:pos="8630"/>
        </w:tabs>
        <w:ind w:left="0" w:firstLine="0"/>
        <w:jc w:val="both"/>
        <w:rPr>
          <w:noProof/>
        </w:rPr>
      </w:pPr>
      <w:hyperlink w:anchor="_Toc428278255" w:history="1">
        <w:r w:rsidR="000F6D4C" w:rsidRPr="000F6D4C">
          <w:rPr>
            <w:rStyle w:val="Hyperlink"/>
            <w:noProof/>
          </w:rPr>
          <w:t xml:space="preserve">Figure 4.3. </w:t>
        </w:r>
        <w:r w:rsidR="000F6D4C" w:rsidRPr="000F6D4C">
          <w:t>Consistent critical coordinates for all the participants during power phase</w:t>
        </w:r>
        <w:r w:rsidR="000F6D4C" w:rsidRPr="000F6D4C">
          <w:rPr>
            <w:rFonts w:eastAsiaTheme="minorEastAsia"/>
          </w:rPr>
          <w:t xml:space="preserve"> </w:t>
        </w:r>
        <w:r w:rsidR="000F6D4C" w:rsidRPr="000F6D4C">
          <w:rPr>
            <w:noProof/>
            <w:webHidden/>
          </w:rPr>
          <w:tab/>
          <w:t>83</w:t>
        </w:r>
      </w:hyperlink>
    </w:p>
    <w:p w14:paraId="726DF566" w14:textId="1D527B9C" w:rsidR="000F6D4C" w:rsidRPr="000F6D4C" w:rsidRDefault="000D7031" w:rsidP="000F6D4C">
      <w:pPr>
        <w:pStyle w:val="TableofFigures"/>
        <w:tabs>
          <w:tab w:val="right" w:leader="dot" w:pos="8630"/>
        </w:tabs>
        <w:ind w:left="0" w:firstLine="0"/>
        <w:jc w:val="both"/>
        <w:rPr>
          <w:noProof/>
        </w:rPr>
      </w:pPr>
      <w:hyperlink w:anchor="_Toc428278255" w:history="1">
        <w:r w:rsidR="000F6D4C" w:rsidRPr="000F6D4C">
          <w:rPr>
            <w:rStyle w:val="Hyperlink"/>
            <w:noProof/>
          </w:rPr>
          <w:t xml:space="preserve">Figure 4.4. </w:t>
        </w:r>
        <w:r w:rsidR="000F6D4C" w:rsidRPr="000F6D4C">
          <w:t>Changes in follow through phase pre-to-post optimization</w:t>
        </w:r>
        <w:r w:rsidR="000F6D4C" w:rsidRPr="000F6D4C">
          <w:rPr>
            <w:rFonts w:eastAsiaTheme="minorEastAsia"/>
          </w:rPr>
          <w:t xml:space="preserve"> </w:t>
        </w:r>
        <w:r w:rsidR="000F6D4C" w:rsidRPr="000F6D4C">
          <w:rPr>
            <w:noProof/>
            <w:webHidden/>
          </w:rPr>
          <w:tab/>
          <w:t>8</w:t>
        </w:r>
      </w:hyperlink>
      <w:r w:rsidR="000F6D4C">
        <w:rPr>
          <w:noProof/>
        </w:rPr>
        <w:t>5</w:t>
      </w:r>
    </w:p>
    <w:p w14:paraId="7F6C47EE" w14:textId="02D3EDAD" w:rsidR="000F6D4C" w:rsidRPr="000F6D4C" w:rsidRDefault="000D7031" w:rsidP="000F6D4C">
      <w:pPr>
        <w:pStyle w:val="TableofFigures"/>
        <w:tabs>
          <w:tab w:val="right" w:leader="dot" w:pos="8630"/>
        </w:tabs>
        <w:ind w:left="0" w:firstLine="0"/>
        <w:jc w:val="both"/>
        <w:rPr>
          <w:noProof/>
        </w:rPr>
      </w:pPr>
      <w:hyperlink w:anchor="_Toc428278255" w:history="1">
        <w:r w:rsidR="000F6D4C" w:rsidRPr="000F6D4C">
          <w:rPr>
            <w:rStyle w:val="Hyperlink"/>
            <w:noProof/>
          </w:rPr>
          <w:t xml:space="preserve">Figure 4.5. </w:t>
        </w:r>
        <w:r w:rsidR="000F6D4C" w:rsidRPr="000F6D4C">
          <w:t>Consistent critical coordinates for all the participants during follow through phase</w:t>
        </w:r>
        <w:r w:rsidR="000F6D4C" w:rsidRPr="000F6D4C">
          <w:rPr>
            <w:rFonts w:eastAsiaTheme="minorEastAsia"/>
          </w:rPr>
          <w:t xml:space="preserve"> </w:t>
        </w:r>
        <w:r w:rsidR="000F6D4C" w:rsidRPr="000F6D4C">
          <w:rPr>
            <w:noProof/>
            <w:webHidden/>
          </w:rPr>
          <w:tab/>
          <w:t>8</w:t>
        </w:r>
      </w:hyperlink>
      <w:r w:rsidR="000F6D4C">
        <w:rPr>
          <w:noProof/>
        </w:rPr>
        <w:t>6</w:t>
      </w:r>
    </w:p>
    <w:p w14:paraId="2F23EB45" w14:textId="77777777" w:rsidR="004440FB" w:rsidRPr="000F6D4C" w:rsidRDefault="004440FB" w:rsidP="004440FB">
      <w:pPr>
        <w:rPr>
          <w:rFonts w:eastAsiaTheme="minorEastAsia"/>
        </w:rPr>
      </w:pPr>
    </w:p>
    <w:p w14:paraId="6718787C" w14:textId="77777777" w:rsidR="003C1575" w:rsidRPr="000F6D4C" w:rsidRDefault="00665C7E">
      <w:pPr>
        <w:numPr>
          <w:ilvl w:val="12"/>
          <w:numId w:val="0"/>
        </w:numPr>
      </w:pPr>
      <w:r w:rsidRPr="000F6D4C">
        <w:fldChar w:fldCharType="end"/>
      </w:r>
    </w:p>
    <w:p w14:paraId="2ADFA0FC" w14:textId="77777777" w:rsidR="00A56666" w:rsidRPr="000F6D4C" w:rsidRDefault="00A56666">
      <w:pPr>
        <w:numPr>
          <w:ilvl w:val="12"/>
          <w:numId w:val="0"/>
        </w:numPr>
      </w:pPr>
    </w:p>
    <w:p w14:paraId="20A4261B" w14:textId="77777777" w:rsidR="00A56666" w:rsidRDefault="00A56666">
      <w:pPr>
        <w:numPr>
          <w:ilvl w:val="12"/>
          <w:numId w:val="0"/>
        </w:numPr>
      </w:pPr>
    </w:p>
    <w:p w14:paraId="1C2E44E1" w14:textId="77777777" w:rsidR="00A56666" w:rsidRDefault="00A56666">
      <w:pPr>
        <w:numPr>
          <w:ilvl w:val="12"/>
          <w:numId w:val="0"/>
        </w:numPr>
      </w:pPr>
    </w:p>
    <w:p w14:paraId="629D9B30" w14:textId="77777777" w:rsidR="00A56666" w:rsidRDefault="00A56666">
      <w:pPr>
        <w:numPr>
          <w:ilvl w:val="12"/>
          <w:numId w:val="0"/>
        </w:numPr>
      </w:pPr>
    </w:p>
    <w:p w14:paraId="59A2224A" w14:textId="77777777" w:rsidR="00A56666" w:rsidRDefault="00A56666">
      <w:pPr>
        <w:numPr>
          <w:ilvl w:val="12"/>
          <w:numId w:val="0"/>
        </w:numPr>
      </w:pPr>
    </w:p>
    <w:p w14:paraId="75DAFF18" w14:textId="77777777" w:rsidR="00A56666" w:rsidRDefault="00A56666">
      <w:pPr>
        <w:numPr>
          <w:ilvl w:val="12"/>
          <w:numId w:val="0"/>
        </w:numPr>
      </w:pPr>
    </w:p>
    <w:p w14:paraId="5EC32111" w14:textId="77777777" w:rsidR="00A56666" w:rsidRDefault="00A56666">
      <w:pPr>
        <w:numPr>
          <w:ilvl w:val="12"/>
          <w:numId w:val="0"/>
        </w:numPr>
      </w:pPr>
    </w:p>
    <w:p w14:paraId="5032CCEA" w14:textId="77777777" w:rsidR="00A56666" w:rsidRDefault="00A56666">
      <w:pPr>
        <w:numPr>
          <w:ilvl w:val="12"/>
          <w:numId w:val="0"/>
        </w:numPr>
      </w:pPr>
    </w:p>
    <w:p w14:paraId="46F76BAC" w14:textId="77777777" w:rsidR="00A56666" w:rsidRDefault="00A56666">
      <w:pPr>
        <w:numPr>
          <w:ilvl w:val="12"/>
          <w:numId w:val="0"/>
        </w:numPr>
      </w:pPr>
    </w:p>
    <w:p w14:paraId="6D3A0CC4" w14:textId="77777777" w:rsidR="00A56666" w:rsidRDefault="00A56666">
      <w:pPr>
        <w:numPr>
          <w:ilvl w:val="12"/>
          <w:numId w:val="0"/>
        </w:numPr>
      </w:pPr>
    </w:p>
    <w:p w14:paraId="5515D602" w14:textId="77777777" w:rsidR="00A56666" w:rsidRDefault="00A56666">
      <w:pPr>
        <w:numPr>
          <w:ilvl w:val="12"/>
          <w:numId w:val="0"/>
        </w:numPr>
      </w:pPr>
    </w:p>
    <w:p w14:paraId="7DF1CF54" w14:textId="77777777" w:rsidR="00A56666" w:rsidRDefault="00A56666">
      <w:pPr>
        <w:numPr>
          <w:ilvl w:val="12"/>
          <w:numId w:val="0"/>
        </w:numPr>
      </w:pPr>
    </w:p>
    <w:p w14:paraId="1AFBB749" w14:textId="77777777" w:rsidR="00A56666" w:rsidRDefault="00A56666">
      <w:pPr>
        <w:numPr>
          <w:ilvl w:val="12"/>
          <w:numId w:val="0"/>
        </w:numPr>
      </w:pPr>
    </w:p>
    <w:p w14:paraId="02D018CA" w14:textId="77777777" w:rsidR="00A56666" w:rsidRDefault="00A56666">
      <w:pPr>
        <w:numPr>
          <w:ilvl w:val="12"/>
          <w:numId w:val="0"/>
        </w:numPr>
      </w:pPr>
    </w:p>
    <w:p w14:paraId="17EBAE29" w14:textId="77777777" w:rsidR="00A56666" w:rsidRDefault="00A56666">
      <w:pPr>
        <w:numPr>
          <w:ilvl w:val="12"/>
          <w:numId w:val="0"/>
        </w:numPr>
      </w:pPr>
    </w:p>
    <w:p w14:paraId="5A5BDBFA" w14:textId="77777777" w:rsidR="00A56666" w:rsidRDefault="00A56666">
      <w:pPr>
        <w:numPr>
          <w:ilvl w:val="12"/>
          <w:numId w:val="0"/>
        </w:numPr>
      </w:pPr>
    </w:p>
    <w:p w14:paraId="20A193F3" w14:textId="77777777" w:rsidR="00A56666" w:rsidRDefault="00A56666">
      <w:pPr>
        <w:numPr>
          <w:ilvl w:val="12"/>
          <w:numId w:val="0"/>
        </w:numPr>
      </w:pPr>
    </w:p>
    <w:p w14:paraId="5FB4E39D" w14:textId="77777777" w:rsidR="00A56666" w:rsidRDefault="00A56666">
      <w:pPr>
        <w:numPr>
          <w:ilvl w:val="12"/>
          <w:numId w:val="0"/>
        </w:numPr>
      </w:pPr>
    </w:p>
    <w:p w14:paraId="6EF153A0" w14:textId="77777777" w:rsidR="00A56666" w:rsidRDefault="00A56666">
      <w:pPr>
        <w:numPr>
          <w:ilvl w:val="12"/>
          <w:numId w:val="0"/>
        </w:numPr>
      </w:pPr>
    </w:p>
    <w:p w14:paraId="25FB358F" w14:textId="77777777" w:rsidR="00A56666" w:rsidRDefault="00A56666">
      <w:pPr>
        <w:numPr>
          <w:ilvl w:val="12"/>
          <w:numId w:val="0"/>
        </w:numPr>
      </w:pPr>
    </w:p>
    <w:p w14:paraId="5ED47295" w14:textId="77777777" w:rsidR="00A56666" w:rsidRDefault="00A56666">
      <w:pPr>
        <w:numPr>
          <w:ilvl w:val="12"/>
          <w:numId w:val="0"/>
        </w:numPr>
      </w:pPr>
    </w:p>
    <w:p w14:paraId="11DE1E91" w14:textId="0F7C5769" w:rsidR="00A56666" w:rsidRPr="00737F54" w:rsidRDefault="00A56666" w:rsidP="00A56666">
      <w:pPr>
        <w:jc w:val="center"/>
        <w:rPr>
          <w:b/>
        </w:rPr>
      </w:pPr>
      <w:r w:rsidRPr="00737F54">
        <w:rPr>
          <w:b/>
          <w:sz w:val="28"/>
        </w:rPr>
        <w:lastRenderedPageBreak/>
        <w:t xml:space="preserve">LIST OF </w:t>
      </w:r>
      <w:r>
        <w:rPr>
          <w:b/>
          <w:sz w:val="28"/>
        </w:rPr>
        <w:t>SUPPLEMENTARY DATA</w:t>
      </w:r>
    </w:p>
    <w:p w14:paraId="11475341" w14:textId="77777777" w:rsidR="00A56666" w:rsidRDefault="00A56666" w:rsidP="00A56666">
      <w:pPr>
        <w:numPr>
          <w:ilvl w:val="12"/>
          <w:numId w:val="0"/>
        </w:numPr>
      </w:pPr>
    </w:p>
    <w:p w14:paraId="6CF6F161" w14:textId="546B0948" w:rsidR="00A56666" w:rsidRPr="00A14B75" w:rsidRDefault="00A56666" w:rsidP="00245B33">
      <w:pPr>
        <w:pStyle w:val="TableofFigures"/>
        <w:tabs>
          <w:tab w:val="right" w:leader="dot" w:pos="8630"/>
        </w:tabs>
        <w:ind w:left="0" w:firstLine="0"/>
        <w:jc w:val="both"/>
        <w:rPr>
          <w:noProof/>
        </w:rPr>
      </w:pPr>
      <w:r w:rsidRPr="00033318">
        <w:fldChar w:fldCharType="begin"/>
      </w:r>
      <w:r w:rsidRPr="00033318">
        <w:instrText xml:space="preserve"> TOC \h \z \c "Figure" </w:instrText>
      </w:r>
      <w:r w:rsidRPr="00033318">
        <w:fldChar w:fldCharType="separate"/>
      </w:r>
      <w:hyperlink w:anchor="_Toc428278255" w:history="1">
        <w:r w:rsidRPr="00A14B75">
          <w:rPr>
            <w:rStyle w:val="Hyperlink"/>
            <w:noProof/>
          </w:rPr>
          <w:t xml:space="preserve">Supplementary data 2.1.A. </w:t>
        </w:r>
        <w:r w:rsidRPr="00A14B75">
          <w:t>Dynamic nature of the new guidelines and their</w:t>
        </w:r>
        <w:r w:rsidR="00245B33">
          <w:t xml:space="preserve"> </w:t>
        </w:r>
        <w:r w:rsidRPr="00A14B75">
          <w:t>comparison to the original 2015 recommendations</w:t>
        </w:r>
        <w:r w:rsidR="00A14B75" w:rsidRPr="00A14B75">
          <w:t xml:space="preserve"> for single-leg jump-landing</w:t>
        </w:r>
        <w:r w:rsidRPr="00A14B75">
          <w:t>.</w:t>
        </w:r>
      </w:hyperlink>
    </w:p>
    <w:p w14:paraId="5897116C" w14:textId="0896E343" w:rsidR="00A56666" w:rsidRPr="00A14B75" w:rsidRDefault="00A56666" w:rsidP="00A14B75">
      <w:pPr>
        <w:autoSpaceDE w:val="0"/>
        <w:autoSpaceDN w:val="0"/>
        <w:adjustRightInd w:val="0"/>
        <w:ind w:firstLine="480"/>
        <w:jc w:val="both"/>
      </w:pPr>
      <w:r w:rsidRPr="00A14B75">
        <w:rPr>
          <w:noProof/>
        </w:rPr>
        <w:t>Filename:</w:t>
      </w:r>
      <w:r w:rsidRPr="00A14B75">
        <w:t xml:space="preserve"> Supplementary_Data_2_</w:t>
      </w:r>
      <w:r w:rsidR="00A14B75" w:rsidRPr="00A14B75">
        <w:t>1</w:t>
      </w:r>
      <w:r w:rsidRPr="00A14B75">
        <w:t>A.avi</w:t>
      </w:r>
    </w:p>
    <w:p w14:paraId="36843E77" w14:textId="77777777" w:rsidR="00A56666" w:rsidRPr="00A14B75" w:rsidRDefault="00A56666" w:rsidP="00A14B75">
      <w:pPr>
        <w:autoSpaceDE w:val="0"/>
        <w:autoSpaceDN w:val="0"/>
        <w:adjustRightInd w:val="0"/>
        <w:ind w:firstLine="480"/>
        <w:jc w:val="both"/>
      </w:pPr>
      <w:r w:rsidRPr="00A14B75">
        <w:t>Format: Video file (.avi format)</w:t>
      </w:r>
    </w:p>
    <w:p w14:paraId="76FF6B28" w14:textId="0D9545E8" w:rsidR="00A14B75" w:rsidRPr="00A14B75" w:rsidRDefault="000D7031" w:rsidP="00A14B75">
      <w:pPr>
        <w:autoSpaceDE w:val="0"/>
        <w:autoSpaceDN w:val="0"/>
        <w:adjustRightInd w:val="0"/>
        <w:jc w:val="both"/>
        <w:rPr>
          <w:noProof/>
        </w:rPr>
      </w:pPr>
      <w:hyperlink w:anchor="_Toc428278255" w:history="1">
        <w:r w:rsidR="00A14B75" w:rsidRPr="00A14B75">
          <w:rPr>
            <w:rStyle w:val="Hyperlink"/>
            <w:noProof/>
          </w:rPr>
          <w:t>Supplementary data 2.</w:t>
        </w:r>
        <w:r w:rsidR="00A14B75">
          <w:rPr>
            <w:rStyle w:val="Hyperlink"/>
            <w:noProof/>
          </w:rPr>
          <w:t>1</w:t>
        </w:r>
        <w:r w:rsidR="00A14B75" w:rsidRPr="00A14B75">
          <w:rPr>
            <w:rStyle w:val="Hyperlink"/>
            <w:noProof/>
          </w:rPr>
          <w:t>.</w:t>
        </w:r>
        <w:r w:rsidR="00A14B75">
          <w:rPr>
            <w:rStyle w:val="Hyperlink"/>
            <w:noProof/>
          </w:rPr>
          <w:t>B</w:t>
        </w:r>
        <w:r w:rsidR="00A14B75" w:rsidRPr="00A14B75">
          <w:rPr>
            <w:rStyle w:val="Hyperlink"/>
            <w:noProof/>
          </w:rPr>
          <w:t xml:space="preserve">. </w:t>
        </w:r>
        <w:r w:rsidR="00A14B75" w:rsidRPr="00A14B75">
          <w:t xml:space="preserve">Dynamic nature of the new guidelines and their comparison to the original 2015 recommendations for </w:t>
        </w:r>
        <w:r w:rsidR="00A14B75">
          <w:t>gait</w:t>
        </w:r>
        <w:r w:rsidR="00A14B75" w:rsidRPr="00A14B75">
          <w:t>.</w:t>
        </w:r>
      </w:hyperlink>
    </w:p>
    <w:p w14:paraId="3FBECE4C" w14:textId="68B0D640" w:rsidR="00A14B75" w:rsidRPr="00A14B75" w:rsidRDefault="00A14B75" w:rsidP="00A14B75">
      <w:pPr>
        <w:autoSpaceDE w:val="0"/>
        <w:autoSpaceDN w:val="0"/>
        <w:adjustRightInd w:val="0"/>
        <w:ind w:firstLine="480"/>
        <w:jc w:val="both"/>
      </w:pPr>
      <w:r w:rsidRPr="00A14B75">
        <w:rPr>
          <w:noProof/>
        </w:rPr>
        <w:t>Filename:</w:t>
      </w:r>
      <w:r w:rsidRPr="00A14B75">
        <w:t xml:space="preserve"> Supplementary_Data_2_1</w:t>
      </w:r>
      <w:r>
        <w:t>B</w:t>
      </w:r>
      <w:r w:rsidRPr="00A14B75">
        <w:t>.avi</w:t>
      </w:r>
    </w:p>
    <w:p w14:paraId="15FD21B0" w14:textId="77777777" w:rsidR="00A14B75" w:rsidRPr="00A14B75" w:rsidRDefault="00A14B75" w:rsidP="00A14B75">
      <w:pPr>
        <w:autoSpaceDE w:val="0"/>
        <w:autoSpaceDN w:val="0"/>
        <w:adjustRightInd w:val="0"/>
        <w:ind w:firstLine="480"/>
        <w:jc w:val="both"/>
      </w:pPr>
      <w:r w:rsidRPr="00A14B75">
        <w:t>Format: Video file (.avi format)</w:t>
      </w:r>
    </w:p>
    <w:p w14:paraId="275D933E" w14:textId="61904853" w:rsidR="00A14B75" w:rsidRPr="00A14B75" w:rsidRDefault="000D7031" w:rsidP="00A14B75">
      <w:pPr>
        <w:autoSpaceDE w:val="0"/>
        <w:autoSpaceDN w:val="0"/>
        <w:adjustRightInd w:val="0"/>
        <w:jc w:val="both"/>
        <w:rPr>
          <w:noProof/>
        </w:rPr>
      </w:pPr>
      <w:hyperlink w:anchor="_Toc428278255" w:history="1">
        <w:r w:rsidR="00A14B75" w:rsidRPr="00A14B75">
          <w:rPr>
            <w:rStyle w:val="Hyperlink"/>
            <w:noProof/>
          </w:rPr>
          <w:t xml:space="preserve">Supplementary data 2.2.A. </w:t>
        </w:r>
        <w:r w:rsidR="00A14B75" w:rsidRPr="00A14B75">
          <w:t>MATLAB results of zero moment point computations and when each of the three guidelines are violated during single-leg jump-landing.</w:t>
        </w:r>
      </w:hyperlink>
    </w:p>
    <w:p w14:paraId="4BE689B7" w14:textId="3F02E7F9" w:rsidR="00A14B75" w:rsidRPr="00A14B75" w:rsidRDefault="00A14B75" w:rsidP="00A14B75">
      <w:pPr>
        <w:autoSpaceDE w:val="0"/>
        <w:autoSpaceDN w:val="0"/>
        <w:adjustRightInd w:val="0"/>
        <w:ind w:firstLine="480"/>
        <w:jc w:val="both"/>
      </w:pPr>
      <w:r w:rsidRPr="00A14B75">
        <w:rPr>
          <w:noProof/>
        </w:rPr>
        <w:t>Filename:</w:t>
      </w:r>
      <w:r w:rsidRPr="00A14B75">
        <w:t xml:space="preserve"> Supplementary_Data_2_2A.avi</w:t>
      </w:r>
    </w:p>
    <w:p w14:paraId="663E034D" w14:textId="77777777" w:rsidR="00A14B75" w:rsidRPr="00A14B75" w:rsidRDefault="00A14B75" w:rsidP="00A14B75">
      <w:pPr>
        <w:autoSpaceDE w:val="0"/>
        <w:autoSpaceDN w:val="0"/>
        <w:adjustRightInd w:val="0"/>
        <w:ind w:firstLine="480"/>
        <w:jc w:val="both"/>
      </w:pPr>
      <w:r w:rsidRPr="00A14B75">
        <w:t>Format: Video file (.avi format)</w:t>
      </w:r>
    </w:p>
    <w:p w14:paraId="7A4EC3A0" w14:textId="15D265FC" w:rsidR="00A14B75" w:rsidRPr="00A14B75" w:rsidRDefault="000D7031" w:rsidP="00A14B75">
      <w:pPr>
        <w:autoSpaceDE w:val="0"/>
        <w:autoSpaceDN w:val="0"/>
        <w:adjustRightInd w:val="0"/>
        <w:jc w:val="both"/>
        <w:rPr>
          <w:noProof/>
        </w:rPr>
      </w:pPr>
      <w:hyperlink w:anchor="_Toc428278255" w:history="1">
        <w:r w:rsidR="00A14B75" w:rsidRPr="00A14B75">
          <w:rPr>
            <w:rStyle w:val="Hyperlink"/>
            <w:noProof/>
          </w:rPr>
          <w:t>Supplementary data 2.2.</w:t>
        </w:r>
        <w:r w:rsidR="00A14B75">
          <w:rPr>
            <w:rStyle w:val="Hyperlink"/>
            <w:noProof/>
          </w:rPr>
          <w:t>B</w:t>
        </w:r>
        <w:r w:rsidR="00A14B75" w:rsidRPr="00A14B75">
          <w:rPr>
            <w:rStyle w:val="Hyperlink"/>
            <w:noProof/>
          </w:rPr>
          <w:t xml:space="preserve">. </w:t>
        </w:r>
        <w:r w:rsidR="00A14B75" w:rsidRPr="00A14B75">
          <w:t xml:space="preserve">MATLAB results of zero moment point computations and when each of the three guidelines are violated during </w:t>
        </w:r>
        <w:r w:rsidR="00A14B75">
          <w:t>gait</w:t>
        </w:r>
        <w:r w:rsidR="00A14B75" w:rsidRPr="00A14B75">
          <w:t>.</w:t>
        </w:r>
      </w:hyperlink>
    </w:p>
    <w:p w14:paraId="3AB3BC6C" w14:textId="4FAC135D" w:rsidR="00A14B75" w:rsidRPr="00A14B75" w:rsidRDefault="00A14B75" w:rsidP="00A14B75">
      <w:pPr>
        <w:autoSpaceDE w:val="0"/>
        <w:autoSpaceDN w:val="0"/>
        <w:adjustRightInd w:val="0"/>
        <w:ind w:firstLine="480"/>
        <w:jc w:val="both"/>
      </w:pPr>
      <w:r w:rsidRPr="00A14B75">
        <w:rPr>
          <w:noProof/>
        </w:rPr>
        <w:t>Filename:</w:t>
      </w:r>
      <w:r w:rsidRPr="00A14B75">
        <w:t xml:space="preserve"> Supplementary_Data_2_2</w:t>
      </w:r>
      <w:r>
        <w:t>B</w:t>
      </w:r>
      <w:r w:rsidRPr="00A14B75">
        <w:t>.avi</w:t>
      </w:r>
    </w:p>
    <w:p w14:paraId="1C505946" w14:textId="77777777" w:rsidR="00A14B75" w:rsidRPr="00A14B75" w:rsidRDefault="00A14B75" w:rsidP="00A14B75">
      <w:pPr>
        <w:autoSpaceDE w:val="0"/>
        <w:autoSpaceDN w:val="0"/>
        <w:adjustRightInd w:val="0"/>
        <w:ind w:firstLine="480"/>
        <w:jc w:val="both"/>
      </w:pPr>
      <w:r w:rsidRPr="00A14B75">
        <w:t>Format: Video file (.avi format)</w:t>
      </w:r>
    </w:p>
    <w:p w14:paraId="304E80EC" w14:textId="77777777" w:rsidR="00A56666" w:rsidRPr="00A56666" w:rsidRDefault="000D7031" w:rsidP="00A56666">
      <w:pPr>
        <w:autoSpaceDE w:val="0"/>
        <w:autoSpaceDN w:val="0"/>
        <w:adjustRightInd w:val="0"/>
        <w:jc w:val="both"/>
        <w:rPr>
          <w:noProof/>
        </w:rPr>
      </w:pPr>
      <w:hyperlink w:anchor="_Toc428278255" w:history="1">
        <w:r w:rsidR="00A56666" w:rsidRPr="00A56666">
          <w:rPr>
            <w:rStyle w:val="Hyperlink"/>
            <w:noProof/>
          </w:rPr>
          <w:t>Supplementary data 2.3.A. D</w:t>
        </w:r>
        <w:r w:rsidR="00A56666" w:rsidRPr="00A56666">
          <w:t>ifferences in the kinetics and kinematics between the two single-leg jump-landing simulations.</w:t>
        </w:r>
      </w:hyperlink>
    </w:p>
    <w:p w14:paraId="5F447B0E" w14:textId="3A8B0889" w:rsidR="00A56666" w:rsidRPr="00A56666" w:rsidRDefault="00A56666" w:rsidP="00A56666">
      <w:pPr>
        <w:autoSpaceDE w:val="0"/>
        <w:autoSpaceDN w:val="0"/>
        <w:adjustRightInd w:val="0"/>
        <w:ind w:firstLine="480"/>
        <w:jc w:val="both"/>
      </w:pPr>
      <w:r w:rsidRPr="00A56666">
        <w:rPr>
          <w:noProof/>
        </w:rPr>
        <w:t>Filename:</w:t>
      </w:r>
      <w:r w:rsidRPr="00A56666">
        <w:t xml:space="preserve"> Supplementary_Data_2_3A.avi</w:t>
      </w:r>
    </w:p>
    <w:p w14:paraId="4228682E" w14:textId="297EE16A" w:rsidR="00A56666" w:rsidRPr="00A56666" w:rsidRDefault="00A56666" w:rsidP="00A56666">
      <w:pPr>
        <w:autoSpaceDE w:val="0"/>
        <w:autoSpaceDN w:val="0"/>
        <w:adjustRightInd w:val="0"/>
        <w:ind w:firstLine="480"/>
        <w:jc w:val="both"/>
      </w:pPr>
      <w:r w:rsidRPr="00A56666">
        <w:t>Format: Video file (.avi format)</w:t>
      </w:r>
    </w:p>
    <w:p w14:paraId="7FC5F93F" w14:textId="0E579330" w:rsidR="00A56666" w:rsidRPr="00A56666" w:rsidRDefault="000D7031" w:rsidP="00A56666">
      <w:pPr>
        <w:autoSpaceDE w:val="0"/>
        <w:autoSpaceDN w:val="0"/>
        <w:adjustRightInd w:val="0"/>
        <w:jc w:val="both"/>
        <w:rPr>
          <w:noProof/>
        </w:rPr>
      </w:pPr>
      <w:hyperlink w:anchor="_Toc428278255" w:history="1">
        <w:r w:rsidR="00A56666" w:rsidRPr="00A56666">
          <w:rPr>
            <w:rStyle w:val="Hyperlink"/>
            <w:noProof/>
          </w:rPr>
          <w:t>Supplementary data 2.3.</w:t>
        </w:r>
        <w:r w:rsidR="00A56666">
          <w:rPr>
            <w:rStyle w:val="Hyperlink"/>
            <w:noProof/>
          </w:rPr>
          <w:t>B</w:t>
        </w:r>
        <w:r w:rsidR="00A56666" w:rsidRPr="00A56666">
          <w:rPr>
            <w:rStyle w:val="Hyperlink"/>
            <w:noProof/>
          </w:rPr>
          <w:t>. D</w:t>
        </w:r>
        <w:r w:rsidR="00A56666" w:rsidRPr="00A56666">
          <w:t xml:space="preserve">ifferences in the kinetics and kinematics between the two </w:t>
        </w:r>
        <w:r w:rsidR="00A56666">
          <w:t>gait</w:t>
        </w:r>
        <w:r w:rsidR="00A56666" w:rsidRPr="00A56666">
          <w:t xml:space="preserve"> simulations.</w:t>
        </w:r>
      </w:hyperlink>
    </w:p>
    <w:p w14:paraId="68F7D24E" w14:textId="7F48821F" w:rsidR="00A56666" w:rsidRPr="00A56666" w:rsidRDefault="00A56666" w:rsidP="00A56666">
      <w:pPr>
        <w:autoSpaceDE w:val="0"/>
        <w:autoSpaceDN w:val="0"/>
        <w:adjustRightInd w:val="0"/>
        <w:ind w:firstLine="480"/>
        <w:jc w:val="both"/>
      </w:pPr>
      <w:r w:rsidRPr="00A56666">
        <w:rPr>
          <w:noProof/>
        </w:rPr>
        <w:t>Filename:</w:t>
      </w:r>
      <w:r w:rsidRPr="00A56666">
        <w:t xml:space="preserve"> Supplementary_Data_2_3</w:t>
      </w:r>
      <w:r>
        <w:t>B</w:t>
      </w:r>
      <w:r w:rsidRPr="00A56666">
        <w:t>.avi</w:t>
      </w:r>
    </w:p>
    <w:p w14:paraId="064BF440" w14:textId="77777777" w:rsidR="00A56666" w:rsidRPr="00A56666" w:rsidRDefault="00A56666" w:rsidP="00A56666">
      <w:pPr>
        <w:autoSpaceDE w:val="0"/>
        <w:autoSpaceDN w:val="0"/>
        <w:adjustRightInd w:val="0"/>
        <w:ind w:firstLine="480"/>
        <w:jc w:val="both"/>
      </w:pPr>
      <w:r w:rsidRPr="00A56666">
        <w:t>Format: Video file (.avi format)</w:t>
      </w:r>
    </w:p>
    <w:p w14:paraId="6131A811" w14:textId="0A2561E0" w:rsidR="00A56666" w:rsidRPr="00A14B75" w:rsidRDefault="000D7031" w:rsidP="00A14B75">
      <w:pPr>
        <w:autoSpaceDE w:val="0"/>
        <w:autoSpaceDN w:val="0"/>
        <w:adjustRightInd w:val="0"/>
        <w:jc w:val="both"/>
        <w:rPr>
          <w:noProof/>
        </w:rPr>
      </w:pPr>
      <w:hyperlink w:anchor="_Toc428278255" w:history="1">
        <w:r w:rsidR="00A56666" w:rsidRPr="00A14B75">
          <w:rPr>
            <w:rStyle w:val="Hyperlink"/>
            <w:noProof/>
          </w:rPr>
          <w:t xml:space="preserve">Supplementary data 2.4. </w:t>
        </w:r>
        <w:r w:rsidR="00A14B75" w:rsidRPr="00A14B75">
          <w:t>MATLAB function to test to test if a given simulation</w:t>
        </w:r>
        <w:r w:rsidR="00A14B75">
          <w:t xml:space="preserve"> </w:t>
        </w:r>
        <w:r w:rsidR="00A14B75" w:rsidRPr="00A14B75">
          <w:t>residuals violate the new guidelines</w:t>
        </w:r>
        <w:r w:rsidR="000F6D4C">
          <w:t>.</w:t>
        </w:r>
        <w:r w:rsidR="00A56666" w:rsidRPr="00A14B75">
          <w:t xml:space="preserve"> </w:t>
        </w:r>
      </w:hyperlink>
    </w:p>
    <w:p w14:paraId="0556D45B" w14:textId="4E4DDB0F" w:rsidR="00A14B75" w:rsidRPr="00A14B75" w:rsidRDefault="00A14B75" w:rsidP="00A14B75">
      <w:pPr>
        <w:autoSpaceDE w:val="0"/>
        <w:autoSpaceDN w:val="0"/>
        <w:adjustRightInd w:val="0"/>
        <w:ind w:firstLine="480"/>
        <w:jc w:val="both"/>
      </w:pPr>
      <w:r w:rsidRPr="00A14B75">
        <w:rPr>
          <w:noProof/>
        </w:rPr>
        <w:t>Filename:</w:t>
      </w:r>
      <w:r w:rsidRPr="00A14B75">
        <w:t xml:space="preserve"> checkGuidelines.m</w:t>
      </w:r>
    </w:p>
    <w:p w14:paraId="6F1D574F" w14:textId="0FB1B6FC" w:rsidR="00A14B75" w:rsidRPr="00A14B75" w:rsidRDefault="00A14B75" w:rsidP="00A14B75">
      <w:pPr>
        <w:autoSpaceDE w:val="0"/>
        <w:autoSpaceDN w:val="0"/>
        <w:adjustRightInd w:val="0"/>
        <w:ind w:firstLine="480"/>
        <w:jc w:val="both"/>
      </w:pPr>
      <w:r w:rsidRPr="00A14B75">
        <w:t>Format: MATLAB code (.m format)</w:t>
      </w:r>
    </w:p>
    <w:p w14:paraId="6B653C61" w14:textId="3CB51581" w:rsidR="00245B33" w:rsidRPr="00A14B75" w:rsidRDefault="000D7031" w:rsidP="00245B33">
      <w:pPr>
        <w:pStyle w:val="TableofFigures"/>
        <w:tabs>
          <w:tab w:val="right" w:leader="dot" w:pos="8630"/>
        </w:tabs>
        <w:ind w:left="0" w:firstLine="0"/>
        <w:jc w:val="both"/>
        <w:rPr>
          <w:noProof/>
        </w:rPr>
      </w:pPr>
      <w:hyperlink w:anchor="_Toc428278255" w:history="1">
        <w:r w:rsidR="00245B33" w:rsidRPr="00A14B75">
          <w:rPr>
            <w:rStyle w:val="Hyperlink"/>
            <w:noProof/>
          </w:rPr>
          <w:t xml:space="preserve">Supplementary data </w:t>
        </w:r>
        <w:r w:rsidR="00245B33">
          <w:rPr>
            <w:rStyle w:val="Hyperlink"/>
            <w:noProof/>
          </w:rPr>
          <w:t>4</w:t>
        </w:r>
        <w:r w:rsidR="00245B33" w:rsidRPr="00A14B75">
          <w:rPr>
            <w:rStyle w:val="Hyperlink"/>
            <w:noProof/>
          </w:rPr>
          <w:t>.1.</w:t>
        </w:r>
      </w:hyperlink>
      <w:r w:rsidR="00245B33">
        <w:rPr>
          <w:noProof/>
        </w:rPr>
        <w:t xml:space="preserve"> </w:t>
      </w:r>
      <w:r w:rsidR="000F6D4C">
        <w:rPr>
          <w:noProof/>
        </w:rPr>
        <w:t xml:space="preserve">Representation of the </w:t>
      </w:r>
      <w:r w:rsidR="000F6D4C" w:rsidRPr="00246CDC">
        <w:t>primary mechanism to enhance performance without increasing the risk of shoulder injury</w:t>
      </w:r>
      <w:r w:rsidR="000F6D4C">
        <w:t xml:space="preserve"> during power phase.</w:t>
      </w:r>
    </w:p>
    <w:p w14:paraId="25CA3FDD" w14:textId="6542C83D" w:rsidR="00245B33" w:rsidRPr="00A14B75" w:rsidRDefault="00245B33" w:rsidP="00245B33">
      <w:pPr>
        <w:autoSpaceDE w:val="0"/>
        <w:autoSpaceDN w:val="0"/>
        <w:adjustRightInd w:val="0"/>
        <w:ind w:firstLine="480"/>
        <w:jc w:val="both"/>
      </w:pPr>
      <w:r w:rsidRPr="00A14B75">
        <w:rPr>
          <w:noProof/>
        </w:rPr>
        <w:t>Filename:</w:t>
      </w:r>
      <w:r w:rsidRPr="00A14B75">
        <w:t xml:space="preserve"> Supplementary_Data_</w:t>
      </w:r>
      <w:r>
        <w:t>4</w:t>
      </w:r>
      <w:r w:rsidRPr="00A14B75">
        <w:t>_1.</w:t>
      </w:r>
      <w:r>
        <w:t>mp4</w:t>
      </w:r>
    </w:p>
    <w:p w14:paraId="5B00C70B" w14:textId="603DBCCB" w:rsidR="00245B33" w:rsidRPr="00A14B75" w:rsidRDefault="00245B33" w:rsidP="00245B33">
      <w:pPr>
        <w:autoSpaceDE w:val="0"/>
        <w:autoSpaceDN w:val="0"/>
        <w:adjustRightInd w:val="0"/>
        <w:ind w:firstLine="480"/>
        <w:jc w:val="both"/>
      </w:pPr>
      <w:r w:rsidRPr="00A14B75">
        <w:t>Format: Video file (.</w:t>
      </w:r>
      <w:r>
        <w:t>mp4</w:t>
      </w:r>
      <w:r w:rsidRPr="00A14B75">
        <w:t xml:space="preserve"> format)</w:t>
      </w:r>
    </w:p>
    <w:p w14:paraId="74B50D97" w14:textId="4B1DEFDD" w:rsidR="00245B33" w:rsidRPr="00A14B75" w:rsidRDefault="000D7031" w:rsidP="00245B33">
      <w:pPr>
        <w:pStyle w:val="TableofFigures"/>
        <w:tabs>
          <w:tab w:val="right" w:leader="dot" w:pos="8630"/>
        </w:tabs>
        <w:ind w:left="0" w:firstLine="0"/>
        <w:jc w:val="both"/>
        <w:rPr>
          <w:noProof/>
        </w:rPr>
      </w:pPr>
      <w:hyperlink w:anchor="_Toc428278255" w:history="1">
        <w:r w:rsidR="00245B33" w:rsidRPr="00A14B75">
          <w:rPr>
            <w:rStyle w:val="Hyperlink"/>
            <w:noProof/>
          </w:rPr>
          <w:t xml:space="preserve">Supplementary data </w:t>
        </w:r>
        <w:r w:rsidR="00245B33">
          <w:rPr>
            <w:rStyle w:val="Hyperlink"/>
            <w:noProof/>
          </w:rPr>
          <w:t>4</w:t>
        </w:r>
        <w:r w:rsidR="00245B33" w:rsidRPr="00A14B75">
          <w:rPr>
            <w:rStyle w:val="Hyperlink"/>
            <w:noProof/>
          </w:rPr>
          <w:t>.</w:t>
        </w:r>
        <w:r w:rsidR="00245B33">
          <w:rPr>
            <w:rStyle w:val="Hyperlink"/>
            <w:noProof/>
          </w:rPr>
          <w:t>2</w:t>
        </w:r>
        <w:r w:rsidR="00245B33" w:rsidRPr="00A14B75">
          <w:rPr>
            <w:rStyle w:val="Hyperlink"/>
            <w:noProof/>
          </w:rPr>
          <w:t>.</w:t>
        </w:r>
      </w:hyperlink>
      <w:r w:rsidR="000F6D4C">
        <w:rPr>
          <w:rStyle w:val="Hyperlink"/>
          <w:noProof/>
        </w:rPr>
        <w:t xml:space="preserve"> </w:t>
      </w:r>
      <w:r w:rsidR="000F6D4C">
        <w:rPr>
          <w:noProof/>
        </w:rPr>
        <w:t xml:space="preserve">Representation of the </w:t>
      </w:r>
      <w:r w:rsidR="000F6D4C" w:rsidRPr="00246CDC">
        <w:t>primary mechanism to enhance performance without increasing the risk of shoulder injury</w:t>
      </w:r>
      <w:r w:rsidR="000F6D4C">
        <w:t xml:space="preserve"> during follow through phase.</w:t>
      </w:r>
    </w:p>
    <w:p w14:paraId="60D758C8" w14:textId="44340DE0" w:rsidR="00245B33" w:rsidRPr="00A14B75" w:rsidRDefault="00245B33" w:rsidP="00245B33">
      <w:pPr>
        <w:autoSpaceDE w:val="0"/>
        <w:autoSpaceDN w:val="0"/>
        <w:adjustRightInd w:val="0"/>
        <w:ind w:firstLine="480"/>
        <w:jc w:val="both"/>
      </w:pPr>
      <w:r w:rsidRPr="00A14B75">
        <w:rPr>
          <w:noProof/>
        </w:rPr>
        <w:t>Filename:</w:t>
      </w:r>
      <w:r w:rsidRPr="00A14B75">
        <w:t xml:space="preserve"> Supplementary_Data_</w:t>
      </w:r>
      <w:r>
        <w:t>4</w:t>
      </w:r>
      <w:r w:rsidRPr="00A14B75">
        <w:t>_</w:t>
      </w:r>
      <w:r>
        <w:t>2</w:t>
      </w:r>
      <w:r w:rsidRPr="00A14B75">
        <w:t>.</w:t>
      </w:r>
      <w:r>
        <w:t>mp4</w:t>
      </w:r>
    </w:p>
    <w:p w14:paraId="4075E578" w14:textId="77777777" w:rsidR="00245B33" w:rsidRPr="00A14B75" w:rsidRDefault="00245B33" w:rsidP="00245B33">
      <w:pPr>
        <w:autoSpaceDE w:val="0"/>
        <w:autoSpaceDN w:val="0"/>
        <w:adjustRightInd w:val="0"/>
        <w:ind w:firstLine="480"/>
        <w:jc w:val="both"/>
      </w:pPr>
      <w:r w:rsidRPr="00A14B75">
        <w:t>Format: Video file (.</w:t>
      </w:r>
      <w:r>
        <w:t>mp4</w:t>
      </w:r>
      <w:r w:rsidRPr="00A14B75">
        <w:t xml:space="preserve"> format)</w:t>
      </w:r>
    </w:p>
    <w:p w14:paraId="05F10D41" w14:textId="54A34ABA" w:rsidR="00245B33" w:rsidRPr="00A14B75" w:rsidRDefault="000D7031" w:rsidP="00245B33">
      <w:pPr>
        <w:pStyle w:val="TableofFigures"/>
        <w:tabs>
          <w:tab w:val="right" w:leader="dot" w:pos="8630"/>
        </w:tabs>
        <w:ind w:left="0" w:firstLine="0"/>
        <w:jc w:val="both"/>
        <w:rPr>
          <w:noProof/>
        </w:rPr>
      </w:pPr>
      <w:hyperlink w:anchor="_Toc428278255" w:history="1">
        <w:r w:rsidR="00245B33" w:rsidRPr="00A14B75">
          <w:rPr>
            <w:rStyle w:val="Hyperlink"/>
            <w:noProof/>
          </w:rPr>
          <w:t xml:space="preserve">Supplementary data </w:t>
        </w:r>
        <w:r w:rsidR="00245B33">
          <w:rPr>
            <w:rStyle w:val="Hyperlink"/>
            <w:noProof/>
          </w:rPr>
          <w:t>4</w:t>
        </w:r>
        <w:r w:rsidR="00245B33" w:rsidRPr="00A14B75">
          <w:rPr>
            <w:rStyle w:val="Hyperlink"/>
            <w:noProof/>
          </w:rPr>
          <w:t>.</w:t>
        </w:r>
        <w:r w:rsidR="00245B33">
          <w:rPr>
            <w:rStyle w:val="Hyperlink"/>
            <w:noProof/>
          </w:rPr>
          <w:t>3</w:t>
        </w:r>
        <w:r w:rsidR="00245B33" w:rsidRPr="00A14B75">
          <w:rPr>
            <w:rStyle w:val="Hyperlink"/>
            <w:noProof/>
          </w:rPr>
          <w:t>.</w:t>
        </w:r>
      </w:hyperlink>
      <w:r w:rsidR="00245B33">
        <w:rPr>
          <w:noProof/>
        </w:rPr>
        <w:t xml:space="preserve"> </w:t>
      </w:r>
      <w:r w:rsidR="006B34D9">
        <w:rPr>
          <w:noProof/>
        </w:rPr>
        <w:t>E</w:t>
      </w:r>
      <w:r w:rsidR="006B34D9" w:rsidRPr="00246CDC">
        <w:t>xperimental</w:t>
      </w:r>
      <w:r w:rsidR="000F6D4C" w:rsidRPr="00246CDC">
        <w:t xml:space="preserve"> and optimal kinematics for the follow through phase of a trial</w:t>
      </w:r>
      <w:r w:rsidR="000F6D4C">
        <w:t>.</w:t>
      </w:r>
    </w:p>
    <w:p w14:paraId="0B96363B" w14:textId="2DE467F2" w:rsidR="00245B33" w:rsidRPr="00A14B75" w:rsidRDefault="00245B33" w:rsidP="00245B33">
      <w:pPr>
        <w:autoSpaceDE w:val="0"/>
        <w:autoSpaceDN w:val="0"/>
        <w:adjustRightInd w:val="0"/>
        <w:ind w:firstLine="480"/>
        <w:jc w:val="both"/>
      </w:pPr>
      <w:r w:rsidRPr="00A14B75">
        <w:rPr>
          <w:noProof/>
        </w:rPr>
        <w:t>Filename:</w:t>
      </w:r>
      <w:r w:rsidRPr="00A14B75">
        <w:t xml:space="preserve"> Supplementary_Data_</w:t>
      </w:r>
      <w:r>
        <w:t>4</w:t>
      </w:r>
      <w:r w:rsidRPr="00A14B75">
        <w:t>_</w:t>
      </w:r>
      <w:r>
        <w:t>3</w:t>
      </w:r>
      <w:r w:rsidRPr="00A14B75">
        <w:t>.</w:t>
      </w:r>
      <w:r>
        <w:t>mp4</w:t>
      </w:r>
    </w:p>
    <w:p w14:paraId="1CAB3114" w14:textId="77777777" w:rsidR="00245B33" w:rsidRPr="00A14B75" w:rsidRDefault="00245B33" w:rsidP="00245B33">
      <w:pPr>
        <w:autoSpaceDE w:val="0"/>
        <w:autoSpaceDN w:val="0"/>
        <w:adjustRightInd w:val="0"/>
        <w:ind w:firstLine="480"/>
        <w:jc w:val="both"/>
      </w:pPr>
      <w:r w:rsidRPr="00A14B75">
        <w:t>Format: Video file (.</w:t>
      </w:r>
      <w:r>
        <w:t>mp4</w:t>
      </w:r>
      <w:r w:rsidRPr="00A14B75">
        <w:t xml:space="preserve"> format)</w:t>
      </w:r>
    </w:p>
    <w:p w14:paraId="236F3DDC" w14:textId="77777777" w:rsidR="00A56666" w:rsidRPr="00033318" w:rsidRDefault="00A56666" w:rsidP="00A56666">
      <w:pPr>
        <w:rPr>
          <w:rFonts w:eastAsiaTheme="minorEastAsia"/>
        </w:rPr>
      </w:pPr>
    </w:p>
    <w:p w14:paraId="062D1A00" w14:textId="7DA4D871" w:rsidR="00A56666" w:rsidRDefault="00A56666" w:rsidP="00A56666">
      <w:pPr>
        <w:numPr>
          <w:ilvl w:val="12"/>
          <w:numId w:val="0"/>
        </w:numPr>
        <w:sectPr w:rsidR="00A56666"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033318">
        <w:fldChar w:fldCharType="end"/>
      </w:r>
    </w:p>
    <w:p w14:paraId="0B4B2CE6" w14:textId="7E41B3CC" w:rsidR="00236E6D" w:rsidRPr="005F2B0B" w:rsidRDefault="00965FBD" w:rsidP="00311F1A">
      <w:pPr>
        <w:pStyle w:val="Heading1"/>
      </w:pPr>
      <w:bookmarkStart w:id="1" w:name="_Toc420995890"/>
      <w:bookmarkStart w:id="2" w:name="_Toc422997477"/>
      <w:r>
        <w:lastRenderedPageBreak/>
        <w:br/>
      </w:r>
      <w:bookmarkStart w:id="3" w:name="_Toc427156460"/>
      <w:bookmarkStart w:id="4" w:name="_Toc428278467"/>
      <w:r w:rsidR="00EE334C" w:rsidRPr="005F2B0B">
        <w:t>Introduction</w:t>
      </w:r>
      <w:bookmarkEnd w:id="1"/>
      <w:bookmarkEnd w:id="2"/>
      <w:bookmarkEnd w:id="3"/>
      <w:bookmarkEnd w:id="4"/>
    </w:p>
    <w:p w14:paraId="5E061E30" w14:textId="77777777" w:rsidR="00236E6D" w:rsidRDefault="00236E6D">
      <w:pPr>
        <w:numPr>
          <w:ilvl w:val="12"/>
          <w:numId w:val="0"/>
        </w:numPr>
        <w:jc w:val="center"/>
      </w:pPr>
    </w:p>
    <w:p w14:paraId="2BC0FED7" w14:textId="77777777" w:rsidR="00236E6D" w:rsidRDefault="00236E6D" w:rsidP="00C934E6">
      <w:pPr>
        <w:numPr>
          <w:ilvl w:val="12"/>
          <w:numId w:val="0"/>
        </w:numPr>
        <w:spacing w:line="480" w:lineRule="auto"/>
        <w:jc w:val="center"/>
      </w:pPr>
    </w:p>
    <w:p w14:paraId="25FD4B0F" w14:textId="2E04AC0F" w:rsidR="00236E6D" w:rsidRPr="00430805" w:rsidRDefault="00614D5E" w:rsidP="00430805">
      <w:pPr>
        <w:pStyle w:val="Heading2"/>
      </w:pPr>
      <w:bookmarkStart w:id="5" w:name="_Toc420995891"/>
      <w:bookmarkStart w:id="6" w:name="_Toc422997478"/>
      <w:bookmarkStart w:id="7" w:name="_Toc427156461"/>
      <w:bookmarkStart w:id="8" w:name="_Toc428278468"/>
      <w:r w:rsidRPr="00430805">
        <w:t xml:space="preserve">Project </w:t>
      </w:r>
      <w:r w:rsidR="00230FDA" w:rsidRPr="00430805">
        <w:t>s</w:t>
      </w:r>
      <w:r w:rsidRPr="00430805">
        <w:t>ummary</w:t>
      </w:r>
      <w:bookmarkEnd w:id="5"/>
      <w:bookmarkEnd w:id="6"/>
      <w:bookmarkEnd w:id="7"/>
      <w:bookmarkEnd w:id="8"/>
      <w:r w:rsidR="00236E6D" w:rsidRPr="00430805">
        <w:t xml:space="preserve"> </w:t>
      </w:r>
    </w:p>
    <w:p w14:paraId="34FCB347" w14:textId="6E3DFD03" w:rsidR="003665D0" w:rsidRDefault="00BA2310" w:rsidP="00BA2310">
      <w:pPr>
        <w:numPr>
          <w:ilvl w:val="12"/>
          <w:numId w:val="0"/>
        </w:numPr>
        <w:spacing w:line="480" w:lineRule="auto"/>
        <w:ind w:firstLine="720"/>
        <w:jc w:val="both"/>
      </w:pPr>
      <w:r>
        <w:t>All movements achieve certain goals and at the same time put strains on certain joints of the body, putting them at a risk of injury. These movements can be routine movements like walking gait that help us get from one place to the other, but while doing so, it can cause degenerative disorders over the years like knee osteoarthritis</w:t>
      </w:r>
      <w:r w:rsidR="001C731D">
        <w:t xml:space="preserve"> </w:t>
      </w:r>
      <w:r w:rsidR="001C731D">
        <w:fldChar w:fldCharType="begin"/>
      </w:r>
      <w:r w:rsidR="001C731D">
        <w:instrText xml:space="preserve"> ADDIN EN.CITE &lt;EndNote&gt;&lt;Cite&gt;&lt;Author&gt;Fregly&lt;/Author&gt;&lt;Year&gt;2012&lt;/Year&gt;&lt;RecNum&gt;3&lt;/RecNum&gt;&lt;DisplayText&gt;(Fregly et al., 2012)&lt;/DisplayText&gt;&lt;record&gt;&lt;rec-number&gt;3&lt;/rec-number&gt;&lt;foreign-keys&gt;&lt;key app="EN" db-id="wzdfa9xtnpwe2eeaedup00pydaa2x0p9retr" timestamp="1542407124"&gt;3&lt;/key&gt;&lt;/foreign-keys&gt;&lt;ref-type name="Journal Article"&gt;17&lt;/ref-type&gt;&lt;contributors&gt;&lt;authors&gt;&lt;author&gt;Fregly, Benjamin J.&lt;/author&gt;&lt;author&gt;Besier, Thor F.&lt;/author&gt;&lt;author&gt;Lloyd, David G.&lt;/author&gt;&lt;author&gt;Delp, Scott L.&lt;/author&gt;&lt;author&gt;Banks, Scott A.&lt;/author&gt;&lt;author&gt;Pandy, Marcus G.&lt;/author&gt;&lt;author&gt;D&amp;apos;Lima, Darryl D.&lt;/author&gt;&lt;/authors&gt;&lt;/contributors&gt;&lt;titles&gt;&lt;title&gt;Grand challenge competition to predict in vivo knee loads&lt;/title&gt;&lt;secondary-title&gt;Journal of Orthopaedic Research&lt;/secondary-title&gt;&lt;/titles&gt;&lt;periodical&gt;&lt;full-title&gt;Journal of Orthopaedic Research&lt;/full-title&gt;&lt;/periodical&gt;&lt;pages&gt;503-513&lt;/pages&gt;&lt;volume&gt;30&lt;/volume&gt;&lt;number&gt;4&lt;/number&gt;&lt;dates&gt;&lt;year&gt;2012&lt;/year&gt;&lt;/dates&gt;&lt;urls&gt;&lt;related-urls&gt;&lt;url&gt;https://onlinelibrary.wiley.com/doi/abs/10.1002/jor.22023&lt;/url&gt;&lt;/related-urls&gt;&lt;/urls&gt;&lt;electronic-resource-num&gt;doi:10.1002/jor.22023&lt;/electronic-resource-num&gt;&lt;/record&gt;&lt;/Cite&gt;&lt;/EndNote&gt;</w:instrText>
      </w:r>
      <w:r w:rsidR="001C731D">
        <w:fldChar w:fldCharType="separate"/>
      </w:r>
      <w:r w:rsidR="001C731D">
        <w:rPr>
          <w:noProof/>
        </w:rPr>
        <w:t>(Fregly et al., 2012)</w:t>
      </w:r>
      <w:r w:rsidR="001C731D">
        <w:fldChar w:fldCharType="end"/>
      </w:r>
      <w:r>
        <w:t xml:space="preserve">. In the same way, fast movements like </w:t>
      </w:r>
      <w:r w:rsidR="003665D0">
        <w:t>hitting a volleyball high and fast is important to get points and win the game, but this can put the shoulder at a risk of rotator cuff injury</w:t>
      </w:r>
      <w:r w:rsidR="00D52302">
        <w:t xml:space="preserve"> </w:t>
      </w:r>
      <w:r w:rsidR="00D52302">
        <w:fldChar w:fldCharType="begin"/>
      </w:r>
      <w:r w:rsidR="00E31755">
        <w:instrText xml:space="preserve"> ADDIN EN.CITE &lt;EndNote&gt;&lt;Cite&gt;&lt;Author&gt;Briner&lt;/Author&gt;&lt;Year&gt;1997&lt;/Year&gt;&lt;RecNum&gt;497&lt;/RecNum&gt;&lt;DisplayText&gt;(Briner and Kacmar, 1997)&lt;/DisplayText&gt;&lt;record&gt;&lt;rec-number&gt;497&lt;/rec-number&gt;&lt;foreign-keys&gt;&lt;key app="EN" db-id="wzdfa9xtnpwe2eeaedup00pydaa2x0p9retr" timestamp="1613846085"&gt;497&lt;/key&gt;&lt;/foreign-keys&gt;&lt;ref-type name="Journal Article"&gt;17&lt;/ref-type&gt;&lt;contributors&gt;&lt;authors&gt;&lt;author&gt;Briner, William W.&lt;/author&gt;&lt;author&gt;Kacmar, Lawrence&lt;/author&gt;&lt;/authors&gt;&lt;/contributors&gt;&lt;titles&gt;&lt;title&gt;Common Injuries in Volleyball&lt;/title&gt;&lt;secondary-title&gt;Sports Medicine&lt;/secondary-title&gt;&lt;/titles&gt;&lt;periodical&gt;&lt;full-title&gt;Sports Medicine&lt;/full-title&gt;&lt;/periodical&gt;&lt;pages&gt;65-71&lt;/pages&gt;&lt;volume&gt;24&lt;/volume&gt;&lt;number&gt;1&lt;/number&gt;&lt;dates&gt;&lt;year&gt;1997&lt;/year&gt;&lt;pub-dates&gt;&lt;date&gt;July 01&lt;/date&gt;&lt;/pub-dates&gt;&lt;/dates&gt;&lt;isbn&gt;1179-2035&lt;/isbn&gt;&lt;label&gt;Briner1997&lt;/label&gt;&lt;work-type&gt;journal article&lt;/work-type&gt;&lt;urls&gt;&lt;related-urls&gt;&lt;url&gt;https://doi.org/10.2165/00007256-199724010-00006&lt;/url&gt;&lt;/related-urls&gt;&lt;/urls&gt;&lt;electronic-resource-num&gt;10.2165/00007256-199724010-00006&lt;/electronic-resource-num&gt;&lt;/record&gt;&lt;/Cite&gt;&lt;/EndNote&gt;</w:instrText>
      </w:r>
      <w:r w:rsidR="00D52302">
        <w:fldChar w:fldCharType="separate"/>
      </w:r>
      <w:r w:rsidR="00D52302">
        <w:rPr>
          <w:noProof/>
        </w:rPr>
        <w:t>(Briner and Kacmar, 1997)</w:t>
      </w:r>
      <w:r w:rsidR="00D52302">
        <w:fldChar w:fldCharType="end"/>
      </w:r>
      <w:r w:rsidR="003665D0">
        <w:t>. Therefore, it is necessary to find optimal movement patterns that would allow, or even enhance the human ability to perform the goals of the movement, but at the same time not predispose the people to a risk of injury.</w:t>
      </w:r>
    </w:p>
    <w:p w14:paraId="73EB1EAF" w14:textId="61FBBFAD" w:rsidR="00236E6D" w:rsidRDefault="003665D0" w:rsidP="00BA2310">
      <w:pPr>
        <w:numPr>
          <w:ilvl w:val="12"/>
          <w:numId w:val="0"/>
        </w:numPr>
        <w:spacing w:line="480" w:lineRule="auto"/>
        <w:ind w:firstLine="720"/>
        <w:jc w:val="both"/>
      </w:pPr>
      <w:r>
        <w:t xml:space="preserve">Musculoskeletal modelling and simulations </w:t>
      </w:r>
      <w:r w:rsidR="008E6756">
        <w:t>have been used to represent human movement in a computer environment and ask “what if” questions. These dynamic simulations of human movement allow researchers to study the relationship between certain biomechanical parameters in a controlled environment, that is, effect of changing one parameter can be studied while keeping all other parameters constant. This is very hard to achieve experimentally.</w:t>
      </w:r>
    </w:p>
    <w:p w14:paraId="11F53441" w14:textId="7384F97E" w:rsidR="008E6756" w:rsidRDefault="008E6756" w:rsidP="00BA2310">
      <w:pPr>
        <w:numPr>
          <w:ilvl w:val="12"/>
          <w:numId w:val="0"/>
        </w:numPr>
        <w:spacing w:line="480" w:lineRule="auto"/>
        <w:ind w:firstLine="720"/>
        <w:jc w:val="both"/>
      </w:pPr>
      <w:bookmarkStart w:id="9" w:name="_Hlk64755542"/>
      <w:r>
        <w:lastRenderedPageBreak/>
        <w:t>Optimization methods can be combined with musculoskeletal modelling and simulations to essentially study hundreds of variations of the same general movement and choose the optimal one that enhances human ability</w:t>
      </w:r>
      <w:r w:rsidR="001C731D">
        <w:t xml:space="preserve"> and at the same time reduces the risk of injury.</w:t>
      </w:r>
    </w:p>
    <w:p w14:paraId="4F645EFE" w14:textId="1133E167" w:rsidR="001C731D" w:rsidRDefault="001C731D" w:rsidP="00BA2310">
      <w:pPr>
        <w:numPr>
          <w:ilvl w:val="12"/>
          <w:numId w:val="0"/>
        </w:numPr>
        <w:spacing w:line="480" w:lineRule="auto"/>
        <w:ind w:firstLine="720"/>
        <w:jc w:val="both"/>
      </w:pPr>
      <w:r>
        <w:t>In this work, we used optimization methods combined with musculoskeletal modelling and simulations (referred to as computational musculoskeletal modelling) to find optimal whole-body, participant-specific movement patterns for three different movements. First, single-leg jump-landing task to reduce the risk of anterior cruciate ligament (ACL) injury. Second, volleyball hitting/spiking task to enhance performance parameters and at the same time reduce the risk of shoulder injury. Third, walking gait to reduce the progression of knee osteoarthritis.</w:t>
      </w:r>
    </w:p>
    <w:p w14:paraId="0E5AEBD0" w14:textId="7A04992F" w:rsidR="001C731D" w:rsidRDefault="001C731D" w:rsidP="00BA2310">
      <w:pPr>
        <w:numPr>
          <w:ilvl w:val="12"/>
          <w:numId w:val="0"/>
        </w:numPr>
        <w:spacing w:line="480" w:lineRule="auto"/>
        <w:ind w:firstLine="720"/>
        <w:jc w:val="both"/>
      </w:pPr>
      <w:r>
        <w:t xml:space="preserve">While using computational musculoskeletal modelling to find optimal movement patterns, we also enhanced the involved dynamic simulation and optimization methods. First, we established guidelines that help researchers distinguish the dynamic simulations that accurately represent the movement in computer environment from the errored ones. Second, we integrated concepts from robotics to computational musculoskeletal modeling process to make them more robust and enhance dynamic consistency of simulations. Third, we reduced the computational time of the computational musculoskeletal modelling process </w:t>
      </w:r>
      <w:r w:rsidR="00D52302">
        <w:t>from multiple days to multiple minutes to make it clinically relevant.</w:t>
      </w:r>
    </w:p>
    <w:p w14:paraId="78ED572E" w14:textId="10FB5852" w:rsidR="00D52302" w:rsidRDefault="00D52302" w:rsidP="00BA2310">
      <w:pPr>
        <w:numPr>
          <w:ilvl w:val="12"/>
          <w:numId w:val="0"/>
        </w:numPr>
        <w:spacing w:line="480" w:lineRule="auto"/>
        <w:ind w:firstLine="720"/>
        <w:jc w:val="both"/>
      </w:pPr>
      <w:r>
        <w:t xml:space="preserve">To enhance practical applicability of our simulation studies, we ensured that the optimal movement patterns we generated using simulations were participant </w:t>
      </w:r>
      <w:r>
        <w:lastRenderedPageBreak/>
        <w:t>specific and close to the experimental data. This ensures that these new movement patterns can potentially be learned by the individuals.</w:t>
      </w:r>
    </w:p>
    <w:p w14:paraId="1577FEEF" w14:textId="77777777" w:rsidR="005E317B" w:rsidRDefault="005E317B" w:rsidP="005E317B">
      <w:pPr>
        <w:numPr>
          <w:ilvl w:val="12"/>
          <w:numId w:val="0"/>
        </w:numPr>
        <w:spacing w:line="480" w:lineRule="auto"/>
        <w:jc w:val="both"/>
      </w:pPr>
    </w:p>
    <w:p w14:paraId="2AFDD039" w14:textId="67FDAF0E" w:rsidR="00236E6D" w:rsidRDefault="00614D5E" w:rsidP="00430805">
      <w:pPr>
        <w:pStyle w:val="Heading2"/>
      </w:pPr>
      <w:r>
        <w:t xml:space="preserve">Research </w:t>
      </w:r>
      <w:r w:rsidR="00230FDA">
        <w:t>s</w:t>
      </w:r>
      <w:r>
        <w:t>ignificance</w:t>
      </w:r>
    </w:p>
    <w:p w14:paraId="6E3C22B5" w14:textId="0604383C" w:rsidR="00236E6D" w:rsidRDefault="00D52302" w:rsidP="004C0C55">
      <w:pPr>
        <w:numPr>
          <w:ilvl w:val="12"/>
          <w:numId w:val="0"/>
        </w:numPr>
        <w:spacing w:line="480" w:lineRule="auto"/>
        <w:ind w:firstLine="720"/>
        <w:jc w:val="both"/>
      </w:pPr>
      <w:r>
        <w:t xml:space="preserve">This research is significant in multiple ways. </w:t>
      </w:r>
      <w:r w:rsidR="00511D65">
        <w:t xml:space="preserve">First, the optimal movement patterns found in this work can potentially </w:t>
      </w:r>
      <w:r w:rsidR="00EA2012">
        <w:t>address</w:t>
      </w:r>
      <w:r w:rsidR="00511D65">
        <w:t xml:space="preserve"> critical biomechanical </w:t>
      </w:r>
      <w:r w:rsidR="00EA2012">
        <w:t>needs</w:t>
      </w:r>
      <w:r w:rsidR="00511D65">
        <w:t xml:space="preserve"> associated with the respective </w:t>
      </w:r>
      <w:proofErr w:type="gramStart"/>
      <w:r w:rsidR="00511D65">
        <w:t>movement</w:t>
      </w:r>
      <w:r w:rsidR="00EA2012">
        <w:t>, and</w:t>
      </w:r>
      <w:proofErr w:type="gramEnd"/>
      <w:r w:rsidR="00EA2012">
        <w:t xml:space="preserve"> help establish new biomechanically informed training protocols</w:t>
      </w:r>
      <w:r w:rsidR="00511D65">
        <w:t xml:space="preserve">. Single-leg jump-landing is known to increase the risk of ACL injury </w:t>
      </w:r>
      <w:r w:rsidR="004C0C55">
        <w:fldChar w:fldCharType="begin"/>
      </w:r>
      <w:r w:rsidR="00E31755">
        <w:instrText xml:space="preserve"> ADDIN EN.CITE &lt;EndNote&gt;&lt;Cite&gt;&lt;Author&gt;Hewett&lt;/Author&gt;&lt;Year&gt;2006&lt;/Year&gt;&lt;RecNum&gt;476&lt;/RecNum&gt;&lt;DisplayText&gt;(Hewett et al., 2006)&lt;/DisplayText&gt;&lt;record&gt;&lt;rec-number&gt;476&lt;/rec-number&gt;&lt;foreign-keys&gt;&lt;key app="EN" db-id="wzdfa9xtnpwe2eeaedup00pydaa2x0p9retr" timestamp="1613846054"&gt;476&lt;/key&gt;&lt;/foreign-keys&gt;&lt;ref-type name="Journal Article"&gt;17&lt;/ref-type&gt;&lt;contributors&gt;&lt;authors&gt;&lt;author&gt;Hewett, Timothy E&lt;/author&gt;&lt;author&gt;Myer, Gregory D&lt;/author&gt;&lt;author&gt;Ford, Kevin R&lt;/author&gt;&lt;/authors&gt;&lt;/contributors&gt;&lt;titles&gt;&lt;title&gt;Anterior cruciate ligament injuries in female athletes: Part 1, mechanisms and risk factors&lt;/title&gt;&lt;secondary-title&gt;The American journal of sports medicine&lt;/secondary-title&gt;&lt;/titles&gt;&lt;periodical&gt;&lt;full-title&gt;The American journal of sports medicine&lt;/full-title&gt;&lt;/periodical&gt;&lt;pages&gt;299-311&lt;/pages&gt;&lt;volume&gt;34&lt;/volume&gt;&lt;number&gt;2&lt;/number&gt;&lt;dates&gt;&lt;year&gt;2006&lt;/year&gt;&lt;/dates&gt;&lt;isbn&gt;0363-5465&lt;/isbn&gt;&lt;urls&gt;&lt;/urls&gt;&lt;/record&gt;&lt;/Cite&gt;&lt;/EndNote&gt;</w:instrText>
      </w:r>
      <w:r w:rsidR="004C0C55">
        <w:fldChar w:fldCharType="separate"/>
      </w:r>
      <w:r w:rsidR="004C0C55">
        <w:rPr>
          <w:noProof/>
        </w:rPr>
        <w:t>(Hewett et al., 2006)</w:t>
      </w:r>
      <w:r w:rsidR="004C0C55">
        <w:fldChar w:fldCharType="end"/>
      </w:r>
      <w:r w:rsidR="004C0C55">
        <w:t xml:space="preserve"> </w:t>
      </w:r>
      <w:r w:rsidR="00511D65">
        <w:t xml:space="preserve">and </w:t>
      </w:r>
      <w:r w:rsidR="004C0C55">
        <w:t xml:space="preserve">the optimal movements found in our work can help athletes understand how to perform safer landings. Similarly, walking gait can increase the progression of the degenerative disorder knee osteoarthritis </w:t>
      </w:r>
      <w:r w:rsidR="004C0C55">
        <w:fldChar w:fldCharType="begin"/>
      </w:r>
      <w:r w:rsidR="004C0C55">
        <w:instrText xml:space="preserve"> ADDIN EN.CITE &lt;EndNote&gt;&lt;Cite&gt;&lt;Author&gt;Fregly&lt;/Author&gt;&lt;Year&gt;2012&lt;/Year&gt;&lt;RecNum&gt;3&lt;/RecNum&gt;&lt;DisplayText&gt;(Fregly et al., 2012)&lt;/DisplayText&gt;&lt;record&gt;&lt;rec-number&gt;3&lt;/rec-number&gt;&lt;foreign-keys&gt;&lt;key app="EN" db-id="wzdfa9xtnpwe2eeaedup00pydaa2x0p9retr" timestamp="1542407124"&gt;3&lt;/key&gt;&lt;/foreign-keys&gt;&lt;ref-type name="Journal Article"&gt;17&lt;/ref-type&gt;&lt;contributors&gt;&lt;authors&gt;&lt;author&gt;Fregly, Benjamin J.&lt;/author&gt;&lt;author&gt;Besier, Thor F.&lt;/author&gt;&lt;author&gt;Lloyd, David G.&lt;/author&gt;&lt;author&gt;Delp, Scott L.&lt;/author&gt;&lt;author&gt;Banks, Scott A.&lt;/author&gt;&lt;author&gt;Pandy, Marcus G.&lt;/author&gt;&lt;author&gt;D&amp;apos;Lima, Darryl D.&lt;/author&gt;&lt;/authors&gt;&lt;/contributors&gt;&lt;titles&gt;&lt;title&gt;Grand challenge competition to predict in vivo knee loads&lt;/title&gt;&lt;secondary-title&gt;Journal of Orthopaedic Research&lt;/secondary-title&gt;&lt;/titles&gt;&lt;periodical&gt;&lt;full-title&gt;Journal of Orthopaedic Research&lt;/full-title&gt;&lt;/periodical&gt;&lt;pages&gt;503-513&lt;/pages&gt;&lt;volume&gt;30&lt;/volume&gt;&lt;number&gt;4&lt;/number&gt;&lt;dates&gt;&lt;year&gt;2012&lt;/year&gt;&lt;/dates&gt;&lt;urls&gt;&lt;related-urls&gt;&lt;url&gt;https://onlinelibrary.wiley.com/doi/abs/10.1002/jor.22023&lt;/url&gt;&lt;/related-urls&gt;&lt;/urls&gt;&lt;electronic-resource-num&gt;doi:10.1002/jor.22023&lt;/electronic-resource-num&gt;&lt;/record&gt;&lt;/Cite&gt;&lt;/EndNote&gt;</w:instrText>
      </w:r>
      <w:r w:rsidR="004C0C55">
        <w:fldChar w:fldCharType="separate"/>
      </w:r>
      <w:r w:rsidR="004C0C55">
        <w:rPr>
          <w:noProof/>
        </w:rPr>
        <w:t>(Fregly et al., 2012)</w:t>
      </w:r>
      <w:r w:rsidR="004C0C55">
        <w:fldChar w:fldCharType="end"/>
      </w:r>
      <w:r w:rsidR="004C0C55">
        <w:t xml:space="preserve"> in some people over the years and the optimal gait patterns we found in this work can help reduce this progression. Additionally, this work also establishes methods that can be used to achieve a performance-injury prevention balance. Performance and injury prevention two important pillars of long-term success in sports, and they are often seen as mutually exclusive. It is generally perceived that too much focus on performance can increase the risk of injury</w:t>
      </w:r>
      <w:r w:rsidR="00EA2012">
        <w:t xml:space="preserve">, while too much focus on injury prevention might hinder good performance. Our work finds optimal movement patterns for volleyball hitting that increase the performance parameters and reduce the risk of injury at the same time. This finding is a significant as it proves that performance and injury prevention are not always mutually exclusive </w:t>
      </w:r>
      <w:proofErr w:type="gramStart"/>
      <w:r w:rsidR="00EA2012">
        <w:t>and also</w:t>
      </w:r>
      <w:proofErr w:type="gramEnd"/>
      <w:r w:rsidR="00EA2012">
        <w:t xml:space="preserve"> establishes methods that can be used to achieve it.</w:t>
      </w:r>
    </w:p>
    <w:p w14:paraId="0718F067" w14:textId="77777777" w:rsidR="00AD3EAD" w:rsidRDefault="00EA2012" w:rsidP="004C0C55">
      <w:pPr>
        <w:numPr>
          <w:ilvl w:val="12"/>
          <w:numId w:val="0"/>
        </w:numPr>
        <w:spacing w:line="480" w:lineRule="auto"/>
        <w:ind w:firstLine="720"/>
        <w:jc w:val="both"/>
      </w:pPr>
      <w:r>
        <w:lastRenderedPageBreak/>
        <w:t xml:space="preserve">Our work is also significant on the </w:t>
      </w:r>
      <w:r w:rsidR="0014102F">
        <w:t>methodology</w:t>
      </w:r>
      <w:r>
        <w:t xml:space="preserve"> front. We established new guideline</w:t>
      </w:r>
      <w:r w:rsidR="0014102F">
        <w:t xml:space="preserve">s that help researchers distinguish dynamically consistent simulations from errored ones. </w:t>
      </w:r>
      <w:r w:rsidR="00AD3EAD">
        <w:t xml:space="preserve">These guidelines can have huge implications since we found that the existing recommendations on the allowable simulations </w:t>
      </w:r>
      <w:r w:rsidR="00AD3EAD">
        <w:fldChar w:fldCharType="begin"/>
      </w:r>
      <w:r w:rsidR="00AD3EAD">
        <w:instrText xml:space="preserve"> ADDIN EN.CITE &lt;EndNote&gt;&lt;Cite&gt;&lt;Author&gt;Hicks&lt;/Author&gt;&lt;Year&gt;2015&lt;/Year&gt;&lt;RecNum&gt;7&lt;/RecNum&gt;&lt;DisplayText&gt;(Hicks et al., 2015)&lt;/DisplayText&gt;&lt;record&gt;&lt;rec-number&gt;7&lt;/rec-number&gt;&lt;foreign-keys&gt;&lt;key app="EN" db-id="wzdfa9xtnpwe2eeaedup00pydaa2x0p9retr" timestamp="1542415493"&gt;7&lt;/key&gt;&lt;/foreign-keys&gt;&lt;ref-type name="Journal Article"&gt;17&lt;/ref-type&gt;&lt;contributors&gt;&lt;authors&gt;&lt;author&gt;Hicks, Jennifer L.&lt;/author&gt;&lt;author&gt;Uchida, Thomas K.&lt;/author&gt;&lt;author&gt;Seth, Ajay&lt;/author&gt;&lt;author&gt;Rajagopal, Apoorva&lt;/author&gt;&lt;author&gt;Delp, Scott L.&lt;/author&gt;&lt;/authors&gt;&lt;/contributors&gt;&lt;titles&gt;&lt;title&gt;Is My Model Good Enough? Best Practices for Verification and Validation of Musculoskeletal Models and Simulations of Movement&lt;/title&gt;&lt;secondary-title&gt;Journal of Biomechanical Engineering&lt;/secondary-title&gt;&lt;/titles&gt;&lt;periodical&gt;&lt;full-title&gt;J Biomech Eng&lt;/full-title&gt;&lt;abbr-1&gt;Journal of biomechanical engineering&lt;/abbr-1&gt;&lt;/periodical&gt;&lt;pages&gt;020905-020905-24&lt;/pages&gt;&lt;volume&gt;137&lt;/volume&gt;&lt;number&gt;2&lt;/number&gt;&lt;dates&gt;&lt;year&gt;2015&lt;/year&gt;&lt;/dates&gt;&lt;publisher&gt;ASME&lt;/publisher&gt;&lt;isbn&gt;0148-0731&lt;/isbn&gt;&lt;urls&gt;&lt;related-urls&gt;&lt;url&gt;http://dx.doi.org/10.1115/1.4029304&lt;/url&gt;&lt;/related-urls&gt;&lt;/urls&gt;&lt;electronic-resource-num&gt;10.1115/1.4029304&lt;/electronic-resource-num&gt;&lt;/record&gt;&lt;/Cite&gt;&lt;/EndNote&gt;</w:instrText>
      </w:r>
      <w:r w:rsidR="00AD3EAD">
        <w:fldChar w:fldCharType="separate"/>
      </w:r>
      <w:r w:rsidR="00AD3EAD">
        <w:rPr>
          <w:noProof/>
        </w:rPr>
        <w:t>(Hicks et al., 2015)</w:t>
      </w:r>
      <w:r w:rsidR="00AD3EAD">
        <w:fldChar w:fldCharType="end"/>
      </w:r>
      <w:r w:rsidR="00AD3EAD">
        <w:t xml:space="preserve"> can potentially accept dynamically inconsistent simulations, which can affect the results and in turn the clinically interpretations of simulation studies.</w:t>
      </w:r>
    </w:p>
    <w:p w14:paraId="0A8C4388" w14:textId="0D8EE766" w:rsidR="00EA2012" w:rsidRDefault="00AD3EAD" w:rsidP="00E438A5">
      <w:pPr>
        <w:numPr>
          <w:ilvl w:val="12"/>
          <w:numId w:val="0"/>
        </w:numPr>
        <w:spacing w:line="480" w:lineRule="auto"/>
        <w:ind w:firstLine="720"/>
        <w:jc w:val="both"/>
      </w:pPr>
      <w:r>
        <w:t xml:space="preserve">Computational musculoskeletal modelling </w:t>
      </w:r>
      <w:r w:rsidR="00B808D0">
        <w:t>was far from being clinically relevant because of multiple limitations</w:t>
      </w:r>
      <w:r>
        <w:t xml:space="preserve"> </w:t>
      </w:r>
      <w:r>
        <w:fldChar w:fldCharType="begin"/>
      </w:r>
      <w:r w:rsidR="00AB658B">
        <w:instrText xml:space="preserve"> ADDIN EN.CITE &lt;EndNote&gt;&lt;Cite&gt;&lt;Author&gt;Donnelly&lt;/Author&gt;&lt;Year&gt;2012&lt;/Year&gt;&lt;RecNum&gt;381&lt;/RecNum&gt;&lt;DisplayText&gt;(Donnelly et al., 2012b)&lt;/DisplayText&gt;&lt;record&gt;&lt;rec-number&gt;381&lt;/rec-number&gt;&lt;foreign-keys&gt;&lt;key app="EN" db-id="wzdfa9xtnpwe2eeaedup00pydaa2x0p9retr" timestamp="1546467832"&gt;381&lt;/key&gt;&lt;/foreign-keys&gt;&lt;ref-type name="Journal Article"&gt;17&lt;/ref-type&gt;&lt;contributors&gt;&lt;authors&gt;&lt;author&gt;Donnelly, Cyril J&lt;/author&gt;&lt;author&gt;Lloyd, David G&lt;/author&gt;&lt;author&gt;Elliott, Bruce C&lt;/author&gt;&lt;author&gt;Reinbolt, Jeffrey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dates&gt;&lt;year&gt;2012&lt;/year&gt;&lt;/dates&gt;&lt;isbn&gt;0021-9290&lt;/isbn&gt;&lt;urls&gt;&lt;/urls&gt;&lt;/record&gt;&lt;/Cite&gt;&lt;/EndNote&gt;</w:instrText>
      </w:r>
      <w:r>
        <w:fldChar w:fldCharType="separate"/>
      </w:r>
      <w:r w:rsidR="00AB658B">
        <w:rPr>
          <w:noProof/>
        </w:rPr>
        <w:t>(Donnelly et al., 2012b)</w:t>
      </w:r>
      <w:r>
        <w:fldChar w:fldCharType="end"/>
      </w:r>
      <w:r>
        <w:t xml:space="preserve">. </w:t>
      </w:r>
      <w:r w:rsidR="00DF093C">
        <w:t>In this work, we enhanced the robustness of computational musculoskeletal modelling platform in multiple ways</w:t>
      </w:r>
      <w:r w:rsidR="00B808D0">
        <w:t xml:space="preserve"> to the extent that it can now be considered a clinically viable tool</w:t>
      </w:r>
      <w:r w:rsidR="00DF093C">
        <w:t xml:space="preserve">. </w:t>
      </w:r>
      <w:r w:rsidR="007647FD">
        <w:t>First, we increased the dynamic consistency between the external forces and inertial forces of a simulation by integrating concepts from robotics. Second</w:t>
      </w:r>
      <w:r>
        <w:t xml:space="preserve">, we adapted the computational musculoskeletal modelling platform to be able to handle </w:t>
      </w:r>
      <w:r w:rsidR="00B808D0">
        <w:t xml:space="preserve">both performance </w:t>
      </w:r>
      <w:r w:rsidR="00932751">
        <w:t xml:space="preserve">goals </w:t>
      </w:r>
      <w:r w:rsidR="00B808D0">
        <w:t xml:space="preserve">and injury prevention </w:t>
      </w:r>
      <w:r w:rsidR="00932751">
        <w:t>goals</w:t>
      </w:r>
      <w:r w:rsidR="00B808D0">
        <w:t xml:space="preserve"> at </w:t>
      </w:r>
      <w:r>
        <w:t>multiple joint</w:t>
      </w:r>
      <w:r w:rsidR="00B808D0">
        <w:t xml:space="preserve">s </w:t>
      </w:r>
      <w:r>
        <w:t xml:space="preserve">at the same time. </w:t>
      </w:r>
      <w:r w:rsidR="00B808D0">
        <w:t>Third</w:t>
      </w:r>
      <w:r>
        <w:t xml:space="preserve">, we increased the computational efficiency of the computational musculoskeletal modelling to be able to produce results in a clinically relevant time frame. These enhancements can have major implications since </w:t>
      </w:r>
      <w:r w:rsidR="00E438A5">
        <w:t>computational musculoskeletal modelling can now find its way into clinical application. This is also evident by our work that tested it on both aerial and grounded movements and tested its ability to address both upper and lower body based biomechanical parameters.</w:t>
      </w:r>
    </w:p>
    <w:p w14:paraId="28A65AEF" w14:textId="77777777" w:rsidR="005E317B" w:rsidRDefault="005E317B" w:rsidP="005E317B">
      <w:pPr>
        <w:numPr>
          <w:ilvl w:val="12"/>
          <w:numId w:val="0"/>
        </w:numPr>
        <w:spacing w:line="480" w:lineRule="auto"/>
        <w:jc w:val="both"/>
      </w:pPr>
    </w:p>
    <w:p w14:paraId="67871046" w14:textId="280F888E" w:rsidR="00614D5E" w:rsidRDefault="00614D5E" w:rsidP="00430805">
      <w:pPr>
        <w:pStyle w:val="Heading2"/>
      </w:pPr>
      <w:bookmarkStart w:id="10" w:name="_Toc420995893"/>
      <w:bookmarkStart w:id="11" w:name="_Toc422997480"/>
      <w:bookmarkStart w:id="12" w:name="_Toc427156463"/>
      <w:bookmarkStart w:id="13" w:name="_Toc428278470"/>
      <w:r>
        <w:lastRenderedPageBreak/>
        <w:t xml:space="preserve">Research </w:t>
      </w:r>
      <w:r w:rsidR="00230FDA">
        <w:t>i</w:t>
      </w:r>
      <w:r>
        <w:t>nnovation</w:t>
      </w:r>
    </w:p>
    <w:p w14:paraId="797F6FF4" w14:textId="0FB3344F" w:rsidR="007647FD" w:rsidRDefault="00987E97" w:rsidP="00987E97">
      <w:pPr>
        <w:numPr>
          <w:ilvl w:val="12"/>
          <w:numId w:val="0"/>
        </w:numPr>
        <w:spacing w:line="480" w:lineRule="auto"/>
        <w:ind w:firstLine="720"/>
        <w:jc w:val="both"/>
      </w:pPr>
      <w:r>
        <w:t>Before using simu</w:t>
      </w:r>
      <w:r w:rsidR="00C53B6C">
        <w:t>l</w:t>
      </w:r>
      <w:r>
        <w:t>ation</w:t>
      </w:r>
      <w:r w:rsidR="00C53B6C">
        <w:t xml:space="preserve"> platforms to find optimal simulations, we need to ensure that the simulation platform represents the experimental data accurately in the computer environment. </w:t>
      </w:r>
      <w:r>
        <w:t>In dynamic simulations, residuals represent the difference between the external and inertial forces. These residuals essentially represent collective errors in the simulation generation process. These errors could be caused during data collection, data mining, inertial parameters, etc. Understandably, some error/residuals are expected, there needs to be a bound on the allowable residuals. Recommendations have been made in the literature based on a rule-of-thumb strategy that set bounds on the residuals</w:t>
      </w:r>
      <w:r w:rsidR="00C53B6C">
        <w:t xml:space="preserve"> </w:t>
      </w:r>
      <w:r w:rsidR="00C53B6C">
        <w:fldChar w:fldCharType="begin"/>
      </w:r>
      <w:r w:rsidR="00C53B6C">
        <w:instrText xml:space="preserve"> ADDIN EN.CITE &lt;EndNote&gt;&lt;Cite&gt;&lt;Author&gt;Hicks&lt;/Author&gt;&lt;Year&gt;2015&lt;/Year&gt;&lt;RecNum&gt;7&lt;/RecNum&gt;&lt;DisplayText&gt;(Hicks et al., 2015)&lt;/DisplayText&gt;&lt;record&gt;&lt;rec-number&gt;7&lt;/rec-number&gt;&lt;foreign-keys&gt;&lt;key app="EN" db-id="wzdfa9xtnpwe2eeaedup00pydaa2x0p9retr" timestamp="1542415493"&gt;7&lt;/key&gt;&lt;/foreign-keys&gt;&lt;ref-type name="Journal Article"&gt;17&lt;/ref-type&gt;&lt;contributors&gt;&lt;authors&gt;&lt;author&gt;Hicks, Jennifer L.&lt;/author&gt;&lt;author&gt;Uchida, Thomas K.&lt;/author&gt;&lt;author&gt;Seth, Ajay&lt;/author&gt;&lt;author&gt;Rajagopal, Apoorva&lt;/author&gt;&lt;author&gt;Delp, Scott L.&lt;/author&gt;&lt;/authors&gt;&lt;/contributors&gt;&lt;titles&gt;&lt;title&gt;Is My Model Good Enough? Best Practices for Verification and Validation of Musculoskeletal Models and Simulations of Movement&lt;/title&gt;&lt;secondary-title&gt;Journal of Biomechanical Engineering&lt;/secondary-title&gt;&lt;/titles&gt;&lt;periodical&gt;&lt;full-title&gt;J Biomech Eng&lt;/full-title&gt;&lt;abbr-1&gt;Journal of biomechanical engineering&lt;/abbr-1&gt;&lt;/periodical&gt;&lt;pages&gt;020905-020905-24&lt;/pages&gt;&lt;volume&gt;137&lt;/volume&gt;&lt;number&gt;2&lt;/number&gt;&lt;dates&gt;&lt;year&gt;2015&lt;/year&gt;&lt;/dates&gt;&lt;publisher&gt;ASME&lt;/publisher&gt;&lt;isbn&gt;0148-0731&lt;/isbn&gt;&lt;urls&gt;&lt;related-urls&gt;&lt;url&gt;http://dx.doi.org/10.1115/1.4029304&lt;/url&gt;&lt;/related-urls&gt;&lt;/urls&gt;&lt;electronic-resource-num&gt;10.1115/1.4029304&lt;/electronic-resource-num&gt;&lt;/record&gt;&lt;/Cite&gt;&lt;/EndNote&gt;</w:instrText>
      </w:r>
      <w:r w:rsidR="00C53B6C">
        <w:fldChar w:fldCharType="separate"/>
      </w:r>
      <w:r w:rsidR="00C53B6C">
        <w:rPr>
          <w:noProof/>
        </w:rPr>
        <w:t>(Hicks et al., 2015)</w:t>
      </w:r>
      <w:r w:rsidR="00C53B6C">
        <w:fldChar w:fldCharType="end"/>
      </w:r>
      <w:r>
        <w:t xml:space="preserve">. In this work, we </w:t>
      </w:r>
      <w:r w:rsidR="00C53B6C">
        <w:t>used a concept from robotics, called the zero moment point (ZMP) computations</w:t>
      </w:r>
      <w:r w:rsidR="009F6A0A">
        <w:t xml:space="preserve"> </w:t>
      </w:r>
      <w:r w:rsidR="009F6A0A">
        <w:fldChar w:fldCharType="begin"/>
      </w:r>
      <w:r w:rsidR="00AB658B">
        <w:instrText xml:space="preserve"> ADDIN EN.CITE &lt;EndNote&gt;&lt;Cite&gt;&lt;Author&gt;Reinbolt&lt;/Author&gt;&lt;Year&gt;2017&lt;/Year&gt;&lt;RecNum&gt;426&lt;/RecNum&gt;&lt;DisplayText&gt;(Reinbolt and Donnelly, 2017a; Vukobratović and Borovac, 2004)&lt;/DisplayText&gt;&lt;record&gt;&lt;rec-number&gt;426&lt;/rec-number&gt;&lt;foreign-keys&gt;&lt;key app="EN" db-id="wzdfa9xtnpwe2eeaedup00pydaa2x0p9retr" timestamp="1574717490"&gt;426&lt;/key&gt;&lt;/foreign-keys&gt;&lt;ref-type name="Conference Proceedings"&gt;10&lt;/ref-type&gt;&lt;contributors&gt;&lt;authors&gt;&lt;author&gt;Reinbolt, J. A.&lt;/author&gt;&lt;author&gt;Donnelly, C. J.&lt;/author&gt;&lt;/authors&gt;&lt;/contributors&gt;&lt;titles&gt;&lt;title&gt;Predicting ground reactions during single-leg landings using zero-moment point&lt;/title&gt;&lt;secondary-title&gt;26th Congress of the International Society of Biomechanics&lt;/secondary-title&gt;&lt;/titles&gt;&lt;dates&gt;&lt;year&gt;2017&lt;/year&gt;&lt;pub-dates&gt;&lt;date&gt;July 23-27&lt;/date&gt;&lt;/pub-dates&gt;&lt;/dates&gt;&lt;pub-location&gt;Brisbane, Australia&lt;/pub-location&gt;&lt;urls&gt;&lt;/urls&gt;&lt;/record&gt;&lt;/Cite&gt;&lt;Cite&gt;&lt;Author&gt;Vukobratović&lt;/Author&gt;&lt;Year&gt;2004&lt;/Year&gt;&lt;RecNum&gt;489&lt;/RecNum&gt;&lt;record&gt;&lt;rec-number&gt;489&lt;/rec-number&gt;&lt;foreign-keys&gt;&lt;key app="EN" db-id="wzdfa9xtnpwe2eeaedup00pydaa2x0p9retr" timestamp="1613846054"&gt;489&lt;/key&gt;&lt;/foreign-keys&gt;&lt;ref-type name="Journal Article"&gt;17&lt;/ref-type&gt;&lt;contributors&gt;&lt;authors&gt;&lt;author&gt;Vukobratović, Miomir&lt;/author&gt;&lt;author&gt;Borovac, Branislav&lt;/author&gt;&lt;/authors&gt;&lt;/contributors&gt;&lt;titles&gt;&lt;title&gt;Zero-moment point—thirty five years of its life&lt;/title&gt;&lt;secondary-title&gt;International journal of humanoid robotics&lt;/secondary-title&gt;&lt;/titles&gt;&lt;periodical&gt;&lt;full-title&gt;International journal of humanoid robotics&lt;/full-title&gt;&lt;/periodical&gt;&lt;pages&gt;157-173&lt;/pages&gt;&lt;volume&gt;1&lt;/volume&gt;&lt;number&gt;01&lt;/number&gt;&lt;dates&gt;&lt;year&gt;2004&lt;/year&gt;&lt;/dates&gt;&lt;isbn&gt;0219-8436&lt;/isbn&gt;&lt;urls&gt;&lt;/urls&gt;&lt;/record&gt;&lt;/Cite&gt;&lt;/EndNote&gt;</w:instrText>
      </w:r>
      <w:r w:rsidR="009F6A0A">
        <w:fldChar w:fldCharType="separate"/>
      </w:r>
      <w:r w:rsidR="00AB658B">
        <w:rPr>
          <w:noProof/>
        </w:rPr>
        <w:t>(Reinbolt and Donnelly, 2017a; Vukobratović and Borovac, 2004)</w:t>
      </w:r>
      <w:r w:rsidR="009F6A0A">
        <w:fldChar w:fldCharType="end"/>
      </w:r>
      <w:r w:rsidR="00C53B6C">
        <w:t xml:space="preserve">, to access </w:t>
      </w:r>
      <w:r w:rsidR="00422022">
        <w:t>dynamic consistency of simulations. We used this mathematical theory to develop new guidelines to test simulation residuals and hence accept or reject that simulation. This innovative method of accessing simulations for dynamic consistency speaks directly to what the residuals represent</w:t>
      </w:r>
      <w:r w:rsidR="009F6A0A">
        <w:t xml:space="preserve"> and addresses limitations of the existing residual threshold recommendations.</w:t>
      </w:r>
    </w:p>
    <w:p w14:paraId="0E6BD73F" w14:textId="3DFDA8B2" w:rsidR="007647FD" w:rsidRDefault="00B808D0" w:rsidP="00932751">
      <w:pPr>
        <w:numPr>
          <w:ilvl w:val="12"/>
          <w:numId w:val="0"/>
        </w:numPr>
        <w:spacing w:line="480" w:lineRule="auto"/>
        <w:ind w:firstLine="720"/>
        <w:jc w:val="both"/>
      </w:pPr>
      <w:r>
        <w:t xml:space="preserve">Computational musculoskeletal modelling </w:t>
      </w:r>
      <w:r w:rsidR="009F6A0A">
        <w:t xml:space="preserve">also </w:t>
      </w:r>
      <w:r>
        <w:t>suffered from numerous limitation</w:t>
      </w:r>
      <w:r w:rsidR="007647FD">
        <w:t>s</w:t>
      </w:r>
      <w:r w:rsidR="009F6A0A">
        <w:t>.</w:t>
      </w:r>
      <w:r>
        <w:t xml:space="preserve"> It had only been used to reduce one dimensional loads, lacked a ground contact model which limited </w:t>
      </w:r>
      <w:proofErr w:type="spellStart"/>
      <w:r>
        <w:t>it’s</w:t>
      </w:r>
      <w:proofErr w:type="spellEnd"/>
      <w:r>
        <w:t xml:space="preserve"> ability to ensure dynamic consistency between external and inertial forces</w:t>
      </w:r>
      <w:r w:rsidR="00932751">
        <w:t xml:space="preserve">, and took multiple days to find the optimal </w:t>
      </w:r>
      <w:r w:rsidR="00932751">
        <w:lastRenderedPageBreak/>
        <w:t xml:space="preserve">movement patterns </w:t>
      </w:r>
      <w:r w:rsidR="00932751">
        <w:fldChar w:fldCharType="begin"/>
      </w:r>
      <w:r w:rsidR="00AB658B">
        <w:instrText xml:space="preserve"> ADDIN EN.CITE &lt;EndNote&gt;&lt;Cite&gt;&lt;Author&gt;Donnelly&lt;/Author&gt;&lt;Year&gt;2012&lt;/Year&gt;&lt;RecNum&gt;381&lt;/RecNum&gt;&lt;DisplayText&gt;(Donnelly et al., 2012b)&lt;/DisplayText&gt;&lt;record&gt;&lt;rec-number&gt;381&lt;/rec-number&gt;&lt;foreign-keys&gt;&lt;key app="EN" db-id="wzdfa9xtnpwe2eeaedup00pydaa2x0p9retr" timestamp="1546467832"&gt;381&lt;/key&gt;&lt;/foreign-keys&gt;&lt;ref-type name="Journal Article"&gt;17&lt;/ref-type&gt;&lt;contributors&gt;&lt;authors&gt;&lt;author&gt;Donnelly, Cyril J&lt;/author&gt;&lt;author&gt;Lloyd, David G&lt;/author&gt;&lt;author&gt;Elliott, Bruce C&lt;/author&gt;&lt;author&gt;Reinbolt, Jeffrey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dates&gt;&lt;year&gt;2012&lt;/year&gt;&lt;/dates&gt;&lt;isbn&gt;0021-9290&lt;/isbn&gt;&lt;urls&gt;&lt;/urls&gt;&lt;/record&gt;&lt;/Cite&gt;&lt;/EndNote&gt;</w:instrText>
      </w:r>
      <w:r w:rsidR="00932751">
        <w:fldChar w:fldCharType="separate"/>
      </w:r>
      <w:r w:rsidR="00AB658B">
        <w:rPr>
          <w:noProof/>
        </w:rPr>
        <w:t>(Donnelly et al., 2012b)</w:t>
      </w:r>
      <w:r w:rsidR="00932751">
        <w:fldChar w:fldCharType="end"/>
      </w:r>
      <w:r>
        <w:t xml:space="preserve">. </w:t>
      </w:r>
      <w:r w:rsidR="00E438A5">
        <w:t>This work feature</w:t>
      </w:r>
      <w:r>
        <w:t>s</w:t>
      </w:r>
      <w:r w:rsidR="00E438A5">
        <w:t xml:space="preserve"> numerous innovative </w:t>
      </w:r>
      <w:r w:rsidR="007647FD">
        <w:t>solutions that addressed these limitations</w:t>
      </w:r>
      <w:r>
        <w:t>.</w:t>
      </w:r>
    </w:p>
    <w:p w14:paraId="217578E6" w14:textId="0C135E29" w:rsidR="00347FC8" w:rsidRDefault="007647FD" w:rsidP="00932751">
      <w:pPr>
        <w:numPr>
          <w:ilvl w:val="12"/>
          <w:numId w:val="0"/>
        </w:numPr>
        <w:spacing w:line="480" w:lineRule="auto"/>
        <w:ind w:firstLine="720"/>
        <w:jc w:val="both"/>
      </w:pPr>
      <w:r>
        <w:t xml:space="preserve">First, </w:t>
      </w:r>
      <w:r w:rsidR="001D5A85">
        <w:t>since computational musculoskeletal modelling essentially tests different movement patterns to find the optimal one, the external forces applied to the system should change based on each movement pattern tested. We primarily dealt with external forces applied through the ground. To find these dynamically consistent external forces, complex and computationally ex</w:t>
      </w:r>
      <w:r w:rsidR="00347FC8">
        <w:t xml:space="preserve">pensive </w:t>
      </w:r>
      <w:r w:rsidR="001D5A85">
        <w:t xml:space="preserve">foot-ground contact models are required </w:t>
      </w:r>
      <w:r w:rsidR="001D5A85">
        <w:fldChar w:fldCharType="begin"/>
      </w:r>
      <w:r w:rsidR="001D5A85">
        <w:instrText xml:space="preserve"> ADDIN EN.CITE &lt;EndNote&gt;&lt;Cite&gt;&lt;Author&gt;Jackson&lt;/Author&gt;&lt;Year&gt;2016&lt;/Year&gt;&lt;RecNum&gt;455&lt;/RecNum&gt;&lt;DisplayText&gt;(Jackson et al., 2016)&lt;/DisplayText&gt;&lt;record&gt;&lt;rec-number&gt;455&lt;/rec-number&gt;&lt;foreign-keys&gt;&lt;key app="EN" db-id="wzdfa9xtnpwe2eeaedup00pydaa2x0p9retr" timestamp="1613785121"&gt;455&lt;/key&gt;&lt;/foreign-keys&gt;&lt;ref-type name="Journal Article"&gt;17&lt;/ref-type&gt;&lt;contributors&gt;&lt;authors&gt;&lt;author&gt;Jackson, Jennifer N.&lt;/author&gt;&lt;author&gt;Hass, Chris J.&lt;/author&gt;&lt;author&gt;Fregly, Benjamin J.&lt;/author&gt;&lt;/authors&gt;&lt;/contributors&gt;&lt;titles&gt;&lt;title&gt;Development of a Subject-Specific Foot-Ground Contact Model for Walking&lt;/title&gt;&lt;secondary-title&gt;Journal of Biomechanical Engineering&lt;/secondary-title&gt;&lt;/titles&gt;&lt;periodical&gt;&lt;full-title&gt;J Biomech Eng&lt;/full-title&gt;&lt;abbr-1&gt;Journal of biomechanical engineering&lt;/abbr-1&gt;&lt;/periodical&gt;&lt;volume&gt;138&lt;/volume&gt;&lt;number&gt;9&lt;/number&gt;&lt;dates&gt;&lt;year&gt;2016&lt;/year&gt;&lt;/dates&gt;&lt;isbn&gt;0148-0731&lt;/isbn&gt;&lt;urls&gt;&lt;related-urls&gt;&lt;url&gt;https://doi.org/10.1115/1.4034060&lt;/url&gt;&lt;/related-urls&gt;&lt;/urls&gt;&lt;custom1&gt;091002&lt;/custom1&gt;&lt;electronic-resource-num&gt;10.1115/1.4034060&lt;/electronic-resource-num&gt;&lt;access-date&gt;2/20/2021&lt;/access-date&gt;&lt;/record&gt;&lt;/Cite&gt;&lt;/EndNote&gt;</w:instrText>
      </w:r>
      <w:r w:rsidR="001D5A85">
        <w:fldChar w:fldCharType="separate"/>
      </w:r>
      <w:r w:rsidR="001D5A85">
        <w:rPr>
          <w:noProof/>
        </w:rPr>
        <w:t>(Jackson et al., 2016)</w:t>
      </w:r>
      <w:r w:rsidR="001D5A85">
        <w:fldChar w:fldCharType="end"/>
      </w:r>
      <w:r w:rsidR="001D5A85">
        <w:t>. W</w:t>
      </w:r>
      <w:r w:rsidR="006B0551">
        <w:t xml:space="preserve">e solved </w:t>
      </w:r>
      <w:r w:rsidR="001D5A85">
        <w:t xml:space="preserve">the </w:t>
      </w:r>
      <w:r w:rsidR="006B0551">
        <w:t xml:space="preserve">limitation of the absence of foot contact model </w:t>
      </w:r>
      <w:r w:rsidR="001D5A85">
        <w:t>in computational musculoskeletal by using</w:t>
      </w:r>
      <w:r>
        <w:t xml:space="preserve"> </w:t>
      </w:r>
      <w:r w:rsidR="009F6A0A">
        <w:t xml:space="preserve">ZMP computations </w:t>
      </w:r>
      <w:r w:rsidR="006B0551">
        <w:t xml:space="preserve">as an alternate </w:t>
      </w:r>
      <w:r w:rsidR="00347FC8">
        <w:t xml:space="preserve">computationally efficient </w:t>
      </w:r>
      <w:r w:rsidR="006B0551">
        <w:t xml:space="preserve">foot contact model to generate external forces that are dynamically consistent with the inertial forces of the simulation. This innovative solution allowed us to </w:t>
      </w:r>
      <w:r w:rsidR="00347FC8">
        <w:t xml:space="preserve">generate dynamically consistent external forces without having to use a real foot contact model in the </w:t>
      </w:r>
      <w:r w:rsidR="00CE7743">
        <w:t>chapter 3</w:t>
      </w:r>
      <w:r w:rsidR="00347FC8">
        <w:t xml:space="preserve"> of this work.</w:t>
      </w:r>
    </w:p>
    <w:p w14:paraId="2D24D40D" w14:textId="0D8AAA35" w:rsidR="007647FD" w:rsidRDefault="00347FC8" w:rsidP="00932751">
      <w:pPr>
        <w:numPr>
          <w:ilvl w:val="12"/>
          <w:numId w:val="0"/>
        </w:numPr>
        <w:spacing w:line="480" w:lineRule="auto"/>
        <w:ind w:firstLine="720"/>
        <w:jc w:val="both"/>
      </w:pPr>
      <w:r>
        <w:t xml:space="preserve">Second, computational musculoskeletal modelling had only been used to reduce the risk of injury pertaining to a single joint </w:t>
      </w:r>
      <w:r>
        <w:fldChar w:fldCharType="begin"/>
      </w:r>
      <w:r w:rsidR="00AB658B">
        <w:instrText xml:space="preserve"> ADDIN EN.CITE &lt;EndNote&gt;&lt;Cite&gt;&lt;Author&gt;Donnelly&lt;/Author&gt;&lt;Year&gt;2012&lt;/Year&gt;&lt;RecNum&gt;381&lt;/RecNum&gt;&lt;DisplayText&gt;(Donnelly et al., 2012b)&lt;/DisplayText&gt;&lt;record&gt;&lt;rec-number&gt;381&lt;/rec-number&gt;&lt;foreign-keys&gt;&lt;key app="EN" db-id="wzdfa9xtnpwe2eeaedup00pydaa2x0p9retr" timestamp="1546467832"&gt;381&lt;/key&gt;&lt;/foreign-keys&gt;&lt;ref-type name="Journal Article"&gt;17&lt;/ref-type&gt;&lt;contributors&gt;&lt;authors&gt;&lt;author&gt;Donnelly, Cyril J&lt;/author&gt;&lt;author&gt;Lloyd, David G&lt;/author&gt;&lt;author&gt;Elliott, Bruce C&lt;/author&gt;&lt;author&gt;Reinbolt, Jeffrey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dates&gt;&lt;year&gt;2012&lt;/year&gt;&lt;/dates&gt;&lt;isbn&gt;0021-9290&lt;/isbn&gt;&lt;urls&gt;&lt;/urls&gt;&lt;/record&gt;&lt;/Cite&gt;&lt;/EndNote&gt;</w:instrText>
      </w:r>
      <w:r>
        <w:fldChar w:fldCharType="separate"/>
      </w:r>
      <w:r w:rsidR="00AB658B">
        <w:rPr>
          <w:noProof/>
        </w:rPr>
        <w:t>(Donnelly et al., 2012b)</w:t>
      </w:r>
      <w:r>
        <w:fldChar w:fldCharType="end"/>
      </w:r>
      <w:r>
        <w:t xml:space="preserve">. These methods could not handle performance aspects or multi-dimensional loads at multiple joints. We solved this limitation by using goal-oriented optimization methods in the computational musculoskeletal modelling platform. This innovative solution enables the users to control the simulations such that </w:t>
      </w:r>
      <w:r w:rsidR="0039073D">
        <w:t xml:space="preserve">specific user defined goals can be met at the same time. These goals can entail both performance goals and injury prevention goals at multiple joints. This goal-oriented optimization </w:t>
      </w:r>
      <w:r w:rsidR="0039073D">
        <w:lastRenderedPageBreak/>
        <w:t xml:space="preserve">technique encourages the process to continue looking for the optimal movement pattern until </w:t>
      </w:r>
      <w:proofErr w:type="spellStart"/>
      <w:r w:rsidR="0039073D">
        <w:t>al</w:t>
      </w:r>
      <w:proofErr w:type="spellEnd"/>
      <w:r w:rsidR="0039073D">
        <w:t xml:space="preserve"> the goals are met. This enables the process to achieve a performance-injury prevention balance, and the also enables the end user to easily define/ change these goals to find optimal movement patterns that meet specific biomechanical needs of a given movement.</w:t>
      </w:r>
    </w:p>
    <w:p w14:paraId="5F15C92B" w14:textId="79A29015" w:rsidR="00C934E6" w:rsidRDefault="00B808D0" w:rsidP="00932751">
      <w:pPr>
        <w:numPr>
          <w:ilvl w:val="12"/>
          <w:numId w:val="0"/>
        </w:numPr>
        <w:spacing w:line="480" w:lineRule="auto"/>
        <w:ind w:firstLine="720"/>
        <w:jc w:val="both"/>
      </w:pPr>
      <w:r>
        <w:t xml:space="preserve"> </w:t>
      </w:r>
      <w:r w:rsidR="0039073D">
        <w:t xml:space="preserve">Third, computational musculoskeletal modelling took multiple days to find optimal movement patterns. This works for research but limits the clinical relevance of the technique. To address this issue we used a different, computationally more efficient optimization algorithm called direct collocation </w:t>
      </w:r>
      <w:r w:rsidR="0039073D">
        <w:fldChar w:fldCharType="begin"/>
      </w:r>
      <w:r w:rsidR="0039073D">
        <w:instrText xml:space="preserve"> ADDIN EN.CITE &lt;EndNote&gt;&lt;Cite&gt;&lt;Author&gt;Dembia&lt;/Author&gt;&lt;Year&gt;2021&lt;/Year&gt;&lt;RecNum&gt;450&lt;/RecNum&gt;&lt;DisplayText&gt;(Dembia et al., 2021)&lt;/DisplayText&gt;&lt;record&gt;&lt;rec-number&gt;450&lt;/rec-number&gt;&lt;foreign-keys&gt;&lt;key app="EN" db-id="wzdfa9xtnpwe2eeaedup00pydaa2x0p9retr" timestamp="1612039463"&gt;450&lt;/key&gt;&lt;/foreign-keys&gt;&lt;ref-type name="Journal Article"&gt;17&lt;/ref-type&gt;&lt;contributors&gt;&lt;authors&gt;&lt;author&gt;Dembia, Christopher L.&lt;/author&gt;&lt;author&gt;Bianco, Nicholas A.&lt;/author&gt;&lt;author&gt;Falisse, Antoine&lt;/author&gt;&lt;author&gt;Hicks, Jennifer L.&lt;/author&gt;&lt;author&gt;Delp, Scott L.&lt;/author&gt;&lt;/authors&gt;&lt;/contributors&gt;&lt;titles&gt;&lt;title&gt;OpenSim Moco: Musculoskeletal optimal control&lt;/title&gt;&lt;secondary-title&gt;PLOS Computational Biology&lt;/secondary-title&gt;&lt;/titles&gt;&lt;periodical&gt;&lt;full-title&gt;PLOS Computational Biology&lt;/full-title&gt;&lt;/periodical&gt;&lt;pages&gt;e1008493&lt;/pages&gt;&lt;volume&gt;16&lt;/volume&gt;&lt;number&gt;12&lt;/number&gt;&lt;dates&gt;&lt;year&gt;2021&lt;/year&gt;&lt;/dates&gt;&lt;publisher&gt;Public Library of Science&lt;/publisher&gt;&lt;urls&gt;&lt;related-urls&gt;&lt;url&gt;https://doi.org/10.1371/journal.pcbi.1008493&lt;/url&gt;&lt;/related-urls&gt;&lt;/urls&gt;&lt;electronic-resource-num&gt;10.1371/journal.pcbi.1008493&lt;/electronic-resource-num&gt;&lt;/record&gt;&lt;/Cite&gt;&lt;/EndNote&gt;</w:instrText>
      </w:r>
      <w:r w:rsidR="0039073D">
        <w:fldChar w:fldCharType="separate"/>
      </w:r>
      <w:r w:rsidR="0039073D">
        <w:rPr>
          <w:noProof/>
        </w:rPr>
        <w:t>(Dembia et al., 2021)</w:t>
      </w:r>
      <w:r w:rsidR="0039073D">
        <w:fldChar w:fldCharType="end"/>
      </w:r>
      <w:r w:rsidR="006E6502">
        <w:t xml:space="preserve"> in the computational musculoskeletal modelling platform</w:t>
      </w:r>
      <w:r w:rsidR="0039073D">
        <w:t>.</w:t>
      </w:r>
      <w:r w:rsidR="006E6502">
        <w:t xml:space="preserve"> This innovative solution allowed us to find optimal movement patterns in a matter of minutes and also use complex foot contact models </w:t>
      </w:r>
      <w:r w:rsidR="005E317B">
        <w:fldChar w:fldCharType="begin"/>
      </w:r>
      <w:r w:rsidR="005E317B">
        <w:instrText xml:space="preserve"> ADDIN EN.CITE &lt;EndNote&gt;&lt;Cite&gt;&lt;Author&gt;Sherman&lt;/Author&gt;&lt;Year&gt;2011&lt;/Year&gt;&lt;RecNum&gt;456&lt;/RecNum&gt;&lt;DisplayText&gt;(Sherman et al., 2011)&lt;/DisplayText&gt;&lt;record&gt;&lt;rec-number&gt;456&lt;/rec-number&gt;&lt;foreign-keys&gt;&lt;key app="EN" db-id="wzdfa9xtnpwe2eeaedup00pydaa2x0p9retr" timestamp="1613787113"&gt;456&lt;/key&gt;&lt;/foreign-keys&gt;&lt;ref-type name="Journal Article"&gt;17&lt;/ref-type&gt;&lt;contributors&gt;&lt;authors&gt;&lt;author&gt;Sherman, Michael A&lt;/author&gt;&lt;author&gt;Seth, Ajay&lt;/author&gt;&lt;author&gt;Delp, Scott L&lt;/author&gt;&lt;/authors&gt;&lt;/contributors&gt;&lt;titles&gt;&lt;title&gt;Simbody: multibody dynamics for biomedical research&lt;/title&gt;&lt;secondary-title&gt;Procedia Iutam&lt;/secondary-title&gt;&lt;/titles&gt;&lt;periodical&gt;&lt;full-title&gt;Procedia IUTAM&lt;/full-title&gt;&lt;/periodical&gt;&lt;pages&gt;241-261&lt;/pages&gt;&lt;volume&gt;2&lt;/volume&gt;&lt;dates&gt;&lt;year&gt;2011&lt;/year&gt;&lt;/dates&gt;&lt;isbn&gt;2210-9838&lt;/isbn&gt;&lt;urls&gt;&lt;/urls&gt;&lt;/record&gt;&lt;/Cite&gt;&lt;/EndNote&gt;</w:instrText>
      </w:r>
      <w:r w:rsidR="005E317B">
        <w:fldChar w:fldCharType="separate"/>
      </w:r>
      <w:r w:rsidR="005E317B">
        <w:rPr>
          <w:noProof/>
        </w:rPr>
        <w:t>(Sherman et al., 2011)</w:t>
      </w:r>
      <w:r w:rsidR="005E317B">
        <w:fldChar w:fldCharType="end"/>
      </w:r>
      <w:r w:rsidR="006E6502">
        <w:t>.</w:t>
      </w:r>
      <w:r w:rsidR="005E317B">
        <w:t xml:space="preserve"> These advances in computational musculoskeletal modelling have taken it to the level where a doctor/coach can collect movement data from a patient/athlete, find an optimal movement pattern, test the optimal movement </w:t>
      </w:r>
      <w:proofErr w:type="gramStart"/>
      <w:r w:rsidR="005E317B">
        <w:t>pattern</w:t>
      </w:r>
      <w:proofErr w:type="gramEnd"/>
      <w:r w:rsidR="005E317B">
        <w:t xml:space="preserve"> and even adjust the goals and retest the movement in a single session lasting an hour or two, making this technique clinically relevant.</w:t>
      </w:r>
    </w:p>
    <w:p w14:paraId="6C7E6DD0" w14:textId="77777777" w:rsidR="005E317B" w:rsidRDefault="005E317B" w:rsidP="005E317B">
      <w:pPr>
        <w:numPr>
          <w:ilvl w:val="12"/>
          <w:numId w:val="0"/>
        </w:numPr>
        <w:spacing w:line="480" w:lineRule="auto"/>
        <w:jc w:val="both"/>
      </w:pPr>
    </w:p>
    <w:p w14:paraId="075D1B85" w14:textId="6CE87CB8" w:rsidR="00C934E6" w:rsidRDefault="00C934E6" w:rsidP="00430805">
      <w:pPr>
        <w:pStyle w:val="Heading2"/>
      </w:pPr>
      <w:r>
        <w:t xml:space="preserve">Research </w:t>
      </w:r>
      <w:r w:rsidR="00230FDA">
        <w:t>m</w:t>
      </w:r>
      <w:r>
        <w:t>ethods</w:t>
      </w:r>
    </w:p>
    <w:p w14:paraId="7347869D" w14:textId="799D0DB8" w:rsidR="00230FDA" w:rsidRDefault="00EE46CA" w:rsidP="002A6625">
      <w:pPr>
        <w:spacing w:line="480" w:lineRule="auto"/>
        <w:ind w:firstLine="720"/>
        <w:jc w:val="both"/>
      </w:pPr>
      <w:r>
        <w:t xml:space="preserve">Computational musculoskeletal modelling involves multiple steps, as shown in </w:t>
      </w:r>
      <w:r w:rsidR="00DF217A">
        <w:t>F</w:t>
      </w:r>
      <w:r>
        <w:t>ig</w:t>
      </w:r>
      <w:r w:rsidR="00DF217A">
        <w:t>.</w:t>
      </w:r>
      <w:r>
        <w:t xml:space="preserve"> 1</w:t>
      </w:r>
      <w:r w:rsidR="00DF217A">
        <w:t>.1</w:t>
      </w:r>
      <w:r>
        <w:t xml:space="preserve">. </w:t>
      </w:r>
      <w:r w:rsidR="00DF217A">
        <w:t xml:space="preserve">These steps start with data collection, model scaling and inverse kinematics, before performing computational musculoskeletal modelling. In this </w:t>
      </w:r>
      <w:r w:rsidR="00DF217A">
        <w:lastRenderedPageBreak/>
        <w:t xml:space="preserve">work, we also use two different forms of computational musculoskeletal modelling. The following is a brief description of each step and </w:t>
      </w:r>
      <w:r w:rsidR="00230FDA">
        <w:t>both forms of computational musculoskeletal modelling we perform in this work.</w:t>
      </w:r>
    </w:p>
    <w:p w14:paraId="1FBFE31B" w14:textId="77777777" w:rsidR="00230FDA" w:rsidRDefault="00230FDA" w:rsidP="002A6625">
      <w:pPr>
        <w:numPr>
          <w:ilvl w:val="12"/>
          <w:numId w:val="0"/>
        </w:numPr>
        <w:spacing w:line="480" w:lineRule="auto"/>
        <w:jc w:val="both"/>
        <w:rPr>
          <w:rFonts w:eastAsiaTheme="minorEastAsia"/>
        </w:rPr>
      </w:pPr>
      <w:r>
        <w:rPr>
          <w:noProof/>
        </w:rPr>
        <w:drawing>
          <wp:inline distT="0" distB="0" distL="0" distR="0" wp14:anchorId="662B4D9F" wp14:editId="264DCC71">
            <wp:extent cx="5486400" cy="4485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4485005"/>
                    </a:xfrm>
                    <a:prstGeom prst="rect">
                      <a:avLst/>
                    </a:prstGeom>
                    <a:noFill/>
                    <a:ln>
                      <a:noFill/>
                    </a:ln>
                  </pic:spPr>
                </pic:pic>
              </a:graphicData>
            </a:graphic>
          </wp:inline>
        </w:drawing>
      </w:r>
    </w:p>
    <w:p w14:paraId="4651C5BC" w14:textId="53B17A38" w:rsidR="001F7C0C" w:rsidRPr="001F7C0C" w:rsidRDefault="00230FDA" w:rsidP="002A6625">
      <w:pPr>
        <w:numPr>
          <w:ilvl w:val="12"/>
          <w:numId w:val="0"/>
        </w:numPr>
        <w:spacing w:line="480" w:lineRule="auto"/>
        <w:jc w:val="both"/>
        <w:rPr>
          <w:rFonts w:eastAsiaTheme="minorEastAsia"/>
          <w:sz w:val="20"/>
          <w:szCs w:val="20"/>
        </w:rPr>
      </w:pPr>
      <w:r w:rsidRPr="00DF217A">
        <w:rPr>
          <w:rFonts w:eastAsiaTheme="minorEastAsia"/>
          <w:sz w:val="20"/>
          <w:szCs w:val="20"/>
        </w:rPr>
        <w:t xml:space="preserve">Figure 1.1. Flowchart of computational musculoskeletal modelling processes to find optimal movement </w:t>
      </w:r>
      <w:proofErr w:type="gramStart"/>
      <w:r w:rsidRPr="00DF217A">
        <w:rPr>
          <w:rFonts w:eastAsiaTheme="minorEastAsia"/>
          <w:sz w:val="20"/>
          <w:szCs w:val="20"/>
        </w:rPr>
        <w:t>patterns</w:t>
      </w:r>
      <w:proofErr w:type="gramEnd"/>
    </w:p>
    <w:p w14:paraId="430D67D4" w14:textId="1F464E51" w:rsidR="00230FDA" w:rsidRPr="00230FDA" w:rsidRDefault="00230FDA" w:rsidP="002A6625">
      <w:pPr>
        <w:pStyle w:val="Heading2"/>
        <w:numPr>
          <w:ilvl w:val="2"/>
          <w:numId w:val="6"/>
        </w:numPr>
      </w:pPr>
      <w:r w:rsidRPr="00230FDA">
        <w:t xml:space="preserve">Data </w:t>
      </w:r>
      <w:r>
        <w:t>c</w:t>
      </w:r>
      <w:r w:rsidRPr="00230FDA">
        <w:t>ollection</w:t>
      </w:r>
    </w:p>
    <w:p w14:paraId="7A790FAF" w14:textId="300B6F15" w:rsidR="00EE46CA" w:rsidRDefault="00230FDA" w:rsidP="002A6625">
      <w:pPr>
        <w:spacing w:line="480" w:lineRule="auto"/>
        <w:ind w:firstLine="720"/>
        <w:jc w:val="both"/>
      </w:pPr>
      <w:r>
        <w:t>E</w:t>
      </w:r>
      <w:r w:rsidR="00EE46CA">
        <w:t>xperimental data collect</w:t>
      </w:r>
      <w:r>
        <w:t>ion is the first step of the process</w:t>
      </w:r>
      <w:r w:rsidR="00EE46CA">
        <w:t xml:space="preserve">. This could be </w:t>
      </w:r>
      <w:r>
        <w:t xml:space="preserve">performed </w:t>
      </w:r>
      <w:r w:rsidR="00EE46CA">
        <w:t xml:space="preserve">in a laboratory environment </w:t>
      </w:r>
      <w:r w:rsidR="00471850">
        <w:fldChar w:fldCharType="begin"/>
      </w:r>
      <w:r w:rsidR="00471850">
        <w:instrText xml:space="preserve"> ADDIN EN.CITE &lt;EndNote&gt;&lt;Cite&gt;&lt;Author&gt;Dempsey&lt;/Author&gt;&lt;Year&gt;2012&lt;/Year&gt;&lt;RecNum&gt;19&lt;/RecNum&gt;&lt;DisplayText&gt;(Dempsey et al., 2012)&lt;/DisplayText&gt;&lt;record&gt;&lt;rec-number&gt;19&lt;/rec-number&gt;&lt;foreign-keys&gt;&lt;key app="EN" db-id="9xrsepsa02zp5we9z06xadwawstfaf0zrv5f" timestamp="1557286372"&gt;19&lt;/key&gt;&lt;/foreign-keys&gt;&lt;ref-type name="Journal Article"&gt;17&lt;/ref-type&gt;&lt;contributors&gt;&lt;authors&gt;&lt;author&gt;Dempsey, Alasdair R.&lt;/author&gt;&lt;author&gt;Elliott, Bruce C.&lt;/author&gt;&lt;author&gt;Munro, Bridget J.&lt;/author&gt;&lt;author&gt;Steele, Julie R.&lt;/author&gt;&lt;author&gt;Lloyd, David G.&lt;/author&gt;&lt;/authors&gt;&lt;/contributors&gt;&lt;titles&gt;&lt;title&gt;Whole body kinematics and knee moments that occur during an overhead catch and landing task in sport&lt;/title&gt;&lt;secondary-title&gt;Clinical Biomechanics&lt;/secondary-title&gt;&lt;/titles&gt;&lt;periodical&gt;&lt;full-title&gt;Clinical Biomechanics&lt;/full-title&gt;&lt;/periodical&gt;&lt;pages&gt;466-474&lt;/pages&gt;&lt;volume&gt;27&lt;/volume&gt;&lt;number&gt;5&lt;/number&gt;&lt;keywords&gt;&lt;keyword&gt;Anterior cruciate ligament&lt;/keyword&gt;&lt;keyword&gt;Injury&lt;/keyword&gt;&lt;keyword&gt;Injury prevention&lt;/keyword&gt;&lt;keyword&gt;Biomechanics&lt;/keyword&gt;&lt;/keywords&gt;&lt;dates&gt;&lt;year&gt;2012&lt;/year&gt;&lt;pub-dates&gt;&lt;date&gt;2012/06/01/&lt;/date&gt;&lt;/pub-dates&gt;&lt;/dates&gt;&lt;isbn&gt;0268-0033&lt;/isbn&gt;&lt;urls&gt;&lt;related-urls&gt;&lt;url&gt;http://www.sciencedirect.com/science/article/pii/S0268003311003007&lt;/url&gt;&lt;/related-urls&gt;&lt;/urls&gt;&lt;electronic-resource-num&gt;https://doi.org/10.1016/j.clinbiomech.2011.12.001&lt;/electronic-resource-num&gt;&lt;/record&gt;&lt;/Cite&gt;&lt;/EndNote&gt;</w:instrText>
      </w:r>
      <w:r w:rsidR="00471850">
        <w:fldChar w:fldCharType="separate"/>
      </w:r>
      <w:r w:rsidR="00471850">
        <w:rPr>
          <w:noProof/>
        </w:rPr>
        <w:t>(Dempsey et al., 2012)</w:t>
      </w:r>
      <w:r w:rsidR="00471850">
        <w:fldChar w:fldCharType="end"/>
      </w:r>
      <w:r w:rsidR="00471850">
        <w:t xml:space="preserve"> </w:t>
      </w:r>
      <w:r w:rsidR="00EE46CA">
        <w:t>or in the field</w:t>
      </w:r>
      <w:r w:rsidR="00471850">
        <w:t xml:space="preserve"> </w:t>
      </w:r>
      <w:r w:rsidR="00471850">
        <w:fldChar w:fldCharType="begin"/>
      </w:r>
      <w:r w:rsidR="00471850">
        <w:instrText xml:space="preserve"> ADDIN EN.CITE &lt;EndNote&gt;&lt;Cite&gt;&lt;Author&gt;Saini&lt;/Author&gt;&lt;Year&gt;2019&lt;/Year&gt;&lt;RecNum&gt;457&lt;/RecNum&gt;&lt;DisplayText&gt;(Saini et al., 2019)&lt;/DisplayText&gt;&lt;record&gt;&lt;rec-number&gt;457&lt;/rec-number&gt;&lt;foreign-keys&gt;&lt;key app="EN" db-id="wzdfa9xtnpwe2eeaedup00pydaa2x0p9retr" timestamp="1613845944"&gt;457&lt;/key&gt;&lt;/foreign-keys&gt;&lt;ref-type name="Conference Proceedings"&gt;10&lt;/ref-type&gt;&lt;contributors&gt;&lt;authors&gt;&lt;author&gt;Saini, Nitin&lt;/author&gt;&lt;author&gt;Price, Eric&lt;/author&gt;&lt;author&gt;Tallamraju, Rahul&lt;/author&gt;&lt;author&gt;Enficiaud, Raffi&lt;/author&gt;&lt;author&gt;Ludwig, Roman&lt;/author&gt;&lt;author&gt;Martinovic, Igor&lt;/author&gt;&lt;author&gt;Ahmad, Aamir&lt;/author&gt;&lt;author&gt;Black, Michael J&lt;/author&gt;&lt;/authors&gt;&lt;/contributors&gt;&lt;titles&gt;&lt;title&gt;Markerless outdoor human motion capture using multiple autonomous micro aerial vehicles&lt;/title&gt;&lt;secondary-title&gt;Proceedings of the IEEE/CVF International Conference on Computer Vision&lt;/secondary-title&gt;&lt;/titles&gt;&lt;pages&gt;823-832&lt;/pages&gt;&lt;dates&gt;&lt;year&gt;2019&lt;/year&gt;&lt;/dates&gt;&lt;urls&gt;&lt;/urls&gt;&lt;/record&gt;&lt;/Cite&gt;&lt;/EndNote&gt;</w:instrText>
      </w:r>
      <w:r w:rsidR="00471850">
        <w:fldChar w:fldCharType="separate"/>
      </w:r>
      <w:r w:rsidR="00471850">
        <w:rPr>
          <w:noProof/>
        </w:rPr>
        <w:t>(Saini et al., 2019)</w:t>
      </w:r>
      <w:r w:rsidR="00471850">
        <w:fldChar w:fldCharType="end"/>
      </w:r>
      <w:r w:rsidR="00EE46CA">
        <w:t xml:space="preserve">. Multiple data collection tools can be used based on the movement, </w:t>
      </w:r>
      <w:r w:rsidR="00471850">
        <w:lastRenderedPageBreak/>
        <w:t>feasibility,</w:t>
      </w:r>
      <w:r w:rsidR="00EE46CA">
        <w:t xml:space="preserve"> and </w:t>
      </w:r>
      <w:r w:rsidR="00471850">
        <w:t>accuracy requirements. Some examples of motion capture tools are the gold standard of putting reflective markers on the participant whose movement can be captured by special cameras</w:t>
      </w:r>
      <w:r w:rsidR="001030A8">
        <w:t xml:space="preserve"> </w:t>
      </w:r>
      <w:r w:rsidR="001030A8">
        <w:fldChar w:fldCharType="begin"/>
      </w:r>
      <w:r w:rsidR="001030A8">
        <w:instrText xml:space="preserve"> ADDIN EN.CITE &lt;EndNote&gt;&lt;Cite&gt;&lt;Author&gt;Dempsey&lt;/Author&gt;&lt;Year&gt;2012&lt;/Year&gt;&lt;RecNum&gt;19&lt;/RecNum&gt;&lt;DisplayText&gt;(Dempsey et al., 2012)&lt;/DisplayText&gt;&lt;record&gt;&lt;rec-number&gt;19&lt;/rec-number&gt;&lt;foreign-keys&gt;&lt;key app="EN" db-id="9xrsepsa02zp5we9z06xadwawstfaf0zrv5f" timestamp="1557286372"&gt;19&lt;/key&gt;&lt;/foreign-keys&gt;&lt;ref-type name="Journal Article"&gt;17&lt;/ref-type&gt;&lt;contributors&gt;&lt;authors&gt;&lt;author&gt;Dempsey, Alasdair R.&lt;/author&gt;&lt;author&gt;Elliott, Bruce C.&lt;/author&gt;&lt;author&gt;Munro, Bridget J.&lt;/author&gt;&lt;author&gt;Steele, Julie R.&lt;/author&gt;&lt;author&gt;Lloyd, David G.&lt;/author&gt;&lt;/authors&gt;&lt;/contributors&gt;&lt;titles&gt;&lt;title&gt;Whole body kinematics and knee moments that occur during an overhead catch and landing task in sport&lt;/title&gt;&lt;secondary-title&gt;Clinical Biomechanics&lt;/secondary-title&gt;&lt;/titles&gt;&lt;periodical&gt;&lt;full-title&gt;Clinical Biomechanics&lt;/full-title&gt;&lt;/periodical&gt;&lt;pages&gt;466-474&lt;/pages&gt;&lt;volume&gt;27&lt;/volume&gt;&lt;number&gt;5&lt;/number&gt;&lt;keywords&gt;&lt;keyword&gt;Anterior cruciate ligament&lt;/keyword&gt;&lt;keyword&gt;Injury&lt;/keyword&gt;&lt;keyword&gt;Injury prevention&lt;/keyword&gt;&lt;keyword&gt;Biomechanics&lt;/keyword&gt;&lt;/keywords&gt;&lt;dates&gt;&lt;year&gt;2012&lt;/year&gt;&lt;pub-dates&gt;&lt;date&gt;2012/06/01/&lt;/date&gt;&lt;/pub-dates&gt;&lt;/dates&gt;&lt;isbn&gt;0268-0033&lt;/isbn&gt;&lt;urls&gt;&lt;related-urls&gt;&lt;url&gt;http://www.sciencedirect.com/science/article/pii/S0268003311003007&lt;/url&gt;&lt;/related-urls&gt;&lt;/urls&gt;&lt;electronic-resource-num&gt;https://doi.org/10.1016/j.clinbiomech.2011.12.001&lt;/electronic-resource-num&gt;&lt;/record&gt;&lt;/Cite&gt;&lt;/EndNote&gt;</w:instrText>
      </w:r>
      <w:r w:rsidR="001030A8">
        <w:fldChar w:fldCharType="separate"/>
      </w:r>
      <w:r w:rsidR="001030A8">
        <w:rPr>
          <w:noProof/>
        </w:rPr>
        <w:t>(Dempsey et al., 2012)</w:t>
      </w:r>
      <w:r w:rsidR="001030A8">
        <w:fldChar w:fldCharType="end"/>
      </w:r>
      <w:r w:rsidR="00471850">
        <w:t>, inertial measurement units that detect movement using accelerometers and gyroscopes</w:t>
      </w:r>
      <w:r w:rsidR="001030A8">
        <w:t xml:space="preserve"> </w:t>
      </w:r>
      <w:r w:rsidR="001030A8">
        <w:fldChar w:fldCharType="begin"/>
      </w:r>
      <w:r w:rsidR="001030A8">
        <w:instrText xml:space="preserve"> ADDIN EN.CITE &lt;EndNote&gt;&lt;Cite&gt;&lt;Author&gt;MacDonald&lt;/Author&gt;&lt;Year&gt;2017&lt;/Year&gt;&lt;RecNum&gt;574&lt;/RecNum&gt;&lt;DisplayText&gt;(MacDonald et al., 2017)&lt;/DisplayText&gt;&lt;record&gt;&lt;rec-number&gt;574&lt;/rec-number&gt;&lt;foreign-keys&gt;&lt;key app="EN" db-id="wzdfa9xtnpwe2eeaedup00pydaa2x0p9retr" timestamp="1613846150"&gt;574&lt;/key&gt;&lt;/foreign-keys&gt;&lt;ref-type name="Journal Article"&gt;17&lt;/ref-type&gt;&lt;contributors&gt;&lt;authors&gt;&lt;author&gt;MacDonald, Kerry&lt;/author&gt;&lt;author&gt;Bahr, Roald&lt;/author&gt;&lt;author&gt;Baltich, Jennifer&lt;/author&gt;&lt;author&gt;Whittaker, Jackie L&lt;/author&gt;&lt;author&gt;Meeuwisse, Willem H&lt;/author&gt;&lt;/authors&gt;&lt;/contributors&gt;&lt;titles&gt;&lt;title&gt;Validation of an inertial measurement unit for the measurement of jump count and height&lt;/title&gt;&lt;secondary-title&gt;Physical Therapy in Sport&lt;/secondary-title&gt;&lt;/titles&gt;&lt;periodical&gt;&lt;full-title&gt;Physical Therapy in Sport&lt;/full-title&gt;&lt;/periodical&gt;&lt;pages&gt;15-19&lt;/pages&gt;&lt;volume&gt;25&lt;/volume&gt;&lt;dates&gt;&lt;year&gt;2017&lt;/year&gt;&lt;/dates&gt;&lt;isbn&gt;1466-853X&lt;/isbn&gt;&lt;urls&gt;&lt;/urls&gt;&lt;/record&gt;&lt;/Cite&gt;&lt;/EndNote&gt;</w:instrText>
      </w:r>
      <w:r w:rsidR="001030A8">
        <w:fldChar w:fldCharType="separate"/>
      </w:r>
      <w:r w:rsidR="001030A8">
        <w:rPr>
          <w:noProof/>
        </w:rPr>
        <w:t>(MacDonald et al., 2017)</w:t>
      </w:r>
      <w:r w:rsidR="001030A8">
        <w:fldChar w:fldCharType="end"/>
      </w:r>
      <w:r w:rsidR="00471850">
        <w:t>, video cameras</w:t>
      </w:r>
      <w:r w:rsidR="001030A8">
        <w:t xml:space="preserve"> </w:t>
      </w:r>
      <w:r w:rsidR="001030A8">
        <w:fldChar w:fldCharType="begin"/>
      </w:r>
      <w:r w:rsidR="001030A8">
        <w:instrText xml:space="preserve"> ADDIN EN.CITE &lt;EndNote&gt;&lt;Cite&gt;&lt;Author&gt;Bishop&lt;/Author&gt;&lt;Year&gt;1979&lt;/Year&gt;&lt;RecNum&gt;495&lt;/RecNum&gt;&lt;DisplayText&gt;(Bishop and Hay, 1979)&lt;/DisplayText&gt;&lt;record&gt;&lt;rec-number&gt;495&lt;/rec-number&gt;&lt;foreign-keys&gt;&lt;key app="EN" db-id="wzdfa9xtnpwe2eeaedup00pydaa2x0p9retr" timestamp="1613846085"&gt;495&lt;/key&gt;&lt;/foreign-keys&gt;&lt;ref-type name="Journal Article"&gt;17&lt;/ref-type&gt;&lt;contributors&gt;&lt;authors&gt;&lt;author&gt;Bishop, R. D.&lt;/author&gt;&lt;author&gt;Hay, J. G.&lt;/author&gt;&lt;/authors&gt;&lt;/contributors&gt;&lt;titles&gt;&lt;title&gt;Basketball: the mechanics of hanging in the air&lt;/title&gt;&lt;secondary-title&gt;Medicine and science in sports&lt;/secondary-title&gt;&lt;/titles&gt;&lt;periodical&gt;&lt;full-title&gt;Medicine and science in sports&lt;/full-title&gt;&lt;/periodical&gt;&lt;pages&gt;274-277&lt;/pages&gt;&lt;volume&gt;11&lt;/volume&gt;&lt;number&gt;3&lt;/number&gt;&lt;dates&gt;&lt;year&gt;1979&lt;/year&gt;&lt;pub-dates&gt;&lt;date&gt;01/01&lt;/date&gt;&lt;/pub-dates&gt;&lt;/dates&gt;&lt;publisher&gt;American College of Sports Medicine&lt;/publisher&gt;&lt;isbn&gt;0025-7990&lt;/isbn&gt;&lt;urls&gt;&lt;/urls&gt;&lt;/record&gt;&lt;/Cite&gt;&lt;/EndNote&gt;</w:instrText>
      </w:r>
      <w:r w:rsidR="001030A8">
        <w:fldChar w:fldCharType="separate"/>
      </w:r>
      <w:r w:rsidR="001030A8">
        <w:rPr>
          <w:noProof/>
        </w:rPr>
        <w:t>(Bishop and Hay, 1979)</w:t>
      </w:r>
      <w:r w:rsidR="001030A8">
        <w:fldChar w:fldCharType="end"/>
      </w:r>
      <w:r w:rsidR="00471850">
        <w:t>, etc. In this work, all the data we used was collected in laboratory environment using marker-based motion capture.</w:t>
      </w:r>
    </w:p>
    <w:p w14:paraId="234B8ABE" w14:textId="237BE18C" w:rsidR="0010773E" w:rsidRPr="00230FDA" w:rsidRDefault="0010773E" w:rsidP="0010773E">
      <w:pPr>
        <w:pStyle w:val="Heading2"/>
        <w:numPr>
          <w:ilvl w:val="2"/>
          <w:numId w:val="6"/>
        </w:numPr>
      </w:pPr>
      <w:r>
        <w:t>Model scaling</w:t>
      </w:r>
    </w:p>
    <w:p w14:paraId="56C13045" w14:textId="3B64CD6F" w:rsidR="00471850" w:rsidRDefault="00230FDA" w:rsidP="00471850">
      <w:pPr>
        <w:spacing w:line="480" w:lineRule="auto"/>
        <w:ind w:firstLine="720"/>
        <w:jc w:val="both"/>
      </w:pPr>
      <w:r>
        <w:t>I</w:t>
      </w:r>
      <w:r w:rsidR="00471850">
        <w:t xml:space="preserve">n order to create a simulation of the participant, multiple platforms can be used like </w:t>
      </w:r>
      <w:proofErr w:type="spellStart"/>
      <w:r w:rsidR="00471850">
        <w:t>OpenSim</w:t>
      </w:r>
      <w:proofErr w:type="spellEnd"/>
      <w:r w:rsidR="00471850">
        <w:t xml:space="preserve"> </w:t>
      </w:r>
      <w:r w:rsidR="001030A8">
        <w:fldChar w:fldCharType="begin">
          <w:fldData xml:space="preserve">PEVuZE5vdGU+PENpdGU+PEF1dGhvcj5EZWxwPC9BdXRob3I+PFllYXI+MjAwNzwvWWVhcj48UmVj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</w:fldData>
        </w:fldChar>
      </w:r>
      <w:r w:rsidR="001030A8">
        <w:instrText xml:space="preserve"> ADDIN EN.CITE </w:instrText>
      </w:r>
      <w:r w:rsidR="001030A8">
        <w:fldChar w:fldCharType="begin">
          <w:fldData xml:space="preserve">PEVuZE5vdGU+PENpdGU+PEF1dGhvcj5EZWxwPC9BdXRob3I+PFllYXI+MjAwNzwvWWVhcj48UmVj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</w:fldData>
        </w:fldChar>
      </w:r>
      <w:r w:rsidR="001030A8">
        <w:instrText xml:space="preserve"> ADDIN EN.CITE.DATA </w:instrText>
      </w:r>
      <w:r w:rsidR="001030A8">
        <w:fldChar w:fldCharType="end"/>
      </w:r>
      <w:r w:rsidR="001030A8">
        <w:fldChar w:fldCharType="separate"/>
      </w:r>
      <w:r w:rsidR="001030A8">
        <w:rPr>
          <w:noProof/>
        </w:rPr>
        <w:t>(Delp et al., 2007)</w:t>
      </w:r>
      <w:r w:rsidR="001030A8">
        <w:fldChar w:fldCharType="end"/>
      </w:r>
      <w:r w:rsidR="001030A8">
        <w:t xml:space="preserve"> </w:t>
      </w:r>
      <w:r w:rsidR="00471850">
        <w:t xml:space="preserve">and </w:t>
      </w:r>
      <w:proofErr w:type="spellStart"/>
      <w:r w:rsidR="00471850">
        <w:t>AnyBody</w:t>
      </w:r>
      <w:proofErr w:type="spellEnd"/>
      <w:r w:rsidR="001030A8">
        <w:t xml:space="preserve"> </w:t>
      </w:r>
      <w:r w:rsidR="001030A8">
        <w:fldChar w:fldCharType="begin"/>
      </w:r>
      <w:r w:rsidR="001030A8">
        <w:instrText xml:space="preserve"> ADDIN EN.CITE &lt;EndNote&gt;&lt;Cite&gt;&lt;Author&gt;Damsgaard&lt;/Author&gt;&lt;Year&gt;2006&lt;/Year&gt;&lt;RecNum&gt;356&lt;/RecNum&gt;&lt;DisplayText&gt;(Damsgaard et al., 2006)&lt;/DisplayText&gt;&lt;record&gt;&lt;rec-number&gt;356&lt;/rec-number&gt;&lt;foreign-keys&gt;&lt;key app="EN" db-id="wzdfa9xtnpwe2eeaedup00pydaa2x0p9retr" timestamp="1545531725"&gt;356&lt;/key&gt;&lt;/foreign-keys&gt;&lt;ref-type name="Journal Article"&gt;17&lt;/ref-type&gt;&lt;contributors&gt;&lt;authors&gt;&lt;author&gt;Damsgaard, Michael&lt;/author&gt;&lt;author&gt;Rasmussen, John&lt;/author&gt;&lt;author&gt;Christensen, Søren Tørholm&lt;/author&gt;&lt;author&gt;Surma, Egidijus&lt;/author&gt;&lt;author&gt;de Zee, Mark&lt;/author&gt;&lt;/authors&gt;&lt;/contributors&gt;&lt;titles&gt;&lt;title&gt;Analysis of musculoskeletal systems in the AnyBody Modeling System&lt;/title&gt;&lt;secondary-title&gt;Simulation Modelling Practice and Theory&lt;/secondary-title&gt;&lt;/titles&gt;&lt;periodical&gt;&lt;full-title&gt;Simulation Modelling Practice and Theory&lt;/full-title&gt;&lt;/periodical&gt;&lt;pages&gt;1100-1111&lt;/pages&gt;&lt;volume&gt;14&lt;/volume&gt;&lt;number&gt;8&lt;/number&gt;&lt;keywords&gt;&lt;keyword&gt;Musculoskeletal models&lt;/keyword&gt;&lt;keyword&gt;Muscles&lt;/keyword&gt;&lt;keyword&gt;Multibody dynamics&lt;/keyword&gt;&lt;keyword&gt;Inverse dynamics&lt;/keyword&gt;&lt;keyword&gt;Simulation software&lt;/keyword&gt;&lt;/keywords&gt;&lt;dates&gt;&lt;year&gt;2006&lt;/year&gt;&lt;pub-dates&gt;&lt;date&gt;2006/11/01/&lt;/date&gt;&lt;/pub-dates&gt;&lt;/dates&gt;&lt;isbn&gt;1569-190X&lt;/isbn&gt;&lt;urls&gt;&lt;related-urls&gt;&lt;url&gt;http://www.sciencedirect.com/science/article/pii/S1569190X06000554&lt;/url&gt;&lt;/related-urls&gt;&lt;/urls&gt;&lt;electronic-resource-num&gt;https://doi.org/10.1016/j.simpat.2006.09.001&lt;/electronic-resource-num&gt;&lt;/record&gt;&lt;/Cite&gt;&lt;/EndNote&gt;</w:instrText>
      </w:r>
      <w:r w:rsidR="001030A8">
        <w:fldChar w:fldCharType="separate"/>
      </w:r>
      <w:r w:rsidR="001030A8">
        <w:rPr>
          <w:noProof/>
        </w:rPr>
        <w:t>(Damsgaard et al., 2006)</w:t>
      </w:r>
      <w:r w:rsidR="001030A8">
        <w:fldChar w:fldCharType="end"/>
      </w:r>
      <w:r w:rsidR="001030A8">
        <w:t>.</w:t>
      </w:r>
      <w:r w:rsidR="002C1B87">
        <w:t xml:space="preserve"> In this work we used </w:t>
      </w:r>
      <w:proofErr w:type="spellStart"/>
      <w:r w:rsidR="002C1B87">
        <w:t>OpenSim</w:t>
      </w:r>
      <w:proofErr w:type="spellEnd"/>
      <w:r w:rsidR="002C1B87">
        <w:t xml:space="preserve">. </w:t>
      </w:r>
      <w:r w:rsidR="00FE50F4">
        <w:t xml:space="preserve">Models of human body in </w:t>
      </w:r>
      <w:proofErr w:type="spellStart"/>
      <w:r w:rsidR="00FE50F4">
        <w:t>OpenSim</w:t>
      </w:r>
      <w:proofErr w:type="spellEnd"/>
      <w:r w:rsidR="00FE50F4">
        <w:t xml:space="preserve"> environment are freely available (www.simtk.org). These models encapsulate human anatomy and define inertial properties of each segment of the body, based on anthropometric data available in literature </w:t>
      </w:r>
      <w:r w:rsidR="00FE50F4">
        <w:fldChar w:fldCharType="begin"/>
      </w:r>
      <w:r w:rsidR="00FE50F4">
        <w:instrText xml:space="preserve"> ADDIN EN.CITE &lt;EndNote&gt;&lt;Cite&gt;&lt;Author&gt;de Leva&lt;/Author&gt;&lt;Year&gt;1996&lt;/Year&gt;&lt;RecNum&gt;442&lt;/RecNum&gt;&lt;DisplayText&gt;(de Leva, 1996; Winter, 2009)&lt;/DisplayText&gt;&lt;record&gt;&lt;rec-number&gt;442&lt;/rec-number&gt;&lt;foreign-keys&gt;&lt;key app="EN" db-id="wzdfa9xtnpwe2eeaedup00pydaa2x0p9retr" timestamp="1582221991"&gt;442&lt;/key&gt;&lt;/foreign-keys&gt;&lt;ref-type name="Journal Article"&gt;17&lt;/ref-type&gt;&lt;contributors&gt;&lt;authors&gt;&lt;author&gt;de Leva, Paolo&lt;/author&gt;&lt;/authors&gt;&lt;/contributors&gt;&lt;titles&gt;&lt;title&gt;Adjustments to Zatsiorsky-Seluyanov&amp;apos;s segment inertia parameters&lt;/title&gt;&lt;secondary-title&gt;Journal of Biomechanics&lt;/secondary-title&gt;&lt;/titles&gt;&lt;periodical&gt;&lt;full-title&gt;J Biomech&lt;/full-title&gt;&lt;abbr-1&gt;Journal of biomechanics&lt;/abbr-1&gt;&lt;/periodical&gt;&lt;pages&gt;1223-1230&lt;/pages&gt;&lt;volume&gt;29&lt;/volume&gt;&lt;number&gt;9&lt;/number&gt;&lt;keywords&gt;&lt;keyword&gt;Segment inertia parameters&lt;/keyword&gt;&lt;keyword&gt;Living subject&lt;/keyword&gt;&lt;keyword&gt;Adjustment&lt;/keyword&gt;&lt;keyword&gt;Joint center&lt;/keyword&gt;&lt;keyword&gt;Reference point&lt;/keyword&gt;&lt;/keywords&gt;&lt;dates&gt;&lt;year&gt;1996&lt;/year&gt;&lt;pub-dates&gt;&lt;date&gt;9//&lt;/date&gt;&lt;/pub-dates&gt;&lt;/dates&gt;&lt;isbn&gt;0021-9290&lt;/isbn&gt;&lt;urls&gt;&lt;related-urls&gt;&lt;url&gt;http://www.sciencedirect.com/science/article/pii/0021929095001786&lt;/url&gt;&lt;/related-urls&gt;&lt;/urls&gt;&lt;electronic-resource-num&gt;http://dx.doi.org/10.1016/0021-9290(95)00178-6&lt;/electronic-resource-num&gt;&lt;/record&gt;&lt;/Cite&gt;&lt;Cite&gt;&lt;Author&gt;Winter&lt;/Author&gt;&lt;Year&gt;2009&lt;/Year&gt;&lt;RecNum&gt;576&lt;/RecNum&gt;&lt;record&gt;&lt;rec-number&gt;576&lt;/rec-number&gt;&lt;foreign-keys&gt;&lt;key app="EN" db-id="wzdfa9xtnpwe2eeaedup00pydaa2x0p9retr" timestamp="1613847090"&gt;576&lt;/key&gt;&lt;/foreign-keys&gt;&lt;ref-type name="Book"&gt;6&lt;/ref-type&gt;&lt;contributors&gt;&lt;authors&gt;&lt;author&gt;Winter, David A&lt;/author&gt;&lt;/authors&gt;&lt;/contributors&gt;&lt;titles&gt;&lt;title&gt;Biomechanics and motor control of human movement&lt;/title&gt;&lt;/titles&gt;&lt;dates&gt;&lt;year&gt;2009&lt;/year&gt;&lt;/dates&gt;&lt;publisher&gt;John Wiley &amp;amp; Sons&lt;/publisher&gt;&lt;isbn&gt;0470398183&lt;/isbn&gt;&lt;urls&gt;&lt;/urls&gt;&lt;/record&gt;&lt;/Cite&gt;&lt;/EndNote&gt;</w:instrText>
      </w:r>
      <w:r w:rsidR="00FE50F4">
        <w:fldChar w:fldCharType="separate"/>
      </w:r>
      <w:r w:rsidR="00FE50F4">
        <w:rPr>
          <w:noProof/>
        </w:rPr>
        <w:t>(de Leva, 1996; Winter, 2009)</w:t>
      </w:r>
      <w:r w:rsidR="00FE50F4">
        <w:fldChar w:fldCharType="end"/>
      </w:r>
      <w:r w:rsidR="00FE50F4">
        <w:t>. These models are scaled to the participant from whom the data is collected</w:t>
      </w:r>
      <w:r w:rsidR="00CD2D09">
        <w:t xml:space="preserve">. This step uses marker data from a static posture and uses that to scale the generic models and appropriately assign the marker positions on the scaled model </w:t>
      </w:r>
      <w:r w:rsidR="00CD2D09">
        <w:fldChar w:fldCharType="begin">
          <w:fldData xml:space="preserve">PEVuZE5vdGU+PENpdGU+PEF1dGhvcj5Eb25uZWxseTwvQXV0aG9yPjxZZWFyPjIwMjE8L1llYXI+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</w:fldData>
        </w:fldChar>
      </w:r>
      <w:r w:rsidR="00426BB6">
        <w:instrText xml:space="preserve"> ADDIN EN.CITE </w:instrText>
      </w:r>
      <w:r w:rsidR="00426BB6">
        <w:fldChar w:fldCharType="begin">
          <w:fldData xml:space="preserve">PEVuZE5vdGU+PENpdGU+PEF1dGhvcj5Eb25uZWxseTwvQXV0aG9yPjxZZWFyPjIwMjE8L1llYXI+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</w:fldData>
        </w:fldChar>
      </w:r>
      <w:r w:rsidR="00426BB6">
        <w:instrText xml:space="preserve"> ADDIN EN.CITE.DATA </w:instrText>
      </w:r>
      <w:r w:rsidR="00426BB6">
        <w:fldChar w:fldCharType="end"/>
      </w:r>
      <w:r w:rsidR="00CD2D09">
        <w:fldChar w:fldCharType="separate"/>
      </w:r>
      <w:r w:rsidR="00426BB6">
        <w:rPr>
          <w:noProof/>
        </w:rPr>
        <w:t>(Delp et al., 2007; Donnelly et al., 2021)</w:t>
      </w:r>
      <w:r w:rsidR="00CD2D09">
        <w:fldChar w:fldCharType="end"/>
      </w:r>
      <w:r w:rsidR="00FE50F4">
        <w:t>.</w:t>
      </w:r>
    </w:p>
    <w:p w14:paraId="14346690" w14:textId="43E27238" w:rsidR="0010773E" w:rsidRPr="00230FDA" w:rsidRDefault="0010773E" w:rsidP="0010773E">
      <w:pPr>
        <w:pStyle w:val="Heading2"/>
        <w:numPr>
          <w:ilvl w:val="2"/>
          <w:numId w:val="6"/>
        </w:numPr>
      </w:pPr>
      <w:r>
        <w:t>Inverse kinematics</w:t>
      </w:r>
    </w:p>
    <w:p w14:paraId="34E64F1F" w14:textId="6E4FDE38" w:rsidR="00CD2D09" w:rsidRDefault="00230FDA" w:rsidP="00471850">
      <w:pPr>
        <w:spacing w:line="480" w:lineRule="auto"/>
        <w:ind w:firstLine="720"/>
        <w:jc w:val="both"/>
      </w:pPr>
      <w:r>
        <w:t>After obtaining a scaled model, the next step is to perform</w:t>
      </w:r>
      <w:r w:rsidR="00CD2D09">
        <w:t xml:space="preserve"> inverse kinematics is performed</w:t>
      </w:r>
      <w:r>
        <w:t xml:space="preserve"> to get the body joint angles for the movement trials of the experimental data. </w:t>
      </w:r>
      <w:r w:rsidR="00CD2D09">
        <w:t xml:space="preserve">This step matches the position of each marker on the model to their position in the experimental movement trial. </w:t>
      </w:r>
      <w:r w:rsidR="00426BB6">
        <w:t xml:space="preserve">This is achieved by performing </w:t>
      </w:r>
      <w:r w:rsidR="00426BB6">
        <w:lastRenderedPageBreak/>
        <w:t>an optimization that adjusts the joint angles of the body such that the error between the experimental position of the markers and the markers on the scaled model is minimal, at each time frame</w:t>
      </w:r>
      <w:r w:rsidR="00CD2D09">
        <w:t>.</w:t>
      </w:r>
      <w:r w:rsidR="00426BB6">
        <w:t xml:space="preserve"> This gives us the</w:t>
      </w:r>
      <w:r w:rsidR="007D5DA6">
        <w:t xml:space="preserve"> joint angles, referred to as the</w:t>
      </w:r>
      <w:r w:rsidR="00426BB6">
        <w:t xml:space="preserve"> body coordinates</w:t>
      </w:r>
      <w:r w:rsidR="007D5DA6">
        <w:t xml:space="preserve"> (</w:t>
      </w:r>
      <m:oMath>
        <m:r>
          <w:rPr>
            <w:rFonts w:ascii="Cambria Math" w:hAnsi="Cambria Math"/>
          </w:rPr>
          <m:t>q</m:t>
        </m:r>
      </m:oMath>
      <w:r w:rsidR="007D5DA6">
        <w:t xml:space="preserve">) </w:t>
      </w:r>
      <w:r w:rsidR="00426BB6">
        <w:t xml:space="preserve">at each time frame, importing the experimental data in the </w:t>
      </w:r>
      <w:proofErr w:type="spellStart"/>
      <w:r w:rsidR="00426BB6">
        <w:t>OpenSim</w:t>
      </w:r>
      <w:proofErr w:type="spellEnd"/>
      <w:r w:rsidR="00426BB6">
        <w:t xml:space="preserve"> environment. This step also allows us to choose markers that should be tracked more heavily compared to others, by adjusting their tracking weights </w:t>
      </w:r>
      <w:r w:rsidR="00426BB6">
        <w:fldChar w:fldCharType="begin">
          <w:fldData xml:space="preserve">PEVuZE5vdGU+PENpdGU+PEF1dGhvcj5EZWxwPC9BdXRob3I+PFllYXI+MjAwNzwvWWVhcj48UmVj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</w:fldData>
        </w:fldChar>
      </w:r>
      <w:r w:rsidR="00426BB6">
        <w:instrText xml:space="preserve"> ADDIN EN.CITE </w:instrText>
      </w:r>
      <w:r w:rsidR="00426BB6">
        <w:fldChar w:fldCharType="begin">
          <w:fldData xml:space="preserve">PEVuZE5vdGU+PENpdGU+PEF1dGhvcj5EZWxwPC9BdXRob3I+PFllYXI+MjAwNzwvWWVhcj48UmVj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</w:fldData>
        </w:fldChar>
      </w:r>
      <w:r w:rsidR="00426BB6">
        <w:instrText xml:space="preserve"> ADDIN EN.CITE.DATA </w:instrText>
      </w:r>
      <w:r w:rsidR="00426BB6">
        <w:fldChar w:fldCharType="end"/>
      </w:r>
      <w:r w:rsidR="00426BB6">
        <w:fldChar w:fldCharType="separate"/>
      </w:r>
      <w:r w:rsidR="00426BB6">
        <w:rPr>
          <w:noProof/>
        </w:rPr>
        <w:t>(Delp et al., 2007)</w:t>
      </w:r>
      <w:r w:rsidR="00426BB6">
        <w:fldChar w:fldCharType="end"/>
      </w:r>
      <w:r w:rsidR="00426BB6">
        <w:t>.</w:t>
      </w:r>
    </w:p>
    <w:p w14:paraId="394F6393" w14:textId="1C3BFB46" w:rsidR="0010773E" w:rsidRPr="00230FDA" w:rsidRDefault="0010773E" w:rsidP="0010773E">
      <w:pPr>
        <w:pStyle w:val="Heading2"/>
        <w:numPr>
          <w:ilvl w:val="2"/>
          <w:numId w:val="6"/>
        </w:numPr>
      </w:pPr>
      <w:r>
        <w:t>Inverse dynamics</w:t>
      </w:r>
    </w:p>
    <w:p w14:paraId="3F92A8D5" w14:textId="19CF7138" w:rsidR="003B5087" w:rsidRDefault="00230FDA" w:rsidP="003B5087">
      <w:pPr>
        <w:spacing w:line="480" w:lineRule="auto"/>
        <w:ind w:firstLine="720"/>
        <w:jc w:val="both"/>
      </w:pPr>
      <w:r>
        <w:t>I</w:t>
      </w:r>
      <w:r w:rsidR="00B54451">
        <w:t xml:space="preserve">nverse dynamics is an optional step that can be performed to estimate the overall torques at each joint. This step uses the </w:t>
      </w:r>
      <w:r w:rsidR="007D5DA6">
        <w:t xml:space="preserve">body coordinates data </w:t>
      </w:r>
      <w:r w:rsidR="00B54451">
        <w:t>determined by inverse kinematics (</w:t>
      </w:r>
      <m:oMath>
        <m:r>
          <w:rPr>
            <w:rFonts w:ascii="Cambria Math" w:hAnsi="Cambria Math"/>
          </w:rPr>
          <m:t>q</m:t>
        </m:r>
      </m:oMath>
      <w:r w:rsidR="00B54451">
        <w:t xml:space="preserve">) and the </w:t>
      </w:r>
      <w:r w:rsidR="007D5DA6">
        <w:t xml:space="preserve">distal </w:t>
      </w:r>
      <w:r w:rsidR="00B54451">
        <w:t>external forces, like the interaction forces between the ground and the foot that can be measured using force plate</w:t>
      </w:r>
      <w:r w:rsidR="007D5DA6">
        <w:t>, to find the net torques about each body coordinate (</w:t>
      </w:r>
      <m:oMath>
        <m:r>
          <w:rPr>
            <w:rFonts w:ascii="Cambria Math" w:hAnsi="Cambria Math"/>
          </w:rPr>
          <m:t>τ</m:t>
        </m:r>
      </m:oMath>
      <w:r w:rsidR="007D5DA6">
        <w:t>) using classical equations of motion at each body segment</w:t>
      </w:r>
      <w:r w:rsidR="00255D99">
        <w:t xml:space="preserve"> </w:t>
      </w:r>
      <w:r w:rsidR="00255D99">
        <w:fldChar w:fldCharType="begin">
          <w:fldData xml:space="preserve">PEVuZE5vdGU+PENpdGU+PEF1dGhvcj5EZWxwPC9BdXRob3I+PFllYXI+MjAwNzwvWWVhcj48UmVj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</w:fldData>
        </w:fldChar>
      </w:r>
      <w:r w:rsidR="00255D99">
        <w:instrText xml:space="preserve"> ADDIN EN.CITE </w:instrText>
      </w:r>
      <w:r w:rsidR="00255D99">
        <w:fldChar w:fldCharType="begin">
          <w:fldData xml:space="preserve">PEVuZE5vdGU+PENpdGU+PEF1dGhvcj5EZWxwPC9BdXRob3I+PFllYXI+MjAwNzwvWWVhcj48UmVj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</w:fldData>
        </w:fldChar>
      </w:r>
      <w:r w:rsidR="00255D99">
        <w:instrText xml:space="preserve"> ADDIN EN.CITE.DATA </w:instrText>
      </w:r>
      <w:r w:rsidR="00255D99">
        <w:fldChar w:fldCharType="end"/>
      </w:r>
      <w:r w:rsidR="00255D99">
        <w:fldChar w:fldCharType="separate"/>
      </w:r>
      <w:r w:rsidR="00255D99">
        <w:rPr>
          <w:noProof/>
        </w:rPr>
        <w:t>(Delp et al., 2007)</w:t>
      </w:r>
      <w:r w:rsidR="00255D99">
        <w:fldChar w:fldCharType="end"/>
      </w:r>
      <w:r w:rsidR="00B54451">
        <w:t>.</w:t>
      </w:r>
    </w:p>
    <w:p w14:paraId="790DF32C" w14:textId="27E5A5EC" w:rsidR="00C934E6" w:rsidRPr="00255D99" w:rsidRDefault="003B5087" w:rsidP="003B5087">
      <w:pPr>
        <w:tabs>
          <w:tab w:val="center" w:pos="4320"/>
          <w:tab w:val="right" w:pos="8640"/>
        </w:tabs>
        <w:spacing w:line="480" w:lineRule="auto"/>
        <w:ind w:firstLine="720"/>
        <w:jc w:val="both"/>
      </w:pPr>
      <w:r>
        <w:tab/>
      </w:r>
      <m:oMath>
        <m:r>
          <w:rPr>
            <w:rFonts w:ascii="Cambria Math" w:hAnsi="Cambria Math"/>
          </w:rPr>
          <m:t>M</m:t>
        </m:r>
        <m:d>
          <m:dPr>
            <m:ctrlPr>
              <w:rPr>
                <w:rFonts w:ascii="Cambria Math" w:hAnsi="Cambria Math"/>
                <w:i/>
              </w:rPr>
            </m:ctrlPr>
          </m:dPr>
          <m:e>
            <m:r>
              <w:rPr>
                <w:rFonts w:ascii="Cambria Math" w:hAnsi="Cambria Math"/>
              </w:rPr>
              <m:t>q</m:t>
            </m:r>
          </m:e>
        </m:d>
        <m:acc>
          <m:accPr>
            <m:chr m:val="̈"/>
            <m:ctrlPr>
              <w:rPr>
                <w:rFonts w:ascii="Cambria Math" w:hAnsi="Cambria Math"/>
                <w:i/>
              </w:rPr>
            </m:ctrlPr>
          </m:accPr>
          <m:e>
            <m:r>
              <w:rPr>
                <w:rFonts w:ascii="Cambria Math" w:hAnsi="Cambria Math"/>
              </w:rPr>
              <m:t>q</m:t>
            </m:r>
          </m:e>
        </m:acc>
        <m:r>
          <w:rPr>
            <w:rFonts w:ascii="Cambria Math" w:hAnsi="Cambria Math"/>
          </w:rPr>
          <m:t>+C</m:t>
        </m:r>
        <m:d>
          <m:dPr>
            <m:ctrlPr>
              <w:rPr>
                <w:rFonts w:ascii="Cambria Math" w:hAnsi="Cambria Math"/>
                <w:i/>
              </w:rPr>
            </m:ctrlPr>
          </m:dPr>
          <m:e>
            <m:r>
              <w:rPr>
                <w:rFonts w:ascii="Cambria Math" w:hAnsi="Cambria Math"/>
              </w:rPr>
              <m:t>q,</m:t>
            </m:r>
            <m:acc>
              <m:accPr>
                <m:chr m:val="̇"/>
                <m:ctrlPr>
                  <w:rPr>
                    <w:rFonts w:ascii="Cambria Math" w:hAnsi="Cambria Math"/>
                    <w:i/>
                  </w:rPr>
                </m:ctrlPr>
              </m:accPr>
              <m:e>
                <m:r>
                  <w:rPr>
                    <w:rFonts w:ascii="Cambria Math" w:hAnsi="Cambria Math"/>
                  </w:rPr>
                  <m:t>q</m:t>
                </m:r>
              </m:e>
            </m:acc>
          </m:e>
        </m:d>
        <m:r>
          <w:rPr>
            <w:rFonts w:ascii="Cambria Math" w:hAnsi="Cambria Math"/>
          </w:rPr>
          <m:t>+G</m:t>
        </m:r>
        <m:d>
          <m:dPr>
            <m:ctrlPr>
              <w:rPr>
                <w:rFonts w:ascii="Cambria Math" w:hAnsi="Cambria Math"/>
                <w:i/>
              </w:rPr>
            </m:ctrlPr>
          </m:dPr>
          <m:e>
            <m:r>
              <w:rPr>
                <w:rFonts w:ascii="Cambria Math" w:hAnsi="Cambria Math"/>
              </w:rPr>
              <m:t>q</m:t>
            </m:r>
          </m:e>
        </m:d>
        <m:r>
          <w:rPr>
            <w:rFonts w:ascii="Cambria Math" w:hAnsi="Cambria Math"/>
          </w:rPr>
          <m:t>=T</m:t>
        </m:r>
      </m:oMath>
      <w:r>
        <w:tab/>
      </w:r>
      <w:r w:rsidR="00E94581">
        <w:t>(1.1)</w:t>
      </w:r>
    </w:p>
    <w:p w14:paraId="42DEFAE3" w14:textId="090CF75E" w:rsidR="00255D99" w:rsidRDefault="00255D99" w:rsidP="00255D99">
      <w:pPr>
        <w:numPr>
          <w:ilvl w:val="12"/>
          <w:numId w:val="0"/>
        </w:numPr>
        <w:spacing w:line="480" w:lineRule="auto"/>
        <w:ind w:firstLine="720"/>
        <w:jc w:val="both"/>
      </w:pPr>
      <w:r>
        <w:t xml:space="preserve">Where, </w:t>
      </w:r>
      <m:oMath>
        <m:r>
          <w:rPr>
            <w:rFonts w:ascii="Cambria Math" w:hAnsi="Cambria Math"/>
          </w:rPr>
          <m:t>M</m:t>
        </m:r>
        <m:d>
          <m:dPr>
            <m:ctrlPr>
              <w:rPr>
                <w:rFonts w:ascii="Cambria Math" w:hAnsi="Cambria Math"/>
                <w:i/>
              </w:rPr>
            </m:ctrlPr>
          </m:dPr>
          <m:e>
            <m:r>
              <w:rPr>
                <w:rFonts w:ascii="Cambria Math" w:hAnsi="Cambria Math"/>
              </w:rPr>
              <m:t>q</m:t>
            </m:r>
          </m:e>
        </m:d>
      </m:oMath>
      <w:r>
        <w:t xml:space="preserve"> is the mass matrix, </w:t>
      </w:r>
      <m:oMath>
        <m:r>
          <w:rPr>
            <w:rFonts w:ascii="Cambria Math" w:hAnsi="Cambria Math"/>
          </w:rPr>
          <m:t>C</m:t>
        </m:r>
        <m:d>
          <m:dPr>
            <m:ctrlPr>
              <w:rPr>
                <w:rFonts w:ascii="Cambria Math" w:hAnsi="Cambria Math"/>
                <w:i/>
              </w:rPr>
            </m:ctrlPr>
          </m:dPr>
          <m:e>
            <m:r>
              <w:rPr>
                <w:rFonts w:ascii="Cambria Math" w:hAnsi="Cambria Math"/>
              </w:rPr>
              <m:t>q,</m:t>
            </m:r>
            <m:acc>
              <m:accPr>
                <m:chr m:val="̇"/>
                <m:ctrlPr>
                  <w:rPr>
                    <w:rFonts w:ascii="Cambria Math" w:hAnsi="Cambria Math"/>
                    <w:i/>
                  </w:rPr>
                </m:ctrlPr>
              </m:accPr>
              <m:e>
                <m:r>
                  <w:rPr>
                    <w:rFonts w:ascii="Cambria Math" w:hAnsi="Cambria Math"/>
                  </w:rPr>
                  <m:t>q</m:t>
                </m:r>
              </m:e>
            </m:acc>
          </m:e>
        </m:d>
      </m:oMath>
      <w:r>
        <w:t xml:space="preserve"> represent the Coriolis and centrifugal forces, </w:t>
      </w:r>
      <m:oMath>
        <m:r>
          <w:rPr>
            <w:rFonts w:ascii="Cambria Math" w:hAnsi="Cambria Math"/>
          </w:rPr>
          <m:t>G</m:t>
        </m:r>
        <m:d>
          <m:dPr>
            <m:ctrlPr>
              <w:rPr>
                <w:rFonts w:ascii="Cambria Math" w:hAnsi="Cambria Math"/>
                <w:i/>
              </w:rPr>
            </m:ctrlPr>
          </m:dPr>
          <m:e>
            <m:r>
              <w:rPr>
                <w:rFonts w:ascii="Cambria Math" w:hAnsi="Cambria Math"/>
              </w:rPr>
              <m:t>q</m:t>
            </m:r>
          </m:e>
        </m:d>
      </m:oMath>
      <w:r>
        <w:t xml:space="preserve"> are the gravitational forces and </w:t>
      </w:r>
      <m:oMath>
        <m:r>
          <w:rPr>
            <w:rFonts w:ascii="Cambria Math" w:hAnsi="Cambria Math"/>
          </w:rPr>
          <m:t>T</m:t>
        </m:r>
      </m:oMath>
      <w:r>
        <w:t xml:space="preserve"> are the net joint torques.</w:t>
      </w:r>
    </w:p>
    <w:p w14:paraId="35ABE042" w14:textId="6334EC4A" w:rsidR="0010773E" w:rsidRDefault="0010773E" w:rsidP="0010773E">
      <w:pPr>
        <w:pStyle w:val="Heading2"/>
        <w:numPr>
          <w:ilvl w:val="2"/>
          <w:numId w:val="6"/>
        </w:numPr>
      </w:pPr>
      <w:r>
        <w:t>Residual reduction algorithm</w:t>
      </w:r>
    </w:p>
    <w:p w14:paraId="001061B8" w14:textId="348579B7" w:rsidR="00255D99" w:rsidRPr="00E94581" w:rsidRDefault="00255D99" w:rsidP="00255D99">
      <w:pPr>
        <w:numPr>
          <w:ilvl w:val="12"/>
          <w:numId w:val="0"/>
        </w:numPr>
        <w:spacing w:line="480" w:lineRule="auto"/>
        <w:jc w:val="both"/>
      </w:pPr>
      <w:r>
        <w:tab/>
        <w:t xml:space="preserve">Inverse dynamics applies the classical equations of motion sequentially from distal to proximal segments of the body. This causes errors to accumulate from distal to proximal ends. These errors are called residuals and these residuals </w:t>
      </w:r>
      <w:r>
        <w:lastRenderedPageBreak/>
        <w:t>are generally applied at the pelvis segment. Residual reduction algorithm implies a different approach to find net joint torques</w:t>
      </w:r>
      <w:r w:rsidR="00ED7B5C">
        <w:t xml:space="preserve"> </w:t>
      </w:r>
      <w:r>
        <w:t xml:space="preserve">to minimize the residuals. Residual reduction algorithm </w:t>
      </w:r>
      <w:r w:rsidR="00ED7B5C">
        <w:t xml:space="preserve">(RRA) </w:t>
      </w:r>
      <w:r>
        <w:t>assumes that there are motors in each joint that drive the motion</w:t>
      </w:r>
      <w:r w:rsidR="00ED7B5C">
        <w:t>. The activation of each of these motors, also referred to as actuators, correspond to the respective joint’s net</w:t>
      </w:r>
      <w:r w:rsidR="00E94581">
        <w:t xml:space="preserve"> </w:t>
      </w:r>
      <w:r w:rsidR="00ED7B5C">
        <w:t>torque.</w:t>
      </w:r>
      <w:r>
        <w:t xml:space="preserve"> </w:t>
      </w:r>
      <w:r w:rsidR="00ED7B5C">
        <w:t xml:space="preserve">RRA solves for the activation of all these motors at the same time, rather than the sequential pattern that inverse dynamics uses. RRA still uses actuators for the residuals to reach dynamic consistency but minimizes their use. Additionally, RRA adjusts the body kinematics </w:t>
      </w:r>
      <w:r w:rsidR="00ED7B5C" w:rsidRPr="00E94581">
        <w:t>and model mass to increase dynamic consistency and reduce residuals. RRA minimizes the following cost function</w:t>
      </w:r>
      <w:r w:rsidR="00E94581">
        <w:t xml:space="preserve"> at each time frame </w:t>
      </w:r>
      <w:r w:rsidR="003B5087">
        <w:fldChar w:fldCharType="begin">
          <w:fldData xml:space="preserve">PEVuZE5vdGU+PENpdGU+PEF1dGhvcj5EZWxwPC9BdXRob3I+PFllYXI+MjAwNzwvWWVhcj48UmVj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</w:fldData>
        </w:fldChar>
      </w:r>
      <w:r w:rsidR="003B5087">
        <w:instrText xml:space="preserve"> ADDIN EN.CITE </w:instrText>
      </w:r>
      <w:r w:rsidR="003B5087">
        <w:fldChar w:fldCharType="begin">
          <w:fldData xml:space="preserve">PEVuZE5vdGU+PENpdGU+PEF1dGhvcj5EZWxwPC9BdXRob3I+PFllYXI+MjAwNzwvWWVhcj48UmVj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</w:fldData>
        </w:fldChar>
      </w:r>
      <w:r w:rsidR="003B5087">
        <w:instrText xml:space="preserve"> ADDIN EN.CITE.DATA </w:instrText>
      </w:r>
      <w:r w:rsidR="003B5087">
        <w:fldChar w:fldCharType="end"/>
      </w:r>
      <w:r w:rsidR="003B5087">
        <w:fldChar w:fldCharType="separate"/>
      </w:r>
      <w:r w:rsidR="003B5087">
        <w:rPr>
          <w:noProof/>
        </w:rPr>
        <w:t>(Delp et al., 2007; Thelen and Anderson, 2006)</w:t>
      </w:r>
      <w:r w:rsidR="003B5087">
        <w:fldChar w:fldCharType="end"/>
      </w:r>
      <w:r w:rsidR="00ED7B5C" w:rsidRPr="00E94581">
        <w:t>.</w:t>
      </w:r>
    </w:p>
    <w:p w14:paraId="1AC4C4A7" w14:textId="0259B408" w:rsidR="00E94581" w:rsidRPr="00E94581" w:rsidRDefault="003B5087" w:rsidP="003B5087">
      <w:pPr>
        <w:tabs>
          <w:tab w:val="center" w:pos="4320"/>
          <w:tab w:val="right" w:pos="8640"/>
        </w:tabs>
        <w:spacing w:line="480" w:lineRule="auto"/>
        <w:jc w:val="both"/>
      </w:pPr>
      <w:r>
        <w:tab/>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sSup>
                  <m:sSupPr>
                    <m:ctrlPr>
                      <w:rPr>
                        <w:rFonts w:ascii="Cambria Math" w:hAnsi="Cambria Math"/>
                        <w:i/>
                      </w:rPr>
                    </m:ctrlPr>
                  </m:sSupPr>
                  <m:e>
                    <m:r>
                      <w:rPr>
                        <w:rFonts w:ascii="Cambria Math" w:hAnsi="Cambria Math"/>
                      </w:rPr>
                      <m:t>x</m:t>
                    </m:r>
                  </m:e>
                  <m:sup>
                    <m:r>
                      <w:rPr>
                        <w:rFonts w:ascii="Cambria Math" w:hAnsi="Cambria Math"/>
                      </w:rPr>
                      <m:t>R</m:t>
                    </m:r>
                  </m:sup>
                </m:sSup>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T</m:t>
                    </m:r>
                  </m:sup>
                </m:sSup>
              </m:lim>
            </m:limLow>
          </m:fName>
          <m:e>
            <m:d>
              <m:dPr>
                <m:begChr m:val="["/>
                <m:endChr m:val="]"/>
                <m:ctrlPr>
                  <w:rPr>
                    <w:rFonts w:ascii="Cambria Math" w:hAnsi="Cambria Math"/>
                    <w:i/>
                  </w:rPr>
                </m:ctrlPr>
              </m:dPr>
              <m:e>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n</m:t>
                        </m:r>
                      </m:e>
                      <m:sub>
                        <m:r>
                          <w:rPr>
                            <w:rFonts w:ascii="Cambria Math" w:hAnsi="Cambria Math"/>
                          </w:rPr>
                          <m:t>q</m:t>
                        </m:r>
                      </m:sub>
                    </m:sSub>
                  </m:sup>
                  <m:e>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sSub>
                              <m:sSubPr>
                                <m:ctrlPr>
                                  <w:rPr>
                                    <w:rFonts w:ascii="Cambria Math" w:hAnsi="Cambria Math"/>
                                    <w:i/>
                                  </w:rPr>
                                </m:ctrlPr>
                              </m:sSubPr>
                              <m:e>
                                <m:r>
                                  <w:rPr>
                                    <w:rFonts w:ascii="Cambria Math" w:hAnsi="Cambria Math"/>
                                  </w:rPr>
                                  <m:t>q</m:t>
                                </m:r>
                              </m:e>
                              <m:sub>
                                <m:r>
                                  <w:rPr>
                                    <w:rFonts w:ascii="Cambria Math" w:hAnsi="Cambria Math"/>
                                  </w:rPr>
                                  <m:t>i</m:t>
                                </m:r>
                              </m:sub>
                            </m:sSub>
                          </m:e>
                        </m:acc>
                      </m:sub>
                    </m:sSub>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exp</m:t>
                                </m:r>
                              </m:sup>
                            </m:sSubSup>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sim</m:t>
                                </m:r>
                              </m:sup>
                            </m:sSubSup>
                          </m:e>
                        </m:d>
                      </m:e>
                      <m:sup>
                        <m:r>
                          <w:rPr>
                            <w:rFonts w:ascii="Cambria Math" w:hAnsi="Cambria Math"/>
                          </w:rPr>
                          <m:t>2</m:t>
                        </m:r>
                      </m:sup>
                    </m:sSup>
                  </m:e>
                </m:nary>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6</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j</m:t>
                                    </m:r>
                                  </m:sub>
                                </m:sSub>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j</m:t>
                                        </m:r>
                                      </m:sub>
                                      <m:sup>
                                        <m:r>
                                          <w:rPr>
                                            <w:rFonts w:ascii="Cambria Math" w:hAnsi="Cambria Math"/>
                                          </w:rPr>
                                          <m:t>R</m:t>
                                        </m:r>
                                      </m:sup>
                                    </m:sSubSup>
                                  </m:e>
                                </m:d>
                              </m:num>
                              <m:den>
                                <m:sSubSup>
                                  <m:sSubSupPr>
                                    <m:ctrlPr>
                                      <w:rPr>
                                        <w:rFonts w:ascii="Cambria Math" w:hAnsi="Cambria Math"/>
                                        <w:i/>
                                      </w:rPr>
                                    </m:ctrlPr>
                                  </m:sSubSupPr>
                                  <m:e>
                                    <m:r>
                                      <w:rPr>
                                        <w:rFonts w:ascii="Cambria Math" w:hAnsi="Cambria Math"/>
                                      </w:rPr>
                                      <m:t>R</m:t>
                                    </m:r>
                                  </m:e>
                                  <m:sub>
                                    <m:r>
                                      <w:rPr>
                                        <w:rFonts w:ascii="Cambria Math" w:hAnsi="Cambria Math"/>
                                      </w:rPr>
                                      <m:t>j</m:t>
                                    </m:r>
                                  </m:sub>
                                  <m:sup>
                                    <m:r>
                                      <w:rPr>
                                        <w:rFonts w:ascii="Cambria Math" w:hAnsi="Cambria Math"/>
                                      </w:rPr>
                                      <m:t>max</m:t>
                                    </m:r>
                                  </m:sup>
                                </m:sSubSup>
                              </m:den>
                            </m:f>
                          </m:e>
                        </m:d>
                      </m:e>
                      <m:sup>
                        <m:r>
                          <w:rPr>
                            <w:rFonts w:ascii="Cambria Math" w:hAnsi="Cambria Math"/>
                          </w:rPr>
                          <m:t>2</m:t>
                        </m:r>
                      </m:sup>
                    </m:sSup>
                  </m:e>
                </m:nary>
                <m:r>
                  <w:rPr>
                    <w:rFonts w:ascii="Cambria Math" w:hAnsi="Cambria Math"/>
                  </w:rPr>
                  <m:t>+</m:t>
                </m:r>
                <m:nary>
                  <m:naryPr>
                    <m:chr m:val="∑"/>
                    <m:limLoc m:val="undOvr"/>
                    <m:ctrlPr>
                      <w:rPr>
                        <w:rFonts w:ascii="Cambria Math" w:hAnsi="Cambria Math"/>
                        <w:i/>
                      </w:rPr>
                    </m:ctrlPr>
                  </m:naryPr>
                  <m:sub>
                    <m:r>
                      <w:rPr>
                        <w:rFonts w:ascii="Cambria Math" w:hAnsi="Cambria Math"/>
                      </w:rPr>
                      <m:t>k=1</m:t>
                    </m:r>
                  </m:sub>
                  <m:sup>
                    <m:sSub>
                      <m:sSubPr>
                        <m:ctrlPr>
                          <w:rPr>
                            <w:rFonts w:ascii="Cambria Math" w:hAnsi="Cambria Math"/>
                            <w:i/>
                          </w:rPr>
                        </m:ctrlPr>
                      </m:sSubPr>
                      <m:e>
                        <m:r>
                          <w:rPr>
                            <w:rFonts w:ascii="Cambria Math" w:hAnsi="Cambria Math"/>
                          </w:rPr>
                          <m:t>n</m:t>
                        </m:r>
                      </m:e>
                      <m:sub>
                        <m:r>
                          <w:rPr>
                            <w:rFonts w:ascii="Cambria Math" w:hAnsi="Cambria Math"/>
                          </w:rPr>
                          <m:t>T</m:t>
                        </m:r>
                      </m:sub>
                    </m:sSub>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k</m:t>
                                    </m:r>
                                  </m:sub>
                                </m:sSub>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k</m:t>
                                        </m:r>
                                      </m:sub>
                                      <m:sup>
                                        <m:r>
                                          <w:rPr>
                                            <w:rFonts w:ascii="Cambria Math" w:hAnsi="Cambria Math"/>
                                          </w:rPr>
                                          <m:t>T</m:t>
                                        </m:r>
                                      </m:sup>
                                    </m:sSubSup>
                                  </m:e>
                                </m:d>
                              </m:num>
                              <m:den>
                                <m:sSubSup>
                                  <m:sSubSupPr>
                                    <m:ctrlPr>
                                      <w:rPr>
                                        <w:rFonts w:ascii="Cambria Math" w:hAnsi="Cambria Math"/>
                                        <w:i/>
                                      </w:rPr>
                                    </m:ctrlPr>
                                  </m:sSubSupPr>
                                  <m:e>
                                    <m:r>
                                      <w:rPr>
                                        <w:rFonts w:ascii="Cambria Math" w:hAnsi="Cambria Math"/>
                                      </w:rPr>
                                      <m:t>T</m:t>
                                    </m:r>
                                  </m:e>
                                  <m:sub>
                                    <m:r>
                                      <w:rPr>
                                        <w:rFonts w:ascii="Cambria Math" w:hAnsi="Cambria Math"/>
                                      </w:rPr>
                                      <m:t>k</m:t>
                                    </m:r>
                                  </m:sub>
                                  <m:sup>
                                    <m:r>
                                      <w:rPr>
                                        <w:rFonts w:ascii="Cambria Math" w:hAnsi="Cambria Math"/>
                                      </w:rPr>
                                      <m:t>max</m:t>
                                    </m:r>
                                  </m:sup>
                                </m:sSubSup>
                              </m:den>
                            </m:f>
                          </m:e>
                        </m:d>
                      </m:e>
                      <m:sup>
                        <m:r>
                          <w:rPr>
                            <w:rFonts w:ascii="Cambria Math" w:hAnsi="Cambria Math"/>
                          </w:rPr>
                          <m:t>2</m:t>
                        </m:r>
                      </m:sup>
                    </m:sSup>
                  </m:e>
                </m:nary>
              </m:e>
            </m:d>
          </m:e>
        </m:func>
      </m:oMath>
      <w:r>
        <w:tab/>
        <w:t>(1.2)</w:t>
      </w:r>
    </w:p>
    <w:p w14:paraId="240FE53F" w14:textId="7FA0F4DD" w:rsidR="003B5087" w:rsidRDefault="00E94581" w:rsidP="00E94581">
      <w:pPr>
        <w:numPr>
          <w:ilvl w:val="12"/>
          <w:numId w:val="0"/>
        </w:numPr>
        <w:spacing w:line="480" w:lineRule="auto"/>
        <w:ind w:firstLine="720"/>
        <w:jc w:val="both"/>
        <w:rPr>
          <w:rFonts w:eastAsiaTheme="minorEastAsia"/>
        </w:rPr>
      </w:pPr>
      <w:bookmarkStart w:id="14" w:name="_Hlk59377784"/>
      <w:r w:rsidRPr="00E94581">
        <w:t xml:space="preserve">Where, </w:t>
      </w:r>
      <m:oMath>
        <m:sSup>
          <m:sSupPr>
            <m:ctrlPr>
              <w:rPr>
                <w:rFonts w:ascii="Cambria Math" w:hAnsi="Cambria Math"/>
                <w:i/>
              </w:rPr>
            </m:ctrlPr>
          </m:sSupPr>
          <m:e>
            <m:r>
              <w:rPr>
                <w:rFonts w:ascii="Cambria Math" w:hAnsi="Cambria Math"/>
              </w:rPr>
              <m:t>x</m:t>
            </m:r>
          </m:e>
          <m:sup>
            <m:r>
              <w:rPr>
                <w:rFonts w:ascii="Cambria Math" w:hAnsi="Cambria Math"/>
              </w:rPr>
              <m:t>R</m:t>
            </m:r>
          </m:sup>
        </m:sSup>
      </m:oMath>
      <w:r w:rsidRPr="00E94581">
        <w:t xml:space="preserve"> and</w:t>
      </w:r>
      <m:oMath>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T</m:t>
            </m:r>
          </m:sup>
        </m:sSup>
      </m:oMath>
      <w:r w:rsidRPr="00E94581">
        <w:rPr>
          <w:rFonts w:eastAsiaTheme="minorEastAsia"/>
        </w:rPr>
        <w:t xml:space="preserve"> are the excitation levels (control magnitude) of the force and torque actuators. </w:t>
      </w:r>
      <m:oMath>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rPr>
                  <m:t>q</m:t>
                </m:r>
              </m:e>
            </m:acc>
          </m:e>
          <m:sup>
            <m:r>
              <w:rPr>
                <w:rFonts w:ascii="Cambria Math" w:eastAsiaTheme="minorEastAsia" w:hAnsi="Cambria Math"/>
              </w:rPr>
              <m:t>exp</m:t>
            </m:r>
          </m:sup>
        </m:sSup>
        <m:r>
          <w:rPr>
            <w:rFonts w:ascii="Cambria Math" w:hAnsi="Cambria Math"/>
          </w:rPr>
          <m:t xml:space="preserve"> </m:t>
        </m:r>
      </m:oMath>
      <w:r w:rsidRPr="00E94581">
        <w:rPr>
          <w:rFonts w:eastAsiaTheme="minorEastAsia"/>
        </w:rPr>
        <w:t xml:space="preserve">and </w:t>
      </w:r>
      <m:oMath>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rPr>
                  <m:t>q</m:t>
                </m:r>
              </m:e>
            </m:acc>
          </m:e>
          <m:sup>
            <m:r>
              <w:rPr>
                <w:rFonts w:ascii="Cambria Math" w:eastAsiaTheme="minorEastAsia" w:hAnsi="Cambria Math"/>
              </w:rPr>
              <m:t>sim</m:t>
            </m:r>
          </m:sup>
        </m:sSup>
      </m:oMath>
      <w:r w:rsidRPr="00E94581">
        <w:rPr>
          <w:rFonts w:eastAsiaTheme="minorEastAsia"/>
        </w:rPr>
        <w:t xml:space="preserve"> are the experimental and simulation generated accelerations and </w:t>
      </w:r>
      <m:oMath>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r>
                  <w:rPr>
                    <w:rFonts w:ascii="Cambria Math" w:hAnsi="Cambria Math"/>
                  </w:rPr>
                  <m:t>q</m:t>
                </m:r>
              </m:e>
            </m:acc>
          </m:sub>
        </m:sSub>
      </m:oMath>
      <w:r w:rsidRPr="00E94581">
        <w:rPr>
          <w:rFonts w:eastAsiaTheme="minorEastAsia"/>
        </w:rPr>
        <w:t xml:space="preserve"> are the tracking weight of the </w:t>
      </w:r>
      <m:oMath>
        <m:sSub>
          <m:sSubPr>
            <m:ctrlPr>
              <w:rPr>
                <w:rFonts w:ascii="Cambria Math" w:hAnsi="Cambria Math"/>
                <w:i/>
              </w:rPr>
            </m:ctrlPr>
          </m:sSubPr>
          <m:e>
            <m:r>
              <w:rPr>
                <w:rFonts w:ascii="Cambria Math" w:hAnsi="Cambria Math"/>
              </w:rPr>
              <m:t>n</m:t>
            </m:r>
          </m:e>
          <m:sub>
            <m:r>
              <w:rPr>
                <w:rFonts w:ascii="Cambria Math" w:hAnsi="Cambria Math"/>
              </w:rPr>
              <m:t>q</m:t>
            </m:r>
          </m:sub>
        </m:sSub>
      </m:oMath>
      <w:r w:rsidRPr="00E94581">
        <w:rPr>
          <w:rFonts w:eastAsiaTheme="minorEastAsia"/>
        </w:rPr>
        <w:t xml:space="preserve"> degrees of freedom</w:t>
      </w:r>
      <w:r>
        <w:rPr>
          <w:rFonts w:eastAsiaTheme="minorEastAsia"/>
        </w:rPr>
        <w:t xml:space="preserve"> (number of joints (</w:t>
      </w:r>
      <m:oMath>
        <m:sSub>
          <m:sSubPr>
            <m:ctrlPr>
              <w:rPr>
                <w:rFonts w:ascii="Cambria Math" w:hAnsi="Cambria Math"/>
                <w:i/>
              </w:rPr>
            </m:ctrlPr>
          </m:sSubPr>
          <m:e>
            <m:r>
              <w:rPr>
                <w:rFonts w:ascii="Cambria Math" w:hAnsi="Cambria Math"/>
              </w:rPr>
              <m:t>n</m:t>
            </m:r>
          </m:e>
          <m:sub>
            <m:r>
              <w:rPr>
                <w:rFonts w:ascii="Cambria Math" w:hAnsi="Cambria Math"/>
              </w:rPr>
              <m:t>T</m:t>
            </m:r>
          </m:sub>
        </m:sSub>
      </m:oMath>
      <w:r>
        <w:rPr>
          <w:rFonts w:eastAsiaTheme="minorEastAsia"/>
        </w:rPr>
        <w:t>) + number of residuals)</w:t>
      </w:r>
      <w:r w:rsidRPr="00E94581">
        <w:rPr>
          <w:rFonts w:eastAsiaTheme="minorEastAsia"/>
        </w:rPr>
        <w:t xml:space="preserve">. </w:t>
      </w:r>
      <m:oMath>
        <m:r>
          <w:rPr>
            <w:rFonts w:ascii="Cambria Math" w:hAnsi="Cambria Math"/>
          </w:rPr>
          <m:t>R</m:t>
        </m:r>
      </m:oMath>
      <w:r w:rsidRPr="00E94581">
        <w:rPr>
          <w:rFonts w:eastAsiaTheme="minorEastAsia"/>
        </w:rPr>
        <w:t xml:space="preserve"> are the 6 residuals (three forces and three torques). </w:t>
      </w:r>
      <m:oMath>
        <m:r>
          <w:rPr>
            <w:rFonts w:ascii="Cambria Math" w:hAnsi="Cambria Math"/>
          </w:rPr>
          <m:t>T</m:t>
        </m:r>
      </m:oMath>
      <w:r w:rsidRPr="00E94581">
        <w:rPr>
          <w:rFonts w:eastAsiaTheme="minorEastAsia"/>
        </w:rPr>
        <w:t xml:space="preserve"> are the torques generated by the </w:t>
      </w:r>
      <m:oMath>
        <m:sSub>
          <m:sSubPr>
            <m:ctrlPr>
              <w:rPr>
                <w:rFonts w:ascii="Cambria Math" w:hAnsi="Cambria Math"/>
                <w:i/>
              </w:rPr>
            </m:ctrlPr>
          </m:sSubPr>
          <m:e>
            <m:r>
              <w:rPr>
                <w:rFonts w:ascii="Cambria Math" w:hAnsi="Cambria Math"/>
              </w:rPr>
              <m:t>n</m:t>
            </m:r>
          </m:e>
          <m:sub>
            <m:r>
              <w:rPr>
                <w:rFonts w:ascii="Cambria Math" w:hAnsi="Cambria Math"/>
              </w:rPr>
              <m:t>T</m:t>
            </m:r>
          </m:sub>
        </m:sSub>
      </m:oMath>
      <w:r w:rsidRPr="00E94581">
        <w:rPr>
          <w:rFonts w:eastAsiaTheme="minorEastAsia"/>
        </w:rPr>
        <w:t xml:space="preserve"> torque generators. </w:t>
      </w:r>
      <m:oMath>
        <m:sSup>
          <m:sSupPr>
            <m:ctrlPr>
              <w:rPr>
                <w:rFonts w:ascii="Cambria Math" w:hAnsi="Cambria Math"/>
                <w:i/>
              </w:rPr>
            </m:ctrlPr>
          </m:sSupPr>
          <m:e>
            <m:r>
              <w:rPr>
                <w:rFonts w:ascii="Cambria Math" w:hAnsi="Cambria Math"/>
              </w:rPr>
              <m:t>R</m:t>
            </m:r>
          </m:e>
          <m:sup>
            <m:r>
              <w:rPr>
                <w:rFonts w:ascii="Cambria Math" w:hAnsi="Cambria Math"/>
              </w:rPr>
              <m:t>max</m:t>
            </m:r>
          </m:sup>
        </m:sSup>
      </m:oMath>
      <w:r w:rsidRPr="00E94581">
        <w:rPr>
          <w:rFonts w:eastAsiaTheme="minorEastAsia"/>
        </w:rPr>
        <w:t xml:space="preserve"> and </w:t>
      </w:r>
      <m:oMath>
        <m:sSup>
          <m:sSupPr>
            <m:ctrlPr>
              <w:rPr>
                <w:rFonts w:ascii="Cambria Math" w:hAnsi="Cambria Math"/>
                <w:i/>
              </w:rPr>
            </m:ctrlPr>
          </m:sSupPr>
          <m:e>
            <m:r>
              <w:rPr>
                <w:rFonts w:ascii="Cambria Math" w:hAnsi="Cambria Math"/>
              </w:rPr>
              <m:t>T</m:t>
            </m:r>
          </m:e>
          <m:sup>
            <m:r>
              <w:rPr>
                <w:rFonts w:ascii="Cambria Math" w:hAnsi="Cambria Math"/>
              </w:rPr>
              <m:t>max</m:t>
            </m:r>
          </m:sup>
        </m:sSup>
      </m:oMath>
      <w:r w:rsidRPr="00E94581">
        <w:rPr>
          <w:rFonts w:eastAsiaTheme="minorEastAsia"/>
        </w:rPr>
        <w:t xml:space="preserve"> are maximum possible values for residuals and joint torques, respectively.</w:t>
      </w:r>
      <w:bookmarkEnd w:id="14"/>
    </w:p>
    <w:p w14:paraId="295BB4A1" w14:textId="5871C6CD" w:rsidR="00CE7743" w:rsidRDefault="003B5087" w:rsidP="00230FDA">
      <w:pPr>
        <w:numPr>
          <w:ilvl w:val="12"/>
          <w:numId w:val="0"/>
        </w:numPr>
        <w:spacing w:line="480" w:lineRule="auto"/>
        <w:ind w:firstLine="720"/>
        <w:jc w:val="both"/>
        <w:rPr>
          <w:rFonts w:eastAsiaTheme="minorEastAsia"/>
        </w:rPr>
      </w:pPr>
      <w:r>
        <w:rPr>
          <w:rFonts w:eastAsiaTheme="minorEastAsia"/>
        </w:rPr>
        <w:t xml:space="preserve">Note that even though RRA reduces the residuals, it still has some errors since it still uses residuals to achieve dynamic consistency. These errors or residuals are a combined sum of errors at various steps of the process like </w:t>
      </w:r>
      <w:r>
        <w:rPr>
          <w:rFonts w:eastAsiaTheme="minorEastAsia"/>
        </w:rPr>
        <w:lastRenderedPageBreak/>
        <w:t>accuracy of the data collection equipment, errors in scaling, how well the anthropometric data represents the participant, how well the RRA parameters like weights on each coordinate’s tracking</w:t>
      </w:r>
      <w:r w:rsidR="00CE7743">
        <w:rPr>
          <w:rFonts w:eastAsiaTheme="minorEastAsia"/>
        </w:rPr>
        <w:t>,</w:t>
      </w:r>
      <w:r>
        <w:rPr>
          <w:rFonts w:eastAsiaTheme="minorEastAsia"/>
        </w:rPr>
        <w:t xml:space="preserve"> </w:t>
      </w:r>
      <w:r w:rsidR="00CE7743">
        <w:rPr>
          <w:rFonts w:eastAsiaTheme="minorEastAsia"/>
        </w:rPr>
        <w:t xml:space="preserve">how well the </w:t>
      </w:r>
      <w:r>
        <w:rPr>
          <w:rFonts w:eastAsiaTheme="minorEastAsia"/>
        </w:rPr>
        <w:t xml:space="preserve">maximal </w:t>
      </w:r>
      <w:r w:rsidR="00CE7743">
        <w:rPr>
          <w:rFonts w:eastAsiaTheme="minorEastAsia"/>
        </w:rPr>
        <w:t>torque producing capacity of the torque actuators represent the participant, etc. In this work, we studied how much these residuals affect the dynamic consistency of a simulation in chapter 2.</w:t>
      </w:r>
    </w:p>
    <w:p w14:paraId="1DC7265C" w14:textId="297640B8" w:rsidR="0010773E" w:rsidRPr="00230FDA" w:rsidRDefault="0010773E" w:rsidP="0010773E">
      <w:pPr>
        <w:pStyle w:val="Heading2"/>
        <w:numPr>
          <w:ilvl w:val="2"/>
          <w:numId w:val="6"/>
        </w:numPr>
      </w:pPr>
      <w:r>
        <w:rPr>
          <w:rFonts w:eastAsiaTheme="minorEastAsia"/>
        </w:rPr>
        <w:t>Computational musculoskeletal modellin</w:t>
      </w:r>
      <w:r>
        <w:t>g</w:t>
      </w:r>
    </w:p>
    <w:p w14:paraId="71B4789E" w14:textId="4AE50DB5" w:rsidR="00A14C5A" w:rsidRDefault="00CE7743" w:rsidP="00E94581">
      <w:pPr>
        <w:numPr>
          <w:ilvl w:val="12"/>
          <w:numId w:val="0"/>
        </w:numPr>
        <w:spacing w:line="480" w:lineRule="auto"/>
        <w:ind w:firstLine="720"/>
        <w:jc w:val="both"/>
        <w:rPr>
          <w:rFonts w:eastAsiaTheme="minorEastAsia"/>
        </w:rPr>
      </w:pPr>
      <w:r>
        <w:rPr>
          <w:rFonts w:eastAsiaTheme="minorEastAsia"/>
        </w:rPr>
        <w:t xml:space="preserve">Computational </w:t>
      </w:r>
      <w:r w:rsidR="00074013">
        <w:rPr>
          <w:rFonts w:eastAsiaTheme="minorEastAsia"/>
        </w:rPr>
        <w:t xml:space="preserve">musculoskeletal modelling performs two tasks, a) solve the problem of residuals to ensure that the simulations are dynamically consistent, and b) generate simulations with the optimal movement pattern that addresses the biomechanical needs of the given motion. In this </w:t>
      </w:r>
      <w:r w:rsidR="00A14C5A">
        <w:rPr>
          <w:rFonts w:eastAsiaTheme="minorEastAsia"/>
        </w:rPr>
        <w:t xml:space="preserve">work, we employed two different </w:t>
      </w:r>
      <w:r w:rsidR="00230FDA">
        <w:rPr>
          <w:rFonts w:eastAsiaTheme="minorEastAsia"/>
        </w:rPr>
        <w:t>forms of</w:t>
      </w:r>
      <w:r w:rsidR="00A14C5A">
        <w:rPr>
          <w:rFonts w:eastAsiaTheme="minorEastAsia"/>
        </w:rPr>
        <w:t xml:space="preserve"> computational musculoskeletal modelling.</w:t>
      </w:r>
    </w:p>
    <w:p w14:paraId="2D1B172F" w14:textId="72AD00EC" w:rsidR="0010773E" w:rsidRPr="00230FDA" w:rsidRDefault="0010773E" w:rsidP="0010773E">
      <w:pPr>
        <w:pStyle w:val="Heading2"/>
        <w:numPr>
          <w:ilvl w:val="3"/>
          <w:numId w:val="6"/>
        </w:numPr>
      </w:pPr>
      <w:r w:rsidRPr="001F7C0C">
        <w:rPr>
          <w:rFonts w:eastAsiaTheme="minorEastAsia"/>
        </w:rPr>
        <w:t>First form of computational musculoskeletal modelling</w:t>
      </w:r>
    </w:p>
    <w:p w14:paraId="779CE33A" w14:textId="5A2052DE" w:rsidR="007014DB" w:rsidRDefault="00A14C5A" w:rsidP="007014DB">
      <w:pPr>
        <w:numPr>
          <w:ilvl w:val="12"/>
          <w:numId w:val="0"/>
        </w:numPr>
        <w:spacing w:line="480" w:lineRule="auto"/>
        <w:ind w:firstLine="720"/>
        <w:jc w:val="both"/>
        <w:rPr>
          <w:rFonts w:eastAsiaTheme="minorEastAsia"/>
        </w:rPr>
      </w:pPr>
      <w:r>
        <w:rPr>
          <w:rFonts w:eastAsiaTheme="minorEastAsia"/>
        </w:rPr>
        <w:t xml:space="preserve">The first form of computational musculoskeletal modelling process, used in chapters 3 and 4, generates simulations using the RRA. This RRA is controlled by another optimization called the outer level optimization </w:t>
      </w:r>
      <w:r>
        <w:rPr>
          <w:rFonts w:eastAsiaTheme="minorEastAsia"/>
        </w:rPr>
        <w:fldChar w:fldCharType="begin"/>
      </w:r>
      <w:r w:rsidR="00E31755">
        <w:rPr>
          <w:rFonts w:eastAsiaTheme="minorEastAsia"/>
        </w:rPr>
        <w:instrText xml:space="preserve"> ADDIN EN.CITE &lt;EndNote&gt;&lt;Cite&gt;&lt;Author&gt;Reinbolt&lt;/Author&gt;&lt;Year&gt;2011&lt;/Year&gt;&lt;RecNum&gt;485&lt;/RecNum&gt;&lt;DisplayText&gt;(Reinbolt et al., 2011)&lt;/DisplayText&gt;&lt;record&gt;&lt;rec-number&gt;485&lt;/rec-number&gt;&lt;foreign-keys&gt;&lt;key app="EN" db-id="wzdfa9xtnpwe2eeaedup00pydaa2x0p9retr" timestamp="1613846054"&gt;485&lt;/key&gt;&lt;/foreign-keys&gt;&lt;ref-type name="Journal Article"&gt;17&lt;/ref-type&gt;&lt;contributors&gt;&lt;authors&gt;&lt;author&gt;Reinbolt, Jeffrey A.&lt;/author&gt;&lt;author&gt;Seth, Ajay&lt;/author&gt;&lt;author&gt;Delp, Scott L.&lt;/author&gt;&lt;/authors&gt;&lt;/contributors&gt;&lt;titles&gt;&lt;title&gt;Simulation of human movement: applications using OpenSim&lt;/title&gt;&lt;secondary-title&gt;Procedia IUTAM&lt;/secondary-title&gt;&lt;/titles&gt;&lt;periodical&gt;&lt;full-title&gt;Procedia IUTAM&lt;/full-title&gt;&lt;/periodical&gt;&lt;pages&gt;186-198&lt;/pages&gt;&lt;volume&gt;2&lt;/volume&gt;&lt;keywords&gt;&lt;keyword&gt;Dynamic simulation&lt;/keyword&gt;&lt;keyword&gt;musculoskeletal modeling&lt;/keyword&gt;&lt;keyword&gt;posture&lt;/keyword&gt;&lt;keyword&gt;ground reaction forces&lt;/keyword&gt;&lt;keyword&gt;reducing injury risk&lt;/keyword&gt;&lt;/keywords&gt;&lt;dates&gt;&lt;year&gt;2011&lt;/year&gt;&lt;pub-dates&gt;&lt;date&gt;2011/01/01/&lt;/date&gt;&lt;/pub-dates&gt;&lt;/dates&gt;&lt;isbn&gt;2210-9838&lt;/isbn&gt;&lt;urls&gt;&lt;related-urls&gt;&lt;url&gt;http://www.sciencedirect.com/science/article/pii/S2210983811000204&lt;/url&gt;&lt;/related-urls&gt;&lt;/urls&gt;&lt;electronic-resource-num&gt;https://doi.org/10.1016/j.piutam.2011.04.019&lt;/electronic-resource-num&gt;&lt;/record&gt;&lt;/Cite&gt;&lt;/EndNote&gt;</w:instrText>
      </w:r>
      <w:r>
        <w:rPr>
          <w:rFonts w:eastAsiaTheme="minorEastAsia"/>
        </w:rPr>
        <w:fldChar w:fldCharType="separate"/>
      </w:r>
      <w:r>
        <w:rPr>
          <w:rFonts w:eastAsiaTheme="minorEastAsia"/>
          <w:noProof/>
        </w:rPr>
        <w:t>(Reinbolt et al., 2011)</w:t>
      </w:r>
      <w:r>
        <w:rPr>
          <w:rFonts w:eastAsiaTheme="minorEastAsia"/>
        </w:rPr>
        <w:fldChar w:fldCharType="end"/>
      </w:r>
      <w:r>
        <w:rPr>
          <w:rFonts w:eastAsiaTheme="minorEastAsia"/>
        </w:rPr>
        <w:t xml:space="preserve">. The outer level optimization is performed twice. The first implementation of the outer level optimization adjusts the human defined parameters of RRA to generate simulations with near zero residuals. This step essentially adjusts the simulation parameters to better represent each participant. Once each participant’s simulation parameters have been optimized, ensuring error free simulations, the </w:t>
      </w:r>
      <w:r>
        <w:rPr>
          <w:rFonts w:eastAsiaTheme="minorEastAsia"/>
        </w:rPr>
        <w:lastRenderedPageBreak/>
        <w:t>second implementation of the outer level optimization finds the optimal movement patterns.</w:t>
      </w:r>
      <w:r w:rsidR="0043329F">
        <w:rPr>
          <w:rFonts w:eastAsiaTheme="minorEastAsia"/>
        </w:rPr>
        <w:t xml:space="preserve"> The outer level optimization could be either a local or global optimization. Chapter 3 uses local optimization for the outer level optimization, while chapter 4 uses local optimization in the first implementation of outer level optimization </w:t>
      </w:r>
      <w:r w:rsidR="0043329F">
        <w:rPr>
          <w:rFonts w:eastAsiaTheme="minorEastAsia"/>
        </w:rPr>
        <w:fldChar w:fldCharType="begin"/>
      </w:r>
      <w:r w:rsidR="00AB658B">
        <w:rPr>
          <w:rFonts w:eastAsiaTheme="minorEastAsia"/>
        </w:rPr>
        <w:instrText xml:space="preserve"> ADDIN EN.CITE &lt;EndNote&gt;&lt;Cite&gt;&lt;Author&gt;Donnelly&lt;/Author&gt;&lt;Year&gt;2012&lt;/Year&gt;&lt;RecNum&gt;472&lt;/RecNum&gt;&lt;DisplayText&gt;(Donnelly et al., 2012b)&lt;/DisplayText&gt;&lt;record&gt;&lt;rec-number&gt;472&lt;/rec-number&gt;&lt;foreign-keys&gt;&lt;key app="EN" db-id="wzdfa9xtnpwe2eeaedup00pydaa2x0p9retr" timestamp="1613846054"&gt;472&lt;/key&gt;&lt;/foreign-keys&gt;&lt;ref-type name="Journal Article"&gt;17&lt;/ref-type&gt;&lt;contributors&gt;&lt;authors&gt;&lt;author&gt;Donnelly, C. J.&lt;/author&gt;&lt;author&gt;Lloyd, D. G.&lt;/author&gt;&lt;author&gt;Elliott, B. C.&lt;/author&gt;&lt;author&gt;Reinbolt, J.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keywords&gt;&lt;keyword&gt;Injury&lt;/keyword&gt;&lt;keyword&gt;Prevention&lt;/keyword&gt;&lt;keyword&gt;Knee&lt;/keyword&gt;&lt;keyword&gt;Simulation&lt;/keyword&gt;&lt;keyword&gt;Optimization&lt;/keyword&gt;&lt;keyword&gt;Technique&lt;/keyword&gt;&lt;/keywords&gt;&lt;dates&gt;&lt;year&gt;2012&lt;/year&gt;&lt;pub-dates&gt;&lt;date&gt;2012/05/11/&lt;/date&gt;&lt;/pub-dates&gt;&lt;/dates&gt;&lt;isbn&gt;0021-9290&lt;/isbn&gt;&lt;urls&gt;&lt;related-urls&gt;&lt;url&gt;http://www.sciencedirect.com/science/article/pii/S0021929012001108&lt;/url&gt;&lt;/related-urls&gt;&lt;/urls&gt;&lt;electronic-resource-num&gt;https://doi.org/10.1016/j.jbiomech.2012.02.010&lt;/electronic-resource-num&gt;&lt;/record&gt;&lt;/Cite&gt;&lt;/EndNote&gt;</w:instrText>
      </w:r>
      <w:r w:rsidR="0043329F">
        <w:rPr>
          <w:rFonts w:eastAsiaTheme="minorEastAsia"/>
        </w:rPr>
        <w:fldChar w:fldCharType="separate"/>
      </w:r>
      <w:r w:rsidR="00AB658B">
        <w:rPr>
          <w:rFonts w:eastAsiaTheme="minorEastAsia"/>
          <w:noProof/>
        </w:rPr>
        <w:t>(Donnelly et al., 2012b)</w:t>
      </w:r>
      <w:r w:rsidR="0043329F">
        <w:rPr>
          <w:rFonts w:eastAsiaTheme="minorEastAsia"/>
        </w:rPr>
        <w:fldChar w:fldCharType="end"/>
      </w:r>
      <w:r w:rsidR="0043329F">
        <w:rPr>
          <w:rFonts w:eastAsiaTheme="minorEastAsia"/>
        </w:rPr>
        <w:t xml:space="preserve"> and global optimization in the second </w:t>
      </w:r>
      <w:r w:rsidR="0043329F">
        <w:rPr>
          <w:rFonts w:eastAsiaTheme="minorEastAsia"/>
        </w:rPr>
        <w:fldChar w:fldCharType="begin"/>
      </w:r>
      <w:r w:rsidR="0043329F">
        <w:rPr>
          <w:rFonts w:eastAsiaTheme="minorEastAsia"/>
        </w:rPr>
        <w:instrText xml:space="preserve"> ADDIN EN.CITE &lt;EndNote&gt;&lt;Cite&gt;&lt;Author&gt;Goffe&lt;/Author&gt;&lt;Year&gt;1994&lt;/Year&gt;&lt;RecNum&gt;398&lt;/RecNum&gt;&lt;DisplayText&gt;(Goffe et al., 1994)&lt;/DisplayText&gt;&lt;record&gt;&lt;rec-number&gt;398&lt;/rec-number&gt;&lt;foreign-keys&gt;&lt;key app="EN" db-id="wzdfa9xtnpwe2eeaedup00pydaa2x0p9retr" timestamp="1546919237"&gt;398&lt;/key&gt;&lt;/foreign-keys&gt;&lt;ref-type name="Journal Article"&gt;17&lt;/ref-type&gt;&lt;contributors&gt;&lt;authors&gt;&lt;author&gt;Goffe, William L.&lt;/author&gt;&lt;author&gt;Ferrier, Gary D.&lt;/author&gt;&lt;author&gt;Rogers, John&lt;/author&gt;&lt;/authors&gt;&lt;/contributors&gt;&lt;titles&gt;&lt;title&gt;Global optimization of statistical functions with simulated annealing&lt;/title&gt;&lt;secondary-title&gt;Journal of Econometrics&lt;/secondary-title&gt;&lt;/titles&gt;&lt;periodical&gt;&lt;full-title&gt;Journal of Econometrics&lt;/full-title&gt;&lt;/periodical&gt;&lt;pages&gt;65-99&lt;/pages&gt;&lt;volume&gt;60&lt;/volume&gt;&lt;number&gt;1&lt;/number&gt;&lt;keywords&gt;&lt;keyword&gt;Simulated annealing&lt;/keyword&gt;&lt;keyword&gt;Global optimization&lt;/keyword&gt;&lt;keyword&gt;Estimation algorithms&lt;/keyword&gt;&lt;/keywords&gt;&lt;dates&gt;&lt;year&gt;1994&lt;/year&gt;&lt;pub-dates&gt;&lt;date&gt;1994/01/01/&lt;/date&gt;&lt;/pub-dates&gt;&lt;/dates&gt;&lt;isbn&gt;0304-4076&lt;/isbn&gt;&lt;urls&gt;&lt;related-urls&gt;&lt;url&gt;http://www.sciencedirect.com/science/article/pii/0304407694900388&lt;/url&gt;&lt;/related-urls&gt;&lt;/urls&gt;&lt;electronic-resource-num&gt;https://doi.org/10.1016/0304-4076(94)90038-8&lt;/electronic-resource-num&gt;&lt;/record&gt;&lt;/Cite&gt;&lt;/EndNote&gt;</w:instrText>
      </w:r>
      <w:r w:rsidR="0043329F">
        <w:rPr>
          <w:rFonts w:eastAsiaTheme="minorEastAsia"/>
        </w:rPr>
        <w:fldChar w:fldCharType="separate"/>
      </w:r>
      <w:r w:rsidR="0043329F">
        <w:rPr>
          <w:rFonts w:eastAsiaTheme="minorEastAsia"/>
          <w:noProof/>
        </w:rPr>
        <w:t>(Goffe et al., 1994)</w:t>
      </w:r>
      <w:r w:rsidR="0043329F">
        <w:rPr>
          <w:rFonts w:eastAsiaTheme="minorEastAsia"/>
        </w:rPr>
        <w:fldChar w:fldCharType="end"/>
      </w:r>
      <w:r w:rsidR="0043329F">
        <w:rPr>
          <w:rFonts w:eastAsiaTheme="minorEastAsia"/>
        </w:rPr>
        <w:t xml:space="preserve">. Global optimization finds the best possible </w:t>
      </w:r>
      <w:r w:rsidR="007014DB">
        <w:rPr>
          <w:rFonts w:eastAsiaTheme="minorEastAsia"/>
        </w:rPr>
        <w:t>values</w:t>
      </w:r>
      <w:r w:rsidR="0043329F">
        <w:rPr>
          <w:rFonts w:eastAsiaTheme="minorEastAsia"/>
        </w:rPr>
        <w:t xml:space="preserve"> of parameters being </w:t>
      </w:r>
      <w:r w:rsidR="007014DB">
        <w:rPr>
          <w:rFonts w:eastAsiaTheme="minorEastAsia"/>
        </w:rPr>
        <w:t>tested, also called design variables, but computationally costlier and can ideally handle only limited number of design variables.</w:t>
      </w:r>
      <w:r w:rsidR="0043329F">
        <w:rPr>
          <w:rFonts w:eastAsiaTheme="minorEastAsia"/>
        </w:rPr>
        <w:t xml:space="preserve"> </w:t>
      </w:r>
      <w:r w:rsidR="007014DB">
        <w:rPr>
          <w:rFonts w:eastAsiaTheme="minorEastAsia"/>
        </w:rPr>
        <w:t>Local optimization, on the other hand, finds values of design variables that is usually close to an initial guess of their values provided by the user. These “optimal” values of the design variables might not be the best possible values</w:t>
      </w:r>
      <w:r w:rsidR="001C2D20">
        <w:rPr>
          <w:rFonts w:eastAsiaTheme="minorEastAsia"/>
        </w:rPr>
        <w:t xml:space="preserve">, but this technique is </w:t>
      </w:r>
      <w:r w:rsidR="007014DB">
        <w:rPr>
          <w:rFonts w:eastAsiaTheme="minorEastAsia"/>
        </w:rPr>
        <w:t xml:space="preserve">computationally more efficient and ideal for optimizing </w:t>
      </w:r>
      <w:proofErr w:type="gramStart"/>
      <w:r w:rsidR="007014DB">
        <w:rPr>
          <w:rFonts w:eastAsiaTheme="minorEastAsia"/>
        </w:rPr>
        <w:t>a large number of</w:t>
      </w:r>
      <w:proofErr w:type="gramEnd"/>
      <w:r w:rsidR="007014DB">
        <w:rPr>
          <w:rFonts w:eastAsiaTheme="minorEastAsia"/>
        </w:rPr>
        <w:t xml:space="preserve"> design variables simultaneously. </w:t>
      </w:r>
      <w:r w:rsidR="001C2D20">
        <w:rPr>
          <w:rFonts w:eastAsiaTheme="minorEastAsia"/>
        </w:rPr>
        <w:t>We used additional checks in this work to make sure that the results from local optimization routines were good enough.</w:t>
      </w:r>
    </w:p>
    <w:p w14:paraId="7104DB15" w14:textId="68F494EA" w:rsidR="0010773E" w:rsidRPr="00230FDA" w:rsidRDefault="0010773E" w:rsidP="0010773E">
      <w:pPr>
        <w:pStyle w:val="Heading2"/>
        <w:numPr>
          <w:ilvl w:val="3"/>
          <w:numId w:val="6"/>
        </w:numPr>
      </w:pPr>
      <w:r>
        <w:rPr>
          <w:rFonts w:eastAsiaTheme="minorEastAsia"/>
        </w:rPr>
        <w:t>Second</w:t>
      </w:r>
      <w:r w:rsidRPr="001F7C0C">
        <w:rPr>
          <w:rFonts w:eastAsiaTheme="minorEastAsia"/>
        </w:rPr>
        <w:t xml:space="preserve"> form of computational musculoskeletal modelling</w:t>
      </w:r>
    </w:p>
    <w:p w14:paraId="373CFA06" w14:textId="7011FCD0" w:rsidR="003E725E" w:rsidRDefault="00EE50A6" w:rsidP="00E94581">
      <w:pPr>
        <w:numPr>
          <w:ilvl w:val="12"/>
          <w:numId w:val="0"/>
        </w:numPr>
        <w:spacing w:line="480" w:lineRule="auto"/>
        <w:ind w:firstLine="720"/>
        <w:jc w:val="both"/>
        <w:rPr>
          <w:rFonts w:eastAsiaTheme="minorEastAsia"/>
        </w:rPr>
      </w:pPr>
      <w:r>
        <w:rPr>
          <w:rFonts w:eastAsiaTheme="minorEastAsia"/>
        </w:rPr>
        <w:t xml:space="preserve">The second form of computational musculoskeletal modelling, used in chapter 5, generates the simulations that are </w:t>
      </w:r>
      <w:proofErr w:type="gramStart"/>
      <w:r>
        <w:rPr>
          <w:rFonts w:eastAsiaTheme="minorEastAsia"/>
        </w:rPr>
        <w:t>similar to</w:t>
      </w:r>
      <w:proofErr w:type="gramEnd"/>
      <w:r>
        <w:rPr>
          <w:rFonts w:eastAsiaTheme="minorEastAsia"/>
        </w:rPr>
        <w:t xml:space="preserve"> the ones generated by RRA, but using a different optimization algorithm compared to RRA. RRA performs optimization at each time frame in chronological order to find the activation of each actuator at each time frame</w:t>
      </w:r>
      <w:r w:rsidR="003E725E">
        <w:rPr>
          <w:rFonts w:eastAsiaTheme="minorEastAsia"/>
        </w:rPr>
        <w:t xml:space="preserve"> independently</w:t>
      </w:r>
      <w:r>
        <w:rPr>
          <w:rFonts w:eastAsiaTheme="minorEastAsia"/>
        </w:rPr>
        <w:t xml:space="preserve">. </w:t>
      </w:r>
      <w:r w:rsidR="001C2D20">
        <w:rPr>
          <w:rFonts w:eastAsiaTheme="minorEastAsia"/>
        </w:rPr>
        <w:t xml:space="preserve">This implies that the simulation generating algorithm is incapable for adjusting the joint torques for an event about to happen. This is different from how humans determine the joint torques. For </w:t>
      </w:r>
      <w:r w:rsidR="001C2D20">
        <w:rPr>
          <w:rFonts w:eastAsiaTheme="minorEastAsia"/>
        </w:rPr>
        <w:lastRenderedPageBreak/>
        <w:t xml:space="preserve">example, if we are about to land after a jump, we start contacting our muscles before </w:t>
      </w:r>
      <w:proofErr w:type="gramStart"/>
      <w:r w:rsidR="001C2D20">
        <w:rPr>
          <w:rFonts w:eastAsiaTheme="minorEastAsia"/>
        </w:rPr>
        <w:t>actually hitting</w:t>
      </w:r>
      <w:proofErr w:type="gramEnd"/>
      <w:r w:rsidR="001C2D20">
        <w:rPr>
          <w:rFonts w:eastAsiaTheme="minorEastAsia"/>
        </w:rPr>
        <w:t xml:space="preserve"> the ground to help absorb the shock. </w:t>
      </w:r>
      <w:r w:rsidR="00836C9E">
        <w:rPr>
          <w:rFonts w:eastAsiaTheme="minorEastAsia"/>
        </w:rPr>
        <w:t xml:space="preserve">This is another reason that residuals are present in RRA. </w:t>
      </w:r>
      <w:r>
        <w:rPr>
          <w:rFonts w:eastAsiaTheme="minorEastAsia"/>
        </w:rPr>
        <w:t xml:space="preserve">The different optimization algorithm, called direct collocation, finds the activation of each actuator at all time frames collectively, rather than </w:t>
      </w:r>
      <w:r w:rsidR="001C2D20">
        <w:rPr>
          <w:rFonts w:eastAsiaTheme="minorEastAsia"/>
        </w:rPr>
        <w:t xml:space="preserve">at each time frame </w:t>
      </w:r>
      <w:r>
        <w:rPr>
          <w:rFonts w:eastAsiaTheme="minorEastAsia"/>
        </w:rPr>
        <w:t xml:space="preserve">one after the other </w:t>
      </w:r>
      <w:r>
        <w:rPr>
          <w:rFonts w:eastAsiaTheme="minorEastAsia"/>
        </w:rPr>
        <w:fldChar w:fldCharType="begin"/>
      </w:r>
      <w:r>
        <w:rPr>
          <w:rFonts w:eastAsiaTheme="minorEastAsia"/>
        </w:rPr>
        <w:instrText xml:space="preserve"> ADDIN EN.CITE &lt;EndNote&gt;&lt;Cite&gt;&lt;Author&gt;Dembia&lt;/Author&gt;&lt;Year&gt;2021&lt;/Year&gt;&lt;RecNum&gt;450&lt;/RecNum&gt;&lt;DisplayText&gt;(Dembia et al., 2021)&lt;/DisplayText&gt;&lt;record&gt;&lt;rec-number&gt;450&lt;/rec-number&gt;&lt;foreign-keys&gt;&lt;key app="EN" db-id="wzdfa9xtnpwe2eeaedup00pydaa2x0p9retr" timestamp="1612039463"&gt;450&lt;/key&gt;&lt;/foreign-keys&gt;&lt;ref-type name="Journal Article"&gt;17&lt;/ref-type&gt;&lt;contributors&gt;&lt;authors&gt;&lt;author&gt;Dembia, Christopher L.&lt;/author&gt;&lt;author&gt;Bianco, Nicholas A.&lt;/author&gt;&lt;author&gt;Falisse, Antoine&lt;/author&gt;&lt;author&gt;Hicks, Jennifer L.&lt;/author&gt;&lt;author&gt;Delp, Scott L.&lt;/author&gt;&lt;/authors&gt;&lt;/contributors&gt;&lt;titles&gt;&lt;title&gt;OpenSim Moco: Musculoskeletal optimal control&lt;/title&gt;&lt;secondary-title&gt;PLOS Computational Biology&lt;/secondary-title&gt;&lt;/titles&gt;&lt;periodical&gt;&lt;full-title&gt;PLOS Computational Biology&lt;/full-title&gt;&lt;/periodical&gt;&lt;pages&gt;e1008493&lt;/pages&gt;&lt;volume&gt;16&lt;/volume&gt;&lt;number&gt;12&lt;/number&gt;&lt;dates&gt;&lt;year&gt;2021&lt;/year&gt;&lt;/dates&gt;&lt;publisher&gt;Public Library of Science&lt;/publisher&gt;&lt;urls&gt;&lt;related-urls&gt;&lt;url&gt;https://doi.org/10.1371/journal.pcbi.1008493&lt;/url&gt;&lt;/related-urls&gt;&lt;/urls&gt;&lt;electronic-resource-num&gt;10.1371/journal.pcbi.1008493&lt;/electronic-resource-num&gt;&lt;/record&gt;&lt;/Cite&gt;&lt;/EndNote&gt;</w:instrText>
      </w:r>
      <w:r>
        <w:rPr>
          <w:rFonts w:eastAsiaTheme="minorEastAsia"/>
        </w:rPr>
        <w:fldChar w:fldCharType="separate"/>
      </w:r>
      <w:r>
        <w:rPr>
          <w:rFonts w:eastAsiaTheme="minorEastAsia"/>
          <w:noProof/>
        </w:rPr>
        <w:t>(Dembia et al., 2021)</w:t>
      </w:r>
      <w:r>
        <w:rPr>
          <w:rFonts w:eastAsiaTheme="minorEastAsia"/>
        </w:rPr>
        <w:fldChar w:fldCharType="end"/>
      </w:r>
      <w:r>
        <w:rPr>
          <w:rFonts w:eastAsiaTheme="minorEastAsia"/>
        </w:rPr>
        <w:t xml:space="preserve">. Since all the time points are considered at the same time, the optimizer </w:t>
      </w:r>
      <w:r w:rsidR="001C2D20">
        <w:rPr>
          <w:rFonts w:eastAsiaTheme="minorEastAsia"/>
        </w:rPr>
        <w:t xml:space="preserve">gets a window into the future, </w:t>
      </w:r>
      <w:proofErr w:type="gramStart"/>
      <w:r w:rsidR="001C2D20">
        <w:rPr>
          <w:rFonts w:eastAsiaTheme="minorEastAsia"/>
        </w:rPr>
        <w:t>similar to</w:t>
      </w:r>
      <w:proofErr w:type="gramEnd"/>
      <w:r w:rsidR="001C2D20">
        <w:rPr>
          <w:rFonts w:eastAsiaTheme="minorEastAsia"/>
        </w:rPr>
        <w:t xml:space="preserve"> humans using their senses, and adjusts joint torques accordingly. </w:t>
      </w:r>
      <w:r w:rsidR="00836C9E">
        <w:rPr>
          <w:rFonts w:eastAsiaTheme="minorEastAsia"/>
        </w:rPr>
        <w:t xml:space="preserve">Use of direct collocation has multiple advantages, a) it resembles human decision making better than RRA, b) it reduces the need of residuals and c) since activation of actuators is optimized at all time points simultaneously rather than each time point individually, this method of generating simulations is much faster than RRA. </w:t>
      </w:r>
      <w:proofErr w:type="spellStart"/>
      <w:r w:rsidR="002E607F">
        <w:rPr>
          <w:rFonts w:eastAsiaTheme="minorEastAsia"/>
        </w:rPr>
        <w:t>OpenSim</w:t>
      </w:r>
      <w:proofErr w:type="spellEnd"/>
      <w:r w:rsidR="002E607F">
        <w:rPr>
          <w:rFonts w:eastAsiaTheme="minorEastAsia"/>
        </w:rPr>
        <w:t xml:space="preserve"> </w:t>
      </w:r>
      <w:proofErr w:type="spellStart"/>
      <w:r w:rsidR="002E607F">
        <w:rPr>
          <w:rFonts w:eastAsiaTheme="minorEastAsia"/>
        </w:rPr>
        <w:t>Moco</w:t>
      </w:r>
      <w:proofErr w:type="spellEnd"/>
      <w:r w:rsidR="002E607F">
        <w:rPr>
          <w:rFonts w:eastAsiaTheme="minorEastAsia"/>
        </w:rPr>
        <w:t xml:space="preserve"> is a new computational musculoskeletal modelling software designed to implement direct collocation to musculoskeletal modelling and control simulation </w:t>
      </w:r>
      <w:r w:rsidR="002E607F">
        <w:rPr>
          <w:rFonts w:eastAsiaTheme="minorEastAsia"/>
        </w:rPr>
        <w:fldChar w:fldCharType="begin"/>
      </w:r>
      <w:r w:rsidR="002E607F">
        <w:rPr>
          <w:rFonts w:eastAsiaTheme="minorEastAsia"/>
        </w:rPr>
        <w:instrText xml:space="preserve"> ADDIN EN.CITE &lt;EndNote&gt;&lt;Cite&gt;&lt;Author&gt;Dembia&lt;/Author&gt;&lt;Year&gt;2021&lt;/Year&gt;&lt;RecNum&gt;450&lt;/RecNum&gt;&lt;DisplayText&gt;(Dembia et al., 2021)&lt;/DisplayText&gt;&lt;record&gt;&lt;rec-number&gt;450&lt;/rec-number&gt;&lt;foreign-keys&gt;&lt;key app="EN" db-id="wzdfa9xtnpwe2eeaedup00pydaa2x0p9retr" timestamp="1612039463"&gt;450&lt;/key&gt;&lt;/foreign-keys&gt;&lt;ref-type name="Journal Article"&gt;17&lt;/ref-type&gt;&lt;contributors&gt;&lt;authors&gt;&lt;author&gt;Dembia, Christopher L.&lt;/author&gt;&lt;author&gt;Bianco, Nicholas A.&lt;/author&gt;&lt;author&gt;Falisse, Antoine&lt;/author&gt;&lt;author&gt;Hicks, Jennifer L.&lt;/author&gt;&lt;author&gt;Delp, Scott L.&lt;/author&gt;&lt;/authors&gt;&lt;/contributors&gt;&lt;titles&gt;&lt;title&gt;OpenSim Moco: Musculoskeletal optimal control&lt;/title&gt;&lt;secondary-title&gt;PLOS Computational Biology&lt;/secondary-title&gt;&lt;/titles&gt;&lt;periodical&gt;&lt;full-title&gt;PLOS Computational Biology&lt;/full-title&gt;&lt;/periodical&gt;&lt;pages&gt;e1008493&lt;/pages&gt;&lt;volume&gt;16&lt;/volume&gt;&lt;number&gt;12&lt;/number&gt;&lt;dates&gt;&lt;year&gt;2021&lt;/year&gt;&lt;/dates&gt;&lt;publisher&gt;Public Library of Science&lt;/publisher&gt;&lt;urls&gt;&lt;related-urls&gt;&lt;url&gt;https://doi.org/10.1371/journal.pcbi.1008493&lt;/url&gt;&lt;/related-urls&gt;&lt;/urls&gt;&lt;electronic-resource-num&gt;10.1371/journal.pcbi.1008493&lt;/electronic-resource-num&gt;&lt;/record&gt;&lt;/Cite&gt;&lt;/EndNote&gt;</w:instrText>
      </w:r>
      <w:r w:rsidR="002E607F">
        <w:rPr>
          <w:rFonts w:eastAsiaTheme="minorEastAsia"/>
        </w:rPr>
        <w:fldChar w:fldCharType="separate"/>
      </w:r>
      <w:r w:rsidR="002E607F">
        <w:rPr>
          <w:rFonts w:eastAsiaTheme="minorEastAsia"/>
          <w:noProof/>
        </w:rPr>
        <w:t>(Dembia et al., 2021)</w:t>
      </w:r>
      <w:r w:rsidR="002E607F">
        <w:rPr>
          <w:rFonts w:eastAsiaTheme="minorEastAsia"/>
        </w:rPr>
        <w:fldChar w:fldCharType="end"/>
      </w:r>
      <w:r w:rsidR="002E607F">
        <w:rPr>
          <w:rFonts w:eastAsiaTheme="minorEastAsia"/>
        </w:rPr>
        <w:t xml:space="preserve">. In chapter 5, we used </w:t>
      </w:r>
      <w:proofErr w:type="spellStart"/>
      <w:r w:rsidR="002E607F">
        <w:rPr>
          <w:rFonts w:eastAsiaTheme="minorEastAsia"/>
        </w:rPr>
        <w:t>OpenSim</w:t>
      </w:r>
      <w:proofErr w:type="spellEnd"/>
      <w:r w:rsidR="002E607F">
        <w:rPr>
          <w:rFonts w:eastAsiaTheme="minorEastAsia"/>
        </w:rPr>
        <w:t xml:space="preserve"> </w:t>
      </w:r>
      <w:proofErr w:type="spellStart"/>
      <w:r w:rsidR="002E607F">
        <w:rPr>
          <w:rFonts w:eastAsiaTheme="minorEastAsia"/>
        </w:rPr>
        <w:t>Moco</w:t>
      </w:r>
      <w:proofErr w:type="spellEnd"/>
      <w:r w:rsidR="002E607F">
        <w:rPr>
          <w:rFonts w:eastAsiaTheme="minorEastAsia"/>
        </w:rPr>
        <w:t xml:space="preserve"> to control the simulation based on the techniques used in outer level optimization used in chapters 3 and 4. </w:t>
      </w:r>
      <w:r w:rsidR="00836C9E">
        <w:rPr>
          <w:rFonts w:eastAsiaTheme="minorEastAsia"/>
        </w:rPr>
        <w:t xml:space="preserve">Since direct collocation can generate residual free simulations, it also removes the need for the first implementations of </w:t>
      </w:r>
      <w:r w:rsidR="002E607F">
        <w:rPr>
          <w:rFonts w:eastAsiaTheme="minorEastAsia"/>
        </w:rPr>
        <w:t xml:space="preserve">outer level </w:t>
      </w:r>
      <w:r w:rsidR="00836C9E">
        <w:rPr>
          <w:rFonts w:eastAsiaTheme="minorEastAsia"/>
        </w:rPr>
        <w:t>optimization</w:t>
      </w:r>
      <w:r w:rsidR="002E607F">
        <w:rPr>
          <w:rFonts w:eastAsiaTheme="minorEastAsia"/>
        </w:rPr>
        <w:t xml:space="preserve">, the step </w:t>
      </w:r>
      <w:r w:rsidR="00836C9E">
        <w:rPr>
          <w:rFonts w:eastAsiaTheme="minorEastAsia"/>
        </w:rPr>
        <w:t>which is meant to reduce residuals. This makes finding optimal movement patterns a single step process. We used direct collocation to generate simulations in chapter 5.</w:t>
      </w:r>
    </w:p>
    <w:p w14:paraId="7D1C9AB0" w14:textId="77777777" w:rsidR="00B7525D" w:rsidRPr="00E94581" w:rsidRDefault="00B7525D" w:rsidP="00E94581">
      <w:pPr>
        <w:numPr>
          <w:ilvl w:val="12"/>
          <w:numId w:val="0"/>
        </w:numPr>
        <w:spacing w:line="480" w:lineRule="auto"/>
        <w:ind w:firstLine="720"/>
        <w:jc w:val="both"/>
      </w:pPr>
    </w:p>
    <w:p w14:paraId="2736D752" w14:textId="5E0D5F64" w:rsidR="00C934E6" w:rsidRDefault="00B7525D" w:rsidP="00430805">
      <w:pPr>
        <w:pStyle w:val="Heading2"/>
      </w:pPr>
      <w:r>
        <w:lastRenderedPageBreak/>
        <w:t>Structure of this work</w:t>
      </w:r>
    </w:p>
    <w:p w14:paraId="7DEF33D6" w14:textId="78A8386D" w:rsidR="00C934E6" w:rsidRDefault="0010773E" w:rsidP="002A6625">
      <w:pPr>
        <w:spacing w:line="480" w:lineRule="auto"/>
        <w:ind w:firstLine="720"/>
        <w:jc w:val="both"/>
      </w:pPr>
      <w:r w:rsidRPr="00B7525D">
        <w:t xml:space="preserve">This work comprises of four </w:t>
      </w:r>
      <w:r>
        <w:t>studies</w:t>
      </w:r>
      <w:r w:rsidRPr="00B7525D">
        <w:t xml:space="preserve">. These </w:t>
      </w:r>
      <w:r>
        <w:t>studies</w:t>
      </w:r>
      <w:r w:rsidRPr="00B7525D">
        <w:t xml:space="preserve"> are designed to both enhance the computational musculoskeletal modelling process </w:t>
      </w:r>
      <w:r>
        <w:t xml:space="preserve">in a progressive manner </w:t>
      </w:r>
      <w:r w:rsidRPr="00B7525D">
        <w:t>and implement the process to solve real life biomechanical needs of a variety of movements that span both aerial and grounded movements and biomechanical needs of both upper and lower body segments.</w:t>
      </w:r>
      <w:r>
        <w:t xml:space="preserve"> Fig. 1.2. describes the goals and innovation of each study</w:t>
      </w:r>
      <w:r w:rsidR="00B7525D">
        <w:t>.</w:t>
      </w:r>
    </w:p>
    <w:p w14:paraId="70FA3464" w14:textId="181C34D0" w:rsidR="00E55A02" w:rsidRDefault="00130667" w:rsidP="002A6625">
      <w:pPr>
        <w:spacing w:line="480" w:lineRule="auto"/>
      </w:pPr>
      <w:r>
        <w:rPr>
          <w:noProof/>
        </w:rPr>
        <w:drawing>
          <wp:inline distT="0" distB="0" distL="0" distR="0" wp14:anchorId="7B677701" wp14:editId="35517939">
            <wp:extent cx="5486400" cy="24993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2499360"/>
                    </a:xfrm>
                    <a:prstGeom prst="rect">
                      <a:avLst/>
                    </a:prstGeom>
                    <a:noFill/>
                    <a:ln>
                      <a:noFill/>
                    </a:ln>
                  </pic:spPr>
                </pic:pic>
              </a:graphicData>
            </a:graphic>
          </wp:inline>
        </w:drawing>
      </w:r>
    </w:p>
    <w:p w14:paraId="00160DB7" w14:textId="503F02C5" w:rsidR="00130667" w:rsidRPr="003E5F95" w:rsidRDefault="00E55A02" w:rsidP="002A6625">
      <w:pPr>
        <w:spacing w:line="480" w:lineRule="auto"/>
        <w:rPr>
          <w:sz w:val="20"/>
          <w:szCs w:val="20"/>
        </w:rPr>
      </w:pPr>
      <w:r w:rsidRPr="003E5F95">
        <w:rPr>
          <w:sz w:val="20"/>
          <w:szCs w:val="20"/>
        </w:rPr>
        <w:t xml:space="preserve">Figure 1.2. Flowchart of the </w:t>
      </w:r>
      <w:r w:rsidR="00130667" w:rsidRPr="003E5F95">
        <w:rPr>
          <w:sz w:val="20"/>
          <w:szCs w:val="20"/>
        </w:rPr>
        <w:t>studies in</w:t>
      </w:r>
      <w:r w:rsidRPr="003E5F95">
        <w:rPr>
          <w:sz w:val="20"/>
          <w:szCs w:val="20"/>
        </w:rPr>
        <w:t xml:space="preserve"> this work</w:t>
      </w:r>
    </w:p>
    <w:p w14:paraId="0F6FBDC9" w14:textId="04ACC5B8" w:rsidR="00C934E6" w:rsidRDefault="00130667" w:rsidP="002A6625">
      <w:pPr>
        <w:pStyle w:val="Heading2"/>
        <w:numPr>
          <w:ilvl w:val="2"/>
          <w:numId w:val="6"/>
        </w:numPr>
      </w:pPr>
      <w:r>
        <w:t>Study</w:t>
      </w:r>
      <w:r w:rsidR="00C934E6">
        <w:t xml:space="preserve"> I:</w:t>
      </w:r>
      <w:r w:rsidR="00B7525D">
        <w:t xml:space="preserve"> </w:t>
      </w:r>
      <w:r>
        <w:t xml:space="preserve">Physics based guidelines for accepting reasonable dynamic simulations of </w:t>
      </w:r>
      <w:proofErr w:type="gramStart"/>
      <w:r>
        <w:t>movement</w:t>
      </w:r>
      <w:proofErr w:type="gramEnd"/>
    </w:p>
    <w:p w14:paraId="6187639B" w14:textId="77777777" w:rsidR="00130667" w:rsidRDefault="00130667" w:rsidP="00130667">
      <w:pPr>
        <w:spacing w:line="480" w:lineRule="auto"/>
        <w:ind w:firstLine="720"/>
        <w:jc w:val="both"/>
      </w:pPr>
      <w:r w:rsidRPr="00130667">
        <w:rPr>
          <w:b/>
          <w:bCs/>
        </w:rPr>
        <w:t>Goal:</w:t>
      </w:r>
      <w:r>
        <w:t xml:space="preserve"> Understand the effect of residuals on dynamic consistency of dynamic simulations and establish physics-based guidelines to access dynamic consistency and consequently accept or reject </w:t>
      </w:r>
      <w:proofErr w:type="spellStart"/>
      <w:r>
        <w:t>simulaitons</w:t>
      </w:r>
      <w:proofErr w:type="spellEnd"/>
      <w:r>
        <w:t>.</w:t>
      </w:r>
    </w:p>
    <w:p w14:paraId="1F8F452F" w14:textId="725131AD" w:rsidR="00130667" w:rsidRDefault="00130667" w:rsidP="00130667">
      <w:pPr>
        <w:spacing w:line="480" w:lineRule="auto"/>
        <w:ind w:firstLine="720"/>
        <w:jc w:val="both"/>
      </w:pPr>
      <w:r w:rsidRPr="00130667">
        <w:rPr>
          <w:b/>
          <w:bCs/>
        </w:rPr>
        <w:lastRenderedPageBreak/>
        <w:t>Methods:</w:t>
      </w:r>
      <w:r>
        <w:t xml:space="preserve"> Integrate the robotics concept of ZMP computations to mathematically measure the effect of residuals of dynamic consistency of </w:t>
      </w:r>
      <w:proofErr w:type="gramStart"/>
      <w:r>
        <w:t>simulations, and</w:t>
      </w:r>
      <w:proofErr w:type="gramEnd"/>
      <w:r>
        <w:t xml:space="preserve"> set guidelines to accept or reject simulations </w:t>
      </w:r>
      <w:r w:rsidR="00430805">
        <w:t>by establishing limits based on physics-based acceptable range of dynamic consistency.</w:t>
      </w:r>
    </w:p>
    <w:p w14:paraId="4CD06F35" w14:textId="3173E6F4" w:rsidR="00C934E6" w:rsidRDefault="00430805" w:rsidP="00430805">
      <w:pPr>
        <w:spacing w:line="480" w:lineRule="auto"/>
        <w:ind w:firstLine="720"/>
        <w:jc w:val="both"/>
      </w:pPr>
      <w:r w:rsidRPr="00430805">
        <w:rPr>
          <w:b/>
          <w:bCs/>
        </w:rPr>
        <w:t>Significance:</w:t>
      </w:r>
      <w:r>
        <w:t xml:space="preserve"> This study is significant as the guidelines we established in this study are applicable on any movement and give the broader simulation community a tool to access the dynamic consistency of their simulations.</w:t>
      </w:r>
    </w:p>
    <w:p w14:paraId="4E7A30ED" w14:textId="77777777" w:rsidR="00430805" w:rsidRDefault="00430805" w:rsidP="00430805"/>
    <w:p w14:paraId="57847BE7" w14:textId="5CC920D6" w:rsidR="00C934E6" w:rsidRDefault="00430805" w:rsidP="00430805">
      <w:pPr>
        <w:pStyle w:val="Heading2"/>
        <w:numPr>
          <w:ilvl w:val="2"/>
          <w:numId w:val="6"/>
        </w:numPr>
      </w:pPr>
      <w:r>
        <w:t xml:space="preserve">Study II: </w:t>
      </w:r>
      <w:r w:rsidRPr="00430805">
        <w:t xml:space="preserve">Optimal whole-body kinematics during single-leg jump-landing to reduce peak ab/ad-duction and internal rotation knee moments: Implications for anterior cruciate ligament injury </w:t>
      </w:r>
      <w:proofErr w:type="gramStart"/>
      <w:r w:rsidRPr="00430805">
        <w:t>risk</w:t>
      </w:r>
      <w:proofErr w:type="gramEnd"/>
    </w:p>
    <w:p w14:paraId="0FC6CDCE" w14:textId="77777777" w:rsidR="00430805" w:rsidRDefault="00430805" w:rsidP="00430805">
      <w:pPr>
        <w:spacing w:line="480" w:lineRule="auto"/>
        <w:ind w:firstLine="720"/>
        <w:jc w:val="both"/>
      </w:pPr>
      <w:r w:rsidRPr="00130667">
        <w:rPr>
          <w:b/>
          <w:bCs/>
        </w:rPr>
        <w:t>Goal:</w:t>
      </w:r>
      <w:r>
        <w:t xml:space="preserve"> Find optimal whole-body, participant-specific movement patterns that reduce the risk of ACL injury during single-leg jump-landing.</w:t>
      </w:r>
    </w:p>
    <w:p w14:paraId="2AFDA8CE" w14:textId="123AA134" w:rsidR="00430805" w:rsidRDefault="00430805" w:rsidP="00430805">
      <w:pPr>
        <w:spacing w:line="480" w:lineRule="auto"/>
        <w:ind w:firstLine="720"/>
        <w:jc w:val="both"/>
      </w:pPr>
      <w:r w:rsidRPr="00430805">
        <w:rPr>
          <w:b/>
          <w:bCs/>
        </w:rPr>
        <w:t>Methods:</w:t>
      </w:r>
      <w:r>
        <w:t xml:space="preserve"> We use</w:t>
      </w:r>
      <w:r w:rsidR="00A21B9F">
        <w:t>d</w:t>
      </w:r>
      <w:r>
        <w:t xml:space="preserve"> </w:t>
      </w:r>
      <w:r w:rsidR="00A21B9F">
        <w:t>the first form of computational musculoskeletal modelling. In the process we enhanced the first form of computational musculoskeletal modelling process by integrating ZMP computations to increase dynamic consistency of simulations.</w:t>
      </w:r>
    </w:p>
    <w:p w14:paraId="2065CE34" w14:textId="3E96F02A" w:rsidR="00A21B9F" w:rsidRDefault="00A21B9F" w:rsidP="00430805">
      <w:pPr>
        <w:spacing w:line="480" w:lineRule="auto"/>
        <w:ind w:firstLine="720"/>
        <w:jc w:val="both"/>
      </w:pPr>
      <w:r w:rsidRPr="00A21B9F">
        <w:rPr>
          <w:b/>
          <w:bCs/>
        </w:rPr>
        <w:t>Significance:</w:t>
      </w:r>
      <w:r>
        <w:t xml:space="preserve"> While testing variations of the movement to find the optimal one, the interaction between the foot and the ground changes which in turn changes the forces experienced through the ground. Absence of a foot contact model in computational musculoskeletal modelling process limited </w:t>
      </w:r>
      <w:proofErr w:type="spellStart"/>
      <w:proofErr w:type="gramStart"/>
      <w:r>
        <w:t>it’s</w:t>
      </w:r>
      <w:proofErr w:type="spellEnd"/>
      <w:proofErr w:type="gramEnd"/>
      <w:r>
        <w:t xml:space="preserve"> ability to find ground reaction forces that are dynamically consistent with each variation of the </w:t>
      </w:r>
      <w:r>
        <w:lastRenderedPageBreak/>
        <w:t>movement tested. Integration of the ZMP computation solved this problem and made computational musculoskeletal modelling more robust. The second significance of this study is that it can lead to establishment of new training protocols that reduce the risk of ACL injury in athletes during landing.</w:t>
      </w:r>
    </w:p>
    <w:p w14:paraId="69F96B7D" w14:textId="522DC746" w:rsidR="001F7C0C" w:rsidRDefault="001F7C0C" w:rsidP="001F7C0C">
      <w:pPr>
        <w:pStyle w:val="Heading2"/>
        <w:numPr>
          <w:ilvl w:val="2"/>
          <w:numId w:val="6"/>
        </w:numPr>
      </w:pPr>
      <w:r>
        <w:t xml:space="preserve">Study III: </w:t>
      </w:r>
      <w:r w:rsidRPr="00A21B9F">
        <w:t xml:space="preserve">Use of goal-oriented optimization of dynamic simulations to find a balance between performance and injury prevention balance during volleyball </w:t>
      </w:r>
      <w:proofErr w:type="gramStart"/>
      <w:r w:rsidRPr="00A21B9F">
        <w:t>spiking</w:t>
      </w:r>
      <w:proofErr w:type="gramEnd"/>
    </w:p>
    <w:p w14:paraId="77124EDB" w14:textId="7D52019F" w:rsidR="00A21B9F" w:rsidRPr="001F7C0C" w:rsidRDefault="001F7C0C" w:rsidP="001F7C0C">
      <w:pPr>
        <w:spacing w:line="480" w:lineRule="auto"/>
        <w:ind w:firstLine="720"/>
        <w:jc w:val="both"/>
      </w:pPr>
      <w:r w:rsidRPr="00130667">
        <w:rPr>
          <w:b/>
          <w:bCs/>
        </w:rPr>
        <w:t>Goal</w:t>
      </w:r>
      <w:r w:rsidR="00A21B9F" w:rsidRPr="00A21B9F">
        <w:t>:</w:t>
      </w:r>
      <w:r w:rsidR="00A21B9F" w:rsidRPr="001F7C0C">
        <w:t xml:space="preserve"> Find optimal whole-body, participant-specific movement patterns for volleyball spiking that enhances performance and reduces the risk of shoulder injury simultaneously, </w:t>
      </w:r>
      <w:r w:rsidR="003B0744" w:rsidRPr="001F7C0C">
        <w:t>hence achieving a balance between performance and injury prevention.</w:t>
      </w:r>
    </w:p>
    <w:p w14:paraId="7DCBED93" w14:textId="458A4D09" w:rsidR="003B0744" w:rsidRPr="001F7C0C" w:rsidRDefault="003B0744" w:rsidP="00B05EA7">
      <w:pPr>
        <w:spacing w:line="480" w:lineRule="auto"/>
        <w:ind w:firstLine="720"/>
        <w:jc w:val="both"/>
      </w:pPr>
      <w:r w:rsidRPr="00B05EA7">
        <w:rPr>
          <w:b/>
          <w:bCs/>
        </w:rPr>
        <w:t>Methods:</w:t>
      </w:r>
      <w:r w:rsidRPr="003B0744">
        <w:t xml:space="preserve"> </w:t>
      </w:r>
      <w:r w:rsidRPr="001F7C0C">
        <w:t>We used the first form of computational musculoskeletal modelling. In the process we enhanced the first form of computational musculoskeletal modelling process by adding methods to control performance aspects. Additionally, we introduced goal-oriented optimization methods that can be programmed to suit specific performance and injury prevention needs of the athlete. Moreover, we stretched the computational musculoskeletal modelling platform to be able to incorporate performance and injury prevention needs at multiple joints of the body, rather than a singular joint.</w:t>
      </w:r>
    </w:p>
    <w:p w14:paraId="65BA2909" w14:textId="08187CBE" w:rsidR="003B0744" w:rsidRDefault="003B0744" w:rsidP="00B05EA7">
      <w:pPr>
        <w:spacing w:line="480" w:lineRule="auto"/>
        <w:ind w:firstLine="720"/>
        <w:jc w:val="both"/>
      </w:pPr>
      <w:r w:rsidRPr="00B05EA7">
        <w:rPr>
          <w:b/>
          <w:bCs/>
        </w:rPr>
        <w:t>Significance:</w:t>
      </w:r>
      <w:r>
        <w:t xml:space="preserve"> </w:t>
      </w:r>
      <w:r w:rsidRPr="001F7C0C">
        <w:t xml:space="preserve">This study stretched the ability of computational musculoskeletal modelling to be able to address multiple biomechanical parameters at the same time, which is essential for a robust system. Moreover, the </w:t>
      </w:r>
      <w:r w:rsidRPr="001F7C0C">
        <w:lastRenderedPageBreak/>
        <w:t>ability to be able to easily incorporate participant specific needs using our goal-oriented optimization approach makes it customizable and hence robust for a variety of applications. The other significance of this study is that it proved that</w:t>
      </w:r>
      <w:r w:rsidR="00705817" w:rsidRPr="001F7C0C">
        <w:t xml:space="preserve"> </w:t>
      </w:r>
      <w:r w:rsidRPr="001F7C0C">
        <w:t xml:space="preserve">performance and injury prevention are not mutually </w:t>
      </w:r>
      <w:r w:rsidR="00705817" w:rsidRPr="001F7C0C">
        <w:t>exclusive. This is significant as it directly contradicts the common believe that performance and injury prevention are mutually exclusive. This can potentially change the way training protocols are designed in a variety of sports and musculoskeletal rehabilitation. From the point of view of volleyball, this study is significant as it found movement patterns that athletes can use to enhance performance without increasing risk of injury. Additionally, the discovered underlying mechanism driving these changes can be used to establish new training protocols.</w:t>
      </w:r>
    </w:p>
    <w:p w14:paraId="065A0F95" w14:textId="15C401D5" w:rsidR="001F7C0C" w:rsidRDefault="001F7C0C" w:rsidP="00B05EA7">
      <w:pPr>
        <w:pStyle w:val="Heading2"/>
        <w:numPr>
          <w:ilvl w:val="2"/>
          <w:numId w:val="6"/>
        </w:numPr>
      </w:pPr>
      <w:r>
        <w:t xml:space="preserve">Study IV: Optimal gait patterns that reduce peak knee adduction moment without increase peak knee flexion/extension moment: Implications for progression of knee </w:t>
      </w:r>
      <w:proofErr w:type="gramStart"/>
      <w:r>
        <w:t>osteoarthritis</w:t>
      </w:r>
      <w:proofErr w:type="gramEnd"/>
    </w:p>
    <w:p w14:paraId="748BF950" w14:textId="50E1D384" w:rsidR="00705817" w:rsidRPr="001F7C0C" w:rsidRDefault="001F7C0C" w:rsidP="00B05EA7">
      <w:pPr>
        <w:spacing w:line="480" w:lineRule="auto"/>
        <w:ind w:firstLine="720"/>
        <w:jc w:val="both"/>
      </w:pPr>
      <w:r w:rsidRPr="00B05EA7">
        <w:rPr>
          <w:b/>
          <w:bCs/>
        </w:rPr>
        <w:t>Goal</w:t>
      </w:r>
      <w:bookmarkEnd w:id="10"/>
      <w:bookmarkEnd w:id="11"/>
      <w:bookmarkEnd w:id="12"/>
      <w:bookmarkEnd w:id="13"/>
      <w:r w:rsidR="00705817" w:rsidRPr="00B05EA7">
        <w:rPr>
          <w:b/>
          <w:bCs/>
        </w:rPr>
        <w:t>:</w:t>
      </w:r>
      <w:r w:rsidR="00705817" w:rsidRPr="001F7C0C">
        <w:t xml:space="preserve"> Find optimal whole-body, participant-specific gait patterns that reduce the progression of knee osteoarthritis.</w:t>
      </w:r>
    </w:p>
    <w:p w14:paraId="5CC2D851" w14:textId="403B5F9A" w:rsidR="00705817" w:rsidRDefault="00705817" w:rsidP="00B05EA7">
      <w:pPr>
        <w:numPr>
          <w:ilvl w:val="12"/>
          <w:numId w:val="0"/>
        </w:numPr>
        <w:spacing w:line="480" w:lineRule="auto"/>
        <w:ind w:firstLine="720"/>
        <w:jc w:val="both"/>
      </w:pPr>
      <w:r w:rsidRPr="00705817">
        <w:rPr>
          <w:b/>
          <w:bCs/>
        </w:rPr>
        <w:t>Methods:</w:t>
      </w:r>
      <w:r>
        <w:t xml:space="preserve"> </w:t>
      </w:r>
      <w:r w:rsidRPr="00705817">
        <w:t xml:space="preserve">We used the </w:t>
      </w:r>
      <w:r>
        <w:t>second</w:t>
      </w:r>
      <w:r w:rsidRPr="00705817">
        <w:t xml:space="preserve"> form of computational musculoskeletal modelling</w:t>
      </w:r>
      <w:r w:rsidR="004539B7">
        <w:t xml:space="preserve"> that employs direct collocation to generate simulations</w:t>
      </w:r>
      <w:r w:rsidRPr="00705817">
        <w:t>.</w:t>
      </w:r>
      <w:r>
        <w:t xml:space="preserve"> </w:t>
      </w:r>
      <w:r w:rsidR="004539B7">
        <w:t>W</w:t>
      </w:r>
      <w:r>
        <w:t>e integrated the aspects of the</w:t>
      </w:r>
      <w:r w:rsidR="004539B7">
        <w:t xml:space="preserve"> first form to make the second form capable of finding optimal movement patterns. Additionally, we integrated a foot contact model that increases the dynamic consistency of the tested movement patterns, since foot contact </w:t>
      </w:r>
      <w:r w:rsidR="004539B7">
        <w:lastRenderedPageBreak/>
        <w:t>models are better capable of modelling foot-ground interactions than ZMP computations.</w:t>
      </w:r>
    </w:p>
    <w:p w14:paraId="3E55D169" w14:textId="33792E9E" w:rsidR="004539B7" w:rsidRPr="00705817" w:rsidRDefault="004539B7" w:rsidP="00705817">
      <w:pPr>
        <w:numPr>
          <w:ilvl w:val="12"/>
          <w:numId w:val="0"/>
        </w:numPr>
        <w:spacing w:line="480" w:lineRule="auto"/>
        <w:ind w:firstLine="720"/>
        <w:jc w:val="both"/>
      </w:pPr>
      <w:r w:rsidRPr="004539B7">
        <w:rPr>
          <w:b/>
          <w:bCs/>
        </w:rPr>
        <w:t>Significance:</w:t>
      </w:r>
      <w:r>
        <w:t xml:space="preserve"> The second form of </w:t>
      </w:r>
      <w:r w:rsidRPr="00705817">
        <w:t>computational musculoskeletal modelling</w:t>
      </w:r>
      <w:r>
        <w:t xml:space="preserve"> has been used to generate simulations, but never to find optimal movement patterns. Our integration of the concepts from the first form enables the second form to do so. Since the second for uses a faster one step process to find optimal movement patterns, it was able to reduce the computational time of computational musculoskeletal modelling from multiple days in the first form to only multiple minutes. This is significant since it overcomes the final obstacle in the use of computational musculoskeletal modelling to </w:t>
      </w:r>
      <w:r w:rsidR="00AD1EB7">
        <w:t>be used practically and gain clinical relevance. Moreover, this study is significant since it can lead to training protocols that can help restrict the progression of knee osteoarthritis.</w:t>
      </w:r>
    </w:p>
    <w:p w14:paraId="15BF90C2" w14:textId="20F70927" w:rsidR="005F2B0B" w:rsidRDefault="005F2B0B" w:rsidP="003D07F7">
      <w:pPr>
        <w:numPr>
          <w:ilvl w:val="12"/>
          <w:numId w:val="0"/>
        </w:numPr>
      </w:pPr>
    </w:p>
    <w:p w14:paraId="71212BD4" w14:textId="77777777" w:rsidR="005F2B0B" w:rsidRDefault="005F2B0B" w:rsidP="005F2B0B">
      <w:r>
        <w:br w:type="page"/>
      </w:r>
    </w:p>
    <w:p w14:paraId="209B5D8D" w14:textId="728DEBBD" w:rsidR="00236E6D" w:rsidRPr="0065123B" w:rsidRDefault="00965FBD" w:rsidP="00311F1A">
      <w:pPr>
        <w:pStyle w:val="Heading1"/>
      </w:pPr>
      <w:bookmarkStart w:id="15" w:name="_Toc420995896"/>
      <w:bookmarkStart w:id="16" w:name="_Toc422997483"/>
      <w:bookmarkEnd w:id="9"/>
      <w:r>
        <w:lastRenderedPageBreak/>
        <w:br/>
      </w:r>
      <w:bookmarkEnd w:id="15"/>
      <w:bookmarkEnd w:id="16"/>
      <w:r w:rsidR="00E31755">
        <w:t>Study I: Physics based guidelines for accepting reasonable dynamic simulations of movement</w:t>
      </w:r>
    </w:p>
    <w:p w14:paraId="4E5DA967" w14:textId="77777777" w:rsidR="000527E6" w:rsidRPr="000527E6" w:rsidRDefault="000527E6" w:rsidP="000527E6">
      <w:pPr>
        <w:pStyle w:val="ListParagraph"/>
        <w:keepNext/>
        <w:numPr>
          <w:ilvl w:val="0"/>
          <w:numId w:val="7"/>
        </w:numPr>
        <w:tabs>
          <w:tab w:val="clear" w:pos="4320"/>
          <w:tab w:val="clear" w:pos="8640"/>
        </w:tabs>
        <w:spacing w:before="240" w:after="60"/>
        <w:contextualSpacing w:val="0"/>
        <w:outlineLvl w:val="1"/>
        <w:rPr>
          <w:iCs/>
          <w:vanish/>
        </w:rPr>
      </w:pPr>
    </w:p>
    <w:p w14:paraId="629548E9" w14:textId="0DFD6D7A" w:rsidR="00236E6D" w:rsidRDefault="00E31755" w:rsidP="000527E6">
      <w:pPr>
        <w:pStyle w:val="Heading2"/>
      </w:pPr>
      <w:r>
        <w:t>Abstract</w:t>
      </w:r>
    </w:p>
    <w:p w14:paraId="0F63D291" w14:textId="77777777" w:rsidR="00E31755" w:rsidRDefault="00E31755" w:rsidP="00E31755">
      <w:pPr>
        <w:spacing w:line="480" w:lineRule="auto"/>
        <w:ind w:firstLine="720"/>
        <w:jc w:val="both"/>
      </w:pPr>
      <w:r w:rsidRPr="007533E3">
        <w:t xml:space="preserve">In dynamic simulations, residuals are nonphysical generalized forces that dynamically balance externally applied and inertial forces and moments and residuals account for data processing and modelling errors. Hicks, et al. (2015) made the original residual threshold recommendations for an acceptable simulation, but these thresholds do not account for the dynamic, physics-based movement characteristics. In this study, we present three new, physics-based guidelines for accepting reasonable dynamic simulations of movement using zero moment point computations and thresholds for forces, center of pressure, and free moment. We evaluated our new guidelines alongside the original 2015 recommendations using two purposefully different movements: single leg jump landing (SLJL) and gait. We present a MATLAB function for others to test if their simulations meet the new guidelines. For our chosen movement data, we found only 4.3% (SLJL) and 8.2% (gait), on average, of the original 2015 residuals volume met all the new physics-based guidelines. Additionally, some of the new recommended residuals volume falls outside of the original 2015 recommendations. Particularly, the free-moment guideline was the most restrictive for reasonable simulations, especially for high-velocity movements at times with </w:t>
      </w:r>
      <w:r w:rsidRPr="007533E3">
        <w:lastRenderedPageBreak/>
        <w:t>lower vertical ground reaction forces. Importantly, accepting reasonable simulations using different thresholds leads to different joint torques as high as 24 Nm (SLJL) and 8.2 Nm (gait), on average, which may lead to different conclusions and clinical interpretations. We advocate the use of these new guidelines as they are overall more restrictive than the original 2015 ones and accept only reasonable simulations considering the dynamic, physics-based characteristics of the movement.</w:t>
      </w:r>
    </w:p>
    <w:p w14:paraId="0391C442" w14:textId="77777777" w:rsidR="00E31755" w:rsidRDefault="00E31755" w:rsidP="00E31755">
      <w:pPr>
        <w:numPr>
          <w:ilvl w:val="12"/>
          <w:numId w:val="0"/>
        </w:numPr>
      </w:pPr>
    </w:p>
    <w:p w14:paraId="159E65D3" w14:textId="13029EC0" w:rsidR="00E31755" w:rsidRPr="00E31755" w:rsidRDefault="00E31755" w:rsidP="00E31755">
      <w:pPr>
        <w:pStyle w:val="Heading2"/>
      </w:pPr>
      <w:r>
        <w:t>Introduction</w:t>
      </w:r>
    </w:p>
    <w:p w14:paraId="1A3B35AC" w14:textId="1F62ABAE" w:rsidR="00E31755" w:rsidRPr="007533E3" w:rsidRDefault="00E31755" w:rsidP="00E31755">
      <w:pPr>
        <w:spacing w:line="480" w:lineRule="auto"/>
        <w:ind w:firstLine="720"/>
        <w:jc w:val="both"/>
      </w:pPr>
      <w:r>
        <w:t xml:space="preserve">In </w:t>
      </w:r>
      <w:r w:rsidRPr="007533E3">
        <w:t xml:space="preserve">musculoskeletal modelling simulations, residual </w:t>
      </w:r>
      <w:proofErr w:type="gramStart"/>
      <w:r w:rsidRPr="007533E3">
        <w:t>forces</w:t>
      </w:r>
      <w:proofErr w:type="gramEnd"/>
      <w:r w:rsidRPr="007533E3">
        <w:t xml:space="preserve"> and moments (residuals) are referred to as “hand of god” nonphysical generalized forces and they are necessary to dynamically balance the difference between the externally applied and inertial forces and moments </w:t>
      </w:r>
      <w:r w:rsidRPr="007533E3">
        <w:fldChar w:fldCharType="begin">
          <w:fldData xml:space="preserve">PEVuZE5vdGU+PENpdGU+PEF1dGhvcj5SZWluYm9sdDwvQXV0aG9yPjxZZWFyPjIwMTE8L1llYXI+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</w:fldData>
        </w:fldChar>
      </w:r>
      <w:r>
        <w:instrText xml:space="preserve"> ADDIN EN.CITE </w:instrText>
      </w:r>
      <w:r>
        <w:fldChar w:fldCharType="begin">
          <w:fldData xml:space="preserve">PEVuZE5vdGU+PENpdGU+PEF1dGhvcj5SZWluYm9sdDwvQXV0aG9yPjxZZWFyPjIwMTE8L1llYXI+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</w:fldData>
        </w:fldChar>
      </w:r>
      <w:r>
        <w:instrText xml:space="preserve"> ADDIN EN.CITE.DATA </w:instrText>
      </w:r>
      <w:r>
        <w:fldChar w:fldCharType="end"/>
      </w:r>
      <w:r w:rsidRPr="007533E3">
        <w:fldChar w:fldCharType="separate"/>
      </w:r>
      <w:r>
        <w:rPr>
          <w:noProof/>
        </w:rPr>
        <w:t>(Hicks et al., 2015; Reinbolt et al., 2011)</w:t>
      </w:r>
      <w:r w:rsidRPr="007533E3">
        <w:fldChar w:fldCharType="end"/>
      </w:r>
      <w:r w:rsidRPr="007533E3">
        <w:t xml:space="preserve">. Practically, residuals represent how well the human or animal movement is recorded, processed, and modelled in the </w:t>
      </w:r>
      <w:proofErr w:type="gramStart"/>
      <w:r w:rsidRPr="007533E3">
        <w:rPr>
          <w:i/>
          <w:iCs/>
        </w:rPr>
        <w:t>in silico</w:t>
      </w:r>
      <w:proofErr w:type="gramEnd"/>
      <w:r w:rsidRPr="007533E3">
        <w:t xml:space="preserve"> environment. Since it is extremely difficult to perfectly model a movement </w:t>
      </w:r>
      <w:r w:rsidRPr="007533E3">
        <w:rPr>
          <w:i/>
          <w:iCs/>
        </w:rPr>
        <w:t>in silico</w:t>
      </w:r>
      <w:r w:rsidRPr="007533E3">
        <w:t xml:space="preserve">, some residuals (or errors) are expected. It is, however, necessary to understand how much of this error is physically allowable in the simulations </w:t>
      </w:r>
      <w:r w:rsidRPr="007533E3">
        <w:fldChar w:fldCharType="begin">
          <w:fldData xml:space="preserve">PEVuZE5vdGU+PENpdGU+PEF1dGhvcj5EZWxwPC9BdXRob3I+PFllYXI+MjAwNzwvWWVhcj48UmVj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</w:fldData>
        </w:fldChar>
      </w:r>
      <w:r>
        <w:instrText xml:space="preserve"> ADDIN EN.CITE </w:instrText>
      </w:r>
      <w:r>
        <w:fldChar w:fldCharType="begin">
          <w:fldData xml:space="preserve">PEVuZE5vdGU+PENpdGU+PEF1dGhvcj5EZWxwPC9BdXRob3I+PFllYXI+MjAwNzwvWWVhcj48UmVj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</w:fldData>
        </w:fldChar>
      </w:r>
      <w:r>
        <w:instrText xml:space="preserve"> ADDIN EN.CITE.DATA </w:instrText>
      </w:r>
      <w:r>
        <w:fldChar w:fldCharType="end"/>
      </w:r>
      <w:r w:rsidRPr="007533E3">
        <w:fldChar w:fldCharType="separate"/>
      </w:r>
      <w:r>
        <w:rPr>
          <w:noProof/>
        </w:rPr>
        <w:t>(Delp et al., 2007; Hicks et al., 2015; Reinbolt et al., 2011)</w:t>
      </w:r>
      <w:r w:rsidRPr="007533E3">
        <w:fldChar w:fldCharType="end"/>
      </w:r>
      <w:r w:rsidRPr="007533E3">
        <w:t xml:space="preserve"> because it directly affects the validity of conclusions and clinical interpretations derived from the simulation studies.</w:t>
      </w:r>
    </w:p>
    <w:p w14:paraId="6C86BA6F" w14:textId="704F2565" w:rsidR="00E31755" w:rsidRPr="007533E3" w:rsidRDefault="00E31755" w:rsidP="00E31755">
      <w:pPr>
        <w:tabs>
          <w:tab w:val="center" w:pos="4680"/>
          <w:tab w:val="right" w:pos="9180"/>
        </w:tabs>
        <w:autoSpaceDE w:val="0"/>
        <w:autoSpaceDN w:val="0"/>
        <w:adjustRightInd w:val="0"/>
        <w:spacing w:line="480" w:lineRule="auto"/>
        <w:ind w:firstLine="720"/>
        <w:jc w:val="both"/>
      </w:pPr>
      <w:r w:rsidRPr="007533E3">
        <w:t xml:space="preserve">Initial recommendations have been made on thresholds for residuals during walking and running simulations </w:t>
      </w:r>
      <w:r w:rsidRPr="007533E3">
        <w:fldChar w:fldCharType="begin"/>
      </w:r>
      <w:r>
        <w:instrText xml:space="preserve"> ADDIN EN.CITE &lt;EndNote&gt;&lt;Cite&gt;&lt;Author&gt;Hicks&lt;/Author&gt;&lt;Year&gt;2015&lt;/Year&gt;&lt;RecNum&gt;7&lt;/RecNum&gt;&lt;DisplayText&gt;(Hicks et al., 2015)&lt;/DisplayText&gt;&lt;record&gt;&lt;rec-number&gt;7&lt;/rec-number&gt;&lt;foreign-keys&gt;&lt;key app="EN" db-id="wzdfa9xtnpwe2eeaedup00pydaa2x0p9retr" timestamp="1542415493"&gt;7&lt;/key&gt;&lt;/foreign-keys&gt;&lt;ref-type name="Journal Article"&gt;17&lt;/ref-type&gt;&lt;contributors&gt;&lt;authors&gt;&lt;author&gt;Hicks, Jennifer L.&lt;/author&gt;&lt;author&gt;Uchida, Thomas K.&lt;/author&gt;&lt;author&gt;Seth, Ajay&lt;/author&gt;&lt;author&gt;Rajagopal, Apoorva&lt;/author&gt;&lt;author&gt;Delp, Scott L.&lt;/author&gt;&lt;/authors&gt;&lt;/contributors&gt;&lt;titles&gt;&lt;title&gt;Is My Model Good Enough? Best Practices for Verification and Validation of Musculoskeletal Models and Simulations of Movement&lt;/title&gt;&lt;secondary-title&gt;Journal of Biomechanical Engineering&lt;/secondary-title&gt;&lt;/titles&gt;&lt;periodical&gt;&lt;full-title&gt;J Biomech Eng&lt;/full-title&gt;&lt;abbr-1&gt;Journal of biomechanical engineering&lt;/abbr-1&gt;&lt;/periodical&gt;&lt;pages&gt;020905-020905-24&lt;/pages&gt;&lt;volume&gt;137&lt;/volume&gt;&lt;number&gt;2&lt;/number&gt;&lt;dates&gt;&lt;year&gt;2015&lt;/year&gt;&lt;/dates&gt;&lt;publisher&gt;ASME&lt;/publisher&gt;&lt;isbn&gt;0148-0731&lt;/isbn&gt;&lt;urls&gt;&lt;related-urls&gt;&lt;url&gt;http://dx.doi.org/10.1115/1.4029304&lt;/url&gt;&lt;/related-urls&gt;&lt;/urls&gt;&lt;electronic-resource-num&gt;10.1115/1.4029304&lt;/electronic-resource-num&gt;&lt;/record&gt;&lt;/Cite&gt;&lt;/EndNote&gt;</w:instrText>
      </w:r>
      <w:r w:rsidRPr="007533E3">
        <w:fldChar w:fldCharType="separate"/>
      </w:r>
      <w:r>
        <w:rPr>
          <w:noProof/>
        </w:rPr>
        <w:t>(Hicks et al., 2015)</w:t>
      </w:r>
      <w:r w:rsidRPr="007533E3">
        <w:fldChar w:fldCharType="end"/>
      </w:r>
      <w:r w:rsidRPr="007533E3">
        <w:t xml:space="preserve"> and on the </w:t>
      </w:r>
      <w:proofErr w:type="spellStart"/>
      <w:r w:rsidRPr="007533E3">
        <w:t>OpenSim</w:t>
      </w:r>
      <w:proofErr w:type="spellEnd"/>
      <w:r w:rsidRPr="007533E3">
        <w:t xml:space="preserve"> online </w:t>
      </w:r>
      <w:r w:rsidRPr="007533E3">
        <w:lastRenderedPageBreak/>
        <w:t>documentation (</w:t>
      </w:r>
      <w:hyperlink r:id="rId13" w:history="1">
        <w:r w:rsidRPr="007533E3">
          <w:rPr>
            <w:rStyle w:val="Hyperlink"/>
          </w:rPr>
          <w:t>www.simtk.org</w:t>
        </w:r>
      </w:hyperlink>
      <w:r w:rsidRPr="007533E3">
        <w:t>). Hicks, et al. (2015) recommended that residual forces should be below 5% (peak and RMS) of the experimental net external force magnitude and residual moments should be below 1% of the center of mass (COM) height times the experimental net external force magnitude. These first-generation recommendations served as a great reference for the simulation community, but they have certain limitations. First, these recommendations are based on a rule of thumb value rather than dynamic, physics-based characteristics</w:t>
      </w:r>
      <w:r w:rsidRPr="007533E3">
        <w:rPr>
          <w:b/>
        </w:rPr>
        <w:t xml:space="preserve"> </w:t>
      </w:r>
      <w:r w:rsidRPr="007533E3">
        <w:t>of the movement itself. Second, these single threshold values for the force and moment limits are used during all phases of the movement. Third, these limits are based on the measured net external force magnitude to establish thresholds for all 6 residual components (3 forces and 3 moments) even though these components are independent from each other. To address these limitations, new physics-based guidelines are needed to set independent residual thresholds that can be applied to different phases of movement.</w:t>
      </w:r>
    </w:p>
    <w:p w14:paraId="77FA2641" w14:textId="3351AE3B" w:rsidR="00E31755" w:rsidRPr="007533E3" w:rsidRDefault="00E31755" w:rsidP="00E31755">
      <w:pPr>
        <w:tabs>
          <w:tab w:val="center" w:pos="4680"/>
          <w:tab w:val="right" w:pos="9180"/>
        </w:tabs>
        <w:autoSpaceDE w:val="0"/>
        <w:autoSpaceDN w:val="0"/>
        <w:adjustRightInd w:val="0"/>
        <w:spacing w:line="480" w:lineRule="auto"/>
        <w:ind w:firstLine="720"/>
        <w:jc w:val="both"/>
      </w:pPr>
      <w:r w:rsidRPr="007533E3">
        <w:t xml:space="preserve">One powerful mathematical approach to establish relationships between residuals and ground reaction forces (GRF) is zero moment point (ZMP) computations </w:t>
      </w:r>
      <w:r w:rsidRPr="007533E3">
        <w:fldChar w:fldCharType="begin">
          <w:fldData xml:space="preserve">PEVuZE5vdGU+PENpdGU+PEF1dGhvcj5SZWluYm9sdDwvQXV0aG9yPjxZZWFyPjIwMTc8L1llYXI+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</w:fldData>
        </w:fldChar>
      </w:r>
      <w:r w:rsidR="00AB658B">
        <w:instrText xml:space="preserve"> ADDIN EN.CITE </w:instrText>
      </w:r>
      <w:r w:rsidR="00AB658B">
        <w:fldChar w:fldCharType="begin">
          <w:fldData xml:space="preserve">PEVuZE5vdGU+PENpdGU+PEF1dGhvcj5SZWluYm9sdDwvQXV0aG9yPjxZZWFyPjIwMTc8L1llYXI+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</w:fldData>
        </w:fldChar>
      </w:r>
      <w:r w:rsidR="00AB658B">
        <w:instrText xml:space="preserve"> ADDIN EN.CITE.DATA </w:instrText>
      </w:r>
      <w:r w:rsidR="00AB658B">
        <w:fldChar w:fldCharType="end"/>
      </w:r>
      <w:r w:rsidRPr="007533E3">
        <w:fldChar w:fldCharType="separate"/>
      </w:r>
      <w:r w:rsidR="00AB658B">
        <w:rPr>
          <w:noProof/>
        </w:rPr>
        <w:t>(Reinbolt and Donnelly, 2017a; Xiang et al., 2010; Xiang et al., 2009)</w:t>
      </w:r>
      <w:r w:rsidRPr="007533E3">
        <w:fldChar w:fldCharType="end"/>
      </w:r>
      <w:r w:rsidRPr="007533E3">
        <w:t xml:space="preserve">. Residuals and experimental GRF are both external forces and moments applied to the dynamic system at two different points. Consequently, it is dangerous to establish the residual moment threshold based on the height scaled experimental GRF force magnitude alone because residuals can vary at different applied points. ZMP computations use a force and moment balance to transform </w:t>
      </w:r>
      <w:r w:rsidRPr="007533E3">
        <w:lastRenderedPageBreak/>
        <w:t>a set of forces and moments applied at any point on the system to a dynamically equivalent set applied at a globally defined point on the ground known as</w:t>
      </w:r>
      <w:r>
        <w:t xml:space="preserve"> </w:t>
      </w:r>
      <w:r w:rsidRPr="007533E3">
        <w:t>the ZMP. Given a set of forces and moments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p</m:t>
            </m:r>
          </m:sub>
        </m:sSub>
      </m:oMath>
      <w:r w:rsidRPr="007533E3">
        <w:t xml:space="preserve"> and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p</m:t>
            </m:r>
          </m:sub>
        </m:sSub>
      </m:oMath>
      <w:r w:rsidRPr="007533E3">
        <w:t>) applied at the pelvis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p</m:t>
            </m:r>
          </m:sub>
        </m:sSub>
      </m:oMath>
      <w:r w:rsidRPr="007533E3">
        <w:t>), the equivalent forces and moments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ZMP</m:t>
            </m:r>
          </m:sub>
        </m:sSub>
      </m:oMath>
      <w:r w:rsidRPr="007533E3">
        <w:t xml:space="preserve"> and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ZMP</m:t>
            </m:r>
          </m:sub>
        </m:sSub>
      </m:oMath>
      <w:r w:rsidRPr="007533E3">
        <w:t>) applied at the ZMP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ZMP</m:t>
            </m:r>
          </m:sub>
        </m:sSub>
      </m:oMath>
      <w:r w:rsidRPr="007533E3">
        <w:t>).</w:t>
      </w:r>
    </w:p>
    <w:p w14:paraId="0DF2A2AD" w14:textId="76ED6838" w:rsidR="00E31755" w:rsidRPr="007533E3" w:rsidRDefault="00E31755" w:rsidP="00E31755">
      <w:pPr>
        <w:tabs>
          <w:tab w:val="center" w:pos="4320"/>
          <w:tab w:val="right" w:pos="8640"/>
        </w:tabs>
        <w:spacing w:line="480" w:lineRule="auto"/>
        <w:jc w:val="both"/>
        <w:rPr>
          <w:spacing w:val="4"/>
        </w:rPr>
      </w:pPr>
      <w:r w:rsidRPr="007533E3">
        <w:rPr>
          <w:spacing w:val="4"/>
        </w:rPr>
        <w:tab/>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ZMP</m:t>
            </m:r>
          </m:sub>
        </m:sSub>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p</m:t>
            </m:r>
          </m:sub>
        </m:sSub>
      </m:oMath>
      <w:r w:rsidRPr="007533E3">
        <w:rPr>
          <w:spacing w:val="4"/>
        </w:rPr>
        <w:fldChar w:fldCharType="begin"/>
      </w:r>
      <w:r w:rsidRPr="007533E3">
        <w:rPr>
          <w:spacing w:val="4"/>
        </w:rPr>
        <w:instrText xml:space="preserve"> QUOTE </w:instrText>
      </w:r>
      <m:oMath>
        <m:sSub>
          <m:sSubPr>
            <m:ctrlPr>
              <w:rPr>
                <w:rFonts w:ascii="Cambria Math" w:hAnsi="Cambria Math"/>
                <w:i/>
                <w:spacing w:val="4"/>
              </w:rPr>
            </m:ctrlPr>
          </m:sSubPr>
          <m:e>
            <m:acc>
              <m:accPr>
                <m:chr m:val="̅"/>
                <m:ctrlPr>
                  <w:rPr>
                    <w:rFonts w:ascii="Cambria Math" w:hAnsi="Cambria Math"/>
                    <w:i/>
                    <w:spacing w:val="4"/>
                  </w:rPr>
                </m:ctrlPr>
              </m:accPr>
              <m:e>
                <m:r>
                  <m:rPr>
                    <m:sty m:val="p"/>
                  </m:rPr>
                  <w:rPr>
                    <w:rFonts w:ascii="Cambria Math" w:hAnsi="Cambria Math"/>
                    <w:spacing w:val="4"/>
                  </w:rPr>
                  <m:t>F</m:t>
                </m:r>
              </m:e>
            </m:acc>
          </m:e>
          <m:sub>
            <m:r>
              <m:rPr>
                <m:sty m:val="p"/>
              </m:rPr>
              <w:rPr>
                <w:rFonts w:ascii="Cambria Math" w:hAnsi="Cambria Math"/>
                <w:spacing w:val="4"/>
              </w:rPr>
              <m:t>ZMP</m:t>
            </m:r>
          </m:sub>
        </m:sSub>
        <m:r>
          <m:rPr>
            <m:sty m:val="p"/>
          </m:rP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m:rPr>
                    <m:sty m:val="p"/>
                  </m:rPr>
                  <w:rPr>
                    <w:rFonts w:ascii="Cambria Math" w:hAnsi="Cambria Math"/>
                    <w:spacing w:val="4"/>
                  </w:rPr>
                  <m:t>F</m:t>
                </m:r>
              </m:e>
            </m:acc>
          </m:e>
          <m:sub>
            <m:r>
              <m:rPr>
                <m:sty m:val="p"/>
              </m:rPr>
              <w:rPr>
                <w:rFonts w:ascii="Cambria Math" w:hAnsi="Cambria Math"/>
                <w:spacing w:val="4"/>
              </w:rPr>
              <m:t>p</m:t>
            </m:r>
          </m:sub>
        </m:sSub>
      </m:oMath>
      <w:r w:rsidRPr="007533E3">
        <w:rPr>
          <w:spacing w:val="4"/>
        </w:rPr>
        <w:instrText xml:space="preserve"> </w:instrText>
      </w:r>
      <w:r w:rsidRPr="007533E3">
        <w:rPr>
          <w:spacing w:val="4"/>
        </w:rPr>
        <w:fldChar w:fldCharType="end"/>
      </w:r>
      <w:r w:rsidRPr="007533E3">
        <w:rPr>
          <w:spacing w:val="4"/>
        </w:rPr>
        <w:tab/>
        <w:t>(</w:t>
      </w:r>
      <w:r w:rsidR="003E5F95">
        <w:rPr>
          <w:spacing w:val="4"/>
        </w:rPr>
        <w:t>2.</w:t>
      </w:r>
      <w:r w:rsidRPr="007533E3">
        <w:rPr>
          <w:spacing w:val="4"/>
        </w:rPr>
        <w:t>1)</w:t>
      </w:r>
    </w:p>
    <w:p w14:paraId="305780D8" w14:textId="5C443029" w:rsidR="00E31755" w:rsidRPr="007533E3" w:rsidRDefault="00E31755" w:rsidP="00E31755">
      <w:pPr>
        <w:tabs>
          <w:tab w:val="center" w:pos="4320"/>
          <w:tab w:val="right" w:pos="8640"/>
        </w:tabs>
        <w:spacing w:line="480" w:lineRule="auto"/>
        <w:jc w:val="both"/>
        <w:rPr>
          <w:spacing w:val="4"/>
        </w:rPr>
      </w:pPr>
      <w:r w:rsidRPr="007533E3">
        <w:rPr>
          <w:spacing w:val="4"/>
        </w:rPr>
        <w:tab/>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ZMP</m:t>
            </m:r>
          </m:sub>
        </m:sSub>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ZMP</m:t>
            </m:r>
          </m:sub>
        </m:sSub>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ZMP</m:t>
            </m:r>
          </m:sub>
        </m:sSub>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p</m:t>
            </m:r>
          </m:sub>
        </m:sSub>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p</m:t>
            </m:r>
          </m:sub>
        </m:sSub>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p</m:t>
            </m:r>
          </m:sub>
        </m:sSub>
      </m:oMath>
      <w:r w:rsidRPr="007533E3">
        <w:rPr>
          <w:spacing w:val="4"/>
        </w:rPr>
        <w:tab/>
        <w:t>(</w:t>
      </w:r>
      <w:r w:rsidR="003E5F95">
        <w:rPr>
          <w:spacing w:val="4"/>
        </w:rPr>
        <w:t>2.</w:t>
      </w:r>
      <w:r w:rsidRPr="007533E3">
        <w:rPr>
          <w:spacing w:val="4"/>
        </w:rPr>
        <w:t>2)</w:t>
      </w:r>
    </w:p>
    <w:p w14:paraId="74CBB8DC" w14:textId="2F4678E3" w:rsidR="00E31755" w:rsidRPr="007533E3" w:rsidRDefault="00E31755" w:rsidP="00E31755">
      <w:pPr>
        <w:tabs>
          <w:tab w:val="center" w:pos="2340"/>
          <w:tab w:val="center" w:pos="4680"/>
          <w:tab w:val="right" w:pos="4860"/>
          <w:tab w:val="right" w:pos="9180"/>
        </w:tabs>
        <w:spacing w:line="480" w:lineRule="auto"/>
        <w:ind w:firstLine="720"/>
        <w:jc w:val="both"/>
        <w:rPr>
          <w:spacing w:val="4"/>
        </w:rPr>
      </w:pPr>
      <w:r w:rsidRPr="007533E3">
        <w:rPr>
          <w:spacing w:val="4"/>
        </w:rPr>
        <w:t xml:space="preserve">Since the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ZMP</m:t>
            </m:r>
          </m:sub>
        </m:sSub>
      </m:oMath>
      <w:r w:rsidRPr="007533E3">
        <w:t xml:space="preserve"> and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ZMP</m:t>
            </m:r>
          </m:sub>
        </m:sSub>
      </m:oMath>
      <w:r w:rsidRPr="007533E3">
        <w:rPr>
          <w:spacing w:val="4"/>
        </w:rPr>
        <w:t xml:space="preserve"> are applied at the ground,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ZMP</m:t>
            </m:r>
          </m:sub>
        </m:sSub>
      </m:oMath>
      <w:r w:rsidRPr="007533E3">
        <w:rPr>
          <w:spacing w:val="4"/>
        </w:rPr>
        <w:t xml:space="preserve"> consists of only the free moment, or the vertical component, such that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ZMP</m:t>
            </m:r>
          </m:sub>
        </m:sSub>
        <m:r>
          <w:rPr>
            <w:rFonts w:ascii="Cambria Math" w:hAnsi="Cambria Math"/>
            <w:spacing w:val="4"/>
          </w:rPr>
          <m:t>=(0,</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ZMP</m:t>
            </m:r>
          </m:sub>
        </m:sSub>
        <m:r>
          <w:rPr>
            <w:rFonts w:ascii="Cambria Math" w:hAnsi="Cambria Math"/>
            <w:spacing w:val="4"/>
          </w:rPr>
          <m:t>,0)</m:t>
        </m:r>
      </m:oMath>
      <w:r w:rsidRPr="007533E3">
        <w:rPr>
          <w:spacing w:val="4"/>
        </w:rPr>
        <w:t xml:space="preserve">, and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ZMP</m:t>
            </m:r>
          </m:sub>
        </m:sSub>
      </m:oMath>
      <w:r w:rsidRPr="007533E3">
        <w:rPr>
          <w:spacing w:val="4"/>
        </w:rPr>
        <w:t xml:space="preserve"> does not have a vertical component, such that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ZMP</m:t>
            </m:r>
          </m:sub>
        </m:sSub>
        <m:r>
          <w:rPr>
            <w:rFonts w:ascii="Cambria Math" w:hAnsi="Cambria Math"/>
            <w:spacing w:val="4"/>
          </w:rPr>
          <m:t>=(</m:t>
        </m:r>
        <m:sSub>
          <m:sSubPr>
            <m:ctrlPr>
              <w:rPr>
                <w:rFonts w:ascii="Cambria Math" w:hAnsi="Cambria Math"/>
                <w:spacing w:val="4"/>
              </w:rPr>
            </m:ctrlPr>
          </m:sSubPr>
          <m:e>
            <m:r>
              <w:rPr>
                <w:rFonts w:ascii="Cambria Math" w:hAnsi="Cambria Math"/>
                <w:spacing w:val="4"/>
              </w:rPr>
              <m:t>X</m:t>
            </m:r>
          </m:e>
          <m:sub>
            <m:r>
              <w:rPr>
                <w:rFonts w:ascii="Cambria Math" w:hAnsi="Cambria Math"/>
                <w:spacing w:val="4"/>
              </w:rPr>
              <m:t>ZMP</m:t>
            </m:r>
          </m:sub>
        </m:sSub>
        <m:r>
          <w:rPr>
            <w:rFonts w:ascii="Cambria Math" w:hAnsi="Cambria Math"/>
            <w:spacing w:val="4"/>
          </w:rPr>
          <m:t>,0,</m:t>
        </m:r>
        <m:sSub>
          <m:sSubPr>
            <m:ctrlPr>
              <w:rPr>
                <w:rFonts w:ascii="Cambria Math" w:hAnsi="Cambria Math"/>
                <w:spacing w:val="4"/>
              </w:rPr>
            </m:ctrlPr>
          </m:sSubPr>
          <m:e>
            <m:r>
              <w:rPr>
                <w:rFonts w:ascii="Cambria Math" w:hAnsi="Cambria Math"/>
                <w:spacing w:val="4"/>
              </w:rPr>
              <m:t>Z</m:t>
            </m:r>
          </m:e>
          <m:sub>
            <m:r>
              <w:rPr>
                <w:rFonts w:ascii="Cambria Math" w:hAnsi="Cambria Math"/>
                <w:spacing w:val="4"/>
              </w:rPr>
              <m:t>ZMP</m:t>
            </m:r>
          </m:sub>
        </m:sSub>
        <m:r>
          <w:rPr>
            <w:rFonts w:ascii="Cambria Math" w:hAnsi="Cambria Math"/>
            <w:spacing w:val="4"/>
          </w:rPr>
          <m:t>)</m:t>
        </m:r>
      </m:oMath>
      <w:r w:rsidRPr="007533E3">
        <w:rPr>
          <w:spacing w:val="4"/>
        </w:rPr>
        <w:t>.</w:t>
      </w:r>
      <w:r w:rsidR="0010773E">
        <w:rPr>
          <w:spacing w:val="4"/>
        </w:rPr>
        <w:t xml:space="preserve"> Hence,</w:t>
      </w:r>
    </w:p>
    <w:p w14:paraId="2E57E4DB" w14:textId="5D9CFE5F" w:rsidR="00E31755" w:rsidRPr="007533E3" w:rsidRDefault="00E31755" w:rsidP="00E31755">
      <w:pPr>
        <w:tabs>
          <w:tab w:val="center" w:pos="4320"/>
          <w:tab w:val="right" w:pos="8640"/>
        </w:tabs>
        <w:spacing w:line="480" w:lineRule="auto"/>
        <w:jc w:val="both"/>
        <w:rPr>
          <w:spacing w:val="4"/>
        </w:rPr>
      </w:pPr>
      <w:r w:rsidRPr="007533E3">
        <w:rPr>
          <w:spacing w:val="4"/>
        </w:rPr>
        <w:tab/>
      </w:r>
      <m:oMath>
        <m:sSub>
          <m:sSubPr>
            <m:ctrlPr>
              <w:rPr>
                <w:rFonts w:ascii="Cambria Math" w:hAnsi="Cambria Math"/>
                <w:spacing w:val="4"/>
              </w:rPr>
            </m:ctrlPr>
          </m:sSubPr>
          <m:e>
            <m:r>
              <w:rPr>
                <w:rFonts w:ascii="Cambria Math" w:hAnsi="Cambria Math"/>
                <w:spacing w:val="4"/>
              </w:rPr>
              <m:t>X</m:t>
            </m:r>
          </m:e>
          <m:sub>
            <m:r>
              <w:rPr>
                <w:rFonts w:ascii="Cambria Math" w:hAnsi="Cambria Math"/>
                <w:spacing w:val="4"/>
              </w:rPr>
              <m:t>ZMP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m:t>
            </m:r>
            <m:d>
              <m:dPr>
                <m:ctrlPr>
                  <w:rPr>
                    <w:rFonts w:ascii="Cambria Math" w:hAnsi="Cambria Math"/>
                    <w:spacing w:val="4"/>
                  </w:rPr>
                </m:ctrlPr>
              </m:dPr>
              <m:e>
                <m:sSub>
                  <m:sSubPr>
                    <m:ctrlPr>
                      <w:rPr>
                        <w:rFonts w:ascii="Cambria Math" w:hAnsi="Cambria Math"/>
                        <w:spacing w:val="4"/>
                      </w:rPr>
                    </m:ctrlPr>
                  </m:sSubPr>
                  <m:e>
                    <m:r>
                      <w:rPr>
                        <w:rFonts w:ascii="Cambria Math" w:hAnsi="Cambria Math"/>
                        <w:spacing w:val="4"/>
                      </w:rPr>
                      <m:t>MZ</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FX</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e>
            </m:d>
            <m:r>
              <w:rPr>
                <w:rFonts w:ascii="Cambria Math" w:hAnsi="Cambria Math"/>
                <w:spacing w:val="4"/>
              </w:rPr>
              <m:t>=X</m:t>
            </m:r>
          </m:e>
          <m:sub>
            <m:r>
              <w:rPr>
                <w:rFonts w:ascii="Cambria Math" w:hAnsi="Cambria Math"/>
                <w:spacing w:val="4"/>
              </w:rPr>
              <m:t>p</m:t>
            </m:r>
          </m:sub>
        </m:sSub>
        <m:r>
          <m:rPr>
            <m:sty m:val="p"/>
          </m:rPr>
          <w:rPr>
            <w:rFonts w:ascii="Cambria Math" w:hAnsi="Cambria Math"/>
            <w:spacing w:val="4"/>
          </w:rPr>
          <m:t>+</m:t>
        </m:r>
        <m:f>
          <m:fPr>
            <m:ctrlPr>
              <w:rPr>
                <w:rFonts w:ascii="Cambria Math" w:hAnsi="Cambria Math"/>
                <w:spacing w:val="4"/>
              </w:rPr>
            </m:ctrlPr>
          </m:fPr>
          <m:num>
            <m:sSub>
              <m:sSubPr>
                <m:ctrlPr>
                  <w:rPr>
                    <w:rFonts w:ascii="Cambria Math" w:hAnsi="Cambria Math"/>
                    <w:spacing w:val="4"/>
                  </w:rPr>
                </m:ctrlPr>
              </m:sSubPr>
              <m:e>
                <m:r>
                  <m:rPr>
                    <m:sty m:val="p"/>
                  </m:rPr>
                  <w:rPr>
                    <w:rFonts w:ascii="Cambria Math" w:hAnsi="Cambria Math"/>
                    <w:spacing w:val="4"/>
                  </w:rPr>
                  <m:t>(</m:t>
                </m:r>
                <m:r>
                  <w:rPr>
                    <w:rFonts w:ascii="Cambria Math" w:hAnsi="Cambria Math"/>
                    <w:spacing w:val="4"/>
                  </w:rPr>
                  <m:t>MZ</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Y</m:t>
                </m:r>
              </m:e>
              <m:sub>
                <m:r>
                  <w:rPr>
                    <w:rFonts w:ascii="Cambria Math" w:hAnsi="Cambria Math"/>
                    <w:spacing w:val="4"/>
                  </w:rPr>
                  <m:t>p</m:t>
                </m:r>
              </m:sub>
            </m:sSub>
            <m:sSub>
              <m:sSubPr>
                <m:ctrlPr>
                  <w:rPr>
                    <w:rFonts w:ascii="Cambria Math" w:hAnsi="Cambria Math"/>
                    <w:spacing w:val="4"/>
                  </w:rPr>
                </m:ctrlPr>
              </m:sSubPr>
              <m:e>
                <m:r>
                  <w:rPr>
                    <w:rFonts w:ascii="Cambria Math" w:hAnsi="Cambria Math"/>
                    <w:spacing w:val="4"/>
                  </w:rPr>
                  <m:t>FX</m:t>
                </m:r>
              </m:e>
              <m:sub>
                <m:r>
                  <w:rPr>
                    <w:rFonts w:ascii="Cambria Math" w:hAnsi="Cambria Math"/>
                    <w:spacing w:val="4"/>
                  </w:rPr>
                  <m:t>p</m:t>
                </m:r>
              </m:sub>
            </m:sSub>
            <m:r>
              <m:rPr>
                <m:sty m:val="p"/>
              </m:rPr>
              <w:rPr>
                <w:rFonts w:ascii="Cambria Math" w:hAnsi="Cambria Math"/>
                <w:spacing w:val="4"/>
              </w:rPr>
              <m:t>)</m:t>
            </m:r>
          </m:num>
          <m:den>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den>
        </m:f>
      </m:oMath>
      <w:r w:rsidRPr="007533E3">
        <w:rPr>
          <w:spacing w:val="4"/>
        </w:rPr>
        <w:tab/>
        <w:t>(</w:t>
      </w:r>
      <w:r w:rsidR="003E5F95">
        <w:rPr>
          <w:spacing w:val="4"/>
        </w:rPr>
        <w:t>2.</w:t>
      </w:r>
      <w:r w:rsidRPr="007533E3">
        <w:rPr>
          <w:spacing w:val="4"/>
        </w:rPr>
        <w:t>3)</w:t>
      </w:r>
    </w:p>
    <w:p w14:paraId="7CF37787" w14:textId="63469722" w:rsidR="00E31755" w:rsidRPr="007533E3" w:rsidRDefault="00E31755" w:rsidP="00E31755">
      <w:pPr>
        <w:tabs>
          <w:tab w:val="center" w:pos="4320"/>
          <w:tab w:val="right" w:pos="8640"/>
        </w:tabs>
        <w:spacing w:line="480" w:lineRule="auto"/>
        <w:jc w:val="both"/>
        <w:rPr>
          <w:spacing w:val="4"/>
        </w:rPr>
      </w:pPr>
      <w:r w:rsidRPr="007533E3">
        <w:rPr>
          <w:spacing w:val="4"/>
        </w:rPr>
        <w:tab/>
      </w:r>
      <m:oMath>
        <m:sSub>
          <m:sSubPr>
            <m:ctrlPr>
              <w:rPr>
                <w:rFonts w:ascii="Cambria Math" w:hAnsi="Cambria Math"/>
                <w:spacing w:val="4"/>
              </w:rPr>
            </m:ctrlPr>
          </m:sSubPr>
          <m:e>
            <m:r>
              <w:rPr>
                <w:rFonts w:ascii="Cambria Math" w:hAnsi="Cambria Math"/>
                <w:spacing w:val="4"/>
              </w:rPr>
              <m:t>Z</m:t>
            </m:r>
          </m:e>
          <m:sub>
            <m:r>
              <w:rPr>
                <w:rFonts w:ascii="Cambria Math" w:hAnsi="Cambria Math"/>
                <w:spacing w:val="4"/>
              </w:rPr>
              <m:t>ZMP</m:t>
            </m:r>
          </m:sub>
        </m:sSub>
        <m:r>
          <m:rPr>
            <m:sty m:val="p"/>
          </m:rPr>
          <w:rPr>
            <w:rFonts w:ascii="Cambria Math" w:hAnsi="Cambria Math"/>
            <w:spacing w:val="4"/>
          </w:rPr>
          <m:t>=</m:t>
        </m:r>
        <m:r>
          <w:rPr>
            <w:rFonts w:ascii="Cambria Math" w:hAnsi="Cambria Math"/>
            <w:spacing w:val="4"/>
          </w:rPr>
          <m:t>g</m:t>
        </m:r>
        <m:d>
          <m:dPr>
            <m:ctrlPr>
              <w:rPr>
                <w:rFonts w:ascii="Cambria Math" w:hAnsi="Cambria Math"/>
                <w:spacing w:val="4"/>
              </w:rPr>
            </m:ctrlPr>
          </m:dPr>
          <m:e>
            <m:sSub>
              <m:sSubPr>
                <m:ctrlPr>
                  <w:rPr>
                    <w:rFonts w:ascii="Cambria Math" w:hAnsi="Cambria Math"/>
                    <w:spacing w:val="4"/>
                  </w:rPr>
                </m:ctrlPr>
              </m:sSubPr>
              <m:e>
                <m:r>
                  <w:rPr>
                    <w:rFonts w:ascii="Cambria Math" w:hAnsi="Cambria Math"/>
                    <w:spacing w:val="4"/>
                  </w:rPr>
                  <m:t>MX</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FZ</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e>
        </m:d>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Z</m:t>
            </m:r>
          </m:e>
          <m:sub>
            <m:r>
              <w:rPr>
                <w:rFonts w:ascii="Cambria Math" w:hAnsi="Cambria Math"/>
                <w:spacing w:val="4"/>
              </w:rPr>
              <m:t>p</m:t>
            </m:r>
          </m:sub>
        </m:sSub>
        <m:r>
          <m:rPr>
            <m:sty m:val="p"/>
          </m:rPr>
          <w:rPr>
            <w:rFonts w:ascii="Cambria Math" w:hAnsi="Cambria Math"/>
            <w:spacing w:val="4"/>
          </w:rPr>
          <m:t>-</m:t>
        </m:r>
        <m:f>
          <m:fPr>
            <m:ctrlPr>
              <w:rPr>
                <w:rFonts w:ascii="Cambria Math" w:hAnsi="Cambria Math"/>
                <w:spacing w:val="4"/>
              </w:rPr>
            </m:ctrlPr>
          </m:fPr>
          <m:num>
            <m:sSub>
              <m:sSubPr>
                <m:ctrlPr>
                  <w:rPr>
                    <w:rFonts w:ascii="Cambria Math" w:hAnsi="Cambria Math"/>
                    <w:spacing w:val="4"/>
                  </w:rPr>
                </m:ctrlPr>
              </m:sSubPr>
              <m:e>
                <m:r>
                  <m:rPr>
                    <m:sty m:val="p"/>
                  </m:rPr>
                  <w:rPr>
                    <w:rFonts w:ascii="Cambria Math" w:hAnsi="Cambria Math"/>
                    <w:spacing w:val="4"/>
                  </w:rPr>
                  <m:t>(</m:t>
                </m:r>
                <m:r>
                  <w:rPr>
                    <w:rFonts w:ascii="Cambria Math" w:hAnsi="Cambria Math"/>
                    <w:spacing w:val="4"/>
                  </w:rPr>
                  <m:t>MX</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Y</m:t>
                </m:r>
              </m:e>
              <m:sub>
                <m:r>
                  <w:rPr>
                    <w:rFonts w:ascii="Cambria Math" w:hAnsi="Cambria Math"/>
                    <w:spacing w:val="4"/>
                  </w:rPr>
                  <m:t>p</m:t>
                </m:r>
              </m:sub>
            </m:sSub>
            <m:sSub>
              <m:sSubPr>
                <m:ctrlPr>
                  <w:rPr>
                    <w:rFonts w:ascii="Cambria Math" w:hAnsi="Cambria Math"/>
                    <w:spacing w:val="4"/>
                  </w:rPr>
                </m:ctrlPr>
              </m:sSubPr>
              <m:e>
                <m:r>
                  <w:rPr>
                    <w:rFonts w:ascii="Cambria Math" w:hAnsi="Cambria Math"/>
                    <w:spacing w:val="4"/>
                  </w:rPr>
                  <m:t>FZ</m:t>
                </m:r>
              </m:e>
              <m:sub>
                <m:r>
                  <w:rPr>
                    <w:rFonts w:ascii="Cambria Math" w:hAnsi="Cambria Math"/>
                    <w:spacing w:val="4"/>
                  </w:rPr>
                  <m:t>p</m:t>
                </m:r>
              </m:sub>
            </m:sSub>
            <m:r>
              <m:rPr>
                <m:sty m:val="p"/>
              </m:rPr>
              <w:rPr>
                <w:rFonts w:ascii="Cambria Math" w:hAnsi="Cambria Math"/>
                <w:spacing w:val="4"/>
              </w:rPr>
              <m:t>)</m:t>
            </m:r>
          </m:num>
          <m:den>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den>
        </m:f>
      </m:oMath>
      <w:r w:rsidRPr="007533E3">
        <w:rPr>
          <w:spacing w:val="4"/>
        </w:rPr>
        <w:tab/>
        <w:t>(</w:t>
      </w:r>
      <w:r w:rsidR="003E5F95">
        <w:rPr>
          <w:spacing w:val="4"/>
        </w:rPr>
        <w:t>2.</w:t>
      </w:r>
      <w:r w:rsidRPr="007533E3">
        <w:rPr>
          <w:spacing w:val="4"/>
        </w:rPr>
        <w:t>4)</w:t>
      </w:r>
    </w:p>
    <w:p w14:paraId="064A7385" w14:textId="4708ACC6" w:rsidR="00E31755" w:rsidRPr="007533E3" w:rsidRDefault="00E31755" w:rsidP="00E31755">
      <w:pPr>
        <w:tabs>
          <w:tab w:val="center" w:pos="2340"/>
          <w:tab w:val="center" w:pos="4680"/>
          <w:tab w:val="right" w:pos="4860"/>
          <w:tab w:val="right" w:pos="9180"/>
        </w:tabs>
        <w:spacing w:line="480" w:lineRule="auto"/>
        <w:ind w:firstLine="720"/>
        <w:jc w:val="both"/>
        <w:rPr>
          <w:spacing w:val="4"/>
        </w:rPr>
      </w:pPr>
      <w:r w:rsidRPr="007533E3">
        <w:rPr>
          <w:spacing w:val="4"/>
        </w:rPr>
        <w:t xml:space="preserve">From Eq. </w:t>
      </w:r>
      <w:r w:rsidR="003E5F95">
        <w:rPr>
          <w:spacing w:val="4"/>
        </w:rPr>
        <w:t>2.</w:t>
      </w:r>
      <w:r w:rsidRPr="007533E3">
        <w:rPr>
          <w:spacing w:val="4"/>
        </w:rPr>
        <w:t>1-</w:t>
      </w:r>
      <w:r w:rsidR="003E5F95">
        <w:rPr>
          <w:spacing w:val="4"/>
        </w:rPr>
        <w:t>2.</w:t>
      </w:r>
      <w:r w:rsidRPr="007533E3">
        <w:rPr>
          <w:spacing w:val="4"/>
        </w:rPr>
        <w:t>4,</w:t>
      </w:r>
    </w:p>
    <w:p w14:paraId="2B06AD8A" w14:textId="552D0E4C" w:rsidR="00E31755" w:rsidRPr="007533E3" w:rsidRDefault="00E31755" w:rsidP="00E31755">
      <w:pPr>
        <w:tabs>
          <w:tab w:val="center" w:pos="4320"/>
          <w:tab w:val="right" w:pos="8640"/>
        </w:tabs>
        <w:spacing w:line="480" w:lineRule="auto"/>
        <w:jc w:val="center"/>
        <w:rPr>
          <w:spacing w:val="4"/>
        </w:rPr>
      </w:pPr>
      <w:r>
        <w:rPr>
          <w:spacing w:val="4"/>
        </w:rPr>
        <w:tab/>
      </w:r>
      <m:oMath>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ZMP</m:t>
            </m:r>
          </m:sub>
        </m:sSub>
        <m:r>
          <m:rPr>
            <m:sty m:val="p"/>
          </m:rPr>
          <w:rPr>
            <w:rFonts w:ascii="Cambria Math" w:hAnsi="Cambria Math"/>
            <w:spacing w:val="4"/>
          </w:rPr>
          <m:t>=</m:t>
        </m:r>
        <m:r>
          <w:rPr>
            <w:rFonts w:ascii="Cambria Math" w:hAnsi="Cambria Math"/>
            <w:spacing w:val="4"/>
          </w:rPr>
          <m:t>g</m:t>
        </m:r>
        <m:d>
          <m:dPr>
            <m:ctrlPr>
              <w:rPr>
                <w:rFonts w:ascii="Cambria Math" w:hAnsi="Cambria Math"/>
                <w:spacing w:val="4"/>
              </w:rPr>
            </m:ctrlPr>
          </m:dPr>
          <m:e>
            <m:sSub>
              <m:sSubPr>
                <m:ctrlPr>
                  <w:rPr>
                    <w:rFonts w:ascii="Cambria Math" w:hAnsi="Cambria Math"/>
                    <w:spacing w:val="4"/>
                  </w:rPr>
                </m:ctrlPr>
              </m:sSubPr>
              <m:e>
                <m:r>
                  <w:rPr>
                    <w:rFonts w:ascii="Cambria Math" w:hAnsi="Cambria Math"/>
                    <w:spacing w:val="4"/>
                  </w:rPr>
                  <m:t>FX</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FZ</m:t>
                </m:r>
              </m:e>
              <m:sub>
                <m:r>
                  <w:rPr>
                    <w:rFonts w:ascii="Cambria Math" w:hAnsi="Cambria Math"/>
                    <w:spacing w:val="4"/>
                  </w:rPr>
                  <m:t>p</m:t>
                </m:r>
              </m:sub>
            </m:sSub>
            <m:r>
              <w:rPr>
                <w:rFonts w:ascii="Cambria Math" w:hAnsi="Cambria Math"/>
                <w:spacing w:val="4"/>
              </w:rPr>
              <m:t>,</m:t>
            </m:r>
            <m:sSub>
              <m:sSubPr>
                <m:ctrlPr>
                  <w:rPr>
                    <w:rFonts w:ascii="Cambria Math" w:hAnsi="Cambria Math"/>
                    <w:spacing w:val="4"/>
                  </w:rPr>
                </m:ctrlPr>
              </m:sSubPr>
              <m:e>
                <m:r>
                  <w:rPr>
                    <w:rFonts w:ascii="Cambria Math" w:hAnsi="Cambria Math"/>
                    <w:spacing w:val="4"/>
                  </w:rPr>
                  <m:t>MX</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MZ</m:t>
                </m:r>
              </m:e>
              <m:sub>
                <m:r>
                  <w:rPr>
                    <w:rFonts w:ascii="Cambria Math" w:hAnsi="Cambria Math"/>
                    <w:spacing w:val="4"/>
                  </w:rPr>
                  <m:t>p</m:t>
                </m:r>
              </m:sub>
            </m:sSub>
          </m:e>
        </m:d>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p</m:t>
            </m:r>
          </m:sub>
        </m:sSub>
        <m:r>
          <m:rPr>
            <m:sty m:val="p"/>
          </m:rPr>
          <w:rPr>
            <w:rFonts w:ascii="Cambria Math" w:hAnsi="Cambria Math"/>
            <w:spacing w:val="4"/>
          </w:rPr>
          <m:t>+</m:t>
        </m:r>
        <m:f>
          <m:fPr>
            <m:ctrlPr>
              <w:rPr>
                <w:rFonts w:ascii="Cambria Math" w:hAnsi="Cambria Math"/>
                <w:spacing w:val="4"/>
              </w:rPr>
            </m:ctrlPr>
          </m:fPr>
          <m:num>
            <m:sSub>
              <m:sSubPr>
                <m:ctrlPr>
                  <w:rPr>
                    <w:rFonts w:ascii="Cambria Math" w:hAnsi="Cambria Math"/>
                    <w:spacing w:val="4"/>
                  </w:rPr>
                </m:ctrlPr>
              </m:sSubPr>
              <m:e>
                <m:sSub>
                  <m:sSubPr>
                    <m:ctrlPr>
                      <w:rPr>
                        <w:rFonts w:ascii="Cambria Math" w:hAnsi="Cambria Math"/>
                        <w:spacing w:val="4"/>
                      </w:rPr>
                    </m:ctrlPr>
                  </m:sSubPr>
                  <m:e>
                    <m:r>
                      <w:rPr>
                        <w:rFonts w:ascii="Cambria Math" w:hAnsi="Cambria Math"/>
                        <w:spacing w:val="4"/>
                      </w:rPr>
                      <m:t>FX</m:t>
                    </m:r>
                  </m:e>
                  <m:sub>
                    <m:r>
                      <w:rPr>
                        <w:rFonts w:ascii="Cambria Math" w:hAnsi="Cambria Math"/>
                        <w:spacing w:val="4"/>
                      </w:rPr>
                      <m:t>p</m:t>
                    </m:r>
                  </m:sub>
                </m:sSub>
                <m:r>
                  <w:rPr>
                    <w:rFonts w:ascii="Cambria Math" w:hAnsi="Cambria Math"/>
                    <w:spacing w:val="4"/>
                  </w:rPr>
                  <m:t>MX</m:t>
                </m:r>
              </m:e>
              <m:sub>
                <m:r>
                  <w:rPr>
                    <w:rFonts w:ascii="Cambria Math" w:hAnsi="Cambria Math"/>
                    <w:spacing w:val="4"/>
                  </w:rPr>
                  <m:t>p</m:t>
                </m:r>
              </m:sub>
            </m:sSub>
          </m:num>
          <m:den>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den>
        </m:f>
        <m:r>
          <w:rPr>
            <w:rFonts w:ascii="Cambria Math" w:hAnsi="Cambria Math"/>
            <w:spacing w:val="4"/>
          </w:rPr>
          <m:t>+</m:t>
        </m:r>
        <m:f>
          <m:fPr>
            <m:ctrlPr>
              <w:rPr>
                <w:rFonts w:ascii="Cambria Math" w:hAnsi="Cambria Math"/>
                <w:spacing w:val="4"/>
              </w:rPr>
            </m:ctrlPr>
          </m:fPr>
          <m:num>
            <m:sSub>
              <m:sSubPr>
                <m:ctrlPr>
                  <w:rPr>
                    <w:rFonts w:ascii="Cambria Math" w:hAnsi="Cambria Math"/>
                    <w:spacing w:val="4"/>
                  </w:rPr>
                </m:ctrlPr>
              </m:sSubPr>
              <m:e>
                <m:sSub>
                  <m:sSubPr>
                    <m:ctrlPr>
                      <w:rPr>
                        <w:rFonts w:ascii="Cambria Math" w:hAnsi="Cambria Math"/>
                        <w:spacing w:val="4"/>
                      </w:rPr>
                    </m:ctrlPr>
                  </m:sSubPr>
                  <m:e>
                    <m:r>
                      <w:rPr>
                        <w:rFonts w:ascii="Cambria Math" w:hAnsi="Cambria Math"/>
                        <w:spacing w:val="4"/>
                      </w:rPr>
                      <m:t>FZ</m:t>
                    </m:r>
                  </m:e>
                  <m:sub>
                    <m:r>
                      <w:rPr>
                        <w:rFonts w:ascii="Cambria Math" w:hAnsi="Cambria Math"/>
                        <w:spacing w:val="4"/>
                      </w:rPr>
                      <m:t>p</m:t>
                    </m:r>
                  </m:sub>
                </m:sSub>
                <m:r>
                  <w:rPr>
                    <w:rFonts w:ascii="Cambria Math" w:hAnsi="Cambria Math"/>
                    <w:spacing w:val="4"/>
                  </w:rPr>
                  <m:t>MZ</m:t>
                </m:r>
              </m:e>
              <m:sub>
                <m:r>
                  <w:rPr>
                    <w:rFonts w:ascii="Cambria Math" w:hAnsi="Cambria Math"/>
                    <w:spacing w:val="4"/>
                  </w:rPr>
                  <m:t>p</m:t>
                </m:r>
              </m:sub>
            </m:sSub>
          </m:num>
          <m:den>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den>
        </m:f>
      </m:oMath>
      <w:r w:rsidRPr="007533E3">
        <w:rPr>
          <w:spacing w:val="4"/>
        </w:rPr>
        <w:tab/>
      </w:r>
      <w:r w:rsidRPr="007533E3">
        <w:rPr>
          <w:spacing w:val="4"/>
        </w:rPr>
        <w:fldChar w:fldCharType="begin"/>
      </w:r>
      <w:r w:rsidRPr="007533E3">
        <w:rPr>
          <w:spacing w:val="4"/>
        </w:rPr>
        <w:instrText xml:space="preserve"> QUOTE </w:instrText>
      </w:r>
      <m:oMath>
        <m:sSub>
          <m:sSubPr>
            <m:ctrlPr>
              <w:rPr>
                <w:rFonts w:ascii="Cambria Math" w:hAnsi="Cambria Math"/>
                <w:spacing w:val="4"/>
              </w:rPr>
            </m:ctrlPr>
          </m:sSubPr>
          <m:e>
            <m:r>
              <m:rPr>
                <m:sty m:val="p"/>
              </m:rPr>
              <w:rPr>
                <w:rFonts w:ascii="Cambria Math" w:hAnsi="Cambria Math"/>
                <w:spacing w:val="4"/>
              </w:rPr>
              <m:t>MY</m:t>
            </m:r>
          </m:e>
          <m:sub>
            <m:r>
              <m:rPr>
                <m:sty m:val="p"/>
              </m:rPr>
              <w:rPr>
                <w:rFonts w:ascii="Cambria Math" w:hAnsi="Cambria Math"/>
                <w:spacing w:val="4"/>
              </w:rPr>
              <m:t>ZMP</m:t>
            </m:r>
          </m:sub>
        </m:sSub>
        <m:r>
          <m:rPr>
            <m:sty m:val="p"/>
          </m:rPr>
          <w:rPr>
            <w:rFonts w:ascii="Cambria Math" w:hAnsi="Cambria Math"/>
            <w:spacing w:val="4"/>
          </w:rPr>
          <m:t>=g</m:t>
        </m:r>
        <m:d>
          <m:dPr>
            <m:ctrlPr>
              <w:rPr>
                <w:rFonts w:ascii="Cambria Math" w:hAnsi="Cambria Math"/>
                <w:spacing w:val="4"/>
              </w:rPr>
            </m:ctrlPr>
          </m:dPr>
          <m:e>
            <m:sSub>
              <m:sSubPr>
                <m:ctrlPr>
                  <w:rPr>
                    <w:rFonts w:ascii="Cambria Math" w:hAnsi="Cambria Math"/>
                    <w:spacing w:val="4"/>
                  </w:rPr>
                </m:ctrlPr>
              </m:sSubPr>
              <m:e>
                <m:r>
                  <m:rPr>
                    <m:sty m:val="p"/>
                  </m:rPr>
                  <w:rPr>
                    <w:rFonts w:ascii="Cambria Math" w:hAnsi="Cambria Math"/>
                    <w:spacing w:val="4"/>
                  </w:rPr>
                  <m:t>FX</m:t>
                </m:r>
              </m:e>
              <m:sub>
                <m:r>
                  <m:rPr>
                    <m:sty m:val="p"/>
                  </m:rP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m:rPr>
                    <m:sty m:val="p"/>
                  </m:rPr>
                  <w:rPr>
                    <w:rFonts w:ascii="Cambria Math" w:hAnsi="Cambria Math"/>
                    <w:spacing w:val="4"/>
                  </w:rPr>
                  <m:t>FY</m:t>
                </m:r>
              </m:e>
              <m:sub>
                <m:r>
                  <m:rPr>
                    <m:sty m:val="p"/>
                  </m:rP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m:rPr>
                    <m:sty m:val="p"/>
                  </m:rPr>
                  <w:rPr>
                    <w:rFonts w:ascii="Cambria Math" w:hAnsi="Cambria Math"/>
                    <w:spacing w:val="4"/>
                  </w:rPr>
                  <m:t>FZ</m:t>
                </m:r>
              </m:e>
              <m:sub>
                <m:r>
                  <m:rPr>
                    <m:sty m:val="p"/>
                  </m:rP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m:rPr>
                    <m:sty m:val="p"/>
                  </m:rPr>
                  <w:rPr>
                    <w:rFonts w:ascii="Cambria Math" w:hAnsi="Cambria Math"/>
                    <w:spacing w:val="4"/>
                  </w:rPr>
                  <m:t>MX</m:t>
                </m:r>
              </m:e>
              <m:sub>
                <m:r>
                  <m:rPr>
                    <m:sty m:val="p"/>
                  </m:rP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m:rPr>
                    <m:sty m:val="p"/>
                  </m:rPr>
                  <w:rPr>
                    <w:rFonts w:ascii="Cambria Math" w:hAnsi="Cambria Math"/>
                    <w:spacing w:val="4"/>
                  </w:rPr>
                  <m:t>MY</m:t>
                </m:r>
              </m:e>
              <m:sub>
                <m:r>
                  <m:rPr>
                    <m:sty m:val="p"/>
                  </m:rP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m:rPr>
                    <m:sty m:val="p"/>
                  </m:rPr>
                  <w:rPr>
                    <w:rFonts w:ascii="Cambria Math" w:hAnsi="Cambria Math"/>
                    <w:spacing w:val="4"/>
                  </w:rPr>
                  <m:t>MZ</m:t>
                </m:r>
              </m:e>
              <m:sub>
                <m:r>
                  <m:rPr>
                    <m:sty m:val="p"/>
                  </m:rPr>
                  <w:rPr>
                    <w:rFonts w:ascii="Cambria Math" w:hAnsi="Cambria Math"/>
                    <w:spacing w:val="4"/>
                  </w:rPr>
                  <m:t>p</m:t>
                </m:r>
              </m:sub>
            </m:sSub>
          </m:e>
        </m:d>
        <m:r>
          <m:rPr>
            <m:sty m:val="p"/>
          </m:rPr>
          <w:rPr>
            <w:rFonts w:ascii="Cambria Math" w:hAnsi="Cambria Math"/>
            <w:spacing w:val="4"/>
          </w:rPr>
          <m:t xml:space="preserve"> =</m:t>
        </m:r>
        <m:sSub>
          <m:sSubPr>
            <m:ctrlPr>
              <w:rPr>
                <w:rFonts w:ascii="Cambria Math" w:hAnsi="Cambria Math"/>
                <w:spacing w:val="4"/>
              </w:rPr>
            </m:ctrlPr>
          </m:sSubPr>
          <m:e>
            <m:r>
              <m:rPr>
                <m:sty m:val="p"/>
              </m:rPr>
              <w:rPr>
                <w:rFonts w:ascii="Cambria Math" w:hAnsi="Cambria Math"/>
                <w:spacing w:val="4"/>
              </w:rPr>
              <m:t>MY</m:t>
            </m:r>
          </m:e>
          <m:sub>
            <m:r>
              <m:rPr>
                <m:sty m:val="p"/>
              </m:rPr>
              <w:rPr>
                <w:rFonts w:ascii="Cambria Math" w:hAnsi="Cambria Math"/>
                <w:spacing w:val="4"/>
              </w:rPr>
              <m:t>p</m:t>
            </m:r>
          </m:sub>
        </m:sSub>
        <m:r>
          <m:rPr>
            <m:sty m:val="p"/>
          </m:rPr>
          <w:rPr>
            <w:rFonts w:ascii="Cambria Math" w:hAnsi="Cambria Math"/>
            <w:spacing w:val="4"/>
          </w:rPr>
          <m:t>+</m:t>
        </m:r>
        <m:f>
          <m:fPr>
            <m:ctrlPr>
              <w:rPr>
                <w:rFonts w:ascii="Cambria Math" w:hAnsi="Cambria Math"/>
                <w:spacing w:val="4"/>
              </w:rPr>
            </m:ctrlPr>
          </m:fPr>
          <m:num>
            <m:sSub>
              <m:sSubPr>
                <m:ctrlPr>
                  <w:rPr>
                    <w:rFonts w:ascii="Cambria Math" w:hAnsi="Cambria Math"/>
                    <w:spacing w:val="4"/>
                  </w:rPr>
                </m:ctrlPr>
              </m:sSubPr>
              <m:e>
                <m:sSub>
                  <m:sSubPr>
                    <m:ctrlPr>
                      <w:rPr>
                        <w:rFonts w:ascii="Cambria Math" w:hAnsi="Cambria Math"/>
                        <w:spacing w:val="4"/>
                      </w:rPr>
                    </m:ctrlPr>
                  </m:sSubPr>
                  <m:e>
                    <m:r>
                      <m:rPr>
                        <m:sty m:val="p"/>
                      </m:rPr>
                      <w:rPr>
                        <w:rFonts w:ascii="Cambria Math" w:hAnsi="Cambria Math"/>
                        <w:spacing w:val="4"/>
                      </w:rPr>
                      <m:t>FX</m:t>
                    </m:r>
                  </m:e>
                  <m:sub>
                    <m:r>
                      <m:rPr>
                        <m:sty m:val="p"/>
                      </m:rPr>
                      <w:rPr>
                        <w:rFonts w:ascii="Cambria Math" w:hAnsi="Cambria Math"/>
                        <w:spacing w:val="4"/>
                      </w:rPr>
                      <m:t>p</m:t>
                    </m:r>
                  </m:sub>
                </m:sSub>
                <m:r>
                  <m:rPr>
                    <m:sty m:val="p"/>
                  </m:rPr>
                  <w:rPr>
                    <w:rFonts w:ascii="Cambria Math" w:hAnsi="Cambria Math"/>
                    <w:spacing w:val="4"/>
                  </w:rPr>
                  <m:t>MX</m:t>
                </m:r>
              </m:e>
              <m:sub>
                <m:r>
                  <m:rPr>
                    <m:sty m:val="p"/>
                  </m:rPr>
                  <w:rPr>
                    <w:rFonts w:ascii="Cambria Math" w:hAnsi="Cambria Math"/>
                    <w:spacing w:val="4"/>
                  </w:rPr>
                  <m:t>p</m:t>
                </m:r>
              </m:sub>
            </m:sSub>
          </m:num>
          <m:den>
            <m:sSub>
              <m:sSubPr>
                <m:ctrlPr>
                  <w:rPr>
                    <w:rFonts w:ascii="Cambria Math" w:hAnsi="Cambria Math"/>
                    <w:spacing w:val="4"/>
                  </w:rPr>
                </m:ctrlPr>
              </m:sSubPr>
              <m:e>
                <m:r>
                  <m:rPr>
                    <m:sty m:val="p"/>
                  </m:rPr>
                  <w:rPr>
                    <w:rFonts w:ascii="Cambria Math" w:hAnsi="Cambria Math"/>
                    <w:spacing w:val="4"/>
                  </w:rPr>
                  <m:t>FY</m:t>
                </m:r>
              </m:e>
              <m:sub>
                <m:r>
                  <m:rPr>
                    <m:sty m:val="p"/>
                  </m:rPr>
                  <w:rPr>
                    <w:rFonts w:ascii="Cambria Math" w:hAnsi="Cambria Math"/>
                    <w:spacing w:val="4"/>
                  </w:rPr>
                  <m:t>p</m:t>
                </m:r>
              </m:sub>
            </m:sSub>
          </m:den>
        </m:f>
        <m:r>
          <m:rPr>
            <m:sty m:val="p"/>
          </m:rPr>
          <w:rPr>
            <w:rFonts w:ascii="Cambria Math" w:hAnsi="Cambria Math"/>
            <w:spacing w:val="4"/>
          </w:rPr>
          <m:t>+</m:t>
        </m:r>
        <m:f>
          <m:fPr>
            <m:ctrlPr>
              <w:rPr>
                <w:rFonts w:ascii="Cambria Math" w:hAnsi="Cambria Math"/>
                <w:spacing w:val="4"/>
              </w:rPr>
            </m:ctrlPr>
          </m:fPr>
          <m:num>
            <m:sSub>
              <m:sSubPr>
                <m:ctrlPr>
                  <w:rPr>
                    <w:rFonts w:ascii="Cambria Math" w:hAnsi="Cambria Math"/>
                    <w:spacing w:val="4"/>
                  </w:rPr>
                </m:ctrlPr>
              </m:sSubPr>
              <m:e>
                <m:sSub>
                  <m:sSubPr>
                    <m:ctrlPr>
                      <w:rPr>
                        <w:rFonts w:ascii="Cambria Math" w:hAnsi="Cambria Math"/>
                        <w:spacing w:val="4"/>
                      </w:rPr>
                    </m:ctrlPr>
                  </m:sSubPr>
                  <m:e>
                    <m:r>
                      <m:rPr>
                        <m:sty m:val="p"/>
                      </m:rPr>
                      <w:rPr>
                        <w:rFonts w:ascii="Cambria Math" w:hAnsi="Cambria Math"/>
                        <w:spacing w:val="4"/>
                      </w:rPr>
                      <m:t>FZ</m:t>
                    </m:r>
                  </m:e>
                  <m:sub>
                    <m:r>
                      <m:rPr>
                        <m:sty m:val="p"/>
                      </m:rPr>
                      <w:rPr>
                        <w:rFonts w:ascii="Cambria Math" w:hAnsi="Cambria Math"/>
                        <w:spacing w:val="4"/>
                      </w:rPr>
                      <m:t>p</m:t>
                    </m:r>
                  </m:sub>
                </m:sSub>
                <m:r>
                  <m:rPr>
                    <m:sty m:val="p"/>
                  </m:rPr>
                  <w:rPr>
                    <w:rFonts w:ascii="Cambria Math" w:hAnsi="Cambria Math"/>
                    <w:spacing w:val="4"/>
                  </w:rPr>
                  <m:t>MZ</m:t>
                </m:r>
              </m:e>
              <m:sub>
                <m:r>
                  <m:rPr>
                    <m:sty m:val="p"/>
                  </m:rPr>
                  <w:rPr>
                    <w:rFonts w:ascii="Cambria Math" w:hAnsi="Cambria Math"/>
                    <w:spacing w:val="4"/>
                  </w:rPr>
                  <m:t>p</m:t>
                </m:r>
              </m:sub>
            </m:sSub>
          </m:num>
          <m:den>
            <m:sSub>
              <m:sSubPr>
                <m:ctrlPr>
                  <w:rPr>
                    <w:rFonts w:ascii="Cambria Math" w:hAnsi="Cambria Math"/>
                    <w:spacing w:val="4"/>
                  </w:rPr>
                </m:ctrlPr>
              </m:sSubPr>
              <m:e>
                <m:r>
                  <m:rPr>
                    <m:sty m:val="p"/>
                  </m:rPr>
                  <w:rPr>
                    <w:rFonts w:ascii="Cambria Math" w:hAnsi="Cambria Math"/>
                    <w:spacing w:val="4"/>
                  </w:rPr>
                  <m:t>FY</m:t>
                </m:r>
              </m:e>
              <m:sub>
                <m:r>
                  <m:rPr>
                    <m:sty m:val="p"/>
                  </m:rPr>
                  <w:rPr>
                    <w:rFonts w:ascii="Cambria Math" w:hAnsi="Cambria Math"/>
                    <w:spacing w:val="4"/>
                  </w:rPr>
                  <m:t>p</m:t>
                </m:r>
              </m:sub>
            </m:sSub>
          </m:den>
        </m:f>
      </m:oMath>
      <w:r w:rsidRPr="007533E3">
        <w:rPr>
          <w:spacing w:val="4"/>
        </w:rPr>
        <w:instrText xml:space="preserve"> </w:instrText>
      </w:r>
      <w:r w:rsidRPr="007533E3">
        <w:rPr>
          <w:spacing w:val="4"/>
        </w:rPr>
        <w:fldChar w:fldCharType="end"/>
      </w:r>
      <w:r w:rsidRPr="007533E3">
        <w:rPr>
          <w:spacing w:val="4"/>
        </w:rPr>
        <w:t>(</w:t>
      </w:r>
      <w:r w:rsidR="003E5F95">
        <w:rPr>
          <w:spacing w:val="4"/>
        </w:rPr>
        <w:t>2.</w:t>
      </w:r>
      <w:r w:rsidRPr="007533E3">
        <w:rPr>
          <w:spacing w:val="4"/>
        </w:rPr>
        <w:t>5)</w:t>
      </w:r>
    </w:p>
    <w:p w14:paraId="3A3C403B" w14:textId="77777777" w:rsidR="00E31755" w:rsidRPr="007533E3" w:rsidRDefault="00E31755" w:rsidP="00E31755">
      <w:pPr>
        <w:tabs>
          <w:tab w:val="center" w:pos="4680"/>
          <w:tab w:val="right" w:pos="9180"/>
        </w:tabs>
        <w:autoSpaceDE w:val="0"/>
        <w:autoSpaceDN w:val="0"/>
        <w:adjustRightInd w:val="0"/>
        <w:spacing w:line="480" w:lineRule="auto"/>
        <w:jc w:val="both"/>
        <w:rPr>
          <w:sz w:val="6"/>
          <w:szCs w:val="6"/>
        </w:rPr>
      </w:pPr>
    </w:p>
    <w:p w14:paraId="3478E626" w14:textId="77777777" w:rsidR="00E31755" w:rsidRPr="007533E3" w:rsidRDefault="00E31755" w:rsidP="00E31755">
      <w:pPr>
        <w:tabs>
          <w:tab w:val="center" w:pos="4680"/>
          <w:tab w:val="right" w:pos="9180"/>
        </w:tabs>
        <w:autoSpaceDE w:val="0"/>
        <w:autoSpaceDN w:val="0"/>
        <w:adjustRightInd w:val="0"/>
        <w:spacing w:line="480" w:lineRule="auto"/>
        <w:ind w:firstLine="720"/>
        <w:jc w:val="both"/>
      </w:pPr>
      <w:r w:rsidRPr="007533E3">
        <w:t xml:space="preserve">In this study, we used ZMP computations as the mathematical framework to compare the residuals to the experimental GRF and the nature of well understood physical quantities like center of pressure (COP) and GRF to establish thresholds to accept or reject residuals. We combined the two sets of external forces and moments (residuals and experimental GRF) to find a single set of net external forces and moments (ZMP forces and moments), applied at a point on the ground (ZMP). If the residuals are exactly zero, the ZMP forces and moments are </w:t>
      </w:r>
      <w:r w:rsidRPr="007533E3">
        <w:lastRenderedPageBreak/>
        <w:t>identical to the experimental GRF, and the ZMP coincides with the COP. However, when residuals are nonzero, they cause the ZMP forces and moments to deviate from the experimental GRF, and the ZMP deviates from the COP. For a given movement and foot-ground contact surfaces, ZMP forces and moments that deviate too far from the experimental GRF forces and moments are physically unreasonable. Additionally, a ZMP too far from the COP could even be outside of the base of support, which is also physically unreasonable. We use these principles to recommend a new set of residual thresholds to accept reasonable simulations considering the dynamic, physics-based characteristics of the movement.</w:t>
      </w:r>
    </w:p>
    <w:p w14:paraId="7A752A7A" w14:textId="1FCEE9C0" w:rsidR="00E31755" w:rsidRDefault="00E31755" w:rsidP="00E31755">
      <w:pPr>
        <w:numPr>
          <w:ilvl w:val="12"/>
          <w:numId w:val="0"/>
        </w:numPr>
        <w:spacing w:line="480" w:lineRule="auto"/>
        <w:ind w:firstLine="720"/>
        <w:jc w:val="both"/>
      </w:pPr>
      <w:r w:rsidRPr="007533E3">
        <w:t xml:space="preserve">There were three main parts to this study. First, we used ZMP computations to establish the mathematical relationships between residuals and experimental GRF to make three new guidelines on residual thresholds to compare with the original 2015 recommendations. Second, we present a MATLAB function that the community can use to test our new guidelines. Third, to demonstrate the effect of implementing different threshold recommendations, we compared the residuals and kinetics of two different simulations of the same movement, one satisfying our new residual thresholds and another satisfying the original 2015 thresholds. A preliminary version of this work, partially describing one of the three new guidelines, has been reported </w:t>
      </w:r>
      <w:r w:rsidRPr="007533E3">
        <w:fldChar w:fldCharType="begin"/>
      </w:r>
      <w:r>
        <w:instrText xml:space="preserve"> ADDIN EN.CITE &lt;EndNote&gt;&lt;Cite&gt;&lt;Author&gt;Gupta&lt;/Author&gt;&lt;Year&gt;2019&lt;/Year&gt;&lt;RecNum&gt;431&lt;/RecNum&gt;&lt;DisplayText&gt;(Gupta et al., 2019)&lt;/DisplayText&gt;&lt;record&gt;&lt;rec-number&gt;431&lt;/rec-number&gt;&lt;foreign-keys&gt;&lt;key app="EN" db-id="wzdfa9xtnpwe2eeaedup00pydaa2x0p9retr" timestamp="1578684634"&gt;431&lt;/key&gt;&lt;/foreign-keys&gt;&lt;ref-type name="Conference Paper"&gt;47&lt;/ref-type&gt;&lt;contributors&gt;&lt;authors&gt;&lt;author&gt;Gupta, D.&lt;/author&gt;&lt;author&gt;Donnelly, C. J.&lt;/author&gt;&lt;author&gt;Reinbolt, J. A.&lt;/author&gt;&lt;/authors&gt;&lt;/contributors&gt;&lt;titles&gt;&lt;title&gt;Reasonable simulations depend on relationships between calculated residual forces and moments: Implications for residual threshold limits.&lt;/title&gt;&lt;secondary-title&gt;17th International Symposium on Computer Simulation in Biomechanics.&lt;/secondary-title&gt;&lt;/titles&gt;&lt;pages&gt;55-56&lt;/pages&gt;&lt;dates&gt;&lt;year&gt;2019&lt;/year&gt;&lt;pub-dates&gt;&lt;date&gt;July 28-30&lt;/date&gt;&lt;/pub-dates&gt;&lt;/dates&gt;&lt;pub-location&gt;Canmore, Canada&lt;/pub-location&gt;&lt;urls&gt;&lt;related-urls&gt;&lt;url&gt;https://isbweb.org/~tgcs/iscsb-2019/abstracts/TGCS_2019_Proceedings.pdf&lt;/url&gt;&lt;/related-urls&gt;&lt;/urls&gt;&lt;/record&gt;&lt;/Cite&gt;&lt;/EndNote&gt;</w:instrText>
      </w:r>
      <w:r w:rsidRPr="007533E3">
        <w:fldChar w:fldCharType="separate"/>
      </w:r>
      <w:r>
        <w:rPr>
          <w:noProof/>
        </w:rPr>
        <w:t>(Gupta et al., 2019)</w:t>
      </w:r>
      <w:r w:rsidRPr="007533E3">
        <w:fldChar w:fldCharType="end"/>
      </w:r>
      <w:r w:rsidRPr="007533E3">
        <w:t>.</w:t>
      </w:r>
    </w:p>
    <w:p w14:paraId="5FEA311B" w14:textId="77777777" w:rsidR="002A6625" w:rsidRDefault="002A6625" w:rsidP="002A6625">
      <w:pPr>
        <w:numPr>
          <w:ilvl w:val="12"/>
          <w:numId w:val="0"/>
        </w:numPr>
        <w:spacing w:line="480" w:lineRule="auto"/>
        <w:jc w:val="both"/>
      </w:pPr>
    </w:p>
    <w:p w14:paraId="1F55C039" w14:textId="30123BB4" w:rsidR="00C85A20" w:rsidRPr="00C85A20" w:rsidRDefault="001F7C0C" w:rsidP="00C85A20">
      <w:pPr>
        <w:pStyle w:val="Heading2"/>
      </w:pPr>
      <w:r>
        <w:lastRenderedPageBreak/>
        <w:t>Methods</w:t>
      </w:r>
    </w:p>
    <w:p w14:paraId="2FE69CA8" w14:textId="77777777" w:rsidR="009915FF" w:rsidRDefault="00C85A20" w:rsidP="009915FF">
      <w:pPr>
        <w:pStyle w:val="Heading2"/>
        <w:numPr>
          <w:ilvl w:val="2"/>
          <w:numId w:val="7"/>
        </w:numPr>
      </w:pPr>
      <w:r w:rsidRPr="001F7C0C">
        <w:t>Mathematical approach, new threshold guidelines, and comparison to the original 2015 recommendation</w:t>
      </w:r>
      <w:r w:rsidR="009915FF">
        <w:t>s</w:t>
      </w:r>
    </w:p>
    <w:p w14:paraId="252DEB8E" w14:textId="4E26993E" w:rsidR="001F7C0C" w:rsidRDefault="009915FF" w:rsidP="000527E6">
      <w:pPr>
        <w:pStyle w:val="ListParagraph"/>
      </w:pPr>
      <w:r w:rsidRPr="001F7C0C">
        <w:t xml:space="preserve">Mathematical relationships between residuals and experimental </w:t>
      </w:r>
      <w:r w:rsidR="00A14B75">
        <w:t>ground reaction forces</w:t>
      </w:r>
    </w:p>
    <w:p w14:paraId="12262022" w14:textId="2DB69BEE" w:rsidR="001F7C0C" w:rsidRDefault="0010773E" w:rsidP="0010773E">
      <w:pPr>
        <w:spacing w:line="480" w:lineRule="auto"/>
        <w:ind w:firstLine="720"/>
        <w:jc w:val="both"/>
        <w:rPr>
          <w:spacing w:val="4"/>
        </w:rPr>
      </w:pPr>
      <w:r w:rsidRPr="00BF17DA">
        <w:t>L</w:t>
      </w:r>
      <w:r w:rsidRPr="00BF17DA">
        <w:rPr>
          <w:spacing w:val="4"/>
        </w:rPr>
        <w:t xml:space="preserve">et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p</m:t>
            </m:r>
          </m:sub>
        </m:sSub>
        <m:r>
          <w:rPr>
            <w:rFonts w:ascii="Cambria Math" w:hAnsi="Cambria Math"/>
            <w:spacing w:val="4"/>
          </w:rPr>
          <m:t>(</m:t>
        </m:r>
        <m:sSub>
          <m:sSubPr>
            <m:ctrlPr>
              <w:rPr>
                <w:rFonts w:ascii="Cambria Math" w:hAnsi="Cambria Math"/>
                <w:spacing w:val="4"/>
              </w:rPr>
            </m:ctrlPr>
          </m:sSubPr>
          <m:e>
            <m:r>
              <w:rPr>
                <w:rFonts w:ascii="Cambria Math" w:hAnsi="Cambria Math"/>
                <w:spacing w:val="4"/>
              </w:rPr>
              <m:t>FX</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FZ</m:t>
            </m:r>
          </m:e>
          <m:sub>
            <m:r>
              <w:rPr>
                <w:rFonts w:ascii="Cambria Math" w:hAnsi="Cambria Math"/>
                <w:spacing w:val="4"/>
              </w:rPr>
              <m:t>p</m:t>
            </m:r>
          </m:sub>
        </m:sSub>
        <m:r>
          <w:rPr>
            <w:rFonts w:ascii="Cambria Math" w:hAnsi="Cambria Math"/>
            <w:spacing w:val="4"/>
          </w:rPr>
          <m:t>)</m:t>
        </m:r>
      </m:oMath>
      <w:r w:rsidRPr="00BF17DA">
        <w:rPr>
          <w:spacing w:val="4"/>
        </w:rPr>
        <w:t xml:space="preserve"> and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p</m:t>
            </m:r>
          </m:sub>
        </m:sSub>
        <m:r>
          <w:rPr>
            <w:rFonts w:ascii="Cambria Math" w:hAnsi="Cambria Math"/>
            <w:spacing w:val="4"/>
          </w:rPr>
          <m:t>(</m:t>
        </m:r>
        <m:sSub>
          <m:sSubPr>
            <m:ctrlPr>
              <w:rPr>
                <w:rFonts w:ascii="Cambria Math" w:hAnsi="Cambria Math"/>
                <w:spacing w:val="4"/>
              </w:rPr>
            </m:ctrlPr>
          </m:sSubPr>
          <m:e>
            <m:r>
              <w:rPr>
                <w:rFonts w:ascii="Cambria Math" w:hAnsi="Cambria Math"/>
                <w:spacing w:val="4"/>
              </w:rPr>
              <m:t>MX</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MZ</m:t>
            </m:r>
          </m:e>
          <m:sub>
            <m:r>
              <w:rPr>
                <w:rFonts w:ascii="Cambria Math" w:hAnsi="Cambria Math"/>
                <w:spacing w:val="4"/>
              </w:rPr>
              <m:t>p</m:t>
            </m:r>
          </m:sub>
        </m:sSub>
        <m:r>
          <w:rPr>
            <w:rFonts w:ascii="Cambria Math" w:hAnsi="Cambria Math"/>
            <w:spacing w:val="4"/>
          </w:rPr>
          <m:t>)</m:t>
        </m:r>
      </m:oMath>
      <w:r w:rsidRPr="00BF17DA">
        <w:rPr>
          <w:spacing w:val="4"/>
        </w:rPr>
        <w:t xml:space="preserve"> represent the set of forces and moments equivalent to only the experimental GRF forces </w:t>
      </w:r>
      <m:oMath>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r>
          <w:rPr>
            <w:rFonts w:ascii="Cambria Math" w:hAnsi="Cambria Math"/>
            <w:spacing w:val="4"/>
          </w:rPr>
          <m:t>)</m:t>
        </m:r>
      </m:oMath>
      <w:r w:rsidRPr="00BF17DA">
        <w:rPr>
          <w:spacing w:val="4"/>
        </w:rPr>
        <w:t xml:space="preserve"> and moments </w:t>
      </w:r>
      <m:oMath>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GRF</m:t>
            </m:r>
          </m:sub>
        </m:sSub>
        <m:r>
          <w:rPr>
            <w:rFonts w:ascii="Cambria Math" w:hAnsi="Cambria Math"/>
            <w:spacing w:val="4"/>
          </w:rPr>
          <m:t>)</m:t>
        </m:r>
      </m:oMath>
      <w:r w:rsidRPr="00BF17DA">
        <w:rPr>
          <w:spacing w:val="4"/>
        </w:rPr>
        <w:t xml:space="preserve"> applied at the pelvis. When transformed using ZMP computations, the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ZMP</m:t>
            </m:r>
          </m:sub>
        </m:sSub>
      </m:oMath>
      <w:r w:rsidRPr="00BF17DA">
        <w:rPr>
          <w:spacing w:val="4"/>
        </w:rPr>
        <w:t xml:space="preserve">,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ZMP</m:t>
            </m:r>
          </m:sub>
        </m:sSub>
      </m:oMath>
      <w:r w:rsidRPr="00BF17DA">
        <w:rPr>
          <w:spacing w:val="4"/>
        </w:rPr>
        <w:t>,</w:t>
      </w:r>
      <w:r w:rsidRPr="00BF17DA">
        <w:t xml:space="preserve"> and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ZMP</m:t>
            </m:r>
          </m:sub>
        </m:sSub>
      </m:oMath>
      <w:r w:rsidRPr="00BF17DA">
        <w:rPr>
          <w:spacing w:val="4"/>
        </w:rPr>
        <w:t xml:space="preserve"> would be identical to the experimental COP,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oMath>
      <w:r w:rsidRPr="00BF17DA">
        <w:rPr>
          <w:spacing w:val="4"/>
        </w:rPr>
        <w:t xml:space="preserve">, and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GRF</m:t>
            </m:r>
          </m:sub>
        </m:sSub>
      </m:oMath>
      <w:r w:rsidRPr="00BF17DA">
        <w:rPr>
          <w:spacing w:val="4"/>
        </w:rPr>
        <w:t xml:space="preserve">, respectively. Residuals change the external forces and moments at pelvis. Hence, the residual forces </w:t>
      </w:r>
      <m:oMath>
        <m:r>
          <m:rPr>
            <m:sty m:val="p"/>
          </m:rPr>
          <w:rPr>
            <w:rFonts w:ascii="Cambria Math" w:hAnsi="Cambria Math"/>
            <w:spacing w:val="4"/>
          </w:rPr>
          <m:t>∆</m:t>
        </m:r>
        <m:sSub>
          <m:sSubPr>
            <m:ctrlPr>
              <w:rPr>
                <w:rFonts w:ascii="Cambria Math" w:hAnsi="Cambria Math"/>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FX</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m:rPr>
                <m:sty m:val="p"/>
              </m:rPr>
              <w:rPr>
                <w:rFonts w:ascii="Cambria Math" w:hAnsi="Cambria Math"/>
                <w:spacing w:val="4"/>
              </w:rPr>
              <m:t>∆</m:t>
            </m:r>
            <m:r>
              <w:rPr>
                <w:rFonts w:ascii="Cambria Math" w:hAnsi="Cambria Math"/>
                <w:spacing w:val="4"/>
              </w:rPr>
              <m:t>FZ</m:t>
            </m:r>
          </m:e>
          <m:sub>
            <m:r>
              <w:rPr>
                <w:rFonts w:ascii="Cambria Math" w:hAnsi="Cambria Math"/>
                <w:spacing w:val="4"/>
              </w:rPr>
              <m:t>p</m:t>
            </m:r>
          </m:sub>
        </m:sSub>
        <m:r>
          <w:rPr>
            <w:rFonts w:ascii="Cambria Math" w:hAnsi="Cambria Math"/>
            <w:spacing w:val="4"/>
          </w:rPr>
          <m:t>)</m:t>
        </m:r>
      </m:oMath>
      <w:r w:rsidRPr="00BF17DA">
        <w:rPr>
          <w:spacing w:val="4"/>
        </w:rPr>
        <w:t xml:space="preserve"> and residual moments </w:t>
      </w:r>
      <m:oMath>
        <m:r>
          <m:rPr>
            <m:sty m:val="p"/>
          </m:rPr>
          <w:rPr>
            <w:rFonts w:ascii="Cambria Math" w:hAnsi="Cambria Math"/>
            <w:spacing w:val="4"/>
          </w:rPr>
          <m:t>∆</m:t>
        </m:r>
        <m:sSub>
          <m:sSubPr>
            <m:ctrlPr>
              <w:rPr>
                <w:rFonts w:ascii="Cambria Math" w:hAnsi="Cambria Math"/>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MX</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m:rPr>
                <m:sty m:val="p"/>
              </m:rPr>
              <w:rPr>
                <w:rFonts w:ascii="Cambria Math" w:hAnsi="Cambria Math"/>
                <w:spacing w:val="4"/>
              </w:rPr>
              <m:t>∆</m:t>
            </m:r>
            <m:r>
              <w:rPr>
                <w:rFonts w:ascii="Cambria Math" w:hAnsi="Cambria Math"/>
                <w:spacing w:val="4"/>
              </w:rPr>
              <m:t>MZ</m:t>
            </m:r>
          </m:e>
          <m:sub>
            <m:r>
              <w:rPr>
                <w:rFonts w:ascii="Cambria Math" w:hAnsi="Cambria Math"/>
                <w:spacing w:val="4"/>
              </w:rPr>
              <m:t>p</m:t>
            </m:r>
          </m:sub>
        </m:sSub>
        <m:r>
          <w:rPr>
            <w:rFonts w:ascii="Cambria Math" w:hAnsi="Cambria Math"/>
            <w:spacing w:val="4"/>
          </w:rPr>
          <m:t>)</m:t>
        </m:r>
      </m:oMath>
      <w:r w:rsidRPr="00BF17DA">
        <w:rPr>
          <w:spacing w:val="4"/>
        </w:rPr>
        <w:t xml:space="preserve"> cause the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ZMP</m:t>
            </m:r>
          </m:sub>
        </m:sSub>
      </m:oMath>
      <w:r w:rsidRPr="00BF17DA">
        <w:rPr>
          <w:spacing w:val="4"/>
        </w:rPr>
        <w:t xml:space="preserve">,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ZMP</m:t>
            </m:r>
          </m:sub>
        </m:sSub>
      </m:oMath>
      <w:r w:rsidRPr="00BF17DA">
        <w:t xml:space="preserve"> and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ZMP</m:t>
            </m:r>
          </m:sub>
        </m:sSub>
      </m:oMath>
      <w:r w:rsidRPr="00BF17DA">
        <w:rPr>
          <w:spacing w:val="4"/>
        </w:rPr>
        <w:t xml:space="preserve"> to deviate from the experimental COP,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oMath>
      <w:r w:rsidRPr="00BF17DA">
        <w:rPr>
          <w:spacing w:val="4"/>
        </w:rPr>
        <w:t xml:space="preserve">, and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GRF</m:t>
            </m:r>
          </m:sub>
        </m:sSub>
      </m:oMath>
      <w:r w:rsidRPr="00BF17DA">
        <w:rPr>
          <w:spacing w:val="4"/>
        </w:rPr>
        <w:t xml:space="preserve">. These deviations </w:t>
      </w:r>
      <m:oMath>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ZMP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X</m:t>
            </m:r>
          </m:e>
          <m:sub>
            <m:r>
              <w:rPr>
                <w:rFonts w:ascii="Cambria Math" w:hAnsi="Cambria Math"/>
                <w:spacing w:val="4"/>
              </w:rPr>
              <m:t>ZMP</m:t>
            </m:r>
          </m:sub>
        </m:sSub>
        <m:r>
          <w:rPr>
            <w:rFonts w:ascii="Cambria Math" w:hAnsi="Cambria Math"/>
            <w:spacing w:val="4"/>
          </w:rPr>
          <m:t>,0,</m:t>
        </m:r>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Z</m:t>
            </m:r>
          </m:e>
          <m:sub>
            <m:r>
              <w:rPr>
                <w:rFonts w:ascii="Cambria Math" w:hAnsi="Cambria Math"/>
                <w:spacing w:val="4"/>
              </w:rPr>
              <m:t>ZMP</m:t>
            </m:r>
          </m:sub>
        </m:sSub>
        <m:r>
          <m:rPr>
            <m:sty m:val="p"/>
          </m:rPr>
          <w:rPr>
            <w:rFonts w:ascii="Cambria Math" w:hAnsi="Cambria Math"/>
            <w:spacing w:val="4"/>
          </w:rPr>
          <m:t>), ∆</m:t>
        </m:r>
        <m:sSub>
          <m:sSubPr>
            <m:ctrlPr>
              <w:rPr>
                <w:rFonts w:ascii="Cambria Math" w:hAnsi="Cambria Math"/>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ZMP</m:t>
            </m:r>
          </m:sub>
        </m:sSub>
      </m:oMath>
      <w:r w:rsidRPr="00BF17DA">
        <w:rPr>
          <w:spacing w:val="4"/>
        </w:rPr>
        <w:t xml:space="preserve">, and </w:t>
      </w:r>
      <m:oMath>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ZMP</m:t>
            </m:r>
          </m:sub>
        </m:sSub>
        <m:r>
          <w:rPr>
            <w:rFonts w:ascii="Cambria Math" w:hAnsi="Cambria Math"/>
            <w:spacing w:val="4"/>
          </w:rPr>
          <m:t>(0,∆</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ZMP</m:t>
            </m:r>
          </m:sub>
        </m:sSub>
        <m:r>
          <w:rPr>
            <w:rFonts w:ascii="Cambria Math" w:hAnsi="Cambria Math"/>
            <w:spacing w:val="4"/>
          </w:rPr>
          <m:t>,0))</m:t>
        </m:r>
      </m:oMath>
      <w:r w:rsidRPr="00BF17DA">
        <w:rPr>
          <w:spacing w:val="4"/>
        </w:rPr>
        <w:t xml:space="preserve"> can be mathematically expressed by using partial differentiation on Eq. </w:t>
      </w:r>
      <w:r w:rsidR="003E5F95">
        <w:rPr>
          <w:spacing w:val="4"/>
        </w:rPr>
        <w:t>2.</w:t>
      </w:r>
      <w:r w:rsidRPr="00BF17DA">
        <w:rPr>
          <w:spacing w:val="4"/>
        </w:rPr>
        <w:t xml:space="preserve">1, </w:t>
      </w:r>
      <w:r w:rsidR="003E5F95">
        <w:rPr>
          <w:spacing w:val="4"/>
        </w:rPr>
        <w:t>2.</w:t>
      </w:r>
      <w:r w:rsidRPr="00BF17DA">
        <w:rPr>
          <w:spacing w:val="4"/>
        </w:rPr>
        <w:t>3-</w:t>
      </w:r>
      <w:r w:rsidR="003E5F95">
        <w:rPr>
          <w:spacing w:val="4"/>
        </w:rPr>
        <w:t>2.</w:t>
      </w:r>
      <w:r>
        <w:rPr>
          <w:spacing w:val="4"/>
        </w:rPr>
        <w:t>5.</w:t>
      </w:r>
    </w:p>
    <w:p w14:paraId="16A39136" w14:textId="12E085EA" w:rsidR="0010773E" w:rsidRPr="00BF17DA" w:rsidRDefault="0010773E" w:rsidP="0010773E">
      <w:pPr>
        <w:tabs>
          <w:tab w:val="center" w:pos="4320"/>
          <w:tab w:val="right" w:pos="8640"/>
        </w:tabs>
        <w:jc w:val="both"/>
        <w:rPr>
          <w:spacing w:val="4"/>
        </w:rPr>
      </w:pPr>
      <w:r>
        <w:rPr>
          <w:spacing w:val="4"/>
        </w:rPr>
        <w:tab/>
      </w:r>
      <m:oMath>
        <m:r>
          <m:rPr>
            <m:sty m:val="p"/>
          </m:rPr>
          <w:rPr>
            <w:rFonts w:ascii="Cambria Math" w:hAnsi="Cambria Math"/>
            <w:spacing w:val="4"/>
          </w:rPr>
          <m:t>∆</m:t>
        </m:r>
        <m:sSub>
          <m:sSubPr>
            <m:ctrlPr>
              <w:rPr>
                <w:rFonts w:ascii="Cambria Math" w:hAnsi="Cambria Math"/>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ZMP</m:t>
            </m:r>
          </m:sub>
        </m:sSub>
        <m:r>
          <w:rPr>
            <w:rFonts w:ascii="Cambria Math" w:hAnsi="Cambria Math"/>
            <w:spacing w:val="4"/>
          </w:rPr>
          <m:t>=</m:t>
        </m:r>
        <m:r>
          <m:rPr>
            <m:sty m:val="p"/>
          </m:rPr>
          <w:rPr>
            <w:rFonts w:ascii="Cambria Math" w:hAnsi="Cambria Math"/>
            <w:spacing w:val="4"/>
          </w:rPr>
          <m:t>∆</m:t>
        </m:r>
        <m:sSub>
          <m:sSubPr>
            <m:ctrlPr>
              <w:rPr>
                <w:rFonts w:ascii="Cambria Math" w:hAnsi="Cambria Math"/>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p</m:t>
            </m:r>
          </m:sub>
        </m:sSub>
      </m:oMath>
      <w:r w:rsidRPr="00BF17DA">
        <w:rPr>
          <w:spacing w:val="4"/>
        </w:rPr>
        <w:tab/>
        <w:t>(</w:t>
      </w:r>
      <w:r w:rsidR="002A6625">
        <w:rPr>
          <w:spacing w:val="4"/>
        </w:rPr>
        <w:t>2.</w:t>
      </w:r>
      <w:r w:rsidRPr="00BF17DA">
        <w:rPr>
          <w:spacing w:val="4"/>
        </w:rPr>
        <w:t>6)</w:t>
      </w:r>
    </w:p>
    <w:p w14:paraId="1C0678EC" w14:textId="61EE4903" w:rsidR="0010773E" w:rsidRPr="00BF17DA" w:rsidRDefault="0010773E" w:rsidP="0010773E">
      <w:pPr>
        <w:tabs>
          <w:tab w:val="center" w:pos="4320"/>
          <w:tab w:val="right" w:pos="8640"/>
        </w:tabs>
        <w:jc w:val="both"/>
        <w:rPr>
          <w:spacing w:val="4"/>
        </w:rPr>
      </w:pPr>
      <w:r w:rsidRPr="00BF17DA">
        <w:rPr>
          <w:spacing w:val="4"/>
        </w:rPr>
        <w:tab/>
      </w:r>
      <m:oMath>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X</m:t>
            </m:r>
          </m:e>
          <m:sub>
            <m:r>
              <w:rPr>
                <w:rFonts w:ascii="Cambria Math" w:hAnsi="Cambria Math"/>
                <w:spacing w:val="4"/>
              </w:rPr>
              <m:t>ZMP</m:t>
            </m:r>
          </m:sub>
        </m:sSub>
        <m:r>
          <m:rPr>
            <m:sty m:val="p"/>
          </m:rPr>
          <w:rPr>
            <w:rFonts w:ascii="Cambria Math" w:hAnsi="Cambria Math"/>
            <w:spacing w:val="4"/>
          </w:rPr>
          <m:t>=</m:t>
        </m:r>
        <m:f>
          <m:fPr>
            <m:ctrlPr>
              <w:rPr>
                <w:rFonts w:ascii="Cambria Math" w:hAnsi="Cambria Math"/>
                <w:spacing w:val="4"/>
              </w:rPr>
            </m:ctrlPr>
          </m:fPr>
          <m:num>
            <m:r>
              <m:rPr>
                <m:sty m:val="p"/>
              </m:rPr>
              <w:rPr>
                <w:rFonts w:ascii="Cambria Math" w:hAnsi="Cambria Math"/>
                <w:spacing w:val="4"/>
              </w:rPr>
              <m:t>1</m:t>
            </m:r>
          </m:num>
          <m:den>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den>
        </m:f>
        <m:d>
          <m:dPr>
            <m:ctrlPr>
              <w:rPr>
                <w:rFonts w:ascii="Cambria Math" w:hAnsi="Cambria Math"/>
                <w:spacing w:val="4"/>
              </w:rPr>
            </m:ctrlPr>
          </m:dPr>
          <m:e>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MZ</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Y</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FX</m:t>
                </m:r>
              </m:e>
              <m:sub>
                <m:r>
                  <w:rPr>
                    <w:rFonts w:ascii="Cambria Math" w:hAnsi="Cambria Math"/>
                    <w:spacing w:val="4"/>
                  </w:rPr>
                  <m:t>p</m:t>
                </m:r>
              </m:sub>
            </m:sSub>
            <m:r>
              <m:rPr>
                <m:sty m:val="p"/>
              </m:rPr>
              <w:rPr>
                <w:rFonts w:ascii="Cambria Math" w:hAnsi="Cambria Math"/>
                <w:spacing w:val="4"/>
              </w:rPr>
              <m:t>-</m:t>
            </m:r>
            <m:f>
              <m:fPr>
                <m:ctrlPr>
                  <w:rPr>
                    <w:rFonts w:ascii="Cambria Math" w:hAnsi="Cambria Math"/>
                    <w:spacing w:val="4"/>
                  </w:rPr>
                </m:ctrlPr>
              </m:fPr>
              <m:num>
                <m:sSub>
                  <m:sSubPr>
                    <m:ctrlPr>
                      <w:rPr>
                        <w:rFonts w:ascii="Cambria Math" w:hAnsi="Cambria Math"/>
                        <w:spacing w:val="4"/>
                      </w:rPr>
                    </m:ctrlPr>
                  </m:sSubPr>
                  <m:e>
                    <m:r>
                      <m:rPr>
                        <m:sty m:val="p"/>
                      </m:rPr>
                      <w:rPr>
                        <w:rFonts w:ascii="Cambria Math" w:hAnsi="Cambria Math"/>
                        <w:spacing w:val="4"/>
                      </w:rPr>
                      <m:t>(</m:t>
                    </m:r>
                    <m:r>
                      <w:rPr>
                        <w:rFonts w:ascii="Cambria Math" w:hAnsi="Cambria Math"/>
                        <w:spacing w:val="4"/>
                      </w:rPr>
                      <m:t>MZ</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Y</m:t>
                    </m:r>
                  </m:e>
                  <m:sub>
                    <m:r>
                      <w:rPr>
                        <w:rFonts w:ascii="Cambria Math" w:hAnsi="Cambria Math"/>
                        <w:spacing w:val="4"/>
                      </w:rPr>
                      <m:t>p</m:t>
                    </m:r>
                  </m:sub>
                </m:sSub>
                <m:sSub>
                  <m:sSubPr>
                    <m:ctrlPr>
                      <w:rPr>
                        <w:rFonts w:ascii="Cambria Math" w:hAnsi="Cambria Math"/>
                        <w:spacing w:val="4"/>
                      </w:rPr>
                    </m:ctrlPr>
                  </m:sSubPr>
                  <m:e>
                    <m:r>
                      <w:rPr>
                        <w:rFonts w:ascii="Cambria Math" w:hAnsi="Cambria Math"/>
                        <w:spacing w:val="4"/>
                      </w:rPr>
                      <m:t>FX</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num>
              <m:den>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den>
            </m:f>
          </m:e>
        </m:d>
      </m:oMath>
      <w:r w:rsidRPr="00BF17DA">
        <w:rPr>
          <w:spacing w:val="4"/>
        </w:rPr>
        <w:tab/>
        <w:t>(</w:t>
      </w:r>
      <w:r w:rsidR="002A6625">
        <w:rPr>
          <w:spacing w:val="4"/>
        </w:rPr>
        <w:t>2.</w:t>
      </w:r>
      <w:r w:rsidRPr="00BF17DA">
        <w:rPr>
          <w:spacing w:val="4"/>
        </w:rPr>
        <w:t>7)</w:t>
      </w:r>
    </w:p>
    <w:p w14:paraId="3F59B7F9" w14:textId="2FA564FF" w:rsidR="0010773E" w:rsidRPr="00BF17DA" w:rsidRDefault="0010773E" w:rsidP="0010773E">
      <w:pPr>
        <w:tabs>
          <w:tab w:val="center" w:pos="4320"/>
          <w:tab w:val="right" w:pos="8640"/>
        </w:tabs>
        <w:jc w:val="both"/>
        <w:rPr>
          <w:spacing w:val="4"/>
        </w:rPr>
      </w:pPr>
      <w:r w:rsidRPr="00BF17DA">
        <w:rPr>
          <w:spacing w:val="4"/>
        </w:rPr>
        <w:tab/>
      </w:r>
      <m:oMath>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Z</m:t>
            </m:r>
          </m:e>
          <m:sub>
            <m:r>
              <w:rPr>
                <w:rFonts w:ascii="Cambria Math" w:hAnsi="Cambria Math"/>
                <w:spacing w:val="4"/>
              </w:rPr>
              <m:t>ZMP</m:t>
            </m:r>
          </m:sub>
        </m:sSub>
        <m:r>
          <m:rPr>
            <m:sty m:val="p"/>
          </m:rPr>
          <w:rPr>
            <w:rFonts w:ascii="Cambria Math" w:hAnsi="Cambria Math"/>
            <w:spacing w:val="4"/>
          </w:rPr>
          <m:t>=</m:t>
        </m:r>
        <m:f>
          <m:fPr>
            <m:ctrlPr>
              <w:rPr>
                <w:rFonts w:ascii="Cambria Math" w:hAnsi="Cambria Math"/>
                <w:spacing w:val="4"/>
              </w:rPr>
            </m:ctrlPr>
          </m:fPr>
          <m:num>
            <m:r>
              <m:rPr>
                <m:sty m:val="p"/>
              </m:rPr>
              <w:rPr>
                <w:rFonts w:ascii="Cambria Math" w:hAnsi="Cambria Math"/>
                <w:spacing w:val="4"/>
              </w:rPr>
              <m:t>1</m:t>
            </m:r>
          </m:num>
          <m:den>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den>
        </m:f>
        <m:d>
          <m:dPr>
            <m:ctrlPr>
              <w:rPr>
                <w:rFonts w:ascii="Cambria Math" w:hAnsi="Cambria Math"/>
                <w:spacing w:val="4"/>
              </w:rPr>
            </m:ctrlPr>
          </m:dPr>
          <m:e>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MX</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Y</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FZ</m:t>
                </m:r>
              </m:e>
              <m:sub>
                <m:r>
                  <w:rPr>
                    <w:rFonts w:ascii="Cambria Math" w:hAnsi="Cambria Math"/>
                    <w:spacing w:val="4"/>
                  </w:rPr>
                  <m:t>p</m:t>
                </m:r>
              </m:sub>
            </m:sSub>
            <m:r>
              <m:rPr>
                <m:sty m:val="p"/>
              </m:rPr>
              <w:rPr>
                <w:rFonts w:ascii="Cambria Math" w:hAnsi="Cambria Math"/>
                <w:spacing w:val="4"/>
              </w:rPr>
              <m:t>+</m:t>
            </m:r>
            <m:f>
              <m:fPr>
                <m:ctrlPr>
                  <w:rPr>
                    <w:rFonts w:ascii="Cambria Math" w:hAnsi="Cambria Math"/>
                    <w:spacing w:val="4"/>
                  </w:rPr>
                </m:ctrlPr>
              </m:fPr>
              <m:num>
                <m:sSub>
                  <m:sSubPr>
                    <m:ctrlPr>
                      <w:rPr>
                        <w:rFonts w:ascii="Cambria Math" w:hAnsi="Cambria Math"/>
                        <w:spacing w:val="4"/>
                      </w:rPr>
                    </m:ctrlPr>
                  </m:sSubPr>
                  <m:e>
                    <m:r>
                      <m:rPr>
                        <m:sty m:val="p"/>
                      </m:rPr>
                      <w:rPr>
                        <w:rFonts w:ascii="Cambria Math" w:hAnsi="Cambria Math"/>
                        <w:spacing w:val="4"/>
                      </w:rPr>
                      <m:t>(</m:t>
                    </m:r>
                    <m:r>
                      <w:rPr>
                        <w:rFonts w:ascii="Cambria Math" w:hAnsi="Cambria Math"/>
                        <w:spacing w:val="4"/>
                      </w:rPr>
                      <m:t>MX</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Y</m:t>
                    </m:r>
                  </m:e>
                  <m:sub>
                    <m:r>
                      <w:rPr>
                        <w:rFonts w:ascii="Cambria Math" w:hAnsi="Cambria Math"/>
                        <w:spacing w:val="4"/>
                      </w:rPr>
                      <m:t>p</m:t>
                    </m:r>
                  </m:sub>
                </m:sSub>
                <m:sSub>
                  <m:sSubPr>
                    <m:ctrlPr>
                      <w:rPr>
                        <w:rFonts w:ascii="Cambria Math" w:hAnsi="Cambria Math"/>
                        <w:spacing w:val="4"/>
                      </w:rPr>
                    </m:ctrlPr>
                  </m:sSubPr>
                  <m:e>
                    <m:r>
                      <w:rPr>
                        <w:rFonts w:ascii="Cambria Math" w:hAnsi="Cambria Math"/>
                        <w:spacing w:val="4"/>
                      </w:rPr>
                      <m:t>FZ</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num>
              <m:den>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den>
            </m:f>
          </m:e>
        </m:d>
      </m:oMath>
      <w:r w:rsidRPr="00BF17DA">
        <w:rPr>
          <w:spacing w:val="4"/>
        </w:rPr>
        <w:tab/>
        <w:t>(</w:t>
      </w:r>
      <w:r w:rsidR="002A6625">
        <w:rPr>
          <w:spacing w:val="4"/>
        </w:rPr>
        <w:t>2.</w:t>
      </w:r>
      <w:r w:rsidRPr="00BF17DA">
        <w:rPr>
          <w:spacing w:val="4"/>
        </w:rPr>
        <w:t>8)</w:t>
      </w:r>
    </w:p>
    <w:p w14:paraId="6FF394CF" w14:textId="2E264BBD" w:rsidR="0010773E" w:rsidRDefault="0010773E" w:rsidP="0010773E">
      <w:pPr>
        <w:tabs>
          <w:tab w:val="center" w:pos="4320"/>
          <w:tab w:val="right" w:pos="8640"/>
        </w:tabs>
        <w:rPr>
          <w:spacing w:val="4"/>
        </w:rPr>
      </w:pPr>
      <w:r w:rsidRPr="00BF17DA">
        <w:rPr>
          <w:spacing w:val="4"/>
        </w:rPr>
        <w:tab/>
      </w:r>
      <w:r w:rsidRPr="00BF17DA">
        <w:rPr>
          <w:spacing w:val="4"/>
        </w:rPr>
        <w:fldChar w:fldCharType="begin"/>
      </w:r>
      <w:r w:rsidRPr="00BF17DA">
        <w:rPr>
          <w:spacing w:val="4"/>
        </w:rPr>
        <w:instrText xml:space="preserve"> QUOTE </w:instrText>
      </w:r>
      <m:oMath>
        <m:r>
          <m:rPr>
            <m:sty m:val="p"/>
          </m:rPr>
          <w:rPr>
            <w:rFonts w:ascii="Cambria Math" w:hAnsi="Cambria Math"/>
            <w:spacing w:val="4"/>
          </w:rPr>
          <m:t>∆</m:t>
        </m:r>
        <m:sSub>
          <m:sSubPr>
            <m:ctrlPr>
              <w:rPr>
                <w:rFonts w:ascii="Cambria Math" w:hAnsi="Cambria Math"/>
                <w:spacing w:val="4"/>
              </w:rPr>
            </m:ctrlPr>
          </m:sSubPr>
          <m:e>
            <m:r>
              <m:rPr>
                <m:sty m:val="p"/>
              </m:rPr>
              <w:rPr>
                <w:rFonts w:ascii="Cambria Math" w:hAnsi="Cambria Math"/>
                <w:spacing w:val="4"/>
              </w:rPr>
              <m:t>MY</m:t>
            </m:r>
          </m:e>
          <m:sub>
            <m:r>
              <m:rPr>
                <m:sty m:val="p"/>
              </m:rPr>
              <w:rPr>
                <w:rFonts w:ascii="Cambria Math" w:hAnsi="Cambria Math"/>
                <w:spacing w:val="4"/>
              </w:rPr>
              <m:t>ZMP</m:t>
            </m:r>
          </m:sub>
        </m:sSub>
        <m:r>
          <m:rPr>
            <m:sty m:val="p"/>
          </m:rPr>
          <w:rPr>
            <w:rFonts w:ascii="Cambria Math" w:hAnsi="Cambria Math"/>
            <w:spacing w:val="4"/>
          </w:rPr>
          <m:t>=</m:t>
        </m:r>
        <m:sSub>
          <m:sSubPr>
            <m:ctrlPr>
              <w:rPr>
                <w:rFonts w:ascii="Cambria Math" w:hAnsi="Cambria Math"/>
                <w:spacing w:val="4"/>
              </w:rPr>
            </m:ctrlPr>
          </m:sSubPr>
          <m:e>
            <m:r>
              <m:rPr>
                <m:sty m:val="p"/>
              </m:rPr>
              <w:rPr>
                <w:rFonts w:ascii="Cambria Math" w:hAnsi="Cambria Math"/>
                <w:spacing w:val="4"/>
              </w:rPr>
              <m:t>∆MY</m:t>
            </m:r>
          </m:e>
          <m:sub>
            <m:r>
              <m:rPr>
                <m:sty m:val="p"/>
              </m:rPr>
              <w:rPr>
                <w:rFonts w:ascii="Cambria Math" w:hAnsi="Cambria Math"/>
                <w:spacing w:val="4"/>
              </w:rPr>
              <m:t>p</m:t>
            </m:r>
          </m:sub>
        </m:sSub>
        <m:r>
          <m:rPr>
            <m:sty m:val="p"/>
          </m:rPr>
          <w:rPr>
            <w:rFonts w:ascii="Cambria Math" w:hAnsi="Cambria Math"/>
            <w:spacing w:val="4"/>
          </w:rPr>
          <m:t>+</m:t>
        </m:r>
        <m:f>
          <m:fPr>
            <m:ctrlPr>
              <w:rPr>
                <w:rFonts w:ascii="Cambria Math" w:hAnsi="Cambria Math"/>
                <w:spacing w:val="4"/>
              </w:rPr>
            </m:ctrlPr>
          </m:fPr>
          <m:num>
            <m:r>
              <m:rPr>
                <m:sty m:val="p"/>
              </m:rPr>
              <w:rPr>
                <w:rFonts w:ascii="Cambria Math" w:hAnsi="Cambria Math"/>
                <w:spacing w:val="4"/>
              </w:rPr>
              <m:t>1</m:t>
            </m:r>
          </m:num>
          <m:den>
            <m:sSub>
              <m:sSubPr>
                <m:ctrlPr>
                  <w:rPr>
                    <w:rFonts w:ascii="Cambria Math" w:hAnsi="Cambria Math"/>
                    <w:spacing w:val="4"/>
                  </w:rPr>
                </m:ctrlPr>
              </m:sSubPr>
              <m:e>
                <m:r>
                  <m:rPr>
                    <m:sty m:val="p"/>
                  </m:rPr>
                  <w:rPr>
                    <w:rFonts w:ascii="Cambria Math" w:hAnsi="Cambria Math"/>
                    <w:spacing w:val="4"/>
                  </w:rPr>
                  <m:t>FY</m:t>
                </m:r>
              </m:e>
              <m:sub>
                <m:r>
                  <m:rPr>
                    <m:sty m:val="p"/>
                  </m:rPr>
                  <w:rPr>
                    <w:rFonts w:ascii="Cambria Math" w:hAnsi="Cambria Math"/>
                    <w:spacing w:val="4"/>
                  </w:rPr>
                  <m:t>p</m:t>
                </m:r>
              </m:sub>
            </m:sSub>
          </m:den>
        </m:f>
        <m:d>
          <m:dPr>
            <m:ctrlPr>
              <w:rPr>
                <w:rFonts w:ascii="Cambria Math" w:hAnsi="Cambria Math"/>
                <w:i/>
                <w:spacing w:val="4"/>
              </w:rPr>
            </m:ctrlPr>
          </m:dPr>
          <m:e>
            <m:sSub>
              <m:sSubPr>
                <m:ctrlPr>
                  <w:rPr>
                    <w:rFonts w:ascii="Cambria Math" w:hAnsi="Cambria Math"/>
                    <w:spacing w:val="4"/>
                  </w:rPr>
                </m:ctrlPr>
              </m:sSubPr>
              <m:e>
                <m:sSub>
                  <m:sSubPr>
                    <m:ctrlPr>
                      <w:rPr>
                        <w:rFonts w:ascii="Cambria Math" w:hAnsi="Cambria Math"/>
                        <w:spacing w:val="4"/>
                      </w:rPr>
                    </m:ctrlPr>
                  </m:sSubPr>
                  <m:e>
                    <m:r>
                      <m:rPr>
                        <m:sty m:val="p"/>
                      </m:rPr>
                      <w:rPr>
                        <w:rFonts w:ascii="Cambria Math" w:hAnsi="Cambria Math"/>
                        <w:spacing w:val="4"/>
                      </w:rPr>
                      <m:t>FX</m:t>
                    </m:r>
                  </m:e>
                  <m:sub>
                    <m:r>
                      <m:rPr>
                        <m:sty m:val="p"/>
                      </m:rPr>
                      <w:rPr>
                        <w:rFonts w:ascii="Cambria Math" w:hAnsi="Cambria Math"/>
                        <w:spacing w:val="4"/>
                      </w:rPr>
                      <m:t>p</m:t>
                    </m:r>
                  </m:sub>
                </m:sSub>
                <m:r>
                  <m:rPr>
                    <m:sty m:val="p"/>
                  </m:rPr>
                  <w:rPr>
                    <w:rFonts w:ascii="Cambria Math" w:hAnsi="Cambria Math"/>
                    <w:spacing w:val="4"/>
                  </w:rPr>
                  <m:t>∆MX</m:t>
                </m:r>
              </m:e>
              <m:sub>
                <m:r>
                  <m:rPr>
                    <m:sty m:val="p"/>
                  </m:rP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sSub>
                  <m:sSubPr>
                    <m:ctrlPr>
                      <w:rPr>
                        <w:rFonts w:ascii="Cambria Math" w:hAnsi="Cambria Math"/>
                        <w:spacing w:val="4"/>
                      </w:rPr>
                    </m:ctrlPr>
                  </m:sSubPr>
                  <m:e>
                    <m:r>
                      <m:rPr>
                        <m:sty m:val="p"/>
                      </m:rPr>
                      <w:rPr>
                        <w:rFonts w:ascii="Cambria Math" w:hAnsi="Cambria Math"/>
                        <w:spacing w:val="4"/>
                      </w:rPr>
                      <m:t>MX</m:t>
                    </m:r>
                  </m:e>
                  <m:sub>
                    <m:r>
                      <m:rPr>
                        <m:sty m:val="p"/>
                      </m:rPr>
                      <w:rPr>
                        <w:rFonts w:ascii="Cambria Math" w:hAnsi="Cambria Math"/>
                        <w:spacing w:val="4"/>
                      </w:rPr>
                      <m:t>p</m:t>
                    </m:r>
                  </m:sub>
                </m:sSub>
                <m:r>
                  <m:rPr>
                    <m:sty m:val="p"/>
                  </m:rPr>
                  <w:rPr>
                    <w:rFonts w:ascii="Cambria Math" w:hAnsi="Cambria Math"/>
                    <w:spacing w:val="4"/>
                  </w:rPr>
                  <m:t>∆FX</m:t>
                </m:r>
              </m:e>
              <m:sub>
                <m:r>
                  <m:rPr>
                    <m:sty m:val="p"/>
                  </m:rP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sSub>
                  <m:sSubPr>
                    <m:ctrlPr>
                      <w:rPr>
                        <w:rFonts w:ascii="Cambria Math" w:hAnsi="Cambria Math"/>
                        <w:spacing w:val="4"/>
                      </w:rPr>
                    </m:ctrlPr>
                  </m:sSubPr>
                  <m:e>
                    <m:r>
                      <m:rPr>
                        <m:sty m:val="p"/>
                      </m:rPr>
                      <w:rPr>
                        <w:rFonts w:ascii="Cambria Math" w:hAnsi="Cambria Math"/>
                        <w:spacing w:val="4"/>
                      </w:rPr>
                      <m:t>FZ</m:t>
                    </m:r>
                  </m:e>
                  <m:sub>
                    <m:r>
                      <m:rPr>
                        <m:sty m:val="p"/>
                      </m:rPr>
                      <w:rPr>
                        <w:rFonts w:ascii="Cambria Math" w:hAnsi="Cambria Math"/>
                        <w:spacing w:val="4"/>
                      </w:rPr>
                      <m:t>p</m:t>
                    </m:r>
                  </m:sub>
                </m:sSub>
                <m:r>
                  <m:rPr>
                    <m:sty m:val="p"/>
                  </m:rPr>
                  <w:rPr>
                    <w:rFonts w:ascii="Cambria Math" w:hAnsi="Cambria Math"/>
                    <w:spacing w:val="4"/>
                  </w:rPr>
                  <m:t>∆MZ</m:t>
                </m:r>
              </m:e>
              <m:sub>
                <m:r>
                  <m:rPr>
                    <m:sty m:val="p"/>
                  </m:rP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sSub>
                  <m:sSubPr>
                    <m:ctrlPr>
                      <w:rPr>
                        <w:rFonts w:ascii="Cambria Math" w:hAnsi="Cambria Math"/>
                        <w:spacing w:val="4"/>
                      </w:rPr>
                    </m:ctrlPr>
                  </m:sSubPr>
                  <m:e>
                    <m:r>
                      <m:rPr>
                        <m:sty m:val="p"/>
                      </m:rPr>
                      <w:rPr>
                        <w:rFonts w:ascii="Cambria Math" w:hAnsi="Cambria Math"/>
                        <w:spacing w:val="4"/>
                      </w:rPr>
                      <m:t>MZ</m:t>
                    </m:r>
                  </m:e>
                  <m:sub>
                    <m:r>
                      <m:rPr>
                        <m:sty m:val="p"/>
                      </m:rPr>
                      <w:rPr>
                        <w:rFonts w:ascii="Cambria Math" w:hAnsi="Cambria Math"/>
                        <w:spacing w:val="4"/>
                      </w:rPr>
                      <m:t>p</m:t>
                    </m:r>
                  </m:sub>
                </m:sSub>
                <m:r>
                  <m:rPr>
                    <m:sty m:val="p"/>
                  </m:rPr>
                  <w:rPr>
                    <w:rFonts w:ascii="Cambria Math" w:hAnsi="Cambria Math"/>
                    <w:spacing w:val="4"/>
                  </w:rPr>
                  <m:t>∆FZ</m:t>
                </m:r>
              </m:e>
              <m:sub>
                <m:r>
                  <m:rPr>
                    <m:sty m:val="p"/>
                  </m:rPr>
                  <w:rPr>
                    <w:rFonts w:ascii="Cambria Math" w:hAnsi="Cambria Math"/>
                    <w:spacing w:val="4"/>
                  </w:rPr>
                  <m:t>p</m:t>
                </m:r>
              </m:sub>
            </m:sSub>
            <m:r>
              <m:rPr>
                <m:sty m:val="p"/>
              </m:rPr>
              <w:rPr>
                <w:rFonts w:ascii="Cambria Math" w:hAnsi="Cambria Math"/>
                <w:spacing w:val="4"/>
              </w:rPr>
              <m:t>-</m:t>
            </m:r>
            <m:f>
              <m:fPr>
                <m:ctrlPr>
                  <w:rPr>
                    <w:rFonts w:ascii="Cambria Math" w:hAnsi="Cambria Math"/>
                    <w:spacing w:val="4"/>
                  </w:rPr>
                </m:ctrlPr>
              </m:fPr>
              <m:num>
                <m:d>
                  <m:dPr>
                    <m:ctrlPr>
                      <w:rPr>
                        <w:rFonts w:ascii="Cambria Math" w:hAnsi="Cambria Math"/>
                        <w:i/>
                        <w:spacing w:val="4"/>
                      </w:rPr>
                    </m:ctrlPr>
                  </m:dPr>
                  <m:e>
                    <m:sSub>
                      <m:sSubPr>
                        <m:ctrlPr>
                          <w:rPr>
                            <w:rFonts w:ascii="Cambria Math" w:hAnsi="Cambria Math"/>
                            <w:spacing w:val="4"/>
                          </w:rPr>
                        </m:ctrlPr>
                      </m:sSubPr>
                      <m:e>
                        <m:sSub>
                          <m:sSubPr>
                            <m:ctrlPr>
                              <w:rPr>
                                <w:rFonts w:ascii="Cambria Math" w:hAnsi="Cambria Math"/>
                                <w:spacing w:val="4"/>
                              </w:rPr>
                            </m:ctrlPr>
                          </m:sSubPr>
                          <m:e>
                            <m:r>
                              <m:rPr>
                                <m:sty m:val="p"/>
                              </m:rPr>
                              <w:rPr>
                                <w:rFonts w:ascii="Cambria Math" w:hAnsi="Cambria Math"/>
                                <w:spacing w:val="4"/>
                              </w:rPr>
                              <m:t>FX</m:t>
                            </m:r>
                          </m:e>
                          <m:sub>
                            <m:r>
                              <m:rPr>
                                <m:sty m:val="p"/>
                              </m:rPr>
                              <w:rPr>
                                <w:rFonts w:ascii="Cambria Math" w:hAnsi="Cambria Math"/>
                                <w:spacing w:val="4"/>
                              </w:rPr>
                              <m:t>p</m:t>
                            </m:r>
                          </m:sub>
                        </m:sSub>
                        <m:r>
                          <m:rPr>
                            <m:sty m:val="p"/>
                          </m:rPr>
                          <w:rPr>
                            <w:rFonts w:ascii="Cambria Math" w:hAnsi="Cambria Math"/>
                            <w:spacing w:val="4"/>
                          </w:rPr>
                          <m:t>MX</m:t>
                        </m:r>
                      </m:e>
                      <m:sub>
                        <m:r>
                          <m:rPr>
                            <m:sty m:val="p"/>
                          </m:rP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sSub>
                          <m:sSubPr>
                            <m:ctrlPr>
                              <w:rPr>
                                <w:rFonts w:ascii="Cambria Math" w:hAnsi="Cambria Math"/>
                                <w:spacing w:val="4"/>
                              </w:rPr>
                            </m:ctrlPr>
                          </m:sSubPr>
                          <m:e>
                            <m:r>
                              <m:rPr>
                                <m:sty m:val="p"/>
                              </m:rPr>
                              <w:rPr>
                                <w:rFonts w:ascii="Cambria Math" w:hAnsi="Cambria Math"/>
                                <w:spacing w:val="4"/>
                              </w:rPr>
                              <m:t>FZ</m:t>
                            </m:r>
                          </m:e>
                          <m:sub>
                            <m:r>
                              <m:rPr>
                                <m:sty m:val="p"/>
                              </m:rPr>
                              <w:rPr>
                                <w:rFonts w:ascii="Cambria Math" w:hAnsi="Cambria Math"/>
                                <w:spacing w:val="4"/>
                              </w:rPr>
                              <m:t>p</m:t>
                            </m:r>
                          </m:sub>
                        </m:sSub>
                        <m:r>
                          <m:rPr>
                            <m:sty m:val="p"/>
                          </m:rPr>
                          <w:rPr>
                            <w:rFonts w:ascii="Cambria Math" w:hAnsi="Cambria Math"/>
                            <w:spacing w:val="4"/>
                          </w:rPr>
                          <m:t>MZ</m:t>
                        </m:r>
                      </m:e>
                      <m:sub>
                        <m:r>
                          <m:rPr>
                            <m:sty m:val="p"/>
                          </m:rPr>
                          <w:rPr>
                            <w:rFonts w:ascii="Cambria Math" w:hAnsi="Cambria Math"/>
                            <w:spacing w:val="4"/>
                          </w:rPr>
                          <m:t>p</m:t>
                        </m:r>
                      </m:sub>
                    </m:sSub>
                  </m:e>
                </m:d>
              </m:num>
              <m:den>
                <m:sSub>
                  <m:sSubPr>
                    <m:ctrlPr>
                      <w:rPr>
                        <w:rFonts w:ascii="Cambria Math" w:hAnsi="Cambria Math"/>
                        <w:spacing w:val="4"/>
                      </w:rPr>
                    </m:ctrlPr>
                  </m:sSubPr>
                  <m:e>
                    <m:r>
                      <m:rPr>
                        <m:sty m:val="p"/>
                      </m:rPr>
                      <w:rPr>
                        <w:rFonts w:ascii="Cambria Math" w:hAnsi="Cambria Math"/>
                        <w:spacing w:val="4"/>
                      </w:rPr>
                      <m:t>FY</m:t>
                    </m:r>
                  </m:e>
                  <m:sub>
                    <m:r>
                      <m:rPr>
                        <m:sty m:val="p"/>
                      </m:rPr>
                      <w:rPr>
                        <w:rFonts w:ascii="Cambria Math" w:hAnsi="Cambria Math"/>
                        <w:spacing w:val="4"/>
                      </w:rPr>
                      <m:t>p</m:t>
                    </m:r>
                  </m:sub>
                </m:sSub>
              </m:den>
            </m:f>
            <m:sSub>
              <m:sSubPr>
                <m:ctrlPr>
                  <w:rPr>
                    <w:rFonts w:ascii="Cambria Math" w:hAnsi="Cambria Math"/>
                    <w:spacing w:val="4"/>
                  </w:rPr>
                </m:ctrlPr>
              </m:sSubPr>
              <m:e>
                <m:r>
                  <m:rPr>
                    <m:sty m:val="p"/>
                  </m:rPr>
                  <w:rPr>
                    <w:rFonts w:ascii="Cambria Math" w:hAnsi="Cambria Math"/>
                    <w:spacing w:val="4"/>
                  </w:rPr>
                  <m:t>∆FY</m:t>
                </m:r>
              </m:e>
              <m:sub>
                <m:r>
                  <m:rPr>
                    <m:sty m:val="p"/>
                  </m:rPr>
                  <w:rPr>
                    <w:rFonts w:ascii="Cambria Math" w:hAnsi="Cambria Math"/>
                    <w:spacing w:val="4"/>
                  </w:rPr>
                  <m:t>p</m:t>
                </m:r>
              </m:sub>
            </m:sSub>
          </m:e>
        </m:d>
      </m:oMath>
      <w:r w:rsidRPr="00BF17DA">
        <w:rPr>
          <w:spacing w:val="4"/>
        </w:rPr>
        <w:instrText xml:space="preserve"> </w:instrText>
      </w:r>
      <w:r w:rsidRPr="00BF17DA">
        <w:rPr>
          <w:spacing w:val="4"/>
        </w:rPr>
        <w:fldChar w:fldCharType="end"/>
      </w:r>
      <m:oMath>
        <m: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ZMP</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p</m:t>
            </m:r>
          </m:sub>
        </m:sSub>
        <m:r>
          <m:rPr>
            <m:sty m:val="p"/>
          </m:rPr>
          <w:rPr>
            <w:rFonts w:ascii="Cambria Math" w:hAnsi="Cambria Math"/>
            <w:spacing w:val="4"/>
          </w:rPr>
          <m:t>+</m:t>
        </m:r>
        <m:f>
          <m:fPr>
            <m:ctrlPr>
              <w:rPr>
                <w:rFonts w:ascii="Cambria Math" w:hAnsi="Cambria Math"/>
                <w:spacing w:val="4"/>
              </w:rPr>
            </m:ctrlPr>
          </m:fPr>
          <m:num>
            <m:r>
              <m:rPr>
                <m:sty m:val="p"/>
              </m:rPr>
              <w:rPr>
                <w:rFonts w:ascii="Cambria Math" w:hAnsi="Cambria Math"/>
                <w:spacing w:val="4"/>
              </w:rPr>
              <m:t>1</m:t>
            </m:r>
          </m:num>
          <m:den>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den>
        </m:f>
        <m:d>
          <m:dPr>
            <m:ctrlPr>
              <w:rPr>
                <w:rFonts w:ascii="Cambria Math" w:hAnsi="Cambria Math"/>
                <w:i/>
                <w:spacing w:val="4"/>
              </w:rPr>
            </m:ctrlPr>
          </m:dPr>
          <m:e>
            <m:eqArr>
              <m:eqArrPr>
                <m:ctrlPr>
                  <w:rPr>
                    <w:rFonts w:ascii="Cambria Math" w:hAnsi="Cambria Math"/>
                    <w:i/>
                    <w:spacing w:val="4"/>
                  </w:rPr>
                </m:ctrlPr>
              </m:eqArrPr>
              <m:e>
                <m:sSub>
                  <m:sSubPr>
                    <m:ctrlPr>
                      <w:rPr>
                        <w:rFonts w:ascii="Cambria Math" w:hAnsi="Cambria Math"/>
                        <w:spacing w:val="4"/>
                      </w:rPr>
                    </m:ctrlPr>
                  </m:sSubPr>
                  <m:e>
                    <m:sSub>
                      <m:sSubPr>
                        <m:ctrlPr>
                          <w:rPr>
                            <w:rFonts w:ascii="Cambria Math" w:hAnsi="Cambria Math"/>
                            <w:spacing w:val="4"/>
                          </w:rPr>
                        </m:ctrlPr>
                      </m:sSubPr>
                      <m:e>
                        <m:r>
                          <w:rPr>
                            <w:rFonts w:ascii="Cambria Math" w:hAnsi="Cambria Math"/>
                            <w:spacing w:val="4"/>
                          </w:rPr>
                          <m:t>FX</m:t>
                        </m:r>
                      </m:e>
                      <m:sub>
                        <m:r>
                          <w:rPr>
                            <w:rFonts w:ascii="Cambria Math" w:hAnsi="Cambria Math"/>
                            <w:spacing w:val="4"/>
                          </w:rPr>
                          <m:t>p</m:t>
                        </m:r>
                      </m:sub>
                    </m:sSub>
                    <m:r>
                      <w:rPr>
                        <w:rFonts w:ascii="Cambria Math" w:hAnsi="Cambria Math"/>
                        <w:spacing w:val="4"/>
                      </w:rPr>
                      <m:t>∆MX</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sSub>
                      <m:sSubPr>
                        <m:ctrlPr>
                          <w:rPr>
                            <w:rFonts w:ascii="Cambria Math" w:hAnsi="Cambria Math"/>
                            <w:spacing w:val="4"/>
                          </w:rPr>
                        </m:ctrlPr>
                      </m:sSubPr>
                      <m:e>
                        <m:r>
                          <w:rPr>
                            <w:rFonts w:ascii="Cambria Math" w:hAnsi="Cambria Math"/>
                            <w:spacing w:val="4"/>
                          </w:rPr>
                          <m:t>MX</m:t>
                        </m:r>
                      </m:e>
                      <m:sub>
                        <m:r>
                          <w:rPr>
                            <w:rFonts w:ascii="Cambria Math" w:hAnsi="Cambria Math"/>
                            <w:spacing w:val="4"/>
                          </w:rPr>
                          <m:t>p</m:t>
                        </m:r>
                      </m:sub>
                    </m:sSub>
                    <m:r>
                      <w:rPr>
                        <w:rFonts w:ascii="Cambria Math" w:hAnsi="Cambria Math"/>
                        <w:spacing w:val="4"/>
                      </w:rPr>
                      <m:t>∆FX</m:t>
                    </m:r>
                  </m:e>
                  <m:sub>
                    <m:r>
                      <w:rPr>
                        <w:rFonts w:ascii="Cambria Math" w:hAnsi="Cambria Math"/>
                        <w:spacing w:val="4"/>
                      </w:rPr>
                      <m:t>p</m:t>
                    </m:r>
                  </m:sub>
                </m:sSub>
                <m:ctrlPr>
                  <w:rPr>
                    <w:rFonts w:ascii="Cambria Math" w:hAnsi="Cambria Math"/>
                    <w:spacing w:val="4"/>
                  </w:rPr>
                </m:ctrlPr>
              </m:e>
              <m:e>
                <m:r>
                  <m:rPr>
                    <m:sty m:val="p"/>
                  </m:rPr>
                  <w:rPr>
                    <w:rFonts w:ascii="Cambria Math" w:hAnsi="Cambria Math"/>
                    <w:spacing w:val="4"/>
                  </w:rPr>
                  <m:t>+</m:t>
                </m:r>
                <m:sSub>
                  <m:sSubPr>
                    <m:ctrlPr>
                      <w:rPr>
                        <w:rFonts w:ascii="Cambria Math" w:hAnsi="Cambria Math"/>
                        <w:spacing w:val="4"/>
                      </w:rPr>
                    </m:ctrlPr>
                  </m:sSubPr>
                  <m:e>
                    <m:sSub>
                      <m:sSubPr>
                        <m:ctrlPr>
                          <w:rPr>
                            <w:rFonts w:ascii="Cambria Math" w:hAnsi="Cambria Math"/>
                            <w:spacing w:val="4"/>
                          </w:rPr>
                        </m:ctrlPr>
                      </m:sSubPr>
                      <m:e>
                        <m:r>
                          <w:rPr>
                            <w:rFonts w:ascii="Cambria Math" w:hAnsi="Cambria Math"/>
                            <w:spacing w:val="4"/>
                          </w:rPr>
                          <m:t>FZ</m:t>
                        </m:r>
                      </m:e>
                      <m:sub>
                        <m:r>
                          <w:rPr>
                            <w:rFonts w:ascii="Cambria Math" w:hAnsi="Cambria Math"/>
                            <w:spacing w:val="4"/>
                          </w:rPr>
                          <m:t>p</m:t>
                        </m:r>
                      </m:sub>
                    </m:sSub>
                    <m:r>
                      <w:rPr>
                        <w:rFonts w:ascii="Cambria Math" w:hAnsi="Cambria Math"/>
                        <w:spacing w:val="4"/>
                      </w:rPr>
                      <m:t>∆MZ</m:t>
                    </m:r>
                  </m:e>
                  <m:sub>
                    <m:r>
                      <w:rPr>
                        <w:rFonts w:ascii="Cambria Math" w:hAnsi="Cambria Math"/>
                        <w:spacing w:val="4"/>
                      </w:rPr>
                      <m:t>p</m:t>
                    </m:r>
                  </m:sub>
                </m:sSub>
                <m:r>
                  <m:rPr>
                    <m:sty m:val="p"/>
                  </m:rPr>
                  <w:rPr>
                    <w:rFonts w:ascii="Cambria Math" w:hAnsi="Cambria Math"/>
                    <w:spacing w:val="4"/>
                  </w:rPr>
                  <m:t>+</m:t>
                </m:r>
                <m:sSub>
                  <m:sSubPr>
                    <m:ctrlPr>
                      <w:rPr>
                        <w:rFonts w:ascii="Cambria Math" w:hAnsi="Cambria Math"/>
                        <w:spacing w:val="4"/>
                      </w:rPr>
                    </m:ctrlPr>
                  </m:sSubPr>
                  <m:e>
                    <m:sSub>
                      <m:sSubPr>
                        <m:ctrlPr>
                          <w:rPr>
                            <w:rFonts w:ascii="Cambria Math" w:hAnsi="Cambria Math"/>
                            <w:spacing w:val="4"/>
                          </w:rPr>
                        </m:ctrlPr>
                      </m:sSubPr>
                      <m:e>
                        <m:r>
                          <w:rPr>
                            <w:rFonts w:ascii="Cambria Math" w:hAnsi="Cambria Math"/>
                            <w:spacing w:val="4"/>
                          </w:rPr>
                          <m:t>MZ</m:t>
                        </m:r>
                      </m:e>
                      <m:sub>
                        <m:r>
                          <w:rPr>
                            <w:rFonts w:ascii="Cambria Math" w:hAnsi="Cambria Math"/>
                            <w:spacing w:val="4"/>
                          </w:rPr>
                          <m:t>p</m:t>
                        </m:r>
                      </m:sub>
                    </m:sSub>
                    <m:r>
                      <w:rPr>
                        <w:rFonts w:ascii="Cambria Math" w:hAnsi="Cambria Math"/>
                        <w:spacing w:val="4"/>
                      </w:rPr>
                      <m:t>∆FZ</m:t>
                    </m:r>
                  </m:e>
                  <m:sub>
                    <m:r>
                      <w:rPr>
                        <w:rFonts w:ascii="Cambria Math" w:hAnsi="Cambria Math"/>
                        <w:spacing w:val="4"/>
                      </w:rPr>
                      <m:t>p</m:t>
                    </m:r>
                  </m:sub>
                </m:sSub>
                <m:ctrlPr>
                  <w:rPr>
                    <w:rFonts w:ascii="Cambria Math" w:eastAsia="Cambria Math" w:hAnsi="Cambria Math"/>
                    <w:i/>
                    <w:spacing w:val="4"/>
                  </w:rPr>
                </m:ctrlPr>
              </m:e>
              <m:e>
                <m:r>
                  <w:rPr>
                    <w:rFonts w:ascii="Cambria Math" w:hAnsi="Cambria Math"/>
                    <w:spacing w:val="4"/>
                  </w:rPr>
                  <m:t>-</m:t>
                </m:r>
                <m:f>
                  <m:fPr>
                    <m:ctrlPr>
                      <w:rPr>
                        <w:rFonts w:ascii="Cambria Math" w:hAnsi="Cambria Math"/>
                        <w:spacing w:val="4"/>
                      </w:rPr>
                    </m:ctrlPr>
                  </m:fPr>
                  <m:num>
                    <m:d>
                      <m:dPr>
                        <m:ctrlPr>
                          <w:rPr>
                            <w:rFonts w:ascii="Cambria Math" w:hAnsi="Cambria Math"/>
                            <w:i/>
                            <w:spacing w:val="4"/>
                          </w:rPr>
                        </m:ctrlPr>
                      </m:dPr>
                      <m:e>
                        <m:sSub>
                          <m:sSubPr>
                            <m:ctrlPr>
                              <w:rPr>
                                <w:rFonts w:ascii="Cambria Math" w:hAnsi="Cambria Math"/>
                                <w:spacing w:val="4"/>
                              </w:rPr>
                            </m:ctrlPr>
                          </m:sSubPr>
                          <m:e>
                            <m:sSub>
                              <m:sSubPr>
                                <m:ctrlPr>
                                  <w:rPr>
                                    <w:rFonts w:ascii="Cambria Math" w:hAnsi="Cambria Math"/>
                                    <w:spacing w:val="4"/>
                                  </w:rPr>
                                </m:ctrlPr>
                              </m:sSubPr>
                              <m:e>
                                <m:r>
                                  <w:rPr>
                                    <w:rFonts w:ascii="Cambria Math" w:hAnsi="Cambria Math"/>
                                    <w:spacing w:val="4"/>
                                  </w:rPr>
                                  <m:t>FX</m:t>
                                </m:r>
                              </m:e>
                              <m:sub>
                                <m:r>
                                  <w:rPr>
                                    <w:rFonts w:ascii="Cambria Math" w:hAnsi="Cambria Math"/>
                                    <w:spacing w:val="4"/>
                                  </w:rPr>
                                  <m:t>p</m:t>
                                </m:r>
                              </m:sub>
                            </m:sSub>
                            <m:r>
                              <w:rPr>
                                <w:rFonts w:ascii="Cambria Math" w:hAnsi="Cambria Math"/>
                                <w:spacing w:val="4"/>
                              </w:rPr>
                              <m:t>MX</m:t>
                            </m:r>
                          </m:e>
                          <m:sub>
                            <m:r>
                              <w:rPr>
                                <w:rFonts w:ascii="Cambria Math" w:hAnsi="Cambria Math"/>
                                <w:spacing w:val="4"/>
                              </w:rPr>
                              <m:t>p</m:t>
                            </m:r>
                          </m:sub>
                        </m:sSub>
                        <m:r>
                          <w:rPr>
                            <w:rFonts w:ascii="Cambria Math" w:hAnsi="Cambria Math"/>
                            <w:spacing w:val="4"/>
                          </w:rPr>
                          <m:t>+</m:t>
                        </m:r>
                        <m:sSub>
                          <m:sSubPr>
                            <m:ctrlPr>
                              <w:rPr>
                                <w:rFonts w:ascii="Cambria Math" w:hAnsi="Cambria Math"/>
                                <w:spacing w:val="4"/>
                              </w:rPr>
                            </m:ctrlPr>
                          </m:sSubPr>
                          <m:e>
                            <m:sSub>
                              <m:sSubPr>
                                <m:ctrlPr>
                                  <w:rPr>
                                    <w:rFonts w:ascii="Cambria Math" w:hAnsi="Cambria Math"/>
                                    <w:spacing w:val="4"/>
                                  </w:rPr>
                                </m:ctrlPr>
                              </m:sSubPr>
                              <m:e>
                                <m:r>
                                  <w:rPr>
                                    <w:rFonts w:ascii="Cambria Math" w:hAnsi="Cambria Math"/>
                                    <w:spacing w:val="4"/>
                                  </w:rPr>
                                  <m:t>FZ</m:t>
                                </m:r>
                              </m:e>
                              <m:sub>
                                <m:r>
                                  <w:rPr>
                                    <w:rFonts w:ascii="Cambria Math" w:hAnsi="Cambria Math"/>
                                    <w:spacing w:val="4"/>
                                  </w:rPr>
                                  <m:t>p</m:t>
                                </m:r>
                              </m:sub>
                            </m:sSub>
                            <m:r>
                              <w:rPr>
                                <w:rFonts w:ascii="Cambria Math" w:hAnsi="Cambria Math"/>
                                <w:spacing w:val="4"/>
                              </w:rPr>
                              <m:t>MZ</m:t>
                            </m:r>
                          </m:e>
                          <m:sub>
                            <m:r>
                              <w:rPr>
                                <w:rFonts w:ascii="Cambria Math" w:hAnsi="Cambria Math"/>
                                <w:spacing w:val="4"/>
                              </w:rPr>
                              <m:t>p</m:t>
                            </m:r>
                          </m:sub>
                        </m:sSub>
                      </m:e>
                    </m:d>
                  </m:num>
                  <m:den>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den>
                </m:f>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e>
            </m:eqArr>
          </m:e>
        </m:d>
      </m:oMath>
      <w:r>
        <w:rPr>
          <w:spacing w:val="4"/>
        </w:rPr>
        <w:tab/>
      </w:r>
      <w:r w:rsidRPr="00BF17DA">
        <w:rPr>
          <w:spacing w:val="4"/>
        </w:rPr>
        <w:t>(</w:t>
      </w:r>
      <w:r w:rsidR="002A6625">
        <w:rPr>
          <w:spacing w:val="4"/>
        </w:rPr>
        <w:t>2.</w:t>
      </w:r>
      <w:r w:rsidRPr="00BF17DA">
        <w:rPr>
          <w:spacing w:val="4"/>
        </w:rPr>
        <w:t>9)</w:t>
      </w:r>
    </w:p>
    <w:p w14:paraId="5517B19B" w14:textId="1D900760" w:rsidR="0010773E" w:rsidRDefault="00C85A20" w:rsidP="00C85A20">
      <w:pPr>
        <w:tabs>
          <w:tab w:val="center" w:pos="4320"/>
          <w:tab w:val="right" w:pos="8640"/>
        </w:tabs>
        <w:spacing w:line="480" w:lineRule="auto"/>
        <w:ind w:firstLine="720"/>
        <w:jc w:val="both"/>
      </w:pPr>
      <w:r w:rsidRPr="00BF17DA">
        <w:lastRenderedPageBreak/>
        <w:t>These equations allow us to mathematically compute the effect of residuals on well understood physical quantities of COP, ground reaction forces, and free moment</w:t>
      </w:r>
      <w:r>
        <w:t>.</w:t>
      </w:r>
    </w:p>
    <w:p w14:paraId="3977BBE0" w14:textId="5A7BCFBB" w:rsidR="00C85A20" w:rsidRPr="00C85A20" w:rsidRDefault="00C85A20" w:rsidP="000527E6">
      <w:pPr>
        <w:pStyle w:val="ListParagraph"/>
      </w:pPr>
      <w:r w:rsidRPr="00C85A20">
        <w:t xml:space="preserve">New threshold guidelines to accept or reject reasonable </w:t>
      </w:r>
      <w:proofErr w:type="gramStart"/>
      <w:r w:rsidRPr="00C85A20">
        <w:t>simulations</w:t>
      </w:r>
      <w:proofErr w:type="gramEnd"/>
    </w:p>
    <w:p w14:paraId="54C93D63" w14:textId="1355F0F7" w:rsidR="009915FF" w:rsidRDefault="00C85A20" w:rsidP="009915FF">
      <w:pPr>
        <w:tabs>
          <w:tab w:val="center" w:pos="4680"/>
          <w:tab w:val="right" w:pos="9180"/>
        </w:tabs>
        <w:autoSpaceDE w:val="0"/>
        <w:autoSpaceDN w:val="0"/>
        <w:adjustRightInd w:val="0"/>
        <w:spacing w:line="480" w:lineRule="auto"/>
        <w:ind w:firstLine="720"/>
        <w:jc w:val="both"/>
      </w:pPr>
      <w:r w:rsidRPr="00BF17DA">
        <w:t xml:space="preserve">Based on the physical nature of the COP and GRF, we set new residual threshold guidelines. Due to the physics of a given movement and foot-ground contact surface friction, it is physically unreasonable to have large quantities of </w:t>
      </w:r>
      <m:oMath>
        <m:r>
          <m:rPr>
            <m:sty m:val="p"/>
          </m:rPr>
          <w:rPr>
            <w:rFonts w:ascii="Cambria Math" w:hAnsi="Cambria Math"/>
            <w:spacing w:val="4"/>
          </w:rPr>
          <m:t>∆</m:t>
        </m:r>
        <m:sSub>
          <m:sSubPr>
            <m:ctrlPr>
              <w:rPr>
                <w:rFonts w:ascii="Cambria Math" w:hAnsi="Cambria Math"/>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ZMP</m:t>
            </m:r>
          </m:sub>
        </m:sSub>
      </m:oMath>
      <w:r w:rsidRPr="00BF17DA">
        <w:rPr>
          <w:spacing w:val="4"/>
        </w:rPr>
        <w:t xml:space="preserve"> and </w:t>
      </w:r>
      <m:oMath>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ZMP</m:t>
            </m:r>
          </m:sub>
        </m:sSub>
      </m:oMath>
      <w:r w:rsidRPr="00BF17DA">
        <w:rPr>
          <w:spacing w:val="4"/>
        </w:rPr>
        <w:t xml:space="preserve">. Additionally, a large </w:t>
      </w:r>
      <m:oMath>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ZMP</m:t>
            </m:r>
          </m:sub>
        </m:sSub>
      </m:oMath>
      <w:r w:rsidRPr="00BF17DA">
        <w:rPr>
          <w:spacing w:val="4"/>
        </w:rPr>
        <w:t xml:space="preserve"> represents net external forces and moments applied at a point that might not even be within the base of support, which is also physically unreasonable.  </w:t>
      </w:r>
      <w:r w:rsidRPr="00BF17DA">
        <w:t>By establishing reasonable bounds on the allowable change in the COP, total external forces, and the total free moment, we can accept or reject a simulation based on their residuals. We recommend thresholds to be tested at each time frame of the simulation and deemed unacceptable for that time frame if any of the following threshold guidelines are violated:</w:t>
      </w:r>
    </w:p>
    <w:p w14:paraId="6309DD50" w14:textId="34FD6D65" w:rsidR="009915FF" w:rsidRPr="000527E6" w:rsidRDefault="009915FF" w:rsidP="000527E6">
      <w:pPr>
        <w:pStyle w:val="ListParagraph"/>
        <w:numPr>
          <w:ilvl w:val="0"/>
          <w:numId w:val="19"/>
        </w:numPr>
        <w:rPr>
          <w:i/>
          <w:iCs/>
        </w:rPr>
      </w:pPr>
      <w:r w:rsidRPr="000527E6">
        <w:rPr>
          <w:i/>
          <w:iCs/>
        </w:rPr>
        <w:t>Force guideline</w:t>
      </w:r>
    </w:p>
    <w:p w14:paraId="766A2EEA" w14:textId="0A4C735A" w:rsidR="000F0EEE" w:rsidRDefault="000F0EEE" w:rsidP="000F0EEE">
      <w:pPr>
        <w:tabs>
          <w:tab w:val="center" w:pos="4680"/>
          <w:tab w:val="right" w:pos="9180"/>
        </w:tabs>
        <w:autoSpaceDE w:val="0"/>
        <w:autoSpaceDN w:val="0"/>
        <w:adjustRightInd w:val="0"/>
        <w:spacing w:line="480" w:lineRule="auto"/>
        <w:ind w:firstLine="720"/>
        <w:jc w:val="both"/>
      </w:pPr>
      <w:r>
        <w:t>T</w:t>
      </w:r>
      <w:r w:rsidRPr="00BF17DA">
        <w:t xml:space="preserve">he difference between the total external forces and the experimental </w:t>
      </w:r>
      <m:oMath>
        <m:sSub>
          <m:sSubPr>
            <m:ctrlPr>
              <w:rPr>
                <w:rFonts w:ascii="Cambria Math" w:hAnsi="Cambria Math"/>
                <w:spacing w:val="4"/>
              </w:rPr>
            </m:ctrlPr>
          </m:sSubPr>
          <m:e>
            <m:acc>
              <m:accPr>
                <m:chr m:val="̅"/>
                <m:ctrlPr>
                  <w:rPr>
                    <w:rFonts w:ascii="Cambria Math" w:hAnsi="Cambria Math"/>
                    <w:spacing w:val="4"/>
                  </w:rPr>
                </m:ctrlPr>
              </m:accPr>
              <m:e>
                <m:r>
                  <w:rPr>
                    <w:rFonts w:ascii="Cambria Math" w:hAnsi="Cambria Math"/>
                    <w:spacing w:val="4"/>
                  </w:rPr>
                  <m:t>F</m:t>
                </m:r>
              </m:e>
            </m:acc>
          </m:e>
          <m:sub>
            <m:r>
              <w:rPr>
                <w:rFonts w:ascii="Cambria Math" w:hAnsi="Cambria Math"/>
                <w:spacing w:val="4"/>
              </w:rPr>
              <m:t>GRF</m:t>
            </m:r>
          </m:sub>
        </m:sSub>
      </m:oMath>
      <w:r w:rsidRPr="00BF17DA">
        <w:t xml:space="preserve">, that is </w:t>
      </w:r>
      <m:oMath>
        <m:r>
          <w:rPr>
            <w:rFonts w:ascii="Cambria Math" w:hAnsi="Cambria Math"/>
            <w:spacing w:val="4"/>
          </w:rPr>
          <m:t>∆</m:t>
        </m:r>
        <m:sSub>
          <m:sSubPr>
            <m:ctrlPr>
              <w:rPr>
                <w:rFonts w:ascii="Cambria Math" w:hAnsi="Cambria Math"/>
                <w:spacing w:val="4"/>
              </w:rPr>
            </m:ctrlPr>
          </m:sSubPr>
          <m:e>
            <m:acc>
              <m:accPr>
                <m:chr m:val="̅"/>
                <m:ctrlPr>
                  <w:rPr>
                    <w:rFonts w:ascii="Cambria Math" w:hAnsi="Cambria Math"/>
                    <w:spacing w:val="4"/>
                  </w:rPr>
                </m:ctrlPr>
              </m:accPr>
              <m:e>
                <m:r>
                  <w:rPr>
                    <w:rFonts w:ascii="Cambria Math" w:hAnsi="Cambria Math"/>
                    <w:spacing w:val="4"/>
                  </w:rPr>
                  <m:t>F</m:t>
                </m:r>
              </m:e>
            </m:acc>
          </m:e>
          <m:sub>
            <m:r>
              <w:rPr>
                <w:rFonts w:ascii="Cambria Math" w:hAnsi="Cambria Math"/>
                <w:spacing w:val="4"/>
              </w:rPr>
              <m:t>ZMP</m:t>
            </m:r>
          </m:sub>
        </m:sSub>
      </m:oMath>
      <w:r w:rsidRPr="00BF17DA">
        <w:t xml:space="preserve"> (which is equal to </w:t>
      </w:r>
      <m:oMath>
        <m:r>
          <w:rPr>
            <w:rFonts w:ascii="Cambria Math" w:hAnsi="Cambria Math"/>
            <w:spacing w:val="4"/>
          </w:rPr>
          <m:t>∆</m:t>
        </m:r>
        <m:sSub>
          <m:sSubPr>
            <m:ctrlPr>
              <w:rPr>
                <w:rFonts w:ascii="Cambria Math" w:hAnsi="Cambria Math"/>
                <w:spacing w:val="4"/>
              </w:rPr>
            </m:ctrlPr>
          </m:sSubPr>
          <m:e>
            <m:acc>
              <m:accPr>
                <m:chr m:val="̅"/>
                <m:ctrlPr>
                  <w:rPr>
                    <w:rFonts w:ascii="Cambria Math" w:hAnsi="Cambria Math"/>
                    <w:spacing w:val="4"/>
                  </w:rPr>
                </m:ctrlPr>
              </m:accPr>
              <m:e>
                <m:r>
                  <w:rPr>
                    <w:rFonts w:ascii="Cambria Math" w:hAnsi="Cambria Math"/>
                    <w:spacing w:val="4"/>
                  </w:rPr>
                  <m:t>F</m:t>
                </m:r>
              </m:e>
            </m:acc>
          </m:e>
          <m:sub>
            <m:r>
              <w:rPr>
                <w:rFonts w:ascii="Cambria Math" w:hAnsi="Cambria Math"/>
                <w:spacing w:val="4"/>
              </w:rPr>
              <m:t>p</m:t>
            </m:r>
          </m:sub>
        </m:sSub>
      </m:oMath>
      <w:r w:rsidRPr="00BF17DA">
        <w:rPr>
          <w:spacing w:val="4"/>
        </w:rPr>
        <w:t xml:space="preserve"> (Eq. </w:t>
      </w:r>
      <w:r w:rsidR="002A6625">
        <w:rPr>
          <w:spacing w:val="4"/>
        </w:rPr>
        <w:t>2.</w:t>
      </w:r>
      <w:r w:rsidRPr="00BF17DA">
        <w:rPr>
          <w:spacing w:val="4"/>
        </w:rPr>
        <w:t>6),</w:t>
      </w:r>
      <w:r w:rsidRPr="00BF17DA">
        <w:t xml:space="preserve"> is less than </w:t>
      </w:r>
      <m:oMath>
        <m:r>
          <w:rPr>
            <w:rFonts w:ascii="Cambria Math" w:hAnsi="Cambria Math"/>
          </w:rPr>
          <m:t>a</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X</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Y</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Z</m:t>
                </m:r>
              </m:sub>
            </m:sSub>
          </m:e>
        </m:d>
        <m:r>
          <w:rPr>
            <w:rFonts w:ascii="Cambria Math" w:hAnsi="Cambria Math"/>
          </w:rPr>
          <m:t>%</m:t>
        </m:r>
      </m:oMath>
      <w:r w:rsidRPr="00BF17DA">
        <w:t xml:space="preserve"> of the peak magnitude of experimental </w:t>
      </w:r>
      <m:oMath>
        <m:sSub>
          <m:sSubPr>
            <m:ctrlPr>
              <w:rPr>
                <w:rFonts w:ascii="Cambria Math" w:hAnsi="Cambria Math"/>
                <w:spacing w:val="4"/>
              </w:rPr>
            </m:ctrlPr>
          </m:sSubPr>
          <m:e>
            <m:acc>
              <m:accPr>
                <m:chr m:val="̅"/>
                <m:ctrlPr>
                  <w:rPr>
                    <w:rFonts w:ascii="Cambria Math" w:hAnsi="Cambria Math"/>
                    <w:spacing w:val="4"/>
                  </w:rPr>
                </m:ctrlPr>
              </m:accPr>
              <m:e>
                <m:r>
                  <w:rPr>
                    <w:rFonts w:ascii="Cambria Math" w:hAnsi="Cambria Math"/>
                    <w:spacing w:val="4"/>
                  </w:rPr>
                  <m:t>F</m:t>
                </m:r>
              </m:e>
            </m:acc>
          </m:e>
          <m:sub>
            <m:r>
              <w:rPr>
                <w:rFonts w:ascii="Cambria Math" w:hAnsi="Cambria Math"/>
                <w:spacing w:val="4"/>
              </w:rPr>
              <m:t>GRF</m:t>
            </m:r>
          </m:sub>
        </m:sSub>
        <m:d>
          <m:dPr>
            <m:ctrlPr>
              <w:rPr>
                <w:rFonts w:ascii="Cambria Math" w:hAnsi="Cambria Math"/>
                <w:i/>
                <w:spacing w:val="4"/>
              </w:rPr>
            </m:ctrlPr>
          </m:dPr>
          <m:e>
            <m:sSub>
              <m:sSubPr>
                <m:ctrlPr>
                  <w:rPr>
                    <w:rFonts w:ascii="Cambria Math" w:hAnsi="Cambria Math"/>
                  </w:rPr>
                </m:ctrlPr>
              </m:sSubPr>
              <m:e>
                <m:r>
                  <w:rPr>
                    <w:rFonts w:ascii="Cambria Math" w:hAnsi="Cambria Math"/>
                  </w:rPr>
                  <m:t>FX</m:t>
                </m:r>
              </m:e>
              <m:sub>
                <m:r>
                  <w:rPr>
                    <w:rFonts w:ascii="Cambria Math" w:hAnsi="Cambria Math"/>
                  </w:rPr>
                  <m:t>GRF</m:t>
                </m:r>
              </m:sub>
            </m:sSub>
            <m:r>
              <w:rPr>
                <w:rFonts w:ascii="Cambria Math" w:hAnsi="Cambria Math"/>
                <w:spacing w:val="4"/>
              </w:rPr>
              <m:t>,</m:t>
            </m:r>
            <m:sSub>
              <m:sSubPr>
                <m:ctrlPr>
                  <w:rPr>
                    <w:rFonts w:ascii="Cambria Math" w:hAnsi="Cambria Math"/>
                  </w:rPr>
                </m:ctrlPr>
              </m:sSubPr>
              <m:e>
                <m:r>
                  <w:rPr>
                    <w:rFonts w:ascii="Cambria Math" w:hAnsi="Cambria Math"/>
                  </w:rPr>
                  <m:t>FY</m:t>
                </m:r>
              </m:e>
              <m:sub>
                <m:r>
                  <w:rPr>
                    <w:rFonts w:ascii="Cambria Math" w:hAnsi="Cambria Math"/>
                  </w:rPr>
                  <m:t>GRF</m:t>
                </m:r>
              </m:sub>
            </m:sSub>
            <m:r>
              <w:rPr>
                <w:rFonts w:ascii="Cambria Math" w:hAnsi="Cambria Math"/>
                <w:spacing w:val="4"/>
              </w:rPr>
              <m:t>,</m:t>
            </m:r>
            <m:sSub>
              <m:sSubPr>
                <m:ctrlPr>
                  <w:rPr>
                    <w:rFonts w:ascii="Cambria Math" w:hAnsi="Cambria Math"/>
                  </w:rPr>
                </m:ctrlPr>
              </m:sSubPr>
              <m:e>
                <m:r>
                  <w:rPr>
                    <w:rFonts w:ascii="Cambria Math" w:hAnsi="Cambria Math"/>
                  </w:rPr>
                  <m:t>FZ</m:t>
                </m:r>
              </m:e>
              <m:sub>
                <m:r>
                  <w:rPr>
                    <w:rFonts w:ascii="Cambria Math" w:hAnsi="Cambria Math"/>
                  </w:rPr>
                  <m:t>GRF</m:t>
                </m:r>
              </m:sub>
            </m:sSub>
          </m:e>
        </m:d>
      </m:oMath>
      <w:r w:rsidRPr="00BF17DA">
        <w:t xml:space="preserve"> in each direction independent</w:t>
      </w:r>
      <w:r>
        <w:t>ly.</w:t>
      </w:r>
    </w:p>
    <w:p w14:paraId="4EBE24D8" w14:textId="292E7578" w:rsidR="000F0EEE" w:rsidRPr="000F0EEE" w:rsidRDefault="000D7031" w:rsidP="000F0EEE">
      <w:pPr>
        <w:tabs>
          <w:tab w:val="center" w:pos="4320"/>
          <w:tab w:val="right" w:pos="8640"/>
        </w:tabs>
        <w:autoSpaceDE w:val="0"/>
        <w:autoSpaceDN w:val="0"/>
        <w:adjustRightInd w:val="0"/>
        <w:spacing w:line="480" w:lineRule="auto"/>
        <w:jc w:val="both"/>
      </w:pPr>
      <m:oMath>
        <m:sSub>
          <m:sSubPr>
            <m:ctrlPr>
              <w:rPr>
                <w:rFonts w:ascii="Cambria Math" w:hAnsi="Cambria Math"/>
                <w:spacing w:val="4"/>
                <w:sz w:val="22"/>
                <w:szCs w:val="22"/>
              </w:rPr>
            </m:ctrlPr>
          </m:sSubPr>
          <m:e>
            <m:r>
              <w:rPr>
                <w:rFonts w:ascii="Cambria Math" w:hAnsi="Cambria Math"/>
                <w:spacing w:val="4"/>
                <w:sz w:val="22"/>
                <w:szCs w:val="22"/>
              </w:rPr>
              <m:t>∆FX</m:t>
            </m:r>
          </m:e>
          <m:sub>
            <m:r>
              <w:rPr>
                <w:rFonts w:ascii="Cambria Math" w:hAnsi="Cambria Math"/>
                <w:spacing w:val="4"/>
                <w:sz w:val="22"/>
                <w:szCs w:val="22"/>
              </w:rPr>
              <m:t>p</m:t>
            </m:r>
          </m:sub>
        </m:sSub>
        <m:r>
          <w:rPr>
            <w:rFonts w:ascii="Cambria Math" w:hAnsi="Cambria Math"/>
            <w:sz w:val="22"/>
            <w:szCs w:val="22"/>
          </w:rPr>
          <m:t>&lt;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X</m:t>
                </m:r>
              </m:sub>
            </m:sSub>
          </m:num>
          <m:den>
            <m:r>
              <w:rPr>
                <w:rFonts w:ascii="Cambria Math" w:hAnsi="Cambria Math"/>
                <w:sz w:val="22"/>
                <w:szCs w:val="22"/>
              </w:rPr>
              <m:t>100</m:t>
            </m:r>
          </m:den>
        </m:f>
        <m:r>
          <w:rPr>
            <w:rFonts w:ascii="Cambria Math" w:hAnsi="Cambria Math"/>
            <w:sz w:val="22"/>
            <w:szCs w:val="22"/>
          </w:rPr>
          <m:t>*</m:t>
        </m:r>
        <m:func>
          <m:funcPr>
            <m:ctrlPr>
              <w:rPr>
                <w:rFonts w:ascii="Cambria Math" w:hAnsi="Cambria Math"/>
                <w:i/>
                <w:sz w:val="22"/>
                <w:szCs w:val="22"/>
              </w:rPr>
            </m:ctrlPr>
          </m:funcPr>
          <m:fName>
            <m:r>
              <m:rPr>
                <m:sty m:val="p"/>
              </m:rPr>
              <w:rPr>
                <w:rFonts w:ascii="Cambria Math" w:hAnsi="Cambria Math"/>
                <w:sz w:val="22"/>
                <w:szCs w:val="22"/>
              </w:rPr>
              <m:t>max</m:t>
            </m:r>
          </m:fName>
          <m:e>
            <m:d>
              <m:dPr>
                <m:ctrlPr>
                  <w:rPr>
                    <w:rFonts w:ascii="Cambria Math" w:hAnsi="Cambria Math"/>
                    <w:i/>
                    <w:sz w:val="22"/>
                    <w:szCs w:val="22"/>
                  </w:rPr>
                </m:ctrlPr>
              </m:dPr>
              <m:e>
                <m:d>
                  <m:dPr>
                    <m:begChr m:val="|"/>
                    <m:endChr m:val="|"/>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FX</m:t>
                        </m:r>
                      </m:e>
                      <m:sub>
                        <m:r>
                          <w:rPr>
                            <w:rFonts w:ascii="Cambria Math" w:hAnsi="Cambria Math"/>
                            <w:sz w:val="22"/>
                            <w:szCs w:val="22"/>
                          </w:rPr>
                          <m:t>GRF</m:t>
                        </m:r>
                      </m:sub>
                    </m:sSub>
                  </m:e>
                </m:d>
              </m:e>
            </m:d>
          </m:e>
        </m:func>
      </m:oMath>
      <w:r w:rsidR="000F0EEE" w:rsidRPr="002A6625">
        <w:rPr>
          <w:sz w:val="22"/>
          <w:szCs w:val="22"/>
        </w:rPr>
        <w:t xml:space="preserve">, </w:t>
      </w:r>
      <m:oMath>
        <m:sSub>
          <m:sSubPr>
            <m:ctrlPr>
              <w:rPr>
                <w:rFonts w:ascii="Cambria Math" w:hAnsi="Cambria Math"/>
                <w:spacing w:val="4"/>
                <w:sz w:val="22"/>
                <w:szCs w:val="22"/>
              </w:rPr>
            </m:ctrlPr>
          </m:sSubPr>
          <m:e>
            <m:r>
              <w:rPr>
                <w:rFonts w:ascii="Cambria Math" w:hAnsi="Cambria Math"/>
                <w:spacing w:val="4"/>
                <w:sz w:val="22"/>
                <w:szCs w:val="22"/>
              </w:rPr>
              <m:t>∆FY</m:t>
            </m:r>
          </m:e>
          <m:sub>
            <m:r>
              <w:rPr>
                <w:rFonts w:ascii="Cambria Math" w:hAnsi="Cambria Math"/>
                <w:spacing w:val="4"/>
                <w:sz w:val="22"/>
                <w:szCs w:val="22"/>
              </w:rPr>
              <m:t>p</m:t>
            </m:r>
          </m:sub>
        </m:sSub>
        <m:r>
          <w:rPr>
            <w:rFonts w:ascii="Cambria Math" w:hAnsi="Cambria Math"/>
            <w:sz w:val="22"/>
            <w:szCs w:val="22"/>
          </w:rPr>
          <m:t>&lt;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Y</m:t>
                </m:r>
              </m:sub>
            </m:sSub>
          </m:num>
          <m:den>
            <m:r>
              <w:rPr>
                <w:rFonts w:ascii="Cambria Math" w:hAnsi="Cambria Math"/>
                <w:sz w:val="22"/>
                <w:szCs w:val="22"/>
              </w:rPr>
              <m:t>100</m:t>
            </m:r>
          </m:den>
        </m:f>
        <m:r>
          <w:rPr>
            <w:rFonts w:ascii="Cambria Math" w:hAnsi="Cambria Math"/>
            <w:sz w:val="22"/>
            <w:szCs w:val="22"/>
          </w:rPr>
          <m:t>*</m:t>
        </m:r>
        <m:func>
          <m:funcPr>
            <m:ctrlPr>
              <w:rPr>
                <w:rFonts w:ascii="Cambria Math" w:hAnsi="Cambria Math"/>
                <w:i/>
                <w:sz w:val="22"/>
                <w:szCs w:val="22"/>
              </w:rPr>
            </m:ctrlPr>
          </m:funcPr>
          <m:fName>
            <m:r>
              <m:rPr>
                <m:sty m:val="p"/>
              </m:rPr>
              <w:rPr>
                <w:rFonts w:ascii="Cambria Math" w:hAnsi="Cambria Math"/>
                <w:sz w:val="22"/>
                <w:szCs w:val="22"/>
              </w:rPr>
              <m:t>max</m:t>
            </m:r>
          </m:fName>
          <m:e>
            <m:d>
              <m:dPr>
                <m:ctrlPr>
                  <w:rPr>
                    <w:rFonts w:ascii="Cambria Math" w:hAnsi="Cambria Math"/>
                    <w:i/>
                    <w:sz w:val="22"/>
                    <w:szCs w:val="22"/>
                  </w:rPr>
                </m:ctrlPr>
              </m:dPr>
              <m:e>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FY</m:t>
                    </m:r>
                  </m:e>
                  <m:sub>
                    <m:r>
                      <w:rPr>
                        <w:rFonts w:ascii="Cambria Math" w:hAnsi="Cambria Math"/>
                        <w:sz w:val="22"/>
                        <w:szCs w:val="22"/>
                      </w:rPr>
                      <m:t>GRF</m:t>
                    </m:r>
                  </m:sub>
                </m:sSub>
                <m:r>
                  <w:rPr>
                    <w:rFonts w:ascii="Cambria Math" w:hAnsi="Cambria Math"/>
                    <w:sz w:val="22"/>
                    <w:szCs w:val="22"/>
                  </w:rPr>
                  <m:t>|</m:t>
                </m:r>
              </m:e>
            </m:d>
          </m:e>
        </m:func>
      </m:oMath>
      <w:r w:rsidR="000F0EEE" w:rsidRPr="002A6625">
        <w:rPr>
          <w:sz w:val="22"/>
          <w:szCs w:val="22"/>
        </w:rPr>
        <w:t xml:space="preserve">, </w:t>
      </w:r>
      <m:oMath>
        <m:sSub>
          <m:sSubPr>
            <m:ctrlPr>
              <w:rPr>
                <w:rFonts w:ascii="Cambria Math" w:hAnsi="Cambria Math"/>
                <w:spacing w:val="4"/>
                <w:sz w:val="22"/>
                <w:szCs w:val="22"/>
              </w:rPr>
            </m:ctrlPr>
          </m:sSubPr>
          <m:e>
            <m:r>
              <w:rPr>
                <w:rFonts w:ascii="Cambria Math" w:hAnsi="Cambria Math"/>
                <w:spacing w:val="4"/>
                <w:sz w:val="22"/>
                <w:szCs w:val="22"/>
              </w:rPr>
              <m:t>∆FY</m:t>
            </m:r>
          </m:e>
          <m:sub>
            <m:r>
              <w:rPr>
                <w:rFonts w:ascii="Cambria Math" w:hAnsi="Cambria Math"/>
                <w:spacing w:val="4"/>
                <w:sz w:val="22"/>
                <w:szCs w:val="22"/>
              </w:rPr>
              <m:t>p</m:t>
            </m:r>
          </m:sub>
        </m:sSub>
        <m:r>
          <w:rPr>
            <w:rFonts w:ascii="Cambria Math" w:hAnsi="Cambria Math"/>
            <w:sz w:val="22"/>
            <w:szCs w:val="22"/>
          </w:rPr>
          <m:t>&lt;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Y</m:t>
                </m:r>
              </m:sub>
            </m:sSub>
          </m:num>
          <m:den>
            <m:r>
              <w:rPr>
                <w:rFonts w:ascii="Cambria Math" w:hAnsi="Cambria Math"/>
                <w:sz w:val="22"/>
                <w:szCs w:val="22"/>
              </w:rPr>
              <m:t>100</m:t>
            </m:r>
          </m:den>
        </m:f>
        <m:r>
          <w:rPr>
            <w:rFonts w:ascii="Cambria Math" w:hAnsi="Cambria Math"/>
            <w:sz w:val="22"/>
            <w:szCs w:val="22"/>
          </w:rPr>
          <m:t>*</m:t>
        </m:r>
        <m:func>
          <m:funcPr>
            <m:ctrlPr>
              <w:rPr>
                <w:rFonts w:ascii="Cambria Math" w:hAnsi="Cambria Math"/>
                <w:i/>
                <w:sz w:val="22"/>
                <w:szCs w:val="22"/>
              </w:rPr>
            </m:ctrlPr>
          </m:funcPr>
          <m:fName>
            <m:r>
              <m:rPr>
                <m:sty m:val="p"/>
              </m:rPr>
              <w:rPr>
                <w:rFonts w:ascii="Cambria Math" w:hAnsi="Cambria Math"/>
                <w:sz w:val="22"/>
                <w:szCs w:val="22"/>
              </w:rPr>
              <m:t>max</m:t>
            </m:r>
          </m:fName>
          <m:e>
            <m:d>
              <m:dPr>
                <m:ctrlPr>
                  <w:rPr>
                    <w:rFonts w:ascii="Cambria Math" w:hAnsi="Cambria Math"/>
                    <w:i/>
                    <w:sz w:val="22"/>
                    <w:szCs w:val="22"/>
                  </w:rPr>
                </m:ctrlPr>
              </m:dPr>
              <m:e>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FZ</m:t>
                    </m:r>
                  </m:e>
                  <m:sub>
                    <m:r>
                      <w:rPr>
                        <w:rFonts w:ascii="Cambria Math" w:hAnsi="Cambria Math"/>
                        <w:sz w:val="22"/>
                        <w:szCs w:val="22"/>
                      </w:rPr>
                      <m:t>GRF</m:t>
                    </m:r>
                  </m:sub>
                </m:sSub>
                <m:r>
                  <w:rPr>
                    <w:rFonts w:ascii="Cambria Math" w:hAnsi="Cambria Math"/>
                    <w:sz w:val="22"/>
                    <w:szCs w:val="22"/>
                  </w:rPr>
                  <m:t>|</m:t>
                </m:r>
              </m:e>
            </m:d>
          </m:e>
        </m:func>
      </m:oMath>
      <w:r w:rsidR="000F0EEE" w:rsidRPr="000F0EEE">
        <w:tab/>
        <w:t>(</w:t>
      </w:r>
      <w:r w:rsidR="002A6625">
        <w:t>2.</w:t>
      </w:r>
      <w:r w:rsidR="000F0EEE" w:rsidRPr="000F0EEE">
        <w:t>10)</w:t>
      </w:r>
    </w:p>
    <w:p w14:paraId="49478266" w14:textId="77777777" w:rsidR="000F0EEE" w:rsidRDefault="000F0EEE" w:rsidP="000F0EEE">
      <w:pPr>
        <w:tabs>
          <w:tab w:val="center" w:pos="4680"/>
          <w:tab w:val="right" w:pos="9180"/>
        </w:tabs>
        <w:autoSpaceDE w:val="0"/>
        <w:autoSpaceDN w:val="0"/>
        <w:adjustRightInd w:val="0"/>
      </w:pPr>
    </w:p>
    <w:p w14:paraId="09880347" w14:textId="3E19B79A" w:rsidR="000F0EEE" w:rsidRPr="000527E6" w:rsidRDefault="000F0EEE" w:rsidP="000527E6">
      <w:pPr>
        <w:pStyle w:val="ListParagraph"/>
        <w:numPr>
          <w:ilvl w:val="0"/>
          <w:numId w:val="19"/>
        </w:numPr>
        <w:rPr>
          <w:i/>
          <w:iCs/>
        </w:rPr>
      </w:pPr>
      <w:r w:rsidRPr="000527E6">
        <w:rPr>
          <w:i/>
          <w:iCs/>
        </w:rPr>
        <w:t>ZMP guideline</w:t>
      </w:r>
    </w:p>
    <w:p w14:paraId="7BA555C0" w14:textId="151CBEA8" w:rsidR="000F0EEE" w:rsidRPr="000F0EEE" w:rsidRDefault="000F0EEE" w:rsidP="000F0EEE">
      <w:pPr>
        <w:tabs>
          <w:tab w:val="center" w:pos="4680"/>
          <w:tab w:val="right" w:pos="9180"/>
        </w:tabs>
        <w:autoSpaceDE w:val="0"/>
        <w:autoSpaceDN w:val="0"/>
        <w:adjustRightInd w:val="0"/>
        <w:spacing w:line="480" w:lineRule="auto"/>
        <w:ind w:firstLine="720"/>
      </w:pPr>
      <w:r w:rsidRPr="000F0EEE">
        <w:t xml:space="preserve">Distance between the ZMP the experimental COP is less than </w:t>
      </w:r>
      <m:oMath>
        <m:r>
          <w:rPr>
            <w:rFonts w:ascii="Cambria Math" w:hAnsi="Cambria Math"/>
          </w:rPr>
          <m:t>d</m:t>
        </m:r>
      </m:oMath>
      <w:r w:rsidRPr="000F0EEE">
        <w:t>.</w:t>
      </w:r>
    </w:p>
    <w:p w14:paraId="3105504D" w14:textId="227D5F78" w:rsidR="000F0EEE" w:rsidRPr="000F0EEE" w:rsidRDefault="000F0EEE" w:rsidP="000F0EEE">
      <w:pPr>
        <w:tabs>
          <w:tab w:val="center" w:pos="4680"/>
          <w:tab w:val="right" w:pos="8640"/>
        </w:tabs>
        <w:autoSpaceDE w:val="0"/>
        <w:autoSpaceDN w:val="0"/>
        <w:adjustRightInd w:val="0"/>
        <w:spacing w:line="480" w:lineRule="auto"/>
      </w:pPr>
      <w:r>
        <w:tab/>
      </w:r>
      <m:oMath>
        <m:rad>
          <m:radPr>
            <m:degHide m:val="1"/>
            <m:ctrlPr>
              <w:rPr>
                <w:rFonts w:ascii="Cambria Math" w:hAnsi="Cambria Math"/>
                <w:i/>
              </w:rPr>
            </m:ctrlPr>
          </m:radPr>
          <m:deg/>
          <m:e>
            <m:sSup>
              <m:sSupPr>
                <m:ctrlPr>
                  <w:rPr>
                    <w:rFonts w:ascii="Cambria Math" w:hAnsi="Cambria Math"/>
                    <w:i/>
                  </w:rPr>
                </m:ctrlPr>
              </m:sSupPr>
              <m:e>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X</m:t>
                    </m:r>
                  </m:e>
                  <m:sub>
                    <m:r>
                      <w:rPr>
                        <w:rFonts w:ascii="Cambria Math" w:hAnsi="Cambria Math"/>
                        <w:spacing w:val="4"/>
                      </w:rPr>
                      <m:t>ZMP</m:t>
                    </m:r>
                  </m:sub>
                </m:sSub>
              </m:e>
              <m:sup>
                <m:r>
                  <w:rPr>
                    <w:rFonts w:ascii="Cambria Math" w:hAnsi="Cambria Math"/>
                  </w:rPr>
                  <m:t>2</m:t>
                </m:r>
              </m:sup>
            </m:sSup>
            <m:r>
              <w:rPr>
                <w:rFonts w:ascii="Cambria Math" w:hAnsi="Cambria Math"/>
              </w:rPr>
              <m:t>+</m:t>
            </m:r>
            <m:sSup>
              <m:sSupPr>
                <m:ctrlPr>
                  <w:rPr>
                    <w:rFonts w:ascii="Cambria Math" w:hAnsi="Cambria Math"/>
                    <w:i/>
                  </w:rPr>
                </m:ctrlPr>
              </m:sSupPr>
              <m:e>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X</m:t>
                    </m:r>
                  </m:e>
                  <m:sub>
                    <m:r>
                      <w:rPr>
                        <w:rFonts w:ascii="Cambria Math" w:hAnsi="Cambria Math"/>
                        <w:spacing w:val="4"/>
                      </w:rPr>
                      <m:t>ZMP</m:t>
                    </m:r>
                  </m:sub>
                </m:sSub>
              </m:e>
              <m:sup>
                <m:r>
                  <w:rPr>
                    <w:rFonts w:ascii="Cambria Math" w:hAnsi="Cambria Math"/>
                  </w:rPr>
                  <m:t>2</m:t>
                </m:r>
              </m:sup>
            </m:sSup>
          </m:e>
        </m:rad>
        <m:r>
          <w:rPr>
            <w:rFonts w:ascii="Cambria Math" w:hAnsi="Cambria Math"/>
          </w:rPr>
          <m:t>&lt;d</m:t>
        </m:r>
      </m:oMath>
      <w:r w:rsidRPr="000F0EEE">
        <w:rPr>
          <w:rFonts w:ascii="Times New Roman" w:hAnsi="Times New Roman"/>
        </w:rPr>
        <w:tab/>
      </w:r>
      <w:r w:rsidRPr="000F0EEE">
        <w:t>(</w:t>
      </w:r>
      <w:r w:rsidR="002A6625">
        <w:t>2.</w:t>
      </w:r>
      <w:r w:rsidRPr="000F0EEE">
        <w:t>11)</w:t>
      </w:r>
    </w:p>
    <w:p w14:paraId="1897E451" w14:textId="0276D27C" w:rsidR="000F0EEE" w:rsidRPr="000527E6" w:rsidRDefault="000F0EEE" w:rsidP="000527E6">
      <w:pPr>
        <w:pStyle w:val="ListParagraph"/>
        <w:numPr>
          <w:ilvl w:val="0"/>
          <w:numId w:val="19"/>
        </w:numPr>
        <w:rPr>
          <w:i/>
          <w:iCs/>
        </w:rPr>
      </w:pPr>
      <w:r w:rsidRPr="000527E6">
        <w:rPr>
          <w:i/>
          <w:iCs/>
        </w:rPr>
        <w:t>Free moment guideline</w:t>
      </w:r>
    </w:p>
    <w:p w14:paraId="23758A22" w14:textId="5F65877D" w:rsidR="000F0EEE" w:rsidRDefault="000F0EEE" w:rsidP="000F0EEE">
      <w:pPr>
        <w:tabs>
          <w:tab w:val="center" w:pos="4680"/>
          <w:tab w:val="right" w:pos="9180"/>
        </w:tabs>
        <w:autoSpaceDE w:val="0"/>
        <w:autoSpaceDN w:val="0"/>
        <w:adjustRightInd w:val="0"/>
        <w:spacing w:line="480" w:lineRule="auto"/>
        <w:ind w:firstLine="720"/>
        <w:jc w:val="both"/>
      </w:pPr>
      <w:r w:rsidRPr="00BF17DA">
        <w:t xml:space="preserve">The difference between ZMP free moment and experimental free moment is less than </w:t>
      </w:r>
      <m:oMath>
        <m:r>
          <w:rPr>
            <w:rFonts w:ascii="Cambria Math" w:hAnsi="Cambria Math"/>
          </w:rPr>
          <m:t>b%</m:t>
        </m:r>
      </m:oMath>
      <w:r w:rsidRPr="00BF17DA">
        <w:t xml:space="preserve"> of the peak magnitude of experimental GRF free moment.</w:t>
      </w:r>
    </w:p>
    <w:p w14:paraId="1E3B96D3" w14:textId="08DB788B" w:rsidR="000F0EEE" w:rsidRPr="000F0EEE" w:rsidRDefault="000F0EEE" w:rsidP="000F0EEE">
      <w:pPr>
        <w:tabs>
          <w:tab w:val="center" w:pos="4320"/>
          <w:tab w:val="right" w:pos="8640"/>
        </w:tabs>
        <w:autoSpaceDE w:val="0"/>
        <w:autoSpaceDN w:val="0"/>
        <w:adjustRightInd w:val="0"/>
        <w:spacing w:line="480" w:lineRule="auto"/>
        <w:jc w:val="both"/>
      </w:pPr>
      <w:r>
        <w:rPr>
          <w:spacing w:val="4"/>
          <w:sz w:val="20"/>
          <w:szCs w:val="20"/>
        </w:rPr>
        <w:tab/>
      </w:r>
      <m:oMath>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ZMP</m:t>
            </m:r>
          </m:sub>
        </m:sSub>
        <m:r>
          <w:rPr>
            <w:rFonts w:ascii="Cambria Math" w:hAnsi="Cambria Math"/>
          </w:rPr>
          <m:t>&lt;</m:t>
        </m:r>
        <m:f>
          <m:fPr>
            <m:ctrlPr>
              <w:rPr>
                <w:rFonts w:ascii="Cambria Math" w:hAnsi="Cambria Math"/>
                <w:i/>
              </w:rPr>
            </m:ctrlPr>
          </m:fPr>
          <m:num>
            <m:r>
              <w:rPr>
                <w:rFonts w:ascii="Cambria Math" w:hAnsi="Cambria Math"/>
              </w:rPr>
              <m:t>b</m:t>
            </m:r>
          </m:num>
          <m:den>
            <m:r>
              <w:rPr>
                <w:rFonts w:ascii="Cambria Math" w:hAnsi="Cambria Math"/>
              </w:rPr>
              <m:t>100</m:t>
            </m:r>
          </m:den>
        </m:f>
        <m:r>
          <w:rPr>
            <w:rFonts w:ascii="Cambria Math" w:hAnsi="Cambria Math"/>
          </w:rPr>
          <m:t>*</m:t>
        </m:r>
        <m:func>
          <m:funcPr>
            <m:ctrlPr>
              <w:rPr>
                <w:rFonts w:ascii="Cambria Math" w:hAnsi="Cambria Math"/>
                <w:i/>
              </w:rPr>
            </m:ctrlPr>
          </m:funcPr>
          <m:fName>
            <m:r>
              <m:rPr>
                <m:sty m:val="p"/>
              </m:rPr>
              <w:rPr>
                <w:rFonts w:ascii="Cambria Math" w:hAnsi="Cambria Math"/>
              </w:rPr>
              <m:t>max</m:t>
            </m:r>
          </m:fName>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MY</m:t>
                    </m:r>
                  </m:e>
                  <m:sub>
                    <m:r>
                      <w:rPr>
                        <w:rFonts w:ascii="Cambria Math" w:hAnsi="Cambria Math"/>
                      </w:rPr>
                      <m:t>GRF</m:t>
                    </m:r>
                  </m:sub>
                </m:sSub>
                <m:r>
                  <w:rPr>
                    <w:rFonts w:ascii="Cambria Math" w:hAnsi="Cambria Math"/>
                  </w:rPr>
                  <m:t>|</m:t>
                </m:r>
              </m:e>
            </m:d>
          </m:e>
        </m:func>
      </m:oMath>
      <w:r w:rsidRPr="000F0EEE">
        <w:tab/>
        <w:t>(</w:t>
      </w:r>
      <w:r w:rsidR="002A6625">
        <w:t>2.</w:t>
      </w:r>
      <w:r w:rsidRPr="000F0EEE">
        <w:t>12)</w:t>
      </w:r>
    </w:p>
    <w:p w14:paraId="6C4144BF" w14:textId="4A508F30" w:rsidR="000F0EEE" w:rsidRDefault="000F0EEE" w:rsidP="000F0EEE">
      <w:pPr>
        <w:tabs>
          <w:tab w:val="center" w:pos="4680"/>
          <w:tab w:val="right" w:pos="9180"/>
        </w:tabs>
        <w:autoSpaceDE w:val="0"/>
        <w:autoSpaceDN w:val="0"/>
        <w:adjustRightInd w:val="0"/>
        <w:spacing w:line="480" w:lineRule="auto"/>
        <w:ind w:firstLine="720"/>
        <w:jc w:val="both"/>
      </w:pPr>
      <w:r w:rsidRPr="00BF17DA">
        <w:t xml:space="preserve">For this study, we used </w:t>
      </w:r>
      <m:oMath>
        <m:sSub>
          <m:sSubPr>
            <m:ctrlPr>
              <w:rPr>
                <w:rFonts w:ascii="Cambria Math" w:hAnsi="Cambria Math"/>
                <w:i/>
              </w:rPr>
            </m:ctrlPr>
          </m:sSubPr>
          <m:e>
            <m:r>
              <w:rPr>
                <w:rFonts w:ascii="Cambria Math" w:hAnsi="Cambria Math"/>
              </w:rPr>
              <m:t>a</m:t>
            </m:r>
          </m:e>
          <m:sub>
            <m:r>
              <w:rPr>
                <w:rFonts w:ascii="Cambria Math" w:hAnsi="Cambria Math"/>
              </w:rPr>
              <m:t>X</m:t>
            </m:r>
          </m:sub>
        </m:sSub>
        <m:r>
          <w:rPr>
            <w:rFonts w:ascii="Cambria Math" w:hAnsi="Cambria Math"/>
          </w:rPr>
          <m:t xml:space="preserve">=10%, </m:t>
        </m:r>
        <m:sSub>
          <m:sSubPr>
            <m:ctrlPr>
              <w:rPr>
                <w:rFonts w:ascii="Cambria Math" w:hAnsi="Cambria Math"/>
                <w:i/>
              </w:rPr>
            </m:ctrlPr>
          </m:sSubPr>
          <m:e>
            <m:r>
              <w:rPr>
                <w:rFonts w:ascii="Cambria Math" w:hAnsi="Cambria Math"/>
              </w:rPr>
              <m:t>a</m:t>
            </m:r>
          </m:e>
          <m:sub>
            <m:r>
              <w:rPr>
                <w:rFonts w:ascii="Cambria Math" w:hAnsi="Cambria Math"/>
              </w:rPr>
              <m:t>Y</m:t>
            </m:r>
          </m:sub>
        </m:sSub>
        <m:r>
          <w:rPr>
            <w:rFonts w:ascii="Cambria Math" w:hAnsi="Cambria Math"/>
          </w:rPr>
          <m:t xml:space="preserve">=5%, </m:t>
        </m:r>
        <m:sSub>
          <m:sSubPr>
            <m:ctrlPr>
              <w:rPr>
                <w:rFonts w:ascii="Cambria Math" w:hAnsi="Cambria Math"/>
                <w:i/>
              </w:rPr>
            </m:ctrlPr>
          </m:sSubPr>
          <m:e>
            <m:r>
              <w:rPr>
                <w:rFonts w:ascii="Cambria Math" w:hAnsi="Cambria Math"/>
              </w:rPr>
              <m:t>a</m:t>
            </m:r>
          </m:e>
          <m:sub>
            <m:r>
              <w:rPr>
                <w:rFonts w:ascii="Cambria Math" w:hAnsi="Cambria Math"/>
              </w:rPr>
              <m:t>Z</m:t>
            </m:r>
          </m:sub>
        </m:sSub>
        <m:r>
          <w:rPr>
            <w:rFonts w:ascii="Cambria Math" w:hAnsi="Cambria Math"/>
          </w:rPr>
          <m:t>=10%, d=5 cm</m:t>
        </m:r>
      </m:oMath>
      <w:r w:rsidRPr="00BF17DA">
        <w:t xml:space="preserve">, and </w:t>
      </w:r>
      <m:oMath>
        <m:r>
          <w:rPr>
            <w:rFonts w:ascii="Cambria Math" w:hAnsi="Cambria Math"/>
          </w:rPr>
          <m:t>b=10%</m:t>
        </m:r>
      </m:oMath>
      <w:r w:rsidRPr="00BF17DA">
        <w:t xml:space="preserve">. Since the vertical GRF is not influenced by the foot-ground friction as is the horizontal GRF forces and free moment, the value of </w:t>
      </w:r>
      <m:oMath>
        <m:sSub>
          <m:sSubPr>
            <m:ctrlPr>
              <w:rPr>
                <w:rFonts w:ascii="Cambria Math" w:hAnsi="Cambria Math"/>
                <w:i/>
              </w:rPr>
            </m:ctrlPr>
          </m:sSubPr>
          <m:e>
            <m:r>
              <w:rPr>
                <w:rFonts w:ascii="Cambria Math" w:hAnsi="Cambria Math"/>
              </w:rPr>
              <m:t>a</m:t>
            </m:r>
          </m:e>
          <m:sub>
            <m:r>
              <w:rPr>
                <w:rFonts w:ascii="Cambria Math" w:hAnsi="Cambria Math"/>
              </w:rPr>
              <m:t>Y</m:t>
            </m:r>
          </m:sub>
        </m:sSub>
      </m:oMath>
      <w:r w:rsidRPr="00BF17DA">
        <w:t xml:space="preserve"> was chosen to be lower than those of </w:t>
      </w:r>
      <m:oMath>
        <m:sSub>
          <m:sSubPr>
            <m:ctrlPr>
              <w:rPr>
                <w:rFonts w:ascii="Cambria Math" w:hAnsi="Cambria Math"/>
                <w:i/>
              </w:rPr>
            </m:ctrlPr>
          </m:sSubPr>
          <m:e>
            <m:r>
              <w:rPr>
                <w:rFonts w:ascii="Cambria Math" w:hAnsi="Cambria Math"/>
              </w:rPr>
              <m:t>a</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Z</m:t>
            </m:r>
          </m:sub>
        </m:sSub>
      </m:oMath>
      <w:r w:rsidRPr="00BF17DA">
        <w:t xml:space="preserve"> and </w:t>
      </w:r>
      <m:oMath>
        <m:r>
          <w:rPr>
            <w:rFonts w:ascii="Cambria Math" w:hAnsi="Cambria Math"/>
          </w:rPr>
          <m:t>b</m:t>
        </m:r>
      </m:oMath>
      <w:r w:rsidRPr="00BF17DA">
        <w:t xml:space="preserve">. The distance, </w:t>
      </w:r>
      <m:oMath>
        <m:r>
          <w:rPr>
            <w:rFonts w:ascii="Cambria Math" w:hAnsi="Cambria Math"/>
          </w:rPr>
          <m:t>d</m:t>
        </m:r>
      </m:oMath>
      <w:r w:rsidRPr="00BF17DA">
        <w:t>, was selected to allow the ZMP to remain under the base of suppor</w:t>
      </w:r>
      <w:r>
        <w:t>t.</w:t>
      </w:r>
    </w:p>
    <w:p w14:paraId="0F921116" w14:textId="7122BAB7" w:rsidR="000F0EEE" w:rsidRDefault="000527E6" w:rsidP="000527E6">
      <w:pPr>
        <w:pStyle w:val="ListParagraph"/>
      </w:pPr>
      <w:r w:rsidRPr="000527E6">
        <w:t>New and original 2015 threshold recommendations</w:t>
      </w:r>
    </w:p>
    <w:p w14:paraId="07D3B237" w14:textId="5DC688CB" w:rsidR="000527E6" w:rsidRPr="000527E6" w:rsidRDefault="000527E6" w:rsidP="000527E6">
      <w:pPr>
        <w:tabs>
          <w:tab w:val="center" w:pos="4680"/>
          <w:tab w:val="right" w:pos="9180"/>
        </w:tabs>
        <w:autoSpaceDE w:val="0"/>
        <w:autoSpaceDN w:val="0"/>
        <w:adjustRightInd w:val="0"/>
        <w:spacing w:line="480" w:lineRule="auto"/>
        <w:ind w:firstLine="720"/>
        <w:jc w:val="both"/>
      </w:pPr>
      <w:r w:rsidRPr="000527E6">
        <w:t xml:space="preserve">In this study, we used data from two different movements, single leg jump landing (SLJL) data collected at The University of Western Australia </w:t>
      </w:r>
      <w:r w:rsidRPr="000527E6">
        <w:fldChar w:fldCharType="begin"/>
      </w:r>
      <w:r w:rsidRPr="000527E6">
        <w:instrText xml:space="preserve"> ADDIN EN.CITE &lt;EndNote&gt;&lt;Cite&gt;&lt;Author&gt;Dempsey&lt;/Author&gt;&lt;Year&gt;2012&lt;/Year&gt;&lt;RecNum&gt;447&lt;/RecNum&gt;&lt;DisplayText&gt;(Dempsey et al., 2012)&lt;/DisplayText&gt;&lt;record&gt;&lt;rec-number&gt;447&lt;/rec-number&gt;&lt;foreign-keys&gt;&lt;key app="EN" db-id="wzdfa9xtnpwe2eeaedup00pydaa2x0p9retr" timestamp="1604970302"&gt;447&lt;/key&gt;&lt;/foreign-keys&gt;&lt;ref-type name="Journal Article"&gt;17&lt;/ref-type&gt;&lt;contributors&gt;&lt;authors&gt;&lt;author&gt;Dempsey, Alasdair R.&lt;/author&gt;&lt;author&gt;Elliott, Bruce C.&lt;/author&gt;&lt;author&gt;Munro, Bridget J.&lt;/author&gt;&lt;author&gt;Steele, Julie R.&lt;/author&gt;&lt;author&gt;Lloyd, David G.&lt;/author&gt;&lt;/authors&gt;&lt;/contributors&gt;&lt;titles&gt;&lt;title&gt;Whole body kinematics and knee moments that occur during an overhead catch and landing task in sport&lt;/title&gt;&lt;secondary-title&gt;Clinical Biomechanics&lt;/secondary-title&gt;&lt;/titles&gt;&lt;periodical&gt;&lt;full-title&gt;Clinical Biomechanics&lt;/full-title&gt;&lt;/periodical&gt;&lt;pages&gt;466-474&lt;/pages&gt;&lt;volume&gt;27&lt;/volume&gt;&lt;number&gt;5&lt;/number&gt;&lt;keywords&gt;&lt;keyword&gt;Anterior cruciate ligament&lt;/keyword&gt;&lt;keyword&gt;Injury&lt;/keyword&gt;&lt;keyword&gt;Injury prevention&lt;/keyword&gt;&lt;keyword&gt;Biomechanics&lt;/keyword&gt;&lt;/keywords&gt;&lt;dates&gt;&lt;year&gt;2012&lt;/year&gt;&lt;pub-dates&gt;&lt;date&gt;2012/06/01/&lt;/date&gt;&lt;/pub-dates&gt;&lt;/dates&gt;&lt;isbn&gt;0268-0033&lt;/isbn&gt;&lt;urls&gt;&lt;related-urls&gt;&lt;url&gt;http://www.sciencedirect.com/science/article/pii/S0268003311003007&lt;/url&gt;&lt;/related-urls&gt;&lt;/urls&gt;&lt;electronic-resource-num&gt;https://doi.org/10.1016/j.clinbiomech.2011.12.001&lt;/electronic-resource-num&gt;&lt;/record&gt;&lt;/Cite&gt;&lt;/EndNote&gt;</w:instrText>
      </w:r>
      <w:r w:rsidRPr="000527E6">
        <w:fldChar w:fldCharType="separate"/>
      </w:r>
      <w:r w:rsidRPr="000527E6">
        <w:rPr>
          <w:noProof/>
        </w:rPr>
        <w:t>(Dempsey et al., 2012)</w:t>
      </w:r>
      <w:r w:rsidRPr="000527E6">
        <w:fldChar w:fldCharType="end"/>
      </w:r>
      <w:r w:rsidRPr="000527E6">
        <w:t xml:space="preserve"> and split belt treadmill gait data freely available with the </w:t>
      </w:r>
      <w:proofErr w:type="spellStart"/>
      <w:r w:rsidRPr="000527E6">
        <w:t>OpenSim</w:t>
      </w:r>
      <w:proofErr w:type="spellEnd"/>
      <w:r w:rsidRPr="000527E6">
        <w:t xml:space="preserve"> software (simtk.org). For SLJL, we used data from the weight acceptance phase, that is start of foot contact to the ground till the first local minimum in the vertical experimental GRF force </w:t>
      </w:r>
      <w:r w:rsidRPr="000527E6">
        <w:fldChar w:fldCharType="begin"/>
      </w:r>
      <w:r w:rsidRPr="000527E6">
        <w:instrText xml:space="preserve"> ADDIN EN.CITE &lt;EndNote&gt;&lt;Cite&gt;&lt;Author&gt;Brown&lt;/Author&gt;&lt;Year&gt;2014&lt;/Year&gt;&lt;RecNum&gt;460&lt;/RecNum&gt;&lt;DisplayText&gt;(Brown et al., 2014)&lt;/DisplayText&gt;&lt;record&gt;&lt;rec-number&gt;460&lt;/rec-number&gt;&lt;foreign-keys&gt;&lt;key app="EN" db-id="wzdfa9xtnpwe2eeaedup00pydaa2x0p9retr" timestamp="1613846054"&gt;460&lt;/key&gt;&lt;/foreign-keys&gt;&lt;ref-type name="Journal Article"&gt;17&lt;/ref-type&gt;&lt;contributors&gt;&lt;authors&gt;&lt;author&gt;Brown, Scott R.&lt;/author&gt;&lt;author&gt;Brughelli, Matt&lt;/author&gt;&lt;author&gt;Hume, Patria A.&lt;/author&gt;&lt;/authors&gt;&lt;/contributors&gt;&lt;titles&gt;&lt;title&gt;Knee Mechanics During Planned and Unplanned Sidestepping: A Systematic Review and Meta-Analysis&lt;/title&gt;&lt;secondary-title&gt;Sports Medicine&lt;/secondary-title&gt;&lt;/titles&gt;&lt;periodical&gt;&lt;full-title&gt;Sports Medicine&lt;/full-title&gt;&lt;/periodical&gt;&lt;pages&gt;1573-1588&lt;/pages&gt;&lt;volume&gt;44&lt;/volume&gt;&lt;number&gt;11&lt;/number&gt;&lt;dates&gt;&lt;year&gt;2014&lt;/year&gt;&lt;pub-dates&gt;&lt;date&gt;November 01&lt;/date&gt;&lt;/pub-dates&gt;&lt;/dates&gt;&lt;isbn&gt;1179-2035&lt;/isbn&gt;&lt;label&gt;Brown2014&lt;/label&gt;&lt;work-type&gt;journal article&lt;/work-type&gt;&lt;urls&gt;&lt;related-urls&gt;&lt;url&gt;https://doi.org/10.1007/s40279-014-0225-3&lt;/url&gt;&lt;/related-urls&gt;&lt;/urls&gt;&lt;electronic-resource-num&gt;10.1007/s40279-014-0225-3&lt;/electronic-resource-num&gt;&lt;/record&gt;&lt;/Cite&gt;&lt;/EndNote&gt;</w:instrText>
      </w:r>
      <w:r w:rsidRPr="000527E6">
        <w:fldChar w:fldCharType="separate"/>
      </w:r>
      <w:r w:rsidRPr="000527E6">
        <w:rPr>
          <w:noProof/>
        </w:rPr>
        <w:t>(Brown et al., 2014)</w:t>
      </w:r>
      <w:r w:rsidRPr="000527E6">
        <w:fldChar w:fldCharType="end"/>
      </w:r>
      <w:r w:rsidRPr="000527E6">
        <w:t xml:space="preserve">. The weight acceptance phase was chosen because it is the time when the athlete is most vulnerable to ACL injury </w:t>
      </w:r>
      <w:r w:rsidRPr="000527E6">
        <w:fldChar w:fldCharType="begin"/>
      </w:r>
      <w:r w:rsidR="00AB658B">
        <w:instrText xml:space="preserve"> ADDIN EN.CITE &lt;EndNote&gt;&lt;Cite&gt;&lt;Author&gt;Donnelly&lt;/Author&gt;&lt;Year&gt;2012&lt;/Year&gt;&lt;RecNum&gt;381&lt;/RecNum&gt;&lt;DisplayText&gt;(Donnelly et al., 2012b)&lt;/DisplayText&gt;&lt;record&gt;&lt;rec-number&gt;381&lt;/rec-number&gt;&lt;foreign-keys&gt;&lt;key app="EN" db-id="wzdfa9xtnpwe2eeaedup00pydaa2x0p9retr" timestamp="1546467832"&gt;381&lt;/key&gt;&lt;/foreign-keys&gt;&lt;ref-type name="Journal Article"&gt;17&lt;/ref-type&gt;&lt;contributors&gt;&lt;authors&gt;&lt;author&gt;Donnelly, Cyril J&lt;/author&gt;&lt;author&gt;Lloyd, David G&lt;/author&gt;&lt;author&gt;Elliott, Bruce C&lt;/author&gt;&lt;author&gt;Reinbolt, Jeffrey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dates&gt;&lt;year&gt;2012&lt;/year&gt;&lt;/dates&gt;&lt;isbn&gt;0021-9290&lt;/isbn&gt;&lt;urls&gt;&lt;/urls&gt;&lt;/record&gt;&lt;/Cite&gt;&lt;/EndNote&gt;</w:instrText>
      </w:r>
      <w:r w:rsidRPr="000527E6">
        <w:fldChar w:fldCharType="separate"/>
      </w:r>
      <w:r w:rsidR="00AB658B">
        <w:rPr>
          <w:noProof/>
        </w:rPr>
        <w:t>(Donnelly et al., 2012b)</w:t>
      </w:r>
      <w:r w:rsidRPr="000527E6">
        <w:fldChar w:fldCharType="end"/>
      </w:r>
      <w:r w:rsidRPr="000527E6">
        <w:t xml:space="preserve">. For gait, we used data of one complete gait cycle. For the </w:t>
      </w:r>
      <w:r w:rsidRPr="000527E6">
        <w:lastRenderedPageBreak/>
        <w:t xml:space="preserve">double stance phase, the </w:t>
      </w:r>
      <m:oMath>
        <m:r>
          <m:rPr>
            <m:sty m:val="p"/>
          </m:rPr>
          <w:rPr>
            <w:rFonts w:ascii="Cambria Math" w:hAnsi="Cambria Math"/>
            <w:spacing w:val="4"/>
          </w:rPr>
          <m:t>∆</m:t>
        </m:r>
        <m:sSub>
          <m:sSubPr>
            <m:ctrlPr>
              <w:rPr>
                <w:rFonts w:ascii="Cambria Math" w:hAnsi="Cambria Math"/>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ZMP</m:t>
            </m:r>
          </m:sub>
        </m:sSub>
        <m:r>
          <w:rPr>
            <w:rFonts w:ascii="Cambria Math" w:hAnsi="Cambria Math"/>
            <w:spacing w:val="4"/>
          </w:rPr>
          <m:t>, ∆</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ZMP</m:t>
            </m:r>
          </m:sub>
        </m:sSub>
      </m:oMath>
      <w:r w:rsidRPr="000527E6">
        <w:rPr>
          <w:spacing w:val="4"/>
        </w:rPr>
        <w:t xml:space="preserve"> and </w:t>
      </w:r>
      <m:oMath>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ZMP</m:t>
            </m:r>
          </m:sub>
        </m:sSub>
      </m:oMath>
      <w:r w:rsidRPr="000527E6">
        <w:rPr>
          <w:spacing w:val="4"/>
        </w:rPr>
        <w:t xml:space="preserve"> represent the deviation in ZMP forces, ZMP free moment and ZMP from the </w:t>
      </w:r>
      <w:r w:rsidRPr="000527E6">
        <w:t xml:space="preserve">resultant experimental GRF forces, free </w:t>
      </w:r>
      <w:proofErr w:type="gramStart"/>
      <w:r w:rsidRPr="000527E6">
        <w:t>moment</w:t>
      </w:r>
      <w:proofErr w:type="gramEnd"/>
      <w:r w:rsidRPr="000527E6">
        <w:t xml:space="preserve"> and COP (which would lie somewhere between the two feet). These two motions help us understand the effect of residuals on both high- and low-velocity movements.</w:t>
      </w:r>
    </w:p>
    <w:p w14:paraId="4FB86C79" w14:textId="77777777" w:rsidR="000527E6" w:rsidRPr="000527E6" w:rsidRDefault="000527E6" w:rsidP="000527E6">
      <w:pPr>
        <w:tabs>
          <w:tab w:val="center" w:pos="4680"/>
          <w:tab w:val="right" w:pos="9180"/>
        </w:tabs>
        <w:autoSpaceDE w:val="0"/>
        <w:autoSpaceDN w:val="0"/>
        <w:adjustRightInd w:val="0"/>
        <w:spacing w:line="480" w:lineRule="auto"/>
        <w:ind w:firstLine="720"/>
        <w:jc w:val="both"/>
      </w:pPr>
      <w:r w:rsidRPr="000527E6">
        <w:t xml:space="preserve">For each movement, we established the 6-D space of acceptable residuals based on the original 2015 recommendations (2015 residuals volume). We sampled residual combinations in a grid pattern from a space 50% larger than this 2015 residuals volume. At each time frame of the movement, we tested each residual combination to check if it satisfies one of four combination of recommendations: 1) 2015 only, 2) new ones only, 3) both 2015 and new together, or 4) neither 2015 </w:t>
      </w:r>
      <w:proofErr w:type="gramStart"/>
      <w:r w:rsidRPr="000527E6">
        <w:t>or</w:t>
      </w:r>
      <w:proofErr w:type="gramEnd"/>
      <w:r w:rsidRPr="000527E6">
        <w:t xml:space="preserve"> new ones.</w:t>
      </w:r>
    </w:p>
    <w:p w14:paraId="5C61F7DD" w14:textId="52076AC8" w:rsidR="000527E6" w:rsidRDefault="000527E6" w:rsidP="000527E6">
      <w:pPr>
        <w:tabs>
          <w:tab w:val="center" w:pos="4680"/>
          <w:tab w:val="right" w:pos="9180"/>
        </w:tabs>
        <w:autoSpaceDE w:val="0"/>
        <w:autoSpaceDN w:val="0"/>
        <w:adjustRightInd w:val="0"/>
        <w:spacing w:line="480" w:lineRule="auto"/>
        <w:ind w:firstLine="720"/>
        <w:jc w:val="both"/>
      </w:pPr>
      <w:r w:rsidRPr="000527E6">
        <w:t xml:space="preserve">Residual force and moment thresholds of the original 2015 recommendations independently establish limits on the residual force vector magnitude (a spherical volume of allowable residual forces) and the residual moment vector magnitude (a spherical volume of allowable moments). However, both residual forces and moments affect </w:t>
      </w:r>
      <m:oMath>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ZMP</m:t>
            </m:r>
          </m:sub>
        </m:sSub>
      </m:oMath>
      <w:r w:rsidRPr="000527E6">
        <w:rPr>
          <w:spacing w:val="4"/>
        </w:rPr>
        <w:t xml:space="preserve"> and </w:t>
      </w:r>
      <m:oMath>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M</m:t>
                </m:r>
              </m:e>
            </m:acc>
          </m:e>
          <m:sub>
            <m:r>
              <w:rPr>
                <w:rFonts w:ascii="Cambria Math" w:hAnsi="Cambria Math"/>
                <w:spacing w:val="4"/>
              </w:rPr>
              <m:t>ZMP</m:t>
            </m:r>
          </m:sub>
        </m:sSub>
      </m:oMath>
      <w:r w:rsidRPr="000527E6">
        <w:t xml:space="preserve"> (Eq. </w:t>
      </w:r>
      <w:r w:rsidR="002A6625">
        <w:t>2.</w:t>
      </w:r>
      <w:r w:rsidRPr="000527E6">
        <w:t>7-</w:t>
      </w:r>
      <w:r w:rsidR="002A6625">
        <w:t>2.</w:t>
      </w:r>
      <w:r w:rsidRPr="000527E6">
        <w:t>9). Therefore, in the new guidelines, residual forces and moments cannot be tested independent of each other. For this reason, we sampled residual combinations from a 6-D space of residuals</w:t>
      </w:r>
      <w:r>
        <w:t>.</w:t>
      </w:r>
    </w:p>
    <w:p w14:paraId="32EE9607" w14:textId="13942E98" w:rsidR="000527E6" w:rsidRDefault="000527E6" w:rsidP="000527E6">
      <w:pPr>
        <w:pStyle w:val="Heading2"/>
        <w:numPr>
          <w:ilvl w:val="2"/>
          <w:numId w:val="7"/>
        </w:numPr>
        <w:rPr>
          <w:iCs w:val="0"/>
        </w:rPr>
      </w:pPr>
      <w:r w:rsidRPr="00B05EA7">
        <w:rPr>
          <w:iCs w:val="0"/>
        </w:rPr>
        <w:lastRenderedPageBreak/>
        <w:t>MATLAB function for the new threshold guidelines</w:t>
      </w:r>
    </w:p>
    <w:p w14:paraId="476A325F" w14:textId="0FF964E0" w:rsidR="00B05EA7" w:rsidRPr="00B05EA7" w:rsidRDefault="00B05EA7" w:rsidP="00B05EA7">
      <w:pPr>
        <w:tabs>
          <w:tab w:val="center" w:pos="4680"/>
          <w:tab w:val="right" w:pos="9180"/>
        </w:tabs>
        <w:autoSpaceDE w:val="0"/>
        <w:autoSpaceDN w:val="0"/>
        <w:adjustRightInd w:val="0"/>
        <w:spacing w:line="480" w:lineRule="auto"/>
        <w:ind w:firstLine="720"/>
        <w:jc w:val="both"/>
      </w:pPr>
      <w:r w:rsidRPr="00B05EA7">
        <w:t xml:space="preserve">We developed a MATLAB function, </w:t>
      </w:r>
      <w:proofErr w:type="spellStart"/>
      <w:r w:rsidRPr="00B05EA7">
        <w:t>checkGuidelines.m</w:t>
      </w:r>
      <w:proofErr w:type="spellEnd"/>
      <w:r w:rsidRPr="00B05EA7">
        <w:t xml:space="preserve"> (Supplementary data </w:t>
      </w:r>
      <w:r w:rsidR="003E5F95">
        <w:t>2.</w:t>
      </w:r>
      <w:r w:rsidRPr="00B05EA7">
        <w:t xml:space="preserve">4), that the community can use to test if their simulation residuals violate the new guidelines. The function inputs are the simulation residuals and kinematics, experimental GRF, time range for testing residuals, and threshold values of </w:t>
      </w:r>
      <m:oMath>
        <m:r>
          <w:rPr>
            <w:rFonts w:ascii="Cambria Math" w:hAnsi="Cambria Math"/>
          </w:rPr>
          <m:t>a</m:t>
        </m:r>
      </m:oMath>
      <w:r w:rsidRPr="00B05EA7">
        <w:t xml:space="preserve">, </w:t>
      </w:r>
      <m:oMath>
        <m:r>
          <w:rPr>
            <w:rFonts w:ascii="Cambria Math" w:hAnsi="Cambria Math"/>
          </w:rPr>
          <m:t>d</m:t>
        </m:r>
      </m:oMath>
      <w:r w:rsidRPr="00B05EA7">
        <w:t xml:space="preserve">, and </w:t>
      </w:r>
      <m:oMath>
        <m:r>
          <w:rPr>
            <w:rFonts w:ascii="Cambria Math" w:hAnsi="Cambria Math"/>
          </w:rPr>
          <m:t>b</m:t>
        </m:r>
      </m:oMath>
      <w:r w:rsidRPr="00B05EA7">
        <w:t xml:space="preserve">. The function implements ZMP computations and tests when the simulation residuals violate any of the new guidelines and generates a visual representation of these results. For demonstration purposes, the SLJL and gait data described earlier were used to generate simulations of each movement and the residuals from the Residual Reduction Algorithm (RRA) and the gait2392 model scaled to each subject using the </w:t>
      </w:r>
      <w:proofErr w:type="spellStart"/>
      <w:r w:rsidRPr="00B05EA7">
        <w:t>OpenSim</w:t>
      </w:r>
      <w:proofErr w:type="spellEnd"/>
      <w:r w:rsidRPr="00B05EA7">
        <w:t xml:space="preserve"> software (simtk.org) were tested. We added arms </w:t>
      </w:r>
      <w:r w:rsidRPr="00B05EA7">
        <w:fldChar w:fldCharType="begin"/>
      </w:r>
      <w:r w:rsidRPr="00B05EA7">
        <w:instrText xml:space="preserve"> ADDIN EN.CITE &lt;EndNote&gt;&lt;Cite&gt;&lt;Author&gt;Hamner&lt;/Author&gt;&lt;Year&gt;2010&lt;/Year&gt;&lt;RecNum&gt;389&lt;/RecNum&gt;&lt;DisplayText&gt;(Hamner et al., 2010)&lt;/DisplayText&gt;&lt;record&gt;&lt;rec-number&gt;389&lt;/rec-number&gt;&lt;foreign-keys&gt;&lt;key app="EN" db-id="wzdfa9xtnpwe2eeaedup00pydaa2x0p9retr" timestamp="1546897128"&gt;389&lt;/key&gt;&lt;/foreign-keys&gt;&lt;ref-type name="Journal Article"&gt;17&lt;/ref-type&gt;&lt;contributors&gt;&lt;authors&gt;&lt;author&gt;Hamner, Samuel R.&lt;/author&gt;&lt;author&gt;Seth, Ajay&lt;/author&gt;&lt;author&gt;Delp, Scott L.&lt;/author&gt;&lt;/authors&gt;&lt;/contributors&gt;&lt;titles&gt;&lt;title&gt;Muscle contributions to propulsion and support during running&lt;/title&gt;&lt;secondary-title&gt;Journal of Biomechanics&lt;/secondary-title&gt;&lt;/titles&gt;&lt;periodical&gt;&lt;full-title&gt;J Biomech&lt;/full-title&gt;&lt;abbr-1&gt;Journal of biomechanics&lt;/abbr-1&gt;&lt;/periodical&gt;&lt;pages&gt;2709-2716&lt;/pages&gt;&lt;volume&gt;43&lt;/volume&gt;&lt;number&gt;14&lt;/number&gt;&lt;keywords&gt;&lt;keyword&gt;Human locomotion&lt;/keyword&gt;&lt;keyword&gt;Forward dynamic simulation&lt;/keyword&gt;&lt;keyword&gt;Muscle function&lt;/keyword&gt;&lt;keyword&gt;Musculoskeletal modeling&lt;/keyword&gt;&lt;keyword&gt;Induced acceleration analysis&lt;/keyword&gt;&lt;/keywords&gt;&lt;dates&gt;&lt;year&gt;2010&lt;/year&gt;&lt;pub-dates&gt;&lt;date&gt;2010/10/19/&lt;/date&gt;&lt;/pub-dates&gt;&lt;/dates&gt;&lt;isbn&gt;0021-9290&lt;/isbn&gt;&lt;urls&gt;&lt;related-urls&gt;&lt;url&gt;http://www.sciencedirect.com/science/article/pii/S0021929010003611&lt;/url&gt;&lt;/related-urls&gt;&lt;/urls&gt;&lt;electronic-resource-num&gt;https://doi.org/10.1016/j.jbiomech.2010.06.025&lt;/electronic-resource-num&gt;&lt;/record&gt;&lt;/Cite&gt;&lt;/EndNote&gt;</w:instrText>
      </w:r>
      <w:r w:rsidRPr="00B05EA7">
        <w:fldChar w:fldCharType="separate"/>
      </w:r>
      <w:r w:rsidRPr="00B05EA7">
        <w:rPr>
          <w:noProof/>
        </w:rPr>
        <w:t>(Hamner et al., 2010)</w:t>
      </w:r>
      <w:r w:rsidRPr="00B05EA7">
        <w:fldChar w:fldCharType="end"/>
      </w:r>
      <w:r w:rsidRPr="00B05EA7">
        <w:t xml:space="preserve"> to generate a full-body model. For SLJL simulation in this analysis, we locked the subtalar and metatarsophalangeal (MTP) joints for computational efficiency, and used a 3 degree of freedom knee </w:t>
      </w:r>
      <w:r w:rsidRPr="00B05EA7">
        <w:fldChar w:fldCharType="begin"/>
      </w:r>
      <w:r w:rsidR="00AB658B">
        <w:instrText xml:space="preserve"> ADDIN EN.CITE &lt;EndNote&gt;&lt;Cite&gt;&lt;Author&gt;Donnelly&lt;/Author&gt;&lt;Year&gt;2012&lt;/Year&gt;&lt;RecNum&gt;381&lt;/RecNum&gt;&lt;DisplayText&gt;(Donnelly et al., 2012b)&lt;/DisplayText&gt;&lt;record&gt;&lt;rec-number&gt;381&lt;/rec-number&gt;&lt;foreign-keys&gt;&lt;key app="EN" db-id="wzdfa9xtnpwe2eeaedup00pydaa2x0p9retr" timestamp="1546467832"&gt;381&lt;/key&gt;&lt;/foreign-keys&gt;&lt;ref-type name="Journal Article"&gt;17&lt;/ref-type&gt;&lt;contributors&gt;&lt;authors&gt;&lt;author&gt;Donnelly, Cyril J&lt;/author&gt;&lt;author&gt;Lloyd, David G&lt;/author&gt;&lt;author&gt;Elliott, Bruce C&lt;/author&gt;&lt;author&gt;Reinbolt, Jeffrey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dates&gt;&lt;year&gt;2012&lt;/year&gt;&lt;/dates&gt;&lt;isbn&gt;0021-9290&lt;/isbn&gt;&lt;urls&gt;&lt;/urls&gt;&lt;/record&gt;&lt;/Cite&gt;&lt;/EndNote&gt;</w:instrText>
      </w:r>
      <w:r w:rsidRPr="00B05EA7">
        <w:fldChar w:fldCharType="separate"/>
      </w:r>
      <w:r w:rsidR="00AB658B">
        <w:rPr>
          <w:noProof/>
        </w:rPr>
        <w:t>(Donnelly et al., 2012b)</w:t>
      </w:r>
      <w:r w:rsidRPr="00B05EA7">
        <w:fldChar w:fldCharType="end"/>
      </w:r>
      <w:r w:rsidRPr="00B05EA7">
        <w:t xml:space="preserve"> since SLJL is prone to ACL injury and knee adduction and internal rotation moment are predictors of ACL injury.</w:t>
      </w:r>
    </w:p>
    <w:p w14:paraId="02ABF50F" w14:textId="141DBDF2" w:rsidR="00B05EA7" w:rsidRDefault="00B05EA7" w:rsidP="00B05EA7">
      <w:pPr>
        <w:pStyle w:val="Heading2"/>
        <w:numPr>
          <w:ilvl w:val="2"/>
          <w:numId w:val="7"/>
        </w:numPr>
      </w:pPr>
      <w:r w:rsidRPr="00B05EA7">
        <w:t xml:space="preserve">Different threshold recommendations may change simulation </w:t>
      </w:r>
      <w:proofErr w:type="gramStart"/>
      <w:r w:rsidRPr="00B05EA7">
        <w:t>results</w:t>
      </w:r>
      <w:proofErr w:type="gramEnd"/>
    </w:p>
    <w:p w14:paraId="4E83D77C" w14:textId="52DF6061" w:rsidR="000527E6" w:rsidRDefault="00B05EA7" w:rsidP="00B05EA7">
      <w:pPr>
        <w:tabs>
          <w:tab w:val="center" w:pos="4680"/>
          <w:tab w:val="right" w:pos="9180"/>
        </w:tabs>
        <w:autoSpaceDE w:val="0"/>
        <w:autoSpaceDN w:val="0"/>
        <w:adjustRightInd w:val="0"/>
        <w:spacing w:line="480" w:lineRule="auto"/>
        <w:ind w:firstLine="720"/>
        <w:jc w:val="both"/>
      </w:pPr>
      <w:r w:rsidRPr="00B05EA7">
        <w:t>Different threshold recommendations will likely change the accepted simulation kinetics. To study the effect of following the new guidelines as opposed to the o</w:t>
      </w:r>
      <w:r w:rsidRPr="00BF17DA">
        <w:t xml:space="preserve">riginal 2015 recommendations, we ran two outer-level optimization routines on SLJL and gait data </w:t>
      </w:r>
      <w:r w:rsidRPr="00BF17DA">
        <w:fldChar w:fldCharType="begin"/>
      </w:r>
      <w:r>
        <w:instrText xml:space="preserve"> ADDIN EN.CITE &lt;EndNote&gt;&lt;Cite&gt;&lt;Author&gt;Reinbolt&lt;/Author&gt;&lt;Year&gt;2011&lt;/Year&gt;&lt;RecNum&gt;485&lt;/RecNum&gt;&lt;DisplayText&gt;(Reinbolt et al., 2011)&lt;/DisplayText&gt;&lt;record&gt;&lt;rec-number&gt;485&lt;/rec-number&gt;&lt;foreign-keys&gt;&lt;key app="EN" db-id="wzdfa9xtnpwe2eeaedup00pydaa2x0p9retr" timestamp="1613846054"&gt;485&lt;/key&gt;&lt;/foreign-keys&gt;&lt;ref-type name="Journal Article"&gt;17&lt;/ref-type&gt;&lt;contributors&gt;&lt;authors&gt;&lt;author&gt;Reinbolt, Jeffrey A.&lt;/author&gt;&lt;author&gt;Seth, Ajay&lt;/author&gt;&lt;author&gt;Delp, Scott L.&lt;/author&gt;&lt;/authors&gt;&lt;/contributors&gt;&lt;titles&gt;&lt;title&gt;Simulation of human movement: applications using OpenSim&lt;/title&gt;&lt;secondary-title&gt;Procedia IUTAM&lt;/secondary-title&gt;&lt;/titles&gt;&lt;periodical&gt;&lt;full-title&gt;Procedia IUTAM&lt;/full-title&gt;&lt;/periodical&gt;&lt;pages&gt;186-198&lt;/pages&gt;&lt;volume&gt;2&lt;/volume&gt;&lt;keywords&gt;&lt;keyword&gt;Dynamic simulation&lt;/keyword&gt;&lt;keyword&gt;musculoskeletal modeling&lt;/keyword&gt;&lt;keyword&gt;posture&lt;/keyword&gt;&lt;keyword&gt;ground reaction forces&lt;/keyword&gt;&lt;keyword&gt;reducing injury risk&lt;/keyword&gt;&lt;/keywords&gt;&lt;dates&gt;&lt;year&gt;2011&lt;/year&gt;&lt;pub-dates&gt;&lt;date&gt;2011/01/01/&lt;/date&gt;&lt;/pub-dates&gt;&lt;/dates&gt;&lt;isbn&gt;2210-9838&lt;/isbn&gt;&lt;urls&gt;&lt;related-urls&gt;&lt;url&gt;http://www.sciencedirect.com/science/article/pii/S2210983811000204&lt;/url&gt;&lt;/related-urls&gt;&lt;/urls&gt;&lt;electronic-resource-num&gt;https://doi.org/10.1016/j.piutam.2011.04.019&lt;/electronic-resource-num&gt;&lt;/record&gt;&lt;/Cite&gt;&lt;/EndNote&gt;</w:instrText>
      </w:r>
      <w:r w:rsidRPr="00BF17DA">
        <w:fldChar w:fldCharType="separate"/>
      </w:r>
      <w:r>
        <w:rPr>
          <w:noProof/>
        </w:rPr>
        <w:t>(Reinbolt et al., 2011)</w:t>
      </w:r>
      <w:r w:rsidRPr="00BF17DA">
        <w:fldChar w:fldCharType="end"/>
      </w:r>
      <w:r w:rsidRPr="00BF17DA">
        <w:t xml:space="preserve">. The outer-level optimization uses an optimization routine to control parameters of a simulation generation process, in </w:t>
      </w:r>
      <w:r w:rsidRPr="00BF17DA">
        <w:lastRenderedPageBreak/>
        <w:t xml:space="preserve">this case RRA. The design variables for the optimization routines were the model’s capacity to produce residuals and this capacity was slowly reduced until the RRA results met the desired recommendations. For the gait simulations, we only ran the optimization routines for half gait cycle and locked the subtalar and MTP joints for computational efficiency. For both SLJL and gait optimizations, the first optimization was run until all </w:t>
      </w:r>
      <w:r>
        <w:t xml:space="preserve">the </w:t>
      </w:r>
      <w:r w:rsidRPr="00BF17DA">
        <w:t>original 2015 recommendations were met and the second optimization was run until all the new guidelines were met. The initial guess was the same for both the optimizations. We evaluated the differences in the external forces and moments as well as the external impulse between the two accepted simulations. These differences represent the differences in simulation residuals because these are the only external forces and moments that differ between the two accepted simulations. We also evaluated the subsequent change in model kinetics between the two accepted simulations.</w:t>
      </w:r>
    </w:p>
    <w:p w14:paraId="5E814207" w14:textId="77777777" w:rsidR="002A6625" w:rsidRDefault="002A6625" w:rsidP="00B05EA7">
      <w:pPr>
        <w:tabs>
          <w:tab w:val="center" w:pos="4680"/>
          <w:tab w:val="right" w:pos="9180"/>
        </w:tabs>
        <w:autoSpaceDE w:val="0"/>
        <w:autoSpaceDN w:val="0"/>
        <w:adjustRightInd w:val="0"/>
        <w:spacing w:line="480" w:lineRule="auto"/>
        <w:ind w:firstLine="720"/>
        <w:jc w:val="both"/>
      </w:pPr>
    </w:p>
    <w:p w14:paraId="323914B5" w14:textId="6604CE6F" w:rsidR="00B05EA7" w:rsidRDefault="00B05EA7" w:rsidP="00B05EA7">
      <w:pPr>
        <w:pStyle w:val="Heading2"/>
      </w:pPr>
      <w:r>
        <w:t>Results</w:t>
      </w:r>
    </w:p>
    <w:p w14:paraId="3242AAEC" w14:textId="6B63B274" w:rsidR="00B05EA7" w:rsidRDefault="00B05EA7" w:rsidP="00B05EA7">
      <w:pPr>
        <w:pStyle w:val="Heading2"/>
        <w:numPr>
          <w:ilvl w:val="2"/>
          <w:numId w:val="7"/>
        </w:numPr>
        <w:rPr>
          <w:iCs w:val="0"/>
        </w:rPr>
      </w:pPr>
      <w:r w:rsidRPr="00B05EA7">
        <w:rPr>
          <w:iCs w:val="0"/>
        </w:rPr>
        <w:t xml:space="preserve">New threshold guidelines compared to the original 2015 </w:t>
      </w:r>
      <w:proofErr w:type="gramStart"/>
      <w:r w:rsidRPr="00B05EA7">
        <w:rPr>
          <w:iCs w:val="0"/>
        </w:rPr>
        <w:t>recommendations</w:t>
      </w:r>
      <w:proofErr w:type="gramEnd"/>
    </w:p>
    <w:p w14:paraId="6AC20B5E" w14:textId="3E3319A1" w:rsidR="00B05EA7" w:rsidRDefault="00B05EA7" w:rsidP="00B05EA7">
      <w:pPr>
        <w:spacing w:line="480" w:lineRule="auto"/>
        <w:ind w:firstLine="720"/>
        <w:jc w:val="both"/>
      </w:pPr>
      <w:r w:rsidRPr="00BF17DA">
        <w:t xml:space="preserve">The new threshold guidelines for simulations of different movements establish a direction-independent acceptable threshold volume unlike the original 2015 recommendations that base thresholds on a single value for the magnitude of the experimental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oMath>
      <w:r w:rsidRPr="00BF17DA">
        <w:t xml:space="preserve"> (Fig. </w:t>
      </w:r>
      <w:r w:rsidR="003E5F95">
        <w:t>2.</w:t>
      </w:r>
      <w:r w:rsidRPr="00BF17DA">
        <w:t xml:space="preserve">1.a-b). The new guidelines compare the magnitude </w:t>
      </w:r>
      <w:r w:rsidRPr="00BF17DA">
        <w:lastRenderedPageBreak/>
        <w:t xml:space="preserve">of each residual force component to </w:t>
      </w:r>
      <m:oMath>
        <m:r>
          <w:rPr>
            <w:rFonts w:ascii="Cambria Math" w:hAnsi="Cambria Math"/>
          </w:rPr>
          <m:t>a%</m:t>
        </m:r>
      </m:oMath>
      <w:r w:rsidRPr="00BF17DA">
        <w:t xml:space="preserve"> of peak magnitude of the corresponding experimental GRF force in that respective component direction, which results in a cuboid shape of allowable force volume. However, the original 2015 recommendations put a threshold on the magnitude of the residual force vector, which results in a different, larger spherical shape of allowable force volume. O</w:t>
      </w:r>
      <w:r>
        <w:t xml:space="preserve">n </w:t>
      </w:r>
      <w:r w:rsidRPr="00BF17DA">
        <w:t xml:space="preserve">average, 43.4% and 15.8% of the 2015 residuals volume overlapped with the new cuboid volume for SLJL and gait, respectively (Fig. </w:t>
      </w:r>
      <w:r w:rsidR="003E5F95">
        <w:t>2.</w:t>
      </w:r>
      <w:r w:rsidRPr="00BF17DA">
        <w:t>1.c-d).</w:t>
      </w:r>
    </w:p>
    <w:p w14:paraId="7C9EBADE" w14:textId="2A54C568" w:rsidR="00B05EA7" w:rsidRDefault="00B05EA7" w:rsidP="002A6625">
      <w:pPr>
        <w:spacing w:line="480" w:lineRule="auto"/>
        <w:ind w:firstLine="720"/>
        <w:jc w:val="both"/>
      </w:pPr>
      <w:r w:rsidRPr="00BF17DA">
        <w:t xml:space="preserve">The three new threshold guidelines extend the static-only force threshold of the original 2015 recommendations with two dynamic guidelines that vary with time (Fig. </w:t>
      </w:r>
      <w:r w:rsidR="003E5F95">
        <w:t>2.</w:t>
      </w:r>
      <w:r w:rsidRPr="00BF17DA">
        <w:t xml:space="preserve">1.c-d). The force guideline, albeit direction independent, is static and depends on the peak magnitude of experimental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oMath>
      <w:r w:rsidRPr="00BF17DA">
        <w:rPr>
          <w:spacing w:val="4"/>
        </w:rPr>
        <w:t xml:space="preserve"> over the whole movement </w:t>
      </w:r>
      <w:r w:rsidRPr="00BF17DA">
        <w:t xml:space="preserve">(Eq. </w:t>
      </w:r>
      <w:r w:rsidR="003E5F95">
        <w:t>2.</w:t>
      </w:r>
      <w:r w:rsidRPr="00BF17DA">
        <w:t xml:space="preserve">10). On the other hand, ZMP and free moment guidelines are dynamic and depend on the trajectories of components of the experimental GRF (Eq. </w:t>
      </w:r>
      <w:r w:rsidR="003E5F95">
        <w:t>2.</w:t>
      </w:r>
      <w:r w:rsidRPr="00BF17DA">
        <w:t>7-</w:t>
      </w:r>
      <w:r w:rsidR="003E5F95">
        <w:t>2.</w:t>
      </w:r>
      <w:r w:rsidRPr="00BF17DA">
        <w:t xml:space="preserve">9, </w:t>
      </w:r>
      <w:r w:rsidR="003E5F95">
        <w:t>2.</w:t>
      </w:r>
      <w:r w:rsidRPr="00BF17DA">
        <w:t>11-</w:t>
      </w:r>
      <w:r w:rsidR="003E5F95">
        <w:t>2.</w:t>
      </w:r>
      <w:r w:rsidRPr="00BF17DA">
        <w:t xml:space="preserve">12). On average, 71.3% and 89.8% of the 2015 residuals volume met the ZMP guideline and 10.0% and 48.1% met the free moment guideline for SLJL and gait, respectively (Fig. </w:t>
      </w:r>
      <w:r w:rsidR="003E5F95">
        <w:t>2.</w:t>
      </w:r>
      <w:r w:rsidRPr="00BF17DA">
        <w:t xml:space="preserve">1.c-d). Overall, on average, 4.3% and 8.2% of the 2015 residuals volume met </w:t>
      </w:r>
      <w:proofErr w:type="gramStart"/>
      <w:r w:rsidRPr="00BF17DA">
        <w:t>all of</w:t>
      </w:r>
      <w:proofErr w:type="gramEnd"/>
      <w:r w:rsidRPr="00BF17DA">
        <w:t xml:space="preserve"> the three new guidelines for SLJL and gait, respectively (Fig. </w:t>
      </w:r>
      <w:r w:rsidR="003E5F95">
        <w:t>2.</w:t>
      </w:r>
      <w:r w:rsidRPr="00BF17DA">
        <w:t xml:space="preserve">1.c-d). Supplementary data </w:t>
      </w:r>
      <w:r w:rsidR="003E5F95">
        <w:t>2.</w:t>
      </w:r>
      <w:r w:rsidRPr="00BF17DA">
        <w:t xml:space="preserve">1.A-B display the dynamic nature of the new guidelines and compare them to the original 2015 recommendations. The new threshold guidelines reduce the number of acceptable simulations in the residuals volume compared with the 2015 residuals volume because </w:t>
      </w:r>
      <w:proofErr w:type="gramStart"/>
      <w:r w:rsidRPr="00BF17DA">
        <w:t>a number of</w:t>
      </w:r>
      <w:proofErr w:type="gramEnd"/>
      <w:r w:rsidRPr="00BF17DA">
        <w:t xml:space="preserve"> residuals combinations place the ZMP outside the base of support or generate a free </w:t>
      </w:r>
      <w:r w:rsidRPr="00BF17DA">
        <w:lastRenderedPageBreak/>
        <w:t xml:space="preserve">moment larger than possible without the foot sliding on the ground (Fig. </w:t>
      </w:r>
      <w:r w:rsidR="003E5F95">
        <w:t>2.</w:t>
      </w:r>
      <w:r w:rsidRPr="00BF17DA">
        <w:t>1.e-f). Moreover, there were even fewer acceptable simulations in the residuals volume that met both the new and original 2015 recommendations</w:t>
      </w:r>
      <w:r>
        <w:t>.</w:t>
      </w:r>
    </w:p>
    <w:p w14:paraId="3C10A6CC" w14:textId="5B6AFF1E" w:rsidR="00B05EA7" w:rsidRDefault="00B05EA7" w:rsidP="002A6625">
      <w:pPr>
        <w:spacing w:line="480" w:lineRule="auto"/>
        <w:jc w:val="both"/>
      </w:pPr>
      <w:r>
        <w:rPr>
          <w:noProof/>
        </w:rPr>
        <w:drawing>
          <wp:inline distT="0" distB="0" distL="0" distR="0" wp14:anchorId="3B061F1A" wp14:editId="273C9D4B">
            <wp:extent cx="5486400" cy="6016041"/>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6016041"/>
                    </a:xfrm>
                    <a:prstGeom prst="rect">
                      <a:avLst/>
                    </a:prstGeom>
                    <a:noFill/>
                    <a:ln>
                      <a:noFill/>
                    </a:ln>
                  </pic:spPr>
                </pic:pic>
              </a:graphicData>
            </a:graphic>
          </wp:inline>
        </w:drawing>
      </w:r>
    </w:p>
    <w:p w14:paraId="42A3FF1E" w14:textId="41F01C1F" w:rsidR="00B05EA7" w:rsidRPr="002A6625" w:rsidRDefault="00B05EA7" w:rsidP="002A6625">
      <w:pPr>
        <w:spacing w:line="480" w:lineRule="auto"/>
        <w:jc w:val="both"/>
        <w:rPr>
          <w:sz w:val="20"/>
          <w:szCs w:val="20"/>
        </w:rPr>
      </w:pPr>
      <w:r w:rsidRPr="00B05EA7">
        <w:rPr>
          <w:sz w:val="20"/>
          <w:szCs w:val="20"/>
        </w:rPr>
        <w:t xml:space="preserve">Figure 2.1. Behavior of new guidelines compared to the original 2015 recommendations for single leg jump landing and gait. </w:t>
      </w:r>
      <w:r w:rsidR="002A6625" w:rsidRPr="002A6625">
        <w:rPr>
          <w:b/>
          <w:bCs/>
          <w:sz w:val="20"/>
          <w:szCs w:val="20"/>
        </w:rPr>
        <w:t>2.1.</w:t>
      </w:r>
      <w:r w:rsidRPr="00B05EA7">
        <w:rPr>
          <w:b/>
          <w:bCs/>
          <w:sz w:val="20"/>
          <w:szCs w:val="20"/>
        </w:rPr>
        <w:t xml:space="preserve">a-b. </w:t>
      </w:r>
      <w:r w:rsidRPr="00B05EA7">
        <w:rPr>
          <w:sz w:val="20"/>
          <w:szCs w:val="20"/>
        </w:rPr>
        <w:t xml:space="preserve">It is observable that a residual combination might satisfy either </w:t>
      </w:r>
      <w:r w:rsidRPr="00B05EA7">
        <w:rPr>
          <w:sz w:val="20"/>
          <w:szCs w:val="20"/>
        </w:rPr>
        <w:lastRenderedPageBreak/>
        <w:t>one, neither or both original 2015 and new force recommendations. SLJL has a larger volume than gait since SLJL has larger experimental ground reaction forces (</w:t>
      </w:r>
      <w:r w:rsidR="002A6625">
        <w:rPr>
          <w:sz w:val="20"/>
          <w:szCs w:val="20"/>
        </w:rPr>
        <w:t>2.1.</w:t>
      </w:r>
      <w:r w:rsidRPr="00B05EA7">
        <w:rPr>
          <w:sz w:val="20"/>
          <w:szCs w:val="20"/>
        </w:rPr>
        <w:t xml:space="preserve">g-h.). From our force guideline, the allowable residuals in M/L direction (Z) are larger than those in A/P direction (X) for SLJL while it is opposite for gait because SLJL has a larger peak magnitude of M/L GRF force compared to peak magnitude of A/P GRF force, while the opposite is true for gait. On the other hand, the original 2015 recommendations treat all the 3 directions equally. </w:t>
      </w:r>
      <w:r w:rsidR="002A6625" w:rsidRPr="002A6625">
        <w:rPr>
          <w:b/>
          <w:bCs/>
          <w:sz w:val="20"/>
          <w:szCs w:val="20"/>
        </w:rPr>
        <w:t>2.</w:t>
      </w:r>
      <w:r w:rsidR="002A6625">
        <w:rPr>
          <w:b/>
          <w:bCs/>
          <w:sz w:val="20"/>
          <w:szCs w:val="20"/>
        </w:rPr>
        <w:t>1.</w:t>
      </w:r>
      <w:r w:rsidRPr="00B05EA7">
        <w:rPr>
          <w:b/>
          <w:bCs/>
          <w:sz w:val="20"/>
          <w:szCs w:val="20"/>
        </w:rPr>
        <w:t>c-d.</w:t>
      </w:r>
      <w:r w:rsidRPr="00B05EA7">
        <w:rPr>
          <w:sz w:val="20"/>
          <w:szCs w:val="20"/>
        </w:rPr>
        <w:t xml:space="preserve"> The percentage of 2015 residuals volume accepted that satisfies our ZMP and free moment guidelines follow a pattern </w:t>
      </w:r>
      <w:proofErr w:type="gramStart"/>
      <w:r w:rsidRPr="00B05EA7">
        <w:rPr>
          <w:sz w:val="20"/>
          <w:szCs w:val="20"/>
        </w:rPr>
        <w:t>similar to</w:t>
      </w:r>
      <w:proofErr w:type="gramEnd"/>
      <w:r w:rsidRPr="00B05EA7">
        <w:rPr>
          <w:sz w:val="20"/>
          <w:szCs w:val="20"/>
        </w:rPr>
        <w:t xml:space="preserve"> the vertical experimental GRF force (</w:t>
      </w:r>
      <w:r w:rsidR="002A6625">
        <w:rPr>
          <w:sz w:val="20"/>
          <w:szCs w:val="20"/>
        </w:rPr>
        <w:t>2.1.</w:t>
      </w:r>
      <w:r w:rsidRPr="00B05EA7">
        <w:rPr>
          <w:sz w:val="20"/>
          <w:szCs w:val="20"/>
        </w:rPr>
        <w:t xml:space="preserve">g-h.). It is also observable that the ZMP guideline curve follows the pattern better than the free moment curve. </w:t>
      </w:r>
      <w:r w:rsidR="002A6625" w:rsidRPr="002A6625">
        <w:rPr>
          <w:b/>
          <w:bCs/>
          <w:sz w:val="20"/>
          <w:szCs w:val="20"/>
        </w:rPr>
        <w:t>2.1.</w:t>
      </w:r>
      <w:r w:rsidRPr="00B05EA7">
        <w:rPr>
          <w:b/>
          <w:bCs/>
          <w:sz w:val="20"/>
          <w:szCs w:val="20"/>
        </w:rPr>
        <w:t>e-f.</w:t>
      </w:r>
      <w:r w:rsidRPr="00B05EA7">
        <w:rPr>
          <w:sz w:val="20"/>
          <w:szCs w:val="20"/>
        </w:rPr>
        <w:t xml:space="preserve"> Since the original 2015 recommendations are static over the movement, the number of combinations accepted by the original 2015 recommendations remain constant over the movement, hence the red and black lines are complimentary over the movement.</w:t>
      </w:r>
    </w:p>
    <w:p w14:paraId="617074EE" w14:textId="1F765E2A" w:rsidR="00B05EA7" w:rsidRDefault="003E5F95" w:rsidP="002A6625">
      <w:pPr>
        <w:pStyle w:val="Heading2"/>
        <w:numPr>
          <w:ilvl w:val="2"/>
          <w:numId w:val="7"/>
        </w:numPr>
        <w:rPr>
          <w:iCs w:val="0"/>
        </w:rPr>
      </w:pPr>
      <w:r>
        <w:rPr>
          <w:iCs w:val="0"/>
        </w:rPr>
        <w:t>MATLAB function outputs</w:t>
      </w:r>
    </w:p>
    <w:p w14:paraId="594FF0FF" w14:textId="347A4CC1" w:rsidR="002A6625" w:rsidRDefault="003E5F95" w:rsidP="002A6625">
      <w:pPr>
        <w:spacing w:line="480" w:lineRule="auto"/>
        <w:ind w:firstLine="720"/>
        <w:jc w:val="both"/>
      </w:pPr>
      <w:r w:rsidRPr="00BF17DA">
        <w:t xml:space="preserve">Supplementary data </w:t>
      </w:r>
      <w:r>
        <w:t>2.</w:t>
      </w:r>
      <w:r w:rsidRPr="00BF17DA">
        <w:t>2.A-B present the MATLAB results of ZMP computations and when each of the three guidelines are violated during the movement for SLJL and gait. For the SLJL simulation, at least one of the new guidelines was always violated over the movement timeline. For the gait simulation, the force and ZMP guidelines were almost always met and the free moment guideline was almost always violated over the gait cycle.</w:t>
      </w:r>
    </w:p>
    <w:p w14:paraId="0E553C4F" w14:textId="1A5BFD06" w:rsidR="003E5F95" w:rsidRDefault="003E5F95" w:rsidP="003E5F95">
      <w:pPr>
        <w:pStyle w:val="Heading2"/>
        <w:numPr>
          <w:ilvl w:val="2"/>
          <w:numId w:val="7"/>
        </w:numPr>
        <w:rPr>
          <w:iCs w:val="0"/>
        </w:rPr>
      </w:pPr>
      <w:r w:rsidRPr="003E5F95">
        <w:rPr>
          <w:iCs w:val="0"/>
        </w:rPr>
        <w:t>Effect of different threshold recommendations on simulation results</w:t>
      </w:r>
    </w:p>
    <w:p w14:paraId="18C4E446" w14:textId="7E4A15D4" w:rsidR="003E5F95" w:rsidRDefault="003E5F95" w:rsidP="002A6625">
      <w:pPr>
        <w:tabs>
          <w:tab w:val="center" w:pos="4680"/>
          <w:tab w:val="right" w:pos="9180"/>
        </w:tabs>
        <w:autoSpaceDE w:val="0"/>
        <w:autoSpaceDN w:val="0"/>
        <w:adjustRightInd w:val="0"/>
        <w:spacing w:line="480" w:lineRule="auto"/>
        <w:jc w:val="both"/>
      </w:pPr>
      <w:r>
        <w:tab/>
      </w:r>
      <w:r w:rsidRPr="002A6625">
        <w:t xml:space="preserve">The new guidelines greatly restricted the threshold on the vertical moment residual, </w:t>
      </w:r>
      <m:oMath>
        <m: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p</m:t>
            </m:r>
          </m:sub>
        </m:sSub>
      </m:oMath>
      <w:r w:rsidRPr="002A6625">
        <w:t xml:space="preserve">, mainly due to the free moment guideline (as seen in Eq. 2.9). For both SLJL and gait, the simulations following the new guidelines had a </w:t>
      </w:r>
      <w:r w:rsidRPr="002A6625">
        <w:lastRenderedPageBreak/>
        <w:t xml:space="preserve">considerably lower </w:t>
      </w:r>
      <m:oMath>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p</m:t>
            </m:r>
          </m:sub>
        </m:sSub>
      </m:oMath>
      <w:r w:rsidRPr="002A6625">
        <w:rPr>
          <w:spacing w:val="4"/>
        </w:rPr>
        <w:t xml:space="preserve"> </w:t>
      </w:r>
      <w:r w:rsidRPr="002A6625">
        <w:t>residual compared to the those following the original 2015 recommendations. We found that other residuals may or may not differ between the two different movement simulations (Fig. 2.2.a).</w:t>
      </w:r>
    </w:p>
    <w:p w14:paraId="21626533" w14:textId="77777777" w:rsidR="002A6625" w:rsidRPr="002A6625" w:rsidRDefault="002A6625" w:rsidP="002A6625">
      <w:pPr>
        <w:tabs>
          <w:tab w:val="center" w:pos="4680"/>
          <w:tab w:val="right" w:pos="9180"/>
        </w:tabs>
        <w:autoSpaceDE w:val="0"/>
        <w:autoSpaceDN w:val="0"/>
        <w:adjustRightInd w:val="0"/>
        <w:spacing w:line="480" w:lineRule="auto"/>
        <w:ind w:firstLine="720"/>
        <w:jc w:val="both"/>
      </w:pPr>
      <w:r w:rsidRPr="002A6625">
        <w:t xml:space="preserve">The changes in the external forces and moments (residuals) caused changes in simulation kinetics. Changes in joint torques as high as 24 Nm and 8.2 Nm were observed between the two simulations of SLJL and gait, respectively (Fig. 2.2.b). The kinematics of the two acceptable gait simulations differed from each other (Supplementary data 2.3.B). The two SLJL simulations, however, followed almost identical kinematics (Supplementary data 2.3.A). Even though the difference in the magnitudes of residuals between the two SLJL simulations was greater than that between the two gait simulations, kinematic differences were only observed between the two gait simulations because the SLJL simulations were much shorter (60 </w:t>
      </w:r>
      <w:proofErr w:type="spellStart"/>
      <w:r w:rsidRPr="002A6625">
        <w:t>ms</w:t>
      </w:r>
      <w:proofErr w:type="spellEnd"/>
      <w:r w:rsidRPr="002A6625">
        <w:t xml:space="preserve">) compared to gait simulations (633 </w:t>
      </w:r>
      <w:proofErr w:type="spellStart"/>
      <w:r w:rsidRPr="002A6625">
        <w:t>ms</w:t>
      </w:r>
      <w:proofErr w:type="spellEnd"/>
      <w:r w:rsidRPr="002A6625">
        <w:t xml:space="preserve">). The magnitude of difference in external impulse (impulse generated by the residuals) between the two gait simulations and between the two SLJL simulations was comparable (Fig. 2.2.a), but at the end of the simulations, the longer </w:t>
      </w:r>
      <w:proofErr w:type="gramStart"/>
      <w:r w:rsidRPr="002A6625">
        <w:t>time period</w:t>
      </w:r>
      <w:proofErr w:type="gramEnd"/>
      <w:r w:rsidRPr="002A6625">
        <w:t xml:space="preserve"> of the gait simulations resulted in more differences in kinematics. Supplementary data 2.3.A-B illustrates the differences in the kinetics and kinematics between the two SLJL and the two gait simulations in detail.</w:t>
      </w:r>
    </w:p>
    <w:p w14:paraId="3EEBC293" w14:textId="350AC18E" w:rsidR="002A6625" w:rsidRDefault="002A6625" w:rsidP="002A6625">
      <w:pPr>
        <w:tabs>
          <w:tab w:val="center" w:pos="4680"/>
          <w:tab w:val="right" w:pos="9180"/>
        </w:tabs>
        <w:autoSpaceDE w:val="0"/>
        <w:autoSpaceDN w:val="0"/>
        <w:adjustRightInd w:val="0"/>
        <w:spacing w:line="480" w:lineRule="auto"/>
        <w:jc w:val="both"/>
      </w:pPr>
      <w:r>
        <w:rPr>
          <w:noProof/>
        </w:rPr>
        <w:lastRenderedPageBreak/>
        <w:drawing>
          <wp:inline distT="0" distB="0" distL="0" distR="0" wp14:anchorId="56A2B506" wp14:editId="027A9DF7">
            <wp:extent cx="5486400" cy="689582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6895825"/>
                    </a:xfrm>
                    <a:prstGeom prst="rect">
                      <a:avLst/>
                    </a:prstGeom>
                    <a:noFill/>
                    <a:ln>
                      <a:noFill/>
                    </a:ln>
                  </pic:spPr>
                </pic:pic>
              </a:graphicData>
            </a:graphic>
          </wp:inline>
        </w:drawing>
      </w:r>
    </w:p>
    <w:p w14:paraId="78B04099" w14:textId="3573C9E9" w:rsidR="002A6625" w:rsidRPr="002A6625" w:rsidRDefault="002A6625" w:rsidP="002A6625">
      <w:pPr>
        <w:tabs>
          <w:tab w:val="center" w:pos="4680"/>
          <w:tab w:val="right" w:pos="9180"/>
        </w:tabs>
        <w:autoSpaceDE w:val="0"/>
        <w:autoSpaceDN w:val="0"/>
        <w:adjustRightInd w:val="0"/>
        <w:spacing w:line="480" w:lineRule="auto"/>
        <w:jc w:val="both"/>
        <w:rPr>
          <w:sz w:val="20"/>
          <w:szCs w:val="20"/>
        </w:rPr>
      </w:pPr>
      <w:r w:rsidRPr="002A6625">
        <w:rPr>
          <w:b/>
          <w:bCs/>
          <w:sz w:val="20"/>
          <w:szCs w:val="20"/>
        </w:rPr>
        <w:t>Figure 2.2:</w:t>
      </w:r>
      <w:r w:rsidRPr="002A6625">
        <w:rPr>
          <w:sz w:val="20"/>
          <w:szCs w:val="20"/>
        </w:rPr>
        <w:t xml:space="preserve"> Difference between simulations following the original 2015 recommendations and the new guidelines for the same movement. </w:t>
      </w:r>
      <w:r w:rsidRPr="002A6625">
        <w:rPr>
          <w:b/>
          <w:bCs/>
          <w:sz w:val="20"/>
          <w:szCs w:val="20"/>
        </w:rPr>
        <w:t>2.a.</w:t>
      </w:r>
      <w:r w:rsidRPr="002A6625">
        <w:rPr>
          <w:sz w:val="20"/>
          <w:szCs w:val="20"/>
        </w:rPr>
        <w:t xml:space="preserve"> The new guidelines are more restrictive on the residual MY since it directly influences the most restrictive free moment guideline (Eq. 2.9). </w:t>
      </w:r>
      <w:r w:rsidRPr="002A6625">
        <w:rPr>
          <w:b/>
          <w:bCs/>
          <w:sz w:val="20"/>
          <w:szCs w:val="20"/>
        </w:rPr>
        <w:t>2.b.</w:t>
      </w:r>
      <w:r w:rsidRPr="002A6625">
        <w:rPr>
          <w:sz w:val="20"/>
          <w:szCs w:val="20"/>
        </w:rPr>
        <w:t xml:space="preserve"> Coordinates </w:t>
      </w:r>
      <w:r w:rsidRPr="002A6625">
        <w:rPr>
          <w:sz w:val="20"/>
          <w:szCs w:val="20"/>
        </w:rPr>
        <w:lastRenderedPageBreak/>
        <w:t xml:space="preserve">with peak differences in magnitude of joint torque greater than 2 Nm between the two simulations of SLJL and those of gait are depicted. Multiple </w:t>
      </w:r>
      <w:proofErr w:type="gramStart"/>
      <w:r w:rsidRPr="002A6625">
        <w:rPr>
          <w:sz w:val="20"/>
          <w:szCs w:val="20"/>
        </w:rPr>
        <w:t>joint</w:t>
      </w:r>
      <w:proofErr w:type="gramEnd"/>
      <w:r w:rsidRPr="002A6625">
        <w:rPr>
          <w:sz w:val="20"/>
          <w:szCs w:val="20"/>
        </w:rPr>
        <w:t xml:space="preserve"> torques differ between the two simulations of the same movement that follow different residual threshold recommendations.</w:t>
      </w:r>
    </w:p>
    <w:p w14:paraId="00D96709" w14:textId="7DB73103" w:rsidR="003E5F95" w:rsidRDefault="00D97F96" w:rsidP="00D97F96">
      <w:pPr>
        <w:pStyle w:val="Heading2"/>
      </w:pPr>
      <w:r>
        <w:t>Discussion</w:t>
      </w:r>
    </w:p>
    <w:p w14:paraId="42D806AE" w14:textId="1D03B978" w:rsidR="00D97F96" w:rsidRPr="00D97F96" w:rsidRDefault="00D97F96" w:rsidP="00D97F96">
      <w:pPr>
        <w:spacing w:line="480" w:lineRule="auto"/>
        <w:ind w:firstLine="720"/>
        <w:jc w:val="both"/>
      </w:pPr>
      <w:r w:rsidRPr="00EE7677">
        <w:t>In this study, we demonstrated new physics-based guidelines for accepting dynamic simulations using mathematical principles to relate the residuals to the experimental GRF. We made three guidelines based on physical characteristics of a given motion and foot-ground contact to set the residual thresholds. Our new guidelines are dynamic and capable of adapting for different phases of a movement. We also developed a MATLAB function to aid implementation of these new guidelines and showed that following different sets of recommendations can produce different simulation kinetics</w:t>
      </w:r>
      <w:r>
        <w:t>.</w:t>
      </w:r>
    </w:p>
    <w:p w14:paraId="133761AC" w14:textId="4899F355" w:rsidR="00D97F96" w:rsidRDefault="00B06AD1" w:rsidP="00D97F96">
      <w:pPr>
        <w:pStyle w:val="Heading2"/>
        <w:numPr>
          <w:ilvl w:val="2"/>
          <w:numId w:val="7"/>
        </w:numPr>
      </w:pPr>
      <w:r w:rsidRPr="00B06AD1">
        <w:t>Interpretation of differences between the new and original 2015 recommendations</w:t>
      </w:r>
    </w:p>
    <w:p w14:paraId="157E4089" w14:textId="77777777" w:rsidR="00B06AD1" w:rsidRDefault="00B06AD1" w:rsidP="00B06AD1">
      <w:pPr>
        <w:tabs>
          <w:tab w:val="center" w:pos="4680"/>
          <w:tab w:val="right" w:pos="9180"/>
        </w:tabs>
        <w:autoSpaceDE w:val="0"/>
        <w:autoSpaceDN w:val="0"/>
        <w:adjustRightInd w:val="0"/>
        <w:spacing w:line="480" w:lineRule="auto"/>
        <w:ind w:firstLine="720"/>
        <w:jc w:val="both"/>
      </w:pPr>
      <w:r w:rsidRPr="00B06AD1">
        <w:t xml:space="preserve">For different dynamic movements, it is important to base residual thresholds on different force-component values rather than a single value. Only 43.4% (SLJL) and 15.8% (gait) of the 2015 residuals volume met the new force guideline (Fig. 1.c-d) because the original 2015 thresholds are based on a single force value (magnitude of experimental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oMath>
      <w:r w:rsidRPr="00B06AD1">
        <w:rPr>
          <w:spacing w:val="4"/>
        </w:rPr>
        <w:t xml:space="preserve"> vector)</w:t>
      </w:r>
      <w:r w:rsidRPr="00B06AD1">
        <w:t xml:space="preserve">. For most human movements, the vertical force contributes far more to the magnitude of experimental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oMath>
      <w:r w:rsidRPr="00B06AD1">
        <w:rPr>
          <w:spacing w:val="4"/>
        </w:rPr>
        <w:t xml:space="preserve"> compared to the horizontal components.</w:t>
      </w:r>
      <w:r w:rsidRPr="00B06AD1">
        <w:t xml:space="preserve"> For low-velocity movements like gait, the peak magnitudes of horizontal components are less than 20% (roughly 15% A/P and </w:t>
      </w:r>
      <w:r w:rsidRPr="00B06AD1">
        <w:lastRenderedPageBreak/>
        <w:t xml:space="preserve">6% M/L) of the peak vertical component. By allowing all residual forces up to 5% of the experimental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oMath>
      <w:r w:rsidRPr="00B06AD1">
        <w:rPr>
          <w:spacing w:val="4"/>
        </w:rPr>
        <w:t xml:space="preserve"> magnitude </w:t>
      </w:r>
      <w:r w:rsidRPr="00B06AD1">
        <w:t xml:space="preserve">irrespective of the force direction, the original 2015 recommendations allow for horizontal residuals that are approaching peak magnitudes of the corresponding experimental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oMath>
      <w:r w:rsidRPr="00B06AD1">
        <w:t>, which is physically not achievable. The new and original 2015 recommendations agreed better for SLJL than gait because the SLJL peak horizontal GRF force components (roughly 12% A/P and 21% M/L) were a larger fraction of the vertical component compared to gait. This finding highlights the importance of the new force guideline for accepting reasonable simulations of low-velocity movements such as gait.</w:t>
      </w:r>
    </w:p>
    <w:p w14:paraId="6C641D2A" w14:textId="4CBB28DB" w:rsidR="00B06AD1" w:rsidRPr="00B06AD1" w:rsidRDefault="00B06AD1" w:rsidP="00B06AD1">
      <w:pPr>
        <w:tabs>
          <w:tab w:val="center" w:pos="4680"/>
          <w:tab w:val="right" w:pos="9180"/>
        </w:tabs>
        <w:autoSpaceDE w:val="0"/>
        <w:autoSpaceDN w:val="0"/>
        <w:adjustRightInd w:val="0"/>
        <w:spacing w:line="480" w:lineRule="auto"/>
        <w:ind w:firstLine="720"/>
        <w:jc w:val="both"/>
        <w:rPr>
          <w:spacing w:val="4"/>
        </w:rPr>
      </w:pPr>
      <w:r w:rsidRPr="00EE7677">
        <w:t xml:space="preserve">The vertical component of the experimental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oMath>
      <w:r w:rsidRPr="00EE7677">
        <w:t xml:space="preserve"> vector directly influences the dynamic nature of the new guidelines. As the vertical GRF force increases, </w:t>
      </w:r>
      <w:r w:rsidRPr="00B06AD1">
        <w:rPr>
          <w:spacing w:val="4"/>
        </w:rPr>
        <w:t>the new guideline thresholds increase as well and the likelihood of the simulation to be accepted increases (</w:t>
      </w:r>
      <w:r w:rsidRPr="00EE7677">
        <w:t xml:space="preserve">Fig. </w:t>
      </w:r>
      <w:r>
        <w:t>2.</w:t>
      </w:r>
      <w:r w:rsidRPr="00EE7677">
        <w:t xml:space="preserve">1.c-h). This increase is a result of </w:t>
      </w:r>
      <m:oMath>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ZMP</m:t>
            </m:r>
          </m:sub>
        </m:sSub>
      </m:oMath>
      <w:r w:rsidRPr="00B06AD1">
        <w:rPr>
          <w:spacing w:val="4"/>
        </w:rPr>
        <w:t xml:space="preserve"> and most terms in </w:t>
      </w:r>
      <m:oMath>
        <m: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ZMP</m:t>
            </m:r>
          </m:sub>
        </m:sSub>
      </m:oMath>
      <w:r w:rsidRPr="00B06AD1">
        <w:rPr>
          <w:spacing w:val="4"/>
        </w:rPr>
        <w:t xml:space="preserve"> being </w:t>
      </w:r>
      <w:r w:rsidRPr="00B06AD1">
        <w:rPr>
          <w:iCs/>
          <w:spacing w:val="4"/>
        </w:rPr>
        <w:t xml:space="preserve">inversely proportional to the vertical experimental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oMath>
      <w:r w:rsidRPr="00B06AD1">
        <w:rPr>
          <w:iCs/>
          <w:spacing w:val="4"/>
        </w:rPr>
        <w:t xml:space="preserve">, </w:t>
      </w:r>
      <m:oMath>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oMath>
      <w:r w:rsidRPr="00EE7677">
        <w:t xml:space="preserve"> (Eq. </w:t>
      </w:r>
      <w:r>
        <w:t>2.</w:t>
      </w:r>
      <w:r w:rsidRPr="00EE7677">
        <w:t>7-</w:t>
      </w:r>
      <w:r>
        <w:t>2.</w:t>
      </w:r>
      <w:r w:rsidRPr="00EE7677">
        <w:t xml:space="preserve">9). All terms of </w:t>
      </w:r>
      <m:oMath>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ZMP</m:t>
            </m:r>
          </m:sub>
        </m:sSub>
      </m:oMath>
      <w:r w:rsidRPr="00B06AD1">
        <w:rPr>
          <w:spacing w:val="4"/>
        </w:rPr>
        <w:t xml:space="preserve"> are inversely proportional to </w:t>
      </w:r>
      <m:oMath>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oMath>
      <w:r w:rsidRPr="00B06AD1">
        <w:rPr>
          <w:spacing w:val="4"/>
        </w:rPr>
        <w:t xml:space="preserve"> (Eq. </w:t>
      </w:r>
      <w:r>
        <w:rPr>
          <w:spacing w:val="4"/>
        </w:rPr>
        <w:t>2.</w:t>
      </w:r>
      <w:r w:rsidRPr="00B06AD1">
        <w:rPr>
          <w:spacing w:val="4"/>
        </w:rPr>
        <w:t>7-</w:t>
      </w:r>
      <w:r>
        <w:rPr>
          <w:spacing w:val="4"/>
        </w:rPr>
        <w:t>2.</w:t>
      </w:r>
      <w:r w:rsidRPr="00B06AD1">
        <w:rPr>
          <w:spacing w:val="4"/>
        </w:rPr>
        <w:t xml:space="preserve">8) while not all terms of </w:t>
      </w:r>
      <m:oMath>
        <m: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ZMP</m:t>
            </m:r>
          </m:sub>
        </m:sSub>
      </m:oMath>
      <w:r w:rsidRPr="00B06AD1">
        <w:rPr>
          <w:spacing w:val="4"/>
        </w:rPr>
        <w:t xml:space="preserve"> are inversely proportional to  </w:t>
      </w:r>
      <m:oMath>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oMath>
      <w:r w:rsidRPr="00B06AD1">
        <w:rPr>
          <w:spacing w:val="4"/>
        </w:rPr>
        <w:t xml:space="preserve">  (Eq. </w:t>
      </w:r>
      <w:r>
        <w:rPr>
          <w:spacing w:val="4"/>
        </w:rPr>
        <w:t>2.</w:t>
      </w:r>
      <w:r w:rsidRPr="00B06AD1">
        <w:rPr>
          <w:spacing w:val="4"/>
        </w:rPr>
        <w:t xml:space="preserve">9).  For this reason, the shape of the curve representing percentage of the 2015 residuals volume that satisfies the ZMP guideline looks more </w:t>
      </w:r>
      <w:proofErr w:type="gramStart"/>
      <w:r w:rsidRPr="00B06AD1">
        <w:rPr>
          <w:spacing w:val="4"/>
        </w:rPr>
        <w:t>similar to</w:t>
      </w:r>
      <w:proofErr w:type="gramEnd"/>
      <w:r w:rsidRPr="00B06AD1">
        <w:rPr>
          <w:spacing w:val="4"/>
        </w:rPr>
        <w:t xml:space="preserve"> the shape of the vertical </w:t>
      </w:r>
      <w:r w:rsidRPr="00EE7677">
        <w:t xml:space="preserve">experimental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oMath>
      <w:r w:rsidRPr="00B06AD1">
        <w:rPr>
          <w:spacing w:val="4"/>
        </w:rPr>
        <w:t xml:space="preserve"> compared to the shape of the curve representing percentage of the </w:t>
      </w:r>
      <w:r w:rsidRPr="00EE7677">
        <w:t>2015</w:t>
      </w:r>
      <w:r w:rsidRPr="00B06AD1">
        <w:rPr>
          <w:spacing w:val="4"/>
        </w:rPr>
        <w:t xml:space="preserve"> residuals volume that satisfies the free moment guideline (Fig. 2.1.c-h).</w:t>
      </w:r>
    </w:p>
    <w:p w14:paraId="693FD8A9" w14:textId="4464D57A" w:rsidR="00B06AD1" w:rsidRPr="00B06AD1" w:rsidRDefault="00B06AD1" w:rsidP="00B06AD1">
      <w:pPr>
        <w:tabs>
          <w:tab w:val="center" w:pos="4680"/>
          <w:tab w:val="right" w:pos="9180"/>
        </w:tabs>
        <w:autoSpaceDE w:val="0"/>
        <w:autoSpaceDN w:val="0"/>
        <w:adjustRightInd w:val="0"/>
        <w:spacing w:line="480" w:lineRule="auto"/>
        <w:ind w:firstLine="180"/>
        <w:jc w:val="both"/>
      </w:pPr>
      <w:r w:rsidRPr="00B06AD1">
        <w:lastRenderedPageBreak/>
        <w:t xml:space="preserve">The new free moment guideline is very important for high-velocity movements such as SLJL. The free moment is dependent on the movement velocity and foot-ground friction parameters; however, experimentally, it does not necessarily increase when the vertical GRF force increases. In fact, the peak magnitude of experimental free moment for SLJL (20.5 Nm) was lower than that for gait (25.4 Nm) in the data described above. The original 2015 recommendations base the residual moment threshold on the subject-height-scaled magnitude of the experimental GRF force. This allows for a much larger volume for allowable residual moments for SLJL compared to that for gait. The residual </w:t>
      </w:r>
      <m:oMath>
        <m: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p</m:t>
            </m:r>
          </m:sub>
        </m:sSub>
      </m:oMath>
      <w:r w:rsidRPr="00B06AD1">
        <w:rPr>
          <w:spacing w:val="4"/>
        </w:rPr>
        <w:t xml:space="preserve"> </w:t>
      </w:r>
      <w:r w:rsidRPr="00B06AD1">
        <w:t xml:space="preserve">directly influences </w:t>
      </w:r>
      <m:oMath>
        <m: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ZMP</m:t>
            </m:r>
          </m:sub>
        </m:sSub>
      </m:oMath>
      <w:r w:rsidRPr="00B06AD1">
        <w:rPr>
          <w:spacing w:val="4"/>
        </w:rPr>
        <w:t xml:space="preserve"> (Eq. 2.9) and a larger allowable volume of residual moments allows for larger values of </w:t>
      </w:r>
      <m:oMath>
        <m: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ZMP</m:t>
            </m:r>
          </m:sub>
        </m:sSub>
      </m:oMath>
      <w:r w:rsidRPr="00B06AD1">
        <w:rPr>
          <w:spacing w:val="4"/>
        </w:rPr>
        <w:t xml:space="preserve"> for SLJL compared to gait </w:t>
      </w:r>
      <w:r w:rsidRPr="00B06AD1">
        <w:t>(Supplementary data 1.A-B)</w:t>
      </w:r>
      <w:r w:rsidRPr="00B06AD1">
        <w:rPr>
          <w:spacing w:val="4"/>
        </w:rPr>
        <w:t xml:space="preserve">, even though the magnitude experimental free moment of both the movements is very similar. For this reason, the percentage of the </w:t>
      </w:r>
      <w:r w:rsidRPr="00B06AD1">
        <w:t>2015</w:t>
      </w:r>
      <w:r w:rsidRPr="00B06AD1">
        <w:rPr>
          <w:spacing w:val="4"/>
        </w:rPr>
        <w:t xml:space="preserve"> residuals volume that met the new free moment guideline was higher for gait compared to SLJL (Fig. 2.1.c-d). Hence, the free moment it is very important for high-velocity movements.</w:t>
      </w:r>
    </w:p>
    <w:p w14:paraId="5167BE55" w14:textId="60E1050F" w:rsidR="00B06AD1" w:rsidRPr="00B06AD1" w:rsidRDefault="00B06AD1" w:rsidP="00B06AD1">
      <w:pPr>
        <w:tabs>
          <w:tab w:val="center" w:pos="4680"/>
          <w:tab w:val="right" w:pos="9180"/>
        </w:tabs>
        <w:autoSpaceDE w:val="0"/>
        <w:autoSpaceDN w:val="0"/>
        <w:adjustRightInd w:val="0"/>
        <w:spacing w:line="480" w:lineRule="auto"/>
        <w:ind w:firstLine="180"/>
        <w:jc w:val="both"/>
      </w:pPr>
      <w:r w:rsidRPr="00B06AD1">
        <w:rPr>
          <w:spacing w:val="4"/>
        </w:rPr>
        <w:t xml:space="preserve">The original 2015 recommendations allow for nonphysical free moments. Based on the original 2015 recommendations, the allowable range of ZMP free moment is higher at lower vertical experimental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oMath>
      <w:r w:rsidRPr="00B06AD1">
        <w:rPr>
          <w:spacing w:val="4"/>
        </w:rPr>
        <w:t xml:space="preserve"> </w:t>
      </w:r>
      <w:r w:rsidRPr="00B06AD1">
        <w:t xml:space="preserve">(Supplementary data 2.1.A-B) </w:t>
      </w:r>
      <w:r w:rsidRPr="00B06AD1">
        <w:rPr>
          <w:spacing w:val="4"/>
        </w:rPr>
        <w:t xml:space="preserve">since most terms of </w:t>
      </w:r>
      <m:oMath>
        <m: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ZMP</m:t>
            </m:r>
          </m:sub>
        </m:sSub>
      </m:oMath>
      <w:r w:rsidRPr="00B06AD1">
        <w:rPr>
          <w:spacing w:val="4"/>
        </w:rPr>
        <w:t xml:space="preserve"> are inversely proportional to </w:t>
      </w:r>
      <m:oMath>
        <m:sSub>
          <m:sSubPr>
            <m:ctrlPr>
              <w:rPr>
                <w:rFonts w:ascii="Cambria Math" w:hAnsi="Cambria Math"/>
                <w:spacing w:val="4"/>
              </w:rPr>
            </m:ctrlPr>
          </m:sSubPr>
          <m:e>
            <m:r>
              <w:rPr>
                <w:rFonts w:ascii="Cambria Math" w:hAnsi="Cambria Math"/>
                <w:spacing w:val="4"/>
              </w:rPr>
              <m:t>FY</m:t>
            </m:r>
          </m:e>
          <m:sub>
            <m:r>
              <w:rPr>
                <w:rFonts w:ascii="Cambria Math" w:hAnsi="Cambria Math"/>
                <w:spacing w:val="4"/>
              </w:rPr>
              <m:t>p</m:t>
            </m:r>
          </m:sub>
        </m:sSub>
      </m:oMath>
      <w:r w:rsidRPr="00B06AD1">
        <w:rPr>
          <w:spacing w:val="4"/>
        </w:rPr>
        <w:t xml:space="preserve"> (Eq. 2.9). </w:t>
      </w:r>
      <w:r w:rsidRPr="00B06AD1">
        <w:t xml:space="preserve">This scenario is physically unreasonable because the free moment is generated by </w:t>
      </w:r>
      <w:r w:rsidRPr="00B06AD1">
        <w:lastRenderedPageBreak/>
        <w:t>friction, that directly depends on the vertical force. These results highlight the importance of the new free moment guideline.</w:t>
      </w:r>
    </w:p>
    <w:p w14:paraId="431B49CD" w14:textId="2172FE00" w:rsidR="00B06AD1" w:rsidRDefault="00B06AD1" w:rsidP="00B06AD1">
      <w:pPr>
        <w:tabs>
          <w:tab w:val="center" w:pos="4680"/>
          <w:tab w:val="right" w:pos="9180"/>
        </w:tabs>
        <w:autoSpaceDE w:val="0"/>
        <w:autoSpaceDN w:val="0"/>
        <w:adjustRightInd w:val="0"/>
        <w:spacing w:line="480" w:lineRule="auto"/>
        <w:ind w:firstLine="720"/>
        <w:jc w:val="both"/>
      </w:pPr>
      <w:r w:rsidRPr="00B06AD1">
        <w:t xml:space="preserve">Potentially, residuals can meet the new threshold guidelines and violate the original 2015 recommendations (Fig. 2.1.e-f) because certain residual terms in the ZMP computations can offset one another due to sign differences. For example, in Eq. 2.7, it is possible to have large </w:t>
      </w:r>
      <m:oMath>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MZ</m:t>
            </m:r>
          </m:e>
          <m:sub>
            <m:r>
              <w:rPr>
                <w:rFonts w:ascii="Cambria Math" w:hAnsi="Cambria Math"/>
                <w:spacing w:val="4"/>
              </w:rPr>
              <m:t>p</m:t>
            </m:r>
          </m:sub>
        </m:sSub>
      </m:oMath>
      <w:r w:rsidRPr="00B06AD1">
        <w:t xml:space="preserve"> (positive contribution) and large </w:t>
      </w:r>
      <m:oMath>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FX</m:t>
            </m:r>
          </m:e>
          <m:sub>
            <m:r>
              <w:rPr>
                <w:rFonts w:ascii="Cambria Math" w:hAnsi="Cambria Math"/>
                <w:spacing w:val="4"/>
              </w:rPr>
              <m:t>p</m:t>
            </m:r>
          </m:sub>
        </m:sSub>
      </m:oMath>
      <w:r w:rsidRPr="00B06AD1">
        <w:rPr>
          <w:spacing w:val="4"/>
        </w:rPr>
        <w:t xml:space="preserve"> (negative contribution)</w:t>
      </w:r>
      <w:r w:rsidRPr="00B06AD1">
        <w:t xml:space="preserve"> with an</w:t>
      </w:r>
      <w:r w:rsidRPr="00EE7677">
        <w:t xml:space="preserve"> overall very small </w:t>
      </w:r>
      <m:oMath>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X</m:t>
            </m:r>
          </m:e>
          <m:sub>
            <m:r>
              <w:rPr>
                <w:rFonts w:ascii="Cambria Math" w:hAnsi="Cambria Math"/>
                <w:spacing w:val="4"/>
              </w:rPr>
              <m:t>ZMP</m:t>
            </m:r>
          </m:sub>
        </m:sSub>
      </m:oMath>
      <w:r w:rsidRPr="00EE7677">
        <w:t xml:space="preserve">. It is important to note that this case only means that the </w:t>
      </w:r>
      <m:oMath>
        <m:sSub>
          <m:sSubPr>
            <m:ctrlPr>
              <w:rPr>
                <w:rFonts w:ascii="Cambria Math" w:hAnsi="Cambria Math"/>
                <w:spacing w:val="4"/>
              </w:rPr>
            </m:ctrlPr>
          </m:sSubPr>
          <m:e>
            <m:r>
              <w:rPr>
                <w:rFonts w:ascii="Cambria Math" w:hAnsi="Cambria Math"/>
                <w:spacing w:val="4"/>
              </w:rPr>
              <m:t>X</m:t>
            </m:r>
          </m:e>
          <m:sub>
            <m:r>
              <w:rPr>
                <w:rFonts w:ascii="Cambria Math" w:hAnsi="Cambria Math"/>
                <w:spacing w:val="4"/>
              </w:rPr>
              <m:t>ZMP</m:t>
            </m:r>
          </m:sub>
        </m:sSub>
      </m:oMath>
      <w:r w:rsidRPr="00EE7677">
        <w:rPr>
          <w:spacing w:val="4"/>
        </w:rPr>
        <w:t xml:space="preserve"> is close to </w:t>
      </w:r>
      <m:oMath>
        <m:sSub>
          <m:sSubPr>
            <m:ctrlPr>
              <w:rPr>
                <w:rFonts w:ascii="Cambria Math" w:hAnsi="Cambria Math"/>
                <w:spacing w:val="4"/>
              </w:rPr>
            </m:ctrlPr>
          </m:sSubPr>
          <m:e>
            <m:r>
              <w:rPr>
                <w:rFonts w:ascii="Cambria Math" w:hAnsi="Cambria Math"/>
                <w:spacing w:val="4"/>
              </w:rPr>
              <m:t>X</m:t>
            </m:r>
          </m:e>
          <m:sub>
            <m:r>
              <w:rPr>
                <w:rFonts w:ascii="Cambria Math" w:hAnsi="Cambria Math"/>
                <w:spacing w:val="4"/>
              </w:rPr>
              <m:t>COP</m:t>
            </m:r>
          </m:sub>
        </m:sSub>
      </m:oMath>
      <w:r w:rsidRPr="00EE7677">
        <w:t>.</w:t>
      </w:r>
    </w:p>
    <w:p w14:paraId="07EC87F0" w14:textId="042BBAD6" w:rsidR="00B06AD1" w:rsidRDefault="00B06AD1" w:rsidP="00B06AD1">
      <w:pPr>
        <w:pStyle w:val="Heading2"/>
        <w:numPr>
          <w:ilvl w:val="2"/>
          <w:numId w:val="7"/>
        </w:numPr>
      </w:pPr>
      <w:r>
        <w:t>MATLAB function</w:t>
      </w:r>
    </w:p>
    <w:p w14:paraId="0F5EAC69" w14:textId="5F18C84B" w:rsidR="00B06AD1" w:rsidRPr="00EE7677" w:rsidRDefault="00B06AD1" w:rsidP="00B06AD1">
      <w:pPr>
        <w:tabs>
          <w:tab w:val="center" w:pos="4680"/>
          <w:tab w:val="right" w:pos="9180"/>
        </w:tabs>
        <w:autoSpaceDE w:val="0"/>
        <w:autoSpaceDN w:val="0"/>
        <w:adjustRightInd w:val="0"/>
        <w:spacing w:line="480" w:lineRule="auto"/>
        <w:ind w:firstLine="720"/>
        <w:jc w:val="both"/>
      </w:pPr>
      <w:r w:rsidRPr="00EE7677">
        <w:t xml:space="preserve">Our MATLAB function allows others to test the new guidelines and identify regions of the simulated movement where the new guidelines are being violated. The fact that the free moment guideline was almost always violated for both SLJL and gait (Supplementary data </w:t>
      </w:r>
      <w:r>
        <w:t>2.</w:t>
      </w:r>
      <w:r w:rsidRPr="00EE7677">
        <w:t xml:space="preserve">2.A-B) suggest that it is more restrictive compared to the other two threshold guidelines. Additionally, the fact that the new force and ZMP guidelines were only violated for SLJL and not for gait suggest that these guidelines are more important for high velocity movements. Interestingly, this observation contradicts the result from the previous section that the force guideline is more restrictive for lower velocity movements. This contradiction can be attributed to the fact that even though the generic model was scaled to the participants of each simulation, the same RRA parameters were used for both the simulations. The gait focused RRA parameters in the </w:t>
      </w:r>
      <w:proofErr w:type="spellStart"/>
      <w:r w:rsidRPr="00EE7677">
        <w:t>OpenSim</w:t>
      </w:r>
      <w:proofErr w:type="spellEnd"/>
      <w:r w:rsidRPr="00EE7677">
        <w:t xml:space="preserve"> simulation reference likely worked better for gait compared to SLJL and produced lower </w:t>
      </w:r>
      <w:r w:rsidRPr="00EE7677">
        <w:lastRenderedPageBreak/>
        <w:t>residuals. The purpose</w:t>
      </w:r>
      <w:r>
        <w:t xml:space="preserve"> </w:t>
      </w:r>
      <w:r w:rsidRPr="00EE7677">
        <w:t>of this section was only to show the implementation of our MATLAB function and it was not intended to investigate different RRA parameters.</w:t>
      </w:r>
    </w:p>
    <w:p w14:paraId="1CAB677B" w14:textId="04A590A4" w:rsidR="00B06AD1" w:rsidRPr="00B06AD1" w:rsidRDefault="00B06AD1" w:rsidP="00B06AD1">
      <w:pPr>
        <w:spacing w:line="480" w:lineRule="auto"/>
        <w:ind w:firstLine="720"/>
        <w:jc w:val="both"/>
      </w:pPr>
      <w:r w:rsidRPr="00EE7677">
        <w:t xml:space="preserve">These results, however, demonstrate that both the model and simulation parameters should be subject-specific to generate reasonable simulations through processes like RRA, especially for fast movements. One way to find subject-specific RRA parameters is the use of an outer-level optimization </w:t>
      </w:r>
      <w:r w:rsidRPr="00EE7677">
        <w:fldChar w:fldCharType="begin"/>
      </w:r>
      <w:r>
        <w:instrText xml:space="preserve"> ADDIN EN.CITE &lt;EndNote&gt;&lt;Cite&gt;&lt;Author&gt;Reinbolt&lt;/Author&gt;&lt;Year&gt;2011&lt;/Year&gt;&lt;RecNum&gt;402&lt;/RecNum&gt;&lt;DisplayText&gt;(Reinbolt et al., 2011)&lt;/DisplayText&gt;&lt;record&gt;&lt;rec-number&gt;402&lt;/rec-number&gt;&lt;foreign-keys&gt;&lt;key app="EN" db-id="wzdfa9xtnpwe2eeaedup00pydaa2x0p9retr" timestamp="1552662765"&gt;402&lt;/key&gt;&lt;/foreign-keys&gt;&lt;ref-type name="Journal Article"&gt;17&lt;/ref-type&gt;&lt;contributors&gt;&lt;authors&gt;&lt;author&gt;Reinbolt, J. A.&lt;/author&gt;&lt;author&gt;Seth, A.&lt;/author&gt;&lt;author&gt;Delp, S. L.&lt;/author&gt;&lt;/authors&gt;&lt;/contributors&gt;&lt;titles&gt;&lt;title&gt;Simulation of human movement: applications using OpenSim&lt;/title&gt;&lt;secondary-title&gt;Procedia IUTAM&lt;/secondary-title&gt;&lt;/titles&gt;&lt;periodical&gt;&lt;full-title&gt;Procedia IUTAM&lt;/full-title&gt;&lt;/periodical&gt;&lt;pages&gt;186-198&lt;/pages&gt;&lt;volume&gt;2&lt;/volume&gt;&lt;keywords&gt;&lt;keyword&gt;Dynamic simulation&lt;/keyword&gt;&lt;keyword&gt;musculoskeletal modeling&lt;/keyword&gt;&lt;keyword&gt;posture&lt;/keyword&gt;&lt;keyword&gt;ground reaction forces&lt;/keyword&gt;&lt;keyword&gt;reducing injury risk&lt;/keyword&gt;&lt;/keywords&gt;&lt;dates&gt;&lt;year&gt;2011&lt;/year&gt;&lt;pub-dates&gt;&lt;date&gt;2011/01/01/&lt;/date&gt;&lt;/pub-dates&gt;&lt;/dates&gt;&lt;isbn&gt;2210-9838&lt;/isbn&gt;&lt;urls&gt;&lt;related-urls&gt;&lt;url&gt;http://www.sciencedirect.com/science/article/pii/S2210983811000204&lt;/url&gt;&lt;/related-urls&gt;&lt;/urls&gt;&lt;electronic-resource-num&gt;https://doi.org/10.1016/j.piutam.2011.04.019&lt;/electronic-resource-num&gt;&lt;/record&gt;&lt;/Cite&gt;&lt;/EndNote&gt;</w:instrText>
      </w:r>
      <w:r w:rsidRPr="00EE7677">
        <w:fldChar w:fldCharType="separate"/>
      </w:r>
      <w:r>
        <w:rPr>
          <w:noProof/>
        </w:rPr>
        <w:t>(Reinbolt et al., 2011)</w:t>
      </w:r>
      <w:r w:rsidRPr="00EE7677">
        <w:fldChar w:fldCharType="end"/>
      </w:r>
      <w:r w:rsidRPr="00EE7677">
        <w:t xml:space="preserve">, where an optimization routine optimizes the human-defined RRA parameters to reduce simulation residuals. This technique has been used by researchers to generate reasonable simulations of fast movements like side-cutting </w:t>
      </w:r>
      <w:r w:rsidRPr="00EE7677">
        <w:fldChar w:fldCharType="begin"/>
      </w:r>
      <w:r w:rsidR="00AB658B">
        <w:instrText xml:space="preserve"> ADDIN EN.CITE &lt;EndNote&gt;&lt;Cite&gt;&lt;Author&gt;Donnelly&lt;/Author&gt;&lt;Year&gt;2012&lt;/Year&gt;&lt;RecNum&gt;381&lt;/RecNum&gt;&lt;DisplayText&gt;(Donnelly et al., 2012b)&lt;/DisplayText&gt;&lt;record&gt;&lt;rec-number&gt;381&lt;/rec-number&gt;&lt;foreign-keys&gt;&lt;key app="EN" db-id="wzdfa9xtnpwe2eeaedup00pydaa2x0p9retr" timestamp="1546467832"&gt;381&lt;/key&gt;&lt;/foreign-keys&gt;&lt;ref-type name="Journal Article"&gt;17&lt;/ref-type&gt;&lt;contributors&gt;&lt;authors&gt;&lt;author&gt;Donnelly, Cyril J&lt;/author&gt;&lt;author&gt;Lloyd, David G&lt;/author&gt;&lt;author&gt;Elliott, Bruce C&lt;/author&gt;&lt;author&gt;Reinbolt, Jeffrey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dates&gt;&lt;year&gt;2012&lt;/year&gt;&lt;/dates&gt;&lt;isbn&gt;0021-9290&lt;/isbn&gt;&lt;urls&gt;&lt;/urls&gt;&lt;/record&gt;&lt;/Cite&gt;&lt;/EndNote&gt;</w:instrText>
      </w:r>
      <w:r w:rsidRPr="00EE7677">
        <w:fldChar w:fldCharType="separate"/>
      </w:r>
      <w:r w:rsidR="00AB658B">
        <w:rPr>
          <w:noProof/>
        </w:rPr>
        <w:t>(Donnelly et al., 2012b)</w:t>
      </w:r>
      <w:r w:rsidRPr="00EE7677">
        <w:fldChar w:fldCharType="end"/>
      </w:r>
      <w:r w:rsidRPr="00EE7677">
        <w:t xml:space="preserve"> and SLJL </w:t>
      </w:r>
      <w:r w:rsidRPr="00EE7677">
        <w:fldChar w:fldCharType="begin"/>
      </w:r>
      <w:r>
        <w:instrText xml:space="preserve"> ADDIN EN.CITE &lt;EndNote&gt;&lt;Cite&gt;&lt;Author&gt;Gupta&lt;/Author&gt;&lt;Year&gt;2018&lt;/Year&gt;&lt;RecNum&gt;382&lt;/RecNum&gt;&lt;DisplayText&gt;(Gupta et al., 2018)&lt;/DisplayText&gt;&lt;record&gt;&lt;rec-number&gt;382&lt;/rec-number&gt;&lt;foreign-keys&gt;&lt;key app="EN" db-id="wzdfa9xtnpwe2eeaedup00pydaa2x0p9retr" timestamp="1546468230"&gt;382&lt;/key&gt;&lt;/foreign-keys&gt;&lt;ref-type name="Conference Paper"&gt;47&lt;/ref-type&gt;&lt;contributors&gt;&lt;authors&gt;&lt;author&gt;Gupta, D.&lt;/author&gt;&lt;author&gt;Reinbolt, J. A.&lt;/author&gt;&lt;author&gt;Jensen, J. L.&lt;/author&gt;&lt;author&gt;Donnelly, Cyril J&lt;/author&gt;&lt;/authors&gt;&lt;/contributors&gt;&lt;titles&gt;&lt;title&gt;Optimizing whole body kinematics to reduce peak non-sagittal plane knee loads during single leg jump landing task to reduce risk of ACL injury&lt;/title&gt;&lt;secondary-title&gt;42nd Annual Meeting of the American Society of Biomechanics&lt;/secondary-title&gt;&lt;/titles&gt;&lt;dates&gt;&lt;year&gt;2018&lt;/year&gt;&lt;pub-dates&gt;&lt;date&gt;August 8-11&lt;/date&gt;&lt;/pub-dates&gt;&lt;/dates&gt;&lt;pub-location&gt;Rochester, Minnesota, USA&lt;/pub-location&gt;&lt;urls&gt;&lt;related-urls&gt;&lt;url&gt;http://www.asbweb.org/conferences/2018/abstracts/asb2018Abstracts.pdf&lt;/url&gt;&lt;/related-urls&gt;&lt;/urls&gt;&lt;/record&gt;&lt;/Cite&gt;&lt;/EndNote&gt;</w:instrText>
      </w:r>
      <w:r w:rsidRPr="00EE7677">
        <w:fldChar w:fldCharType="separate"/>
      </w:r>
      <w:r>
        <w:rPr>
          <w:noProof/>
        </w:rPr>
        <w:t>(Gupta et al., 2018)</w:t>
      </w:r>
      <w:r w:rsidRPr="00EE7677">
        <w:fldChar w:fldCharType="end"/>
      </w:r>
      <w:r w:rsidRPr="00EE7677">
        <w:t xml:space="preserve"> with negligible residuals. Researchers can also use this technique to reduce the residuals for satisfying the new guidelines, similar to our implementation of the outer-level optimization </w:t>
      </w:r>
      <w:r w:rsidRPr="00EE7677">
        <w:fldChar w:fldCharType="begin"/>
      </w:r>
      <w:r>
        <w:instrText xml:space="preserve"> ADDIN EN.CITE &lt;EndNote&gt;&lt;Cite&gt;&lt;Author&gt;Reinbolt&lt;/Author&gt;&lt;Year&gt;2011&lt;/Year&gt;&lt;RecNum&gt;402&lt;/RecNum&gt;&lt;DisplayText&gt;(Reinbolt et al., 2011)&lt;/DisplayText&gt;&lt;record&gt;&lt;rec-number&gt;402&lt;/rec-number&gt;&lt;foreign-keys&gt;&lt;key app="EN" db-id="wzdfa9xtnpwe2eeaedup00pydaa2x0p9retr" timestamp="1552662765"&gt;402&lt;/key&gt;&lt;/foreign-keys&gt;&lt;ref-type name="Journal Article"&gt;17&lt;/ref-type&gt;&lt;contributors&gt;&lt;authors&gt;&lt;author&gt;Reinbolt, J. A.&lt;/author&gt;&lt;author&gt;Seth, A.&lt;/author&gt;&lt;author&gt;Delp, S. L.&lt;/author&gt;&lt;/authors&gt;&lt;/contributors&gt;&lt;titles&gt;&lt;title&gt;Simulation of human movement: applications using OpenSim&lt;/title&gt;&lt;secondary-title&gt;Procedia IUTAM&lt;/secondary-title&gt;&lt;/titles&gt;&lt;periodical&gt;&lt;full-title&gt;Procedia IUTAM&lt;/full-title&gt;&lt;/periodical&gt;&lt;pages&gt;186-198&lt;/pages&gt;&lt;volume&gt;2&lt;/volume&gt;&lt;keywords&gt;&lt;keyword&gt;Dynamic simulation&lt;/keyword&gt;&lt;keyword&gt;musculoskeletal modeling&lt;/keyword&gt;&lt;keyword&gt;posture&lt;/keyword&gt;&lt;keyword&gt;ground reaction forces&lt;/keyword&gt;&lt;keyword&gt;reducing injury risk&lt;/keyword&gt;&lt;/keywords&gt;&lt;dates&gt;&lt;year&gt;2011&lt;/year&gt;&lt;pub-dates&gt;&lt;date&gt;2011/01/01/&lt;/date&gt;&lt;/pub-dates&gt;&lt;/dates&gt;&lt;isbn&gt;2210-9838&lt;/isbn&gt;&lt;urls&gt;&lt;related-urls&gt;&lt;url&gt;http://www.sciencedirect.com/science/article/pii/S2210983811000204&lt;/url&gt;&lt;/related-urls&gt;&lt;/urls&gt;&lt;electronic-resource-num&gt;https://doi.org/10.1016/j.piutam.2011.04.019&lt;/electronic-resource-num&gt;&lt;/record&gt;&lt;/Cite&gt;&lt;/EndNote&gt;</w:instrText>
      </w:r>
      <w:r w:rsidRPr="00EE7677">
        <w:fldChar w:fldCharType="separate"/>
      </w:r>
      <w:r>
        <w:rPr>
          <w:noProof/>
        </w:rPr>
        <w:t>(Reinbolt et al., 2011)</w:t>
      </w:r>
      <w:r w:rsidRPr="00EE7677">
        <w:fldChar w:fldCharType="end"/>
      </w:r>
      <w:r w:rsidRPr="00EE7677">
        <w:t xml:space="preserve"> in this study.</w:t>
      </w:r>
    </w:p>
    <w:p w14:paraId="436036CA" w14:textId="0A0F3B4E" w:rsidR="00B06AD1" w:rsidRDefault="00B06AD1" w:rsidP="00B06AD1">
      <w:pPr>
        <w:pStyle w:val="Heading2"/>
        <w:numPr>
          <w:ilvl w:val="2"/>
          <w:numId w:val="7"/>
        </w:numPr>
        <w:rPr>
          <w:iCs w:val="0"/>
        </w:rPr>
      </w:pPr>
      <w:r w:rsidRPr="00B06AD1">
        <w:rPr>
          <w:iCs w:val="0"/>
        </w:rPr>
        <w:t>Effect of different residual recommendations on simulation results</w:t>
      </w:r>
    </w:p>
    <w:p w14:paraId="0562C973" w14:textId="54C8D3B0" w:rsidR="00B06AD1" w:rsidRDefault="00B06AD1" w:rsidP="00B06AD1">
      <w:pPr>
        <w:spacing w:line="480" w:lineRule="auto"/>
        <w:ind w:firstLine="720"/>
        <w:jc w:val="both"/>
      </w:pPr>
      <w:r w:rsidRPr="00B06AD1">
        <w:t xml:space="preserve">In the simulations that met the new guidelines, residual moment </w:t>
      </w:r>
      <m:oMath>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p</m:t>
            </m:r>
          </m:sub>
        </m:sSub>
      </m:oMath>
      <w:r w:rsidRPr="00B06AD1">
        <w:rPr>
          <w:spacing w:val="4"/>
        </w:rPr>
        <w:t xml:space="preserve"> </w:t>
      </w:r>
      <w:r w:rsidRPr="00B06AD1">
        <w:t xml:space="preserve">was the most restrictive because the residual </w:t>
      </w:r>
      <m:oMath>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p</m:t>
            </m:r>
          </m:sub>
        </m:sSub>
      </m:oMath>
      <w:r w:rsidRPr="00B06AD1">
        <w:t xml:space="preserve">directly affects </w:t>
      </w:r>
      <m:oMath>
        <m: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ZMP</m:t>
            </m:r>
          </m:sub>
        </m:sSub>
      </m:oMath>
      <w:r w:rsidRPr="00B06AD1">
        <w:rPr>
          <w:spacing w:val="4"/>
        </w:rPr>
        <w:t xml:space="preserve"> unlike other residuals whose effect on </w:t>
      </w:r>
      <m:oMath>
        <m:r>
          <w:rPr>
            <w:rFonts w:ascii="Cambria Math" w:hAnsi="Cambria Math"/>
            <w:spacing w:val="4"/>
          </w:rPr>
          <m:t>∆</m:t>
        </m:r>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r</m:t>
                </m:r>
              </m:e>
            </m:acc>
          </m:e>
          <m:sub>
            <m:r>
              <w:rPr>
                <w:rFonts w:ascii="Cambria Math" w:hAnsi="Cambria Math"/>
                <w:spacing w:val="4"/>
              </w:rPr>
              <m:t>ZMP</m:t>
            </m:r>
          </m:sub>
        </m:sSub>
      </m:oMath>
      <w:r w:rsidRPr="00B06AD1">
        <w:rPr>
          <w:spacing w:val="4"/>
        </w:rPr>
        <w:t xml:space="preserve"> and </w:t>
      </w:r>
      <m:oMath>
        <m:r>
          <w:rPr>
            <w:rFonts w:ascii="Cambria Math" w:hAnsi="Cambria Math"/>
            <w:spacing w:val="4"/>
          </w:rPr>
          <m:t>∆</m:t>
        </m:r>
        <m:sSub>
          <m:sSubPr>
            <m:ctrlPr>
              <w:rPr>
                <w:rFonts w:ascii="Cambria Math" w:hAnsi="Cambria Math"/>
                <w:spacing w:val="4"/>
              </w:rPr>
            </m:ctrlPr>
          </m:sSubPr>
          <m:e>
            <m:r>
              <w:rPr>
                <w:rFonts w:ascii="Cambria Math" w:hAnsi="Cambria Math"/>
                <w:spacing w:val="4"/>
              </w:rPr>
              <m:t>MY</m:t>
            </m:r>
          </m:e>
          <m:sub>
            <m:r>
              <w:rPr>
                <w:rFonts w:ascii="Cambria Math" w:hAnsi="Cambria Math"/>
                <w:spacing w:val="4"/>
              </w:rPr>
              <m:t>ZMP</m:t>
            </m:r>
          </m:sub>
        </m:sSub>
      </m:oMath>
      <w:r w:rsidRPr="00B06AD1">
        <w:rPr>
          <w:spacing w:val="4"/>
        </w:rPr>
        <w:t xml:space="preserve"> gets attenuated by dividing by the vertical experimental </w:t>
      </w:r>
      <m:oMath>
        <m:sSub>
          <m:sSubPr>
            <m:ctrlPr>
              <w:rPr>
                <w:rFonts w:ascii="Cambria Math" w:hAnsi="Cambria Math"/>
                <w:i/>
                <w:spacing w:val="4"/>
              </w:rPr>
            </m:ctrlPr>
          </m:sSubPr>
          <m:e>
            <m:acc>
              <m:accPr>
                <m:chr m:val="̅"/>
                <m:ctrlPr>
                  <w:rPr>
                    <w:rFonts w:ascii="Cambria Math" w:hAnsi="Cambria Math"/>
                    <w:i/>
                    <w:spacing w:val="4"/>
                  </w:rPr>
                </m:ctrlPr>
              </m:accPr>
              <m:e>
                <m:r>
                  <w:rPr>
                    <w:rFonts w:ascii="Cambria Math" w:hAnsi="Cambria Math"/>
                    <w:spacing w:val="4"/>
                  </w:rPr>
                  <m:t>F</m:t>
                </m:r>
              </m:e>
            </m:acc>
          </m:e>
          <m:sub>
            <m:r>
              <w:rPr>
                <w:rFonts w:ascii="Cambria Math" w:hAnsi="Cambria Math"/>
                <w:spacing w:val="4"/>
              </w:rPr>
              <m:t>GRF</m:t>
            </m:r>
          </m:sub>
        </m:sSub>
      </m:oMath>
      <w:r w:rsidRPr="00B06AD1">
        <w:rPr>
          <w:spacing w:val="4"/>
        </w:rPr>
        <w:t xml:space="preserve"> (Eq. </w:t>
      </w:r>
      <w:r>
        <w:rPr>
          <w:spacing w:val="4"/>
        </w:rPr>
        <w:t>2.</w:t>
      </w:r>
      <w:r w:rsidRPr="00B06AD1">
        <w:rPr>
          <w:spacing w:val="4"/>
        </w:rPr>
        <w:t>7-</w:t>
      </w:r>
      <w:r>
        <w:rPr>
          <w:spacing w:val="4"/>
        </w:rPr>
        <w:t>2.</w:t>
      </w:r>
      <w:r w:rsidRPr="00B06AD1">
        <w:rPr>
          <w:spacing w:val="4"/>
        </w:rPr>
        <w:t>9).</w:t>
      </w:r>
      <w:r w:rsidRPr="00B06AD1">
        <w:t xml:space="preserve"> Our analyses show that following different residual recommendations can result in different simulation results. The differences in kinetics suggest that a difference in muscle contributions could potentially be expected and lead to different conclusions for clinical interpretations of simulation-based studies.</w:t>
      </w:r>
    </w:p>
    <w:p w14:paraId="376DFD1A" w14:textId="11939315" w:rsidR="00B06AD1" w:rsidRDefault="00B06AD1" w:rsidP="00B06AD1">
      <w:pPr>
        <w:spacing w:line="480" w:lineRule="auto"/>
        <w:jc w:val="both"/>
      </w:pPr>
    </w:p>
    <w:p w14:paraId="657E4ECA" w14:textId="05A03952" w:rsidR="00B06AD1" w:rsidRDefault="00B06AD1" w:rsidP="00B06AD1">
      <w:pPr>
        <w:pStyle w:val="Heading2"/>
      </w:pPr>
      <w:r>
        <w:t>Conclusion</w:t>
      </w:r>
    </w:p>
    <w:p w14:paraId="44836B78" w14:textId="6A029DC4" w:rsidR="00B06AD1" w:rsidRDefault="00B06AD1" w:rsidP="00B06AD1">
      <w:pPr>
        <w:spacing w:line="480" w:lineRule="auto"/>
        <w:ind w:firstLine="720"/>
        <w:jc w:val="both"/>
        <w:rPr>
          <w:rFonts w:cs="Times"/>
        </w:rPr>
      </w:pPr>
      <w:r w:rsidRPr="0003508E">
        <w:rPr>
          <w:rFonts w:cs="Times"/>
        </w:rPr>
        <w:t xml:space="preserve">In this study, we made new residual threshold </w:t>
      </w:r>
      <w:r>
        <w:rPr>
          <w:rFonts w:cs="Times"/>
        </w:rPr>
        <w:t>guideline</w:t>
      </w:r>
      <w:r w:rsidRPr="0003508E">
        <w:rPr>
          <w:rFonts w:cs="Times"/>
        </w:rPr>
        <w:t xml:space="preserve">s that </w:t>
      </w:r>
      <w:proofErr w:type="gramStart"/>
      <w:r w:rsidRPr="0003508E">
        <w:rPr>
          <w:rFonts w:cs="Times"/>
        </w:rPr>
        <w:t>take into account</w:t>
      </w:r>
      <w:proofErr w:type="gramEnd"/>
      <w:r w:rsidRPr="0003508E">
        <w:rPr>
          <w:rFonts w:cs="Times"/>
        </w:rPr>
        <w:t xml:space="preserve"> the dynamic, physics-based characteristics of the movement. We demonstrated that the new </w:t>
      </w:r>
      <w:r>
        <w:rPr>
          <w:rFonts w:cs="Times"/>
        </w:rPr>
        <w:t>guideline</w:t>
      </w:r>
      <w:r w:rsidRPr="0003508E">
        <w:rPr>
          <w:rFonts w:cs="Times"/>
        </w:rPr>
        <w:t xml:space="preserve">s are more restrictive than the original 2015 ones. Moreover, we showed that following different sets of recommendations can lead to different simulation kinetics, which may lead to different conclusions and clinical </w:t>
      </w:r>
      <w:r w:rsidRPr="00977691">
        <w:rPr>
          <w:rFonts w:cs="Times"/>
        </w:rPr>
        <w:t xml:space="preserve">recommendations. We advocate the use of these new guidelines as they accept only those simulations considering the dynamic, physics-based characteristics of the movement. The new guidelines are the next step in the evolution of the residual threshold recommendations and, like Hicks et al. (2015), we believe that these guidelines will continue to evolve as researchers use simulation studies for more complex movements. There are several areas where this evolution may occur. </w:t>
      </w:r>
      <w:r w:rsidRPr="0003508E">
        <w:rPr>
          <w:rFonts w:cs="Times"/>
        </w:rPr>
        <w:t xml:space="preserve">When generating dynamic simulations, it is possible to have different simulated kinematics for the same externally applied forces and moments to reduce the residuals. Further research is necessary to investigate the addition of kinematics-based constraints to </w:t>
      </w:r>
      <w:r>
        <w:rPr>
          <w:rFonts w:cs="Times"/>
        </w:rPr>
        <w:t>the new</w:t>
      </w:r>
      <w:r w:rsidRPr="0003508E">
        <w:rPr>
          <w:rFonts w:cs="Times"/>
        </w:rPr>
        <w:t xml:space="preserve"> threshold </w:t>
      </w:r>
      <w:r>
        <w:rPr>
          <w:rFonts w:cs="Times"/>
        </w:rPr>
        <w:t>guideline</w:t>
      </w:r>
      <w:r w:rsidRPr="0003508E">
        <w:rPr>
          <w:rFonts w:cs="Times"/>
        </w:rPr>
        <w:t xml:space="preserve">s. Since simulated kinetics were found to be different when meeting different sets of residual threshold recommendations, it is expected that the computed muscle activities may be different as well. Future work that investigates this effect would better </w:t>
      </w:r>
      <w:r>
        <w:rPr>
          <w:rFonts w:cs="Times"/>
        </w:rPr>
        <w:t>the</w:t>
      </w:r>
      <w:r w:rsidRPr="0003508E">
        <w:rPr>
          <w:rFonts w:cs="Times"/>
        </w:rPr>
        <w:t xml:space="preserve"> understanding of the relationship between residual reduction and muscle contributions to further refine the</w:t>
      </w:r>
      <w:r>
        <w:rPr>
          <w:rFonts w:cs="Times"/>
        </w:rPr>
        <w:t xml:space="preserve"> threshold guidelines.</w:t>
      </w:r>
    </w:p>
    <w:p w14:paraId="016B4771" w14:textId="0BA0685C" w:rsidR="00627F21" w:rsidRDefault="00627F21" w:rsidP="00627F21">
      <w:pPr>
        <w:spacing w:line="480" w:lineRule="auto"/>
        <w:jc w:val="both"/>
        <w:rPr>
          <w:rFonts w:cs="Times"/>
        </w:rPr>
      </w:pPr>
    </w:p>
    <w:p w14:paraId="23D04EA4" w14:textId="4C4F5520" w:rsidR="00627F21" w:rsidRDefault="00627F21" w:rsidP="00627F21">
      <w:pPr>
        <w:pStyle w:val="Heading2"/>
      </w:pPr>
      <w:r>
        <w:t>Acknowledgement</w:t>
      </w:r>
    </w:p>
    <w:p w14:paraId="1A8190E2" w14:textId="3E46601C" w:rsidR="00627F21" w:rsidRPr="00627F21" w:rsidRDefault="00627F21" w:rsidP="00627F21">
      <w:pPr>
        <w:spacing w:line="480" w:lineRule="auto"/>
        <w:ind w:firstLine="720"/>
        <w:jc w:val="both"/>
      </w:pPr>
      <w:r w:rsidRPr="00B46333">
        <w:rPr>
          <w:rFonts w:cs="Times"/>
        </w:rPr>
        <w:t xml:space="preserve">We thank Caroline Finch, David </w:t>
      </w:r>
      <w:proofErr w:type="gramStart"/>
      <w:r w:rsidRPr="00B46333">
        <w:rPr>
          <w:rFonts w:cs="Times"/>
        </w:rPr>
        <w:t>Lloyd</w:t>
      </w:r>
      <w:proofErr w:type="gramEnd"/>
      <w:r w:rsidRPr="00B46333">
        <w:rPr>
          <w:rFonts w:cs="Times"/>
        </w:rPr>
        <w:t xml:space="preserve"> and Bruce Elliott for providing experimental data (NHMRC grant: 400937).</w:t>
      </w:r>
    </w:p>
    <w:p w14:paraId="5387168C" w14:textId="50791D00" w:rsidR="00B06AD1" w:rsidRDefault="00B06AD1" w:rsidP="00627F21">
      <w:pPr>
        <w:tabs>
          <w:tab w:val="center" w:pos="4680"/>
          <w:tab w:val="right" w:pos="9180"/>
        </w:tabs>
        <w:autoSpaceDE w:val="0"/>
        <w:autoSpaceDN w:val="0"/>
        <w:adjustRightInd w:val="0"/>
        <w:spacing w:line="480" w:lineRule="auto"/>
        <w:jc w:val="both"/>
      </w:pPr>
    </w:p>
    <w:p w14:paraId="515A6E4D" w14:textId="15466FFE" w:rsidR="00AB658B" w:rsidRDefault="00AB658B" w:rsidP="00627F21">
      <w:pPr>
        <w:tabs>
          <w:tab w:val="center" w:pos="4680"/>
          <w:tab w:val="right" w:pos="9180"/>
        </w:tabs>
        <w:autoSpaceDE w:val="0"/>
        <w:autoSpaceDN w:val="0"/>
        <w:adjustRightInd w:val="0"/>
        <w:spacing w:line="480" w:lineRule="auto"/>
        <w:jc w:val="both"/>
      </w:pPr>
    </w:p>
    <w:p w14:paraId="4A432BF4" w14:textId="0DFA10D3" w:rsidR="00AB658B" w:rsidRDefault="00AB658B" w:rsidP="00627F21">
      <w:pPr>
        <w:tabs>
          <w:tab w:val="center" w:pos="4680"/>
          <w:tab w:val="right" w:pos="9180"/>
        </w:tabs>
        <w:autoSpaceDE w:val="0"/>
        <w:autoSpaceDN w:val="0"/>
        <w:adjustRightInd w:val="0"/>
        <w:spacing w:line="480" w:lineRule="auto"/>
        <w:jc w:val="both"/>
      </w:pPr>
    </w:p>
    <w:p w14:paraId="4D6438AE" w14:textId="18DF56BC" w:rsidR="00AB658B" w:rsidRDefault="00AB658B" w:rsidP="00627F21">
      <w:pPr>
        <w:tabs>
          <w:tab w:val="center" w:pos="4680"/>
          <w:tab w:val="right" w:pos="9180"/>
        </w:tabs>
        <w:autoSpaceDE w:val="0"/>
        <w:autoSpaceDN w:val="0"/>
        <w:adjustRightInd w:val="0"/>
        <w:spacing w:line="480" w:lineRule="auto"/>
        <w:jc w:val="both"/>
      </w:pPr>
    </w:p>
    <w:p w14:paraId="4B0F36E0" w14:textId="21B8FB48" w:rsidR="00AB658B" w:rsidRDefault="00AB658B" w:rsidP="00627F21">
      <w:pPr>
        <w:tabs>
          <w:tab w:val="center" w:pos="4680"/>
          <w:tab w:val="right" w:pos="9180"/>
        </w:tabs>
        <w:autoSpaceDE w:val="0"/>
        <w:autoSpaceDN w:val="0"/>
        <w:adjustRightInd w:val="0"/>
        <w:spacing w:line="480" w:lineRule="auto"/>
        <w:jc w:val="both"/>
      </w:pPr>
    </w:p>
    <w:p w14:paraId="508CACB5" w14:textId="3FCA7465" w:rsidR="00AB658B" w:rsidRDefault="00AB658B" w:rsidP="00627F21">
      <w:pPr>
        <w:tabs>
          <w:tab w:val="center" w:pos="4680"/>
          <w:tab w:val="right" w:pos="9180"/>
        </w:tabs>
        <w:autoSpaceDE w:val="0"/>
        <w:autoSpaceDN w:val="0"/>
        <w:adjustRightInd w:val="0"/>
        <w:spacing w:line="480" w:lineRule="auto"/>
        <w:jc w:val="both"/>
      </w:pPr>
    </w:p>
    <w:p w14:paraId="54E01BF5" w14:textId="349D7AF8" w:rsidR="00AB658B" w:rsidRDefault="00AB658B" w:rsidP="00627F21">
      <w:pPr>
        <w:tabs>
          <w:tab w:val="center" w:pos="4680"/>
          <w:tab w:val="right" w:pos="9180"/>
        </w:tabs>
        <w:autoSpaceDE w:val="0"/>
        <w:autoSpaceDN w:val="0"/>
        <w:adjustRightInd w:val="0"/>
        <w:spacing w:line="480" w:lineRule="auto"/>
        <w:jc w:val="both"/>
      </w:pPr>
    </w:p>
    <w:p w14:paraId="18834454" w14:textId="7EE101E2" w:rsidR="00AB658B" w:rsidRDefault="00AB658B" w:rsidP="00627F21">
      <w:pPr>
        <w:tabs>
          <w:tab w:val="center" w:pos="4680"/>
          <w:tab w:val="right" w:pos="9180"/>
        </w:tabs>
        <w:autoSpaceDE w:val="0"/>
        <w:autoSpaceDN w:val="0"/>
        <w:adjustRightInd w:val="0"/>
        <w:spacing w:line="480" w:lineRule="auto"/>
        <w:jc w:val="both"/>
      </w:pPr>
    </w:p>
    <w:p w14:paraId="19124439" w14:textId="6CD001C4" w:rsidR="00AB658B" w:rsidRDefault="00AB658B" w:rsidP="00627F21">
      <w:pPr>
        <w:tabs>
          <w:tab w:val="center" w:pos="4680"/>
          <w:tab w:val="right" w:pos="9180"/>
        </w:tabs>
        <w:autoSpaceDE w:val="0"/>
        <w:autoSpaceDN w:val="0"/>
        <w:adjustRightInd w:val="0"/>
        <w:spacing w:line="480" w:lineRule="auto"/>
        <w:jc w:val="both"/>
      </w:pPr>
    </w:p>
    <w:p w14:paraId="02E0ABDA" w14:textId="002D7030" w:rsidR="00AB658B" w:rsidRDefault="00AB658B" w:rsidP="00627F21">
      <w:pPr>
        <w:tabs>
          <w:tab w:val="center" w:pos="4680"/>
          <w:tab w:val="right" w:pos="9180"/>
        </w:tabs>
        <w:autoSpaceDE w:val="0"/>
        <w:autoSpaceDN w:val="0"/>
        <w:adjustRightInd w:val="0"/>
        <w:spacing w:line="480" w:lineRule="auto"/>
        <w:jc w:val="both"/>
      </w:pPr>
    </w:p>
    <w:p w14:paraId="6A35986F" w14:textId="2525D79A" w:rsidR="00AB658B" w:rsidRDefault="00AB658B" w:rsidP="00627F21">
      <w:pPr>
        <w:tabs>
          <w:tab w:val="center" w:pos="4680"/>
          <w:tab w:val="right" w:pos="9180"/>
        </w:tabs>
        <w:autoSpaceDE w:val="0"/>
        <w:autoSpaceDN w:val="0"/>
        <w:adjustRightInd w:val="0"/>
        <w:spacing w:line="480" w:lineRule="auto"/>
        <w:jc w:val="both"/>
      </w:pPr>
    </w:p>
    <w:p w14:paraId="37CCED23" w14:textId="4BB2286A" w:rsidR="00AB658B" w:rsidRDefault="00AB658B" w:rsidP="00627F21">
      <w:pPr>
        <w:tabs>
          <w:tab w:val="center" w:pos="4680"/>
          <w:tab w:val="right" w:pos="9180"/>
        </w:tabs>
        <w:autoSpaceDE w:val="0"/>
        <w:autoSpaceDN w:val="0"/>
        <w:adjustRightInd w:val="0"/>
        <w:spacing w:line="480" w:lineRule="auto"/>
        <w:jc w:val="both"/>
      </w:pPr>
    </w:p>
    <w:p w14:paraId="0CC5360A" w14:textId="04B6D4B6" w:rsidR="00AB658B" w:rsidRDefault="00AB658B" w:rsidP="00627F21">
      <w:pPr>
        <w:tabs>
          <w:tab w:val="center" w:pos="4680"/>
          <w:tab w:val="right" w:pos="9180"/>
        </w:tabs>
        <w:autoSpaceDE w:val="0"/>
        <w:autoSpaceDN w:val="0"/>
        <w:adjustRightInd w:val="0"/>
        <w:spacing w:line="480" w:lineRule="auto"/>
        <w:jc w:val="both"/>
      </w:pPr>
    </w:p>
    <w:p w14:paraId="750AEAA2" w14:textId="3ED8429C" w:rsidR="00AB658B" w:rsidRDefault="00AB658B" w:rsidP="00627F21">
      <w:pPr>
        <w:tabs>
          <w:tab w:val="center" w:pos="4680"/>
          <w:tab w:val="right" w:pos="9180"/>
        </w:tabs>
        <w:autoSpaceDE w:val="0"/>
        <w:autoSpaceDN w:val="0"/>
        <w:adjustRightInd w:val="0"/>
        <w:spacing w:line="480" w:lineRule="auto"/>
        <w:jc w:val="both"/>
      </w:pPr>
    </w:p>
    <w:p w14:paraId="09803AF5" w14:textId="17628C24" w:rsidR="00AB658B" w:rsidRDefault="00AB658B" w:rsidP="00627F21">
      <w:pPr>
        <w:tabs>
          <w:tab w:val="center" w:pos="4680"/>
          <w:tab w:val="right" w:pos="9180"/>
        </w:tabs>
        <w:autoSpaceDE w:val="0"/>
        <w:autoSpaceDN w:val="0"/>
        <w:adjustRightInd w:val="0"/>
        <w:spacing w:line="480" w:lineRule="auto"/>
        <w:jc w:val="both"/>
      </w:pPr>
    </w:p>
    <w:p w14:paraId="3AA71154" w14:textId="36508B99" w:rsidR="00AB658B" w:rsidRDefault="00AB658B" w:rsidP="00627F21">
      <w:pPr>
        <w:tabs>
          <w:tab w:val="center" w:pos="4680"/>
          <w:tab w:val="right" w:pos="9180"/>
        </w:tabs>
        <w:autoSpaceDE w:val="0"/>
        <w:autoSpaceDN w:val="0"/>
        <w:adjustRightInd w:val="0"/>
        <w:spacing w:line="480" w:lineRule="auto"/>
        <w:jc w:val="both"/>
      </w:pPr>
    </w:p>
    <w:p w14:paraId="4B083C61" w14:textId="1601403D" w:rsidR="00AB658B" w:rsidRDefault="00AB658B" w:rsidP="00627F21">
      <w:pPr>
        <w:tabs>
          <w:tab w:val="center" w:pos="4680"/>
          <w:tab w:val="right" w:pos="9180"/>
        </w:tabs>
        <w:autoSpaceDE w:val="0"/>
        <w:autoSpaceDN w:val="0"/>
        <w:adjustRightInd w:val="0"/>
        <w:spacing w:line="480" w:lineRule="auto"/>
        <w:jc w:val="both"/>
      </w:pPr>
    </w:p>
    <w:p w14:paraId="490A2652" w14:textId="256D008A" w:rsidR="00AB658B" w:rsidRDefault="00AB658B" w:rsidP="00627F21">
      <w:pPr>
        <w:tabs>
          <w:tab w:val="center" w:pos="4680"/>
          <w:tab w:val="right" w:pos="9180"/>
        </w:tabs>
        <w:autoSpaceDE w:val="0"/>
        <w:autoSpaceDN w:val="0"/>
        <w:adjustRightInd w:val="0"/>
        <w:spacing w:line="480" w:lineRule="auto"/>
        <w:jc w:val="both"/>
      </w:pPr>
    </w:p>
    <w:p w14:paraId="7D661910" w14:textId="25C91EB6" w:rsidR="00AB658B" w:rsidRPr="0065123B" w:rsidRDefault="00AB658B" w:rsidP="00AB658B">
      <w:pPr>
        <w:pStyle w:val="Heading1"/>
      </w:pPr>
      <w:r>
        <w:lastRenderedPageBreak/>
        <w:br/>
        <w:t xml:space="preserve">Study II: </w:t>
      </w:r>
      <w:r w:rsidRPr="00430805">
        <w:t>Optimal whole-body kinematics during single-leg jump-landing to reduce peak ab/ad-duction and internal rotation knee moments: Implications for anterior cruciate ligament injury risk</w:t>
      </w:r>
    </w:p>
    <w:p w14:paraId="50DC7266" w14:textId="77777777" w:rsidR="00AB658B" w:rsidRPr="00AB658B" w:rsidRDefault="00AB658B" w:rsidP="00AB658B">
      <w:pPr>
        <w:pStyle w:val="ListParagraph"/>
        <w:keepNext/>
        <w:numPr>
          <w:ilvl w:val="0"/>
          <w:numId w:val="7"/>
        </w:numPr>
        <w:tabs>
          <w:tab w:val="clear" w:pos="4320"/>
          <w:tab w:val="clear" w:pos="8640"/>
        </w:tabs>
        <w:spacing w:before="240" w:after="60"/>
        <w:contextualSpacing w:val="0"/>
        <w:outlineLvl w:val="1"/>
        <w:rPr>
          <w:iCs/>
          <w:vanish/>
        </w:rPr>
      </w:pPr>
    </w:p>
    <w:p w14:paraId="341D8900" w14:textId="77777777" w:rsidR="00AB658B" w:rsidRPr="00AB658B" w:rsidRDefault="00AB658B" w:rsidP="00AB658B">
      <w:pPr>
        <w:pStyle w:val="Heading2"/>
      </w:pPr>
      <w:r w:rsidRPr="00AB658B">
        <w:t>Abstract</w:t>
      </w:r>
    </w:p>
    <w:p w14:paraId="1ADF5F91" w14:textId="12D936DE" w:rsidR="00B05EA7" w:rsidRDefault="00AB658B" w:rsidP="00AB658B">
      <w:pPr>
        <w:spacing w:line="480" w:lineRule="auto"/>
        <w:ind w:firstLine="720"/>
        <w:jc w:val="both"/>
      </w:pPr>
      <w:r w:rsidRPr="00AB658B">
        <w:t xml:space="preserve">Knee ab/ad-duction moment and knee internal rotation moment are known surrogate measures of anterior cruciate ligament (ACL) injury risk during tasks like sidestepping and single-leg landing. Previous experimental literature has shown that a variety of kinematic strategies are associated or correlated to ACL injury risk; however, the optimal kinematic strategies needed to reduce peak knee moments and ACL injury are not well understood. To understand the complex, multi-faceted kinematic factors underpinning ACL injury risk and to determine optimal kinematics strategies to prevent the ACL injury, a musculoskeletal modelling and simulation experimental design was used. A 14-segment, 37 degree-of-freedom, dynamically consistent skeletal model driven by force/torque actuators was used to simulate whole-body single-leg jump-landing (SLJL) kinematics. Using the residual reduction algorithm in </w:t>
      </w:r>
      <w:proofErr w:type="spellStart"/>
      <w:r w:rsidRPr="00AB658B">
        <w:t>OpenSim</w:t>
      </w:r>
      <w:proofErr w:type="spellEnd"/>
      <w:r w:rsidRPr="00AB658B">
        <w:t>, optimal whole-body kinematics were generated that reduce the peak knee ab/ad-duction and int/</w:t>
      </w:r>
      <w:proofErr w:type="spellStart"/>
      <w:r w:rsidRPr="00AB658B">
        <w:t>ext</w:t>
      </w:r>
      <w:proofErr w:type="spellEnd"/>
      <w:r w:rsidRPr="00AB658B">
        <w:t xml:space="preserve"> rotation moments simultaneously. This optimization was repeated across 30 SLJL trials from 10 </w:t>
      </w:r>
      <w:r w:rsidRPr="00AB658B">
        <w:lastRenderedPageBreak/>
        <w:t>participants. The general optimal kinematic strategy was to bring the knee to a more neutral alignment. This was featured by reduced hip adduction angle and increased knee adduction angle. This optimal whole-body kinematic strategy significantly reduced peak knee ab/ad-duction and internal rotation moments, transferring most of the knee load to the hip.</w:t>
      </w:r>
    </w:p>
    <w:p w14:paraId="321AA6D6" w14:textId="437F1E75" w:rsidR="00AB658B" w:rsidRDefault="00AB658B" w:rsidP="00AB658B">
      <w:pPr>
        <w:spacing w:line="480" w:lineRule="auto"/>
        <w:jc w:val="both"/>
      </w:pPr>
    </w:p>
    <w:p w14:paraId="7EC0499D" w14:textId="15123647" w:rsidR="00AB658B" w:rsidRDefault="00AB658B" w:rsidP="00AB658B">
      <w:pPr>
        <w:pStyle w:val="Heading2"/>
      </w:pPr>
      <w:r>
        <w:t>Introduction</w:t>
      </w:r>
    </w:p>
    <w:p w14:paraId="51551CFB" w14:textId="11C634DC" w:rsidR="00AB658B" w:rsidRPr="00AB658B" w:rsidRDefault="00AB658B" w:rsidP="00AB658B">
      <w:pPr>
        <w:spacing w:line="480" w:lineRule="auto"/>
        <w:ind w:firstLine="720"/>
        <w:jc w:val="both"/>
        <w:rPr>
          <w:i/>
        </w:rPr>
      </w:pPr>
      <w:r w:rsidRPr="00AB658B">
        <w:t>Approximately 200,000 anterior cruciate ligament (ACL) injuries are documented in the United States each year</w:t>
      </w:r>
      <w:r w:rsidRPr="00AB658B">
        <w:fldChar w:fldCharType="begin">
          <w:fldData xml:space="preserve">PEVuZE5vdGU+PENpdGU+PEF1dGhvcj5Ccm9waHk8L0F1dGhvcj48WWVhcj4yMDA5PC9ZZWFyPjxS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</w:fldData>
        </w:fldChar>
      </w:r>
      <w:r w:rsidRPr="00AB658B">
        <w:instrText xml:space="preserve"> ADDIN EN.CITE </w:instrText>
      </w:r>
      <w:r w:rsidRPr="00AB658B">
        <w:fldChar w:fldCharType="begin">
          <w:fldData xml:space="preserve">PEVuZE5vdGU+PENpdGU+PEF1dGhvcj5Ccm9waHk8L0F1dGhvcj48WWVhcj4yMDA5PC9ZZWFyPjxS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</w:fldData>
        </w:fldChar>
      </w:r>
      <w:r w:rsidRPr="00AB658B">
        <w:instrText xml:space="preserve"> ADDIN EN.CITE.DATA </w:instrText>
      </w:r>
      <w:r w:rsidRPr="00AB658B">
        <w:fldChar w:fldCharType="end"/>
      </w:r>
      <w:r w:rsidRPr="00AB658B">
        <w:fldChar w:fldCharType="separate"/>
      </w:r>
      <w:r w:rsidRPr="00AB658B">
        <w:rPr>
          <w:noProof/>
        </w:rPr>
        <w:t>(Brophy et al., 2009; Utturkar et al., 2013)</w:t>
      </w:r>
      <w:r w:rsidRPr="00AB658B">
        <w:fldChar w:fldCharType="end"/>
      </w:r>
      <w:r w:rsidRPr="00AB658B">
        <w:t>. With surgical reconstructions considered best clinician treatment, coupled with long rehabilitation periods (4-12 months), ACL injuries cost the US health care system up to $1.5 billion USD annually</w:t>
      </w:r>
      <w:r w:rsidR="00033318">
        <w:t xml:space="preserve"> </w:t>
      </w:r>
      <w:r w:rsidRPr="00AB658B">
        <w:fldChar w:fldCharType="begin"/>
      </w:r>
      <w:r w:rsidRPr="00AB658B">
        <w:instrText xml:space="preserve"> ADDIN EN.CITE &lt;EndNote&gt;&lt;Cite&gt;&lt;Author&gt;Kramer&lt;/Author&gt;&lt;Year&gt;2010&lt;/Year&gt;&lt;RecNum&gt;477&lt;/RecNum&gt;&lt;DisplayText&gt;(Kramer, 2010)&lt;/DisplayText&gt;&lt;record&gt;&lt;rec-number&gt;477&lt;/rec-number&gt;&lt;foreign-keys&gt;&lt;key app="EN" db-id="wzdfa9xtnpwe2eeaedup00pydaa2x0p9retr" timestamp="1613846054"&gt;477&lt;/key&gt;&lt;/foreign-keys&gt;&lt;ref-type name="Journal Article"&gt;17&lt;/ref-type&gt;&lt;contributors&gt;&lt;authors&gt;&lt;author&gt;Kramer, Lauren C&lt;/author&gt;&lt;/authors&gt;&lt;/contributors&gt;&lt;titles&gt;&lt;title&gt;Understanding and Preventing Noncontact ACL Injuries&lt;/title&gt;&lt;secondary-title&gt;Athletic Training and Sports Health Care&lt;/secondary-title&gt;&lt;/titles&gt;&lt;periodical&gt;&lt;full-title&gt;Athletic Training and Sports Health Care&lt;/full-title&gt;&lt;/periodical&gt;&lt;pages&gt;43-44&lt;/pages&gt;&lt;volume&gt;2&lt;/volume&gt;&lt;number&gt;1&lt;/number&gt;&lt;dates&gt;&lt;year&gt;2010&lt;/year&gt;&lt;/dates&gt;&lt;isbn&gt;1942-5864&lt;/isbn&gt;&lt;urls&gt;&lt;/urls&gt;&lt;/record&gt;&lt;/Cite&gt;&lt;/EndNote&gt;</w:instrText>
      </w:r>
      <w:r w:rsidRPr="00AB658B">
        <w:fldChar w:fldCharType="separate"/>
      </w:r>
      <w:r w:rsidRPr="00AB658B">
        <w:rPr>
          <w:noProof/>
        </w:rPr>
        <w:t>(Kramer, 2010)</w:t>
      </w:r>
      <w:r w:rsidRPr="00AB658B">
        <w:fldChar w:fldCharType="end"/>
      </w:r>
      <w:r w:rsidRPr="00AB658B">
        <w:t>. The effects of ACL injuries are also severe to the injured athlete as only 45% reach full recovery</w:t>
      </w:r>
      <w:r w:rsidRPr="00AB658B">
        <w:fldChar w:fldCharType="begin"/>
      </w:r>
      <w:r w:rsidRPr="00AB658B">
        <w:instrText xml:space="preserve"> ADDIN EN.CITE &lt;EndNote&gt;&lt;Cite&gt;&lt;Author&gt;Dunn&lt;/Author&gt;&lt;Year&gt;2010&lt;/Year&gt;&lt;RecNum&gt;473&lt;/RecNum&gt;&lt;DisplayText&gt;(Dunn and Spindler, 2010)&lt;/DisplayText&gt;&lt;record&gt;&lt;rec-number&gt;473&lt;/rec-number&gt;&lt;foreign-keys&gt;&lt;key app="EN" db-id="wzdfa9xtnpwe2eeaedup00pydaa2x0p9retr" timestamp="1613846054"&gt;473&lt;/key&gt;&lt;/foreign-keys&gt;&lt;ref-type name="Journal Article"&gt;17&lt;/ref-type&gt;&lt;contributors&gt;&lt;authors&gt;&lt;author&gt;Dunn, Warren R.&lt;/author&gt;&lt;author&gt;Spindler, Kurt P.&lt;/author&gt;&lt;/authors&gt;&lt;/contributors&gt;&lt;titles&gt;&lt;title&gt;Predictors of Activity Level 2 Years after Anterior Cruciate Ligament Reconstruction (ACLR):A Multicenter Orthopaedic Outcomes Network (MOON) ACLR Cohort Study&lt;/title&gt;&lt;secondary-title&gt;The American Journal of Sports Medicine&lt;/secondary-title&gt;&lt;/titles&gt;&lt;periodical&gt;&lt;full-title&gt;The American journal of sports medicine&lt;/full-title&gt;&lt;/periodical&gt;&lt;pages&gt;2040-2050&lt;/pages&gt;&lt;volume&gt;38&lt;/volume&gt;&lt;number&gt;10&lt;/number&gt;&lt;keywords&gt;&lt;keyword&gt;MOON,activity level,ACL reconstruction,cohort study,KOOS&lt;/keyword&gt;&lt;/keywords&gt;&lt;dates&gt;&lt;year&gt;2010&lt;/year&gt;&lt;/dates&gt;&lt;accession-num&gt;20709944&lt;/accession-num&gt;&lt;urls&gt;&lt;related-urls&gt;&lt;url&gt;https://journals.sagepub.com/doi/abs/10.1177/0363546510370280&lt;/url&gt;&lt;/related-urls&gt;&lt;/urls&gt;&lt;electronic-resource-num&gt;10.1177/0363546510370280&lt;/electronic-resource-num&gt;&lt;/record&gt;&lt;/Cite&gt;&lt;/EndNote&gt;</w:instrText>
      </w:r>
      <w:r w:rsidRPr="00AB658B">
        <w:fldChar w:fldCharType="separate"/>
      </w:r>
      <w:r w:rsidRPr="00AB658B">
        <w:rPr>
          <w:noProof/>
        </w:rPr>
        <w:t>(Dunn and Spindler, 2010)</w:t>
      </w:r>
      <w:r w:rsidRPr="00AB658B">
        <w:fldChar w:fldCharType="end"/>
      </w:r>
      <w:r w:rsidRPr="00AB658B">
        <w:t>, with over half developing knee osteoarthritis within 10 years of their injury. With the majority of ACL injuries being non-contact in nature</w:t>
      </w:r>
      <w:r w:rsidR="00033318">
        <w:t xml:space="preserve"> </w:t>
      </w:r>
      <w:r w:rsidRPr="00AB658B">
        <w:fldChar w:fldCharType="begin"/>
      </w:r>
      <w:r w:rsidRPr="00AB658B">
        <w:instrText xml:space="preserve"> ADDIN EN.CITE &lt;EndNote&gt;&lt;Cite&gt;&lt;Author&gt;Cochrane&lt;/Author&gt;&lt;Year&gt;2007&lt;/Year&gt;&lt;RecNum&gt;465&lt;/RecNum&gt;&lt;DisplayText&gt;(Cochrane et al., 2007)&lt;/DisplayText&gt;&lt;record&gt;&lt;rec-number&gt;465&lt;/rec-number&gt;&lt;foreign-keys&gt;&lt;key app="EN" db-id="wzdfa9xtnpwe2eeaedup00pydaa2x0p9retr" timestamp="1613846054"&gt;465&lt;/key&gt;&lt;/foreign-keys&gt;&lt;ref-type name="Journal Article"&gt;17&lt;/ref-type&gt;&lt;contributors&gt;&lt;authors&gt;&lt;author&gt;Cochrane, Jodie L.&lt;/author&gt;&lt;author&gt;Lloyd, David G.&lt;/author&gt;&lt;author&gt;Buttfield, Alec&lt;/author&gt;&lt;author&gt;Seward, Hugh&lt;/author&gt;&lt;author&gt;McGivern, Jeanne&lt;/author&gt;&lt;/authors&gt;&lt;/contributors&gt;&lt;titles&gt;&lt;title&gt;Characteristics of anterior cruciate ligament injuries in Australian football&lt;/title&gt;&lt;secondary-title&gt;Journal of Science and Medicine in Sport&lt;/secondary-title&gt;&lt;/titles&gt;&lt;periodical&gt;&lt;full-title&gt;Journal of Science and Medicine in Sport&lt;/full-title&gt;&lt;/periodical&gt;&lt;pages&gt;96-104&lt;/pages&gt;&lt;volume&gt;10&lt;/volume&gt;&lt;number&gt;2&lt;/number&gt;&lt;keywords&gt;&lt;keyword&gt;Knee&lt;/keyword&gt;&lt;keyword&gt;Injury&lt;/keyword&gt;&lt;keyword&gt;Biomechanics&lt;/keyword&gt;&lt;keyword&gt;Sidestepping&lt;/keyword&gt;&lt;keyword&gt;Mechanisms&lt;/keyword&gt;&lt;keyword&gt;Landing&lt;/keyword&gt;&lt;/keywords&gt;&lt;dates&gt;&lt;year&gt;2007&lt;/year&gt;&lt;pub-dates&gt;&lt;date&gt;2007/04/01/&lt;/date&gt;&lt;/pub-dates&gt;&lt;/dates&gt;&lt;isbn&gt;1440-2440&lt;/isbn&gt;&lt;urls&gt;&lt;related-urls&gt;&lt;url&gt;http://www.sciencedirect.com/science/article/pii/S1440244006001150&lt;/url&gt;&lt;/related-urls&gt;&lt;/urls&gt;&lt;electronic-resource-num&gt;https://doi.org/10.1016/j.jsams.2006.05.015&lt;/electronic-resource-num&gt;&lt;/record&gt;&lt;/Cite&gt;&lt;/EndNote&gt;</w:instrText>
      </w:r>
      <w:r w:rsidRPr="00AB658B">
        <w:fldChar w:fldCharType="separate"/>
      </w:r>
      <w:r w:rsidRPr="00AB658B">
        <w:rPr>
          <w:noProof/>
        </w:rPr>
        <w:t>(Cochrane et al., 2007)</w:t>
      </w:r>
      <w:r w:rsidRPr="00AB658B">
        <w:fldChar w:fldCharType="end"/>
      </w:r>
      <w:r w:rsidRPr="00AB658B">
        <w:t xml:space="preserve">, many researchers and clinicians believe the most effective manner to reduce the burden of ACL injuries on society is through injury prevention (proactive) versus injury management (reactive) protocols. </w:t>
      </w:r>
    </w:p>
    <w:p w14:paraId="4945B29C" w14:textId="521EB702" w:rsidR="00AB658B" w:rsidRPr="00AB658B" w:rsidRDefault="00AB658B" w:rsidP="00AB658B">
      <w:pPr>
        <w:spacing w:line="480" w:lineRule="auto"/>
        <w:ind w:firstLine="720"/>
        <w:jc w:val="both"/>
      </w:pPr>
      <w:r w:rsidRPr="00AB658B">
        <w:t xml:space="preserve">ACL strain and injury risk </w:t>
      </w:r>
      <w:proofErr w:type="gramStart"/>
      <w:r w:rsidRPr="00AB658B">
        <w:t>is</w:t>
      </w:r>
      <w:proofErr w:type="gramEnd"/>
      <w:r w:rsidRPr="00AB658B">
        <w:t xml:space="preserve"> the greatest during the weight acceptance phase of the landing and sidestepping tasks</w:t>
      </w:r>
      <w:r w:rsidR="00033318">
        <w:t xml:space="preserve"> </w:t>
      </w:r>
      <w:r w:rsidRPr="00AB658B">
        <w:fldChar w:fldCharType="begin">
          <w:fldData xml:space="preserve">PEVuZE5vdGU+PENpdGU+PEF1dGhvcj5DZXJ1bGxpPC9BdXRob3I+PFllYXI+MjAwMzwvWWVhcj48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</w:fldData>
        </w:fldChar>
      </w:r>
      <w:r w:rsidRPr="00AB658B">
        <w:instrText xml:space="preserve"> ADDIN EN.CITE </w:instrText>
      </w:r>
      <w:r w:rsidRPr="00AB658B">
        <w:fldChar w:fldCharType="begin">
          <w:fldData xml:space="preserve">PEVuZE5vdGU+PENpdGU+PEF1dGhvcj5DZXJ1bGxpPC9BdXRob3I+PFllYXI+MjAwMzwvWWVhcj48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</w:fldData>
        </w:fldChar>
      </w:r>
      <w:r w:rsidRPr="00AB658B">
        <w:instrText xml:space="preserve"> ADDIN EN.CITE.DATA </w:instrText>
      </w:r>
      <w:r w:rsidRPr="00AB658B">
        <w:fldChar w:fldCharType="end"/>
      </w:r>
      <w:r w:rsidRPr="00AB658B">
        <w:fldChar w:fldCharType="separate"/>
      </w:r>
      <w:r w:rsidRPr="00AB658B">
        <w:rPr>
          <w:noProof/>
        </w:rPr>
        <w:t>(Brown et al., 2014; Cerulli et al., 2003; Donnelly et al., 2012a)</w:t>
      </w:r>
      <w:r w:rsidRPr="00AB658B">
        <w:fldChar w:fldCharType="end"/>
      </w:r>
      <w:r w:rsidRPr="00AB658B">
        <w:t>. The ACL strain is elevated by anterior tibial forces in concert with ab/ad-duction and internal rotation knee moments</w:t>
      </w:r>
      <w:r w:rsidR="00C9068C">
        <w:t xml:space="preserve"> </w:t>
      </w:r>
      <w:r w:rsidRPr="00AB658B">
        <w:fldChar w:fldCharType="begin">
          <w:fldData xml:space="preserve">PEVuZE5vdGU+PENpdGU+PEF1dGhvcj5CZXNpZXI8L0F1dGhvcj48WWVhcj4yMDAxPC9ZZWFyPjxS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</w:fldData>
        </w:fldChar>
      </w:r>
      <w:r w:rsidRPr="00AB658B">
        <w:instrText xml:space="preserve"> ADDIN EN.CITE </w:instrText>
      </w:r>
      <w:r w:rsidRPr="00AB658B">
        <w:fldChar w:fldCharType="begin">
          <w:fldData xml:space="preserve">PEVuZE5vdGU+PENpdGU+PEF1dGhvcj5CZXNpZXI8L0F1dGhvcj48WWVhcj4yMDAxPC9ZZWFyPjxS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</w:fldData>
        </w:fldChar>
      </w:r>
      <w:r w:rsidRPr="00AB658B">
        <w:instrText xml:space="preserve"> ADDIN EN.CITE.DATA </w:instrText>
      </w:r>
      <w:r w:rsidRPr="00AB658B">
        <w:fldChar w:fldCharType="end"/>
      </w:r>
      <w:r w:rsidRPr="00AB658B">
        <w:fldChar w:fldCharType="separate"/>
      </w:r>
      <w:r w:rsidRPr="00AB658B">
        <w:rPr>
          <w:noProof/>
        </w:rPr>
        <w:t xml:space="preserve">(Besier et al., </w:t>
      </w:r>
      <w:r w:rsidRPr="00AB658B">
        <w:rPr>
          <w:noProof/>
        </w:rPr>
        <w:lastRenderedPageBreak/>
        <w:t>2001; Chaudhari et al., 2005; Dempsey et al., 2007; Markolf et al., 1995; McLean et al., 2005)</w:t>
      </w:r>
      <w:r w:rsidRPr="00AB658B">
        <w:fldChar w:fldCharType="end"/>
      </w:r>
      <w:r w:rsidRPr="00AB658B">
        <w:t>. It is important to note that it is the combination of ab/ad-duction and internal rotation knee moments that elevates the ACL strain and injury risk more than either in isolation</w:t>
      </w:r>
      <w:r w:rsidR="00C9068C">
        <w:t xml:space="preserve"> </w:t>
      </w:r>
      <w:r w:rsidRPr="00AB658B">
        <w:fldChar w:fldCharType="begin"/>
      </w:r>
      <w:r w:rsidRPr="00AB658B">
        <w:instrText xml:space="preserve"> ADDIN EN.CITE &lt;EndNote&gt;&lt;Cite&gt;&lt;Author&gt;Markolf&lt;/Author&gt;&lt;Year&gt;1995&lt;/Year&gt;&lt;RecNum&gt;478&lt;/RecNum&gt;&lt;DisplayText&gt;(Markolf et al., 1995)&lt;/DisplayText&gt;&lt;record&gt;&lt;rec-number&gt;478&lt;/rec-number&gt;&lt;foreign-keys&gt;&lt;key app="EN" db-id="wzdfa9xtnpwe2eeaedup00pydaa2x0p9retr" timestamp="1613846054"&gt;478&lt;/key&gt;&lt;/foreign-keys&gt;&lt;ref-type name="Journal Article"&gt;17&lt;/ref-type&gt;&lt;contributors&gt;&lt;authors&gt;&lt;author&gt;Markolf, Keith L&lt;/author&gt;&lt;author&gt;Burchfield, Daniel M&lt;/author&gt;&lt;author&gt;Shapiro, Matthew M&lt;/author&gt;&lt;author&gt;Shepard, Michael F&lt;/author&gt;&lt;author&gt;Finerman, Gerald AM&lt;/author&gt;&lt;author&gt;Slauterbeck, James L&lt;/author&gt;&lt;/authors&gt;&lt;/contributors&gt;&lt;titles&gt;&lt;title&gt;Combined knee loading states that generate high anterior cruciate ligament forces&lt;/title&gt;&lt;secondary-title&gt;Journal of Orthopaedic Research&lt;/secondary-title&gt;&lt;/titles&gt;&lt;periodical&gt;&lt;full-title&gt;Journal of Orthopaedic Research&lt;/full-title&gt;&lt;/periodical&gt;&lt;pages&gt;930-935&lt;/pages&gt;&lt;volume&gt;13&lt;/volume&gt;&lt;number&gt;6&lt;/number&gt;&lt;dates&gt;&lt;year&gt;1995&lt;/year&gt;&lt;/dates&gt;&lt;isbn&gt;0736-0266&lt;/isbn&gt;&lt;urls&gt;&lt;/urls&gt;&lt;/record&gt;&lt;/Cite&gt;&lt;/EndNote&gt;</w:instrText>
      </w:r>
      <w:r w:rsidRPr="00AB658B">
        <w:fldChar w:fldCharType="separate"/>
      </w:r>
      <w:r w:rsidRPr="00AB658B">
        <w:rPr>
          <w:noProof/>
        </w:rPr>
        <w:t>(Markolf et al., 1995)</w:t>
      </w:r>
      <w:r w:rsidRPr="00AB658B">
        <w:fldChar w:fldCharType="end"/>
      </w:r>
      <w:r w:rsidRPr="00AB658B">
        <w:t>. Therein, it should be the focus of injury prevention frameworks to reduce both ab/ad-duction and internal rotation moments during the weight acceptance phase of single-leg landing and sidestepping if we are to effectively reduce ACL strain, injury risk, and injury incidence in society.</w:t>
      </w:r>
    </w:p>
    <w:p w14:paraId="11E1D3F4" w14:textId="7E6EDBEC" w:rsidR="00AB658B" w:rsidRPr="00AB658B" w:rsidRDefault="00AB658B" w:rsidP="00AB658B">
      <w:pPr>
        <w:spacing w:line="480" w:lineRule="auto"/>
        <w:ind w:firstLine="720"/>
        <w:jc w:val="both"/>
      </w:pPr>
      <w:r w:rsidRPr="00AB658B">
        <w:t>Researchers have investigated the effect different techniques and postural combinations can have on peak knee ab/ad-duction moments during sidestepping and landing. Knee ab/ad-duction moment has been correlated to sagittal</w:t>
      </w:r>
      <w:r w:rsidR="00C9068C">
        <w:t xml:space="preserve"> </w:t>
      </w:r>
      <w:r w:rsidRPr="00AB658B">
        <w:fldChar w:fldCharType="begin"/>
      </w:r>
      <w:r w:rsidRPr="00AB658B">
        <w:instrText xml:space="preserve"> ADDIN EN.CITE &lt;EndNote&gt;&lt;Cite&gt;&lt;Author&gt;Donnelly&lt;/Author&gt;&lt;Year&gt;2012&lt;/Year&gt;&lt;RecNum&gt;472&lt;/RecNum&gt;&lt;DisplayText&gt;(Donnelly et al., 2012b)&lt;/DisplayText&gt;&lt;record&gt;&lt;rec-number&gt;472&lt;/rec-number&gt;&lt;foreign-keys&gt;&lt;key app="EN" db-id="wzdfa9xtnpwe2eeaedup00pydaa2x0p9retr" timestamp="1613846054"&gt;472&lt;/key&gt;&lt;/foreign-keys&gt;&lt;ref-type name="Journal Article"&gt;17&lt;/ref-type&gt;&lt;contributors&gt;&lt;authors&gt;&lt;author&gt;Donnelly, C. J.&lt;/author&gt;&lt;author&gt;Lloyd, D. G.&lt;/author&gt;&lt;author&gt;Elliott, B. C.&lt;/author&gt;&lt;author&gt;Reinbolt, J.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keywords&gt;&lt;keyword&gt;Injury&lt;/keyword&gt;&lt;keyword&gt;Prevention&lt;/keyword&gt;&lt;keyword&gt;Knee&lt;/keyword&gt;&lt;keyword&gt;Simulation&lt;/keyword&gt;&lt;keyword&gt;Optimization&lt;/keyword&gt;&lt;keyword&gt;Technique&lt;/keyword&gt;&lt;/keywords&gt;&lt;dates&gt;&lt;year&gt;2012&lt;/year&gt;&lt;pub-dates&gt;&lt;date&gt;2012/05/11/&lt;/date&gt;&lt;/pub-dates&gt;&lt;/dates&gt;&lt;isbn&gt;0021-9290&lt;/isbn&gt;&lt;urls&gt;&lt;related-urls&gt;&lt;url&gt;http://www.sciencedirect.com/science/article/pii/S0021929012001108&lt;/url&gt;&lt;/related-urls&gt;&lt;/urls&gt;&lt;electronic-resource-num&gt;https://doi.org/10.1016/j.jbiomech.2012.02.010&lt;/electronic-resource-num&gt;&lt;/record&gt;&lt;/Cite&gt;&lt;/EndNote&gt;</w:instrText>
      </w:r>
      <w:r w:rsidRPr="00AB658B">
        <w:fldChar w:fldCharType="separate"/>
      </w:r>
      <w:r w:rsidRPr="00AB658B">
        <w:rPr>
          <w:noProof/>
        </w:rPr>
        <w:t>(Donnelly et al., 2012b)</w:t>
      </w:r>
      <w:r w:rsidRPr="00AB658B">
        <w:fldChar w:fldCharType="end"/>
      </w:r>
      <w:r w:rsidRPr="00AB658B">
        <w:t xml:space="preserve"> and non-sagittal plane knee kinematics</w:t>
      </w:r>
      <w:r w:rsidR="00C9068C">
        <w:t xml:space="preserve"> </w:t>
      </w:r>
      <w:r w:rsidRPr="00AB658B">
        <w:fldChar w:fldCharType="begin"/>
      </w:r>
      <w:r w:rsidRPr="00AB658B">
        <w:instrText xml:space="preserve"> ADDIN EN.CITE &lt;EndNote&gt;&lt;Cite&gt;&lt;Author&gt;Zazulak&lt;/Author&gt;&lt;Year&gt;2007&lt;/Year&gt;&lt;RecNum&gt;491&lt;/RecNum&gt;&lt;DisplayText&gt;(Zazulak et al., 2007)&lt;/DisplayText&gt;&lt;record&gt;&lt;rec-number&gt;491&lt;/rec-number&gt;&lt;foreign-keys&gt;&lt;key app="EN" db-id="wzdfa9xtnpwe2eeaedup00pydaa2x0p9retr" timestamp="1613846054"&gt;491&lt;/key&gt;&lt;/foreign-keys&gt;&lt;ref-type name="Journal Article"&gt;17&lt;/ref-type&gt;&lt;contributors&gt;&lt;authors&gt;&lt;author&gt;Zazulak, Bohdanna T&lt;/author&gt;&lt;author&gt;Hewett, Timothy E&lt;/author&gt;&lt;author&gt;Reeves, N Peter&lt;/author&gt;&lt;author&gt;Goldberg, Barry&lt;/author&gt;&lt;author&gt;Cholewicki, Jacek&lt;/author&gt;&lt;/authors&gt;&lt;/contributors&gt;&lt;titles&gt;&lt;title&gt;Deficits in neuromuscular control of the trunk predict knee injury risk: prospective biomechanical-epidemiologic study&lt;/title&gt;&lt;secondary-title&gt;The American journal of sports medicine&lt;/secondary-title&gt;&lt;/titles&gt;&lt;periodical&gt;&lt;full-title&gt;The American journal of sports medicine&lt;/full-title&gt;&lt;/periodical&gt;&lt;pages&gt;1123-1130&lt;/pages&gt;&lt;volume&gt;35&lt;/volume&gt;&lt;number&gt;7&lt;/number&gt;&lt;dates&gt;&lt;year&gt;2007&lt;/year&gt;&lt;/dates&gt;&lt;isbn&gt;0363-5465&lt;/isbn&gt;&lt;urls&gt;&lt;/urls&gt;&lt;/record&gt;&lt;/Cite&gt;&lt;/EndNote&gt;</w:instrText>
      </w:r>
      <w:r w:rsidRPr="00AB658B">
        <w:fldChar w:fldCharType="separate"/>
      </w:r>
      <w:r w:rsidRPr="00AB658B">
        <w:rPr>
          <w:noProof/>
        </w:rPr>
        <w:t>(Zazulak et al., 2007)</w:t>
      </w:r>
      <w:r w:rsidRPr="00AB658B">
        <w:fldChar w:fldCharType="end"/>
      </w:r>
      <w:r w:rsidRPr="00AB658B">
        <w:t>, knee range of motion</w:t>
      </w:r>
      <w:r w:rsidR="00C9068C">
        <w:t xml:space="preserve"> </w:t>
      </w:r>
      <w:r w:rsidRPr="00AB658B">
        <w:fldChar w:fldCharType="begin"/>
      </w:r>
      <w:r w:rsidRPr="00AB658B">
        <w:instrText xml:space="preserve"> ADDIN EN.CITE &lt;EndNote&gt;&lt;Cite&gt;&lt;Author&gt;Myer&lt;/Author&gt;&lt;Year&gt;2005&lt;/Year&gt;&lt;RecNum&gt;483&lt;/RecNum&gt;&lt;DisplayText&gt;(Myer et al., 2005)&lt;/DisplayText&gt;&lt;record&gt;&lt;rec-number&gt;483&lt;/rec-number&gt;&lt;foreign-keys&gt;&lt;key app="EN" db-id="wzdfa9xtnpwe2eeaedup00pydaa2x0p9retr" timestamp="1613846054"&gt;483&lt;/key&gt;&lt;/foreign-keys&gt;&lt;ref-type name="Journal Article"&gt;17&lt;/ref-type&gt;&lt;contributors&gt;&lt;authors&gt;&lt;author&gt;Myer, Gregory D&lt;/author&gt;&lt;author&gt;Ford, Kevin R&lt;/author&gt;&lt;author&gt;Palumbo, Oseph P&lt;/author&gt;&lt;author&gt;Hewett, Timothy E&lt;/author&gt;&lt;/authors&gt;&lt;/contributors&gt;&lt;titles&gt;&lt;title&gt;Neuromuscular training improves performance and lower-extremity biomechanics in female athletes&lt;/title&gt;&lt;secondary-title&gt;The Journal of Strength &amp;amp; Conditioning Research&lt;/secondary-title&gt;&lt;/titles&gt;&lt;periodical&gt;&lt;full-title&gt;The Journal of Strength &amp;amp; Conditioning Research&lt;/full-title&gt;&lt;/periodical&gt;&lt;pages&gt;51-60&lt;/pages&gt;&lt;volume&gt;19&lt;/volume&gt;&lt;number&gt;1&lt;/number&gt;&lt;dates&gt;&lt;year&gt;2005&lt;/year&gt;&lt;/dates&gt;&lt;isbn&gt;1064-8011&lt;/isbn&gt;&lt;urls&gt;&lt;/urls&gt;&lt;/record&gt;&lt;/Cite&gt;&lt;/EndNote&gt;</w:instrText>
      </w:r>
      <w:r w:rsidRPr="00AB658B">
        <w:fldChar w:fldCharType="separate"/>
      </w:r>
      <w:r w:rsidRPr="00AB658B">
        <w:rPr>
          <w:noProof/>
        </w:rPr>
        <w:t>(Myer et al., 2005)</w:t>
      </w:r>
      <w:r w:rsidRPr="00AB658B">
        <w:fldChar w:fldCharType="end"/>
      </w:r>
      <w:r w:rsidRPr="00AB658B">
        <w:t>, hip kinematics</w:t>
      </w:r>
      <w:r w:rsidR="00C9068C">
        <w:t xml:space="preserve"> </w:t>
      </w:r>
      <w:r w:rsidRPr="00AB658B">
        <w:fldChar w:fldCharType="begin"/>
      </w:r>
      <w:r w:rsidRPr="00AB658B">
        <w:instrText xml:space="preserve"> ADDIN EN.CITE &lt;EndNote&gt;&lt;Cite&gt;&lt;Author&gt;McLean&lt;/Author&gt;&lt;Year&gt;2005&lt;/Year&gt;&lt;RecNum&gt;480&lt;/RecNum&gt;&lt;DisplayText&gt;(McLean et al., 2005)&lt;/DisplayText&gt;&lt;record&gt;&lt;rec-number&gt;480&lt;/rec-number&gt;&lt;foreign-keys&gt;&lt;key app="EN" db-id="wzdfa9xtnpwe2eeaedup00pydaa2x0p9retr" timestamp="1613846054"&gt;480&lt;/key&gt;&lt;/foreign-keys&gt;&lt;ref-type name="Journal Article"&gt;17&lt;/ref-type&gt;&lt;contributors&gt;&lt;authors&gt;&lt;author&gt;McLean, Scott G&lt;/author&gt;&lt;author&gt;Huang, Xuemei&lt;/author&gt;&lt;author&gt;van den Bogert, Antonie J&lt;/author&gt;&lt;/authors&gt;&lt;/contributors&gt;&lt;titles&gt;&lt;title&gt;Association between lower extremity posture at contact and peak knee valgus moment during sidestepping: implications for ACL injury&lt;/title&gt;&lt;secondary-title&gt;Clinical Biomechanics&lt;/secondary-title&gt;&lt;/titles&gt;&lt;periodical&gt;&lt;full-title&gt;Clinical Biomechanics&lt;/full-title&gt;&lt;/periodical&gt;&lt;pages&gt;863-870&lt;/pages&gt;&lt;volume&gt;20&lt;/volume&gt;&lt;number&gt;8&lt;/number&gt;&lt;dates&gt;&lt;year&gt;2005&lt;/year&gt;&lt;/dates&gt;&lt;isbn&gt;0268-0033&lt;/isbn&gt;&lt;urls&gt;&lt;/urls&gt;&lt;/record&gt;&lt;/Cite&gt;&lt;/EndNote&gt;</w:instrText>
      </w:r>
      <w:r w:rsidRPr="00AB658B">
        <w:fldChar w:fldCharType="separate"/>
      </w:r>
      <w:r w:rsidRPr="00AB658B">
        <w:rPr>
          <w:noProof/>
        </w:rPr>
        <w:t>(McLean et al., 2005)</w:t>
      </w:r>
      <w:r w:rsidRPr="00AB658B">
        <w:fldChar w:fldCharType="end"/>
      </w:r>
      <w:r w:rsidRPr="00AB658B">
        <w:t>, foot strike posture</w:t>
      </w:r>
      <w:r w:rsidR="00C9068C">
        <w:t xml:space="preserve"> </w:t>
      </w:r>
      <w:r w:rsidRPr="00AB658B">
        <w:fldChar w:fldCharType="begin">
          <w:fldData xml:space="preserve">PEVuZE5vdGU+PENpdGU+PEF1dGhvcj5Eb25uZWxseTwvQXV0aG9yPjxZZWFyPjIwMTc8L1llYXI+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</w:fldData>
        </w:fldChar>
      </w:r>
      <w:r w:rsidRPr="00AB658B">
        <w:instrText xml:space="preserve"> ADDIN EN.CITE </w:instrText>
      </w:r>
      <w:r w:rsidRPr="00AB658B">
        <w:fldChar w:fldCharType="begin">
          <w:fldData xml:space="preserve">PEVuZE5vdGU+PENpdGU+PEF1dGhvcj5Eb25uZWxseTwvQXV0aG9yPjxZZWFyPjIwMTc8L1llYXI+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</w:fldData>
        </w:fldChar>
      </w:r>
      <w:r w:rsidRPr="00AB658B">
        <w:instrText xml:space="preserve"> ADDIN EN.CITE.DATA </w:instrText>
      </w:r>
      <w:r w:rsidRPr="00AB658B">
        <w:fldChar w:fldCharType="end"/>
      </w:r>
      <w:r w:rsidRPr="00AB658B">
        <w:fldChar w:fldCharType="separate"/>
      </w:r>
      <w:r w:rsidRPr="00AB658B">
        <w:rPr>
          <w:noProof/>
        </w:rPr>
        <w:t>(Donnelly et al., 2017; Stearne et al., 2014)</w:t>
      </w:r>
      <w:r w:rsidRPr="00AB658B">
        <w:fldChar w:fldCharType="end"/>
      </w:r>
      <w:r w:rsidRPr="00AB658B">
        <w:t>, trunk kinematics</w:t>
      </w:r>
      <w:r w:rsidR="00C9068C">
        <w:t xml:space="preserve"> </w:t>
      </w:r>
      <w:r w:rsidRPr="00AB658B">
        <w:fldChar w:fldCharType="begin">
          <w:fldData xml:space="preserve">PEVuZE5vdGU+PENpdGU+PEF1dGhvcj5EZW1wc2V5PC9BdXRob3I+PFllYXI+MjAwNzwvWWVhcj48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</w:fldData>
        </w:fldChar>
      </w:r>
      <w:r w:rsidRPr="00AB658B">
        <w:instrText xml:space="preserve"> ADDIN EN.CITE </w:instrText>
      </w:r>
      <w:r w:rsidRPr="00AB658B">
        <w:fldChar w:fldCharType="begin">
          <w:fldData xml:space="preserve">PEVuZE5vdGU+PENpdGU+PEF1dGhvcj5EZW1wc2V5PC9BdXRob3I+PFllYXI+MjAwNzwvWWVhcj48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</w:fldData>
        </w:fldChar>
      </w:r>
      <w:r w:rsidRPr="00AB658B">
        <w:instrText xml:space="preserve"> ADDIN EN.CITE.DATA </w:instrText>
      </w:r>
      <w:r w:rsidRPr="00AB658B">
        <w:fldChar w:fldCharType="end"/>
      </w:r>
      <w:r w:rsidRPr="00AB658B">
        <w:fldChar w:fldCharType="separate"/>
      </w:r>
      <w:r w:rsidRPr="00AB658B">
        <w:rPr>
          <w:noProof/>
        </w:rPr>
        <w:t>(Dempsey et al., 2007; Donnelly et al., 2012b; Zazulak et al., 2007)</w:t>
      </w:r>
      <w:r w:rsidRPr="00AB658B">
        <w:fldChar w:fldCharType="end"/>
      </w:r>
      <w:r w:rsidRPr="00AB658B">
        <w:t>,  arm kinematics</w:t>
      </w:r>
      <w:r w:rsidR="00C9068C">
        <w:t xml:space="preserve"> </w:t>
      </w:r>
      <w:r w:rsidRPr="00AB658B">
        <w:fldChar w:fldCharType="begin"/>
      </w:r>
      <w:r w:rsidRPr="00AB658B">
        <w:instrText xml:space="preserve"> ADDIN EN.CITE &lt;EndNote&gt;&lt;Cite&gt;&lt;Author&gt;Chaudhari&lt;/Author&gt;&lt;Year&gt;2005&lt;/Year&gt;&lt;RecNum&gt;462&lt;/RecNum&gt;&lt;DisplayText&gt;(Chaudhari et al., 2005)&lt;/DisplayText&gt;&lt;record&gt;&lt;rec-number&gt;462&lt;/rec-number&gt;&lt;foreign-keys&gt;&lt;key app="EN" db-id="wzdfa9xtnpwe2eeaedup00pydaa2x0p9retr" timestamp="1613846054"&gt;462&lt;/key&gt;&lt;/foreign-keys&gt;&lt;ref-type name="Journal Article"&gt;17&lt;/ref-type&gt;&lt;contributors&gt;&lt;authors&gt;&lt;author&gt;Chaudhari, Ajit M&lt;/author&gt;&lt;author&gt;Hearn, Brenna K&lt;/author&gt;&lt;author&gt;Andriacchi, Thomas P&lt;/author&gt;&lt;/authors&gt;&lt;/contributors&gt;&lt;titles&gt;&lt;title&gt;Sport-dependent variations in arm position during single-limb landing influence knee loading: implications for anterior cruciate ligament injury&lt;/title&gt;&lt;secondary-title&gt;The American journal of sports medicine&lt;/secondary-title&gt;&lt;/titles&gt;&lt;periodical&gt;&lt;full-title&gt;The American journal of sports medicine&lt;/full-title&gt;&lt;/periodical&gt;&lt;pages&gt;824-830&lt;/pages&gt;&lt;volume&gt;33&lt;/volume&gt;&lt;number&gt;6&lt;/number&gt;&lt;dates&gt;&lt;year&gt;2005&lt;/year&gt;&lt;/dates&gt;&lt;isbn&gt;0363-5465&lt;/isbn&gt;&lt;urls&gt;&lt;/urls&gt;&lt;/record&gt;&lt;/Cite&gt;&lt;/EndNote&gt;</w:instrText>
      </w:r>
      <w:r w:rsidRPr="00AB658B">
        <w:fldChar w:fldCharType="separate"/>
      </w:r>
      <w:r w:rsidRPr="00AB658B">
        <w:rPr>
          <w:noProof/>
        </w:rPr>
        <w:t>(Chaudhari et al., 2005)</w:t>
      </w:r>
      <w:r w:rsidRPr="00AB658B">
        <w:fldChar w:fldCharType="end"/>
      </w:r>
      <w:r w:rsidRPr="00AB658B">
        <w:t>, and balance control</w:t>
      </w:r>
      <w:r w:rsidR="00C9068C">
        <w:t xml:space="preserve"> </w:t>
      </w:r>
      <w:r w:rsidRPr="00AB658B">
        <w:fldChar w:fldCharType="begin"/>
      </w:r>
      <w:r w:rsidRPr="00AB658B">
        <w:instrText xml:space="preserve"> ADDIN EN.CITE &lt;EndNote&gt;&lt;Cite&gt;&lt;Author&gt;Cochrane&lt;/Author&gt;&lt;Year&gt;2010&lt;/Year&gt;&lt;RecNum&gt;464&lt;/RecNum&gt;&lt;DisplayText&gt;(Cochrane et al., 2010)&lt;/DisplayText&gt;&lt;record&gt;&lt;rec-number&gt;464&lt;/rec-number&gt;&lt;foreign-keys&gt;&lt;key app="EN" db-id="wzdfa9xtnpwe2eeaedup00pydaa2x0p9retr" timestamp="1613846054"&gt;464&lt;/key&gt;&lt;/foreign-keys&gt;&lt;ref-type name="Journal Article"&gt;17&lt;/ref-type&gt;&lt;contributors&gt;&lt;authors&gt;&lt;author&gt;Cochrane, Jodie L&lt;/author&gt;&lt;author&gt;Lloyd, David G&lt;/author&gt;&lt;author&gt;Besier, Thor F&lt;/author&gt;&lt;author&gt;Elliott, Bruce C&lt;/author&gt;&lt;author&gt;Doyle, Tim LA&lt;/author&gt;&lt;author&gt;Ackland, Timothy R&lt;/author&gt;&lt;/authors&gt;&lt;/contributors&gt;&lt;titles&gt;&lt;title&gt;Training affects knee kinematics and kinetics in cutting maneuvers in sport&lt;/title&gt;&lt;secondary-title&gt;Medicine &amp;amp; Science in Sports &amp;amp; Exercise&lt;/secondary-title&gt;&lt;/titles&gt;&lt;periodical&gt;&lt;full-title&gt;Medicine &amp;amp; Science in Sports &amp;amp; Exercise&lt;/full-title&gt;&lt;/periodical&gt;&lt;pages&gt;1535-1544&lt;/pages&gt;&lt;volume&gt;42&lt;/volume&gt;&lt;number&gt;8&lt;/number&gt;&lt;dates&gt;&lt;year&gt;2010&lt;/year&gt;&lt;/dates&gt;&lt;isbn&gt;0195-9131&lt;/isbn&gt;&lt;urls&gt;&lt;/urls&gt;&lt;/record&gt;&lt;/Cite&gt;&lt;/EndNote&gt;</w:instrText>
      </w:r>
      <w:r w:rsidRPr="00AB658B">
        <w:fldChar w:fldCharType="separate"/>
      </w:r>
      <w:r w:rsidRPr="00AB658B">
        <w:rPr>
          <w:noProof/>
        </w:rPr>
        <w:t>(Cochrane et al., 2010)</w:t>
      </w:r>
      <w:r w:rsidRPr="00AB658B">
        <w:fldChar w:fldCharType="end"/>
      </w:r>
      <w:r w:rsidRPr="00AB658B">
        <w:t xml:space="preserve">. These studies have helped establish associated links between different sporting techniques/postures, knee joint loading, and ACL injury risk; </w:t>
      </w:r>
      <w:proofErr w:type="gramStart"/>
      <w:r w:rsidRPr="00AB658B">
        <w:t>however</w:t>
      </w:r>
      <w:proofErr w:type="gramEnd"/>
      <w:r w:rsidRPr="00AB658B">
        <w:t xml:space="preserve"> the complexity and interconnectedness of the multifaceted system that is the human body has prevented researchers from making unified technique recommendations for reducing ACL injury risk in sport. To address this concern, Donnelly et al. (2012b) used optimization methods with computer simulations to find optimal </w:t>
      </w:r>
      <w:r w:rsidRPr="00AB658B">
        <w:lastRenderedPageBreak/>
        <w:t>whole-body kinematics during high velocity sporting tasks. They found that the general kinematic strategy to reduce the peak valgus knee moment during sidestepping task was to redirect the whole-body center of mass (COM) towards the desired direction of travel. The absence of a foot-contact model limits the interpretation and applicability of their results relating to the foot kinematics, which led to externally verify this finding using a different population and experiment design</w:t>
      </w:r>
      <w:r w:rsidR="00C9068C">
        <w:t xml:space="preserve"> </w:t>
      </w:r>
      <w:r w:rsidRPr="00AB658B">
        <w:fldChar w:fldCharType="begin"/>
      </w:r>
      <w:r w:rsidRPr="00AB658B">
        <w:instrText xml:space="preserve"> ADDIN EN.CITE &lt;EndNote&gt;&lt;Cite&gt;&lt;Author&gt;Donnelly&lt;/Author&gt;&lt;Year&gt;2017&lt;/Year&gt;&lt;RecNum&gt;23&lt;/RecNum&gt;&lt;DisplayText&gt;(Donnelly et al., 2017)&lt;/DisplayText&gt;&lt;record&gt;&lt;rec-number&gt;23&lt;/rec-number&gt;&lt;foreign-keys&gt;&lt;key app="EN" db-id="9xrsepsa02zp5we9z06xadwawstfaf0zrv5f" timestamp="1557288086"&gt;23&lt;/key&gt;&lt;/foreign-keys&gt;&lt;ref-type name="Journal Article"&gt;17&lt;/ref-type&gt;&lt;contributors&gt;&lt;authors&gt;&lt;author&gt;Donnelly, Cyril J.&lt;/author&gt;&lt;author&gt;Chinnasee, Chamnan&lt;/author&gt;&lt;author&gt;Weir, Gillian&lt;/author&gt;&lt;author&gt;Sasimontonkul, Siriporn&lt;/author&gt;&lt;author&gt;Alderson, Jacqueline&lt;/author&gt;&lt;/authors&gt;&lt;/contributors&gt;&lt;titles&gt;&lt;title&gt;Joint dynamics of rear- and fore-foot unplanned sidestepping&lt;/title&gt;&lt;secondary-title&gt;Journal of Science and Medicine in Sport&lt;/secondary-title&gt;&lt;/titles&gt;&lt;periodical&gt;&lt;full-title&gt;Journal of Science and Medicine in Sport&lt;/full-title&gt;&lt;/periodical&gt;&lt;pages&gt;32-37&lt;/pages&gt;&lt;volume&gt;20&lt;/volume&gt;&lt;number&gt;1&lt;/number&gt;&lt;keywords&gt;&lt;keyword&gt;Rehabilitation&lt;/keyword&gt;&lt;keyword&gt;Foot strike&lt;/keyword&gt;&lt;keyword&gt;Kinetics&lt;/keyword&gt;&lt;keyword&gt;Power&lt;/keyword&gt;&lt;keyword&gt;Work&lt;/keyword&gt;&lt;/keywords&gt;&lt;dates&gt;&lt;year&gt;2017&lt;/year&gt;&lt;pub-dates&gt;&lt;date&gt;2017/01/01/&lt;/date&gt;&lt;/pub-dates&gt;&lt;/dates&gt;&lt;isbn&gt;1440-2440&lt;/isbn&gt;&lt;urls&gt;&lt;related-urls&gt;&lt;url&gt;http://www.sciencedirect.com/science/article/pii/S1440244016301074&lt;/url&gt;&lt;/related-urls&gt;&lt;/urls&gt;&lt;electronic-resource-num&gt;https://doi.org/10.1016/j.jsams.2016.06.002&lt;/electronic-resource-num&gt;&lt;/record&gt;&lt;/Cite&gt;&lt;/EndNote&gt;</w:instrText>
      </w:r>
      <w:r w:rsidRPr="00AB658B">
        <w:fldChar w:fldCharType="separate"/>
      </w:r>
      <w:r w:rsidRPr="00AB658B">
        <w:rPr>
          <w:noProof/>
        </w:rPr>
        <w:t>(Donnelly et al., 2017)</w:t>
      </w:r>
      <w:r w:rsidRPr="00AB658B">
        <w:fldChar w:fldCharType="end"/>
      </w:r>
      <w:r w:rsidRPr="00AB658B">
        <w:t xml:space="preserve">. Another noted limitation was reducing only the ab/ad-duction knee moments without considering the internal rotation knee moment. </w:t>
      </w:r>
    </w:p>
    <w:p w14:paraId="1F8D03D8" w14:textId="11A7DE0F" w:rsidR="00AB658B" w:rsidRDefault="00AB658B" w:rsidP="00AB658B">
      <w:pPr>
        <w:spacing w:line="480" w:lineRule="auto"/>
        <w:ind w:firstLine="720"/>
        <w:jc w:val="both"/>
        <w:rPr>
          <w:i/>
        </w:rPr>
      </w:pPr>
      <w:r w:rsidRPr="00AB658B">
        <w:t xml:space="preserve">Building upon the computational framework developed by Donnelly et al. (2012b), the aim of this study was to identify optimal whole-body kinematics to reduce both ab/ad-duction and internal rotation moments simultaneously during weight acceptance phase of single leg jump landing (SLJL). To address the limitations identified by Donnelly et al. (2012b), we integrated zero moment point (ZMP) computations within the </w:t>
      </w:r>
      <w:r w:rsidRPr="00AB658B">
        <w:rPr>
          <w:i/>
        </w:rPr>
        <w:t>in silico</w:t>
      </w:r>
      <w:r w:rsidRPr="00AB658B">
        <w:t xml:space="preserve"> framework, which is a computationally elegant way to generate dynamically-consistent ground reaction forces (GRFs) during the weight acceptance phase of SLJL</w:t>
      </w:r>
      <w:r w:rsidR="00C9068C">
        <w:t xml:space="preserve"> </w:t>
      </w:r>
      <w:r w:rsidRPr="00AB658B">
        <w:fldChar w:fldCharType="begin"/>
      </w:r>
      <w:r w:rsidRPr="00AB658B">
        <w:instrText xml:space="preserve"> ADDIN EN.CITE &lt;EndNote&gt;&lt;Cite&gt;&lt;Author&gt;Xiang&lt;/Author&gt;&lt;Year&gt;2010&lt;/Year&gt;&lt;RecNum&gt;490&lt;/RecNum&gt;&lt;DisplayText&gt;(Reinbolt and Donnelly, 2017b; Xiang et al., 2010)&lt;/DisplayText&gt;&lt;record&gt;&lt;rec-number&gt;490&lt;/rec-number&gt;&lt;foreign-keys&gt;&lt;key app="EN" db-id="wzdfa9xtnpwe2eeaedup00pydaa2x0p9retr" timestamp="1613846054"&gt;490&lt;/key&gt;&lt;/foreign-keys&gt;&lt;ref-type name="Journal Article"&gt;17&lt;/ref-type&gt;&lt;contributors&gt;&lt;authors&gt;&lt;author&gt;Xiang, Yujiang&lt;/author&gt;&lt;author&gt;Arora, Jasbir S.&lt;/author&gt;&lt;author&gt;Abdel-Malek, Karim&lt;/author&gt;&lt;/authors&gt;&lt;/contributors&gt;&lt;titles&gt;&lt;title&gt;Physics-based modeling and simulation of human walking: a review of optimization-based and other approaches&lt;/title&gt;&lt;secondary-title&gt;Structural and Multidisciplinary Optimization&lt;/secondary-title&gt;&lt;/titles&gt;&lt;periodical&gt;&lt;full-title&gt;Structural and Multidisciplinary Optimization&lt;/full-title&gt;&lt;/periodical&gt;&lt;pages&gt;1-23&lt;/pages&gt;&lt;volume&gt;42&lt;/volume&gt;&lt;number&gt;1&lt;/number&gt;&lt;dates&gt;&lt;year&gt;2010&lt;/year&gt;&lt;pub-dates&gt;&lt;date&gt;July 01&lt;/date&gt;&lt;/pub-dates&gt;&lt;/dates&gt;&lt;isbn&gt;1615-1488&lt;/isbn&gt;&lt;label&gt;Xiang2010&lt;/label&gt;&lt;work-type&gt;journal article&lt;/work-type&gt;&lt;urls&gt;&lt;related-urls&gt;&lt;url&gt;https://doi.org/10.1007/s00158-010-0496-8&lt;/url&gt;&lt;/related-urls&gt;&lt;/urls&gt;&lt;electronic-resource-num&gt;10.1007/s00158-010-0496-8&lt;/electronic-resource-num&gt;&lt;/record&gt;&lt;/Cite&gt;&lt;Cite&gt;&lt;Author&gt;Reinbolt&lt;/Author&gt;&lt;Year&gt;2017&lt;/Year&gt;&lt;RecNum&gt;484&lt;/RecNum&gt;&lt;record&gt;&lt;rec-number&gt;484&lt;/rec-number&gt;&lt;foreign-keys&gt;&lt;key app="EN" db-id="wzdfa9xtnpwe2eeaedup00pydaa2x0p9retr" timestamp="1613846054"&gt;484&lt;/key&gt;&lt;/foreign-keys&gt;&lt;ref-type name="Conference Paper"&gt;47&lt;/ref-type&gt;&lt;contributors&gt;&lt;authors&gt;&lt;author&gt;Reinbolt, Jeffrey A&lt;/author&gt;&lt;author&gt;Donnelly, Cyril J&lt;/author&gt;&lt;/authors&gt;&lt;/contributors&gt;&lt;titles&gt;&lt;title&gt;Predicting ground reactions during single-leg landings using zero-moment point.&lt;/title&gt;&lt;secondary-title&gt;26th Congress of the International Society of Biomechanics&lt;/secondary-title&gt;&lt;/titles&gt;&lt;dates&gt;&lt;year&gt;2017&lt;/year&gt;&lt;/dates&gt;&lt;urls&gt;&lt;/urls&gt;&lt;/record&gt;&lt;/Cite&gt;&lt;/EndNote&gt;</w:instrText>
      </w:r>
      <w:r w:rsidRPr="00AB658B">
        <w:fldChar w:fldCharType="separate"/>
      </w:r>
      <w:r w:rsidRPr="00AB658B">
        <w:rPr>
          <w:noProof/>
        </w:rPr>
        <w:t>(Reinbolt and Donnelly, 2017b; Xiang et al., 2010)</w:t>
      </w:r>
      <w:r w:rsidRPr="00AB658B">
        <w:fldChar w:fldCharType="end"/>
      </w:r>
      <w:r w:rsidRPr="00AB658B">
        <w:t>.</w:t>
      </w:r>
    </w:p>
    <w:p w14:paraId="7AAD97AB" w14:textId="70A07D6C" w:rsidR="00AB658B" w:rsidRPr="00AB658B" w:rsidRDefault="00AB658B" w:rsidP="00AB658B">
      <w:pPr>
        <w:spacing w:line="480" w:lineRule="auto"/>
        <w:jc w:val="both"/>
        <w:rPr>
          <w:iCs/>
        </w:rPr>
      </w:pPr>
    </w:p>
    <w:p w14:paraId="57F878D1" w14:textId="5DD375ED" w:rsidR="00AB658B" w:rsidRPr="00AB658B" w:rsidRDefault="00AB658B" w:rsidP="00AB658B">
      <w:pPr>
        <w:pStyle w:val="Heading2"/>
      </w:pPr>
      <w:r w:rsidRPr="00AB658B">
        <w:t>Methods</w:t>
      </w:r>
    </w:p>
    <w:p w14:paraId="50536963" w14:textId="098A172D" w:rsidR="00AB658B" w:rsidRPr="00AB658B" w:rsidRDefault="00AB658B" w:rsidP="00AB658B">
      <w:pPr>
        <w:spacing w:line="480" w:lineRule="auto"/>
        <w:ind w:firstLine="720"/>
        <w:jc w:val="both"/>
        <w:rPr>
          <w:color w:val="000000" w:themeColor="text1"/>
          <w:lang w:val="en-GB" w:bidi="th-TH"/>
        </w:rPr>
      </w:pPr>
      <w:r w:rsidRPr="00AB658B">
        <w:t>We used experimental data from a pool of previously collected research data</w:t>
      </w:r>
      <w:r w:rsidR="00C9068C">
        <w:t xml:space="preserve"> </w:t>
      </w:r>
      <w:r w:rsidRPr="00AB658B">
        <w:fldChar w:fldCharType="begin">
          <w:fldData xml:space="preserve">PEVuZE5vdGU+PENpdGU+PEF1dGhvcj5EZW1wc2V5PC9BdXRob3I+PFllYXI+MjAxMjwvWWVhcj48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</w:fldData>
        </w:fldChar>
      </w:r>
      <w:r w:rsidRPr="00AB658B">
        <w:instrText xml:space="preserve"> ADDIN EN.CITE </w:instrText>
      </w:r>
      <w:r w:rsidRPr="00AB658B">
        <w:fldChar w:fldCharType="begin">
          <w:fldData xml:space="preserve">PEVuZE5vdGU+PENpdGU+PEF1dGhvcj5EZW1wc2V5PC9BdXRob3I+PFllYXI+MjAxMjwvWWVhcj48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</w:fldData>
        </w:fldChar>
      </w:r>
      <w:r w:rsidRPr="00AB658B">
        <w:instrText xml:space="preserve"> ADDIN EN.CITE.DATA </w:instrText>
      </w:r>
      <w:r w:rsidRPr="00AB658B">
        <w:fldChar w:fldCharType="end"/>
      </w:r>
      <w:r w:rsidRPr="00AB658B">
        <w:fldChar w:fldCharType="separate"/>
      </w:r>
      <w:r w:rsidRPr="00AB658B">
        <w:rPr>
          <w:noProof/>
        </w:rPr>
        <w:t>(Dempsey et al., 2012; Donnelly et al., 2012b; Morgan et al., 2014)</w:t>
      </w:r>
      <w:r w:rsidRPr="00AB658B">
        <w:fldChar w:fldCharType="end"/>
      </w:r>
      <w:r w:rsidRPr="00AB658B">
        <w:t xml:space="preserve">. </w:t>
      </w:r>
      <w:r w:rsidRPr="00AB658B">
        <w:rPr>
          <w:color w:val="000000" w:themeColor="text1"/>
          <w:lang w:val="en-GB" w:bidi="th-TH"/>
        </w:rPr>
        <w:t xml:space="preserve">The </w:t>
      </w:r>
      <w:r w:rsidRPr="00AB658B">
        <w:rPr>
          <w:color w:val="000000" w:themeColor="text1"/>
          <w:lang w:val="en-GB" w:bidi="th-TH"/>
        </w:rPr>
        <w:lastRenderedPageBreak/>
        <w:t xml:space="preserve">experimental data simulations were built from a pool of 34 amateur male Australian Rules Football players performing an established SLJL protocol. From this data, 10 participants were randomly selected for this study (height 1.87 ± 0.06 m; mass 85.6 ± 8.5 kg; age 21.8 ± 4.0 years). Ethical approval for this data collection was obtained from the Human Research Ethics Office at the University of Western Australia (RA/4/1/5713).  </w:t>
      </w:r>
    </w:p>
    <w:p w14:paraId="2AFECFB6" w14:textId="630D1FCE" w:rsidR="00AB658B" w:rsidRPr="00AB658B" w:rsidRDefault="00AB658B" w:rsidP="00AB658B">
      <w:pPr>
        <w:spacing w:line="480" w:lineRule="auto"/>
        <w:ind w:firstLine="720"/>
        <w:jc w:val="both"/>
        <w:rPr>
          <w:color w:val="000000" w:themeColor="text1"/>
          <w:lang w:val="en-GB" w:bidi="th-TH"/>
        </w:rPr>
      </w:pPr>
      <w:bookmarkStart w:id="17" w:name="_Hlk59377517"/>
      <w:r w:rsidRPr="00AB658B">
        <w:rPr>
          <w:color w:val="000000" w:themeColor="text1"/>
          <w:lang w:val="en-GB" w:bidi="th-TH"/>
        </w:rPr>
        <w:t>All participants performed a variety of SLJL trials using their preferred leg (right for the 10 selected participants) for both take-off and landing. For all the trials, the participants were asked to run into the calibrated motion capture volume at 4.5-5 m/s and jump to a height of 90% their maximum vertical jump height and mark (or grab) an Australian Rules football</w:t>
      </w:r>
      <w:r w:rsidR="00C9068C">
        <w:rPr>
          <w:color w:val="000000" w:themeColor="text1"/>
          <w:lang w:val="en-GB" w:bidi="th-TH"/>
        </w:rPr>
        <w:t xml:space="preserve"> </w:t>
      </w:r>
      <w:r w:rsidRPr="00AB658B">
        <w:rPr>
          <w:color w:val="000000" w:themeColor="text1"/>
          <w:lang w:val="en-GB" w:bidi="th-TH"/>
        </w:rPr>
        <w:fldChar w:fldCharType="begin"/>
      </w:r>
      <w:r w:rsidRPr="00AB658B">
        <w:rPr>
          <w:color w:val="000000" w:themeColor="text1"/>
          <w:lang w:val="en-GB" w:bidi="th-TH"/>
        </w:rPr>
        <w:instrText xml:space="preserve"> ADDIN EN.CITE &lt;EndNote&gt;&lt;Cite&gt;&lt;Author&gt;Dempsey&lt;/Author&gt;&lt;Year&gt;2012&lt;/Year&gt;&lt;RecNum&gt;19&lt;/RecNum&gt;&lt;DisplayText&gt;(Dempsey et al., 2012)&lt;/DisplayText&gt;&lt;record&gt;&lt;rec-number&gt;19&lt;/rec-number&gt;&lt;foreign-keys&gt;&lt;key app="EN" db-id="9xrsepsa02zp5we9z06xadwawstfaf0zrv5f" timestamp="1557286372"&gt;19&lt;/key&gt;&lt;/foreign-keys&gt;&lt;ref-type name="Journal Article"&gt;17&lt;/ref-type&gt;&lt;contributors&gt;&lt;authors&gt;&lt;author&gt;Dempsey, Alasdair R.&lt;/author&gt;&lt;author&gt;Elliott, Bruce C.&lt;/author&gt;&lt;author&gt;Munro, Bridget J.&lt;/author&gt;&lt;author&gt;Steele, Julie R.&lt;/author&gt;&lt;author&gt;Lloyd, David G.&lt;/author&gt;&lt;/authors&gt;&lt;/contributors&gt;&lt;titles&gt;&lt;title&gt;Whole body kinematics and knee moments that occur during an overhead catch and landing task in sport&lt;/title&gt;&lt;secondary-title&gt;Clinical Biomechanics&lt;/secondary-title&gt;&lt;/titles&gt;&lt;periodical&gt;&lt;full-title&gt;Clinical Biomechanics&lt;/full-title&gt;&lt;/periodical&gt;&lt;pages&gt;466-474&lt;/pages&gt;&lt;volume&gt;27&lt;/volume&gt;&lt;number&gt;5&lt;/number&gt;&lt;keywords&gt;&lt;keyword&gt;Anterior cruciate ligament&lt;/keyword&gt;&lt;keyword&gt;Injury&lt;/keyword&gt;&lt;keyword&gt;Injury prevention&lt;/keyword&gt;&lt;keyword&gt;Biomechanics&lt;/keyword&gt;&lt;/keywords&gt;&lt;dates&gt;&lt;year&gt;2012&lt;/year&gt;&lt;pub-dates&gt;&lt;date&gt;2012/06/01/&lt;/date&gt;&lt;/pub-dates&gt;&lt;/dates&gt;&lt;isbn&gt;0268-0033&lt;/isbn&gt;&lt;urls&gt;&lt;related-urls&gt;&lt;url&gt;http://www.sciencedirect.com/science/article/pii/S0268003311003007&lt;/url&gt;&lt;/related-urls&gt;&lt;/urls&gt;&lt;electronic-resource-num&gt;https://doi.org/10.1016/j.clinbiomech.2011.12.001&lt;/electronic-resource-num&gt;&lt;/record&gt;&lt;/Cite&gt;&lt;/EndNote&gt;</w:instrText>
      </w:r>
      <w:r w:rsidRPr="00AB658B">
        <w:rPr>
          <w:color w:val="000000" w:themeColor="text1"/>
          <w:lang w:val="en-GB" w:bidi="th-TH"/>
        </w:rPr>
        <w:fldChar w:fldCharType="separate"/>
      </w:r>
      <w:r w:rsidRPr="00AB658B">
        <w:rPr>
          <w:noProof/>
          <w:color w:val="000000" w:themeColor="text1"/>
          <w:lang w:val="en-GB" w:bidi="th-TH"/>
        </w:rPr>
        <w:t>(Dempsey et al., 2012)</w:t>
      </w:r>
      <w:r w:rsidRPr="00AB658B">
        <w:rPr>
          <w:color w:val="000000" w:themeColor="text1"/>
          <w:lang w:val="en-GB" w:bidi="th-TH"/>
        </w:rPr>
        <w:fldChar w:fldCharType="end"/>
      </w:r>
      <w:r w:rsidRPr="00AB658B">
        <w:rPr>
          <w:color w:val="000000" w:themeColor="text1"/>
          <w:lang w:val="en-GB" w:bidi="th-TH"/>
        </w:rPr>
        <w:t>. Participants were exposed to both non-perturbed and perturbed jump landing trials. During the perturbed jump landing trials, the Australian Rules football was swung away to either their left (perturbation left trials) or their right (perturbation right trials). During the non-perturbed jump landing trials (no perturbation trials), the football was not swung away from the participants. All trials were performed in random order and the participants were not told if, and in what direction the ball will move. During all jump landing trials, participants landed on a 1.2 m x 1.2 m force plate (AMTI Inc., Watertown, USA) recording at 2,000 Hz. A 12 camera, Vicon MX system (VICON, Oxford, UK) was used to record motion data at 250 Hz with a UWA Full Body Model</w:t>
      </w:r>
      <w:r w:rsidR="00C9068C">
        <w:rPr>
          <w:color w:val="000000" w:themeColor="text1"/>
          <w:lang w:val="en-GB" w:bidi="th-TH"/>
        </w:rPr>
        <w:t xml:space="preserve"> </w:t>
      </w:r>
      <w:r w:rsidRPr="00AB658B">
        <w:rPr>
          <w:color w:val="000000" w:themeColor="text1"/>
          <w:lang w:val="en-GB" w:bidi="th-TH"/>
        </w:rPr>
        <w:fldChar w:fldCharType="begin"/>
      </w:r>
      <w:r w:rsidRPr="00AB658B">
        <w:rPr>
          <w:color w:val="000000" w:themeColor="text1"/>
          <w:lang w:val="en-GB" w:bidi="th-TH"/>
        </w:rPr>
        <w:instrText xml:space="preserve"> ADDIN EN.CITE &lt;EndNote&gt;&lt;Cite&gt;&lt;Author&gt;Dempsey&lt;/Author&gt;&lt;Year&gt;2012&lt;/Year&gt;&lt;RecNum&gt;19&lt;/RecNum&gt;&lt;DisplayText&gt;(Dempsey et al., 2012)&lt;/DisplayText&gt;&lt;record&gt;&lt;rec-number&gt;19&lt;/rec-number&gt;&lt;foreign-keys&gt;&lt;key app="EN" db-id="9xrsepsa02zp5we9z06xadwawstfaf0zrv5f" timestamp="1557286372"&gt;19&lt;/key&gt;&lt;/foreign-keys&gt;&lt;ref-type name="Journal Article"&gt;17&lt;/ref-type&gt;&lt;contributors&gt;&lt;authors&gt;&lt;author&gt;Dempsey, Alasdair R.&lt;/author&gt;&lt;author&gt;Elliott, Bruce C.&lt;/author&gt;&lt;author&gt;Munro, Bridget J.&lt;/author&gt;&lt;author&gt;Steele, Julie R.&lt;/author&gt;&lt;author&gt;Lloyd, David G.&lt;/author&gt;&lt;/authors&gt;&lt;/contributors&gt;&lt;titles&gt;&lt;title&gt;Whole body kinematics and knee moments that occur during an overhead catch and landing task in sport&lt;/title&gt;&lt;secondary-title&gt;Clinical Biomechanics&lt;/secondary-title&gt;&lt;/titles&gt;&lt;periodical&gt;&lt;full-title&gt;Clinical Biomechanics&lt;/full-title&gt;&lt;/periodical&gt;&lt;pages&gt;466-474&lt;/pages&gt;&lt;volume&gt;27&lt;/volume&gt;&lt;number&gt;5&lt;/number&gt;&lt;keywords&gt;&lt;keyword&gt;Anterior cruciate ligament&lt;/keyword&gt;&lt;keyword&gt;Injury&lt;/keyword&gt;&lt;keyword&gt;Injury prevention&lt;/keyword&gt;&lt;keyword&gt;Biomechanics&lt;/keyword&gt;&lt;/keywords&gt;&lt;dates&gt;&lt;year&gt;2012&lt;/year&gt;&lt;pub-dates&gt;&lt;date&gt;2012/06/01/&lt;/date&gt;&lt;/pub-dates&gt;&lt;/dates&gt;&lt;isbn&gt;0268-0033&lt;/isbn&gt;&lt;urls&gt;&lt;related-urls&gt;&lt;url&gt;http://www.sciencedirect.com/science/article/pii/S0268003311003007&lt;/url&gt;&lt;/related-urls&gt;&lt;/urls&gt;&lt;electronic-resource-num&gt;https://doi.org/10.1016/j.clinbiomech.2011.12.001&lt;/electronic-resource-num&gt;&lt;/record&gt;&lt;/Cite&gt;&lt;/EndNote&gt;</w:instrText>
      </w:r>
      <w:r w:rsidRPr="00AB658B">
        <w:rPr>
          <w:color w:val="000000" w:themeColor="text1"/>
          <w:lang w:val="en-GB" w:bidi="th-TH"/>
        </w:rPr>
        <w:fldChar w:fldCharType="separate"/>
      </w:r>
      <w:r w:rsidRPr="00AB658B">
        <w:rPr>
          <w:noProof/>
          <w:color w:val="000000" w:themeColor="text1"/>
          <w:lang w:val="en-GB" w:bidi="th-TH"/>
        </w:rPr>
        <w:t>(Dempsey et al., 2012)</w:t>
      </w:r>
      <w:r w:rsidRPr="00AB658B">
        <w:rPr>
          <w:color w:val="000000" w:themeColor="text1"/>
          <w:lang w:val="en-GB" w:bidi="th-TH"/>
        </w:rPr>
        <w:fldChar w:fldCharType="end"/>
      </w:r>
      <w:r w:rsidRPr="00AB658B">
        <w:rPr>
          <w:color w:val="000000" w:themeColor="text1"/>
          <w:lang w:val="en-GB" w:bidi="th-TH"/>
        </w:rPr>
        <w:t>. Both kinematic and GRF data were low pass filtered at 15 Hz using a 4</w:t>
      </w:r>
      <w:r w:rsidRPr="00AB658B">
        <w:rPr>
          <w:color w:val="000000" w:themeColor="text1"/>
          <w:vertAlign w:val="superscript"/>
          <w:lang w:val="en-GB" w:bidi="th-TH"/>
        </w:rPr>
        <w:t>th</w:t>
      </w:r>
      <w:r w:rsidRPr="00AB658B">
        <w:rPr>
          <w:color w:val="000000" w:themeColor="text1"/>
          <w:lang w:val="en-GB" w:bidi="th-TH"/>
        </w:rPr>
        <w:t xml:space="preserve"> order zero-lag Butterworth filter.</w:t>
      </w:r>
    </w:p>
    <w:bookmarkEnd w:id="17"/>
    <w:p w14:paraId="0C733D4E" w14:textId="6D315CA6" w:rsidR="00AB658B" w:rsidRPr="00AB658B" w:rsidRDefault="00AB658B" w:rsidP="00AB658B">
      <w:pPr>
        <w:spacing w:line="480" w:lineRule="auto"/>
        <w:ind w:firstLine="720"/>
        <w:jc w:val="both"/>
      </w:pPr>
      <w:r w:rsidRPr="00AB658B">
        <w:lastRenderedPageBreak/>
        <w:t>A 14 segment, 37 degree of freedom, force/torque actuated model formed the foundation of all 30 SLJL simulations</w:t>
      </w:r>
      <w:r w:rsidR="00C9068C">
        <w:t xml:space="preserve"> </w:t>
      </w:r>
      <w:r w:rsidRPr="00AB658B">
        <w:fldChar w:fldCharType="begin"/>
      </w:r>
      <w:r w:rsidRPr="00AB658B">
        <w:instrText xml:space="preserve"> ADDIN EN.CITE &lt;EndNote&gt;&lt;Cite&gt;&lt;Author&gt;Donnelly&lt;/Author&gt;&lt;Year&gt;2012&lt;/Year&gt;&lt;RecNum&gt;472&lt;/RecNum&gt;&lt;DisplayText&gt;(Donnelly et al., 2012b)&lt;/DisplayText&gt;&lt;record&gt;&lt;rec-number&gt;472&lt;/rec-number&gt;&lt;foreign-keys&gt;&lt;key app="EN" db-id="wzdfa9xtnpwe2eeaedup00pydaa2x0p9retr" timestamp="1613846054"&gt;472&lt;/key&gt;&lt;/foreign-keys&gt;&lt;ref-type name="Journal Article"&gt;17&lt;/ref-type&gt;&lt;contributors&gt;&lt;authors&gt;&lt;author&gt;Donnelly, C. J.&lt;/author&gt;&lt;author&gt;Lloyd, D. G.&lt;/author&gt;&lt;author&gt;Elliott, B. C.&lt;/author&gt;&lt;author&gt;Reinbolt, J.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keywords&gt;&lt;keyword&gt;Injury&lt;/keyword&gt;&lt;keyword&gt;Prevention&lt;/keyword&gt;&lt;keyword&gt;Knee&lt;/keyword&gt;&lt;keyword&gt;Simulation&lt;/keyword&gt;&lt;keyword&gt;Optimization&lt;/keyword&gt;&lt;keyword&gt;Technique&lt;/keyword&gt;&lt;/keywords&gt;&lt;dates&gt;&lt;year&gt;2012&lt;/year&gt;&lt;pub-dates&gt;&lt;date&gt;2012/05/11/&lt;/date&gt;&lt;/pub-dates&gt;&lt;/dates&gt;&lt;isbn&gt;0021-9290&lt;/isbn&gt;&lt;urls&gt;&lt;related-urls&gt;&lt;url&gt;http://www.sciencedirect.com/science/article/pii/S0021929012001108&lt;/url&gt;&lt;/related-urls&gt;&lt;/urls&gt;&lt;electronic-resource-num&gt;https://doi.org/10.1016/j.jbiomech.2012.02.010&lt;/electronic-resource-num&gt;&lt;/record&gt;&lt;/Cite&gt;&lt;/EndNote&gt;</w:instrText>
      </w:r>
      <w:r w:rsidRPr="00AB658B">
        <w:fldChar w:fldCharType="separate"/>
      </w:r>
      <w:r w:rsidRPr="00AB658B">
        <w:rPr>
          <w:noProof/>
        </w:rPr>
        <w:t>(Donnelly et al., 2012b)</w:t>
      </w:r>
      <w:r w:rsidRPr="00AB658B">
        <w:fldChar w:fldCharType="end"/>
      </w:r>
      <w:r w:rsidRPr="00AB658B">
        <w:t>. Subtalar and metatarsophalangeal (</w:t>
      </w:r>
      <w:proofErr w:type="spellStart"/>
      <w:r w:rsidRPr="00AB658B">
        <w:t>mtp</w:t>
      </w:r>
      <w:proofErr w:type="spellEnd"/>
      <w:r w:rsidRPr="00AB658B">
        <w:t xml:space="preserve">) joints were locked to reduce computational complexity in the subsequent motion optimization. Participant specific models were created by scaling the segment lengths based on experimentally derived joint center positions. Segment inertial properties were scaled to each participant’s total body mass in </w:t>
      </w:r>
      <w:proofErr w:type="spellStart"/>
      <w:r w:rsidRPr="00AB658B">
        <w:t>OpenSim</w:t>
      </w:r>
      <w:proofErr w:type="spellEnd"/>
      <w:r w:rsidRPr="00AB658B">
        <w:t xml:space="preserve"> 3.3 (SimTK.org)</w:t>
      </w:r>
      <w:r w:rsidRPr="00AB658B">
        <w:fldChar w:fldCharType="begin">
          <w:fldData xml:space="preserve">PEVuZE5vdGU+PENpdGU+PEF1dGhvcj5EZWxwPC9BdXRob3I+PFllYXI+MjAwNzwvWWVhcj48UmVj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</w:fldData>
        </w:fldChar>
      </w:r>
      <w:r w:rsidRPr="00AB658B">
        <w:instrText xml:space="preserve"> ADDIN EN.CITE </w:instrText>
      </w:r>
      <w:r w:rsidRPr="00AB658B">
        <w:fldChar w:fldCharType="begin">
          <w:fldData xml:space="preserve">PEVuZE5vdGU+PENpdGU+PEF1dGhvcj5EZWxwPC9BdXRob3I+PFllYXI+MjAwNzwvWWVhcj48UmVj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</w:fldData>
        </w:fldChar>
      </w:r>
      <w:r w:rsidRPr="00AB658B">
        <w:instrText xml:space="preserve"> ADDIN EN.CITE.DATA </w:instrText>
      </w:r>
      <w:r w:rsidRPr="00AB658B">
        <w:fldChar w:fldCharType="end"/>
      </w:r>
      <w:r w:rsidRPr="00AB658B">
        <w:fldChar w:fldCharType="separate"/>
      </w:r>
      <w:r w:rsidRPr="00AB658B">
        <w:rPr>
          <w:noProof/>
        </w:rPr>
        <w:t>(</w:t>
      </w:r>
      <w:proofErr w:type="spellStart"/>
      <w:r w:rsidRPr="00AB658B">
        <w:rPr>
          <w:noProof/>
        </w:rPr>
        <w:t>Delp</w:t>
      </w:r>
      <w:proofErr w:type="spellEnd"/>
      <w:r w:rsidRPr="00AB658B">
        <w:rPr>
          <w:noProof/>
        </w:rPr>
        <w:t xml:space="preserve"> et al., 2007)</w:t>
      </w:r>
      <w:r w:rsidRPr="00AB658B">
        <w:fldChar w:fldCharType="end"/>
      </w:r>
      <w:r w:rsidRPr="00AB658B">
        <w:t>. Inverse kinematics was performed using the experimental marker data to generate generalized coordinates for each trial of all the participants (n = 30).</w:t>
      </w:r>
    </w:p>
    <w:p w14:paraId="3C03980D" w14:textId="46134B02" w:rsidR="00AB658B" w:rsidRPr="00AB658B" w:rsidRDefault="00AB658B" w:rsidP="00AB658B">
      <w:pPr>
        <w:spacing w:line="480" w:lineRule="auto"/>
        <w:ind w:firstLine="720"/>
        <w:jc w:val="both"/>
      </w:pPr>
      <w:r w:rsidRPr="00AB658B">
        <w:t xml:space="preserve">This was followed by a 2-step optimization process. </w:t>
      </w:r>
      <w:bookmarkStart w:id="18" w:name="_Hlk59377698"/>
      <w:r w:rsidRPr="00AB658B">
        <w:t xml:space="preserve">The first step serves to reduce simulation residuals to generate an optimal model that accurately represents the experimental data. Residual forces and moments of an inverse dynamic solution represent the errors between the net dynamics of a musculoskeletal model and the experimental ground reaction force measures (i.e., criterion measure). The residual reduction algorithm (RRA) in </w:t>
      </w:r>
      <w:proofErr w:type="spellStart"/>
      <w:r w:rsidRPr="00AB658B">
        <w:t>OpenSim</w:t>
      </w:r>
      <w:proofErr w:type="spellEnd"/>
      <w:r w:rsidRPr="00AB658B">
        <w:t xml:space="preserve"> is a computational approach to minimize the simulation’s residual forces and moments by adjusting the center of mass of the trunk segment and simulation kinematics. Similar to Donnelly et al. (2012b), we used an outer-level optimization</w:t>
      </w:r>
      <w:r w:rsidRPr="00AB658B">
        <w:fldChar w:fldCharType="begin"/>
      </w:r>
      <w:r w:rsidRPr="00AB658B">
        <w:instrText xml:space="preserve"> ADDIN EN.CITE &lt;EndNote&gt;&lt;Cite&gt;&lt;Author&gt;Reinbolt&lt;/Author&gt;&lt;Year&gt;2011&lt;/Year&gt;&lt;RecNum&gt;485&lt;/RecNum&gt;&lt;DisplayText&gt;(Reinbolt et al., 2011)&lt;/DisplayText&gt;&lt;record&gt;&lt;rec-number&gt;485&lt;/rec-number&gt;&lt;foreign-keys&gt;&lt;key app="EN" db-id="wzdfa9xtnpwe2eeaedup00pydaa2x0p9retr" timestamp="1613846054"&gt;485&lt;/key&gt;&lt;/foreign-keys&gt;&lt;ref-type name="Journal Article"&gt;17&lt;/ref-type&gt;&lt;contributors&gt;&lt;authors&gt;&lt;author&gt;Reinbolt, Jeffrey A.&lt;/author&gt;&lt;author&gt;Seth, Ajay&lt;/author&gt;&lt;author&gt;Delp, Scott L.&lt;/author&gt;&lt;/authors&gt;&lt;/contributors&gt;&lt;titles&gt;&lt;title&gt;Simulation of human movement: applications using OpenSim&lt;/title&gt;&lt;secondary-title&gt;Procedia IUTAM&lt;/secondary-title&gt;&lt;/titles&gt;&lt;periodical&gt;&lt;full-title&gt;Procedia IUTAM&lt;/full-title&gt;&lt;/periodical&gt;&lt;pages&gt;186-198&lt;/pages&gt;&lt;volume&gt;2&lt;/volume&gt;&lt;keywords&gt;&lt;keyword&gt;Dynamic simulation&lt;/keyword&gt;&lt;keyword&gt;musculoskeletal modeling&lt;/keyword&gt;&lt;keyword&gt;posture&lt;/keyword&gt;&lt;keyword&gt;ground reaction forces&lt;/keyword&gt;&lt;keyword&gt;reducing injury risk&lt;/keyword&gt;&lt;/keywords&gt;&lt;dates&gt;&lt;year&gt;2011&lt;/year&gt;&lt;pub-dates&gt;&lt;date&gt;2011/01/01/&lt;/date&gt;&lt;/pub-dates&gt;&lt;/dates&gt;&lt;isbn&gt;2210-9838&lt;/isbn&gt;&lt;urls&gt;&lt;related-urls&gt;&lt;url&gt;http://www.sciencedirect.com/science/article/pii/S2210983811000204&lt;/url&gt;&lt;/related-urls&gt;&lt;/urls&gt;&lt;electronic-resource-num&gt;https://doi.org/10.1016/j.piutam.2011.04.019&lt;/electronic-resource-num&gt;&lt;/record&gt;&lt;/Cite&gt;&lt;/EndNote&gt;</w:instrText>
      </w:r>
      <w:r w:rsidRPr="00AB658B">
        <w:fldChar w:fldCharType="separate"/>
      </w:r>
      <w:r w:rsidRPr="00AB658B">
        <w:rPr>
          <w:noProof/>
        </w:rPr>
        <w:t>(Reinbolt et al., 2011)</w:t>
      </w:r>
      <w:r w:rsidRPr="00AB658B">
        <w:fldChar w:fldCharType="end"/>
      </w:r>
      <w:r w:rsidRPr="00AB658B">
        <w:t xml:space="preserve"> to find optimal parameters of model used by inner level optimization which was the RRA optimization. These parameters are the 37 maximal force/torque of the force/torque actuators (</w:t>
      </w:r>
      <m:oMath>
        <m:sSup>
          <m:sSupPr>
            <m:ctrlPr>
              <w:rPr>
                <w:rFonts w:ascii="Cambria Math" w:hAnsi="Cambria Math"/>
                <w:i/>
              </w:rPr>
            </m:ctrlPr>
          </m:sSupPr>
          <m:e>
            <m:r>
              <w:rPr>
                <w:rFonts w:ascii="Cambria Math" w:hAnsi="Cambria Math"/>
              </w:rPr>
              <m:t>R</m:t>
            </m:r>
          </m:e>
          <m:sup>
            <m:r>
              <w:rPr>
                <w:rFonts w:ascii="Cambria Math" w:hAnsi="Cambria Math"/>
              </w:rPr>
              <m:t>max</m:t>
            </m:r>
          </m:sup>
        </m:sSup>
      </m:oMath>
      <w:r w:rsidRPr="00AB658B">
        <w:rPr>
          <w:rFonts w:eastAsiaTheme="minorEastAsia"/>
        </w:rPr>
        <w:t xml:space="preserve"> and </w:t>
      </w:r>
      <m:oMath>
        <m:sSup>
          <m:sSupPr>
            <m:ctrlPr>
              <w:rPr>
                <w:rFonts w:ascii="Cambria Math" w:hAnsi="Cambria Math"/>
                <w:i/>
              </w:rPr>
            </m:ctrlPr>
          </m:sSupPr>
          <m:e>
            <m:r>
              <w:rPr>
                <w:rFonts w:ascii="Cambria Math" w:hAnsi="Cambria Math"/>
              </w:rPr>
              <m:t>T</m:t>
            </m:r>
          </m:e>
          <m:sup>
            <m:r>
              <w:rPr>
                <w:rFonts w:ascii="Cambria Math" w:hAnsi="Cambria Math"/>
              </w:rPr>
              <m:t>max</m:t>
            </m:r>
          </m:sup>
        </m:sSup>
      </m:oMath>
      <w:r w:rsidRPr="00AB658B">
        <w:t>) and the 37 weights at which the kinematics are tracked in the cost function of RRA (</w:t>
      </w:r>
      <m:oMath>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r>
                  <w:rPr>
                    <w:rFonts w:ascii="Cambria Math" w:hAnsi="Cambria Math"/>
                  </w:rPr>
                  <m:t>q</m:t>
                </m:r>
              </m:e>
            </m:acc>
          </m:sub>
        </m:sSub>
      </m:oMath>
      <w:r w:rsidRPr="00AB658B">
        <w:t xml:space="preserve">). To address the </w:t>
      </w:r>
      <w:r w:rsidRPr="00AB658B">
        <w:lastRenderedPageBreak/>
        <w:t>lack of a foot contact model, we integrated ZMP computations in the outer-level optimization routine. ZMP computations predict the GRFs based on the simulation kinematics</w:t>
      </w:r>
      <w:r w:rsidR="00C9068C">
        <w:t xml:space="preserve"> </w:t>
      </w:r>
      <w:r w:rsidRPr="00AB658B">
        <w:fldChar w:fldCharType="begin"/>
      </w:r>
      <w:r w:rsidRPr="00AB658B">
        <w:instrText xml:space="preserve"> ADDIN EN.CITE &lt;EndNote&gt;&lt;Cite&gt;&lt;Author&gt;Reinbolt&lt;/Author&gt;&lt;Year&gt;2017&lt;/Year&gt;&lt;RecNum&gt;484&lt;/RecNum&gt;&lt;DisplayText&gt;(Reinbolt and Donnelly, 2017b; Xiang et al., 2010)&lt;/DisplayText&gt;&lt;record&gt;&lt;rec-number&gt;484&lt;/rec-number&gt;&lt;foreign-keys&gt;&lt;key app="EN" db-id="wzdfa9xtnpwe2eeaedup00pydaa2x0p9retr" timestamp="1613846054"&gt;484&lt;/key&gt;&lt;/foreign-keys&gt;&lt;ref-type name="Conference Paper"&gt;47&lt;/ref-type&gt;&lt;contributors&gt;&lt;authors&gt;&lt;author&gt;Reinbolt, Jeffrey A&lt;/author&gt;&lt;author&gt;Donnelly, Cyril J&lt;/author&gt;&lt;/authors&gt;&lt;/contributors&gt;&lt;titles&gt;&lt;title&gt;Predicting ground reactions during single-leg landings using zero-moment point.&lt;/title&gt;&lt;secondary-title&gt;26th Congress of the International Society of Biomechanics&lt;/secondary-title&gt;&lt;/titles&gt;&lt;dates&gt;&lt;year&gt;2017&lt;/year&gt;&lt;/dates&gt;&lt;urls&gt;&lt;/urls&gt;&lt;/record&gt;&lt;/Cite&gt;&lt;Cite&gt;&lt;Author&gt;Xiang&lt;/Author&gt;&lt;Year&gt;2010&lt;/Year&gt;&lt;RecNum&gt;490&lt;/RecNum&gt;&lt;record&gt;&lt;rec-number&gt;490&lt;/rec-number&gt;&lt;foreign-keys&gt;&lt;key app="EN" db-id="wzdfa9xtnpwe2eeaedup00pydaa2x0p9retr" timestamp="1613846054"&gt;490&lt;/key&gt;&lt;/foreign-keys&gt;&lt;ref-type name="Journal Article"&gt;17&lt;/ref-type&gt;&lt;contributors&gt;&lt;authors&gt;&lt;author&gt;Xiang, Yujiang&lt;/author&gt;&lt;author&gt;Arora, Jasbir S.&lt;/author&gt;&lt;author&gt;Abdel-Malek, Karim&lt;/author&gt;&lt;/authors&gt;&lt;/contributors&gt;&lt;titles&gt;&lt;title&gt;Physics-based modeling and simulation of human walking: a review of optimization-based and other approaches&lt;/title&gt;&lt;secondary-title&gt;Structural and Multidisciplinary Optimization&lt;/secondary-title&gt;&lt;/titles&gt;&lt;periodical&gt;&lt;full-title&gt;Structural and Multidisciplinary Optimization&lt;/full-title&gt;&lt;/periodical&gt;&lt;pages&gt;1-23&lt;/pages&gt;&lt;volume&gt;42&lt;/volume&gt;&lt;number&gt;1&lt;/number&gt;&lt;dates&gt;&lt;year&gt;2010&lt;/year&gt;&lt;pub-dates&gt;&lt;date&gt;July 01&lt;/date&gt;&lt;/pub-dates&gt;&lt;/dates&gt;&lt;isbn&gt;1615-1488&lt;/isbn&gt;&lt;label&gt;Xiang2010&lt;/label&gt;&lt;work-type&gt;journal article&lt;/work-type&gt;&lt;urls&gt;&lt;related-urls&gt;&lt;url&gt;https://doi.org/10.1007/s00158-010-0496-8&lt;/url&gt;&lt;/related-urls&gt;&lt;/urls&gt;&lt;electronic-resource-num&gt;10.1007/s00158-010-0496-8&lt;/electronic-resource-num&gt;&lt;/record&gt;&lt;/Cite&gt;&lt;/EndNote&gt;</w:instrText>
      </w:r>
      <w:r w:rsidRPr="00AB658B">
        <w:fldChar w:fldCharType="separate"/>
      </w:r>
      <w:r w:rsidRPr="00AB658B">
        <w:rPr>
          <w:noProof/>
        </w:rPr>
        <w:t>(Reinbolt and Donnelly, 2017b; Xiang et al., 2010)</w:t>
      </w:r>
      <w:r w:rsidRPr="00AB658B">
        <w:fldChar w:fldCharType="end"/>
      </w:r>
      <w:r w:rsidRPr="00AB658B">
        <w:t>. We added the error between the ZMP predicted GRF and the experimental GRF to the cost function of the outer-level optimization. This technique generated simulations with near zero residuals</w:t>
      </w:r>
      <w:r w:rsidRPr="00AB658B" w:rsidDel="007C445A">
        <w:t xml:space="preserve"> </w:t>
      </w:r>
      <w:r w:rsidRPr="00AB658B">
        <w:t xml:space="preserve">and </w:t>
      </w:r>
      <w:proofErr w:type="gramStart"/>
      <w:r w:rsidRPr="00AB658B">
        <w:t>dynamically-consistent</w:t>
      </w:r>
      <w:proofErr w:type="gramEnd"/>
      <w:r w:rsidRPr="00AB658B">
        <w:t xml:space="preserve"> GRF, and provided an optimal mass-adjusted model with optimal kinematic-tracking weights and optimal maximum capacity of the force/torque actuators. </w:t>
      </w:r>
      <w:proofErr w:type="gramStart"/>
      <w:r w:rsidRPr="00AB658B">
        <w:t>Similar to</w:t>
      </w:r>
      <w:proofErr w:type="gramEnd"/>
      <w:r w:rsidRPr="00AB658B">
        <w:t xml:space="preserve"> Donnelly et al. (2012b), a simulation was accepted if the residuals were near zero, kinematic translation error &lt; 3 cm, kinematic rotational error &lt; 5</w:t>
      </w:r>
      <w:r w:rsidRPr="00AB658B">
        <w:rPr>
          <w:vertAlign w:val="superscript"/>
        </w:rPr>
        <w:t>o</w:t>
      </w:r>
      <w:r w:rsidRPr="00AB658B">
        <w:t>, GRF force error &lt; 10 N, free-moment error &lt; 10 Nm and center of press (COP) error &lt; 3 cm.</w:t>
      </w:r>
      <w:bookmarkEnd w:id="18"/>
    </w:p>
    <w:p w14:paraId="70ED05D5" w14:textId="77777777" w:rsidR="00AB658B" w:rsidRPr="00AB658B" w:rsidRDefault="00AB658B" w:rsidP="00AB658B">
      <w:pPr>
        <w:spacing w:line="480" w:lineRule="auto"/>
        <w:jc w:val="both"/>
      </w:pPr>
      <w:r w:rsidRPr="00AB658B">
        <w:t>Step 1 inner-level optimization cost function:</w:t>
      </w:r>
    </w:p>
    <w:p w14:paraId="5005B7C9" w14:textId="478D03E9" w:rsidR="00AB658B" w:rsidRPr="00AB658B" w:rsidRDefault="00AB658B" w:rsidP="00AB658B">
      <w:pPr>
        <w:tabs>
          <w:tab w:val="center" w:pos="4320"/>
          <w:tab w:val="right" w:pos="8640"/>
        </w:tabs>
        <w:spacing w:line="480" w:lineRule="auto"/>
        <w:jc w:val="both"/>
      </w:pPr>
      <w:r>
        <w:tab/>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sSup>
                  <m:sSupPr>
                    <m:ctrlPr>
                      <w:rPr>
                        <w:rFonts w:ascii="Cambria Math" w:hAnsi="Cambria Math"/>
                        <w:i/>
                      </w:rPr>
                    </m:ctrlPr>
                  </m:sSupPr>
                  <m:e>
                    <m:r>
                      <w:rPr>
                        <w:rFonts w:ascii="Cambria Math" w:hAnsi="Cambria Math"/>
                      </w:rPr>
                      <m:t>x</m:t>
                    </m:r>
                  </m:e>
                  <m:sup>
                    <m:r>
                      <w:rPr>
                        <w:rFonts w:ascii="Cambria Math" w:hAnsi="Cambria Math"/>
                      </w:rPr>
                      <m:t>R</m:t>
                    </m:r>
                  </m:sup>
                </m:sSup>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T</m:t>
                    </m:r>
                  </m:sup>
                </m:sSup>
              </m:lim>
            </m:limLow>
          </m:fName>
          <m:e>
            <m:d>
              <m:dPr>
                <m:begChr m:val="["/>
                <m:endChr m:val="]"/>
                <m:ctrlPr>
                  <w:rPr>
                    <w:rFonts w:ascii="Cambria Math" w:hAnsi="Cambria Math"/>
                    <w:i/>
                  </w:rPr>
                </m:ctrlPr>
              </m:dPr>
              <m:e>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n</m:t>
                        </m:r>
                      </m:e>
                      <m:sub>
                        <m:r>
                          <w:rPr>
                            <w:rFonts w:ascii="Cambria Math" w:hAnsi="Cambria Math"/>
                          </w:rPr>
                          <m:t>q</m:t>
                        </m:r>
                      </m:sub>
                    </m:sSub>
                  </m:sup>
                  <m:e>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sSub>
                              <m:sSubPr>
                                <m:ctrlPr>
                                  <w:rPr>
                                    <w:rFonts w:ascii="Cambria Math" w:hAnsi="Cambria Math"/>
                                    <w:i/>
                                  </w:rPr>
                                </m:ctrlPr>
                              </m:sSubPr>
                              <m:e>
                                <m:r>
                                  <w:rPr>
                                    <w:rFonts w:ascii="Cambria Math" w:hAnsi="Cambria Math"/>
                                  </w:rPr>
                                  <m:t>q</m:t>
                                </m:r>
                              </m:e>
                              <m:sub>
                                <m:r>
                                  <w:rPr>
                                    <w:rFonts w:ascii="Cambria Math" w:hAnsi="Cambria Math"/>
                                  </w:rPr>
                                  <m:t>i</m:t>
                                </m:r>
                              </m:sub>
                            </m:sSub>
                          </m:e>
                        </m:acc>
                      </m:sub>
                    </m:sSub>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exp</m:t>
                                </m:r>
                              </m:sup>
                            </m:sSubSup>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sim</m:t>
                                </m:r>
                              </m:sup>
                            </m:sSubSup>
                          </m:e>
                        </m:d>
                      </m:e>
                      <m:sup>
                        <m:r>
                          <w:rPr>
                            <w:rFonts w:ascii="Cambria Math" w:hAnsi="Cambria Math"/>
                          </w:rPr>
                          <m:t>2</m:t>
                        </m:r>
                      </m:sup>
                    </m:sSup>
                  </m:e>
                </m:nary>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6</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j</m:t>
                                    </m:r>
                                  </m:sub>
                                </m:sSub>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j</m:t>
                                        </m:r>
                                      </m:sub>
                                      <m:sup>
                                        <m:r>
                                          <w:rPr>
                                            <w:rFonts w:ascii="Cambria Math" w:hAnsi="Cambria Math"/>
                                          </w:rPr>
                                          <m:t>R</m:t>
                                        </m:r>
                                      </m:sup>
                                    </m:sSubSup>
                                  </m:e>
                                </m:d>
                              </m:num>
                              <m:den>
                                <m:sSubSup>
                                  <m:sSubSupPr>
                                    <m:ctrlPr>
                                      <w:rPr>
                                        <w:rFonts w:ascii="Cambria Math" w:hAnsi="Cambria Math"/>
                                        <w:i/>
                                      </w:rPr>
                                    </m:ctrlPr>
                                  </m:sSubSupPr>
                                  <m:e>
                                    <m:r>
                                      <w:rPr>
                                        <w:rFonts w:ascii="Cambria Math" w:hAnsi="Cambria Math"/>
                                      </w:rPr>
                                      <m:t>R</m:t>
                                    </m:r>
                                  </m:e>
                                  <m:sub>
                                    <m:r>
                                      <w:rPr>
                                        <w:rFonts w:ascii="Cambria Math" w:hAnsi="Cambria Math"/>
                                      </w:rPr>
                                      <m:t>j</m:t>
                                    </m:r>
                                  </m:sub>
                                  <m:sup>
                                    <m:r>
                                      <w:rPr>
                                        <w:rFonts w:ascii="Cambria Math" w:hAnsi="Cambria Math"/>
                                      </w:rPr>
                                      <m:t>max</m:t>
                                    </m:r>
                                  </m:sup>
                                </m:sSubSup>
                              </m:den>
                            </m:f>
                          </m:e>
                        </m:d>
                      </m:e>
                      <m:sup>
                        <m:r>
                          <w:rPr>
                            <w:rFonts w:ascii="Cambria Math" w:hAnsi="Cambria Math"/>
                          </w:rPr>
                          <m:t>2</m:t>
                        </m:r>
                      </m:sup>
                    </m:sSup>
                  </m:e>
                </m:nary>
                <m:r>
                  <w:rPr>
                    <w:rFonts w:ascii="Cambria Math" w:hAnsi="Cambria Math"/>
                  </w:rPr>
                  <m:t>+</m:t>
                </m:r>
                <m:nary>
                  <m:naryPr>
                    <m:chr m:val="∑"/>
                    <m:limLoc m:val="undOvr"/>
                    <m:ctrlPr>
                      <w:rPr>
                        <w:rFonts w:ascii="Cambria Math" w:hAnsi="Cambria Math"/>
                        <w:i/>
                      </w:rPr>
                    </m:ctrlPr>
                  </m:naryPr>
                  <m:sub>
                    <m:r>
                      <w:rPr>
                        <w:rFonts w:ascii="Cambria Math" w:hAnsi="Cambria Math"/>
                      </w:rPr>
                      <m:t>k=1</m:t>
                    </m:r>
                  </m:sub>
                  <m:sup>
                    <m:sSub>
                      <m:sSubPr>
                        <m:ctrlPr>
                          <w:rPr>
                            <w:rFonts w:ascii="Cambria Math" w:hAnsi="Cambria Math"/>
                            <w:i/>
                          </w:rPr>
                        </m:ctrlPr>
                      </m:sSubPr>
                      <m:e>
                        <m:r>
                          <w:rPr>
                            <w:rFonts w:ascii="Cambria Math" w:hAnsi="Cambria Math"/>
                          </w:rPr>
                          <m:t>n</m:t>
                        </m:r>
                      </m:e>
                      <m:sub>
                        <m:r>
                          <w:rPr>
                            <w:rFonts w:ascii="Cambria Math" w:hAnsi="Cambria Math"/>
                          </w:rPr>
                          <m:t>T</m:t>
                        </m:r>
                      </m:sub>
                    </m:sSub>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k</m:t>
                                    </m:r>
                                  </m:sub>
                                </m:sSub>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k</m:t>
                                        </m:r>
                                      </m:sub>
                                      <m:sup>
                                        <m:r>
                                          <w:rPr>
                                            <w:rFonts w:ascii="Cambria Math" w:hAnsi="Cambria Math"/>
                                          </w:rPr>
                                          <m:t>T</m:t>
                                        </m:r>
                                      </m:sup>
                                    </m:sSubSup>
                                  </m:e>
                                </m:d>
                              </m:num>
                              <m:den>
                                <m:sSubSup>
                                  <m:sSubSupPr>
                                    <m:ctrlPr>
                                      <w:rPr>
                                        <w:rFonts w:ascii="Cambria Math" w:hAnsi="Cambria Math"/>
                                        <w:i/>
                                      </w:rPr>
                                    </m:ctrlPr>
                                  </m:sSubSupPr>
                                  <m:e>
                                    <m:r>
                                      <w:rPr>
                                        <w:rFonts w:ascii="Cambria Math" w:hAnsi="Cambria Math"/>
                                      </w:rPr>
                                      <m:t>T</m:t>
                                    </m:r>
                                  </m:e>
                                  <m:sub>
                                    <m:r>
                                      <w:rPr>
                                        <w:rFonts w:ascii="Cambria Math" w:hAnsi="Cambria Math"/>
                                      </w:rPr>
                                      <m:t>k</m:t>
                                    </m:r>
                                  </m:sub>
                                  <m:sup>
                                    <m:r>
                                      <w:rPr>
                                        <w:rFonts w:ascii="Cambria Math" w:hAnsi="Cambria Math"/>
                                      </w:rPr>
                                      <m:t>max</m:t>
                                    </m:r>
                                  </m:sup>
                                </m:sSubSup>
                              </m:den>
                            </m:f>
                          </m:e>
                        </m:d>
                      </m:e>
                      <m:sup>
                        <m:r>
                          <w:rPr>
                            <w:rFonts w:ascii="Cambria Math" w:hAnsi="Cambria Math"/>
                          </w:rPr>
                          <m:t>2</m:t>
                        </m:r>
                      </m:sup>
                    </m:sSup>
                  </m:e>
                </m:nary>
              </m:e>
            </m:d>
          </m:e>
        </m:func>
      </m:oMath>
      <w:r>
        <w:tab/>
        <w:t>(3.1)</w:t>
      </w:r>
    </w:p>
    <w:p w14:paraId="06687A28" w14:textId="77777777" w:rsidR="00AB658B" w:rsidRPr="00AB658B" w:rsidRDefault="00AB658B" w:rsidP="00AB658B">
      <w:pPr>
        <w:spacing w:line="480" w:lineRule="auto"/>
        <w:ind w:firstLine="720"/>
        <w:jc w:val="both"/>
        <w:rPr>
          <w:rFonts w:eastAsiaTheme="minorEastAsia"/>
        </w:rPr>
      </w:pPr>
      <w:r w:rsidRPr="00AB658B">
        <w:t xml:space="preserve">Where, </w:t>
      </w:r>
      <m:oMath>
        <m:sSup>
          <m:sSupPr>
            <m:ctrlPr>
              <w:rPr>
                <w:rFonts w:ascii="Cambria Math" w:hAnsi="Cambria Math"/>
                <w:i/>
              </w:rPr>
            </m:ctrlPr>
          </m:sSupPr>
          <m:e>
            <m:r>
              <w:rPr>
                <w:rFonts w:ascii="Cambria Math" w:hAnsi="Cambria Math"/>
              </w:rPr>
              <m:t>x</m:t>
            </m:r>
          </m:e>
          <m:sup>
            <m:r>
              <w:rPr>
                <w:rFonts w:ascii="Cambria Math" w:hAnsi="Cambria Math"/>
              </w:rPr>
              <m:t>R</m:t>
            </m:r>
          </m:sup>
        </m:sSup>
      </m:oMath>
      <w:r w:rsidRPr="00AB658B">
        <w:t xml:space="preserve"> and</w:t>
      </w:r>
      <m:oMath>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T</m:t>
            </m:r>
          </m:sup>
        </m:sSup>
      </m:oMath>
      <w:r w:rsidRPr="00AB658B">
        <w:rPr>
          <w:rFonts w:eastAsiaTheme="minorEastAsia"/>
        </w:rPr>
        <w:t xml:space="preserve"> are the excitation levels (control magnitude) of the force and torque actuators. </w:t>
      </w:r>
      <m:oMath>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rPr>
                  <m:t>q</m:t>
                </m:r>
              </m:e>
            </m:acc>
          </m:e>
          <m:sup>
            <m:r>
              <w:rPr>
                <w:rFonts w:ascii="Cambria Math" w:eastAsiaTheme="minorEastAsia" w:hAnsi="Cambria Math"/>
              </w:rPr>
              <m:t>exp</m:t>
            </m:r>
          </m:sup>
        </m:sSup>
        <m:r>
          <w:rPr>
            <w:rFonts w:ascii="Cambria Math" w:hAnsi="Cambria Math"/>
          </w:rPr>
          <m:t xml:space="preserve"> </m:t>
        </m:r>
      </m:oMath>
      <w:r w:rsidRPr="00AB658B">
        <w:rPr>
          <w:rFonts w:eastAsiaTheme="minorEastAsia"/>
        </w:rPr>
        <w:t xml:space="preserve">and </w:t>
      </w:r>
      <m:oMath>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rPr>
                  <m:t>q</m:t>
                </m:r>
              </m:e>
            </m:acc>
          </m:e>
          <m:sup>
            <m:r>
              <w:rPr>
                <w:rFonts w:ascii="Cambria Math" w:eastAsiaTheme="minorEastAsia" w:hAnsi="Cambria Math"/>
              </w:rPr>
              <m:t>sim</m:t>
            </m:r>
          </m:sup>
        </m:sSup>
      </m:oMath>
      <w:r w:rsidRPr="00AB658B">
        <w:rPr>
          <w:rFonts w:eastAsiaTheme="minorEastAsia"/>
        </w:rPr>
        <w:t xml:space="preserve"> are the experimental and simulation generated accelerations and </w:t>
      </w:r>
      <m:oMath>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r>
                  <w:rPr>
                    <w:rFonts w:ascii="Cambria Math" w:hAnsi="Cambria Math"/>
                  </w:rPr>
                  <m:t>q</m:t>
                </m:r>
              </m:e>
            </m:acc>
          </m:sub>
        </m:sSub>
      </m:oMath>
      <w:r w:rsidRPr="00AB658B">
        <w:rPr>
          <w:rFonts w:eastAsiaTheme="minorEastAsia"/>
        </w:rPr>
        <w:t xml:space="preserve"> are the tracking weight of the </w:t>
      </w:r>
      <m:oMath>
        <m:sSub>
          <m:sSubPr>
            <m:ctrlPr>
              <w:rPr>
                <w:rFonts w:ascii="Cambria Math" w:hAnsi="Cambria Math"/>
                <w:i/>
              </w:rPr>
            </m:ctrlPr>
          </m:sSubPr>
          <m:e>
            <m:r>
              <w:rPr>
                <w:rFonts w:ascii="Cambria Math" w:hAnsi="Cambria Math"/>
              </w:rPr>
              <m:t>n</m:t>
            </m:r>
          </m:e>
          <m:sub>
            <m:r>
              <w:rPr>
                <w:rFonts w:ascii="Cambria Math" w:hAnsi="Cambria Math"/>
              </w:rPr>
              <m:t>q</m:t>
            </m:r>
          </m:sub>
        </m:sSub>
      </m:oMath>
      <w:r w:rsidRPr="00AB658B">
        <w:rPr>
          <w:rFonts w:eastAsiaTheme="minorEastAsia"/>
        </w:rPr>
        <w:t xml:space="preserve"> degrees of freedom. </w:t>
      </w:r>
      <m:oMath>
        <m:r>
          <w:rPr>
            <w:rFonts w:ascii="Cambria Math" w:hAnsi="Cambria Math"/>
          </w:rPr>
          <m:t>R</m:t>
        </m:r>
      </m:oMath>
      <w:r w:rsidRPr="00AB658B">
        <w:rPr>
          <w:rFonts w:eastAsiaTheme="minorEastAsia"/>
        </w:rPr>
        <w:t xml:space="preserve"> are the 6 residuals (three forces and three torques). </w:t>
      </w:r>
      <m:oMath>
        <m:r>
          <w:rPr>
            <w:rFonts w:ascii="Cambria Math" w:hAnsi="Cambria Math"/>
          </w:rPr>
          <m:t>T</m:t>
        </m:r>
      </m:oMath>
      <w:r w:rsidRPr="00AB658B">
        <w:rPr>
          <w:rFonts w:eastAsiaTheme="minorEastAsia"/>
        </w:rPr>
        <w:t xml:space="preserve"> are the torques generated by the </w:t>
      </w:r>
      <m:oMath>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q</m:t>
            </m:r>
          </m:sub>
        </m:sSub>
        <m:r>
          <w:rPr>
            <w:rFonts w:ascii="Cambria Math" w:hAnsi="Cambria Math"/>
          </w:rPr>
          <m:t>-6</m:t>
        </m:r>
      </m:oMath>
      <w:r w:rsidRPr="00AB658B">
        <w:rPr>
          <w:rFonts w:eastAsiaTheme="minorEastAsia"/>
        </w:rPr>
        <w:t xml:space="preserve"> torque generators. </w:t>
      </w:r>
      <m:oMath>
        <m:sSup>
          <m:sSupPr>
            <m:ctrlPr>
              <w:rPr>
                <w:rFonts w:ascii="Cambria Math" w:hAnsi="Cambria Math"/>
                <w:i/>
              </w:rPr>
            </m:ctrlPr>
          </m:sSupPr>
          <m:e>
            <m:r>
              <w:rPr>
                <w:rFonts w:ascii="Cambria Math" w:hAnsi="Cambria Math"/>
              </w:rPr>
              <m:t>R</m:t>
            </m:r>
          </m:e>
          <m:sup>
            <m:r>
              <w:rPr>
                <w:rFonts w:ascii="Cambria Math" w:hAnsi="Cambria Math"/>
              </w:rPr>
              <m:t>max</m:t>
            </m:r>
          </m:sup>
        </m:sSup>
      </m:oMath>
      <w:r w:rsidRPr="00AB658B">
        <w:rPr>
          <w:rFonts w:eastAsiaTheme="minorEastAsia"/>
        </w:rPr>
        <w:t xml:space="preserve"> and </w:t>
      </w:r>
      <m:oMath>
        <m:sSup>
          <m:sSupPr>
            <m:ctrlPr>
              <w:rPr>
                <w:rFonts w:ascii="Cambria Math" w:hAnsi="Cambria Math"/>
                <w:i/>
              </w:rPr>
            </m:ctrlPr>
          </m:sSupPr>
          <m:e>
            <m:r>
              <w:rPr>
                <w:rFonts w:ascii="Cambria Math" w:hAnsi="Cambria Math"/>
              </w:rPr>
              <m:t>T</m:t>
            </m:r>
          </m:e>
          <m:sup>
            <m:r>
              <w:rPr>
                <w:rFonts w:ascii="Cambria Math" w:hAnsi="Cambria Math"/>
              </w:rPr>
              <m:t>max</m:t>
            </m:r>
          </m:sup>
        </m:sSup>
      </m:oMath>
      <w:r w:rsidRPr="00AB658B">
        <w:rPr>
          <w:rFonts w:eastAsiaTheme="minorEastAsia"/>
        </w:rPr>
        <w:t xml:space="preserve"> are maximum possible values for residuals and joint torques, respectively.</w:t>
      </w:r>
    </w:p>
    <w:p w14:paraId="712305BA" w14:textId="77777777" w:rsidR="00AB658B" w:rsidRPr="00AB658B" w:rsidRDefault="00AB658B" w:rsidP="00AB658B">
      <w:pPr>
        <w:spacing w:line="480" w:lineRule="auto"/>
        <w:jc w:val="both"/>
      </w:pPr>
      <w:r w:rsidRPr="00AB658B">
        <w:t>Step 1 outer-level optimization cost function:</w:t>
      </w:r>
    </w:p>
    <w:p w14:paraId="679FAF6C" w14:textId="5559751F" w:rsidR="00AB658B" w:rsidRPr="00AB658B" w:rsidRDefault="009E781B" w:rsidP="009E781B">
      <w:pPr>
        <w:tabs>
          <w:tab w:val="center" w:pos="4320"/>
          <w:tab w:val="right" w:pos="8640"/>
        </w:tabs>
        <w:spacing w:line="480" w:lineRule="auto"/>
        <w:jc w:val="both"/>
      </w:pPr>
      <w:r>
        <w:rPr>
          <w:sz w:val="22"/>
          <w:szCs w:val="22"/>
        </w:rPr>
        <w:lastRenderedPageBreak/>
        <w:tab/>
      </w:r>
      <m:oMath>
        <m:limLow>
          <m:limLowPr>
            <m:ctrlPr>
              <w:rPr>
                <w:rFonts w:ascii="Cambria Math" w:hAnsi="Cambria Math"/>
                <w:i/>
                <w:sz w:val="22"/>
                <w:szCs w:val="22"/>
              </w:rPr>
            </m:ctrlPr>
          </m:limLowPr>
          <m:e>
            <m:r>
              <m:rPr>
                <m:sty m:val="p"/>
              </m:rPr>
              <w:rPr>
                <w:rFonts w:ascii="Cambria Math" w:hAnsi="Cambria Math"/>
                <w:sz w:val="22"/>
                <w:szCs w:val="22"/>
              </w:rPr>
              <m:t>min</m:t>
            </m:r>
          </m:e>
          <m:lim>
            <m:sSup>
              <m:sSupPr>
                <m:ctrlPr>
                  <w:rPr>
                    <w:rFonts w:ascii="Cambria Math" w:hAnsi="Cambria Math"/>
                    <w:i/>
                    <w:sz w:val="22"/>
                    <w:szCs w:val="22"/>
                  </w:rPr>
                </m:ctrlPr>
              </m:sSupPr>
              <m:e>
                <m:sSub>
                  <m:sSubPr>
                    <m:ctrlPr>
                      <w:rPr>
                        <w:rFonts w:ascii="Cambria Math" w:hAnsi="Cambria Math"/>
                        <w:i/>
                        <w:sz w:val="22"/>
                        <w:szCs w:val="22"/>
                      </w:rPr>
                    </m:ctrlPr>
                  </m:sSubPr>
                  <m:e>
                    <m:r>
                      <w:rPr>
                        <w:rFonts w:ascii="Cambria Math" w:hAnsi="Cambria Math"/>
                        <w:sz w:val="22"/>
                        <w:szCs w:val="22"/>
                      </w:rPr>
                      <m:t>w</m:t>
                    </m:r>
                  </m:e>
                  <m:sub>
                    <m:acc>
                      <m:accPr>
                        <m:chr m:val="̈"/>
                        <m:ctrlPr>
                          <w:rPr>
                            <w:rFonts w:ascii="Cambria Math" w:hAnsi="Cambria Math"/>
                            <w:i/>
                            <w:sz w:val="22"/>
                            <w:szCs w:val="22"/>
                          </w:rPr>
                        </m:ctrlPr>
                      </m:accPr>
                      <m:e>
                        <m:r>
                          <w:rPr>
                            <w:rFonts w:ascii="Cambria Math" w:hAnsi="Cambria Math"/>
                            <w:sz w:val="22"/>
                            <w:szCs w:val="22"/>
                          </w:rPr>
                          <m:t>q</m:t>
                        </m:r>
                      </m:e>
                    </m:acc>
                  </m:sub>
                </m:sSub>
                <m:r>
                  <w:rPr>
                    <w:rFonts w:ascii="Cambria Math" w:hAnsi="Cambria Math"/>
                    <w:sz w:val="22"/>
                    <w:szCs w:val="22"/>
                  </w:rPr>
                  <m:t>,R</m:t>
                </m:r>
              </m:e>
              <m:sup>
                <m:r>
                  <w:rPr>
                    <w:rFonts w:ascii="Cambria Math" w:hAnsi="Cambria Math"/>
                    <w:sz w:val="22"/>
                    <w:szCs w:val="22"/>
                  </w:rPr>
                  <m:t>max</m:t>
                </m:r>
              </m:sup>
            </m:sSup>
            <m:r>
              <w:rPr>
                <w:rFonts w:ascii="Cambria Math" w:hAnsi="Cambria Math"/>
                <w:sz w:val="22"/>
                <w:szCs w:val="22"/>
              </w:rPr>
              <m:t xml:space="preserve">, </m:t>
            </m:r>
            <m:sSup>
              <m:sSupPr>
                <m:ctrlPr>
                  <w:rPr>
                    <w:rFonts w:ascii="Cambria Math" w:hAnsi="Cambria Math"/>
                    <w:i/>
                    <w:sz w:val="22"/>
                    <w:szCs w:val="22"/>
                  </w:rPr>
                </m:ctrlPr>
              </m:sSupPr>
              <m:e>
                <m:r>
                  <w:rPr>
                    <w:rFonts w:ascii="Cambria Math" w:hAnsi="Cambria Math"/>
                    <w:sz w:val="22"/>
                    <w:szCs w:val="22"/>
                  </w:rPr>
                  <m:t>T</m:t>
                </m:r>
              </m:e>
              <m:sup>
                <m:r>
                  <w:rPr>
                    <w:rFonts w:ascii="Cambria Math" w:hAnsi="Cambria Math"/>
                    <w:sz w:val="22"/>
                    <w:szCs w:val="22"/>
                  </w:rPr>
                  <m:t>max</m:t>
                </m:r>
              </m:sup>
            </m:sSup>
          </m:lim>
        </m:limLow>
        <m:nary>
          <m:naryPr>
            <m:chr m:val="∑"/>
            <m:limLoc m:val="undOvr"/>
            <m:ctrlPr>
              <w:rPr>
                <w:rFonts w:ascii="Cambria Math" w:hAnsi="Cambria Math"/>
                <w:i/>
                <w:sz w:val="22"/>
                <w:szCs w:val="22"/>
              </w:rPr>
            </m:ctrlPr>
          </m:naryPr>
          <m:sub>
            <m:r>
              <w:rPr>
                <w:rFonts w:ascii="Cambria Math" w:hAnsi="Cambria Math"/>
                <w:sz w:val="22"/>
                <w:szCs w:val="22"/>
              </w:rPr>
              <m:t>i=1</m:t>
            </m:r>
          </m:sub>
          <m:sup>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f</m:t>
                </m:r>
              </m:sub>
            </m:sSub>
          </m:sup>
          <m:e>
            <m:d>
              <m:dPr>
                <m:begChr m:val="["/>
                <m:endChr m:val="]"/>
                <m:ctrlPr>
                  <w:rPr>
                    <w:rFonts w:ascii="Cambria Math" w:hAnsi="Cambria Math"/>
                    <w:i/>
                    <w:sz w:val="22"/>
                    <w:szCs w:val="22"/>
                  </w:rPr>
                </m:ctrlPr>
              </m:dPr>
              <m:e>
                <m:eqArr>
                  <m:eqArrPr>
                    <m:ctrlPr>
                      <w:rPr>
                        <w:rFonts w:ascii="Cambria Math" w:hAnsi="Cambria Math"/>
                        <w:i/>
                        <w:sz w:val="22"/>
                        <w:szCs w:val="22"/>
                      </w:rPr>
                    </m:ctrlPr>
                  </m:eqArrPr>
                  <m:e>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pelvis</m:t>
                        </m:r>
                      </m:sub>
                    </m:sSub>
                    <m:nary>
                      <m:naryPr>
                        <m:chr m:val="∑"/>
                        <m:limLoc m:val="undOvr"/>
                        <m:ctrlPr>
                          <w:rPr>
                            <w:rFonts w:ascii="Cambria Math" w:hAnsi="Cambria Math"/>
                            <w:i/>
                            <w:sz w:val="22"/>
                            <w:szCs w:val="22"/>
                          </w:rPr>
                        </m:ctrlPr>
                      </m:naryPr>
                      <m:sub>
                        <m:r>
                          <w:rPr>
                            <w:rFonts w:ascii="Cambria Math" w:hAnsi="Cambria Math"/>
                            <w:sz w:val="22"/>
                            <w:szCs w:val="22"/>
                          </w:rPr>
                          <m:t>j=1</m:t>
                        </m:r>
                      </m:sub>
                      <m:sup>
                        <m:r>
                          <w:rPr>
                            <w:rFonts w:ascii="Cambria Math" w:hAnsi="Cambria Math"/>
                            <w:sz w:val="22"/>
                            <w:szCs w:val="22"/>
                          </w:rPr>
                          <m:t>6</m:t>
                        </m:r>
                      </m:sup>
                      <m:e>
                        <m:sSup>
                          <m:sSupPr>
                            <m:ctrlPr>
                              <w:rPr>
                                <w:rFonts w:ascii="Cambria Math" w:hAnsi="Cambria Math"/>
                                <w:i/>
                                <w:sz w:val="22"/>
                                <w:szCs w:val="22"/>
                              </w:rPr>
                            </m:ctrlPr>
                          </m:sSupPr>
                          <m:e>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q</m:t>
                                    </m:r>
                                  </m:e>
                                  <m:sub>
                                    <m:r>
                                      <w:rPr>
                                        <w:rFonts w:ascii="Cambria Math" w:hAnsi="Cambria Math"/>
                                        <w:sz w:val="22"/>
                                        <w:szCs w:val="22"/>
                                      </w:rPr>
                                      <m:t>ij</m:t>
                                    </m:r>
                                  </m:sub>
                                  <m:sup>
                                    <m:r>
                                      <w:rPr>
                                        <w:rFonts w:ascii="Cambria Math" w:hAnsi="Cambria Math"/>
                                        <w:sz w:val="22"/>
                                        <w:szCs w:val="22"/>
                                      </w:rPr>
                                      <m:t>exp</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q</m:t>
                                    </m:r>
                                  </m:e>
                                  <m:sub>
                                    <m:r>
                                      <w:rPr>
                                        <w:rFonts w:ascii="Cambria Math" w:hAnsi="Cambria Math"/>
                                        <w:sz w:val="22"/>
                                        <w:szCs w:val="22"/>
                                      </w:rPr>
                                      <m:t>ij</m:t>
                                    </m:r>
                                  </m:sub>
                                  <m:sup>
                                    <m:r>
                                      <w:rPr>
                                        <w:rFonts w:ascii="Cambria Math" w:hAnsi="Cambria Math"/>
                                        <w:sz w:val="22"/>
                                        <w:szCs w:val="22"/>
                                      </w:rPr>
                                      <m:t>sim</m:t>
                                    </m:r>
                                  </m:sup>
                                </m:sSubSup>
                              </m:e>
                            </m:d>
                          </m:e>
                          <m:sup>
                            <m:r>
                              <w:rPr>
                                <w:rFonts w:ascii="Cambria Math" w:hAnsi="Cambria Math"/>
                                <w:sz w:val="22"/>
                                <w:szCs w:val="22"/>
                              </w:rPr>
                              <m:t>2</m:t>
                            </m:r>
                          </m:sup>
                        </m:sSup>
                      </m:e>
                    </m:nary>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non-pelvis</m:t>
                        </m:r>
                      </m:sub>
                    </m:sSub>
                    <m:nary>
                      <m:naryPr>
                        <m:chr m:val="∑"/>
                        <m:limLoc m:val="undOvr"/>
                        <m:ctrlPr>
                          <w:rPr>
                            <w:rFonts w:ascii="Cambria Math" w:hAnsi="Cambria Math"/>
                            <w:i/>
                            <w:sz w:val="22"/>
                            <w:szCs w:val="22"/>
                          </w:rPr>
                        </m:ctrlPr>
                      </m:naryPr>
                      <m:sub>
                        <m:r>
                          <w:rPr>
                            <w:rFonts w:ascii="Cambria Math" w:hAnsi="Cambria Math"/>
                            <w:sz w:val="22"/>
                            <w:szCs w:val="22"/>
                          </w:rPr>
                          <m:t>j=7</m:t>
                        </m:r>
                      </m:sub>
                      <m:sup>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q</m:t>
                            </m:r>
                          </m:sub>
                        </m:sSub>
                      </m:sup>
                      <m:e>
                        <m:sSup>
                          <m:sSupPr>
                            <m:ctrlPr>
                              <w:rPr>
                                <w:rFonts w:ascii="Cambria Math" w:hAnsi="Cambria Math"/>
                                <w:i/>
                                <w:sz w:val="22"/>
                                <w:szCs w:val="22"/>
                              </w:rPr>
                            </m:ctrlPr>
                          </m:sSupPr>
                          <m:e>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q</m:t>
                                    </m:r>
                                  </m:e>
                                  <m:sub>
                                    <m:r>
                                      <w:rPr>
                                        <w:rFonts w:ascii="Cambria Math" w:hAnsi="Cambria Math"/>
                                        <w:sz w:val="22"/>
                                        <w:szCs w:val="22"/>
                                      </w:rPr>
                                      <m:t>ij</m:t>
                                    </m:r>
                                  </m:sub>
                                  <m:sup>
                                    <m:r>
                                      <w:rPr>
                                        <w:rFonts w:ascii="Cambria Math" w:hAnsi="Cambria Math"/>
                                        <w:sz w:val="22"/>
                                        <w:szCs w:val="22"/>
                                      </w:rPr>
                                      <m:t>exp</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q</m:t>
                                    </m:r>
                                  </m:e>
                                  <m:sub>
                                    <m:r>
                                      <w:rPr>
                                        <w:rFonts w:ascii="Cambria Math" w:hAnsi="Cambria Math"/>
                                        <w:sz w:val="22"/>
                                        <w:szCs w:val="22"/>
                                      </w:rPr>
                                      <m:t>ij</m:t>
                                    </m:r>
                                  </m:sub>
                                  <m:sup>
                                    <m:r>
                                      <w:rPr>
                                        <w:rFonts w:ascii="Cambria Math" w:hAnsi="Cambria Math"/>
                                        <w:sz w:val="22"/>
                                        <w:szCs w:val="22"/>
                                      </w:rPr>
                                      <m:t>sim</m:t>
                                    </m:r>
                                  </m:sup>
                                </m:sSubSup>
                              </m:e>
                            </m:d>
                          </m:e>
                          <m:sup>
                            <m:r>
                              <w:rPr>
                                <w:rFonts w:ascii="Cambria Math" w:hAnsi="Cambria Math"/>
                                <w:sz w:val="22"/>
                                <w:szCs w:val="22"/>
                              </w:rPr>
                              <m:t>2</m:t>
                            </m:r>
                          </m:sup>
                        </m:sSup>
                      </m:e>
                    </m:nary>
                  </m:e>
                  <m:e>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R</m:t>
                        </m:r>
                      </m:sub>
                    </m:sSub>
                    <m:nary>
                      <m:naryPr>
                        <m:chr m:val="∑"/>
                        <m:limLoc m:val="undOvr"/>
                        <m:ctrlPr>
                          <w:rPr>
                            <w:rFonts w:ascii="Cambria Math" w:hAnsi="Cambria Math"/>
                            <w:i/>
                            <w:sz w:val="22"/>
                            <w:szCs w:val="22"/>
                          </w:rPr>
                        </m:ctrlPr>
                      </m:naryPr>
                      <m:sub>
                        <m:r>
                          <w:rPr>
                            <w:rFonts w:ascii="Cambria Math" w:hAnsi="Cambria Math"/>
                            <w:sz w:val="22"/>
                            <w:szCs w:val="22"/>
                          </w:rPr>
                          <m:t>k=1</m:t>
                        </m:r>
                      </m:sub>
                      <m:sup>
                        <m:r>
                          <w:rPr>
                            <w:rFonts w:ascii="Cambria Math" w:hAnsi="Cambria Math"/>
                            <w:sz w:val="22"/>
                            <w:szCs w:val="22"/>
                          </w:rPr>
                          <m:t>6</m:t>
                        </m:r>
                      </m:sup>
                      <m:e>
                        <m:sSup>
                          <m:sSupPr>
                            <m:ctrlPr>
                              <w:rPr>
                                <w:rFonts w:ascii="Cambria Math" w:hAnsi="Cambria Math"/>
                                <w:i/>
                                <w:sz w:val="22"/>
                                <w:szCs w:val="22"/>
                              </w:rPr>
                            </m:ctrlPr>
                          </m:sSupPr>
                          <m:e>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ik</m:t>
                                </m:r>
                              </m:sub>
                            </m:sSub>
                          </m:e>
                          <m:sup>
                            <m:r>
                              <w:rPr>
                                <w:rFonts w:ascii="Cambria Math" w:hAnsi="Cambria Math"/>
                                <w:sz w:val="22"/>
                                <w:szCs w:val="22"/>
                              </w:rPr>
                              <m:t>2</m:t>
                            </m:r>
                          </m:sup>
                        </m:sSup>
                      </m:e>
                    </m:nary>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GRF</m:t>
                        </m:r>
                      </m:sub>
                    </m:sSub>
                    <m:nary>
                      <m:naryPr>
                        <m:chr m:val="∑"/>
                        <m:limLoc m:val="undOvr"/>
                        <m:ctrlPr>
                          <w:rPr>
                            <w:rFonts w:ascii="Cambria Math" w:hAnsi="Cambria Math"/>
                            <w:i/>
                            <w:sz w:val="22"/>
                            <w:szCs w:val="22"/>
                          </w:rPr>
                        </m:ctrlPr>
                      </m:naryPr>
                      <m:sub>
                        <m:r>
                          <w:rPr>
                            <w:rFonts w:ascii="Cambria Math" w:hAnsi="Cambria Math"/>
                            <w:sz w:val="22"/>
                            <w:szCs w:val="22"/>
                          </w:rPr>
                          <m:t>m=1</m:t>
                        </m:r>
                      </m:sub>
                      <m:sup>
                        <m:r>
                          <w:rPr>
                            <w:rFonts w:ascii="Cambria Math" w:hAnsi="Cambria Math"/>
                            <w:sz w:val="22"/>
                            <w:szCs w:val="22"/>
                          </w:rPr>
                          <m:t>6</m:t>
                        </m:r>
                      </m:sup>
                      <m:e>
                        <m:sSup>
                          <m:sSupPr>
                            <m:ctrlPr>
                              <w:rPr>
                                <w:rFonts w:ascii="Cambria Math" w:hAnsi="Cambria Math"/>
                                <w:i/>
                                <w:sz w:val="22"/>
                                <w:szCs w:val="22"/>
                              </w:rPr>
                            </m:ctrlPr>
                          </m:sSupPr>
                          <m:e>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GRF</m:t>
                                    </m:r>
                                  </m:e>
                                  <m:sub>
                                    <m:r>
                                      <w:rPr>
                                        <w:rFonts w:ascii="Cambria Math" w:hAnsi="Cambria Math"/>
                                        <w:sz w:val="22"/>
                                        <w:szCs w:val="22"/>
                                      </w:rPr>
                                      <m:t>im</m:t>
                                    </m:r>
                                  </m:sub>
                                  <m:sup>
                                    <m:r>
                                      <w:rPr>
                                        <w:rFonts w:ascii="Cambria Math" w:hAnsi="Cambria Math"/>
                                        <w:sz w:val="22"/>
                                        <w:szCs w:val="22"/>
                                      </w:rPr>
                                      <m:t>exp</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GRF</m:t>
                                    </m:r>
                                  </m:e>
                                  <m:sub>
                                    <m:r>
                                      <w:rPr>
                                        <w:rFonts w:ascii="Cambria Math" w:hAnsi="Cambria Math"/>
                                        <w:sz w:val="22"/>
                                        <w:szCs w:val="22"/>
                                      </w:rPr>
                                      <m:t>im</m:t>
                                    </m:r>
                                  </m:sub>
                                  <m:sup>
                                    <m:r>
                                      <w:rPr>
                                        <w:rFonts w:ascii="Cambria Math" w:hAnsi="Cambria Math"/>
                                        <w:sz w:val="22"/>
                                        <w:szCs w:val="22"/>
                                      </w:rPr>
                                      <m:t>ZMP</m:t>
                                    </m:r>
                                  </m:sup>
                                </m:sSubSup>
                              </m:e>
                            </m:d>
                          </m:e>
                          <m:sup>
                            <m:r>
                              <w:rPr>
                                <w:rFonts w:ascii="Cambria Math" w:hAnsi="Cambria Math"/>
                                <w:sz w:val="22"/>
                                <w:szCs w:val="22"/>
                              </w:rPr>
                              <m:t>2</m:t>
                            </m:r>
                          </m:sup>
                        </m:sSup>
                      </m:e>
                    </m:nary>
                  </m:e>
                </m:eqArr>
              </m:e>
            </m:d>
          </m:e>
        </m:nary>
      </m:oMath>
      <w:r>
        <w:rPr>
          <w:sz w:val="22"/>
          <w:szCs w:val="22"/>
        </w:rPr>
        <w:tab/>
      </w:r>
      <w:r w:rsidR="00AB658B">
        <w:t>(3.2)</w:t>
      </w:r>
    </w:p>
    <w:p w14:paraId="7419B000" w14:textId="77777777" w:rsidR="00AB658B" w:rsidRPr="00AB658B" w:rsidRDefault="00AB658B" w:rsidP="00AB658B">
      <w:pPr>
        <w:spacing w:line="480" w:lineRule="auto"/>
        <w:ind w:firstLine="720"/>
        <w:jc w:val="both"/>
      </w:pPr>
      <w:r w:rsidRPr="00AB658B">
        <w:t xml:space="preserve">The outer level minimizes the error between the </w:t>
      </w:r>
      <m:oMath>
        <m:sSub>
          <m:sSubPr>
            <m:ctrlPr>
              <w:rPr>
                <w:rFonts w:ascii="Cambria Math" w:hAnsi="Cambria Math"/>
                <w:i/>
              </w:rPr>
            </m:ctrlPr>
          </m:sSubPr>
          <m:e>
            <m:r>
              <w:rPr>
                <w:rFonts w:ascii="Cambria Math" w:hAnsi="Cambria Math"/>
              </w:rPr>
              <m:t>n</m:t>
            </m:r>
          </m:e>
          <m:sub>
            <m:r>
              <w:rPr>
                <w:rFonts w:ascii="Cambria Math" w:hAnsi="Cambria Math"/>
              </w:rPr>
              <m:t>q</m:t>
            </m:r>
          </m:sub>
        </m:sSub>
      </m:oMath>
      <w:r w:rsidRPr="00AB658B">
        <w:rPr>
          <w:rFonts w:eastAsiaTheme="minorEastAsia"/>
        </w:rPr>
        <w:t xml:space="preserve"> </w:t>
      </w:r>
      <w:r w:rsidRPr="00AB658B">
        <w:t xml:space="preserve">experiment </w:t>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exp</m:t>
            </m:r>
          </m:sup>
        </m:sSup>
      </m:oMath>
      <w:r w:rsidRPr="00AB658B">
        <w:t xml:space="preserve">) and simulation </w:t>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sim</m:t>
            </m:r>
          </m:sup>
        </m:sSup>
      </m:oMath>
      <w:r w:rsidRPr="00AB658B">
        <w:t>) kinematics, the 6 residuals (</w:t>
      </w:r>
      <m:oMath>
        <m:r>
          <w:rPr>
            <w:rFonts w:ascii="Cambria Math" w:hAnsi="Cambria Math"/>
          </w:rPr>
          <m:t>R</m:t>
        </m:r>
      </m:oMath>
      <w:r w:rsidRPr="00AB658B">
        <w:t>), and the error between 6 GRF quantities from experimental GRF (</w:t>
      </w:r>
      <m:oMath>
        <m:sSup>
          <m:sSupPr>
            <m:ctrlPr>
              <w:rPr>
                <w:rFonts w:ascii="Cambria Math" w:hAnsi="Cambria Math"/>
                <w:i/>
              </w:rPr>
            </m:ctrlPr>
          </m:sSupPr>
          <m:e>
            <m:r>
              <w:rPr>
                <w:rFonts w:ascii="Cambria Math" w:hAnsi="Cambria Math"/>
              </w:rPr>
              <m:t>GRF</m:t>
            </m:r>
          </m:e>
          <m:sup>
            <m:r>
              <w:rPr>
                <w:rFonts w:ascii="Cambria Math" w:hAnsi="Cambria Math"/>
              </w:rPr>
              <m:t>exp</m:t>
            </m:r>
          </m:sup>
        </m:sSup>
      </m:oMath>
      <w:r w:rsidRPr="00AB658B">
        <w:t>) compared to ZMP-computed GRF (</w:t>
      </w:r>
      <m:oMath>
        <m:sSup>
          <m:sSupPr>
            <m:ctrlPr>
              <w:rPr>
                <w:rFonts w:ascii="Cambria Math" w:hAnsi="Cambria Math"/>
                <w:i/>
              </w:rPr>
            </m:ctrlPr>
          </m:sSupPr>
          <m:e>
            <m:r>
              <w:rPr>
                <w:rFonts w:ascii="Cambria Math" w:hAnsi="Cambria Math"/>
              </w:rPr>
              <m:t>GRF</m:t>
            </m:r>
          </m:e>
          <m:sup>
            <m:r>
              <w:rPr>
                <w:rFonts w:ascii="Cambria Math" w:hAnsi="Cambria Math"/>
              </w:rPr>
              <m:t>ZMP</m:t>
            </m:r>
          </m:sup>
        </m:sSup>
      </m:oMath>
      <w:r w:rsidRPr="00AB658B">
        <w:t xml:space="preserve">). These quantities are minimized over the entire weight acceptance phase (frame </w:t>
      </w:r>
      <m:oMath>
        <m:r>
          <w:rPr>
            <w:rFonts w:ascii="Cambria Math" w:eastAsiaTheme="minorEastAsia" w:hAnsi="Cambria Math"/>
          </w:rPr>
          <m:t>i</m:t>
        </m:r>
        <m:r>
          <w:rPr>
            <w:rFonts w:ascii="Cambria Math" w:hAnsi="Cambria Math"/>
          </w:rPr>
          <m:t>=1</m:t>
        </m:r>
      </m:oMath>
      <w:r w:rsidRPr="00AB658B">
        <w:rPr>
          <w:rFonts w:eastAsiaTheme="minorEastAsia"/>
        </w:rPr>
        <w:t xml:space="preserve"> to </w:t>
      </w:r>
      <m:oMath>
        <m:sSub>
          <m:sSubPr>
            <m:ctrlPr>
              <w:rPr>
                <w:rFonts w:ascii="Cambria Math" w:hAnsi="Cambria Math"/>
                <w:i/>
              </w:rPr>
            </m:ctrlPr>
          </m:sSubPr>
          <m:e>
            <m:r>
              <w:rPr>
                <w:rFonts w:ascii="Cambria Math" w:hAnsi="Cambria Math"/>
              </w:rPr>
              <m:t>n</m:t>
            </m:r>
          </m:e>
          <m:sub>
            <m:r>
              <w:rPr>
                <w:rFonts w:ascii="Cambria Math" w:hAnsi="Cambria Math"/>
              </w:rPr>
              <m:t>f</m:t>
            </m:r>
          </m:sub>
        </m:sSub>
      </m:oMath>
      <w:r w:rsidRPr="00AB658B">
        <w:t>). Once an optimal model, kinematics tracking weights, and maximum actuators forces/torques were generated for a participant using a randomly selected trial, they were not changed for the rest of the trials of that participant. For each participant, the trial with the highest vector sum of ab/ad-duction and int/</w:t>
      </w:r>
      <w:proofErr w:type="spellStart"/>
      <w:r w:rsidRPr="00AB658B">
        <w:t>ext</w:t>
      </w:r>
      <w:proofErr w:type="spellEnd"/>
      <w:r w:rsidRPr="00AB658B">
        <w:t xml:space="preserve"> rotation knee moments in each of the three types of trials (no perturbation, perturbation left and perturbation right) was selected for step 2 of optimization that finds the optimal whole-body kinematics to reduce the risk of ACL injury. These selected trials put the participant at increased risk of ACL injury compared with other trials.</w:t>
      </w:r>
    </w:p>
    <w:p w14:paraId="1881F42D" w14:textId="450403D1" w:rsidR="00AB658B" w:rsidRPr="00AB658B" w:rsidRDefault="00AB658B" w:rsidP="00AB658B">
      <w:pPr>
        <w:spacing w:line="480" w:lineRule="auto"/>
        <w:ind w:firstLine="720"/>
        <w:jc w:val="both"/>
      </w:pPr>
      <w:r w:rsidRPr="00AB658B">
        <w:t>Step 2 of optimization was another outer-level optimization routine</w:t>
      </w:r>
      <w:r w:rsidR="00C9068C">
        <w:t xml:space="preserve"> </w:t>
      </w:r>
      <w:r w:rsidRPr="00AB658B">
        <w:fldChar w:fldCharType="begin"/>
      </w:r>
      <w:r w:rsidRPr="00AB658B">
        <w:instrText xml:space="preserve"> ADDIN EN.CITE &lt;EndNote&gt;&lt;Cite&gt;&lt;Author&gt;Reinbolt&lt;/Author&gt;&lt;Year&gt;2011&lt;/Year&gt;&lt;RecNum&gt;485&lt;/RecNum&gt;&lt;DisplayText&gt;(Reinbolt et al., 2011)&lt;/DisplayText&gt;&lt;record&gt;&lt;rec-number&gt;485&lt;/rec-number&gt;&lt;foreign-keys&gt;&lt;key app="EN" db-id="wzdfa9xtnpwe2eeaedup00pydaa2x0p9retr" timestamp="1613846054"&gt;485&lt;/key&gt;&lt;/foreign-keys&gt;&lt;ref-type name="Journal Article"&gt;17&lt;/ref-type&gt;&lt;contributors&gt;&lt;authors&gt;&lt;author&gt;Reinbolt, Jeffrey A.&lt;/author&gt;&lt;author&gt;Seth, Ajay&lt;/author&gt;&lt;author&gt;Delp, Scott L.&lt;/author&gt;&lt;/authors&gt;&lt;/contributors&gt;&lt;titles&gt;&lt;title&gt;Simulation of human movement: applications using OpenSim&lt;/title&gt;&lt;secondary-title&gt;Procedia IUTAM&lt;/secondary-title&gt;&lt;/titles&gt;&lt;periodical&gt;&lt;full-title&gt;Procedia IUTAM&lt;/full-title&gt;&lt;/periodical&gt;&lt;pages&gt;186-198&lt;/pages&gt;&lt;volume&gt;2&lt;/volume&gt;&lt;keywords&gt;&lt;keyword&gt;Dynamic simulation&lt;/keyword&gt;&lt;keyword&gt;musculoskeletal modeling&lt;/keyword&gt;&lt;keyword&gt;posture&lt;/keyword&gt;&lt;keyword&gt;ground reaction forces&lt;/keyword&gt;&lt;keyword&gt;reducing injury risk&lt;/keyword&gt;&lt;/keywords&gt;&lt;dates&gt;&lt;year&gt;2011&lt;/year&gt;&lt;pub-dates&gt;&lt;date&gt;2011/01/01/&lt;/date&gt;&lt;/pub-dates&gt;&lt;/dates&gt;&lt;isbn&gt;2210-9838&lt;/isbn&gt;&lt;urls&gt;&lt;related-urls&gt;&lt;url&gt;http://www.sciencedirect.com/science/article/pii/S2210983811000204&lt;/url&gt;&lt;/related-urls&gt;&lt;/urls&gt;&lt;electronic-resource-num&gt;https://doi.org/10.1016/j.piutam.2011.04.019&lt;/electronic-resource-num&gt;&lt;/record&gt;&lt;/Cite&gt;&lt;/EndNote&gt;</w:instrText>
      </w:r>
      <w:r w:rsidRPr="00AB658B">
        <w:fldChar w:fldCharType="separate"/>
      </w:r>
      <w:r w:rsidRPr="00AB658B">
        <w:rPr>
          <w:noProof/>
        </w:rPr>
        <w:t>(Reinbolt et al., 2011)</w:t>
      </w:r>
      <w:r w:rsidRPr="00AB658B">
        <w:fldChar w:fldCharType="end"/>
      </w:r>
      <w:r w:rsidRPr="00AB658B">
        <w:t>. To simultaneously reduce the ab/ad-duction and internal rotation knee moments, the penalty of using these torque actuators (</w:t>
      </w:r>
      <m:oMath>
        <m:sSub>
          <m:sSubPr>
            <m:ctrlPr>
              <w:rPr>
                <w:rFonts w:ascii="Cambria Math" w:hAnsi="Cambria Math"/>
                <w:i/>
              </w:rPr>
            </m:ctrlPr>
          </m:sSubPr>
          <m:e>
            <m:r>
              <w:rPr>
                <w:rFonts w:ascii="Cambria Math" w:hAnsi="Cambria Math"/>
              </w:rPr>
              <m:t>T</m:t>
            </m:r>
          </m:e>
          <m:sub>
            <m:r>
              <w:rPr>
                <w:rFonts w:ascii="Cambria Math" w:hAnsi="Cambria Math"/>
              </w:rPr>
              <m:t>V/V</m:t>
            </m:r>
          </m:sub>
        </m:sSub>
      </m:oMath>
      <w:r w:rsidRPr="00AB658B">
        <w:rPr>
          <w:rFonts w:eastAsiaTheme="minorEastAsia"/>
        </w:rPr>
        <w:t xml:space="preserve"> and </w:t>
      </w:r>
      <m:oMath>
        <m:sSub>
          <m:sSubPr>
            <m:ctrlPr>
              <w:rPr>
                <w:rFonts w:ascii="Cambria Math" w:hAnsi="Cambria Math"/>
                <w:i/>
              </w:rPr>
            </m:ctrlPr>
          </m:sSubPr>
          <m:e>
            <m:r>
              <w:rPr>
                <w:rFonts w:ascii="Cambria Math" w:hAnsi="Cambria Math"/>
              </w:rPr>
              <m:t>T</m:t>
            </m:r>
          </m:e>
          <m:sub>
            <m:r>
              <w:rPr>
                <w:rFonts w:ascii="Cambria Math" w:hAnsi="Cambria Math"/>
              </w:rPr>
              <m:t>I/E</m:t>
            </m:r>
          </m:sub>
        </m:sSub>
      </m:oMath>
      <w:r w:rsidRPr="00AB658B">
        <w:t>) was increased in the RRA optimization by a factor (</w:t>
      </w:r>
      <m:oMath>
        <m:sSub>
          <m:sSubPr>
            <m:ctrlPr>
              <w:rPr>
                <w:rFonts w:ascii="Cambria Math" w:hAnsi="Cambria Math"/>
                <w:i/>
              </w:rPr>
            </m:ctrlPr>
          </m:sSubPr>
          <m:e>
            <m:r>
              <w:rPr>
                <w:rFonts w:ascii="Cambria Math" w:hAnsi="Cambria Math"/>
              </w:rPr>
              <m:t>f</m:t>
            </m:r>
          </m:e>
          <m:sub>
            <m:r>
              <w:rPr>
                <w:rFonts w:ascii="Cambria Math" w:hAnsi="Cambria Math"/>
              </w:rPr>
              <m:t>V/V</m:t>
            </m:r>
          </m:sub>
        </m:sSub>
      </m:oMath>
      <w:r w:rsidRPr="00AB658B">
        <w:t>) and (</w:t>
      </w:r>
      <m:oMath>
        <m:sSub>
          <m:sSubPr>
            <m:ctrlPr>
              <w:rPr>
                <w:rFonts w:ascii="Cambria Math" w:hAnsi="Cambria Math"/>
                <w:i/>
              </w:rPr>
            </m:ctrlPr>
          </m:sSubPr>
          <m:e>
            <m:r>
              <w:rPr>
                <w:rFonts w:ascii="Cambria Math" w:hAnsi="Cambria Math"/>
              </w:rPr>
              <m:t>f</m:t>
            </m:r>
          </m:e>
          <m:sub>
            <m:r>
              <w:rPr>
                <w:rFonts w:ascii="Cambria Math" w:hAnsi="Cambria Math"/>
              </w:rPr>
              <m:t>I/E</m:t>
            </m:r>
          </m:sub>
        </m:sSub>
      </m:oMath>
      <w:r w:rsidRPr="00AB658B">
        <w:t>), respectively. At the same time, to allow the kinematics to change, most kinematic tracking weights were reduced by a factor (</w:t>
      </w:r>
      <m:oMath>
        <m:sSub>
          <m:sSubPr>
            <m:ctrlPr>
              <w:rPr>
                <w:rFonts w:ascii="Cambria Math" w:hAnsi="Cambria Math"/>
                <w:i/>
              </w:rPr>
            </m:ctrlPr>
          </m:sSubPr>
          <m:e>
            <m:r>
              <w:rPr>
                <w:rFonts w:ascii="Cambria Math" w:hAnsi="Cambria Math"/>
              </w:rPr>
              <m:t>f</m:t>
            </m:r>
          </m:e>
          <m:sub>
            <m:acc>
              <m:accPr>
                <m:chr m:val="̈"/>
                <m:ctrlPr>
                  <w:rPr>
                    <w:rFonts w:ascii="Cambria Math" w:hAnsi="Cambria Math"/>
                    <w:i/>
                  </w:rPr>
                </m:ctrlPr>
              </m:accPr>
              <m:e>
                <m:r>
                  <w:rPr>
                    <w:rFonts w:ascii="Cambria Math" w:hAnsi="Cambria Math"/>
                  </w:rPr>
                  <m:t>q</m:t>
                </m:r>
              </m:e>
            </m:acc>
          </m:sub>
        </m:sSub>
      </m:oMath>
      <w:r w:rsidRPr="00AB658B">
        <w:t xml:space="preserve">). The pelvis was tracking was not reduced since its movement affects the ZMP, in-turn affecting the dynamic consistency of the model </w:t>
      </w:r>
      <w:r w:rsidRPr="00AB658B">
        <w:lastRenderedPageBreak/>
        <w:t xml:space="preserve">by forcing the COP outside of the foot and/or introducing residuals. The outer-level optimization design variables </w:t>
      </w:r>
      <m:oMath>
        <m:sSub>
          <m:sSubPr>
            <m:ctrlPr>
              <w:rPr>
                <w:rFonts w:ascii="Cambria Math" w:hAnsi="Cambria Math"/>
                <w:i/>
              </w:rPr>
            </m:ctrlPr>
          </m:sSubPr>
          <m:e>
            <m:r>
              <w:rPr>
                <w:rFonts w:ascii="Cambria Math" w:hAnsi="Cambria Math"/>
              </w:rPr>
              <m:t>f</m:t>
            </m:r>
          </m:e>
          <m:sub>
            <m:acc>
              <m:accPr>
                <m:chr m:val="̈"/>
                <m:ctrlPr>
                  <w:rPr>
                    <w:rFonts w:ascii="Cambria Math" w:hAnsi="Cambria Math"/>
                    <w:i/>
                  </w:rPr>
                </m:ctrlPr>
              </m:accPr>
              <m:e>
                <m:r>
                  <w:rPr>
                    <w:rFonts w:ascii="Cambria Math" w:hAnsi="Cambria Math"/>
                  </w:rPr>
                  <m:t>q</m:t>
                </m:r>
              </m:e>
            </m:acc>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V/V</m:t>
            </m:r>
          </m:sub>
        </m:sSub>
        <m:r>
          <w:rPr>
            <w:rFonts w:ascii="Cambria Math" w:hAnsi="Cambria Math"/>
          </w:rPr>
          <m:t>,</m:t>
        </m:r>
      </m:oMath>
      <w:r w:rsidRPr="00AB658B">
        <w:rPr>
          <w:rFonts w:eastAsiaTheme="minorEastAsia"/>
        </w:rPr>
        <w:t xml:space="preserve"> and </w:t>
      </w:r>
      <m:oMath>
        <m:sSub>
          <m:sSubPr>
            <m:ctrlPr>
              <w:rPr>
                <w:rFonts w:ascii="Cambria Math" w:hAnsi="Cambria Math"/>
                <w:i/>
              </w:rPr>
            </m:ctrlPr>
          </m:sSubPr>
          <m:e>
            <m:r>
              <w:rPr>
                <w:rFonts w:ascii="Cambria Math" w:hAnsi="Cambria Math"/>
              </w:rPr>
              <m:t>f</m:t>
            </m:r>
          </m:e>
          <m:sub>
            <m:r>
              <w:rPr>
                <w:rFonts w:ascii="Cambria Math" w:hAnsi="Cambria Math"/>
              </w:rPr>
              <m:t>I/E</m:t>
            </m:r>
          </m:sub>
        </m:sSub>
      </m:oMath>
      <w:r w:rsidRPr="00AB658B">
        <w:t xml:space="preserve"> were adjusted to minimize the vector sum of ab/ad-duction and int/ext rotation knee moments during the weight acceptance phase. A simulation was not accepted if the COP did not stay under the foot. This optimization resulted in a novel simulation with optimal whole-body kinematics with reduced vector sum of ab/ad-duction and int/</w:t>
      </w:r>
      <w:proofErr w:type="spellStart"/>
      <w:r w:rsidRPr="00AB658B">
        <w:t>ext</w:t>
      </w:r>
      <w:proofErr w:type="spellEnd"/>
      <w:r w:rsidRPr="00AB658B">
        <w:t xml:space="preserve"> rotation knee moments.</w:t>
      </w:r>
    </w:p>
    <w:p w14:paraId="4C8125B5" w14:textId="77777777" w:rsidR="00AB658B" w:rsidRPr="00AB658B" w:rsidRDefault="00AB658B" w:rsidP="00AB658B">
      <w:pPr>
        <w:spacing w:line="480" w:lineRule="auto"/>
        <w:jc w:val="both"/>
      </w:pPr>
      <w:r w:rsidRPr="00AB658B">
        <w:t>Step 2 inner-level optimization cost function:</w:t>
      </w:r>
    </w:p>
    <w:p w14:paraId="119075E9" w14:textId="53D1B036" w:rsidR="00AB658B" w:rsidRPr="00AB658B" w:rsidRDefault="009E781B" w:rsidP="009E781B">
      <w:pPr>
        <w:tabs>
          <w:tab w:val="center" w:pos="4320"/>
          <w:tab w:val="right" w:pos="8640"/>
        </w:tabs>
        <w:spacing w:line="480" w:lineRule="auto"/>
        <w:jc w:val="both"/>
      </w:pPr>
      <w:r>
        <w:tab/>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sSup>
                  <m:sSupPr>
                    <m:ctrlPr>
                      <w:rPr>
                        <w:rFonts w:ascii="Cambria Math" w:hAnsi="Cambria Math"/>
                        <w:i/>
                      </w:rPr>
                    </m:ctrlPr>
                  </m:sSupPr>
                  <m:e>
                    <m:r>
                      <w:rPr>
                        <w:rFonts w:ascii="Cambria Math" w:hAnsi="Cambria Math"/>
                      </w:rPr>
                      <m:t>x</m:t>
                    </m:r>
                  </m:e>
                  <m:sup>
                    <m:r>
                      <w:rPr>
                        <w:rFonts w:ascii="Cambria Math" w:hAnsi="Cambria Math"/>
                      </w:rPr>
                      <m:t>R</m:t>
                    </m:r>
                  </m:sup>
                </m:sSup>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T</m:t>
                    </m:r>
                  </m:sup>
                </m:sSup>
              </m:lim>
            </m:limLow>
          </m:fName>
          <m:e>
            <m:d>
              <m:dPr>
                <m:begChr m:val="["/>
                <m:endChr m:val="]"/>
                <m:ctrlPr>
                  <w:rPr>
                    <w:rFonts w:ascii="Cambria Math" w:hAnsi="Cambria Math"/>
                    <w:i/>
                  </w:rPr>
                </m:ctrlPr>
              </m:dPr>
              <m:e>
                <m:eqArr>
                  <m:eqArrPr>
                    <m:ctrlPr>
                      <w:rPr>
                        <w:rFonts w:ascii="Cambria Math" w:hAnsi="Cambria Math"/>
                        <w:i/>
                      </w:rPr>
                    </m:ctrlPr>
                  </m:eqArrPr>
                  <m:e>
                    <m:nary>
                      <m:naryPr>
                        <m:chr m:val="∑"/>
                        <m:limLoc m:val="undOvr"/>
                        <m:ctrlPr>
                          <w:rPr>
                            <w:rFonts w:ascii="Cambria Math" w:hAnsi="Cambria Math"/>
                            <w:i/>
                          </w:rPr>
                        </m:ctrlPr>
                      </m:naryPr>
                      <m:sub>
                        <m:r>
                          <w:rPr>
                            <w:rFonts w:ascii="Cambria Math" w:hAnsi="Cambria Math"/>
                          </w:rPr>
                          <m:t>i=1</m:t>
                        </m:r>
                      </m:sub>
                      <m:sup>
                        <m:r>
                          <w:rPr>
                            <w:rFonts w:ascii="Cambria Math" w:hAnsi="Cambria Math"/>
                          </w:rPr>
                          <m:t>6</m:t>
                        </m:r>
                      </m:sup>
                      <m:e>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sSub>
                                  <m:sSubPr>
                                    <m:ctrlPr>
                                      <w:rPr>
                                        <w:rFonts w:ascii="Cambria Math" w:hAnsi="Cambria Math"/>
                                        <w:i/>
                                      </w:rPr>
                                    </m:ctrlPr>
                                  </m:sSubPr>
                                  <m:e>
                                    <m:r>
                                      <w:rPr>
                                        <w:rFonts w:ascii="Cambria Math" w:hAnsi="Cambria Math"/>
                                      </w:rPr>
                                      <m:t>q</m:t>
                                    </m:r>
                                  </m:e>
                                  <m:sub>
                                    <m:r>
                                      <w:rPr>
                                        <w:rFonts w:ascii="Cambria Math" w:hAnsi="Cambria Math"/>
                                      </w:rPr>
                                      <m:t>i</m:t>
                                    </m:r>
                                  </m:sub>
                                </m:sSub>
                              </m:e>
                            </m:acc>
                          </m:sub>
                        </m:sSub>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exp</m:t>
                                    </m:r>
                                  </m:sup>
                                </m:sSubSup>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sim</m:t>
                                    </m:r>
                                  </m:sup>
                                </m:sSubSup>
                              </m:e>
                            </m:d>
                          </m:e>
                          <m:sup>
                            <m:r>
                              <w:rPr>
                                <w:rFonts w:ascii="Cambria Math" w:hAnsi="Cambria Math"/>
                              </w:rPr>
                              <m:t>2</m:t>
                            </m:r>
                          </m:sup>
                        </m:sSup>
                      </m:e>
                    </m:nary>
                    <m:r>
                      <w:rPr>
                        <w:rFonts w:ascii="Cambria Math" w:hAnsi="Cambria Math"/>
                      </w:rPr>
                      <m:t>+</m:t>
                    </m:r>
                    <m:nary>
                      <m:naryPr>
                        <m:chr m:val="∑"/>
                        <m:limLoc m:val="undOvr"/>
                        <m:ctrlPr>
                          <w:rPr>
                            <w:rFonts w:ascii="Cambria Math" w:hAnsi="Cambria Math"/>
                            <w:i/>
                          </w:rPr>
                        </m:ctrlPr>
                      </m:naryPr>
                      <m:sub>
                        <m:r>
                          <w:rPr>
                            <w:rFonts w:ascii="Cambria Math" w:hAnsi="Cambria Math"/>
                          </w:rPr>
                          <m:t>i=7</m:t>
                        </m:r>
                      </m:sub>
                      <m:sup>
                        <m:sSub>
                          <m:sSubPr>
                            <m:ctrlPr>
                              <w:rPr>
                                <w:rFonts w:ascii="Cambria Math" w:hAnsi="Cambria Math"/>
                                <w:i/>
                              </w:rPr>
                            </m:ctrlPr>
                          </m:sSubPr>
                          <m:e>
                            <m:r>
                              <w:rPr>
                                <w:rFonts w:ascii="Cambria Math" w:hAnsi="Cambria Math"/>
                              </w:rPr>
                              <m:t>n</m:t>
                            </m:r>
                          </m:e>
                          <m:sub>
                            <m:r>
                              <w:rPr>
                                <w:rFonts w:ascii="Cambria Math" w:hAnsi="Cambria Math"/>
                              </w:rPr>
                              <m:t>q</m:t>
                            </m:r>
                          </m:sub>
                        </m:sSub>
                      </m:sup>
                      <m:e>
                        <m:sSub>
                          <m:sSubPr>
                            <m:ctrlPr>
                              <w:rPr>
                                <w:rFonts w:ascii="Cambria Math" w:hAnsi="Cambria Math"/>
                                <w:i/>
                              </w:rPr>
                            </m:ctrlPr>
                          </m:sSubPr>
                          <m:e>
                            <m:sSub>
                              <m:sSubPr>
                                <m:ctrlPr>
                                  <w:rPr>
                                    <w:rFonts w:ascii="Cambria Math" w:hAnsi="Cambria Math"/>
                                    <w:i/>
                                  </w:rPr>
                                </m:ctrlPr>
                              </m:sSubPr>
                              <m:e>
                                <m:r>
                                  <w:rPr>
                                    <w:rFonts w:ascii="Cambria Math" w:hAnsi="Cambria Math"/>
                                  </w:rPr>
                                  <m:t>f</m:t>
                                </m:r>
                              </m:e>
                              <m:sub>
                                <m:acc>
                                  <m:accPr>
                                    <m:chr m:val="̈"/>
                                    <m:ctrlPr>
                                      <w:rPr>
                                        <w:rFonts w:ascii="Cambria Math" w:hAnsi="Cambria Math"/>
                                        <w:i/>
                                      </w:rPr>
                                    </m:ctrlPr>
                                  </m:accPr>
                                  <m:e>
                                    <m:r>
                                      <w:rPr>
                                        <w:rFonts w:ascii="Cambria Math" w:hAnsi="Cambria Math"/>
                                      </w:rPr>
                                      <m:t>q</m:t>
                                    </m:r>
                                  </m:e>
                                </m:acc>
                              </m:sub>
                            </m:sSub>
                            <m:r>
                              <w:rPr>
                                <w:rFonts w:ascii="Cambria Math" w:hAnsi="Cambria Math"/>
                              </w:rPr>
                              <m:t>w</m:t>
                            </m:r>
                          </m:e>
                          <m:sub>
                            <m:acc>
                              <m:accPr>
                                <m:chr m:val="̈"/>
                                <m:ctrlPr>
                                  <w:rPr>
                                    <w:rFonts w:ascii="Cambria Math" w:hAnsi="Cambria Math"/>
                                    <w:i/>
                                  </w:rPr>
                                </m:ctrlPr>
                              </m:accPr>
                              <m:e>
                                <m:sSub>
                                  <m:sSubPr>
                                    <m:ctrlPr>
                                      <w:rPr>
                                        <w:rFonts w:ascii="Cambria Math" w:hAnsi="Cambria Math"/>
                                        <w:i/>
                                      </w:rPr>
                                    </m:ctrlPr>
                                  </m:sSubPr>
                                  <m:e>
                                    <m:r>
                                      <w:rPr>
                                        <w:rFonts w:ascii="Cambria Math" w:hAnsi="Cambria Math"/>
                                      </w:rPr>
                                      <m:t>q</m:t>
                                    </m:r>
                                  </m:e>
                                  <m:sub>
                                    <m:r>
                                      <w:rPr>
                                        <w:rFonts w:ascii="Cambria Math" w:hAnsi="Cambria Math"/>
                                      </w:rPr>
                                      <m:t>i</m:t>
                                    </m:r>
                                  </m:sub>
                                </m:sSub>
                              </m:e>
                            </m:acc>
                          </m:sub>
                        </m:sSub>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exp</m:t>
                                    </m:r>
                                  </m:sup>
                                </m:sSubSup>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sim</m:t>
                                    </m:r>
                                  </m:sup>
                                </m:sSubSup>
                              </m:e>
                            </m:d>
                          </m:e>
                          <m:sup>
                            <m:r>
                              <w:rPr>
                                <w:rFonts w:ascii="Cambria Math" w:hAnsi="Cambria Math"/>
                              </w:rPr>
                              <m:t>2</m:t>
                            </m:r>
                          </m:sup>
                        </m:sSup>
                      </m:e>
                    </m:nary>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6</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j</m:t>
                                        </m:r>
                                      </m:sub>
                                    </m:sSub>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j</m:t>
                                            </m:r>
                                          </m:sub>
                                          <m:sup>
                                            <m:r>
                                              <w:rPr>
                                                <w:rFonts w:ascii="Cambria Math" w:hAnsi="Cambria Math"/>
                                              </w:rPr>
                                              <m:t>R</m:t>
                                            </m:r>
                                          </m:sup>
                                        </m:sSubSup>
                                      </m:e>
                                    </m:d>
                                  </m:num>
                                  <m:den>
                                    <m:sSubSup>
                                      <m:sSubSupPr>
                                        <m:ctrlPr>
                                          <w:rPr>
                                            <w:rFonts w:ascii="Cambria Math" w:hAnsi="Cambria Math"/>
                                            <w:i/>
                                          </w:rPr>
                                        </m:ctrlPr>
                                      </m:sSubSupPr>
                                      <m:e>
                                        <m:r>
                                          <w:rPr>
                                            <w:rFonts w:ascii="Cambria Math" w:hAnsi="Cambria Math"/>
                                          </w:rPr>
                                          <m:t>R</m:t>
                                        </m:r>
                                      </m:e>
                                      <m:sub>
                                        <m:r>
                                          <w:rPr>
                                            <w:rFonts w:ascii="Cambria Math" w:hAnsi="Cambria Math"/>
                                          </w:rPr>
                                          <m:t>j</m:t>
                                        </m:r>
                                      </m:sub>
                                      <m:sup>
                                        <m:r>
                                          <w:rPr>
                                            <w:rFonts w:ascii="Cambria Math" w:hAnsi="Cambria Math"/>
                                          </w:rPr>
                                          <m:t>max</m:t>
                                        </m:r>
                                      </m:sup>
                                    </m:sSubSup>
                                  </m:den>
                                </m:f>
                              </m:e>
                            </m:d>
                          </m:e>
                          <m:sup>
                            <m:r>
                              <w:rPr>
                                <w:rFonts w:ascii="Cambria Math" w:hAnsi="Cambria Math"/>
                              </w:rPr>
                              <m:t>2</m:t>
                            </m:r>
                          </m:sup>
                        </m:sSup>
                      </m:e>
                    </m:nary>
                  </m:e>
                  <m:e>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V/V</m:t>
                                    </m:r>
                                  </m:sub>
                                </m:sSub>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V/V</m:t>
                                        </m:r>
                                      </m:sub>
                                      <m:sup>
                                        <m:r>
                                          <w:rPr>
                                            <w:rFonts w:ascii="Cambria Math" w:hAnsi="Cambria Math"/>
                                          </w:rPr>
                                          <m:t>T</m:t>
                                        </m:r>
                                      </m:sup>
                                    </m:sSubSup>
                                  </m:e>
                                </m:d>
                              </m:num>
                              <m:den>
                                <m:sSub>
                                  <m:sSubPr>
                                    <m:ctrlPr>
                                      <w:rPr>
                                        <w:rFonts w:ascii="Cambria Math" w:hAnsi="Cambria Math"/>
                                        <w:i/>
                                      </w:rPr>
                                    </m:ctrlPr>
                                  </m:sSubPr>
                                  <m:e>
                                    <m:r>
                                      <w:rPr>
                                        <w:rFonts w:ascii="Cambria Math" w:hAnsi="Cambria Math"/>
                                      </w:rPr>
                                      <m:t>f</m:t>
                                    </m:r>
                                  </m:e>
                                  <m:sub>
                                    <m:r>
                                      <w:rPr>
                                        <w:rFonts w:ascii="Cambria Math" w:hAnsi="Cambria Math"/>
                                      </w:rPr>
                                      <m:t>V/V</m:t>
                                    </m:r>
                                  </m:sub>
                                </m:sSub>
                                <m:sSubSup>
                                  <m:sSubSupPr>
                                    <m:ctrlPr>
                                      <w:rPr>
                                        <w:rFonts w:ascii="Cambria Math" w:hAnsi="Cambria Math"/>
                                        <w:i/>
                                      </w:rPr>
                                    </m:ctrlPr>
                                  </m:sSubSupPr>
                                  <m:e>
                                    <m:r>
                                      <w:rPr>
                                        <w:rFonts w:ascii="Cambria Math" w:hAnsi="Cambria Math"/>
                                      </w:rPr>
                                      <m:t>T</m:t>
                                    </m:r>
                                  </m:e>
                                  <m:sub>
                                    <m:r>
                                      <w:rPr>
                                        <w:rFonts w:ascii="Cambria Math" w:hAnsi="Cambria Math"/>
                                      </w:rPr>
                                      <m:t>V/V</m:t>
                                    </m:r>
                                  </m:sub>
                                  <m:sup>
                                    <m:r>
                                      <w:rPr>
                                        <w:rFonts w:ascii="Cambria Math" w:hAnsi="Cambria Math"/>
                                      </w:rPr>
                                      <m:t>max</m:t>
                                    </m:r>
                                  </m:sup>
                                </m:sSubSup>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I/E</m:t>
                                    </m:r>
                                  </m:sub>
                                </m:sSub>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I/E</m:t>
                                        </m:r>
                                      </m:sub>
                                      <m:sup>
                                        <m:r>
                                          <w:rPr>
                                            <w:rFonts w:ascii="Cambria Math" w:hAnsi="Cambria Math"/>
                                          </w:rPr>
                                          <m:t>T</m:t>
                                        </m:r>
                                      </m:sup>
                                    </m:sSubSup>
                                  </m:e>
                                </m:d>
                              </m:num>
                              <m:den>
                                <m:sSubSup>
                                  <m:sSubSupPr>
                                    <m:ctrlPr>
                                      <w:rPr>
                                        <w:rFonts w:ascii="Cambria Math" w:hAnsi="Cambria Math"/>
                                        <w:i/>
                                      </w:rPr>
                                    </m:ctrlPr>
                                  </m:sSubSupPr>
                                  <m:e>
                                    <m:sSub>
                                      <m:sSubPr>
                                        <m:ctrlPr>
                                          <w:rPr>
                                            <w:rFonts w:ascii="Cambria Math" w:hAnsi="Cambria Math"/>
                                            <w:i/>
                                          </w:rPr>
                                        </m:ctrlPr>
                                      </m:sSubPr>
                                      <m:e>
                                        <m:r>
                                          <w:rPr>
                                            <w:rFonts w:ascii="Cambria Math" w:hAnsi="Cambria Math"/>
                                          </w:rPr>
                                          <m:t>f</m:t>
                                        </m:r>
                                      </m:e>
                                      <m:sub>
                                        <m:r>
                                          <w:rPr>
                                            <w:rFonts w:ascii="Cambria Math" w:hAnsi="Cambria Math"/>
                                          </w:rPr>
                                          <m:t>I/E</m:t>
                                        </m:r>
                                      </m:sub>
                                    </m:sSub>
                                    <m:r>
                                      <w:rPr>
                                        <w:rFonts w:ascii="Cambria Math" w:hAnsi="Cambria Math"/>
                                      </w:rPr>
                                      <m:t>T</m:t>
                                    </m:r>
                                  </m:e>
                                  <m:sub>
                                    <m:r>
                                      <w:rPr>
                                        <w:rFonts w:ascii="Cambria Math" w:hAnsi="Cambria Math"/>
                                      </w:rPr>
                                      <m:t>I/E</m:t>
                                    </m:r>
                                  </m:sub>
                                  <m:sup>
                                    <m:r>
                                      <w:rPr>
                                        <w:rFonts w:ascii="Cambria Math" w:hAnsi="Cambria Math"/>
                                      </w:rPr>
                                      <m:t>max</m:t>
                                    </m:r>
                                  </m:sup>
                                </m:sSubSup>
                              </m:den>
                            </m:f>
                          </m:e>
                        </m:d>
                      </m:e>
                      <m:sup>
                        <m:r>
                          <w:rPr>
                            <w:rFonts w:ascii="Cambria Math" w:hAnsi="Cambria Math"/>
                          </w:rPr>
                          <m:t>2</m:t>
                        </m:r>
                      </m:sup>
                    </m:sSup>
                    <m:r>
                      <w:rPr>
                        <w:rFonts w:ascii="Cambria Math" w:hAnsi="Cambria Math"/>
                      </w:rPr>
                      <m:t>+</m:t>
                    </m:r>
                    <m:nary>
                      <m:naryPr>
                        <m:chr m:val="∑"/>
                        <m:limLoc m:val="undOvr"/>
                        <m:ctrlPr>
                          <w:rPr>
                            <w:rFonts w:ascii="Cambria Math" w:hAnsi="Cambria Math"/>
                            <w:i/>
                          </w:rPr>
                        </m:ctrlPr>
                      </m:naryPr>
                      <m:sub>
                        <m:r>
                          <w:rPr>
                            <w:rFonts w:ascii="Cambria Math" w:hAnsi="Cambria Math"/>
                          </w:rPr>
                          <m:t>k=1</m:t>
                        </m:r>
                      </m:sub>
                      <m:sup>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-2</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k</m:t>
                                        </m:r>
                                      </m:sub>
                                    </m:sSub>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k</m:t>
                                            </m:r>
                                          </m:sub>
                                          <m:sup>
                                            <m:r>
                                              <w:rPr>
                                                <w:rFonts w:ascii="Cambria Math" w:hAnsi="Cambria Math"/>
                                              </w:rPr>
                                              <m:t>T</m:t>
                                            </m:r>
                                          </m:sup>
                                        </m:sSubSup>
                                      </m:e>
                                    </m:d>
                                  </m:num>
                                  <m:den>
                                    <m:sSubSup>
                                      <m:sSubSupPr>
                                        <m:ctrlPr>
                                          <w:rPr>
                                            <w:rFonts w:ascii="Cambria Math" w:hAnsi="Cambria Math"/>
                                            <w:i/>
                                          </w:rPr>
                                        </m:ctrlPr>
                                      </m:sSubSupPr>
                                      <m:e>
                                        <m:r>
                                          <w:rPr>
                                            <w:rFonts w:ascii="Cambria Math" w:hAnsi="Cambria Math"/>
                                          </w:rPr>
                                          <m:t>T</m:t>
                                        </m:r>
                                      </m:e>
                                      <m:sub>
                                        <m:r>
                                          <w:rPr>
                                            <w:rFonts w:ascii="Cambria Math" w:hAnsi="Cambria Math"/>
                                          </w:rPr>
                                          <m:t>k</m:t>
                                        </m:r>
                                      </m:sub>
                                      <m:sup>
                                        <m:r>
                                          <w:rPr>
                                            <w:rFonts w:ascii="Cambria Math" w:hAnsi="Cambria Math"/>
                                          </w:rPr>
                                          <m:t>max</m:t>
                                        </m:r>
                                      </m:sup>
                                    </m:sSubSup>
                                  </m:den>
                                </m:f>
                              </m:e>
                            </m:d>
                          </m:e>
                          <m:sup>
                            <m:r>
                              <w:rPr>
                                <w:rFonts w:ascii="Cambria Math" w:hAnsi="Cambria Math"/>
                              </w:rPr>
                              <m:t>2</m:t>
                            </m:r>
                          </m:sup>
                        </m:sSup>
                      </m:e>
                    </m:nary>
                  </m:e>
                </m:eqArr>
              </m:e>
            </m:d>
          </m:e>
        </m:func>
      </m:oMath>
      <w:r>
        <w:tab/>
        <w:t>(3.3)</w:t>
      </w:r>
    </w:p>
    <w:p w14:paraId="6E08275C" w14:textId="77777777" w:rsidR="00AB658B" w:rsidRPr="00AB658B" w:rsidRDefault="00AB658B" w:rsidP="00AB658B">
      <w:pPr>
        <w:spacing w:line="480" w:lineRule="auto"/>
        <w:jc w:val="both"/>
      </w:pPr>
      <w:r w:rsidRPr="00AB658B">
        <w:t>Step 2 outer-level optimization cost function:</w:t>
      </w:r>
    </w:p>
    <w:p w14:paraId="49DAEBB5" w14:textId="32ADF332" w:rsidR="00AB658B" w:rsidRPr="00AB658B" w:rsidRDefault="009E781B" w:rsidP="009E781B">
      <w:pPr>
        <w:tabs>
          <w:tab w:val="center" w:pos="4320"/>
          <w:tab w:val="right" w:pos="8640"/>
        </w:tabs>
        <w:spacing w:line="480" w:lineRule="auto"/>
        <w:jc w:val="both"/>
      </w:pPr>
      <w:r>
        <w:tab/>
      </w:r>
      <m:oMath>
        <m:limLow>
          <m:limLowPr>
            <m:ctrlPr>
              <w:rPr>
                <w:rFonts w:ascii="Cambria Math" w:hAnsi="Cambria Math"/>
                <w:i/>
              </w:rPr>
            </m:ctrlPr>
          </m:limLowPr>
          <m:e>
            <m:r>
              <m:rPr>
                <m:sty m:val="p"/>
              </m:rPr>
              <w:rPr>
                <w:rFonts w:ascii="Cambria Math" w:hAnsi="Cambria Math"/>
              </w:rPr>
              <m:t>min</m:t>
            </m:r>
          </m:e>
          <m:lim>
            <m:sSub>
              <m:sSubPr>
                <m:ctrlPr>
                  <w:rPr>
                    <w:rFonts w:ascii="Cambria Math" w:hAnsi="Cambria Math"/>
                    <w:i/>
                  </w:rPr>
                </m:ctrlPr>
              </m:sSubPr>
              <m:e>
                <m:r>
                  <w:rPr>
                    <w:rFonts w:ascii="Cambria Math" w:hAnsi="Cambria Math"/>
                  </w:rPr>
                  <m:t>f</m:t>
                </m:r>
              </m:e>
              <m:sub>
                <m:acc>
                  <m:accPr>
                    <m:chr m:val="̈"/>
                    <m:ctrlPr>
                      <w:rPr>
                        <w:rFonts w:ascii="Cambria Math" w:hAnsi="Cambria Math"/>
                        <w:i/>
                      </w:rPr>
                    </m:ctrlPr>
                  </m:accPr>
                  <m:e>
                    <m:r>
                      <w:rPr>
                        <w:rFonts w:ascii="Cambria Math" w:hAnsi="Cambria Math"/>
                      </w:rPr>
                      <m:t>q</m:t>
                    </m:r>
                  </m:e>
                </m:acc>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V/V</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I/E</m:t>
                </m:r>
              </m:sub>
            </m:sSub>
          </m:lim>
        </m:limLow>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n</m:t>
                </m:r>
              </m:e>
              <m:sub>
                <m:r>
                  <w:rPr>
                    <w:rFonts w:ascii="Cambria Math" w:hAnsi="Cambria Math"/>
                  </w:rPr>
                  <m:t>f</m:t>
                </m:r>
              </m:sub>
            </m:sSub>
          </m:sup>
          <m:e>
            <m:d>
              <m:dPr>
                <m:begChr m:val="["/>
                <m:endChr m:val="]"/>
                <m:ctrlPr>
                  <w:rPr>
                    <w:rFonts w:ascii="Cambria Math" w:hAnsi="Cambria Math"/>
                    <w:i/>
                  </w:rPr>
                </m:ctrlPr>
              </m:dPr>
              <m:e>
                <m:sSubSup>
                  <m:sSubSupPr>
                    <m:ctrlPr>
                      <w:rPr>
                        <w:rFonts w:ascii="Cambria Math" w:hAnsi="Cambria Math"/>
                        <w:i/>
                      </w:rPr>
                    </m:ctrlPr>
                  </m:sSubSupPr>
                  <m:e>
                    <m:sSub>
                      <m:sSubPr>
                        <m:ctrlPr>
                          <w:rPr>
                            <w:rFonts w:ascii="Cambria Math" w:hAnsi="Cambria Math"/>
                            <w:i/>
                          </w:rPr>
                        </m:ctrlPr>
                      </m:sSubPr>
                      <m:e>
                        <m:r>
                          <w:rPr>
                            <w:rFonts w:ascii="Cambria Math" w:hAnsi="Cambria Math"/>
                          </w:rPr>
                          <m:t>T</m:t>
                        </m:r>
                      </m:e>
                      <m:sub>
                        <m:r>
                          <w:rPr>
                            <w:rFonts w:ascii="Cambria Math" w:hAnsi="Cambria Math"/>
                          </w:rPr>
                          <m:t>V/V</m:t>
                        </m:r>
                      </m:sub>
                    </m:sSub>
                  </m:e>
                  <m:sub>
                    <m:r>
                      <w:rPr>
                        <w:rFonts w:ascii="Cambria Math" w:hAnsi="Cambria Math"/>
                      </w:rPr>
                      <m:t>i</m:t>
                    </m:r>
                  </m:sub>
                  <m:sup>
                    <m:r>
                      <w:rPr>
                        <w:rFonts w:ascii="Cambria Math" w:hAnsi="Cambria Math"/>
                      </w:rPr>
                      <m:t>2</m:t>
                    </m:r>
                  </m:sup>
                </m:sSubSup>
                <m:r>
                  <w:rPr>
                    <w:rFonts w:ascii="Cambria Math" w:hAnsi="Cambria Math"/>
                  </w:rPr>
                  <m:t>+</m:t>
                </m:r>
                <m:sSubSup>
                  <m:sSubSupPr>
                    <m:ctrlPr>
                      <w:rPr>
                        <w:rFonts w:ascii="Cambria Math" w:hAnsi="Cambria Math"/>
                        <w:i/>
                      </w:rPr>
                    </m:ctrlPr>
                  </m:sSubSupPr>
                  <m:e>
                    <m:sSub>
                      <m:sSubPr>
                        <m:ctrlPr>
                          <w:rPr>
                            <w:rFonts w:ascii="Cambria Math" w:hAnsi="Cambria Math"/>
                            <w:i/>
                          </w:rPr>
                        </m:ctrlPr>
                      </m:sSubPr>
                      <m:e>
                        <m:r>
                          <w:rPr>
                            <w:rFonts w:ascii="Cambria Math" w:hAnsi="Cambria Math"/>
                          </w:rPr>
                          <m:t>T</m:t>
                        </m:r>
                      </m:e>
                      <m:sub>
                        <m:r>
                          <w:rPr>
                            <w:rFonts w:ascii="Cambria Math" w:hAnsi="Cambria Math"/>
                          </w:rPr>
                          <m:t>I/E</m:t>
                        </m:r>
                      </m:sub>
                    </m:sSub>
                  </m:e>
                  <m:sub>
                    <m:r>
                      <w:rPr>
                        <w:rFonts w:ascii="Cambria Math" w:hAnsi="Cambria Math"/>
                      </w:rPr>
                      <m:t>i</m:t>
                    </m:r>
                  </m:sub>
                  <m:sup>
                    <m:r>
                      <w:rPr>
                        <w:rFonts w:ascii="Cambria Math" w:hAnsi="Cambria Math"/>
                      </w:rPr>
                      <m:t>2</m:t>
                    </m:r>
                  </m:sup>
                </m:sSubSup>
              </m:e>
            </m:d>
          </m:e>
        </m:nary>
      </m:oMath>
      <w:r>
        <w:tab/>
        <w:t>(3.4)</w:t>
      </w:r>
    </w:p>
    <w:p w14:paraId="6E915F2F" w14:textId="77777777" w:rsidR="00AB658B" w:rsidRPr="00AB658B" w:rsidRDefault="00AB658B" w:rsidP="00AB658B">
      <w:pPr>
        <w:spacing w:line="480" w:lineRule="auto"/>
        <w:ind w:firstLine="720"/>
        <w:jc w:val="both"/>
      </w:pPr>
      <w:r w:rsidRPr="00AB658B">
        <w:t xml:space="preserve">Where, the outer level finds optimal factors </w:t>
      </w:r>
      <m:oMath>
        <m:sSub>
          <m:sSubPr>
            <m:ctrlPr>
              <w:rPr>
                <w:rFonts w:ascii="Cambria Math" w:hAnsi="Cambria Math"/>
                <w:i/>
              </w:rPr>
            </m:ctrlPr>
          </m:sSubPr>
          <m:e>
            <m:r>
              <w:rPr>
                <w:rFonts w:ascii="Cambria Math" w:hAnsi="Cambria Math"/>
              </w:rPr>
              <m:t>f</m:t>
            </m:r>
          </m:e>
          <m:sub>
            <m:acc>
              <m:accPr>
                <m:chr m:val="̈"/>
                <m:ctrlPr>
                  <w:rPr>
                    <w:rFonts w:ascii="Cambria Math" w:hAnsi="Cambria Math"/>
                    <w:i/>
                  </w:rPr>
                </m:ctrlPr>
              </m:accPr>
              <m:e>
                <m:r>
                  <w:rPr>
                    <w:rFonts w:ascii="Cambria Math" w:hAnsi="Cambria Math"/>
                  </w:rPr>
                  <m:t>q</m:t>
                </m:r>
              </m:e>
            </m:acc>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V/V</m:t>
            </m:r>
          </m:sub>
        </m:sSub>
      </m:oMath>
      <w:r w:rsidRPr="00AB658B">
        <w:rPr>
          <w:rFonts w:eastAsiaTheme="minorEastAsia"/>
        </w:rPr>
        <w:t xml:space="preserve">, and </w:t>
      </w:r>
      <m:oMath>
        <m:sSub>
          <m:sSubPr>
            <m:ctrlPr>
              <w:rPr>
                <w:rFonts w:ascii="Cambria Math" w:hAnsi="Cambria Math"/>
                <w:i/>
              </w:rPr>
            </m:ctrlPr>
          </m:sSubPr>
          <m:e>
            <m:r>
              <w:rPr>
                <w:rFonts w:ascii="Cambria Math" w:hAnsi="Cambria Math"/>
              </w:rPr>
              <m:t>f</m:t>
            </m:r>
          </m:e>
          <m:sub>
            <m:r>
              <w:rPr>
                <w:rFonts w:ascii="Cambria Math" w:hAnsi="Cambria Math"/>
              </w:rPr>
              <m:t>I/E</m:t>
            </m:r>
          </m:sub>
        </m:sSub>
      </m:oMath>
      <w:r w:rsidRPr="00AB658B">
        <w:rPr>
          <w:rFonts w:eastAsiaTheme="minorEastAsia"/>
        </w:rPr>
        <w:t xml:space="preserve">. These factors are multiplied by the parameters </w:t>
      </w:r>
      <m:oMath>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r>
                  <w:rPr>
                    <w:rFonts w:ascii="Cambria Math" w:hAnsi="Cambria Math"/>
                  </w:rPr>
                  <m:t>q</m:t>
                </m:r>
              </m:e>
            </m:acc>
          </m:sub>
        </m:sSub>
      </m:oMath>
      <w:r w:rsidRPr="00AB658B">
        <w:rPr>
          <w:rFonts w:eastAsiaTheme="minorEastAsia"/>
        </w:rPr>
        <w:t xml:space="preserve">, </w:t>
      </w:r>
      <m:oMath>
        <m:sSubSup>
          <m:sSubSupPr>
            <m:ctrlPr>
              <w:rPr>
                <w:rFonts w:ascii="Cambria Math" w:hAnsi="Cambria Math"/>
                <w:i/>
              </w:rPr>
            </m:ctrlPr>
          </m:sSubSupPr>
          <m:e>
            <m:r>
              <w:rPr>
                <w:rFonts w:ascii="Cambria Math" w:hAnsi="Cambria Math"/>
              </w:rPr>
              <m:t>T</m:t>
            </m:r>
          </m:e>
          <m:sub>
            <m:r>
              <w:rPr>
                <w:rFonts w:ascii="Cambria Math" w:hAnsi="Cambria Math"/>
              </w:rPr>
              <m:t>V/V</m:t>
            </m:r>
          </m:sub>
          <m:sup>
            <m:r>
              <w:rPr>
                <w:rFonts w:ascii="Cambria Math" w:hAnsi="Cambria Math"/>
              </w:rPr>
              <m:t>max</m:t>
            </m:r>
          </m:sup>
        </m:sSubSup>
      </m:oMath>
      <w:r w:rsidRPr="00AB658B">
        <w:t xml:space="preserve"> and </w:t>
      </w:r>
      <m:oMath>
        <m:sSubSup>
          <m:sSubSupPr>
            <m:ctrlPr>
              <w:rPr>
                <w:rFonts w:ascii="Cambria Math" w:hAnsi="Cambria Math"/>
                <w:i/>
              </w:rPr>
            </m:ctrlPr>
          </m:sSubSupPr>
          <m:e>
            <m:r>
              <w:rPr>
                <w:rFonts w:ascii="Cambria Math" w:hAnsi="Cambria Math"/>
              </w:rPr>
              <m:t>T</m:t>
            </m:r>
          </m:e>
          <m:sub>
            <m:r>
              <w:rPr>
                <w:rFonts w:ascii="Cambria Math" w:hAnsi="Cambria Math"/>
              </w:rPr>
              <m:t>I/E</m:t>
            </m:r>
          </m:sub>
          <m:sup>
            <m:r>
              <w:rPr>
                <w:rFonts w:ascii="Cambria Math" w:hAnsi="Cambria Math"/>
              </w:rPr>
              <m:t>max</m:t>
            </m:r>
          </m:sup>
        </m:sSubSup>
      </m:oMath>
      <w:r w:rsidRPr="00AB658B">
        <w:rPr>
          <w:rFonts w:eastAsiaTheme="minorEastAsia"/>
        </w:rPr>
        <w:t xml:space="preserve"> </w:t>
      </w:r>
      <w:r w:rsidRPr="00AB658B">
        <w:t>determined by the step 1 optimization process.</w:t>
      </w:r>
    </w:p>
    <w:p w14:paraId="59FD8582" w14:textId="613945D7" w:rsidR="00AB658B" w:rsidRDefault="00AB658B" w:rsidP="00AB658B">
      <w:pPr>
        <w:autoSpaceDE w:val="0"/>
        <w:autoSpaceDN w:val="0"/>
        <w:adjustRightInd w:val="0"/>
        <w:spacing w:line="480" w:lineRule="auto"/>
        <w:ind w:firstLine="720"/>
        <w:jc w:val="both"/>
      </w:pPr>
      <w:r w:rsidRPr="00AB658B">
        <w:t>Using the same methods as Donnelly et al. (2012b), we computed “critical coordinates” that changed following the optimization by more than 2 standard deviations above the mean change of all coordinates. Since the kinematic changes were the result of minimizing the vector sum of ab/ad-duction and int/</w:t>
      </w:r>
      <w:proofErr w:type="spellStart"/>
      <w:r w:rsidRPr="00AB658B">
        <w:t>ext</w:t>
      </w:r>
      <w:proofErr w:type="spellEnd"/>
      <w:r w:rsidRPr="00AB658B">
        <w:t xml:space="preserve"> rotation knee moments, these critical coordinates represent the most influential coordinates to reduce these knee moments. </w:t>
      </w:r>
      <w:proofErr w:type="gramStart"/>
      <w:r w:rsidRPr="00AB658B">
        <w:t>All data processing,</w:t>
      </w:r>
      <w:proofErr w:type="gramEnd"/>
      <w:r w:rsidRPr="00AB658B">
        <w:t xml:space="preserve"> calls to </w:t>
      </w:r>
      <w:proofErr w:type="spellStart"/>
      <w:r w:rsidRPr="00AB658B">
        <w:t>OpenSim</w:t>
      </w:r>
      <w:proofErr w:type="spellEnd"/>
      <w:r w:rsidRPr="00AB658B">
        <w:t xml:space="preserve"> </w:t>
      </w:r>
      <w:r w:rsidRPr="00AB658B">
        <w:lastRenderedPageBreak/>
        <w:t>3.3 simulation tools, and optimization was performed using MATLAB (R2017a, MathWorks Inc, Natick, Massachusetts, USA). For statistical analyses, a two-way repeated measures ANOVA was used with the three perturbation conditions as the first factor and pre-or-post optimization as the second factor (α = 0.05). All statistical analyses were performed using SPSS (IBM Corp. IBM SPSS Statistics for Windows, Version 25.0, Armonk, NY, USA).</w:t>
      </w:r>
    </w:p>
    <w:p w14:paraId="6D3929C3" w14:textId="77777777" w:rsidR="00C9068C" w:rsidRPr="00AB658B" w:rsidRDefault="00C9068C" w:rsidP="00C9068C">
      <w:pPr>
        <w:autoSpaceDE w:val="0"/>
        <w:autoSpaceDN w:val="0"/>
        <w:adjustRightInd w:val="0"/>
        <w:spacing w:line="480" w:lineRule="auto"/>
        <w:jc w:val="both"/>
      </w:pPr>
    </w:p>
    <w:p w14:paraId="5BDC718D" w14:textId="765C769D" w:rsidR="009E781B" w:rsidRPr="009E781B" w:rsidRDefault="009E781B" w:rsidP="009E781B">
      <w:pPr>
        <w:pStyle w:val="Heading2"/>
      </w:pPr>
      <w:r w:rsidRPr="009E781B">
        <w:t>Results</w:t>
      </w:r>
    </w:p>
    <w:p w14:paraId="7CD0C871" w14:textId="668396B3" w:rsidR="009E781B" w:rsidRDefault="009E781B" w:rsidP="009E781B">
      <w:pPr>
        <w:spacing w:line="480" w:lineRule="auto"/>
        <w:ind w:firstLine="720"/>
        <w:jc w:val="both"/>
      </w:pPr>
      <w:r w:rsidRPr="009E781B">
        <w:t>Pre-to-post optimization, there was a significant reduction in the vector sum of ab/ad-duction and int/</w:t>
      </w:r>
      <w:proofErr w:type="spellStart"/>
      <w:r w:rsidRPr="009E781B">
        <w:t>ext</w:t>
      </w:r>
      <w:proofErr w:type="spellEnd"/>
      <w:r w:rsidRPr="009E781B">
        <w:t xml:space="preserve"> rotation knee moments (60 ± 14 %). These reductions were attributed to significant reductions in peak adduction moment (</w:t>
      </w:r>
      <w:r w:rsidRPr="009E781B">
        <w:rPr>
          <w:bCs/>
        </w:rPr>
        <w:t>Fig. 3.1.c</w:t>
      </w:r>
      <w:r w:rsidRPr="009E781B">
        <w:t>), abduction moment (</w:t>
      </w:r>
      <w:r w:rsidRPr="009E781B">
        <w:rPr>
          <w:bCs/>
        </w:rPr>
        <w:t>Fig. 3.1.c</w:t>
      </w:r>
      <w:r w:rsidRPr="009E781B">
        <w:t>) and internal rotation moment (</w:t>
      </w:r>
      <w:r w:rsidRPr="009E781B">
        <w:rPr>
          <w:bCs/>
        </w:rPr>
        <w:t>Fig. 3.1.e</w:t>
      </w:r>
      <w:r w:rsidRPr="009E781B">
        <w:t>). Interestingly, there were significant increases in peak hip abduction moment pre-to-post optimization. Peak sagittal plane moments for the hip, knee and ankle did not increase pre-to-post optimization (</w:t>
      </w:r>
      <w:r w:rsidRPr="009E781B">
        <w:rPr>
          <w:bCs/>
        </w:rPr>
        <w:t>Fig. 3.1.a</w:t>
      </w:r>
      <w:r w:rsidR="00C9068C">
        <w:rPr>
          <w:bCs/>
        </w:rPr>
        <w:t>-b</w:t>
      </w:r>
      <w:r w:rsidRPr="009E781B">
        <w:t xml:space="preserve">). </w:t>
      </w:r>
      <w:proofErr w:type="gramStart"/>
      <w:r w:rsidRPr="009E781B">
        <w:t>These simulated optimal whole-body kinematics</w:t>
      </w:r>
      <w:proofErr w:type="gramEnd"/>
      <w:r w:rsidRPr="009E781B">
        <w:t xml:space="preserve"> had near zero residual forces and moments along with dynamically consistent GRF.</w:t>
      </w:r>
    </w:p>
    <w:p w14:paraId="0194366F" w14:textId="5DE1DC72" w:rsidR="009E781B" w:rsidRPr="009E781B" w:rsidRDefault="009E781B" w:rsidP="009E781B">
      <w:pPr>
        <w:spacing w:line="480" w:lineRule="auto"/>
        <w:jc w:val="both"/>
      </w:pPr>
      <w:r w:rsidRPr="009E781B">
        <w:rPr>
          <w:noProof/>
        </w:rPr>
        <w:lastRenderedPageBreak/>
        <w:drawing>
          <wp:inline distT="0" distB="0" distL="0" distR="0" wp14:anchorId="5019E1EF" wp14:editId="31712D41">
            <wp:extent cx="5486400" cy="60667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6066790"/>
                    </a:xfrm>
                    <a:prstGeom prst="rect">
                      <a:avLst/>
                    </a:prstGeom>
                    <a:noFill/>
                    <a:ln>
                      <a:noFill/>
                    </a:ln>
                  </pic:spPr>
                </pic:pic>
              </a:graphicData>
            </a:graphic>
          </wp:inline>
        </w:drawing>
      </w:r>
    </w:p>
    <w:p w14:paraId="3CD2E658" w14:textId="45E0EFE8" w:rsidR="009E781B" w:rsidRPr="009E781B" w:rsidRDefault="009E781B" w:rsidP="009E781B">
      <w:pPr>
        <w:spacing w:line="480" w:lineRule="auto"/>
        <w:jc w:val="both"/>
        <w:rPr>
          <w:sz w:val="20"/>
          <w:szCs w:val="20"/>
        </w:rPr>
      </w:pPr>
      <w:r w:rsidRPr="009E781B">
        <w:rPr>
          <w:b/>
          <w:bCs/>
          <w:sz w:val="20"/>
          <w:szCs w:val="20"/>
        </w:rPr>
        <w:t>Figure 3.1.</w:t>
      </w:r>
      <w:r w:rsidRPr="009E781B">
        <w:rPr>
          <w:sz w:val="20"/>
          <w:szCs w:val="20"/>
        </w:rPr>
        <w:t xml:space="preserve"> Mean ± standard error values of peak moments </w:t>
      </w:r>
      <w:proofErr w:type="gramStart"/>
      <w:r w:rsidRPr="009E781B">
        <w:rPr>
          <w:sz w:val="20"/>
          <w:szCs w:val="20"/>
        </w:rPr>
        <w:t>pre and post optimization</w:t>
      </w:r>
      <w:proofErr w:type="gramEnd"/>
      <w:r w:rsidRPr="009E781B">
        <w:rPr>
          <w:sz w:val="20"/>
          <w:szCs w:val="20"/>
        </w:rPr>
        <w:t xml:space="preserve"> of knee and hip of stance leg, normalized to body mass and body height. Pre-to-post optimization, the peak knee abduction/adduction moment (</w:t>
      </w:r>
      <w:r w:rsidRPr="009E781B">
        <w:rPr>
          <w:b/>
          <w:bCs/>
          <w:sz w:val="20"/>
          <w:szCs w:val="20"/>
        </w:rPr>
        <w:t>3.1.c</w:t>
      </w:r>
      <w:r w:rsidRPr="009E781B">
        <w:rPr>
          <w:sz w:val="20"/>
          <w:szCs w:val="20"/>
        </w:rPr>
        <w:t>) and peak knee internal rotation moment (</w:t>
      </w:r>
      <w:r w:rsidRPr="009E781B">
        <w:rPr>
          <w:b/>
          <w:bCs/>
          <w:sz w:val="20"/>
          <w:szCs w:val="20"/>
        </w:rPr>
        <w:t>3.1.e</w:t>
      </w:r>
      <w:r w:rsidRPr="009E781B">
        <w:rPr>
          <w:sz w:val="20"/>
          <w:szCs w:val="20"/>
        </w:rPr>
        <w:t>) decreased significantly, while the peak hip abduction moment (</w:t>
      </w:r>
      <w:r w:rsidRPr="009E781B">
        <w:rPr>
          <w:b/>
          <w:bCs/>
          <w:sz w:val="20"/>
          <w:szCs w:val="20"/>
        </w:rPr>
        <w:t>3.1.d</w:t>
      </w:r>
      <w:r w:rsidRPr="009E781B">
        <w:rPr>
          <w:sz w:val="20"/>
          <w:szCs w:val="20"/>
        </w:rPr>
        <w:t>) increased significantly.</w:t>
      </w:r>
    </w:p>
    <w:p w14:paraId="70A6A0FE" w14:textId="6A19D679" w:rsidR="009E781B" w:rsidRDefault="009E781B" w:rsidP="009E781B">
      <w:pPr>
        <w:spacing w:line="480" w:lineRule="auto"/>
        <w:ind w:firstLine="720"/>
        <w:jc w:val="both"/>
      </w:pPr>
      <w:r w:rsidRPr="009E781B">
        <w:lastRenderedPageBreak/>
        <w:t>There were nine critical joint coordinates across 30 simulations that most influenced the reduction of the vector sum of ab/ad-duction and int/</w:t>
      </w:r>
      <w:proofErr w:type="spellStart"/>
      <w:r w:rsidRPr="009E781B">
        <w:t>ext</w:t>
      </w:r>
      <w:proofErr w:type="spellEnd"/>
      <w:r w:rsidRPr="009E781B">
        <w:t xml:space="preserve"> rotation knee moments following the optimizations (</w:t>
      </w:r>
      <w:r w:rsidRPr="00C9068C">
        <w:rPr>
          <w:bCs/>
        </w:rPr>
        <w:t>Table 3.1</w:t>
      </w:r>
      <w:r w:rsidRPr="009E781B">
        <w:t>). The following five of these nine coordinates were consistently critical, that is, critical in more than a half of the simulations: 1) the knee adduction angle, 2) knee internal rotation angle, 3) hip adduction angle, 4) hip internal rotation angle, and 5) frontal plane trunk angle. The knee adduction angle and the hip abduction angle increased pre-to-post optimizations (</w:t>
      </w:r>
      <w:r w:rsidRPr="00C9068C">
        <w:t>Table 3.1</w:t>
      </w:r>
      <w:r w:rsidRPr="009E781B">
        <w:t xml:space="preserve">). Additionally, these angle changes progressively increased from perturbation left to no </w:t>
      </w:r>
      <w:proofErr w:type="gramStart"/>
      <w:r w:rsidRPr="009E781B">
        <w:t>perturbation to perturbation</w:t>
      </w:r>
      <w:proofErr w:type="gramEnd"/>
      <w:r w:rsidRPr="009E781B">
        <w:t xml:space="preserve"> right trial conditions. Similarly, progressively higher increases in knee internal rotation angle </w:t>
      </w:r>
      <w:proofErr w:type="gramStart"/>
      <w:r w:rsidRPr="009E781B">
        <w:t>was</w:t>
      </w:r>
      <w:proofErr w:type="gramEnd"/>
      <w:r w:rsidRPr="009E781B">
        <w:t xml:space="preserve"> observed pre-to-post optimization from perturbation left to no perturbation to perturbation right trial condition (</w:t>
      </w:r>
      <w:r w:rsidRPr="00C9068C">
        <w:t>Table 3.1</w:t>
      </w:r>
      <w:r w:rsidRPr="009E781B">
        <w:t>).</w:t>
      </w:r>
    </w:p>
    <w:p w14:paraId="7C45CFBF" w14:textId="6B6B5720" w:rsidR="009E781B" w:rsidRPr="009E781B" w:rsidRDefault="009E781B" w:rsidP="009E781B">
      <w:pPr>
        <w:spacing w:line="480" w:lineRule="auto"/>
        <w:jc w:val="both"/>
        <w:rPr>
          <w:sz w:val="20"/>
          <w:szCs w:val="20"/>
        </w:rPr>
      </w:pPr>
      <w:r w:rsidRPr="00C9068C">
        <w:rPr>
          <w:b/>
          <w:bCs/>
          <w:sz w:val="20"/>
          <w:szCs w:val="20"/>
        </w:rPr>
        <w:t>Table 3.1.</w:t>
      </w:r>
      <w:r w:rsidRPr="009E781B">
        <w:rPr>
          <w:sz w:val="20"/>
          <w:szCs w:val="20"/>
        </w:rPr>
        <w:t xml:space="preserve"> </w:t>
      </w:r>
      <w:r w:rsidRPr="009E781B">
        <w:rPr>
          <w:bCs/>
          <w:sz w:val="20"/>
          <w:szCs w:val="20"/>
        </w:rPr>
        <w:t>All critical coordinates and the m</w:t>
      </w:r>
      <w:r w:rsidRPr="009E781B">
        <w:rPr>
          <w:sz w:val="20"/>
          <w:szCs w:val="20"/>
        </w:rPr>
        <w:t>ean change in their value pre-to-post optimization. Coordinates critical in at least half of the simulations (consistently critical coordinates) are bolded.</w:t>
      </w:r>
    </w:p>
    <w:tbl>
      <w:tblPr>
        <w:tblW w:w="7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958"/>
        <w:gridCol w:w="958"/>
        <w:gridCol w:w="767"/>
        <w:gridCol w:w="825"/>
        <w:gridCol w:w="825"/>
        <w:gridCol w:w="683"/>
        <w:gridCol w:w="884"/>
        <w:gridCol w:w="967"/>
        <w:gridCol w:w="700"/>
      </w:tblGrid>
      <w:tr w:rsidR="009E781B" w:rsidRPr="00C9068C" w14:paraId="2703111A" w14:textId="77777777" w:rsidTr="00C9068C">
        <w:trPr>
          <w:trHeight w:val="288"/>
        </w:trPr>
        <w:tc>
          <w:tcPr>
            <w:tcW w:w="979" w:type="dxa"/>
            <w:vMerge w:val="restart"/>
            <w:shd w:val="clear" w:color="auto" w:fill="auto"/>
            <w:noWrap/>
            <w:vAlign w:val="center"/>
            <w:hideMark/>
          </w:tcPr>
          <w:p w14:paraId="00072D04" w14:textId="77777777" w:rsidR="009E781B" w:rsidRPr="00C9068C" w:rsidRDefault="009E781B" w:rsidP="00245B33">
            <w:pPr>
              <w:jc w:val="center"/>
              <w:rPr>
                <w:color w:val="000000"/>
                <w:sz w:val="15"/>
                <w:szCs w:val="15"/>
              </w:rPr>
            </w:pPr>
            <w:r w:rsidRPr="00C9068C">
              <w:rPr>
                <w:color w:val="000000"/>
                <w:sz w:val="15"/>
                <w:szCs w:val="15"/>
              </w:rPr>
              <w:t>Perturbation</w:t>
            </w:r>
          </w:p>
        </w:tc>
        <w:tc>
          <w:tcPr>
            <w:tcW w:w="4116" w:type="dxa"/>
            <w:gridSpan w:val="5"/>
            <w:shd w:val="clear" w:color="auto" w:fill="auto"/>
            <w:noWrap/>
            <w:vAlign w:val="center"/>
            <w:hideMark/>
          </w:tcPr>
          <w:p w14:paraId="2E569F43" w14:textId="77777777" w:rsidR="009E781B" w:rsidRPr="00C9068C" w:rsidRDefault="009E781B" w:rsidP="00245B33">
            <w:pPr>
              <w:jc w:val="center"/>
              <w:rPr>
                <w:b/>
                <w:bCs/>
                <w:color w:val="000000"/>
                <w:sz w:val="15"/>
                <w:szCs w:val="15"/>
              </w:rPr>
            </w:pPr>
            <w:r w:rsidRPr="00C9068C">
              <w:rPr>
                <w:b/>
                <w:bCs/>
                <w:color w:val="000000"/>
                <w:sz w:val="15"/>
                <w:szCs w:val="15"/>
              </w:rPr>
              <w:t>Consistently Critical</w:t>
            </w:r>
          </w:p>
          <w:p w14:paraId="4C2898A5" w14:textId="77777777" w:rsidR="009E781B" w:rsidRPr="00C9068C" w:rsidRDefault="009E781B" w:rsidP="00245B33">
            <w:pPr>
              <w:jc w:val="center"/>
              <w:rPr>
                <w:color w:val="000000"/>
                <w:sz w:val="15"/>
                <w:szCs w:val="15"/>
              </w:rPr>
            </w:pPr>
            <w:r w:rsidRPr="00C9068C">
              <w:rPr>
                <w:b/>
                <w:bCs/>
                <w:color w:val="000000"/>
                <w:sz w:val="15"/>
                <w:szCs w:val="15"/>
              </w:rPr>
              <w:t>(critical for at least half of the simulations)</w:t>
            </w:r>
          </w:p>
        </w:tc>
        <w:tc>
          <w:tcPr>
            <w:tcW w:w="652" w:type="dxa"/>
            <w:vMerge w:val="restart"/>
            <w:shd w:val="clear" w:color="auto" w:fill="auto"/>
            <w:noWrap/>
            <w:vAlign w:val="center"/>
            <w:hideMark/>
          </w:tcPr>
          <w:p w14:paraId="4C74C81C" w14:textId="77777777" w:rsidR="009E781B" w:rsidRPr="00C9068C" w:rsidRDefault="009E781B" w:rsidP="00245B33">
            <w:pPr>
              <w:jc w:val="center"/>
              <w:rPr>
                <w:color w:val="000000"/>
                <w:sz w:val="15"/>
                <w:szCs w:val="15"/>
              </w:rPr>
            </w:pPr>
            <w:r w:rsidRPr="00C9068C">
              <w:rPr>
                <w:color w:val="000000"/>
                <w:sz w:val="15"/>
                <w:szCs w:val="15"/>
              </w:rPr>
              <w:t>Ankle Dorsi-flexion Stance</w:t>
            </w:r>
          </w:p>
          <w:p w14:paraId="372DAFAA" w14:textId="77777777" w:rsidR="009E781B" w:rsidRPr="00C9068C" w:rsidRDefault="009E781B" w:rsidP="00245B33">
            <w:pPr>
              <w:jc w:val="center"/>
              <w:rPr>
                <w:color w:val="000000"/>
                <w:sz w:val="15"/>
                <w:szCs w:val="15"/>
              </w:rPr>
            </w:pPr>
            <w:r w:rsidRPr="00C9068C">
              <w:rPr>
                <w:color w:val="000000"/>
                <w:sz w:val="15"/>
                <w:szCs w:val="15"/>
              </w:rPr>
              <w:t>Leg</w:t>
            </w:r>
          </w:p>
        </w:tc>
        <w:tc>
          <w:tcPr>
            <w:tcW w:w="839" w:type="dxa"/>
            <w:vMerge w:val="restart"/>
            <w:shd w:val="clear" w:color="auto" w:fill="auto"/>
            <w:noWrap/>
            <w:vAlign w:val="center"/>
            <w:hideMark/>
          </w:tcPr>
          <w:p w14:paraId="6EB8F043" w14:textId="77777777" w:rsidR="009E781B" w:rsidRPr="00C9068C" w:rsidRDefault="009E781B" w:rsidP="00245B33">
            <w:pPr>
              <w:jc w:val="center"/>
              <w:rPr>
                <w:color w:val="000000"/>
                <w:sz w:val="15"/>
                <w:szCs w:val="15"/>
              </w:rPr>
            </w:pPr>
            <w:r w:rsidRPr="00C9068C">
              <w:rPr>
                <w:color w:val="000000"/>
                <w:sz w:val="15"/>
                <w:szCs w:val="15"/>
              </w:rPr>
              <w:t>Hip Adduction Swing</w:t>
            </w:r>
          </w:p>
          <w:p w14:paraId="47E61C92" w14:textId="77777777" w:rsidR="009E781B" w:rsidRPr="00C9068C" w:rsidRDefault="009E781B" w:rsidP="00245B33">
            <w:pPr>
              <w:jc w:val="center"/>
              <w:rPr>
                <w:color w:val="000000"/>
                <w:sz w:val="15"/>
                <w:szCs w:val="15"/>
              </w:rPr>
            </w:pPr>
            <w:r w:rsidRPr="00C9068C">
              <w:rPr>
                <w:color w:val="000000"/>
                <w:sz w:val="15"/>
                <w:szCs w:val="15"/>
              </w:rPr>
              <w:t>Leg</w:t>
            </w:r>
          </w:p>
        </w:tc>
        <w:tc>
          <w:tcPr>
            <w:tcW w:w="917" w:type="dxa"/>
            <w:vMerge w:val="restart"/>
            <w:shd w:val="clear" w:color="auto" w:fill="auto"/>
            <w:noWrap/>
            <w:vAlign w:val="center"/>
            <w:hideMark/>
          </w:tcPr>
          <w:p w14:paraId="61E2EBF9" w14:textId="77777777" w:rsidR="009E781B" w:rsidRPr="00C9068C" w:rsidRDefault="009E781B" w:rsidP="00245B33">
            <w:pPr>
              <w:jc w:val="center"/>
              <w:rPr>
                <w:color w:val="000000"/>
                <w:sz w:val="15"/>
                <w:szCs w:val="15"/>
              </w:rPr>
            </w:pPr>
            <w:r w:rsidRPr="00C9068C">
              <w:rPr>
                <w:color w:val="000000"/>
                <w:sz w:val="15"/>
                <w:szCs w:val="15"/>
              </w:rPr>
              <w:t>Lumbar Rotation (transverse plane)</w:t>
            </w:r>
          </w:p>
        </w:tc>
        <w:tc>
          <w:tcPr>
            <w:tcW w:w="412" w:type="dxa"/>
            <w:vMerge w:val="restart"/>
            <w:shd w:val="clear" w:color="auto" w:fill="auto"/>
            <w:noWrap/>
            <w:vAlign w:val="center"/>
            <w:hideMark/>
          </w:tcPr>
          <w:p w14:paraId="59838E9D" w14:textId="77777777" w:rsidR="009E781B" w:rsidRPr="00C9068C" w:rsidRDefault="009E781B" w:rsidP="00245B33">
            <w:pPr>
              <w:jc w:val="center"/>
              <w:rPr>
                <w:color w:val="000000"/>
                <w:sz w:val="15"/>
                <w:szCs w:val="15"/>
              </w:rPr>
            </w:pPr>
            <w:r w:rsidRPr="00C9068C">
              <w:rPr>
                <w:color w:val="000000"/>
                <w:sz w:val="15"/>
                <w:szCs w:val="15"/>
              </w:rPr>
              <w:t>Hip Flexion Stance Leg</w:t>
            </w:r>
          </w:p>
        </w:tc>
      </w:tr>
      <w:tr w:rsidR="00C9068C" w:rsidRPr="00C9068C" w14:paraId="074603E4" w14:textId="77777777" w:rsidTr="00C9068C">
        <w:trPr>
          <w:trHeight w:val="288"/>
        </w:trPr>
        <w:tc>
          <w:tcPr>
            <w:tcW w:w="979" w:type="dxa"/>
            <w:vMerge/>
            <w:vAlign w:val="center"/>
            <w:hideMark/>
          </w:tcPr>
          <w:p w14:paraId="3BB3D3C9" w14:textId="77777777" w:rsidR="009E781B" w:rsidRPr="00C9068C" w:rsidRDefault="009E781B" w:rsidP="00245B33">
            <w:pPr>
              <w:rPr>
                <w:color w:val="000000"/>
                <w:sz w:val="15"/>
                <w:szCs w:val="15"/>
              </w:rPr>
            </w:pPr>
          </w:p>
        </w:tc>
        <w:tc>
          <w:tcPr>
            <w:tcW w:w="909" w:type="dxa"/>
            <w:shd w:val="clear" w:color="auto" w:fill="auto"/>
            <w:noWrap/>
            <w:vAlign w:val="center"/>
            <w:hideMark/>
          </w:tcPr>
          <w:p w14:paraId="7CD0887A" w14:textId="77777777" w:rsidR="009E781B" w:rsidRPr="00C9068C" w:rsidRDefault="009E781B" w:rsidP="00245B33">
            <w:pPr>
              <w:jc w:val="center"/>
              <w:rPr>
                <w:b/>
                <w:bCs/>
                <w:color w:val="000000"/>
                <w:sz w:val="15"/>
                <w:szCs w:val="15"/>
              </w:rPr>
            </w:pPr>
            <w:r w:rsidRPr="00C9068C">
              <w:rPr>
                <w:b/>
                <w:bCs/>
                <w:color w:val="000000"/>
                <w:sz w:val="15"/>
                <w:szCs w:val="15"/>
              </w:rPr>
              <w:t>Hip</w:t>
            </w:r>
          </w:p>
          <w:p w14:paraId="6710B4F1" w14:textId="77777777" w:rsidR="009E781B" w:rsidRPr="00C9068C" w:rsidRDefault="009E781B" w:rsidP="00245B33">
            <w:pPr>
              <w:jc w:val="center"/>
              <w:rPr>
                <w:b/>
                <w:bCs/>
                <w:color w:val="000000"/>
                <w:sz w:val="15"/>
                <w:szCs w:val="15"/>
              </w:rPr>
            </w:pPr>
            <w:r w:rsidRPr="00C9068C">
              <w:rPr>
                <w:b/>
                <w:bCs/>
                <w:color w:val="000000"/>
                <w:sz w:val="15"/>
                <w:szCs w:val="15"/>
              </w:rPr>
              <w:t>Adduction</w:t>
            </w:r>
          </w:p>
          <w:p w14:paraId="06FA6EE0" w14:textId="77777777" w:rsidR="009E781B" w:rsidRPr="00C9068C" w:rsidRDefault="009E781B" w:rsidP="00245B33">
            <w:pPr>
              <w:jc w:val="center"/>
              <w:rPr>
                <w:b/>
                <w:bCs/>
                <w:color w:val="000000"/>
                <w:sz w:val="15"/>
                <w:szCs w:val="15"/>
              </w:rPr>
            </w:pPr>
            <w:r w:rsidRPr="00C9068C">
              <w:rPr>
                <w:b/>
                <w:bCs/>
                <w:color w:val="000000"/>
                <w:sz w:val="15"/>
                <w:szCs w:val="15"/>
              </w:rPr>
              <w:t>Stance</w:t>
            </w:r>
          </w:p>
          <w:p w14:paraId="507C3B60" w14:textId="77777777" w:rsidR="009E781B" w:rsidRPr="00C9068C" w:rsidRDefault="009E781B" w:rsidP="00245B33">
            <w:pPr>
              <w:jc w:val="center"/>
              <w:rPr>
                <w:b/>
                <w:bCs/>
                <w:color w:val="000000"/>
                <w:sz w:val="15"/>
                <w:szCs w:val="15"/>
              </w:rPr>
            </w:pPr>
            <w:r w:rsidRPr="00C9068C">
              <w:rPr>
                <w:b/>
                <w:bCs/>
                <w:color w:val="000000"/>
                <w:sz w:val="15"/>
                <w:szCs w:val="15"/>
              </w:rPr>
              <w:t>Leg</w:t>
            </w:r>
          </w:p>
        </w:tc>
        <w:tc>
          <w:tcPr>
            <w:tcW w:w="909" w:type="dxa"/>
            <w:shd w:val="clear" w:color="auto" w:fill="auto"/>
            <w:noWrap/>
            <w:vAlign w:val="center"/>
            <w:hideMark/>
          </w:tcPr>
          <w:p w14:paraId="48FEADF6" w14:textId="77777777" w:rsidR="009E781B" w:rsidRPr="00C9068C" w:rsidRDefault="009E781B" w:rsidP="00245B33">
            <w:pPr>
              <w:jc w:val="center"/>
              <w:rPr>
                <w:b/>
                <w:bCs/>
                <w:color w:val="000000"/>
                <w:sz w:val="15"/>
                <w:szCs w:val="15"/>
              </w:rPr>
            </w:pPr>
            <w:r w:rsidRPr="00C9068C">
              <w:rPr>
                <w:b/>
                <w:bCs/>
                <w:color w:val="000000"/>
                <w:sz w:val="15"/>
                <w:szCs w:val="15"/>
              </w:rPr>
              <w:t>Knee</w:t>
            </w:r>
          </w:p>
          <w:p w14:paraId="6D649945" w14:textId="77777777" w:rsidR="009E781B" w:rsidRPr="00C9068C" w:rsidRDefault="009E781B" w:rsidP="00245B33">
            <w:pPr>
              <w:jc w:val="center"/>
              <w:rPr>
                <w:b/>
                <w:bCs/>
                <w:color w:val="000000"/>
                <w:sz w:val="15"/>
                <w:szCs w:val="15"/>
              </w:rPr>
            </w:pPr>
            <w:r w:rsidRPr="00C9068C">
              <w:rPr>
                <w:b/>
                <w:bCs/>
                <w:color w:val="000000"/>
                <w:sz w:val="15"/>
                <w:szCs w:val="15"/>
              </w:rPr>
              <w:t>Adduction</w:t>
            </w:r>
          </w:p>
          <w:p w14:paraId="4758E347" w14:textId="77777777" w:rsidR="009E781B" w:rsidRPr="00C9068C" w:rsidRDefault="009E781B" w:rsidP="00245B33">
            <w:pPr>
              <w:jc w:val="center"/>
              <w:rPr>
                <w:b/>
                <w:bCs/>
                <w:color w:val="000000"/>
                <w:sz w:val="15"/>
                <w:szCs w:val="15"/>
              </w:rPr>
            </w:pPr>
            <w:r w:rsidRPr="00C9068C">
              <w:rPr>
                <w:b/>
                <w:bCs/>
                <w:color w:val="000000"/>
                <w:sz w:val="15"/>
                <w:szCs w:val="15"/>
              </w:rPr>
              <w:t>Stance</w:t>
            </w:r>
          </w:p>
          <w:p w14:paraId="3813F455" w14:textId="77777777" w:rsidR="009E781B" w:rsidRPr="00C9068C" w:rsidRDefault="009E781B" w:rsidP="00245B33">
            <w:pPr>
              <w:jc w:val="center"/>
              <w:rPr>
                <w:b/>
                <w:bCs/>
                <w:color w:val="000000"/>
                <w:sz w:val="15"/>
                <w:szCs w:val="15"/>
              </w:rPr>
            </w:pPr>
            <w:r w:rsidRPr="00C9068C">
              <w:rPr>
                <w:b/>
                <w:bCs/>
                <w:color w:val="000000"/>
                <w:sz w:val="15"/>
                <w:szCs w:val="15"/>
              </w:rPr>
              <w:t>Leg</w:t>
            </w:r>
          </w:p>
        </w:tc>
        <w:tc>
          <w:tcPr>
            <w:tcW w:w="730" w:type="dxa"/>
            <w:shd w:val="clear" w:color="auto" w:fill="auto"/>
            <w:noWrap/>
            <w:vAlign w:val="center"/>
            <w:hideMark/>
          </w:tcPr>
          <w:p w14:paraId="70913D0A" w14:textId="77777777" w:rsidR="009E781B" w:rsidRPr="00C9068C" w:rsidRDefault="009E781B" w:rsidP="00245B33">
            <w:pPr>
              <w:jc w:val="center"/>
              <w:rPr>
                <w:b/>
                <w:bCs/>
                <w:color w:val="000000"/>
                <w:sz w:val="15"/>
                <w:szCs w:val="15"/>
              </w:rPr>
            </w:pPr>
            <w:r w:rsidRPr="00C9068C">
              <w:rPr>
                <w:b/>
                <w:bCs/>
                <w:color w:val="000000"/>
                <w:sz w:val="15"/>
                <w:szCs w:val="15"/>
              </w:rPr>
              <w:t>Lumbar</w:t>
            </w:r>
          </w:p>
          <w:p w14:paraId="0EDF9283" w14:textId="77777777" w:rsidR="009E781B" w:rsidRPr="00C9068C" w:rsidRDefault="009E781B" w:rsidP="00245B33">
            <w:pPr>
              <w:jc w:val="center"/>
              <w:rPr>
                <w:b/>
                <w:bCs/>
                <w:color w:val="000000"/>
                <w:sz w:val="15"/>
                <w:szCs w:val="15"/>
              </w:rPr>
            </w:pPr>
            <w:r w:rsidRPr="00C9068C">
              <w:rPr>
                <w:b/>
                <w:bCs/>
                <w:color w:val="000000"/>
                <w:sz w:val="15"/>
                <w:szCs w:val="15"/>
              </w:rPr>
              <w:t>Lateral</w:t>
            </w:r>
          </w:p>
          <w:p w14:paraId="32045207" w14:textId="77777777" w:rsidR="009E781B" w:rsidRPr="00C9068C" w:rsidRDefault="009E781B" w:rsidP="00245B33">
            <w:pPr>
              <w:jc w:val="center"/>
              <w:rPr>
                <w:b/>
                <w:bCs/>
                <w:color w:val="000000"/>
                <w:sz w:val="15"/>
                <w:szCs w:val="15"/>
              </w:rPr>
            </w:pPr>
            <w:r w:rsidRPr="00C9068C">
              <w:rPr>
                <w:b/>
                <w:bCs/>
                <w:color w:val="000000"/>
                <w:sz w:val="15"/>
                <w:szCs w:val="15"/>
              </w:rPr>
              <w:t>Flexion</w:t>
            </w:r>
          </w:p>
          <w:p w14:paraId="6ACBB759" w14:textId="77777777" w:rsidR="009E781B" w:rsidRPr="00C9068C" w:rsidRDefault="009E781B" w:rsidP="00245B33">
            <w:pPr>
              <w:jc w:val="center"/>
              <w:rPr>
                <w:b/>
                <w:bCs/>
                <w:color w:val="000000"/>
                <w:sz w:val="15"/>
                <w:szCs w:val="15"/>
              </w:rPr>
            </w:pPr>
            <w:r w:rsidRPr="00C9068C">
              <w:rPr>
                <w:b/>
                <w:bCs/>
                <w:color w:val="000000"/>
                <w:sz w:val="15"/>
                <w:szCs w:val="15"/>
              </w:rPr>
              <w:t>(frontal plane)</w:t>
            </w:r>
          </w:p>
        </w:tc>
        <w:tc>
          <w:tcPr>
            <w:tcW w:w="784" w:type="dxa"/>
            <w:shd w:val="clear" w:color="auto" w:fill="auto"/>
            <w:noWrap/>
            <w:vAlign w:val="center"/>
            <w:hideMark/>
          </w:tcPr>
          <w:p w14:paraId="2445C540" w14:textId="77777777" w:rsidR="009E781B" w:rsidRPr="00C9068C" w:rsidRDefault="009E781B" w:rsidP="00245B33">
            <w:pPr>
              <w:jc w:val="center"/>
              <w:rPr>
                <w:b/>
                <w:bCs/>
                <w:color w:val="000000"/>
                <w:sz w:val="15"/>
                <w:szCs w:val="15"/>
              </w:rPr>
            </w:pPr>
            <w:r w:rsidRPr="00C9068C">
              <w:rPr>
                <w:b/>
                <w:bCs/>
                <w:color w:val="000000"/>
                <w:sz w:val="15"/>
                <w:szCs w:val="15"/>
              </w:rPr>
              <w:t>Hip</w:t>
            </w:r>
          </w:p>
          <w:p w14:paraId="23ACDBBA" w14:textId="77777777" w:rsidR="009E781B" w:rsidRPr="00C9068C" w:rsidRDefault="009E781B" w:rsidP="00245B33">
            <w:pPr>
              <w:jc w:val="center"/>
              <w:rPr>
                <w:b/>
                <w:bCs/>
                <w:color w:val="000000"/>
                <w:sz w:val="15"/>
                <w:szCs w:val="15"/>
              </w:rPr>
            </w:pPr>
            <w:r w:rsidRPr="00C9068C">
              <w:rPr>
                <w:b/>
                <w:bCs/>
                <w:color w:val="000000"/>
                <w:sz w:val="15"/>
                <w:szCs w:val="15"/>
              </w:rPr>
              <w:t>Internal</w:t>
            </w:r>
          </w:p>
          <w:p w14:paraId="3976403E" w14:textId="77777777" w:rsidR="009E781B" w:rsidRPr="00C9068C" w:rsidRDefault="009E781B" w:rsidP="00245B33">
            <w:pPr>
              <w:jc w:val="center"/>
              <w:rPr>
                <w:b/>
                <w:bCs/>
                <w:color w:val="000000"/>
                <w:sz w:val="15"/>
                <w:szCs w:val="15"/>
              </w:rPr>
            </w:pPr>
            <w:r w:rsidRPr="00C9068C">
              <w:rPr>
                <w:b/>
                <w:bCs/>
                <w:color w:val="000000"/>
                <w:sz w:val="15"/>
                <w:szCs w:val="15"/>
              </w:rPr>
              <w:t>Rotation</w:t>
            </w:r>
          </w:p>
          <w:p w14:paraId="088B63EB" w14:textId="77777777" w:rsidR="009E781B" w:rsidRPr="00C9068C" w:rsidRDefault="009E781B" w:rsidP="00245B33">
            <w:pPr>
              <w:jc w:val="center"/>
              <w:rPr>
                <w:b/>
                <w:bCs/>
                <w:color w:val="000000"/>
                <w:sz w:val="15"/>
                <w:szCs w:val="15"/>
              </w:rPr>
            </w:pPr>
            <w:r w:rsidRPr="00C9068C">
              <w:rPr>
                <w:b/>
                <w:bCs/>
                <w:color w:val="000000"/>
                <w:sz w:val="15"/>
                <w:szCs w:val="15"/>
              </w:rPr>
              <w:t>Stance</w:t>
            </w:r>
          </w:p>
          <w:p w14:paraId="6684D63B" w14:textId="77777777" w:rsidR="009E781B" w:rsidRPr="00C9068C" w:rsidRDefault="009E781B" w:rsidP="00245B33">
            <w:pPr>
              <w:jc w:val="center"/>
              <w:rPr>
                <w:b/>
                <w:bCs/>
                <w:color w:val="000000"/>
                <w:sz w:val="15"/>
                <w:szCs w:val="15"/>
              </w:rPr>
            </w:pPr>
            <w:r w:rsidRPr="00C9068C">
              <w:rPr>
                <w:b/>
                <w:bCs/>
                <w:color w:val="000000"/>
                <w:sz w:val="15"/>
                <w:szCs w:val="15"/>
              </w:rPr>
              <w:t>Leg</w:t>
            </w:r>
          </w:p>
        </w:tc>
        <w:tc>
          <w:tcPr>
            <w:tcW w:w="784" w:type="dxa"/>
            <w:shd w:val="clear" w:color="auto" w:fill="auto"/>
            <w:noWrap/>
            <w:vAlign w:val="center"/>
            <w:hideMark/>
          </w:tcPr>
          <w:p w14:paraId="111B878D" w14:textId="77777777" w:rsidR="009E781B" w:rsidRPr="00C9068C" w:rsidRDefault="009E781B" w:rsidP="00245B33">
            <w:pPr>
              <w:jc w:val="center"/>
              <w:rPr>
                <w:b/>
                <w:bCs/>
                <w:color w:val="000000"/>
                <w:sz w:val="15"/>
                <w:szCs w:val="15"/>
              </w:rPr>
            </w:pPr>
            <w:r w:rsidRPr="00C9068C">
              <w:rPr>
                <w:b/>
                <w:bCs/>
                <w:color w:val="000000"/>
                <w:sz w:val="15"/>
                <w:szCs w:val="15"/>
              </w:rPr>
              <w:t>Knee</w:t>
            </w:r>
          </w:p>
          <w:p w14:paraId="682BF833" w14:textId="77777777" w:rsidR="009E781B" w:rsidRPr="00C9068C" w:rsidRDefault="009E781B" w:rsidP="00245B33">
            <w:pPr>
              <w:jc w:val="center"/>
              <w:rPr>
                <w:b/>
                <w:bCs/>
                <w:color w:val="000000"/>
                <w:sz w:val="15"/>
                <w:szCs w:val="15"/>
              </w:rPr>
            </w:pPr>
            <w:r w:rsidRPr="00C9068C">
              <w:rPr>
                <w:b/>
                <w:bCs/>
                <w:color w:val="000000"/>
                <w:sz w:val="15"/>
                <w:szCs w:val="15"/>
              </w:rPr>
              <w:t>Internal</w:t>
            </w:r>
          </w:p>
          <w:p w14:paraId="79DD9D68" w14:textId="77777777" w:rsidR="009E781B" w:rsidRPr="00C9068C" w:rsidRDefault="009E781B" w:rsidP="00245B33">
            <w:pPr>
              <w:jc w:val="center"/>
              <w:rPr>
                <w:b/>
                <w:bCs/>
                <w:color w:val="000000"/>
                <w:sz w:val="15"/>
                <w:szCs w:val="15"/>
              </w:rPr>
            </w:pPr>
            <w:r w:rsidRPr="00C9068C">
              <w:rPr>
                <w:b/>
                <w:bCs/>
                <w:color w:val="000000"/>
                <w:sz w:val="15"/>
                <w:szCs w:val="15"/>
              </w:rPr>
              <w:t>Rotation</w:t>
            </w:r>
          </w:p>
          <w:p w14:paraId="45EC99AA" w14:textId="77777777" w:rsidR="009E781B" w:rsidRPr="00C9068C" w:rsidRDefault="009E781B" w:rsidP="00245B33">
            <w:pPr>
              <w:jc w:val="center"/>
              <w:rPr>
                <w:b/>
                <w:bCs/>
                <w:color w:val="000000"/>
                <w:sz w:val="15"/>
                <w:szCs w:val="15"/>
              </w:rPr>
            </w:pPr>
            <w:r w:rsidRPr="00C9068C">
              <w:rPr>
                <w:b/>
                <w:bCs/>
                <w:color w:val="000000"/>
                <w:sz w:val="15"/>
                <w:szCs w:val="15"/>
              </w:rPr>
              <w:t>Stance</w:t>
            </w:r>
          </w:p>
          <w:p w14:paraId="20CFE467" w14:textId="77777777" w:rsidR="009E781B" w:rsidRPr="00C9068C" w:rsidRDefault="009E781B" w:rsidP="00245B33">
            <w:pPr>
              <w:jc w:val="center"/>
              <w:rPr>
                <w:b/>
                <w:bCs/>
                <w:color w:val="000000"/>
                <w:sz w:val="15"/>
                <w:szCs w:val="15"/>
              </w:rPr>
            </w:pPr>
            <w:r w:rsidRPr="00C9068C">
              <w:rPr>
                <w:b/>
                <w:bCs/>
                <w:color w:val="000000"/>
                <w:sz w:val="15"/>
                <w:szCs w:val="15"/>
              </w:rPr>
              <w:t>Leg</w:t>
            </w:r>
          </w:p>
        </w:tc>
        <w:tc>
          <w:tcPr>
            <w:tcW w:w="652" w:type="dxa"/>
            <w:vMerge/>
            <w:vAlign w:val="center"/>
            <w:hideMark/>
          </w:tcPr>
          <w:p w14:paraId="627A0E7F" w14:textId="77777777" w:rsidR="009E781B" w:rsidRPr="00C9068C" w:rsidRDefault="009E781B" w:rsidP="00245B33">
            <w:pPr>
              <w:rPr>
                <w:color w:val="000000"/>
                <w:sz w:val="15"/>
                <w:szCs w:val="15"/>
              </w:rPr>
            </w:pPr>
          </w:p>
        </w:tc>
        <w:tc>
          <w:tcPr>
            <w:tcW w:w="839" w:type="dxa"/>
            <w:vMerge/>
            <w:vAlign w:val="center"/>
            <w:hideMark/>
          </w:tcPr>
          <w:p w14:paraId="7F8AF81F" w14:textId="77777777" w:rsidR="009E781B" w:rsidRPr="00C9068C" w:rsidRDefault="009E781B" w:rsidP="00245B33">
            <w:pPr>
              <w:rPr>
                <w:color w:val="000000"/>
                <w:sz w:val="15"/>
                <w:szCs w:val="15"/>
              </w:rPr>
            </w:pPr>
          </w:p>
        </w:tc>
        <w:tc>
          <w:tcPr>
            <w:tcW w:w="917" w:type="dxa"/>
            <w:vMerge/>
            <w:vAlign w:val="center"/>
            <w:hideMark/>
          </w:tcPr>
          <w:p w14:paraId="115DC33D" w14:textId="77777777" w:rsidR="009E781B" w:rsidRPr="00C9068C" w:rsidRDefault="009E781B" w:rsidP="00245B33">
            <w:pPr>
              <w:rPr>
                <w:color w:val="000000"/>
                <w:sz w:val="15"/>
                <w:szCs w:val="15"/>
              </w:rPr>
            </w:pPr>
          </w:p>
        </w:tc>
        <w:tc>
          <w:tcPr>
            <w:tcW w:w="412" w:type="dxa"/>
            <w:vMerge/>
            <w:vAlign w:val="center"/>
            <w:hideMark/>
          </w:tcPr>
          <w:p w14:paraId="5517A5F1" w14:textId="77777777" w:rsidR="009E781B" w:rsidRPr="00C9068C" w:rsidRDefault="009E781B" w:rsidP="00245B33">
            <w:pPr>
              <w:rPr>
                <w:color w:val="000000"/>
                <w:sz w:val="15"/>
                <w:szCs w:val="15"/>
              </w:rPr>
            </w:pPr>
          </w:p>
        </w:tc>
      </w:tr>
      <w:tr w:rsidR="00C9068C" w:rsidRPr="00C9068C" w14:paraId="6D79E93D" w14:textId="77777777" w:rsidTr="00C9068C">
        <w:trPr>
          <w:trHeight w:val="288"/>
        </w:trPr>
        <w:tc>
          <w:tcPr>
            <w:tcW w:w="979" w:type="dxa"/>
            <w:shd w:val="clear" w:color="auto" w:fill="auto"/>
            <w:noWrap/>
            <w:vAlign w:val="center"/>
            <w:hideMark/>
          </w:tcPr>
          <w:p w14:paraId="2410068A" w14:textId="77777777" w:rsidR="009E781B" w:rsidRPr="00C9068C" w:rsidRDefault="009E781B" w:rsidP="00245B33">
            <w:pPr>
              <w:jc w:val="center"/>
              <w:rPr>
                <w:color w:val="000000"/>
                <w:sz w:val="15"/>
                <w:szCs w:val="15"/>
              </w:rPr>
            </w:pPr>
            <w:r w:rsidRPr="00C9068C">
              <w:rPr>
                <w:color w:val="000000"/>
                <w:sz w:val="15"/>
                <w:szCs w:val="15"/>
              </w:rPr>
              <w:t>Left</w:t>
            </w:r>
          </w:p>
        </w:tc>
        <w:tc>
          <w:tcPr>
            <w:tcW w:w="909" w:type="dxa"/>
            <w:shd w:val="clear" w:color="auto" w:fill="auto"/>
            <w:noWrap/>
            <w:vAlign w:val="center"/>
            <w:hideMark/>
          </w:tcPr>
          <w:p w14:paraId="15D7A544" w14:textId="77777777" w:rsidR="009E781B" w:rsidRPr="00C9068C" w:rsidRDefault="009E781B" w:rsidP="00245B33">
            <w:pPr>
              <w:jc w:val="center"/>
              <w:rPr>
                <w:b/>
                <w:bCs/>
                <w:color w:val="000000"/>
                <w:sz w:val="15"/>
                <w:szCs w:val="15"/>
              </w:rPr>
            </w:pPr>
            <w:r w:rsidRPr="00C9068C">
              <w:rPr>
                <w:b/>
                <w:bCs/>
                <w:color w:val="000000"/>
                <w:sz w:val="15"/>
                <w:szCs w:val="15"/>
              </w:rPr>
              <w:t>-1.18</w:t>
            </w:r>
          </w:p>
        </w:tc>
        <w:tc>
          <w:tcPr>
            <w:tcW w:w="909" w:type="dxa"/>
            <w:shd w:val="clear" w:color="auto" w:fill="auto"/>
            <w:noWrap/>
            <w:vAlign w:val="center"/>
            <w:hideMark/>
          </w:tcPr>
          <w:p w14:paraId="0CEBDFF9" w14:textId="77777777" w:rsidR="009E781B" w:rsidRPr="00C9068C" w:rsidRDefault="009E781B" w:rsidP="00245B33">
            <w:pPr>
              <w:jc w:val="center"/>
              <w:rPr>
                <w:b/>
                <w:bCs/>
                <w:color w:val="000000"/>
                <w:sz w:val="15"/>
                <w:szCs w:val="15"/>
              </w:rPr>
            </w:pPr>
            <w:r w:rsidRPr="00C9068C">
              <w:rPr>
                <w:b/>
                <w:bCs/>
                <w:color w:val="000000"/>
                <w:sz w:val="15"/>
                <w:szCs w:val="15"/>
              </w:rPr>
              <w:t>1.11</w:t>
            </w:r>
          </w:p>
        </w:tc>
        <w:tc>
          <w:tcPr>
            <w:tcW w:w="730" w:type="dxa"/>
            <w:shd w:val="clear" w:color="auto" w:fill="auto"/>
            <w:noWrap/>
            <w:vAlign w:val="center"/>
            <w:hideMark/>
          </w:tcPr>
          <w:p w14:paraId="4FFC04C2" w14:textId="77777777" w:rsidR="009E781B" w:rsidRPr="00C9068C" w:rsidRDefault="009E781B" w:rsidP="00245B33">
            <w:pPr>
              <w:jc w:val="center"/>
              <w:rPr>
                <w:b/>
                <w:bCs/>
                <w:color w:val="000000"/>
                <w:sz w:val="15"/>
                <w:szCs w:val="15"/>
              </w:rPr>
            </w:pPr>
            <w:r w:rsidRPr="00C9068C">
              <w:rPr>
                <w:b/>
                <w:bCs/>
                <w:color w:val="000000"/>
                <w:sz w:val="15"/>
                <w:szCs w:val="15"/>
              </w:rPr>
              <w:t>0.51</w:t>
            </w:r>
          </w:p>
        </w:tc>
        <w:tc>
          <w:tcPr>
            <w:tcW w:w="784" w:type="dxa"/>
            <w:shd w:val="clear" w:color="auto" w:fill="auto"/>
            <w:noWrap/>
            <w:vAlign w:val="center"/>
            <w:hideMark/>
          </w:tcPr>
          <w:p w14:paraId="124F7440" w14:textId="77777777" w:rsidR="009E781B" w:rsidRPr="00C9068C" w:rsidRDefault="009E781B" w:rsidP="00245B33">
            <w:pPr>
              <w:jc w:val="center"/>
              <w:rPr>
                <w:b/>
                <w:bCs/>
                <w:color w:val="000000"/>
                <w:sz w:val="15"/>
                <w:szCs w:val="15"/>
              </w:rPr>
            </w:pPr>
            <w:r w:rsidRPr="00C9068C">
              <w:rPr>
                <w:b/>
                <w:bCs/>
                <w:color w:val="000000"/>
                <w:sz w:val="15"/>
                <w:szCs w:val="15"/>
              </w:rPr>
              <w:t>-0.87</w:t>
            </w:r>
          </w:p>
        </w:tc>
        <w:tc>
          <w:tcPr>
            <w:tcW w:w="784" w:type="dxa"/>
            <w:shd w:val="clear" w:color="auto" w:fill="auto"/>
            <w:noWrap/>
            <w:vAlign w:val="center"/>
            <w:hideMark/>
          </w:tcPr>
          <w:p w14:paraId="0D2B72B3" w14:textId="77777777" w:rsidR="009E781B" w:rsidRPr="00C9068C" w:rsidRDefault="009E781B" w:rsidP="00245B33">
            <w:pPr>
              <w:jc w:val="center"/>
              <w:rPr>
                <w:b/>
                <w:bCs/>
                <w:color w:val="000000"/>
                <w:sz w:val="15"/>
                <w:szCs w:val="15"/>
              </w:rPr>
            </w:pPr>
            <w:r w:rsidRPr="00C9068C">
              <w:rPr>
                <w:b/>
                <w:bCs/>
                <w:color w:val="000000"/>
                <w:sz w:val="15"/>
                <w:szCs w:val="15"/>
              </w:rPr>
              <w:t>-0.18</w:t>
            </w:r>
          </w:p>
        </w:tc>
        <w:tc>
          <w:tcPr>
            <w:tcW w:w="652" w:type="dxa"/>
            <w:shd w:val="clear" w:color="auto" w:fill="auto"/>
            <w:noWrap/>
            <w:vAlign w:val="center"/>
            <w:hideMark/>
          </w:tcPr>
          <w:p w14:paraId="56DC0063" w14:textId="77777777" w:rsidR="009E781B" w:rsidRPr="00C9068C" w:rsidRDefault="009E781B" w:rsidP="00245B33">
            <w:pPr>
              <w:jc w:val="center"/>
              <w:rPr>
                <w:color w:val="000000"/>
                <w:sz w:val="15"/>
                <w:szCs w:val="15"/>
              </w:rPr>
            </w:pPr>
            <w:r w:rsidRPr="00C9068C">
              <w:rPr>
                <w:color w:val="000000"/>
                <w:sz w:val="15"/>
                <w:szCs w:val="15"/>
              </w:rPr>
              <w:t>-</w:t>
            </w:r>
          </w:p>
        </w:tc>
        <w:tc>
          <w:tcPr>
            <w:tcW w:w="839" w:type="dxa"/>
            <w:shd w:val="clear" w:color="auto" w:fill="auto"/>
            <w:noWrap/>
            <w:vAlign w:val="center"/>
            <w:hideMark/>
          </w:tcPr>
          <w:p w14:paraId="5107BB1E" w14:textId="77777777" w:rsidR="009E781B" w:rsidRPr="00C9068C" w:rsidRDefault="009E781B" w:rsidP="00245B33">
            <w:pPr>
              <w:jc w:val="center"/>
              <w:rPr>
                <w:color w:val="000000"/>
                <w:sz w:val="15"/>
                <w:szCs w:val="15"/>
              </w:rPr>
            </w:pPr>
            <w:r w:rsidRPr="00C9068C">
              <w:rPr>
                <w:color w:val="000000"/>
                <w:sz w:val="15"/>
                <w:szCs w:val="15"/>
              </w:rPr>
              <w:t>-0.64</w:t>
            </w:r>
          </w:p>
        </w:tc>
        <w:tc>
          <w:tcPr>
            <w:tcW w:w="917" w:type="dxa"/>
            <w:shd w:val="clear" w:color="auto" w:fill="auto"/>
            <w:noWrap/>
            <w:vAlign w:val="center"/>
            <w:hideMark/>
          </w:tcPr>
          <w:p w14:paraId="30A24FFB" w14:textId="77777777" w:rsidR="009E781B" w:rsidRPr="00C9068C" w:rsidRDefault="009E781B" w:rsidP="00245B33">
            <w:pPr>
              <w:jc w:val="center"/>
              <w:rPr>
                <w:color w:val="000000"/>
                <w:sz w:val="15"/>
                <w:szCs w:val="15"/>
              </w:rPr>
            </w:pPr>
            <w:r w:rsidRPr="00C9068C">
              <w:rPr>
                <w:color w:val="000000"/>
                <w:sz w:val="15"/>
                <w:szCs w:val="15"/>
              </w:rPr>
              <w:t>0.62</w:t>
            </w:r>
          </w:p>
        </w:tc>
        <w:tc>
          <w:tcPr>
            <w:tcW w:w="412" w:type="dxa"/>
            <w:shd w:val="clear" w:color="auto" w:fill="auto"/>
            <w:noWrap/>
            <w:vAlign w:val="center"/>
            <w:hideMark/>
          </w:tcPr>
          <w:p w14:paraId="5DE3211B" w14:textId="77777777" w:rsidR="009E781B" w:rsidRPr="00C9068C" w:rsidRDefault="009E781B" w:rsidP="00245B33">
            <w:pPr>
              <w:jc w:val="center"/>
              <w:rPr>
                <w:color w:val="000000"/>
                <w:sz w:val="15"/>
                <w:szCs w:val="15"/>
              </w:rPr>
            </w:pPr>
            <w:r w:rsidRPr="00C9068C">
              <w:rPr>
                <w:color w:val="000000"/>
                <w:sz w:val="15"/>
                <w:szCs w:val="15"/>
              </w:rPr>
              <w:t>-1.04</w:t>
            </w:r>
          </w:p>
        </w:tc>
      </w:tr>
      <w:tr w:rsidR="00C9068C" w:rsidRPr="00C9068C" w14:paraId="3D947A52" w14:textId="77777777" w:rsidTr="00C9068C">
        <w:trPr>
          <w:trHeight w:val="288"/>
        </w:trPr>
        <w:tc>
          <w:tcPr>
            <w:tcW w:w="979" w:type="dxa"/>
            <w:shd w:val="clear" w:color="auto" w:fill="auto"/>
            <w:noWrap/>
            <w:vAlign w:val="center"/>
            <w:hideMark/>
          </w:tcPr>
          <w:p w14:paraId="78F5C098" w14:textId="77777777" w:rsidR="009E781B" w:rsidRPr="00C9068C" w:rsidRDefault="009E781B" w:rsidP="00245B33">
            <w:pPr>
              <w:jc w:val="center"/>
              <w:rPr>
                <w:color w:val="000000"/>
                <w:sz w:val="15"/>
                <w:szCs w:val="15"/>
              </w:rPr>
            </w:pPr>
            <w:r w:rsidRPr="00C9068C">
              <w:rPr>
                <w:color w:val="000000"/>
                <w:sz w:val="15"/>
                <w:szCs w:val="15"/>
              </w:rPr>
              <w:t>No</w:t>
            </w:r>
          </w:p>
        </w:tc>
        <w:tc>
          <w:tcPr>
            <w:tcW w:w="909" w:type="dxa"/>
            <w:shd w:val="clear" w:color="auto" w:fill="auto"/>
            <w:noWrap/>
            <w:vAlign w:val="center"/>
            <w:hideMark/>
          </w:tcPr>
          <w:p w14:paraId="06EA75BE" w14:textId="77777777" w:rsidR="009E781B" w:rsidRPr="00C9068C" w:rsidRDefault="009E781B" w:rsidP="00245B33">
            <w:pPr>
              <w:jc w:val="center"/>
              <w:rPr>
                <w:b/>
                <w:bCs/>
                <w:color w:val="000000"/>
                <w:sz w:val="15"/>
                <w:szCs w:val="15"/>
              </w:rPr>
            </w:pPr>
            <w:r w:rsidRPr="00C9068C">
              <w:rPr>
                <w:b/>
                <w:bCs/>
                <w:color w:val="000000"/>
                <w:sz w:val="15"/>
                <w:szCs w:val="15"/>
              </w:rPr>
              <w:t>-1.78</w:t>
            </w:r>
          </w:p>
        </w:tc>
        <w:tc>
          <w:tcPr>
            <w:tcW w:w="909" w:type="dxa"/>
            <w:shd w:val="clear" w:color="auto" w:fill="auto"/>
            <w:noWrap/>
            <w:vAlign w:val="center"/>
            <w:hideMark/>
          </w:tcPr>
          <w:p w14:paraId="6BB3AA80" w14:textId="77777777" w:rsidR="009E781B" w:rsidRPr="00C9068C" w:rsidRDefault="009E781B" w:rsidP="00245B33">
            <w:pPr>
              <w:jc w:val="center"/>
              <w:rPr>
                <w:b/>
                <w:bCs/>
                <w:color w:val="000000"/>
                <w:sz w:val="15"/>
                <w:szCs w:val="15"/>
              </w:rPr>
            </w:pPr>
            <w:r w:rsidRPr="00C9068C">
              <w:rPr>
                <w:b/>
                <w:bCs/>
                <w:color w:val="000000"/>
                <w:sz w:val="15"/>
                <w:szCs w:val="15"/>
              </w:rPr>
              <w:t>2.41</w:t>
            </w:r>
          </w:p>
        </w:tc>
        <w:tc>
          <w:tcPr>
            <w:tcW w:w="730" w:type="dxa"/>
            <w:shd w:val="clear" w:color="auto" w:fill="auto"/>
            <w:noWrap/>
            <w:vAlign w:val="center"/>
            <w:hideMark/>
          </w:tcPr>
          <w:p w14:paraId="66A0DE58" w14:textId="77777777" w:rsidR="009E781B" w:rsidRPr="00C9068C" w:rsidRDefault="009E781B" w:rsidP="00245B33">
            <w:pPr>
              <w:jc w:val="center"/>
              <w:rPr>
                <w:b/>
                <w:bCs/>
                <w:color w:val="000000"/>
                <w:sz w:val="15"/>
                <w:szCs w:val="15"/>
              </w:rPr>
            </w:pPr>
            <w:r w:rsidRPr="00C9068C">
              <w:rPr>
                <w:b/>
                <w:bCs/>
                <w:color w:val="000000"/>
                <w:sz w:val="15"/>
                <w:szCs w:val="15"/>
              </w:rPr>
              <w:t>0.75</w:t>
            </w:r>
          </w:p>
        </w:tc>
        <w:tc>
          <w:tcPr>
            <w:tcW w:w="784" w:type="dxa"/>
            <w:shd w:val="clear" w:color="auto" w:fill="auto"/>
            <w:noWrap/>
            <w:vAlign w:val="center"/>
            <w:hideMark/>
          </w:tcPr>
          <w:p w14:paraId="447EBAE6" w14:textId="77777777" w:rsidR="009E781B" w:rsidRPr="00C9068C" w:rsidRDefault="009E781B" w:rsidP="00245B33">
            <w:pPr>
              <w:jc w:val="center"/>
              <w:rPr>
                <w:b/>
                <w:bCs/>
                <w:color w:val="000000"/>
                <w:sz w:val="15"/>
                <w:szCs w:val="15"/>
              </w:rPr>
            </w:pPr>
            <w:r w:rsidRPr="00C9068C">
              <w:rPr>
                <w:b/>
                <w:bCs/>
                <w:color w:val="000000"/>
                <w:sz w:val="15"/>
                <w:szCs w:val="15"/>
              </w:rPr>
              <w:t>-0.37</w:t>
            </w:r>
          </w:p>
        </w:tc>
        <w:tc>
          <w:tcPr>
            <w:tcW w:w="784" w:type="dxa"/>
            <w:shd w:val="clear" w:color="auto" w:fill="auto"/>
            <w:noWrap/>
            <w:vAlign w:val="center"/>
            <w:hideMark/>
          </w:tcPr>
          <w:p w14:paraId="4CD4D6BB" w14:textId="77777777" w:rsidR="009E781B" w:rsidRPr="00C9068C" w:rsidRDefault="009E781B" w:rsidP="00245B33">
            <w:pPr>
              <w:jc w:val="center"/>
              <w:rPr>
                <w:b/>
                <w:bCs/>
                <w:color w:val="000000"/>
                <w:sz w:val="15"/>
                <w:szCs w:val="15"/>
              </w:rPr>
            </w:pPr>
            <w:r w:rsidRPr="00C9068C">
              <w:rPr>
                <w:b/>
                <w:bCs/>
                <w:color w:val="000000"/>
                <w:sz w:val="15"/>
                <w:szCs w:val="15"/>
              </w:rPr>
              <w:t>1.13</w:t>
            </w:r>
          </w:p>
        </w:tc>
        <w:tc>
          <w:tcPr>
            <w:tcW w:w="652" w:type="dxa"/>
            <w:shd w:val="clear" w:color="auto" w:fill="auto"/>
            <w:noWrap/>
            <w:vAlign w:val="center"/>
            <w:hideMark/>
          </w:tcPr>
          <w:p w14:paraId="1C3EA139" w14:textId="77777777" w:rsidR="009E781B" w:rsidRPr="00C9068C" w:rsidRDefault="009E781B" w:rsidP="00245B33">
            <w:pPr>
              <w:jc w:val="center"/>
              <w:rPr>
                <w:color w:val="000000"/>
                <w:sz w:val="15"/>
                <w:szCs w:val="15"/>
              </w:rPr>
            </w:pPr>
            <w:r w:rsidRPr="00C9068C">
              <w:rPr>
                <w:color w:val="000000"/>
                <w:sz w:val="15"/>
                <w:szCs w:val="15"/>
              </w:rPr>
              <w:t>-1.64</w:t>
            </w:r>
          </w:p>
        </w:tc>
        <w:tc>
          <w:tcPr>
            <w:tcW w:w="839" w:type="dxa"/>
            <w:shd w:val="clear" w:color="auto" w:fill="auto"/>
            <w:noWrap/>
            <w:vAlign w:val="center"/>
            <w:hideMark/>
          </w:tcPr>
          <w:p w14:paraId="29BBC0A7" w14:textId="77777777" w:rsidR="009E781B" w:rsidRPr="00C9068C" w:rsidRDefault="009E781B" w:rsidP="00245B33">
            <w:pPr>
              <w:jc w:val="center"/>
              <w:rPr>
                <w:color w:val="000000"/>
                <w:sz w:val="15"/>
                <w:szCs w:val="15"/>
              </w:rPr>
            </w:pPr>
            <w:r w:rsidRPr="00C9068C">
              <w:rPr>
                <w:color w:val="000000"/>
                <w:sz w:val="15"/>
                <w:szCs w:val="15"/>
              </w:rPr>
              <w:t>-0.53</w:t>
            </w:r>
          </w:p>
        </w:tc>
        <w:tc>
          <w:tcPr>
            <w:tcW w:w="917" w:type="dxa"/>
            <w:shd w:val="clear" w:color="auto" w:fill="auto"/>
            <w:noWrap/>
            <w:vAlign w:val="center"/>
            <w:hideMark/>
          </w:tcPr>
          <w:p w14:paraId="22DAA24F" w14:textId="77777777" w:rsidR="009E781B" w:rsidRPr="00C9068C" w:rsidRDefault="009E781B" w:rsidP="00245B33">
            <w:pPr>
              <w:jc w:val="center"/>
              <w:rPr>
                <w:color w:val="000000"/>
                <w:sz w:val="15"/>
                <w:szCs w:val="15"/>
              </w:rPr>
            </w:pPr>
            <w:r w:rsidRPr="00C9068C">
              <w:rPr>
                <w:color w:val="000000"/>
                <w:sz w:val="15"/>
                <w:szCs w:val="15"/>
              </w:rPr>
              <w:t>0.61</w:t>
            </w:r>
          </w:p>
        </w:tc>
        <w:tc>
          <w:tcPr>
            <w:tcW w:w="412" w:type="dxa"/>
            <w:shd w:val="clear" w:color="auto" w:fill="auto"/>
            <w:noWrap/>
            <w:vAlign w:val="center"/>
            <w:hideMark/>
          </w:tcPr>
          <w:p w14:paraId="389169CC" w14:textId="77777777" w:rsidR="009E781B" w:rsidRPr="00C9068C" w:rsidRDefault="009E781B" w:rsidP="00245B33">
            <w:pPr>
              <w:jc w:val="center"/>
              <w:rPr>
                <w:color w:val="000000"/>
                <w:sz w:val="15"/>
                <w:szCs w:val="15"/>
              </w:rPr>
            </w:pPr>
            <w:r w:rsidRPr="00C9068C">
              <w:rPr>
                <w:color w:val="000000"/>
                <w:sz w:val="15"/>
                <w:szCs w:val="15"/>
              </w:rPr>
              <w:t>0.59</w:t>
            </w:r>
          </w:p>
        </w:tc>
      </w:tr>
      <w:tr w:rsidR="00C9068C" w:rsidRPr="00C9068C" w14:paraId="313B31A8" w14:textId="77777777" w:rsidTr="00C9068C">
        <w:trPr>
          <w:trHeight w:val="288"/>
        </w:trPr>
        <w:tc>
          <w:tcPr>
            <w:tcW w:w="979" w:type="dxa"/>
            <w:shd w:val="clear" w:color="auto" w:fill="auto"/>
            <w:noWrap/>
            <w:vAlign w:val="center"/>
            <w:hideMark/>
          </w:tcPr>
          <w:p w14:paraId="04257302" w14:textId="77777777" w:rsidR="009E781B" w:rsidRPr="00C9068C" w:rsidRDefault="009E781B" w:rsidP="00245B33">
            <w:pPr>
              <w:jc w:val="center"/>
              <w:rPr>
                <w:color w:val="000000"/>
                <w:sz w:val="15"/>
                <w:szCs w:val="15"/>
              </w:rPr>
            </w:pPr>
            <w:r w:rsidRPr="00C9068C">
              <w:rPr>
                <w:color w:val="000000"/>
                <w:sz w:val="15"/>
                <w:szCs w:val="15"/>
              </w:rPr>
              <w:t>Right</w:t>
            </w:r>
          </w:p>
        </w:tc>
        <w:tc>
          <w:tcPr>
            <w:tcW w:w="909" w:type="dxa"/>
            <w:shd w:val="clear" w:color="auto" w:fill="auto"/>
            <w:noWrap/>
            <w:vAlign w:val="center"/>
            <w:hideMark/>
          </w:tcPr>
          <w:p w14:paraId="2BB9D7B0" w14:textId="77777777" w:rsidR="009E781B" w:rsidRPr="00C9068C" w:rsidRDefault="009E781B" w:rsidP="00245B33">
            <w:pPr>
              <w:jc w:val="center"/>
              <w:rPr>
                <w:b/>
                <w:bCs/>
                <w:color w:val="000000"/>
                <w:sz w:val="15"/>
                <w:szCs w:val="15"/>
              </w:rPr>
            </w:pPr>
            <w:r w:rsidRPr="00C9068C">
              <w:rPr>
                <w:b/>
                <w:bCs/>
                <w:color w:val="000000"/>
                <w:sz w:val="15"/>
                <w:szCs w:val="15"/>
              </w:rPr>
              <w:t>-2.15</w:t>
            </w:r>
          </w:p>
        </w:tc>
        <w:tc>
          <w:tcPr>
            <w:tcW w:w="909" w:type="dxa"/>
            <w:shd w:val="clear" w:color="auto" w:fill="auto"/>
            <w:noWrap/>
            <w:vAlign w:val="center"/>
            <w:hideMark/>
          </w:tcPr>
          <w:p w14:paraId="13944B1D" w14:textId="77777777" w:rsidR="009E781B" w:rsidRPr="00C9068C" w:rsidRDefault="009E781B" w:rsidP="00245B33">
            <w:pPr>
              <w:jc w:val="center"/>
              <w:rPr>
                <w:b/>
                <w:bCs/>
                <w:color w:val="000000"/>
                <w:sz w:val="15"/>
                <w:szCs w:val="15"/>
              </w:rPr>
            </w:pPr>
            <w:r w:rsidRPr="00C9068C">
              <w:rPr>
                <w:b/>
                <w:bCs/>
                <w:color w:val="000000"/>
                <w:sz w:val="15"/>
                <w:szCs w:val="15"/>
              </w:rPr>
              <w:t>3.35</w:t>
            </w:r>
          </w:p>
        </w:tc>
        <w:tc>
          <w:tcPr>
            <w:tcW w:w="730" w:type="dxa"/>
            <w:shd w:val="clear" w:color="auto" w:fill="auto"/>
            <w:noWrap/>
            <w:vAlign w:val="center"/>
            <w:hideMark/>
          </w:tcPr>
          <w:p w14:paraId="3B1258A6" w14:textId="77777777" w:rsidR="009E781B" w:rsidRPr="00C9068C" w:rsidRDefault="009E781B" w:rsidP="00245B33">
            <w:pPr>
              <w:jc w:val="center"/>
              <w:rPr>
                <w:b/>
                <w:bCs/>
                <w:color w:val="000000"/>
                <w:sz w:val="15"/>
                <w:szCs w:val="15"/>
              </w:rPr>
            </w:pPr>
            <w:r w:rsidRPr="00C9068C">
              <w:rPr>
                <w:b/>
                <w:bCs/>
                <w:color w:val="000000"/>
                <w:sz w:val="15"/>
                <w:szCs w:val="15"/>
              </w:rPr>
              <w:t>0.63</w:t>
            </w:r>
          </w:p>
        </w:tc>
        <w:tc>
          <w:tcPr>
            <w:tcW w:w="784" w:type="dxa"/>
            <w:shd w:val="clear" w:color="auto" w:fill="auto"/>
            <w:noWrap/>
            <w:vAlign w:val="center"/>
            <w:hideMark/>
          </w:tcPr>
          <w:p w14:paraId="49DFAC39" w14:textId="77777777" w:rsidR="009E781B" w:rsidRPr="00C9068C" w:rsidRDefault="009E781B" w:rsidP="00245B33">
            <w:pPr>
              <w:jc w:val="center"/>
              <w:rPr>
                <w:b/>
                <w:bCs/>
                <w:color w:val="000000"/>
                <w:sz w:val="15"/>
                <w:szCs w:val="15"/>
              </w:rPr>
            </w:pPr>
            <w:r w:rsidRPr="00C9068C">
              <w:rPr>
                <w:b/>
                <w:bCs/>
                <w:color w:val="000000"/>
                <w:sz w:val="15"/>
                <w:szCs w:val="15"/>
              </w:rPr>
              <w:t>1.18</w:t>
            </w:r>
          </w:p>
        </w:tc>
        <w:tc>
          <w:tcPr>
            <w:tcW w:w="784" w:type="dxa"/>
            <w:shd w:val="clear" w:color="auto" w:fill="auto"/>
            <w:noWrap/>
            <w:vAlign w:val="center"/>
            <w:hideMark/>
          </w:tcPr>
          <w:p w14:paraId="24DEF155" w14:textId="77777777" w:rsidR="009E781B" w:rsidRPr="00C9068C" w:rsidRDefault="009E781B" w:rsidP="00245B33">
            <w:pPr>
              <w:jc w:val="center"/>
              <w:rPr>
                <w:b/>
                <w:bCs/>
                <w:color w:val="000000"/>
                <w:sz w:val="15"/>
                <w:szCs w:val="15"/>
              </w:rPr>
            </w:pPr>
            <w:r w:rsidRPr="00C9068C">
              <w:rPr>
                <w:b/>
                <w:bCs/>
                <w:color w:val="000000"/>
                <w:sz w:val="15"/>
                <w:szCs w:val="15"/>
              </w:rPr>
              <w:t>2.14</w:t>
            </w:r>
          </w:p>
        </w:tc>
        <w:tc>
          <w:tcPr>
            <w:tcW w:w="652" w:type="dxa"/>
            <w:shd w:val="clear" w:color="auto" w:fill="auto"/>
            <w:noWrap/>
            <w:vAlign w:val="center"/>
            <w:hideMark/>
          </w:tcPr>
          <w:p w14:paraId="17DD0F91" w14:textId="77777777" w:rsidR="009E781B" w:rsidRPr="00C9068C" w:rsidRDefault="009E781B" w:rsidP="00245B33">
            <w:pPr>
              <w:jc w:val="center"/>
              <w:rPr>
                <w:color w:val="000000"/>
                <w:sz w:val="15"/>
                <w:szCs w:val="15"/>
              </w:rPr>
            </w:pPr>
            <w:r w:rsidRPr="00C9068C">
              <w:rPr>
                <w:color w:val="000000"/>
                <w:sz w:val="15"/>
                <w:szCs w:val="15"/>
              </w:rPr>
              <w:t> -</w:t>
            </w:r>
          </w:p>
        </w:tc>
        <w:tc>
          <w:tcPr>
            <w:tcW w:w="839" w:type="dxa"/>
            <w:shd w:val="clear" w:color="auto" w:fill="auto"/>
            <w:noWrap/>
            <w:vAlign w:val="center"/>
            <w:hideMark/>
          </w:tcPr>
          <w:p w14:paraId="16AADE4F" w14:textId="77777777" w:rsidR="009E781B" w:rsidRPr="00C9068C" w:rsidRDefault="009E781B" w:rsidP="00245B33">
            <w:pPr>
              <w:jc w:val="center"/>
              <w:rPr>
                <w:color w:val="000000"/>
                <w:sz w:val="15"/>
                <w:szCs w:val="15"/>
              </w:rPr>
            </w:pPr>
            <w:r w:rsidRPr="00C9068C">
              <w:rPr>
                <w:color w:val="000000"/>
                <w:sz w:val="15"/>
                <w:szCs w:val="15"/>
              </w:rPr>
              <w:t>-0.22</w:t>
            </w:r>
          </w:p>
        </w:tc>
        <w:tc>
          <w:tcPr>
            <w:tcW w:w="917" w:type="dxa"/>
            <w:shd w:val="clear" w:color="auto" w:fill="auto"/>
            <w:noWrap/>
            <w:vAlign w:val="center"/>
            <w:hideMark/>
          </w:tcPr>
          <w:p w14:paraId="341F2BC1" w14:textId="77777777" w:rsidR="009E781B" w:rsidRPr="00C9068C" w:rsidRDefault="009E781B" w:rsidP="00245B33">
            <w:pPr>
              <w:jc w:val="center"/>
              <w:rPr>
                <w:color w:val="000000"/>
                <w:sz w:val="15"/>
                <w:szCs w:val="15"/>
              </w:rPr>
            </w:pPr>
            <w:r w:rsidRPr="00C9068C">
              <w:rPr>
                <w:color w:val="000000"/>
                <w:sz w:val="15"/>
                <w:szCs w:val="15"/>
              </w:rPr>
              <w:t>1.92</w:t>
            </w:r>
          </w:p>
        </w:tc>
        <w:tc>
          <w:tcPr>
            <w:tcW w:w="412" w:type="dxa"/>
            <w:shd w:val="clear" w:color="auto" w:fill="auto"/>
            <w:noWrap/>
            <w:vAlign w:val="center"/>
            <w:hideMark/>
          </w:tcPr>
          <w:p w14:paraId="2ADE67A7" w14:textId="77777777" w:rsidR="009E781B" w:rsidRPr="00C9068C" w:rsidRDefault="009E781B" w:rsidP="00245B33">
            <w:pPr>
              <w:jc w:val="center"/>
              <w:rPr>
                <w:color w:val="000000"/>
                <w:sz w:val="15"/>
                <w:szCs w:val="15"/>
              </w:rPr>
            </w:pPr>
            <w:r w:rsidRPr="00C9068C">
              <w:rPr>
                <w:color w:val="000000"/>
                <w:sz w:val="15"/>
                <w:szCs w:val="15"/>
              </w:rPr>
              <w:t>- </w:t>
            </w:r>
          </w:p>
        </w:tc>
      </w:tr>
    </w:tbl>
    <w:p w14:paraId="437B2516" w14:textId="5E44B60D" w:rsidR="009E781B" w:rsidRPr="00033318" w:rsidRDefault="009E781B" w:rsidP="00033318">
      <w:pPr>
        <w:spacing w:line="480" w:lineRule="auto"/>
        <w:jc w:val="both"/>
      </w:pPr>
    </w:p>
    <w:p w14:paraId="0D08F654" w14:textId="34403B59" w:rsidR="00C9068C" w:rsidRPr="00033318" w:rsidRDefault="00C9068C" w:rsidP="00033318">
      <w:pPr>
        <w:pStyle w:val="Heading2"/>
      </w:pPr>
      <w:r w:rsidRPr="00033318">
        <w:t>Discussion</w:t>
      </w:r>
    </w:p>
    <w:p w14:paraId="2B6565EB" w14:textId="7DAF2283" w:rsidR="00C9068C" w:rsidRPr="00033318" w:rsidRDefault="00C9068C" w:rsidP="00033318">
      <w:pPr>
        <w:spacing w:line="480" w:lineRule="auto"/>
        <w:ind w:firstLine="720"/>
        <w:jc w:val="both"/>
      </w:pPr>
      <w:r w:rsidRPr="00033318">
        <w:t xml:space="preserve">Ab/ad-duction and internal rotation knee moments are known surrogate measures of ACL injury risk during sporting tasks like sidestepping and SLJL. Our </w:t>
      </w:r>
      <w:r w:rsidRPr="00033318">
        <w:lastRenderedPageBreak/>
        <w:t xml:space="preserve">group and others have investigated the effects of movement modification to reducing these moments. In this study, we integrated the ZMP computations </w:t>
      </w:r>
      <w:r w:rsidRPr="00033318">
        <w:fldChar w:fldCharType="begin"/>
      </w:r>
      <w:r w:rsidRPr="00033318">
        <w:instrText xml:space="preserve"> ADDIN EN.CITE &lt;EndNote&gt;&lt;Cite&gt;&lt;Author&gt;Reinbolt&lt;/Author&gt;&lt;Year&gt;2017&lt;/Year&gt;&lt;RecNum&gt;484&lt;/RecNum&gt;&lt;DisplayText&gt;(Reinbolt and Donnelly, 2017b; Xiang et al., 2010)&lt;/DisplayText&gt;&lt;record&gt;&lt;rec-number&gt;484&lt;/rec-number&gt;&lt;foreign-keys&gt;&lt;key app="EN" db-id="wzdfa9xtnpwe2eeaedup00pydaa2x0p9retr" timestamp="1613846054"&gt;484&lt;/key&gt;&lt;/foreign-keys&gt;&lt;ref-type name="Conference Paper"&gt;47&lt;/ref-type&gt;&lt;contributors&gt;&lt;authors&gt;&lt;author&gt;Reinbolt, Jeffrey A&lt;/author&gt;&lt;author&gt;Donnelly, Cyril J&lt;/author&gt;&lt;/authors&gt;&lt;/contributors&gt;&lt;titles&gt;&lt;title&gt;Predicting ground reactions during single-leg landings using zero-moment point.&lt;/title&gt;&lt;secondary-title&gt;26th Congress of the International Society of Biomechanics&lt;/secondary-title&gt;&lt;/titles&gt;&lt;dates&gt;&lt;year&gt;2017&lt;/year&gt;&lt;/dates&gt;&lt;urls&gt;&lt;/urls&gt;&lt;/record&gt;&lt;/Cite&gt;&lt;Cite&gt;&lt;Author&gt;Xiang&lt;/Author&gt;&lt;Year&gt;2010&lt;/Year&gt;&lt;RecNum&gt;490&lt;/RecNum&gt;&lt;record&gt;&lt;rec-number&gt;490&lt;/rec-number&gt;&lt;foreign-keys&gt;&lt;key app="EN" db-id="wzdfa9xtnpwe2eeaedup00pydaa2x0p9retr" timestamp="1613846054"&gt;490&lt;/key&gt;&lt;/foreign-keys&gt;&lt;ref-type name="Journal Article"&gt;17&lt;/ref-type&gt;&lt;contributors&gt;&lt;authors&gt;&lt;author&gt;Xiang, Yujiang&lt;/author&gt;&lt;author&gt;Arora, Jasbir S.&lt;/author&gt;&lt;author&gt;Abdel-Malek, Karim&lt;/author&gt;&lt;/authors&gt;&lt;/contributors&gt;&lt;titles&gt;&lt;title&gt;Physics-based modeling and simulation of human walking: a review of optimization-based and other approaches&lt;/title&gt;&lt;secondary-title&gt;Structural and Multidisciplinary Optimization&lt;/secondary-title&gt;&lt;/titles&gt;&lt;periodical&gt;&lt;full-title&gt;Structural and Multidisciplinary Optimization&lt;/full-title&gt;&lt;/periodical&gt;&lt;pages&gt;1-23&lt;/pages&gt;&lt;volume&gt;42&lt;/volume&gt;&lt;number&gt;1&lt;/number&gt;&lt;dates&gt;&lt;year&gt;2010&lt;/year&gt;&lt;pub-dates&gt;&lt;date&gt;July 01&lt;/date&gt;&lt;/pub-dates&gt;&lt;/dates&gt;&lt;isbn&gt;1615-1488&lt;/isbn&gt;&lt;label&gt;Xiang2010&lt;/label&gt;&lt;work-type&gt;journal article&lt;/work-type&gt;&lt;urls&gt;&lt;related-urls&gt;&lt;url&gt;https://doi.org/10.1007/s00158-010-0496-8&lt;/url&gt;&lt;/related-urls&gt;&lt;/urls&gt;&lt;electronic-resource-num&gt;10.1007/s00158-010-0496-8&lt;/electronic-resource-num&gt;&lt;/record&gt;&lt;/Cite&gt;&lt;/EndNote&gt;</w:instrText>
      </w:r>
      <w:r w:rsidRPr="00033318">
        <w:fldChar w:fldCharType="separate"/>
      </w:r>
      <w:r w:rsidRPr="00033318">
        <w:rPr>
          <w:noProof/>
        </w:rPr>
        <w:t>(Reinbolt and Donnelly, 2017b; Xiang et al., 2010)</w:t>
      </w:r>
      <w:r w:rsidRPr="00033318">
        <w:fldChar w:fldCharType="end"/>
      </w:r>
      <w:r w:rsidRPr="00033318">
        <w:t xml:space="preserve"> to extend the previous computational modelling and simulation framework </w:t>
      </w:r>
      <w:r w:rsidRPr="00033318">
        <w:fldChar w:fldCharType="begin"/>
      </w:r>
      <w:r w:rsidRPr="00033318">
        <w:instrText xml:space="preserve"> ADDIN EN.CITE &lt;EndNote&gt;&lt;Cite&gt;&lt;Author&gt;Reinbolt&lt;/Author&gt;&lt;Year&gt;2011&lt;/Year&gt;&lt;RecNum&gt;485&lt;/RecNum&gt;&lt;DisplayText&gt;(Reinbolt et al., 2011)&lt;/DisplayText&gt;&lt;record&gt;&lt;rec-number&gt;485&lt;/rec-number&gt;&lt;foreign-keys&gt;&lt;key app="EN" db-id="wzdfa9xtnpwe2eeaedup00pydaa2x0p9retr" timestamp="1613846054"&gt;485&lt;/key&gt;&lt;/foreign-keys&gt;&lt;ref-type name="Journal Article"&gt;17&lt;/ref-type&gt;&lt;contributors&gt;&lt;authors&gt;&lt;author&gt;Reinbolt, Jeffrey A.&lt;/author&gt;&lt;author&gt;Seth, Ajay&lt;/author&gt;&lt;author&gt;Delp, Scott L.&lt;/author&gt;&lt;/authors&gt;&lt;/contributors&gt;&lt;titles&gt;&lt;title&gt;Simulation of human movement: applications using OpenSim&lt;/title&gt;&lt;secondary-title&gt;Procedia IUTAM&lt;/secondary-title&gt;&lt;/titles&gt;&lt;periodical&gt;&lt;full-title&gt;Procedia IUTAM&lt;/full-title&gt;&lt;/periodical&gt;&lt;pages&gt;186-198&lt;/pages&gt;&lt;volume&gt;2&lt;/volume&gt;&lt;keywords&gt;&lt;keyword&gt;Dynamic simulation&lt;/keyword&gt;&lt;keyword&gt;musculoskeletal modeling&lt;/keyword&gt;&lt;keyword&gt;posture&lt;/keyword&gt;&lt;keyword&gt;ground reaction forces&lt;/keyword&gt;&lt;keyword&gt;reducing injury risk&lt;/keyword&gt;&lt;/keywords&gt;&lt;dates&gt;&lt;year&gt;2011&lt;/year&gt;&lt;pub-dates&gt;&lt;date&gt;2011/01/01/&lt;/date&gt;&lt;/pub-dates&gt;&lt;/dates&gt;&lt;isbn&gt;2210-9838&lt;/isbn&gt;&lt;urls&gt;&lt;related-urls&gt;&lt;url&gt;http://www.sciencedirect.com/science/article/pii/S2210983811000204&lt;/url&gt;&lt;/related-urls&gt;&lt;/urls&gt;&lt;electronic-resource-num&gt;https://doi.org/10.1016/j.piutam.2011.04.019&lt;/electronic-resource-num&gt;&lt;/record&gt;&lt;/Cite&gt;&lt;/EndNote&gt;</w:instrText>
      </w:r>
      <w:r w:rsidRPr="00033318">
        <w:fldChar w:fldCharType="separate"/>
      </w:r>
      <w:r w:rsidRPr="00033318">
        <w:rPr>
          <w:noProof/>
        </w:rPr>
        <w:t>(Reinbolt et al., 2011)</w:t>
      </w:r>
      <w:r w:rsidRPr="00033318">
        <w:fldChar w:fldCharType="end"/>
      </w:r>
      <w:r w:rsidRPr="00033318">
        <w:t xml:space="preserve"> addressing the limitation of the absence of a foot contact model in the previous simulation study on ACL injury </w:t>
      </w:r>
      <w:r w:rsidRPr="00033318">
        <w:fldChar w:fldCharType="begin"/>
      </w:r>
      <w:r w:rsidRPr="00033318">
        <w:instrText xml:space="preserve"> ADDIN EN.CITE &lt;EndNote&gt;&lt;Cite&gt;&lt;Author&gt;Donnelly&lt;/Author&gt;&lt;Year&gt;2012&lt;/Year&gt;&lt;RecNum&gt;472&lt;/RecNum&gt;&lt;DisplayText&gt;(Donnelly et al., 2012b)&lt;/DisplayText&gt;&lt;record&gt;&lt;rec-number&gt;472&lt;/rec-number&gt;&lt;foreign-keys&gt;&lt;key app="EN" db-id="wzdfa9xtnpwe2eeaedup00pydaa2x0p9retr" timestamp="1613846054"&gt;472&lt;/key&gt;&lt;/foreign-keys&gt;&lt;ref-type name="Journal Article"&gt;17&lt;/ref-type&gt;&lt;contributors&gt;&lt;authors&gt;&lt;author&gt;Donnelly, C. J.&lt;/author&gt;&lt;author&gt;Lloyd, D. G.&lt;/author&gt;&lt;author&gt;Elliott, B. C.&lt;/author&gt;&lt;author&gt;Reinbolt, J.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keywords&gt;&lt;keyword&gt;Injury&lt;/keyword&gt;&lt;keyword&gt;Prevention&lt;/keyword&gt;&lt;keyword&gt;Knee&lt;/keyword&gt;&lt;keyword&gt;Simulation&lt;/keyword&gt;&lt;keyword&gt;Optimization&lt;/keyword&gt;&lt;keyword&gt;Technique&lt;/keyword&gt;&lt;/keywords&gt;&lt;dates&gt;&lt;year&gt;2012&lt;/year&gt;&lt;pub-dates&gt;&lt;date&gt;2012/05/11/&lt;/date&gt;&lt;/pub-dates&gt;&lt;/dates&gt;&lt;isbn&gt;0021-9290&lt;/isbn&gt;&lt;urls&gt;&lt;related-urls&gt;&lt;url&gt;http://www.sciencedirect.com/science/article/pii/S0021929012001108&lt;/url&gt;&lt;/related-urls&gt;&lt;/urls&gt;&lt;electronic-resource-num&gt;https://doi.org/10.1016/j.jbiomech.2012.02.010&lt;/electronic-resource-num&gt;&lt;/record&gt;&lt;/Cite&gt;&lt;/EndNote&gt;</w:instrText>
      </w:r>
      <w:r w:rsidRPr="00033318">
        <w:fldChar w:fldCharType="separate"/>
      </w:r>
      <w:r w:rsidRPr="00033318">
        <w:rPr>
          <w:noProof/>
        </w:rPr>
        <w:t>(Donnelly et al., 2012b)</w:t>
      </w:r>
      <w:r w:rsidRPr="00033318">
        <w:fldChar w:fldCharType="end"/>
      </w:r>
      <w:r w:rsidRPr="00033318">
        <w:t xml:space="preserve">. We used this extended framework to determine optimal whole-body kinematics for the weight acceptance phase of the SLJL. The peak ab/ad-duction and peak internal rotation knee moments reduced significantly pre-to-post optimization across the perturbation conditions, which helps reduce the ACL strain </w:t>
      </w:r>
      <w:r w:rsidRPr="00033318">
        <w:fldChar w:fldCharType="begin"/>
      </w:r>
      <w:r w:rsidRPr="00033318">
        <w:instrText xml:space="preserve"> ADDIN EN.CITE &lt;EndNote&gt;&lt;Cite&gt;&lt;Author&gt;Markolf&lt;/Author&gt;&lt;Year&gt;1995&lt;/Year&gt;&lt;RecNum&gt;478&lt;/RecNum&gt;&lt;DisplayText&gt;(Markolf et al., 1995)&lt;/DisplayText&gt;&lt;record&gt;&lt;rec-number&gt;478&lt;/rec-number&gt;&lt;foreign-keys&gt;&lt;key app="EN" db-id="wzdfa9xtnpwe2eeaedup00pydaa2x0p9retr" timestamp="1613846054"&gt;478&lt;/key&gt;&lt;/foreign-keys&gt;&lt;ref-type name="Journal Article"&gt;17&lt;/ref-type&gt;&lt;contributors&gt;&lt;authors&gt;&lt;author&gt;Markolf, Keith L&lt;/author&gt;&lt;author&gt;Burchfield, Daniel M&lt;/author&gt;&lt;author&gt;Shapiro, Matthew M&lt;/author&gt;&lt;author&gt;Shepard, Michael F&lt;/author&gt;&lt;author&gt;Finerman, Gerald AM&lt;/author&gt;&lt;author&gt;Slauterbeck, James L&lt;/author&gt;&lt;/authors&gt;&lt;/contributors&gt;&lt;titles&gt;&lt;title&gt;Combined knee loading states that generate high anterior cruciate ligament forces&lt;/title&gt;&lt;secondary-title&gt;Journal of Orthopaedic Research&lt;/secondary-title&gt;&lt;/titles&gt;&lt;periodical&gt;&lt;full-title&gt;Journal of Orthopaedic Research&lt;/full-title&gt;&lt;/periodical&gt;&lt;pages&gt;930-935&lt;/pages&gt;&lt;volume&gt;13&lt;/volume&gt;&lt;number&gt;6&lt;/number&gt;&lt;dates&gt;&lt;year&gt;1995&lt;/year&gt;&lt;/dates&gt;&lt;isbn&gt;0736-0266&lt;/isbn&gt;&lt;urls&gt;&lt;/urls&gt;&lt;/record&gt;&lt;/Cite&gt;&lt;/EndNote&gt;</w:instrText>
      </w:r>
      <w:r w:rsidRPr="00033318">
        <w:fldChar w:fldCharType="separate"/>
      </w:r>
      <w:r w:rsidRPr="00033318">
        <w:rPr>
          <w:noProof/>
        </w:rPr>
        <w:t>(Markolf et al., 1995)</w:t>
      </w:r>
      <w:r w:rsidRPr="00033318">
        <w:fldChar w:fldCharType="end"/>
      </w:r>
      <w:r w:rsidRPr="00033318">
        <w:t>. It was also observed that the knee ab/ad-duction moment was the bigger contributor to the non-sagittal plane knee moment compared to the knee int/</w:t>
      </w:r>
      <w:proofErr w:type="spellStart"/>
      <w:r w:rsidRPr="00033318">
        <w:t>ext</w:t>
      </w:r>
      <w:proofErr w:type="spellEnd"/>
      <w:r w:rsidRPr="00033318">
        <w:t xml:space="preserve"> moment (</w:t>
      </w:r>
      <w:r w:rsidRPr="00033318">
        <w:rPr>
          <w:bCs/>
        </w:rPr>
        <w:t>Fig. 1.c &amp; 1.e</w:t>
      </w:r>
      <w:r w:rsidRPr="00033318">
        <w:t xml:space="preserve">) with peak knee adduction moment being on average 4.7 times larger than peak knee internal rotation moment, across the perturbation conditions. It is still important to reduce the knee internal rotation moment along with the knee ab/ad-duction knee moment since the knee internal rotation moment has more deleterious effects on the ACL compared to the knee ab/ad-duction moment </w:t>
      </w:r>
      <w:r w:rsidRPr="00033318">
        <w:fldChar w:fldCharType="begin"/>
      </w:r>
      <w:r w:rsidRPr="00033318">
        <w:instrText xml:space="preserve"> ADDIN EN.CITE &lt;EndNote&gt;&lt;Cite&gt;&lt;Author&gt;Markolf&lt;/Author&gt;&lt;Year&gt;1995&lt;/Year&gt;&lt;RecNum&gt;478&lt;/RecNum&gt;&lt;DisplayText&gt;(Markolf et al., 1995)&lt;/DisplayText&gt;&lt;record&gt;&lt;rec-number&gt;478&lt;/rec-number&gt;&lt;foreign-keys&gt;&lt;key app="EN" db-id="wzdfa9xtnpwe2eeaedup00pydaa2x0p9retr" timestamp="1613846054"&gt;478&lt;/key&gt;&lt;/foreign-keys&gt;&lt;ref-type name="Journal Article"&gt;17&lt;/ref-type&gt;&lt;contributors&gt;&lt;authors&gt;&lt;author&gt;Markolf, Keith L&lt;/author&gt;&lt;author&gt;Burchfield, Daniel M&lt;/author&gt;&lt;author&gt;Shapiro, Matthew M&lt;/author&gt;&lt;author&gt;Shepard, Michael F&lt;/author&gt;&lt;author&gt;Finerman, Gerald AM&lt;/author&gt;&lt;author&gt;Slauterbeck, James L&lt;/author&gt;&lt;/authors&gt;&lt;/contributors&gt;&lt;titles&gt;&lt;title&gt;Combined knee loading states that generate high anterior cruciate ligament forces&lt;/title&gt;&lt;secondary-title&gt;Journal of Orthopaedic Research&lt;/secondary-title&gt;&lt;/titles&gt;&lt;periodical&gt;&lt;full-title&gt;Journal of Orthopaedic Research&lt;/full-title&gt;&lt;/periodical&gt;&lt;pages&gt;930-935&lt;/pages&gt;&lt;volume&gt;13&lt;/volume&gt;&lt;number&gt;6&lt;/number&gt;&lt;dates&gt;&lt;year&gt;1995&lt;/year&gt;&lt;/dates&gt;&lt;isbn&gt;0736-0266&lt;/isbn&gt;&lt;urls&gt;&lt;/urls&gt;&lt;/record&gt;&lt;/Cite&gt;&lt;/EndNote&gt;</w:instrText>
      </w:r>
      <w:r w:rsidRPr="00033318">
        <w:fldChar w:fldCharType="separate"/>
      </w:r>
      <w:r w:rsidRPr="00033318">
        <w:rPr>
          <w:noProof/>
        </w:rPr>
        <w:t>(Markolf et al., 1995)</w:t>
      </w:r>
      <w:r w:rsidRPr="00033318">
        <w:fldChar w:fldCharType="end"/>
      </w:r>
      <w:r w:rsidRPr="00033318">
        <w:t>. At the same time, we observed that the peak hip abduction moment increased significantly across all perturbation conditions (Fig. 1.d) suggesting that majority of the knee loads transferred to the hip which is better equipped to handle the higher load because of the higher degree of freedom and the musculature surrounding the hip joint.</w:t>
      </w:r>
    </w:p>
    <w:p w14:paraId="6C03A8F5" w14:textId="6BEDD35F" w:rsidR="00C9068C" w:rsidRPr="00033318" w:rsidRDefault="00C9068C" w:rsidP="00033318">
      <w:pPr>
        <w:spacing w:line="480" w:lineRule="auto"/>
        <w:ind w:firstLine="720"/>
        <w:jc w:val="both"/>
      </w:pPr>
      <w:r w:rsidRPr="00033318">
        <w:lastRenderedPageBreak/>
        <w:t>Pre-to-post optimization, we found that nine coordinates were critical to influencing the reduction of dangerous knee moments, out of which five were consistent (</w:t>
      </w:r>
      <w:r w:rsidRPr="00033318">
        <w:rPr>
          <w:bCs/>
        </w:rPr>
        <w:t>Table 1</w:t>
      </w:r>
      <w:r w:rsidRPr="00033318">
        <w:t xml:space="preserve">). Unlike Donnelly et al. (2012b), we found all critical coordinates were from the lower body or trunk. We also found that unlike Donnelly et al. (2012b), there was minimal to no changes in the sagittal plane pre-to-post optimization. There were no consistent critical coordinates identified in the sagittal plane. Reduction in the ACL injury related knee loads has been associated with increased flexion angle of the stance limb </w:t>
      </w:r>
      <w:r w:rsidRPr="00033318">
        <w:fldChar w:fldCharType="begin"/>
      </w:r>
      <w:r w:rsidRPr="00033318">
        <w:instrText xml:space="preserve"> ADDIN EN.CITE &lt;EndNote&gt;&lt;Cite&gt;&lt;Author&gt;Donnelly&lt;/Author&gt;&lt;Year&gt;2012&lt;/Year&gt;&lt;RecNum&gt;472&lt;/RecNum&gt;&lt;DisplayText&gt;(Donnelly et al., 2012b)&lt;/DisplayText&gt;&lt;record&gt;&lt;rec-number&gt;472&lt;/rec-number&gt;&lt;foreign-keys&gt;&lt;key app="EN" db-id="wzdfa9xtnpwe2eeaedup00pydaa2x0p9retr" timestamp="1613846054"&gt;472&lt;/key&gt;&lt;/foreign-keys&gt;&lt;ref-type name="Journal Article"&gt;17&lt;/ref-type&gt;&lt;contributors&gt;&lt;authors&gt;&lt;author&gt;Donnelly, C. J.&lt;/author&gt;&lt;author&gt;Lloyd, D. G.&lt;/author&gt;&lt;author&gt;Elliott, B. C.&lt;/author&gt;&lt;author&gt;Reinbolt, J.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keywords&gt;&lt;keyword&gt;Injury&lt;/keyword&gt;&lt;keyword&gt;Prevention&lt;/keyword&gt;&lt;keyword&gt;Knee&lt;/keyword&gt;&lt;keyword&gt;Simulation&lt;/keyword&gt;&lt;keyword&gt;Optimization&lt;/keyword&gt;&lt;keyword&gt;Technique&lt;/keyword&gt;&lt;/keywords&gt;&lt;dates&gt;&lt;year&gt;2012&lt;/year&gt;&lt;pub-dates&gt;&lt;date&gt;2012/05/11/&lt;/date&gt;&lt;/pub-dates&gt;&lt;/dates&gt;&lt;isbn&gt;0021-9290&lt;/isbn&gt;&lt;urls&gt;&lt;related-urls&gt;&lt;url&gt;http://www.sciencedirect.com/science/article/pii/S0021929012001108&lt;/url&gt;&lt;/related-urls&gt;&lt;/urls&gt;&lt;electronic-resource-num&gt;https://doi.org/10.1016/j.jbiomech.2012.02.010&lt;/electronic-resource-num&gt;&lt;/record&gt;&lt;/Cite&gt;&lt;/EndNote&gt;</w:instrText>
      </w:r>
      <w:r w:rsidRPr="00033318">
        <w:fldChar w:fldCharType="separate"/>
      </w:r>
      <w:r w:rsidRPr="00033318">
        <w:rPr>
          <w:noProof/>
        </w:rPr>
        <w:t>(Donnelly et al., 2012b)</w:t>
      </w:r>
      <w:r w:rsidRPr="00033318">
        <w:fldChar w:fldCharType="end"/>
      </w:r>
      <w:r w:rsidRPr="00033318">
        <w:t xml:space="preserve"> to promote a </w:t>
      </w:r>
      <w:proofErr w:type="spellStart"/>
      <w:r w:rsidRPr="00033318">
        <w:t>fore</w:t>
      </w:r>
      <w:proofErr w:type="spellEnd"/>
      <w:r w:rsidRPr="00033318">
        <w:t xml:space="preserve">-foot landing compared to a rear-foot landing. Experimental studies </w:t>
      </w:r>
      <w:r w:rsidRPr="00033318">
        <w:fldChar w:fldCharType="begin">
          <w:fldData xml:space="preserve">PEVuZE5vdGU+PENpdGU+PEF1dGhvcj5DaGlubmFzZWU8L0F1dGhvcj48WWVhcj4yMDE4PC9ZZWFy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=
</w:fldData>
        </w:fldChar>
      </w:r>
      <w:r w:rsidRPr="00033318">
        <w:instrText xml:space="preserve"> ADDIN EN.CITE </w:instrText>
      </w:r>
      <w:r w:rsidRPr="00033318">
        <w:fldChar w:fldCharType="begin">
          <w:fldData xml:space="preserve">PEVuZE5vdGU+PENpdGU+PEF1dGhvcj5DaGlubmFzZWU8L0F1dGhvcj48WWVhcj4yMDE4PC9ZZWFy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=
</w:fldData>
        </w:fldChar>
      </w:r>
      <w:r w:rsidRPr="00033318">
        <w:instrText xml:space="preserve"> ADDIN EN.CITE.DATA </w:instrText>
      </w:r>
      <w:r w:rsidRPr="00033318">
        <w:fldChar w:fldCharType="end"/>
      </w:r>
      <w:r w:rsidRPr="00033318">
        <w:fldChar w:fldCharType="separate"/>
      </w:r>
      <w:r w:rsidRPr="00033318">
        <w:rPr>
          <w:noProof/>
        </w:rPr>
        <w:t>(Chinnasee et al., 2018; Donnelly et al., 2017)</w:t>
      </w:r>
      <w:r w:rsidRPr="00033318">
        <w:fldChar w:fldCharType="end"/>
      </w:r>
      <w:r w:rsidRPr="00033318">
        <w:t xml:space="preserve"> have also confirmed that fore-foot landing reduces loads on the knee and is better to prevent ACL injury compared to rear-foot landing. We still did not observe changes in the sagittal plane kinematics pre-to-post optimization. This is because SLJL is typically fore-foot and all trials in this study had a </w:t>
      </w:r>
      <w:proofErr w:type="spellStart"/>
      <w:r w:rsidRPr="00033318">
        <w:t>fore</w:t>
      </w:r>
      <w:proofErr w:type="spellEnd"/>
      <w:r w:rsidRPr="00033318">
        <w:t>-foot landing pattern. Hence, the sagittal plane kinematics for our data may have already been optimal to reduce knee loads associated with ACL injury.</w:t>
      </w:r>
    </w:p>
    <w:p w14:paraId="6375AEDF" w14:textId="481DCDB1" w:rsidR="00C9068C" w:rsidRPr="00033318" w:rsidRDefault="00C9068C" w:rsidP="00033318">
      <w:pPr>
        <w:spacing w:line="480" w:lineRule="auto"/>
        <w:ind w:firstLine="720"/>
        <w:jc w:val="both"/>
      </w:pPr>
      <w:r w:rsidRPr="00033318">
        <w:t>Interestingly, we observed than even though we reduced the vector sum of ab/ad-duction and int/</w:t>
      </w:r>
      <w:proofErr w:type="spellStart"/>
      <w:r w:rsidRPr="00033318">
        <w:t>ext</w:t>
      </w:r>
      <w:proofErr w:type="spellEnd"/>
      <w:r w:rsidRPr="00033318">
        <w:t xml:space="preserve"> rotation knee moments, the peak external rotation knee moment did not reduce significantly (Fig. 3.1.e). This finding, however, does not affect the implications of our results since the ACL strain is not dependent on high external rotation knee moments </w:t>
      </w:r>
      <w:r w:rsidRPr="00033318">
        <w:fldChar w:fldCharType="begin"/>
      </w:r>
      <w:r w:rsidRPr="00033318">
        <w:instrText xml:space="preserve"> ADDIN EN.CITE &lt;EndNote&gt;&lt;Cite&gt;&lt;Author&gt;Markolf&lt;/Author&gt;&lt;Year&gt;1995&lt;/Year&gt;&lt;RecNum&gt;478&lt;/RecNum&gt;&lt;DisplayText&gt;(Markolf et al., 1995)&lt;/DisplayText&gt;&lt;record&gt;&lt;rec-number&gt;478&lt;/rec-number&gt;&lt;foreign-keys&gt;&lt;key app="EN" db-id="wzdfa9xtnpwe2eeaedup00pydaa2x0p9retr" timestamp="1613846054"&gt;478&lt;/key&gt;&lt;/foreign-keys&gt;&lt;ref-type name="Journal Article"&gt;17&lt;/ref-type&gt;&lt;contributors&gt;&lt;authors&gt;&lt;author&gt;Markolf, Keith L&lt;/author&gt;&lt;author&gt;Burchfield, Daniel M&lt;/author&gt;&lt;author&gt;Shapiro, Matthew M&lt;/author&gt;&lt;author&gt;Shepard, Michael F&lt;/author&gt;&lt;author&gt;Finerman, Gerald AM&lt;/author&gt;&lt;author&gt;Slauterbeck, James L&lt;/author&gt;&lt;/authors&gt;&lt;/contributors&gt;&lt;titles&gt;&lt;title&gt;Combined knee loading states that generate high anterior cruciate ligament forces&lt;/title&gt;&lt;secondary-title&gt;Journal of Orthopaedic Research&lt;/secondary-title&gt;&lt;/titles&gt;&lt;periodical&gt;&lt;full-title&gt;Journal of Orthopaedic Research&lt;/full-title&gt;&lt;/periodical&gt;&lt;pages&gt;930-935&lt;/pages&gt;&lt;volume&gt;13&lt;/volume&gt;&lt;number&gt;6&lt;/number&gt;&lt;dates&gt;&lt;year&gt;1995&lt;/year&gt;&lt;/dates&gt;&lt;isbn&gt;0736-0266&lt;/isbn&gt;&lt;urls&gt;&lt;/urls&gt;&lt;/record&gt;&lt;/Cite&gt;&lt;/EndNote&gt;</w:instrText>
      </w:r>
      <w:r w:rsidRPr="00033318">
        <w:fldChar w:fldCharType="separate"/>
      </w:r>
      <w:r w:rsidRPr="00033318">
        <w:rPr>
          <w:noProof/>
        </w:rPr>
        <w:t>(Markolf et al., 1995)</w:t>
      </w:r>
      <w:r w:rsidRPr="00033318">
        <w:fldChar w:fldCharType="end"/>
      </w:r>
      <w:r w:rsidRPr="00033318">
        <w:t xml:space="preserve">. We also observed that pre-to-post optimization the peak knee flexion moments reduced significantly, and the </w:t>
      </w:r>
      <w:r w:rsidRPr="00033318">
        <w:lastRenderedPageBreak/>
        <w:t>peak knee extension moment also reduced (Fig. 3.1.a). This finding, along with the absence of changes in knee flexion angle pre-to-post optimization, ensures that our optimal kinematics do not deleteriously push the knee in the sagittal plane, but rather transfer the knee loads to other segments of the body, sparing the knee that is at a high risk of injury during the landing task.</w:t>
      </w:r>
    </w:p>
    <w:p w14:paraId="47494F5E" w14:textId="77777777" w:rsidR="00033318" w:rsidRDefault="00C9068C" w:rsidP="00033318">
      <w:pPr>
        <w:spacing w:line="480" w:lineRule="auto"/>
        <w:ind w:firstLine="720"/>
        <w:jc w:val="both"/>
      </w:pPr>
      <w:r w:rsidRPr="00033318">
        <w:t>Our study has a few limitations. First, we locked the subtalar joint and the metatarsophalangeal (</w:t>
      </w:r>
      <w:proofErr w:type="spellStart"/>
      <w:r w:rsidRPr="00033318">
        <w:t>mtp</w:t>
      </w:r>
      <w:proofErr w:type="spellEnd"/>
      <w:r w:rsidRPr="00033318">
        <w:t>) joints to neutral positions to reduce the computational complexity for our optimizations. The subtalar joint can potentially help reduce the knee ab/d-duction moment by reducing the length of the lever arm that the GRF makes about the knee. Second, due to the computational complexity, we only included data from 10 participants, one trial in each perturbation conditions. Third, we weighted the knee ab/d-duction moment and the knee int/</w:t>
      </w:r>
      <w:proofErr w:type="spellStart"/>
      <w:r w:rsidRPr="00033318">
        <w:t>ext</w:t>
      </w:r>
      <w:proofErr w:type="spellEnd"/>
      <w:r w:rsidRPr="00033318">
        <w:t xml:space="preserve"> rotation moment equally in the cost function of the outer-level optimization in step 2. Since the knee ab/d-duction moments are typically higher than the knee int/</w:t>
      </w:r>
      <w:proofErr w:type="spellStart"/>
      <w:r w:rsidRPr="00033318">
        <w:t>ext</w:t>
      </w:r>
      <w:proofErr w:type="spellEnd"/>
      <w:r w:rsidRPr="00033318">
        <w:t xml:space="preserve"> rotation moments, this would result in simulations that favor reduction of knee ab/d-duction moments more than the knee int/</w:t>
      </w:r>
      <w:proofErr w:type="spellStart"/>
      <w:r w:rsidRPr="00033318">
        <w:t>ext</w:t>
      </w:r>
      <w:proofErr w:type="spellEnd"/>
      <w:r w:rsidRPr="00033318">
        <w:t xml:space="preserve"> rotation moments. Fourth, residuals represent external forces or moments and since we reduced the residuals in step 2 of the study the kinematics changed pre-to-post optimization but the change to the center of mass trajectory was near zero. Nonetheless, we were still able to find optimal whole-body kinematics that would reduce both knee ab/d-duction and knee internal rotation moments simultaneously.</w:t>
      </w:r>
    </w:p>
    <w:p w14:paraId="7B889EE4" w14:textId="77777777" w:rsidR="00033318" w:rsidRDefault="00033318" w:rsidP="00033318">
      <w:pPr>
        <w:spacing w:line="480" w:lineRule="auto"/>
        <w:ind w:firstLine="720"/>
        <w:jc w:val="both"/>
      </w:pPr>
    </w:p>
    <w:p w14:paraId="36E48405" w14:textId="28895097" w:rsidR="00033318" w:rsidRDefault="00033318" w:rsidP="00033318">
      <w:pPr>
        <w:spacing w:line="480" w:lineRule="auto"/>
        <w:jc w:val="both"/>
      </w:pPr>
      <w:r>
        <w:rPr>
          <w:noProof/>
        </w:rPr>
        <w:lastRenderedPageBreak/>
        <w:drawing>
          <wp:inline distT="0" distB="0" distL="0" distR="0" wp14:anchorId="77B2B3EF" wp14:editId="184BA1C2">
            <wp:extent cx="5486400" cy="41027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4102735"/>
                    </a:xfrm>
                    <a:prstGeom prst="rect">
                      <a:avLst/>
                    </a:prstGeom>
                    <a:noFill/>
                    <a:ln>
                      <a:noFill/>
                    </a:ln>
                  </pic:spPr>
                </pic:pic>
              </a:graphicData>
            </a:graphic>
          </wp:inline>
        </w:drawing>
      </w:r>
    </w:p>
    <w:p w14:paraId="36E584C7" w14:textId="7E821985" w:rsidR="00033318" w:rsidRPr="00033318" w:rsidRDefault="00033318" w:rsidP="00033318">
      <w:pPr>
        <w:spacing w:line="480" w:lineRule="auto"/>
        <w:jc w:val="both"/>
        <w:rPr>
          <w:sz w:val="20"/>
          <w:szCs w:val="20"/>
        </w:rPr>
      </w:pPr>
      <w:r w:rsidRPr="00033318">
        <w:rPr>
          <w:b/>
          <w:bCs/>
          <w:sz w:val="20"/>
          <w:szCs w:val="20"/>
        </w:rPr>
        <w:t>Figure 3.2.</w:t>
      </w:r>
      <w:r w:rsidRPr="00033318">
        <w:rPr>
          <w:sz w:val="20"/>
          <w:szCs w:val="20"/>
        </w:rPr>
        <w:t xml:space="preserve"> Mechanism of reduction of non-sagittal plane knee moments. Snapshots of perturbation left (</w:t>
      </w:r>
      <w:r w:rsidRPr="00033318">
        <w:rPr>
          <w:b/>
          <w:bCs/>
          <w:sz w:val="20"/>
          <w:szCs w:val="20"/>
        </w:rPr>
        <w:t>3.2.a</w:t>
      </w:r>
      <w:r w:rsidRPr="00033318">
        <w:rPr>
          <w:sz w:val="20"/>
          <w:szCs w:val="20"/>
        </w:rPr>
        <w:t>), no perturbation (</w:t>
      </w:r>
      <w:r w:rsidRPr="00033318">
        <w:rPr>
          <w:b/>
          <w:bCs/>
          <w:sz w:val="20"/>
          <w:szCs w:val="20"/>
        </w:rPr>
        <w:t>3.2.b</w:t>
      </w:r>
      <w:r w:rsidRPr="00033318">
        <w:rPr>
          <w:sz w:val="20"/>
          <w:szCs w:val="20"/>
        </w:rPr>
        <w:t>) and perturbation right (</w:t>
      </w:r>
      <w:r w:rsidRPr="00033318">
        <w:rPr>
          <w:b/>
          <w:bCs/>
          <w:sz w:val="20"/>
          <w:szCs w:val="20"/>
        </w:rPr>
        <w:t>3.2.c</w:t>
      </w:r>
      <w:r w:rsidRPr="00033318">
        <w:rPr>
          <w:sz w:val="20"/>
          <w:szCs w:val="20"/>
        </w:rPr>
        <w:t>) for a participant. The knee gets placed closer to the ground reaction force vector, especially in no perturbation (</w:t>
      </w:r>
      <w:r w:rsidRPr="00033318">
        <w:rPr>
          <w:b/>
          <w:bCs/>
          <w:sz w:val="20"/>
          <w:szCs w:val="20"/>
        </w:rPr>
        <w:t>3.2.b</w:t>
      </w:r>
      <w:r w:rsidRPr="00033318">
        <w:rPr>
          <w:sz w:val="20"/>
          <w:szCs w:val="20"/>
        </w:rPr>
        <w:t>) and perturbation right (</w:t>
      </w:r>
      <w:r w:rsidRPr="00033318">
        <w:rPr>
          <w:b/>
          <w:bCs/>
          <w:sz w:val="20"/>
          <w:szCs w:val="20"/>
        </w:rPr>
        <w:t>3.2.c</w:t>
      </w:r>
      <w:r w:rsidRPr="00033318">
        <w:rPr>
          <w:sz w:val="20"/>
          <w:szCs w:val="20"/>
        </w:rPr>
        <w:t xml:space="preserve">) for this participant. Mean value and mean ± standard error change in value </w:t>
      </w:r>
      <w:proofErr w:type="gramStart"/>
      <w:r w:rsidRPr="00033318">
        <w:rPr>
          <w:sz w:val="20"/>
          <w:szCs w:val="20"/>
        </w:rPr>
        <w:t>of:</w:t>
      </w:r>
      <w:proofErr w:type="gramEnd"/>
      <w:r w:rsidRPr="00033318">
        <w:rPr>
          <w:sz w:val="20"/>
          <w:szCs w:val="20"/>
        </w:rPr>
        <w:t xml:space="preserve"> </w:t>
      </w:r>
      <w:r w:rsidRPr="00033318">
        <w:rPr>
          <w:b/>
          <w:bCs/>
          <w:sz w:val="20"/>
          <w:szCs w:val="20"/>
        </w:rPr>
        <w:t>3.2.d</w:t>
      </w:r>
      <w:r w:rsidRPr="00033318">
        <w:rPr>
          <w:sz w:val="20"/>
          <w:szCs w:val="20"/>
        </w:rPr>
        <w:t xml:space="preserve"> Frontal plane lever arm of ground reaction force about the knee (normalized to body height) and </w:t>
      </w:r>
      <w:r w:rsidRPr="00033318">
        <w:rPr>
          <w:b/>
          <w:bCs/>
          <w:sz w:val="20"/>
          <w:szCs w:val="20"/>
        </w:rPr>
        <w:t>3.2.e-h</w:t>
      </w:r>
      <w:r w:rsidRPr="00033318">
        <w:rPr>
          <w:sz w:val="20"/>
          <w:szCs w:val="20"/>
        </w:rPr>
        <w:t xml:space="preserve"> Consistently critical coordinates of lower limbs as shown in Table 1. Pre-to-post optimization, the knee abduction/adduction angle (</w:t>
      </w:r>
      <w:r w:rsidRPr="00033318">
        <w:rPr>
          <w:b/>
          <w:bCs/>
          <w:sz w:val="20"/>
          <w:szCs w:val="20"/>
        </w:rPr>
        <w:t>3.2.e</w:t>
      </w:r>
      <w:r w:rsidRPr="00033318">
        <w:rPr>
          <w:sz w:val="20"/>
          <w:szCs w:val="20"/>
        </w:rPr>
        <w:t>) and knee internal/external rotation angle (</w:t>
      </w:r>
      <w:r w:rsidRPr="00033318">
        <w:rPr>
          <w:b/>
          <w:bCs/>
          <w:sz w:val="20"/>
          <w:szCs w:val="20"/>
        </w:rPr>
        <w:t>3.2.f</w:t>
      </w:r>
      <w:r w:rsidRPr="00033318">
        <w:rPr>
          <w:sz w:val="20"/>
          <w:szCs w:val="20"/>
        </w:rPr>
        <w:t>) became closer to zero.</w:t>
      </w:r>
    </w:p>
    <w:p w14:paraId="25098232" w14:textId="43448664" w:rsidR="00C9068C" w:rsidRPr="00033318" w:rsidRDefault="00C9068C" w:rsidP="00033318">
      <w:pPr>
        <w:spacing w:line="480" w:lineRule="auto"/>
        <w:ind w:firstLine="720"/>
        <w:jc w:val="both"/>
      </w:pPr>
      <w:r w:rsidRPr="00033318">
        <w:t xml:space="preserve">To better understand the mechanism of reduction of the ab/ad-duction knee moments, we studied the length of the lever arm that the GRF vector makes with the knee in the frontal plane.  Figure 2 displays the results of table 3.1, such that the mechanism of reduction of ab/ad-duction and internal rotation knee moments </w:t>
      </w:r>
      <w:r w:rsidRPr="00033318">
        <w:lastRenderedPageBreak/>
        <w:t>could be observed. Fig. 3.2.d shows the minimal length of this lever arm, normalized to the participant’s height, pre-to-post optimization across the three perturbation conditions. We found that the optimization framework was able to reduce the peak knee ab/ad-duction moment by reducing the lever arm of the GRF about the knee in the frontal plane (</w:t>
      </w:r>
      <w:r w:rsidRPr="00033318">
        <w:rPr>
          <w:bCs/>
        </w:rPr>
        <w:t>Fig. 3.2.a-d</w:t>
      </w:r>
      <w:r w:rsidRPr="00033318">
        <w:t>). Based on the changes in kinematics (Table 3.1), we can infer that the reduction in lever was achieved by increasing the knee adduction angle and the hip abduction angle pre-to-post optimization (Fig. 3.2.d). Mechanically, this significantly reduced the peak knee ab/ad-duction moments (Fig. 3.1.b) and increased the peak hip abduction moments (Fig. 3.1.e) across all three perturbation conditions pre-to-post optimization. This indicates that the high knee ab/ad-duction moments get transferred to the hip, which is better equipped to handle the higher load because of the higher degree of freedom and the musculature surrounding the hip joint.</w:t>
      </w:r>
    </w:p>
    <w:p w14:paraId="78D47D52" w14:textId="08D78767" w:rsidR="00C9068C" w:rsidRPr="00033318" w:rsidRDefault="00C9068C" w:rsidP="00033318">
      <w:pPr>
        <w:spacing w:line="480" w:lineRule="auto"/>
        <w:ind w:firstLine="720"/>
        <w:jc w:val="both"/>
      </w:pPr>
      <w:r w:rsidRPr="00033318">
        <w:t xml:space="preserve">Additionally, we observed that the lever arm was progressively increased from perturbation left trials to no perturbation trials to perturbation right trials pre optimization. This explains the progressively higher increase in knee adduction angle and hip abduction angle observed from perturbation left to no </w:t>
      </w:r>
      <w:proofErr w:type="gramStart"/>
      <w:r w:rsidRPr="00033318">
        <w:t>perturbation to perturbation</w:t>
      </w:r>
      <w:proofErr w:type="gramEnd"/>
      <w:r w:rsidRPr="00033318">
        <w:t xml:space="preserve"> right condition pre-to-post optimization (Table 3.1). Kinematically, this resulted in a reduction of knee ab/ad-duction angle to near zero post optimization (</w:t>
      </w:r>
      <w:r w:rsidRPr="00033318">
        <w:rPr>
          <w:bCs/>
        </w:rPr>
        <w:t>Fig. 3.2.e</w:t>
      </w:r>
      <w:r w:rsidRPr="00033318">
        <w:t>). Similarly, we also found that post optimization, the knee int/</w:t>
      </w:r>
      <w:proofErr w:type="spellStart"/>
      <w:r w:rsidRPr="00033318">
        <w:t>ext</w:t>
      </w:r>
      <w:proofErr w:type="spellEnd"/>
      <w:r w:rsidRPr="00033318">
        <w:t xml:space="preserve"> rotation angle became closer to zero (</w:t>
      </w:r>
      <w:r w:rsidRPr="00033318">
        <w:rPr>
          <w:bCs/>
        </w:rPr>
        <w:t>Fig. 3.2.f</w:t>
      </w:r>
      <w:r w:rsidRPr="00033318">
        <w:t>). Anatomically, both knee ab/ad-duction and knee int/</w:t>
      </w:r>
      <w:proofErr w:type="spellStart"/>
      <w:r w:rsidRPr="00033318">
        <w:t>ext</w:t>
      </w:r>
      <w:proofErr w:type="spellEnd"/>
      <w:r w:rsidRPr="00033318">
        <w:t xml:space="preserve"> rotation angles being near zero would reduce the </w:t>
      </w:r>
      <w:r w:rsidRPr="00033318">
        <w:lastRenderedPageBreak/>
        <w:t>ACL strain by bringing the knee to a neutral position in both the frontal and transverse plane, reducing the risk of ACL injury.</w:t>
      </w:r>
    </w:p>
    <w:p w14:paraId="1F319B80" w14:textId="58B7F684" w:rsidR="00C9068C" w:rsidRPr="00033318" w:rsidRDefault="00C9068C" w:rsidP="00033318">
      <w:pPr>
        <w:spacing w:line="480" w:lineRule="auto"/>
        <w:ind w:firstLine="720"/>
        <w:jc w:val="both"/>
      </w:pPr>
      <w:r w:rsidRPr="00033318">
        <w:t xml:space="preserve">Our results may have major implications in the field of preventive medicine. Through </w:t>
      </w:r>
      <w:proofErr w:type="gramStart"/>
      <w:r w:rsidRPr="00033318">
        <w:t>our</w:t>
      </w:r>
      <w:proofErr w:type="gramEnd"/>
      <w:r w:rsidRPr="00033318">
        <w:t xml:space="preserve"> </w:t>
      </w:r>
      <w:r w:rsidRPr="00033318">
        <w:rPr>
          <w:i/>
        </w:rPr>
        <w:t>in silico</w:t>
      </w:r>
      <w:r w:rsidRPr="00033318">
        <w:t xml:space="preserve"> study we were able to identify the cause and a potential correction mechanism for preventing ACL injury. These results may help develop and enhance biomechanically-informed training to prevent ACL injury during SLJL</w:t>
      </w:r>
      <w:r w:rsidR="00033318">
        <w:t xml:space="preserve"> </w:t>
      </w:r>
      <w:r w:rsidRPr="00033318">
        <w:fldChar w:fldCharType="begin"/>
      </w:r>
      <w:r w:rsidRPr="00033318">
        <w:instrText xml:space="preserve"> ADDIN EN.CITE &lt;EndNote&gt;&lt;Cite&gt;&lt;Author&gt;Donnelly&lt;/Author&gt;&lt;Year&gt;2020&lt;/Year&gt;&lt;RecNum&gt;471&lt;/RecNum&gt;&lt;DisplayText&gt;(Donnelly et al., 2020)&lt;/DisplayText&gt;&lt;record&gt;&lt;rec-number&gt;471&lt;/rec-number&gt;&lt;foreign-keys&gt;&lt;key app="EN" db-id="wzdfa9xtnpwe2eeaedup00pydaa2x0p9retr" timestamp="1613846054"&gt;471&lt;/key&gt;&lt;/foreign-keys&gt;&lt;ref-type name="Journal Article"&gt;17&lt;/ref-type&gt;&lt;contributors&gt;&lt;authors&gt;&lt;author&gt;Donnelly, Cyril J&lt;/author&gt;&lt;author&gt;Jackson, Ben S&lt;/author&gt;&lt;author&gt;Gucciardi, Daniel F&lt;/author&gt;&lt;author&gt;Reinbolt, Jeff&lt;/author&gt;&lt;/authors&gt;&lt;/contributors&gt;&lt;titles&gt;&lt;title&gt;Biomechanically-Informed Training: The Four Pillars for Knee and ACL Injury Prevention Built Upon Behavior Change and Motivation Principles&lt;/title&gt;&lt;secondary-title&gt;Applied Sciences&lt;/secondary-title&gt;&lt;/titles&gt;&lt;periodical&gt;&lt;full-title&gt;Applied Sciences&lt;/full-title&gt;&lt;/periodical&gt;&lt;pages&gt;4470&lt;/pages&gt;&lt;volume&gt;10&lt;/volume&gt;&lt;number&gt;13&lt;/number&gt;&lt;dates&gt;&lt;year&gt;2020&lt;/year&gt;&lt;/dates&gt;&lt;urls&gt;&lt;/urls&gt;&lt;/record&gt;&lt;/Cite&gt;&lt;/EndNote&gt;</w:instrText>
      </w:r>
      <w:r w:rsidRPr="00033318">
        <w:fldChar w:fldCharType="separate"/>
      </w:r>
      <w:r w:rsidRPr="00033318">
        <w:rPr>
          <w:noProof/>
        </w:rPr>
        <w:t>(Donnelly et al., 2020)</w:t>
      </w:r>
      <w:r w:rsidRPr="00033318">
        <w:fldChar w:fldCharType="end"/>
      </w:r>
      <w:r w:rsidRPr="00033318">
        <w:t xml:space="preserve">. For example, based on the current study, an instruction like “increase your hip abduction” during SLJL could be simple and achievable goal for athletes to prevent the ACL injury. We recommend an experimental study with a larger participant pool to test our </w:t>
      </w:r>
      <w:proofErr w:type="gramStart"/>
      <w:r w:rsidRPr="00033318">
        <w:rPr>
          <w:i/>
        </w:rPr>
        <w:t>in silico</w:t>
      </w:r>
      <w:proofErr w:type="gramEnd"/>
      <w:r w:rsidRPr="00033318">
        <w:t xml:space="preserve"> result and the external validity.</w:t>
      </w:r>
    </w:p>
    <w:p w14:paraId="2F92140E" w14:textId="24790C75" w:rsidR="009E781B" w:rsidRPr="00033318" w:rsidRDefault="009E781B" w:rsidP="009E781B">
      <w:pPr>
        <w:spacing w:line="480" w:lineRule="auto"/>
        <w:jc w:val="both"/>
      </w:pPr>
    </w:p>
    <w:p w14:paraId="52DFAA90" w14:textId="2450DC35" w:rsidR="00033318" w:rsidRPr="00033318" w:rsidRDefault="00033318" w:rsidP="00033318">
      <w:pPr>
        <w:pStyle w:val="Heading2"/>
      </w:pPr>
      <w:r w:rsidRPr="00033318">
        <w:t>Acknowledgement</w:t>
      </w:r>
    </w:p>
    <w:p w14:paraId="7E1E3DD5" w14:textId="77777777" w:rsidR="00033318" w:rsidRPr="00033318" w:rsidRDefault="00033318" w:rsidP="00033318">
      <w:pPr>
        <w:spacing w:line="480" w:lineRule="auto"/>
        <w:ind w:firstLine="720"/>
        <w:jc w:val="both"/>
      </w:pPr>
      <w:r w:rsidRPr="00033318">
        <w:t xml:space="preserve">We thank Caroline Finch, David </w:t>
      </w:r>
      <w:proofErr w:type="gramStart"/>
      <w:r w:rsidRPr="00033318">
        <w:t>Lloyd</w:t>
      </w:r>
      <w:proofErr w:type="gramEnd"/>
      <w:r w:rsidRPr="00033318">
        <w:t xml:space="preserve"> and Bruce Elliott for providing experimental data (NHMRC grant: 400937). This work was supported in part by the National Science Foundation (CAREER #1253317).</w:t>
      </w:r>
    </w:p>
    <w:p w14:paraId="4D1CA928" w14:textId="77777777" w:rsidR="00033318" w:rsidRPr="00033318" w:rsidRDefault="00033318" w:rsidP="00033318"/>
    <w:p w14:paraId="543F4F22" w14:textId="77777777" w:rsidR="009E781B" w:rsidRPr="009E781B" w:rsidRDefault="009E781B" w:rsidP="009E781B"/>
    <w:p w14:paraId="70B9CB48" w14:textId="77777777" w:rsidR="00FB3EF0" w:rsidRDefault="00FB3EF0">
      <w:pPr>
        <w:rPr>
          <w:b/>
          <w:bCs/>
          <w:caps/>
          <w:color w:val="000000" w:themeColor="text1"/>
          <w:sz w:val="28"/>
        </w:rPr>
      </w:pPr>
      <w:bookmarkStart w:id="19" w:name="_Toc420995900"/>
      <w:bookmarkStart w:id="20" w:name="_Toc422997487"/>
    </w:p>
    <w:p w14:paraId="22B884CA" w14:textId="77777777" w:rsidR="00FB3EF0" w:rsidRDefault="00FB3EF0">
      <w:pPr>
        <w:rPr>
          <w:b/>
          <w:bCs/>
          <w:caps/>
          <w:color w:val="000000" w:themeColor="text1"/>
          <w:sz w:val="28"/>
        </w:rPr>
      </w:pPr>
    </w:p>
    <w:p w14:paraId="1BCB0823" w14:textId="77777777" w:rsidR="00FB3EF0" w:rsidRDefault="00FB3EF0">
      <w:pPr>
        <w:rPr>
          <w:b/>
          <w:bCs/>
          <w:caps/>
          <w:color w:val="000000" w:themeColor="text1"/>
          <w:sz w:val="28"/>
        </w:rPr>
      </w:pPr>
    </w:p>
    <w:p w14:paraId="5703D685" w14:textId="77777777" w:rsidR="00FB3EF0" w:rsidRDefault="00FB3EF0">
      <w:pPr>
        <w:rPr>
          <w:b/>
          <w:bCs/>
          <w:caps/>
          <w:color w:val="000000" w:themeColor="text1"/>
          <w:sz w:val="28"/>
        </w:rPr>
      </w:pPr>
    </w:p>
    <w:p w14:paraId="494981CF" w14:textId="77777777" w:rsidR="00FB3EF0" w:rsidRDefault="00FB3EF0">
      <w:pPr>
        <w:rPr>
          <w:b/>
          <w:bCs/>
          <w:caps/>
          <w:color w:val="000000" w:themeColor="text1"/>
          <w:sz w:val="28"/>
        </w:rPr>
      </w:pPr>
    </w:p>
    <w:p w14:paraId="2405C5B5" w14:textId="77777777" w:rsidR="00FB3EF0" w:rsidRDefault="00FB3EF0">
      <w:pPr>
        <w:rPr>
          <w:b/>
          <w:bCs/>
          <w:caps/>
          <w:color w:val="000000" w:themeColor="text1"/>
          <w:sz w:val="28"/>
        </w:rPr>
      </w:pPr>
    </w:p>
    <w:p w14:paraId="0C7E6CA0" w14:textId="30096B8E" w:rsidR="00FB3EF0" w:rsidRDefault="00FB3EF0">
      <w:pPr>
        <w:rPr>
          <w:b/>
          <w:bCs/>
          <w:caps/>
          <w:color w:val="000000" w:themeColor="text1"/>
          <w:sz w:val="28"/>
        </w:rPr>
      </w:pPr>
    </w:p>
    <w:p w14:paraId="746FF9C1" w14:textId="06CD52C9" w:rsidR="002A1926" w:rsidRDefault="002A1926">
      <w:pPr>
        <w:rPr>
          <w:b/>
          <w:bCs/>
          <w:caps/>
          <w:color w:val="000000" w:themeColor="text1"/>
          <w:sz w:val="28"/>
        </w:rPr>
      </w:pPr>
    </w:p>
    <w:p w14:paraId="0DED8B44" w14:textId="6D04638D" w:rsidR="002A1926" w:rsidRDefault="002A1926">
      <w:pPr>
        <w:rPr>
          <w:b/>
          <w:bCs/>
          <w:caps/>
          <w:color w:val="000000" w:themeColor="text1"/>
          <w:sz w:val="28"/>
        </w:rPr>
      </w:pPr>
    </w:p>
    <w:p w14:paraId="40FB67FD" w14:textId="77777777" w:rsidR="002A1926" w:rsidRDefault="002A1926" w:rsidP="002A1926">
      <w:pPr>
        <w:tabs>
          <w:tab w:val="center" w:pos="4680"/>
          <w:tab w:val="right" w:pos="9180"/>
        </w:tabs>
        <w:autoSpaceDE w:val="0"/>
        <w:autoSpaceDN w:val="0"/>
        <w:adjustRightInd w:val="0"/>
        <w:spacing w:line="480" w:lineRule="auto"/>
        <w:jc w:val="both"/>
      </w:pPr>
    </w:p>
    <w:p w14:paraId="07D12D54" w14:textId="521D7BB3" w:rsidR="002A1926" w:rsidRPr="0065123B" w:rsidRDefault="002A1926" w:rsidP="002A1926">
      <w:pPr>
        <w:pStyle w:val="Heading1"/>
      </w:pPr>
      <w:r>
        <w:lastRenderedPageBreak/>
        <w:br/>
        <w:t xml:space="preserve">Study III: </w:t>
      </w:r>
      <w:r w:rsidRPr="00A21B9F">
        <w:t>Use of goal-oriented optimization of dynamic simulations to find a balance between performance and injury prevention balance during volleyball spiking</w:t>
      </w:r>
    </w:p>
    <w:p w14:paraId="7EC4AFE0" w14:textId="77777777" w:rsidR="002A1926" w:rsidRPr="00923140" w:rsidRDefault="002A1926" w:rsidP="00923140">
      <w:pPr>
        <w:pStyle w:val="ListParagraph"/>
        <w:keepNext/>
        <w:numPr>
          <w:ilvl w:val="0"/>
          <w:numId w:val="7"/>
        </w:numPr>
        <w:tabs>
          <w:tab w:val="clear" w:pos="4320"/>
          <w:tab w:val="clear" w:pos="8640"/>
        </w:tabs>
        <w:spacing w:before="240" w:after="60"/>
        <w:contextualSpacing w:val="0"/>
        <w:outlineLvl w:val="1"/>
        <w:rPr>
          <w:iCs/>
          <w:vanish/>
        </w:rPr>
      </w:pPr>
    </w:p>
    <w:p w14:paraId="5A9C25B3" w14:textId="77777777" w:rsidR="002A1926" w:rsidRPr="00923140" w:rsidRDefault="002A1926" w:rsidP="00923140">
      <w:pPr>
        <w:pStyle w:val="Heading2"/>
      </w:pPr>
      <w:r w:rsidRPr="00923140">
        <w:t>Abstract</w:t>
      </w:r>
    </w:p>
    <w:p w14:paraId="6A0FDC8A" w14:textId="737C8174" w:rsidR="00245B33" w:rsidRPr="00923140" w:rsidRDefault="00245B33" w:rsidP="00923140">
      <w:pPr>
        <w:spacing w:line="480" w:lineRule="auto"/>
        <w:jc w:val="both"/>
      </w:pPr>
      <w:r w:rsidRPr="00923140">
        <w:t xml:space="preserve">Performance enhancement (i.e., peak height and forward velocity of the hitting hand) and injury prevention (i.e., shoulder injuries) are two pillars supporting long-term success in any sport. These aspects are often perceived as two opposite sides of a coin, where if one focuses on one, it is to the detriment of the other. For the volleyball spiking motion, the peak height of hitting hand and its forward velocity are two important performance parameters. The most common site of injury during volleyball spiking is the shoulder, which is primarily caused by high mechanical loads applied across the shoulder joint, which are most pronounced during the follow through phase of the movement. In this study, we used physics-based simulation to model participant specific whole-body mechanics of the volleyball spiking motion. We used volleyball spiking data from 13 skilled individual volleyball athletes.  There were 104 trials for the power phase and 209 trials for the follow through phase. Our simulations increased (p&lt;0.05) the peak height of the hitting wrist by 1% (performance), increased (p&lt;0.05) the forward wrist velocity by 25% (performance), without increasing peak shoulder joint torques (injury risk). Our </w:t>
      </w:r>
      <w:r w:rsidRPr="00923140">
        <w:lastRenderedPageBreak/>
        <w:t>simulations also reduced (p&lt;0.05) shoulder joint torques by 75% during follow through phase. Our results indicate that the primary mechanism to increase performance parameters was to elevate the forward swing of the lower limbs (i.e., hip flexion, knee extension), and the primary mechanism to reduce torques across the shoulder joint during follow through was the synergistic rotation of the trunk along the pathway of the hitting arm. Our results show that performance and injury prevention are not mutually exclusive.</w:t>
      </w:r>
    </w:p>
    <w:p w14:paraId="0A7F2CC4" w14:textId="4BE504CA" w:rsidR="00245B33" w:rsidRPr="00923140" w:rsidRDefault="00245B33" w:rsidP="00923140">
      <w:pPr>
        <w:spacing w:line="480" w:lineRule="auto"/>
        <w:jc w:val="both"/>
      </w:pPr>
    </w:p>
    <w:p w14:paraId="2BF58BF5" w14:textId="45B0F39E" w:rsidR="00245B33" w:rsidRPr="00923140" w:rsidRDefault="00245B33" w:rsidP="00923140">
      <w:pPr>
        <w:pStyle w:val="Heading2"/>
      </w:pPr>
      <w:r w:rsidRPr="00923140">
        <w:t>Introduction</w:t>
      </w:r>
    </w:p>
    <w:p w14:paraId="47FA666C" w14:textId="77777777" w:rsidR="00245B33" w:rsidRPr="00923140" w:rsidRDefault="00245B33" w:rsidP="00923140">
      <w:pPr>
        <w:spacing w:line="480" w:lineRule="auto"/>
        <w:jc w:val="both"/>
      </w:pPr>
      <w:r w:rsidRPr="00923140">
        <w:t xml:space="preserve">Optimizing performance without increasing an athlete’s injury risk during arm swing phase of a volleyball spike are two pillars supporting the long-term success of a volleyball attacker. The height of the hitting hand and its forward velocity are important determinants of performance during the power phase of this motion, while the most common site of injury during this motion is the shoulder joint during the follow through phase (i.e., eccentric loading) </w:t>
      </w:r>
      <w:r w:rsidRPr="00923140">
        <w:fldChar w:fldCharType="begin">
          <w:fldData xml:space="preserve">PEVuZE5vdGU+PENpdGU+PEF1dGhvcj5CcmluZXI8L0F1dGhvcj48WWVhcj4xOTk3PC9ZZWFyPjxS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</w:fldData>
        </w:fldChar>
      </w:r>
      <w:r w:rsidRPr="00923140">
        <w:instrText xml:space="preserve"> ADDIN EN.CITE </w:instrText>
      </w:r>
      <w:r w:rsidRPr="00923140">
        <w:fldChar w:fldCharType="begin">
          <w:fldData xml:space="preserve">PEVuZE5vdGU+PENpdGU+PEF1dGhvcj5CcmluZXI8L0F1dGhvcj48WWVhcj4xOTk3PC9ZZWFyPjxS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</w:fldData>
        </w:fldChar>
      </w:r>
      <w:r w:rsidRPr="00923140">
        <w:instrText xml:space="preserve"> ADDIN EN.CITE.DATA </w:instrText>
      </w:r>
      <w:r w:rsidRPr="00923140">
        <w:fldChar w:fldCharType="end"/>
      </w:r>
      <w:r w:rsidRPr="00923140">
        <w:fldChar w:fldCharType="separate"/>
      </w:r>
      <w:r w:rsidRPr="00923140">
        <w:rPr>
          <w:noProof/>
        </w:rPr>
        <w:t>(Briner and Kacmar, 1997; Eerkes, 2012; Wang and Cochrane, 2001)</w:t>
      </w:r>
      <w:r w:rsidRPr="00923140">
        <w:fldChar w:fldCharType="end"/>
      </w:r>
      <w:r w:rsidRPr="00923140">
        <w:t xml:space="preserve">. A balance between optimal performance and injury risk during this motion is considered a difficult training task as optimal performance in this task is coupled with high velocities and accelerations, the same variables that are known to underpin musculoskeletal injuries </w:t>
      </w:r>
      <w:r w:rsidRPr="00923140">
        <w:fldChar w:fldCharType="begin"/>
      </w:r>
      <w:r w:rsidRPr="00923140">
        <w:instrText xml:space="preserve"> ADDIN EN.CITE &lt;EndNote&gt;&lt;Cite&gt;&lt;Author&gt;Donnelly&lt;/Author&gt;&lt;Year&gt;2012&lt;/Year&gt;&lt;RecNum&gt;579&lt;/RecNum&gt;&lt;DisplayText&gt;(Donnelly et al., 2012a)&lt;/DisplayText&gt;&lt;record&gt;&lt;rec-number&gt;579&lt;/rec-number&gt;&lt;foreign-keys&gt;&lt;key app="EN" db-id="wzdfa9xtnpwe2eeaedup00pydaa2x0p9retr" timestamp="1614004773"&gt;579&lt;/key&gt;&lt;/foreign-keys&gt;&lt;ref-type name="Journal Article"&gt;17&lt;/ref-type&gt;&lt;contributors&gt;&lt;authors&gt;&lt;author&gt;Donnelly, C. J.&lt;/author&gt;&lt;author&gt;Elliott, B. C.&lt;/author&gt;&lt;author&gt;Ackland, T. R.&lt;/author&gt;&lt;author&gt;Doyle, T. L. A.&lt;/author&gt;&lt;author&gt;Beiser, T. F.&lt;/author&gt;&lt;author&gt;Finch, C. F.&lt;/author&gt;&lt;author&gt;Cochrane, J. L.&lt;/author&gt;&lt;author&gt;Dempsey, A. R.&lt;/author&gt;&lt;author&gt;Lloyd, D. G.&lt;/author&gt;&lt;/authors&gt;&lt;/contributors&gt;&lt;titles&gt;&lt;title&gt;An Anterior Cruciate Ligament Injury Prevention Framework: Incorporating the Recent Evidence&lt;/title&gt;&lt;secondary-title&gt;Research in Sports Medicine&lt;/secondary-title&gt;&lt;/titles&gt;&lt;periodical&gt;&lt;full-title&gt;Research in Sports Medicine&lt;/full-title&gt;&lt;/periodical&gt;&lt;pages&gt;239-262&lt;/pages&gt;&lt;volume&gt;20&lt;/volume&gt;&lt;number&gt;3-4&lt;/number&gt;&lt;dates&gt;&lt;year&gt;2012&lt;/year&gt;&lt;pub-dates&gt;&lt;date&gt;2012/07/01&lt;/date&gt;&lt;/pub-dates&gt;&lt;/dates&gt;&lt;publisher&gt;Taylor &amp;amp; Francis&lt;/publisher&gt;&lt;isbn&gt;1543-8627&lt;/isbn&gt;&lt;urls&gt;&lt;related-urls&gt;&lt;url&gt;https://doi.org/10.1080/15438627.2012.680989&lt;/url&gt;&lt;/related-urls&gt;&lt;/urls&gt;&lt;electronic-resource-num&gt;10.1080/15438627.2012.680989&lt;/electronic-resource-num&gt;&lt;/record&gt;&lt;/Cite&gt;&lt;/EndNote&gt;</w:instrText>
      </w:r>
      <w:r w:rsidRPr="00923140">
        <w:fldChar w:fldCharType="separate"/>
      </w:r>
      <w:r w:rsidRPr="00923140">
        <w:rPr>
          <w:noProof/>
        </w:rPr>
        <w:t>(Donnelly et al., 2012a)</w:t>
      </w:r>
      <w:r w:rsidRPr="00923140">
        <w:fldChar w:fldCharType="end"/>
      </w:r>
      <w:r w:rsidRPr="00923140">
        <w:t xml:space="preserve">. The balance between performance and injury prevention is something that </w:t>
      </w:r>
      <w:proofErr w:type="gramStart"/>
      <w:r w:rsidRPr="00923140">
        <w:t>coaches</w:t>
      </w:r>
      <w:proofErr w:type="gramEnd"/>
      <w:r w:rsidRPr="00923140">
        <w:t xml:space="preserve"> and athletes strive to achieve, but rarely accomplished when using a heuristic or intuitive experimental approach. </w:t>
      </w:r>
      <w:r w:rsidRPr="00923140">
        <w:lastRenderedPageBreak/>
        <w:t xml:space="preserve">Kinematics changes non-linearly effect both performance </w:t>
      </w:r>
      <w:r w:rsidRPr="00923140">
        <w:fldChar w:fldCharType="begin">
          <w:fldData xml:space="preserve">PEVuZE5vdGU+PENpdGU+PEF1dGhvcj5TZXJyaWVuPC9BdXRob3I+PFllYXI+MjAxNjwvWWVhcj48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</w:fldData>
        </w:fldChar>
      </w:r>
      <w:r w:rsidRPr="00923140">
        <w:instrText xml:space="preserve"> ADDIN EN.CITE </w:instrText>
      </w:r>
      <w:r w:rsidRPr="00923140">
        <w:fldChar w:fldCharType="begin">
          <w:fldData xml:space="preserve">PEVuZE5vdGU+PENpdGU+PEF1dGhvcj5TZXJyaWVuPC9BdXRob3I+PFllYXI+MjAxNjwvWWVhcj48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</w:fldData>
        </w:fldChar>
      </w:r>
      <w:r w:rsidRPr="00923140">
        <w:instrText xml:space="preserve"> ADDIN EN.CITE.DATA </w:instrText>
      </w:r>
      <w:r w:rsidRPr="00923140">
        <w:fldChar w:fldCharType="end"/>
      </w:r>
      <w:r w:rsidRPr="00923140">
        <w:fldChar w:fldCharType="separate"/>
      </w:r>
      <w:r w:rsidRPr="00923140">
        <w:rPr>
          <w:noProof/>
        </w:rPr>
        <w:t>(Brown et al., 2014; Seminati et al., 2015; Serrien et al., 2016)</w:t>
      </w:r>
      <w:r w:rsidRPr="00923140">
        <w:fldChar w:fldCharType="end"/>
      </w:r>
      <w:r w:rsidRPr="00923140">
        <w:t xml:space="preserve"> and shoulder injury risk </w:t>
      </w:r>
      <w:r w:rsidRPr="00923140">
        <w:fldChar w:fldCharType="begin">
          <w:fldData xml:space="preserve">PEVuZE5vdGU+PENpdGU+PEF1dGhvcj5TaGloPC9BdXRob3I+PFllYXI+MjAxOTwvWWVhcj48UmVj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</w:fldData>
        </w:fldChar>
      </w:r>
      <w:r w:rsidRPr="00923140">
        <w:instrText xml:space="preserve"> ADDIN EN.CITE </w:instrText>
      </w:r>
      <w:r w:rsidRPr="00923140">
        <w:fldChar w:fldCharType="begin">
          <w:fldData xml:space="preserve">PEVuZE5vdGU+PENpdGU+PEF1dGhvcj5TaGloPC9BdXRob3I+PFllYXI+MjAxOTwvWWVhcj48UmVj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</w:fldData>
        </w:fldChar>
      </w:r>
      <w:r w:rsidRPr="00923140">
        <w:instrText xml:space="preserve"> ADDIN EN.CITE.DATA </w:instrText>
      </w:r>
      <w:r w:rsidRPr="00923140">
        <w:fldChar w:fldCharType="end"/>
      </w:r>
      <w:r w:rsidRPr="00923140">
        <w:fldChar w:fldCharType="separate"/>
      </w:r>
      <w:r w:rsidRPr="00923140">
        <w:rPr>
          <w:noProof/>
        </w:rPr>
        <w:t>(James et al., 2014; Leonard and Hutchinson, 2010; Mihata et al., 2010; Seminati et al., 2015; Shih and Wang, 2019)</w:t>
      </w:r>
      <w:r w:rsidRPr="00923140">
        <w:fldChar w:fldCharType="end"/>
      </w:r>
      <w:r w:rsidRPr="00923140">
        <w:t xml:space="preserve"> during a volleyball spiking motion. For this reason, identifying optimal kinematic patterns can achieve optimal performance while not increasing shoulder injury risk </w:t>
      </w:r>
      <w:r w:rsidRPr="00923140">
        <w:fldChar w:fldCharType="begin"/>
      </w:r>
      <w:r w:rsidRPr="00923140">
        <w:instrText xml:space="preserve"> ADDIN EN.CITE &lt;EndNote&gt;&lt;Cite&gt;&lt;Author&gt;Seminati&lt;/Author&gt;&lt;Year&gt;2015&lt;/Year&gt;&lt;RecNum&gt;557&lt;/RecNum&gt;&lt;DisplayText&gt;(Seminati et al., 2015)&lt;/DisplayText&gt;&lt;record&gt;&lt;rec-number&gt;557&lt;/rec-number&gt;&lt;foreign-keys&gt;&lt;key app="EN" db-id="wzdfa9xtnpwe2eeaedup00pydaa2x0p9retr" timestamp="1613846085"&gt;557&lt;/key&gt;&lt;/foreign-keys&gt;&lt;ref-type name="Journal Article"&gt;17&lt;/ref-type&gt;&lt;contributors&gt;&lt;authors&gt;&lt;author&gt;Seminati, Elena&lt;/author&gt;&lt;author&gt;Marzari, Alessandra&lt;/author&gt;&lt;author&gt;Vacondio, Oreste&lt;/author&gt;&lt;author&gt;Minetti, Alberto E&lt;/author&gt;&lt;/authors&gt;&lt;/contributors&gt;&lt;titles&gt;&lt;title&gt;Shoulder 3D range of motion and humerus rotation in two volleyball spike techniques: injury prevention and performance&lt;/title&gt;&lt;secondary-title&gt;Sports biomechanics&lt;/secondary-title&gt;&lt;/titles&gt;&lt;periodical&gt;&lt;full-title&gt;Sports Biomechanics&lt;/full-title&gt;&lt;/periodical&gt;&lt;pages&gt;216-231&lt;/pages&gt;&lt;volume&gt;14&lt;/volume&gt;&lt;number&gt;2&lt;/number&gt;&lt;dates&gt;&lt;year&gt;2015&lt;/year&gt;&lt;/dates&gt;&lt;isbn&gt;1476-3141&lt;/isbn&gt;&lt;urls&gt;&lt;/urls&gt;&lt;/record&gt;&lt;/Cite&gt;&lt;/EndNote&gt;</w:instrText>
      </w:r>
      <w:r w:rsidRPr="00923140">
        <w:fldChar w:fldCharType="separate"/>
      </w:r>
      <w:r w:rsidRPr="00923140">
        <w:rPr>
          <w:noProof/>
        </w:rPr>
        <w:t>(Seminati et al., 2015)</w:t>
      </w:r>
      <w:r w:rsidRPr="00923140">
        <w:fldChar w:fldCharType="end"/>
      </w:r>
      <w:r w:rsidRPr="00923140">
        <w:t>. The downstream effects for this method to advance the field of athletic training and rehabilitation is paramount.</w:t>
      </w:r>
    </w:p>
    <w:p w14:paraId="6C381A4B" w14:textId="77777777" w:rsidR="00245B33" w:rsidRPr="00923140" w:rsidRDefault="00245B33" w:rsidP="00923140">
      <w:pPr>
        <w:spacing w:line="480" w:lineRule="auto"/>
        <w:jc w:val="both"/>
      </w:pPr>
    </w:p>
    <w:p w14:paraId="3F55A003" w14:textId="77777777" w:rsidR="00245B33" w:rsidRPr="00923140" w:rsidRDefault="00245B33" w:rsidP="00923140">
      <w:pPr>
        <w:spacing w:line="480" w:lineRule="auto"/>
        <w:jc w:val="both"/>
      </w:pPr>
      <w:r w:rsidRPr="00923140">
        <w:t xml:space="preserve">High magnitude and high frequency loads applied to the shoulder during the spiking motion is a known risk factor related to overhead hitting shoulder injuries </w:t>
      </w:r>
      <w:r w:rsidRPr="00923140">
        <w:fldChar w:fldCharType="begin">
          <w:fldData xml:space="preserve">PEVuZE5vdGU+PENpdGU+PEF1dGhvcj5LdWdsZXI8L0F1dGhvcj48WWVhcj4xOTk2PC9ZZWFyPjxS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=
</w:fldData>
        </w:fldChar>
      </w:r>
      <w:r w:rsidRPr="00923140">
        <w:instrText xml:space="preserve"> ADDIN EN.CITE </w:instrText>
      </w:r>
      <w:r w:rsidRPr="00923140">
        <w:fldChar w:fldCharType="begin">
          <w:fldData xml:space="preserve">PEVuZE5vdGU+PENpdGU+PEF1dGhvcj5LdWdsZXI8L0F1dGhvcj48WWVhcj4xOTk2PC9ZZWFyPjxS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=
</w:fldData>
        </w:fldChar>
      </w:r>
      <w:r w:rsidRPr="00923140">
        <w:instrText xml:space="preserve"> ADDIN EN.CITE.DATA </w:instrText>
      </w:r>
      <w:r w:rsidRPr="00923140">
        <w:fldChar w:fldCharType="end"/>
      </w:r>
      <w:r w:rsidRPr="00923140">
        <w:fldChar w:fldCharType="separate"/>
      </w:r>
      <w:r w:rsidRPr="00923140">
        <w:rPr>
          <w:noProof/>
        </w:rPr>
        <w:t>(Challoumas et al., 2017; Eerkes, 2012; Kugler et al., 1996; Lajtai et al., 2012; Reeser et al., 2010)</w:t>
      </w:r>
      <w:r w:rsidRPr="00923140">
        <w:fldChar w:fldCharType="end"/>
      </w:r>
      <w:r w:rsidRPr="00923140">
        <w:t xml:space="preserve">. Because of the complexity of the shoulder joint, an injury to this joint and surrounding soft tissues can manifests in many ways. These include but are not limited to rotator cuff muscle/tendon injury </w:t>
      </w:r>
      <w:r w:rsidRPr="00923140">
        <w:fldChar w:fldCharType="begin">
          <w:fldData xml:space="preserve">PEVuZE5vdGU+PENpdGU+PEF1dGhvcj5CcmluZXI8L0F1dGhvcj48WWVhcj4xOTk3PC9ZZWFyPjxS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</w:fldData>
        </w:fldChar>
      </w:r>
      <w:r w:rsidRPr="00923140">
        <w:instrText xml:space="preserve"> ADDIN EN.CITE </w:instrText>
      </w:r>
      <w:r w:rsidRPr="00923140">
        <w:fldChar w:fldCharType="begin">
          <w:fldData xml:space="preserve">PEVuZE5vdGU+PENpdGU+PEF1dGhvcj5CcmluZXI8L0F1dGhvcj48WWVhcj4xOTk3PC9ZZWFyPjxS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</w:fldData>
        </w:fldChar>
      </w:r>
      <w:r w:rsidRPr="00923140">
        <w:instrText xml:space="preserve"> ADDIN EN.CITE.DATA </w:instrText>
      </w:r>
      <w:r w:rsidRPr="00923140">
        <w:fldChar w:fldCharType="end"/>
      </w:r>
      <w:r w:rsidRPr="00923140">
        <w:fldChar w:fldCharType="separate"/>
      </w:r>
      <w:r w:rsidRPr="00923140">
        <w:rPr>
          <w:noProof/>
        </w:rPr>
        <w:t>(Briner and Kacmar, 1997; Leong et al., 2017; Wang and Cochrane, 2001)</w:t>
      </w:r>
      <w:r w:rsidRPr="00923140">
        <w:fldChar w:fldCharType="end"/>
      </w:r>
      <w:r w:rsidRPr="00923140">
        <w:t xml:space="preserve">, suprascapular neuropathy </w:t>
      </w:r>
      <w:r w:rsidRPr="00923140">
        <w:fldChar w:fldCharType="begin"/>
      </w:r>
      <w:r w:rsidRPr="00923140">
        <w:instrText xml:space="preserve"> ADDIN EN.CITE &lt;EndNote&gt;&lt;Cite&gt;&lt;Author&gt;Dramis&lt;/Author&gt;&lt;Year&gt;2005&lt;/Year&gt;&lt;RecNum&gt;507&lt;/RecNum&gt;&lt;DisplayText&gt;(Dramis and Pimpalnerkar, 2005; Igielska-Bela et al., 2020)&lt;/DisplayText&gt;&lt;record&gt;&lt;rec-number&gt;507&lt;/rec-number&gt;&lt;foreign-keys&gt;&lt;key app="EN" db-id="wzdfa9xtnpwe2eeaedup00pydaa2x0p9retr" timestamp="1613846085"&gt;507&lt;/key&gt;&lt;/foreign-keys&gt;&lt;ref-type name="Journal Article"&gt;17&lt;/ref-type&gt;&lt;contributors&gt;&lt;authors&gt;&lt;author&gt;Dramis, Asterios&lt;/author&gt;&lt;author&gt;Pimpalnerkar, Ashvin&lt;/author&gt;&lt;/authors&gt;&lt;/contributors&gt;&lt;titles&gt;&lt;title&gt;Suprascapular neuropathy in volleyball players&lt;/title&gt;&lt;secondary-title&gt;Acta Orthop Belg&lt;/secondary-title&gt;&lt;/titles&gt;&lt;periodical&gt;&lt;full-title&gt;Acta Orthop Belg&lt;/full-title&gt;&lt;/periodical&gt;&lt;pages&gt;269-272&lt;/pages&gt;&lt;volume&gt;71&lt;/volume&gt;&lt;number&gt;3&lt;/number&gt;&lt;dates&gt;&lt;year&gt;2005&lt;/year&gt;&lt;/dates&gt;&lt;urls&gt;&lt;/urls&gt;&lt;/record&gt;&lt;/Cite&gt;&lt;Cite&gt;&lt;Author&gt;Igielska-Bela&lt;/Author&gt;&lt;Year&gt;2020&lt;/Year&gt;&lt;RecNum&gt;526&lt;/RecNum&gt;&lt;record&gt;&lt;rec-number&gt;526&lt;/rec-number&gt;&lt;foreign-keys&gt;&lt;key app="EN" db-id="wzdfa9xtnpwe2eeaedup00pydaa2x0p9retr" timestamp="1613846085"&gt;526&lt;/key&gt;&lt;/foreign-keys&gt;&lt;ref-type name="Journal Article"&gt;17&lt;/ref-type&gt;&lt;contributors&gt;&lt;authors&gt;&lt;author&gt;Igielska-Bela, Barbara&lt;/author&gt;&lt;author&gt;Baczkowski, Bogusław&lt;/author&gt;&lt;author&gt;Flisikowski, Karol&lt;/author&gt;&lt;/authors&gt;&lt;/contributors&gt;&lt;titles&gt;&lt;title&gt;Shoulder ultrasound in the diagnosis of the suprascapular neuropathy in athletes&lt;/title&gt;&lt;secondary-title&gt;Open Medicine&lt;/secondary-title&gt;&lt;/titles&gt;&lt;periodical&gt;&lt;full-title&gt;Open Medicine&lt;/full-title&gt;&lt;/periodical&gt;&lt;pages&gt;147-151&lt;/pages&gt;&lt;volume&gt;15&lt;/volume&gt;&lt;number&gt;1&lt;/number&gt;&lt;dates&gt;&lt;year&gt;2020&lt;/year&gt;&lt;pub-dates&gt;&lt;date&gt;01 Jan. 2020&lt;/date&gt;&lt;/pub-dates&gt;&lt;/dates&gt;&lt;urls&gt;&lt;related-urls&gt;&lt;url&gt;https://www.degruyter.com/view/journals/med/15/1/article-p147.xml&lt;/url&gt;&lt;/related-urls&gt;&lt;/urls&gt;&lt;electronic-resource-num&gt;https://doi.org/10.1515/med-2020-0022&lt;/electronic-resource-num&gt;&lt;language&gt;English&lt;/language&gt;&lt;/record&gt;&lt;/Cite&gt;&lt;/EndNote&gt;</w:instrText>
      </w:r>
      <w:r w:rsidRPr="00923140">
        <w:fldChar w:fldCharType="separate"/>
      </w:r>
      <w:r w:rsidRPr="00923140">
        <w:rPr>
          <w:noProof/>
        </w:rPr>
        <w:t>(Dramis and Pimpalnerkar, 2005; Igielska-Bela et al., 2020)</w:t>
      </w:r>
      <w:r w:rsidRPr="00923140">
        <w:fldChar w:fldCharType="end"/>
      </w:r>
      <w:r w:rsidRPr="00923140">
        <w:t xml:space="preserve">, impingement injuries </w:t>
      </w:r>
      <w:r w:rsidRPr="00923140">
        <w:fldChar w:fldCharType="begin"/>
      </w:r>
      <w:r w:rsidRPr="00923140">
        <w:instrText xml:space="preserve"> ADDIN EN.CITE &lt;EndNote&gt;&lt;Cite&gt;&lt;Author&gt;Mirhassan Zadeh Kuhkamar&lt;/Author&gt;&lt;Year&gt;2020&lt;/Year&gt;&lt;RecNum&gt;542&lt;/RecNum&gt;&lt;DisplayText&gt;(Mirhassan Zadeh Kuhkamar et al., 2020)&lt;/DisplayText&gt;&lt;record&gt;&lt;rec-number&gt;542&lt;/rec-number&gt;&lt;foreign-keys&gt;&lt;key app="EN" db-id="wzdfa9xtnpwe2eeaedup00pydaa2x0p9retr" timestamp="1613846085"&gt;542&lt;/key&gt;&lt;/foreign-keys&gt;&lt;ref-type name="Journal Article"&gt;17&lt;/ref-type&gt;&lt;contributors&gt;&lt;authors&gt;&lt;author&gt;Mirhassan Zadeh Kuhkamar, Mirhassan&lt;/author&gt;&lt;author&gt;Hadadnezhad, Malihe&lt;/author&gt;&lt;author&gt;Khaleghi Tazji, Mehdi&lt;/author&gt;&lt;/authors&gt;&lt;/contributors&gt;&lt;titles&gt;&lt;title&gt;The effect of eight weeks&amp;apos; scapular focused training on pain, proprioception, scapular kinematics and upper extremity performance in male volleyball players with shoulder impingement syndrome: a randomized clinical trial study&lt;/title&gt;&lt;secondary-title&gt;Medical Journal of Tabriz University of Medical Sciences and Health Services&lt;/secondary-title&gt;&lt;/titles&gt;&lt;periodical&gt;&lt;full-title&gt;Medical Journal of Tabriz University of Medical Sciences and Health Services&lt;/full-title&gt;&lt;/periodical&gt;&lt;pages&gt;466-475&lt;/pages&gt;&lt;volume&gt;42&lt;/volume&gt;&lt;number&gt;4&lt;/number&gt;&lt;dates&gt;&lt;year&gt;2020&lt;/year&gt;&lt;pub-dates&gt;&lt;date&gt;2020/10/28&lt;/date&gt;&lt;/pub-dates&gt;&lt;/dates&gt;&lt;urls&gt;&lt;related-urls&gt;&lt;url&gt;https://mj.tbzmed.ac.ir/Article/27252&lt;/url&gt;&lt;/related-urls&gt;&lt;/urls&gt;&lt;electronic-resource-num&gt;10.34172/mj.2020.069&lt;/electronic-resource-num&gt;&lt;/record&gt;&lt;/Cite&gt;&lt;/EndNote&gt;</w:instrText>
      </w:r>
      <w:r w:rsidRPr="00923140">
        <w:fldChar w:fldCharType="separate"/>
      </w:r>
      <w:r w:rsidRPr="00923140">
        <w:rPr>
          <w:noProof/>
        </w:rPr>
        <w:t>(Mirhassan Zadeh Kuhkamar et al., 2020)</w:t>
      </w:r>
      <w:r w:rsidRPr="00923140">
        <w:fldChar w:fldCharType="end"/>
      </w:r>
      <w:r w:rsidRPr="00923140">
        <w:t xml:space="preserve">. The major cause of injury during volleyball spiking motion is believed to be high eccentric stress on the relatively smaller rotator cuff muscles which are used a ‘breaks’ to decelerate the fast-moving arm during the follow through phase of the spike motion </w:t>
      </w:r>
      <w:r w:rsidRPr="00923140">
        <w:fldChar w:fldCharType="begin"/>
      </w:r>
      <w:r w:rsidRPr="00923140">
        <w:instrText xml:space="preserve"> ADDIN EN.CITE &lt;EndNote&gt;&lt;Cite&gt;&lt;Author&gt;Wang&lt;/Author&gt;&lt;Year&gt;2001&lt;/Year&gt;&lt;RecNum&gt;571&lt;/RecNum&gt;&lt;DisplayText&gt;(Briner and Kacmar, 1997; Wang and Cochrane, 2001)&lt;/DisplayText&gt;&lt;record&gt;&lt;rec-number&gt;571&lt;/rec-number&gt;&lt;foreign-keys&gt;&lt;key app="EN" db-id="wzdfa9xtnpwe2eeaedup00pydaa2x0p9retr" timestamp="1613846085"&gt;571&lt;/key&gt;&lt;/foreign-keys&gt;&lt;ref-type name="Journal Article"&gt;17&lt;/ref-type&gt;&lt;contributors&gt;&lt;authors&gt;&lt;author&gt;Wang, HK&lt;/author&gt;&lt;author&gt;Cochrane, T&lt;/author&gt;&lt;/authors&gt;&lt;/contributors&gt;&lt;titles&gt;&lt;title&gt;A descriptive epidemiological study of shoulder injury in top level English male volleyball players&lt;/title&gt;&lt;secondary-title&gt;International journal of sports medicine&lt;/secondary-title&gt;&lt;/titles&gt;&lt;periodical&gt;&lt;full-title&gt;International journal of sports medicine&lt;/full-title&gt;&lt;/periodical&gt;&lt;pages&gt;159-163&lt;/pages&gt;&lt;volume&gt;22&lt;/volume&gt;&lt;number&gt;02&lt;/number&gt;&lt;dates&gt;&lt;year&gt;2001&lt;/year&gt;&lt;/dates&gt;&lt;isbn&gt;0172-4622&lt;/isbn&gt;&lt;urls&gt;&lt;/urls&gt;&lt;/record&gt;&lt;/Cite&gt;&lt;Cite&gt;&lt;Author&gt;Briner&lt;/Author&gt;&lt;Year&gt;1997&lt;/Year&gt;&lt;RecNum&gt;497&lt;/RecNum&gt;&lt;record&gt;&lt;rec-number&gt;497&lt;/rec-number&gt;&lt;foreign-keys&gt;&lt;key app="EN" db-id="wzdfa9xtnpwe2eeaedup00pydaa2x0p9retr" timestamp="1613846085"&gt;497&lt;/key&gt;&lt;/foreign-keys&gt;&lt;ref-type name="Journal Article"&gt;17&lt;/ref-type&gt;&lt;contributors&gt;&lt;authors&gt;&lt;author&gt;Briner, William W.&lt;/author&gt;&lt;author&gt;Kacmar, Lawrence&lt;/author&gt;&lt;/authors&gt;&lt;/contributors&gt;&lt;titles&gt;&lt;title&gt;Common Injuries in Volleyball&lt;/title&gt;&lt;secondary-title&gt;Sports Medicine&lt;/secondary-title&gt;&lt;/titles&gt;&lt;periodical&gt;&lt;full-title&gt;Sports Medicine&lt;/full-title&gt;&lt;/periodical&gt;&lt;pages&gt;65-71&lt;/pages&gt;&lt;volume&gt;24&lt;/volume&gt;&lt;number&gt;1&lt;/number&gt;&lt;dates&gt;&lt;year&gt;1997&lt;/year&gt;&lt;pub-dates&gt;&lt;date&gt;July 01&lt;/date&gt;&lt;/pub-dates&gt;&lt;/dates&gt;&lt;isbn&gt;1179-2035&lt;/isbn&gt;&lt;label&gt;Briner1997&lt;/label&gt;&lt;work-type&gt;journal article&lt;/work-type&gt;&lt;urls&gt;&lt;related-urls&gt;&lt;url&gt;https://doi.org/10.2165/00007256-199724010-00006&lt;/url&gt;&lt;/related-urls&gt;&lt;/urls&gt;&lt;electronic-resource-num&gt;10.2165/00007256-199724010-00006&lt;/electronic-resource-num&gt;&lt;/record&gt;&lt;/Cite&gt;&lt;/EndNote&gt;</w:instrText>
      </w:r>
      <w:r w:rsidRPr="00923140">
        <w:fldChar w:fldCharType="separate"/>
      </w:r>
      <w:r w:rsidRPr="00923140">
        <w:rPr>
          <w:noProof/>
        </w:rPr>
        <w:t>(Briner and Kacmar, 1997; Wang and Cochrane, 2001)</w:t>
      </w:r>
      <w:r w:rsidRPr="00923140">
        <w:fldChar w:fldCharType="end"/>
      </w:r>
      <w:bookmarkStart w:id="21" w:name="_Hlk61807093"/>
      <w:r w:rsidRPr="00923140">
        <w:t xml:space="preserve">. </w:t>
      </w:r>
      <w:bookmarkEnd w:id="21"/>
      <w:r w:rsidRPr="00923140">
        <w:t xml:space="preserve">Hence, a reduced eccentric </w:t>
      </w:r>
      <w:r w:rsidRPr="00923140">
        <w:lastRenderedPageBreak/>
        <w:t>mechanical load on the shoulder can potentially reduce the risk of shoulder injury during volleyball spiking.</w:t>
      </w:r>
    </w:p>
    <w:p w14:paraId="52E87B2A" w14:textId="77777777" w:rsidR="00245B33" w:rsidRPr="00923140" w:rsidRDefault="00245B33" w:rsidP="00923140">
      <w:pPr>
        <w:spacing w:line="480" w:lineRule="auto"/>
        <w:jc w:val="both"/>
      </w:pPr>
    </w:p>
    <w:p w14:paraId="3BC9DF90" w14:textId="77777777" w:rsidR="00245B33" w:rsidRPr="00923140" w:rsidRDefault="00245B33" w:rsidP="00923140">
      <w:pPr>
        <w:spacing w:line="480" w:lineRule="auto"/>
        <w:jc w:val="both"/>
      </w:pPr>
      <w:r w:rsidRPr="00923140">
        <w:t xml:space="preserve">Modified kinematics have been proposed in the literature that can potentially reduce the risk of injury and enhance performance at the same time. </w:t>
      </w:r>
      <w:proofErr w:type="spellStart"/>
      <w:r w:rsidRPr="00923140">
        <w:t>Seminati</w:t>
      </w:r>
      <w:proofErr w:type="spellEnd"/>
      <w:r w:rsidRPr="00923140">
        <w:t xml:space="preserve"> et al. (2015) compared traditional spiking style to an alternate hitting style, also known as the backswing style, which is arguably generic or non-specified in nature. They found that the alternate style resulted in a potentially safer path of humeral rotation, while increasing ball velocity. This study, however, did not measure or predict the forces and torques applied across the shoulder during either the power or follow through phase. Additionally, it is difficult to fit an athlete’s movement to a generic technique, it can be argued the technique should be tailored to the athlete, thus mooting the practical applicability of this study in a real-world setting. Other kinematic variables like hip angular velocity </w:t>
      </w:r>
      <w:r w:rsidRPr="00923140">
        <w:fldChar w:fldCharType="begin"/>
      </w:r>
      <w:r w:rsidRPr="00923140">
        <w:instrText xml:space="preserve"> ADDIN EN.CITE &lt;EndNote&gt;&lt;Cite&gt;&lt;Author&gt;Brown&lt;/Author&gt;&lt;Year&gt;2014&lt;/Year&gt;&lt;RecNum&gt;498&lt;/RecNum&gt;&lt;DisplayText&gt;(Brown et al., 2014)&lt;/DisplayText&gt;&lt;record&gt;&lt;rec-number&gt;498&lt;/rec-number&gt;&lt;foreign-keys&gt;&lt;key app="EN" db-id="wzdfa9xtnpwe2eeaedup00pydaa2x0p9retr" timestamp="1613846085"&gt;498&lt;/key&gt;&lt;/foreign-keys&gt;&lt;ref-type name="Journal Article"&gt;17&lt;/ref-type&gt;&lt;contributors&gt;&lt;authors&gt;&lt;author&gt;Brown, Justin R.&lt;/author&gt;&lt;author&gt;Alsarraf, Bader J.&lt;/author&gt;&lt;author&gt;Waller, Mike&lt;/author&gt;&lt;author&gt;Eisenman, Patricia&lt;/author&gt;&lt;author&gt;Hicks-Little, Charlie A.&lt;/author&gt;&lt;/authors&gt;&lt;/contributors&gt;&lt;titles&gt;&lt;title&gt;Rotational Angles and Velocities During Down the Line and Diagonal Across Court Volleyball Spikes&lt;/title&gt;&lt;secondary-title&gt;International Journal of Kinesiology &amp;amp; Sports Science&lt;/secondary-title&gt;&lt;/titles&gt;&lt;periodical&gt;&lt;full-title&gt;International Journal of Kinesiology &amp;amp; Sports Science&lt;/full-title&gt;&lt;/periodical&gt;&lt;pages&gt;1-8&lt;/pages&gt;&lt;volume&gt;2&lt;/volume&gt;&lt;number&gt;2&lt;/number&gt;&lt;keywords&gt;&lt;keyword&gt;Sciences: Comprehensive Works&lt;/keyword&gt;&lt;/keywords&gt;&lt;dates&gt;&lt;year&gt;2014&lt;/year&gt;&lt;pub-dates&gt;&lt;date&gt;2014&amp;#xD;2015-12-12&lt;/date&gt;&lt;/pub-dates&gt;&lt;/dates&gt;&lt;pub-location&gt;Footscray&lt;/pub-location&gt;&lt;publisher&gt;Australian International Academic Centre PTY. Ltd (AIAC)&lt;/publisher&gt;&lt;accession-num&gt;1746904000&lt;/accession-num&gt;&lt;urls&gt;&lt;related-urls&gt;&lt;url&gt;https://login.proxy.lib.utk.edu:443/login?url=https://www.proquest.com/scholarly-journals/rotational-angles-velocities-during-down-line/docview/1746904000/se-2?accountid=14766&lt;/url&gt;&lt;url&gt;https://libkey.io/libraries/203/openurl?genre=article&amp;amp;aulast=Brown&amp;amp;issn=&amp;amp;title=International+Journal+of+Kinesiology+%26+Sports+Science&amp;amp;atitle=Rotational+Angles+and+Velocities+During+Down+the+Line+and+Diagonal+Across+Court+Volleyball+Spikes&amp;amp;volume=2&amp;amp;issue=2&amp;amp;spage=1&amp;amp;date=2014&amp;amp;doi=&amp;amp;sid=ProQuest&lt;/url&gt;&lt;/related-urls&gt;&lt;/urls&gt;&lt;remote-database-name&gt;Agricultural &amp;amp; Environmental Science Collection; Publicly Available Content Database; Sports Medicine &amp;amp; Education Index&lt;/remote-database-name&gt;&lt;language&gt;English&lt;/language&gt;&lt;/record&gt;&lt;/Cite&gt;&lt;/EndNote&gt;</w:instrText>
      </w:r>
      <w:r w:rsidRPr="00923140">
        <w:fldChar w:fldCharType="separate"/>
      </w:r>
      <w:r w:rsidRPr="00923140">
        <w:rPr>
          <w:noProof/>
        </w:rPr>
        <w:t>(Brown et al., 2014)</w:t>
      </w:r>
      <w:r w:rsidRPr="00923140">
        <w:fldChar w:fldCharType="end"/>
      </w:r>
      <w:r w:rsidRPr="00923140">
        <w:t xml:space="preserve"> and orientation of trunk and pelvis </w:t>
      </w:r>
      <w:r w:rsidRPr="00923140">
        <w:fldChar w:fldCharType="begin"/>
      </w:r>
      <w:r w:rsidRPr="00923140">
        <w:instrText xml:space="preserve"> ADDIN EN.CITE &lt;EndNote&gt;&lt;Cite&gt;&lt;Author&gt;Serrien&lt;/Author&gt;&lt;Year&gt;2016&lt;/Year&gt;&lt;RecNum&gt;558&lt;/RecNum&gt;&lt;DisplayText&gt;(Serrien et al., 2016)&lt;/DisplayText&gt;&lt;record&gt;&lt;rec-number&gt;558&lt;/rec-number&gt;&lt;foreign-keys&gt;&lt;key app="EN" db-id="wzdfa9xtnpwe2eeaedup00pydaa2x0p9retr" timestamp="1613846085"&gt;558&lt;/key&gt;&lt;/foreign-keys&gt;&lt;ref-type name="Journal Article"&gt;17&lt;/ref-type&gt;&lt;contributors&gt;&lt;authors&gt;&lt;author&gt;Serrien, Ben&lt;/author&gt;&lt;author&gt;Ooijen, Jeroen&lt;/author&gt;&lt;author&gt;Goossens, Maggy&lt;/author&gt;&lt;author&gt;Baeyens, Jean-Pierre&lt;/author&gt;&lt;/authors&gt;&lt;/contributors&gt;&lt;titles&gt;&lt;title&gt;A motion analysis in the volleyball spike–part 1: three dimensional kinematics and performance&lt;/title&gt;&lt;secondary-title&gt;Int J Hum Mov Sports Sci&lt;/secondary-title&gt;&lt;/titles&gt;&lt;periodical&gt;&lt;full-title&gt;Int J Hum Mov Sports Sci&lt;/full-title&gt;&lt;/periodical&gt;&lt;pages&gt;70-82&lt;/pages&gt;&lt;volume&gt;4&lt;/volume&gt;&lt;number&gt;4&lt;/number&gt;&lt;dates&gt;&lt;year&gt;2016&lt;/year&gt;&lt;/dates&gt;&lt;urls&gt;&lt;/urls&gt;&lt;/record&gt;&lt;/Cite&gt;&lt;/EndNote&gt;</w:instrText>
      </w:r>
      <w:r w:rsidRPr="00923140">
        <w:fldChar w:fldCharType="separate"/>
      </w:r>
      <w:r w:rsidRPr="00923140">
        <w:rPr>
          <w:noProof/>
        </w:rPr>
        <w:t>(Serrien et al., 2016)</w:t>
      </w:r>
      <w:r w:rsidRPr="00923140">
        <w:fldChar w:fldCharType="end"/>
      </w:r>
      <w:r w:rsidRPr="00923140">
        <w:t xml:space="preserve"> have been related to performance. Kinematics like humeral and scapular range of motion </w:t>
      </w:r>
      <w:r w:rsidRPr="00923140">
        <w:fldChar w:fldCharType="begin"/>
      </w:r>
      <w:r w:rsidRPr="00923140">
        <w:instrText xml:space="preserve"> ADDIN EN.CITE &lt;EndNote&gt;&lt;Cite&gt;&lt;Author&gt;Mihata&lt;/Author&gt;&lt;Year&gt;2010&lt;/Year&gt;&lt;RecNum&gt;540&lt;/RecNum&gt;&lt;DisplayText&gt;(Mihata et al., 2010; Shih and Wang, 2019)&lt;/DisplayText&gt;&lt;record&gt;&lt;rec-number&gt;540&lt;/rec-number&gt;&lt;foreign-keys&gt;&lt;key app="EN" db-id="wzdfa9xtnpwe2eeaedup00pydaa2x0p9retr" timestamp="1613846085"&gt;540&lt;/key&gt;&lt;/foreign-keys&gt;&lt;ref-type name="Journal Article"&gt;17&lt;/ref-type&gt;&lt;contributors&gt;&lt;authors&gt;&lt;author&gt;Mihata, Teruhisa&lt;/author&gt;&lt;author&gt;McGarry, Michelle H&lt;/author&gt;&lt;author&gt;Kinoshita, Mitsuo&lt;/author&gt;&lt;author&gt;Lee, Thay Q&lt;/author&gt;&lt;/authors&gt;&lt;/contributors&gt;&lt;titles&gt;&lt;title&gt;Excessive glenohumeral horizontal abduction as occurs during the late cocking phase of the throwing motion can be critical for internal impingement&lt;/title&gt;&lt;secondary-title&gt;The American journal of sports medicine&lt;/secondary-title&gt;&lt;/titles&gt;&lt;periodical&gt;&lt;full-title&gt;The American journal of sports medicine&lt;/full-title&gt;&lt;/periodical&gt;&lt;pages&gt;369-374&lt;/pages&gt;&lt;volume&gt;38&lt;/volume&gt;&lt;number&gt;2&lt;/number&gt;&lt;dates&gt;&lt;year&gt;2010&lt;/year&gt;&lt;/dates&gt;&lt;isbn&gt;0363-5465&lt;/isbn&gt;&lt;urls&gt;&lt;/urls&gt;&lt;/record&gt;&lt;/Cite&gt;&lt;Cite&gt;&lt;Author&gt;Shih&lt;/Author&gt;&lt;Year&gt;2019&lt;/Year&gt;&lt;RecNum&gt;561&lt;/RecNum&gt;&lt;record&gt;&lt;rec-number&gt;561&lt;/rec-number&gt;&lt;foreign-keys&gt;&lt;key app="EN" db-id="wzdfa9xtnpwe2eeaedup00pydaa2x0p9retr" timestamp="1613846085"&gt;561&lt;/key&gt;&lt;/foreign-keys&gt;&lt;ref-type name="Journal Article"&gt;17&lt;/ref-type&gt;&lt;contributors&gt;&lt;authors&gt;&lt;author&gt;Shih, Yi-Fen&lt;/author&gt;&lt;author&gt;Wang, Yuan-Ching&lt;/author&gt;&lt;/authors&gt;&lt;/contributors&gt;&lt;titles&gt;&lt;title&gt;Spiking Kinematics in Volleyball Players With Shoulder Pain&lt;/title&gt;&lt;secondary-title&gt;Journal of athletic training&lt;/secondary-title&gt;&lt;/titles&gt;&lt;periodical&gt;&lt;full-title&gt;Journal of athletic training&lt;/full-title&gt;&lt;/periodical&gt;&lt;pages&gt;90-98&lt;/pages&gt;&lt;volume&gt;54&lt;/volume&gt;&lt;number&gt;1&lt;/number&gt;&lt;dates&gt;&lt;year&gt;2019&lt;/year&gt;&lt;/dates&gt;&lt;isbn&gt;1062-6050&lt;/isbn&gt;&lt;urls&gt;&lt;/urls&gt;&lt;/record&gt;&lt;/Cite&gt;&lt;/EndNote&gt;</w:instrText>
      </w:r>
      <w:r w:rsidRPr="00923140">
        <w:fldChar w:fldCharType="separate"/>
      </w:r>
      <w:r w:rsidRPr="00923140">
        <w:rPr>
          <w:noProof/>
        </w:rPr>
        <w:t>(Mihata et al., 2010; Shih and Wang, 2019)</w:t>
      </w:r>
      <w:r w:rsidRPr="00923140">
        <w:fldChar w:fldCharType="end"/>
      </w:r>
      <w:r w:rsidRPr="00923140">
        <w:t xml:space="preserve"> and humeral rotation velocity </w:t>
      </w:r>
      <w:r w:rsidRPr="00923140">
        <w:fldChar w:fldCharType="begin"/>
      </w:r>
      <w:r w:rsidRPr="00923140">
        <w:instrText xml:space="preserve"> ADDIN EN.CITE &lt;EndNote&gt;&lt;Cite&gt;&lt;Author&gt;Seminati&lt;/Author&gt;&lt;Year&gt;2015&lt;/Year&gt;&lt;RecNum&gt;557&lt;/RecNum&gt;&lt;DisplayText&gt;(Seminati et al., 2015)&lt;/DisplayText&gt;&lt;record&gt;&lt;rec-number&gt;557&lt;/rec-number&gt;&lt;foreign-keys&gt;&lt;key app="EN" db-id="wzdfa9xtnpwe2eeaedup00pydaa2x0p9retr" timestamp="1613846085"&gt;557&lt;/key&gt;&lt;/foreign-keys&gt;&lt;ref-type name="Journal Article"&gt;17&lt;/ref-type&gt;&lt;contributors&gt;&lt;authors&gt;&lt;author&gt;Seminati, Elena&lt;/author&gt;&lt;author&gt;Marzari, Alessandra&lt;/author&gt;&lt;author&gt;Vacondio, Oreste&lt;/author&gt;&lt;author&gt;Minetti, Alberto E&lt;/author&gt;&lt;/authors&gt;&lt;/contributors&gt;&lt;titles&gt;&lt;title&gt;Shoulder 3D range of motion and humerus rotation in two volleyball spike techniques: injury prevention and performance&lt;/title&gt;&lt;secondary-title&gt;Sports biomechanics&lt;/secondary-title&gt;&lt;/titles&gt;&lt;periodical&gt;&lt;full-title&gt;Sports Biomechanics&lt;/full-title&gt;&lt;/periodical&gt;&lt;pages&gt;216-231&lt;/pages&gt;&lt;volume&gt;14&lt;/volume&gt;&lt;number&gt;2&lt;/number&gt;&lt;dates&gt;&lt;year&gt;2015&lt;/year&gt;&lt;/dates&gt;&lt;isbn&gt;1476-3141&lt;/isbn&gt;&lt;urls&gt;&lt;/urls&gt;&lt;/record&gt;&lt;/Cite&gt;&lt;/EndNote&gt;</w:instrText>
      </w:r>
      <w:r w:rsidRPr="00923140">
        <w:fldChar w:fldCharType="separate"/>
      </w:r>
      <w:r w:rsidRPr="00923140">
        <w:rPr>
          <w:noProof/>
        </w:rPr>
        <w:t>(Seminati et al., 2015)</w:t>
      </w:r>
      <w:r w:rsidRPr="00923140">
        <w:fldChar w:fldCharType="end"/>
      </w:r>
      <w:r w:rsidRPr="00923140">
        <w:t xml:space="preserve"> have been associated with shoulder injury. Although these studies help understand various aspects of injury and performance, they are limited in scope since they do not encompass the kinematics or kinetics of the whole body meaning they do not characterize the entire kinematic and kinetic chain of the hitting motion. It has been shown that optimal movement of body segments far from the injury cite can reduce </w:t>
      </w:r>
      <w:r w:rsidRPr="00923140">
        <w:lastRenderedPageBreak/>
        <w:t xml:space="preserve">loads on the primary injury cite </w:t>
      </w:r>
      <w:r w:rsidRPr="00923140">
        <w:fldChar w:fldCharType="begin"/>
      </w:r>
      <w:r w:rsidRPr="00923140">
        <w:instrText xml:space="preserve"> ADDIN EN.CITE &lt;EndNote&gt;&lt;Cite&gt;&lt;Author&gt;Donnelly&lt;/Author&gt;&lt;Year&gt;2012&lt;/Year&gt;&lt;RecNum&gt;381&lt;/RecNum&gt;&lt;DisplayText&gt;(Donnelly et al., 2012b)&lt;/DisplayText&gt;&lt;record&gt;&lt;rec-number&gt;381&lt;/rec-number&gt;&lt;foreign-keys&gt;&lt;key app="EN" db-id="wzdfa9xtnpwe2eeaedup00pydaa2x0p9retr" timestamp="1546467832"&gt;381&lt;/key&gt;&lt;/foreign-keys&gt;&lt;ref-type name="Journal Article"&gt;17&lt;/ref-type&gt;&lt;contributors&gt;&lt;authors&gt;&lt;author&gt;Donnelly, Cyril J&lt;/author&gt;&lt;author&gt;Lloyd, David G&lt;/author&gt;&lt;author&gt;Elliott, Bruce C&lt;/author&gt;&lt;author&gt;Reinbolt, Jeffrey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dates&gt;&lt;year&gt;2012&lt;/year&gt;&lt;/dates&gt;&lt;isbn&gt;0021-9290&lt;/isbn&gt;&lt;urls&gt;&lt;/urls&gt;&lt;/record&gt;&lt;/Cite&gt;&lt;/EndNote&gt;</w:instrText>
      </w:r>
      <w:r w:rsidRPr="00923140">
        <w:fldChar w:fldCharType="separate"/>
      </w:r>
      <w:r w:rsidRPr="00923140">
        <w:rPr>
          <w:noProof/>
        </w:rPr>
        <w:t>(Donnelly et al., 2012b)</w:t>
      </w:r>
      <w:r w:rsidRPr="00923140">
        <w:fldChar w:fldCharType="end"/>
      </w:r>
      <w:r w:rsidRPr="00923140">
        <w:t xml:space="preserve">. Musculoskeletal modelling of the whole-body combined with simulation allows for “what if” questions to be asked, which are difficult, time &amp; cost expensive to be answered with a heuristic experimental approach </w:t>
      </w:r>
      <w:r w:rsidRPr="00923140">
        <w:fldChar w:fldCharType="begin">
          <w:fldData xml:space="preserve">PEVuZE5vdGU+PENpdGU+PEF1dGhvcj5EZWxwPC9BdXRob3I+PFllYXI+MjAwNzwvWWVhcj48UmVj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</w:fldData>
        </w:fldChar>
      </w:r>
      <w:r w:rsidRPr="00923140">
        <w:instrText xml:space="preserve"> ADDIN EN.CITE </w:instrText>
      </w:r>
      <w:r w:rsidRPr="00923140">
        <w:fldChar w:fldCharType="begin">
          <w:fldData xml:space="preserve">PEVuZE5vdGU+PENpdGU+PEF1dGhvcj5EZWxwPC9BdXRob3I+PFllYXI+MjAwNzwvWWVhcj48UmVj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</w:fldData>
        </w:fldChar>
      </w:r>
      <w:r w:rsidRPr="00923140">
        <w:instrText xml:space="preserve"> ADDIN EN.CITE.DATA </w:instrText>
      </w:r>
      <w:r w:rsidRPr="00923140">
        <w:fldChar w:fldCharType="end"/>
      </w:r>
      <w:r w:rsidRPr="00923140">
        <w:fldChar w:fldCharType="separate"/>
      </w:r>
      <w:r w:rsidRPr="00923140">
        <w:rPr>
          <w:noProof/>
        </w:rPr>
        <w:t>(Delp et al., 2007; Dembia et al., 2019)</w:t>
      </w:r>
      <w:r w:rsidRPr="00923140">
        <w:fldChar w:fldCharType="end"/>
      </w:r>
      <w:r w:rsidRPr="00923140">
        <w:t xml:space="preserve">. The reason is because it is very difficult to test and study interconnected influences of all segments along the kinematic and kinetic chain and their influence on specific biomechanical parameters like the forces and torques applied across the shoulder; or performance parameters like the height and velocity of the hitting hand of a volleyball player. Optimization methods with musculoskeletal modelling and computer simulations have been used to find optimal whole-body kinematics during high velocity sporting tasks to reduce the risk of injury </w:t>
      </w:r>
      <w:r w:rsidRPr="00923140">
        <w:fldChar w:fldCharType="begin">
          <w:fldData xml:space="preserve">PEVuZE5vdGU+PENpdGU+PEF1dGhvcj5Eb25uZWxseTwvQXV0aG9yPjxZZWFyPjIwMTI8L1llYXI+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</w:fldData>
        </w:fldChar>
      </w:r>
      <w:r w:rsidRPr="00923140">
        <w:instrText xml:space="preserve"> ADDIN EN.CITE </w:instrText>
      </w:r>
      <w:r w:rsidRPr="00923140">
        <w:fldChar w:fldCharType="begin">
          <w:fldData xml:space="preserve">PEVuZE5vdGU+PENpdGU+PEF1dGhvcj5Eb25uZWxseTwvQXV0aG9yPjxZZWFyPjIwMTI8L1llYXI+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</w:fldData>
        </w:fldChar>
      </w:r>
      <w:r w:rsidRPr="00923140">
        <w:instrText xml:space="preserve"> ADDIN EN.CITE.DATA </w:instrText>
      </w:r>
      <w:r w:rsidRPr="00923140">
        <w:fldChar w:fldCharType="end"/>
      </w:r>
      <w:r w:rsidRPr="00923140">
        <w:fldChar w:fldCharType="separate"/>
      </w:r>
      <w:r w:rsidRPr="00923140">
        <w:rPr>
          <w:noProof/>
        </w:rPr>
        <w:t>(Donnelly et al., 2012b; Gupta et al., 2018a; Gupta et al., 2019; Gupta et al., 2018b)</w:t>
      </w:r>
      <w:r w:rsidRPr="00923140">
        <w:fldChar w:fldCharType="end"/>
      </w:r>
      <w:r w:rsidRPr="00923140">
        <w:t xml:space="preserve">, but never to our knowledge to enhance sporting performance. Additionally, we will use a novel approach of adding goal-oriented terms in the cost function of the optimization process. These terms increase the efficiency of the optimization process to generate simulations that can achieve both a desired performance and an injury prevention goal. These terms also make the optimization process capable of handling specific performance or injury related goals that </w:t>
      </w:r>
      <w:proofErr w:type="gramStart"/>
      <w:r w:rsidRPr="00923140">
        <w:t>coaches</w:t>
      </w:r>
      <w:proofErr w:type="gramEnd"/>
      <w:r w:rsidRPr="00923140">
        <w:t xml:space="preserve"> or athletes may present with, making this method more robust and adaptable. </w:t>
      </w:r>
    </w:p>
    <w:p w14:paraId="4A9260F7" w14:textId="77777777" w:rsidR="00245B33" w:rsidRPr="00923140" w:rsidRDefault="00245B33" w:rsidP="00923140">
      <w:pPr>
        <w:spacing w:line="480" w:lineRule="auto"/>
        <w:ind w:firstLine="720"/>
        <w:jc w:val="both"/>
      </w:pPr>
    </w:p>
    <w:p w14:paraId="6C9ED2C6" w14:textId="3DA67057" w:rsidR="00245B33" w:rsidRPr="00923140" w:rsidRDefault="00245B33" w:rsidP="00923140">
      <w:pPr>
        <w:pStyle w:val="CommentText"/>
        <w:spacing w:after="0" w:line="480" w:lineRule="auto"/>
        <w:jc w:val="both"/>
        <w:rPr>
          <w:rFonts w:ascii="Arial" w:hAnsi="Arial" w:cs="Arial"/>
          <w:sz w:val="24"/>
          <w:szCs w:val="24"/>
        </w:rPr>
      </w:pPr>
      <w:r w:rsidRPr="00923140">
        <w:rPr>
          <w:rFonts w:ascii="Arial" w:hAnsi="Arial" w:cs="Arial"/>
          <w:sz w:val="24"/>
          <w:szCs w:val="24"/>
        </w:rPr>
        <w:t xml:space="preserve">In this study, we used these computational musculoskeletal modelling and simulation methods to find participant specific optimal whole-body kinematics for </w:t>
      </w:r>
      <w:r w:rsidRPr="00923140">
        <w:rPr>
          <w:rFonts w:ascii="Arial" w:hAnsi="Arial" w:cs="Arial"/>
          <w:sz w:val="24"/>
          <w:szCs w:val="24"/>
        </w:rPr>
        <w:lastRenderedPageBreak/>
        <w:t xml:space="preserve">volleyball spiking that enhances performance and reduces shoulder injury risk simultaneously. To increase performance during the power phase (when the elbow starts to go forward following maximum cocking till the last frame before ball contact </w:t>
      </w:r>
      <w:r w:rsidRPr="00923140">
        <w:rPr>
          <w:rFonts w:ascii="Arial" w:hAnsi="Arial" w:cs="Arial"/>
          <w:sz w:val="24"/>
          <w:szCs w:val="24"/>
        </w:rPr>
        <w:fldChar w:fldCharType="begin"/>
      </w:r>
      <w:r w:rsidRPr="00923140">
        <w:rPr>
          <w:rFonts w:ascii="Arial" w:hAnsi="Arial" w:cs="Arial"/>
          <w:sz w:val="24"/>
          <w:szCs w:val="24"/>
        </w:rPr>
        <w:instrText xml:space="preserve"> ADDIN EN.CITE &lt;EndNote&gt;&lt;Cite&gt;&lt;Author&gt;McConnell&lt;/Author&gt;&lt;Year&gt;2011&lt;/Year&gt;&lt;RecNum&gt;580&lt;/RecNum&gt;&lt;DisplayText&gt;(McConnell et al., 2011)&lt;/DisplayText&gt;&lt;record&gt;&lt;rec-number&gt;580&lt;/rec-number&gt;&lt;foreign-keys&gt;&lt;key app="EN" db-id="wzdfa9xtnpwe2eeaedup00pydaa2x0p9retr" timestamp="1614005266"&gt;580&lt;/key&gt;&lt;/foreign-keys&gt;&lt;ref-type name="Journal Article"&gt;17&lt;/ref-type&gt;&lt;contributors&gt;&lt;authors&gt;&lt;author&gt;McConnell, Jenny&lt;/author&gt;&lt;author&gt;Donnelly, Cyril&lt;/author&gt;&lt;author&gt;Hamner, Samuel&lt;/author&gt;&lt;author&gt;Dunne, James&lt;/author&gt;&lt;author&gt;Besier, Thor&lt;/author&gt;&lt;/authors&gt;&lt;/contributors&gt;&lt;titles&gt;&lt;title&gt;Effect of shoulder taping on maximum shoulder external and internal rotation range in uninjured and previously injured overhead athletes during a seated throw&lt;/title&gt;&lt;secondary-title&gt;Journal of Orthopaedic Research&lt;/secondary-title&gt;&lt;/titles&gt;&lt;periodical&gt;&lt;full-title&gt;Journal of Orthopaedic Research&lt;/full-title&gt;&lt;/periodical&gt;&lt;pages&gt;1406-1411&lt;/pages&gt;&lt;volume&gt;29&lt;/volume&gt;&lt;number&gt;9&lt;/number&gt;&lt;dates&gt;&lt;year&gt;2011&lt;/year&gt;&lt;/dates&gt;&lt;isbn&gt;0736-0266&lt;/isbn&gt;&lt;urls&gt;&lt;related-urls&gt;&lt;url&gt;https://onlinelibrary.wiley.com/doi/abs/10.1002/jor.21399&lt;/url&gt;&lt;/related-urls&gt;&lt;/urls&gt;&lt;electronic-resource-num&gt;https://doi.org/10.1002/jor.21399&lt;/electronic-resource-num&gt;&lt;/record&gt;&lt;/Cite&gt;&lt;/EndNote&gt;</w:instrText>
      </w:r>
      <w:r w:rsidRPr="00923140">
        <w:rPr>
          <w:rFonts w:ascii="Arial" w:hAnsi="Arial" w:cs="Arial"/>
          <w:sz w:val="24"/>
          <w:szCs w:val="24"/>
        </w:rPr>
        <w:fldChar w:fldCharType="separate"/>
      </w:r>
      <w:r w:rsidRPr="00923140">
        <w:rPr>
          <w:rFonts w:ascii="Arial" w:hAnsi="Arial" w:cs="Arial"/>
          <w:noProof/>
          <w:sz w:val="24"/>
          <w:szCs w:val="24"/>
        </w:rPr>
        <w:t>(McConnell et al., 2011)</w:t>
      </w:r>
      <w:r w:rsidRPr="00923140">
        <w:rPr>
          <w:rFonts w:ascii="Arial" w:hAnsi="Arial" w:cs="Arial"/>
          <w:sz w:val="24"/>
          <w:szCs w:val="24"/>
        </w:rPr>
        <w:fldChar w:fldCharType="end"/>
      </w:r>
      <w:r w:rsidRPr="00923140">
        <w:rPr>
          <w:rFonts w:ascii="Arial" w:hAnsi="Arial" w:cs="Arial"/>
          <w:sz w:val="24"/>
          <w:szCs w:val="24"/>
        </w:rPr>
        <w:t xml:space="preserve">), we focused on increasing the peak height of the hitting hand and its forward velocity at peak height. At the same time, we ensured that the peak shoulder torques did not increase, thus mitigating or maintaining injury risk during the power phase. To reduce the risk of shoulder injury during the follow-through phase (the first frame after ball contact till 30 </w:t>
      </w:r>
      <w:proofErr w:type="spellStart"/>
      <w:r w:rsidRPr="00923140">
        <w:rPr>
          <w:rFonts w:ascii="Arial" w:hAnsi="Arial" w:cs="Arial"/>
          <w:sz w:val="24"/>
          <w:szCs w:val="24"/>
        </w:rPr>
        <w:t>ms</w:t>
      </w:r>
      <w:proofErr w:type="spellEnd"/>
      <w:r w:rsidRPr="00923140">
        <w:rPr>
          <w:rFonts w:ascii="Arial" w:hAnsi="Arial" w:cs="Arial"/>
          <w:sz w:val="24"/>
          <w:szCs w:val="24"/>
        </w:rPr>
        <w:t xml:space="preserve"> post the peak shoulder torques), where eccentric forces are at their highest </w:t>
      </w:r>
      <w:r w:rsidRPr="00923140">
        <w:rPr>
          <w:rFonts w:ascii="Arial" w:hAnsi="Arial" w:cs="Arial"/>
          <w:sz w:val="24"/>
          <w:szCs w:val="24"/>
        </w:rPr>
        <w:fldChar w:fldCharType="begin">
          <w:fldData xml:space="preserve">PEVuZE5vdGU+PENpdGU+PEF1dGhvcj5CcmluZXI8L0F1dGhvcj48WWVhcj4xOTk3PC9ZZWFyPjxS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</w:fldData>
        </w:fldChar>
      </w:r>
      <w:r w:rsidRPr="00923140">
        <w:rPr>
          <w:rFonts w:ascii="Arial" w:hAnsi="Arial" w:cs="Arial"/>
          <w:sz w:val="24"/>
          <w:szCs w:val="24"/>
        </w:rPr>
        <w:instrText xml:space="preserve"> ADDIN EN.CITE </w:instrText>
      </w:r>
      <w:r w:rsidRPr="00923140">
        <w:rPr>
          <w:rFonts w:ascii="Arial" w:hAnsi="Arial" w:cs="Arial"/>
          <w:sz w:val="24"/>
          <w:szCs w:val="24"/>
        </w:rPr>
        <w:fldChar w:fldCharType="begin">
          <w:fldData xml:space="preserve">PEVuZE5vdGU+PENpdGU+PEF1dGhvcj5CcmluZXI8L0F1dGhvcj48WWVhcj4xOTk3PC9ZZWFyPjxS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</w:fldData>
        </w:fldChar>
      </w:r>
      <w:r w:rsidRPr="00923140">
        <w:rPr>
          <w:rFonts w:ascii="Arial" w:hAnsi="Arial" w:cs="Arial"/>
          <w:sz w:val="24"/>
          <w:szCs w:val="24"/>
        </w:rPr>
        <w:instrText xml:space="preserve"> ADDIN EN.CITE.DATA </w:instrText>
      </w:r>
      <w:r w:rsidRPr="00923140">
        <w:rPr>
          <w:rFonts w:ascii="Arial" w:hAnsi="Arial" w:cs="Arial"/>
          <w:sz w:val="24"/>
          <w:szCs w:val="24"/>
        </w:rPr>
      </w:r>
      <w:r w:rsidRPr="00923140">
        <w:rPr>
          <w:rFonts w:ascii="Arial" w:hAnsi="Arial" w:cs="Arial"/>
          <w:sz w:val="24"/>
          <w:szCs w:val="24"/>
        </w:rPr>
        <w:fldChar w:fldCharType="end"/>
      </w:r>
      <w:r w:rsidRPr="00923140">
        <w:rPr>
          <w:rFonts w:ascii="Arial" w:hAnsi="Arial" w:cs="Arial"/>
          <w:sz w:val="24"/>
          <w:szCs w:val="24"/>
        </w:rPr>
      </w:r>
      <w:r w:rsidRPr="00923140">
        <w:rPr>
          <w:rFonts w:ascii="Arial" w:hAnsi="Arial" w:cs="Arial"/>
          <w:sz w:val="24"/>
          <w:szCs w:val="24"/>
        </w:rPr>
        <w:fldChar w:fldCharType="separate"/>
      </w:r>
      <w:r w:rsidRPr="00923140">
        <w:rPr>
          <w:rFonts w:ascii="Arial" w:hAnsi="Arial" w:cs="Arial"/>
          <w:noProof/>
          <w:sz w:val="24"/>
          <w:szCs w:val="24"/>
        </w:rPr>
        <w:t>(Briner and Kacmar, 1997; Eerkes, 2012; Wang and Cochrane, 2001)</w:t>
      </w:r>
      <w:r w:rsidRPr="00923140">
        <w:rPr>
          <w:rFonts w:ascii="Arial" w:hAnsi="Arial" w:cs="Arial"/>
          <w:sz w:val="24"/>
          <w:szCs w:val="24"/>
        </w:rPr>
        <w:fldChar w:fldCharType="end"/>
      </w:r>
      <w:r w:rsidRPr="00923140">
        <w:rPr>
          <w:rFonts w:ascii="Arial" w:hAnsi="Arial" w:cs="Arial"/>
          <w:sz w:val="24"/>
          <w:szCs w:val="24"/>
        </w:rPr>
        <w:t>, we focused on reducing the peak shoulder joint torques. Note that increasing the performance parameters during power phase can increase the humeral angular velocity during the power phase, which can cause injury in the follow through phase. Additionally, increasing performance parameters while mitigating shoulder loads during the power phase can increase loads on other joints of the body, putting them at a risk of injury. Similarly, reducing loads on the shoulder during the follow through phase when rapid deceleration of the arm is required can add loads on other joints along the kinematic and kinetic chain. For these reasons, we did not allow increases in peak humeral angular velocity and restricted the allowable increase in joint torques across all joints. During the optimization process, we ensured that the optimized motion was not too different from the original motion, increasing the likelihood that the optimal motions can be learnt, inc</w:t>
      </w:r>
      <w:r w:rsidR="00923140" w:rsidRPr="00923140">
        <w:rPr>
          <w:rFonts w:ascii="Arial" w:hAnsi="Arial" w:cs="Arial"/>
          <w:sz w:val="24"/>
          <w:szCs w:val="24"/>
        </w:rPr>
        <w:t xml:space="preserve">reasing the </w:t>
      </w:r>
      <w:r w:rsidRPr="00923140">
        <w:rPr>
          <w:rFonts w:ascii="Arial" w:hAnsi="Arial" w:cs="Arial"/>
          <w:sz w:val="24"/>
          <w:szCs w:val="24"/>
        </w:rPr>
        <w:t>practical applica</w:t>
      </w:r>
      <w:r w:rsidR="00923140" w:rsidRPr="00923140">
        <w:rPr>
          <w:rFonts w:ascii="Arial" w:hAnsi="Arial" w:cs="Arial"/>
          <w:sz w:val="24"/>
          <w:szCs w:val="24"/>
        </w:rPr>
        <w:t xml:space="preserve">bility </w:t>
      </w:r>
      <w:r w:rsidRPr="00923140">
        <w:rPr>
          <w:rFonts w:ascii="Arial" w:hAnsi="Arial" w:cs="Arial"/>
          <w:sz w:val="24"/>
          <w:szCs w:val="24"/>
        </w:rPr>
        <w:t xml:space="preserve">of our </w:t>
      </w:r>
      <w:r w:rsidRPr="00923140">
        <w:rPr>
          <w:rFonts w:ascii="Arial" w:hAnsi="Arial" w:cs="Arial"/>
          <w:sz w:val="24"/>
          <w:szCs w:val="24"/>
        </w:rPr>
        <w:lastRenderedPageBreak/>
        <w:t>results. The null hypotheses tested in this study is that there will be no significant increases in performance pre-to-post optimization in the power phase. We also tested the null hypothesize that there will be no significant differences in joint torques pre-to-post optimization in the follow through phase.</w:t>
      </w:r>
    </w:p>
    <w:p w14:paraId="353080CA" w14:textId="20C98E4A" w:rsidR="00923140" w:rsidRPr="00923140" w:rsidRDefault="00923140" w:rsidP="00923140">
      <w:pPr>
        <w:pStyle w:val="CommentText"/>
        <w:spacing w:after="0" w:line="480" w:lineRule="auto"/>
        <w:jc w:val="both"/>
        <w:rPr>
          <w:rFonts w:ascii="Arial" w:hAnsi="Arial" w:cs="Arial"/>
          <w:sz w:val="24"/>
          <w:szCs w:val="24"/>
        </w:rPr>
      </w:pPr>
    </w:p>
    <w:p w14:paraId="6F647C9B" w14:textId="4844F043" w:rsidR="00923140" w:rsidRPr="00923140" w:rsidRDefault="00923140" w:rsidP="00923140">
      <w:pPr>
        <w:pStyle w:val="Heading2"/>
      </w:pPr>
      <w:r w:rsidRPr="00923140">
        <w:t>Methods</w:t>
      </w:r>
    </w:p>
    <w:p w14:paraId="0CAC6D74" w14:textId="302D9173" w:rsidR="00923140" w:rsidRPr="00923140" w:rsidRDefault="00923140" w:rsidP="00923140">
      <w:pPr>
        <w:pStyle w:val="Heading2"/>
        <w:numPr>
          <w:ilvl w:val="2"/>
          <w:numId w:val="7"/>
        </w:numPr>
      </w:pPr>
      <w:r w:rsidRPr="00923140">
        <w:t>Experimental data</w:t>
      </w:r>
    </w:p>
    <w:p w14:paraId="17C21BAD" w14:textId="0141472B" w:rsidR="00923140" w:rsidRDefault="00923140" w:rsidP="00923140">
      <w:pPr>
        <w:spacing w:line="480" w:lineRule="auto"/>
        <w:jc w:val="both"/>
      </w:pPr>
      <w:r w:rsidRPr="00923140">
        <w:t xml:space="preserve">We used data from a pool of data collected for a previous study </w:t>
      </w:r>
      <w:r w:rsidRPr="00923140">
        <w:fldChar w:fldCharType="begin"/>
      </w:r>
      <w:r w:rsidRPr="00923140">
        <w:instrText xml:space="preserve"> ADDIN EN.CITE &lt;EndNote&gt;&lt;Cite&gt;&lt;Author&gt;Gupta&lt;/Author&gt;&lt;Year&gt;2015&lt;/Year&gt;&lt;RecNum&gt;384&lt;/RecNum&gt;&lt;DisplayText&gt;(Gupta et al., 2015)&lt;/DisplayText&gt;&lt;record&gt;&lt;rec-number&gt;384&lt;/rec-number&gt;&lt;foreign-keys&gt;&lt;key app="EN" db-id="wzdfa9xtnpwe2eeaedup00pydaa2x0p9retr" timestamp="1546469082"&gt;384&lt;/key&gt;&lt;/foreign-keys&gt;&lt;ref-type name="Conference Paper"&gt;47&lt;/ref-type&gt;&lt;contributors&gt;&lt;authors&gt;&lt;author&gt;Gupta, D.&lt;/author&gt;&lt;author&gt;Jensen, J. L.&lt;/author&gt;&lt;author&gt;Abraham, L. D.&lt;/author&gt;&lt;/authors&gt;&lt;/contributors&gt;&lt;titles&gt;&lt;title&gt;Biomechanical study of mid-flight body segment action and its effect on hang-time for volleyball spike jumps&lt;/title&gt;&lt;secondary-title&gt;33rd International Conference on Biomechanics in Sports&lt;/secondary-title&gt;&lt;/titles&gt;&lt;dates&gt;&lt;year&gt;2015&lt;/year&gt;&lt;pub-dates&gt;&lt;date&gt;June 29-July 03&lt;/date&gt;&lt;/pub-dates&gt;&lt;/dates&gt;&lt;pub-location&gt;Poitiers, France&lt;/pub-location&gt;&lt;urls&gt;&lt;related-urls&gt;&lt;url&gt;https://ojs.ub.uni-konstanz.de/cpa/article/view/6559&lt;/url&gt;&lt;/related-urls&gt;&lt;/urls&gt;&lt;/record&gt;&lt;/Cite&gt;&lt;/EndNote&gt;</w:instrText>
      </w:r>
      <w:r w:rsidRPr="00923140">
        <w:fldChar w:fldCharType="separate"/>
      </w:r>
      <w:r w:rsidRPr="00923140">
        <w:rPr>
          <w:noProof/>
        </w:rPr>
        <w:t>(Gupta et al., 2015)</w:t>
      </w:r>
      <w:r w:rsidRPr="00923140">
        <w:fldChar w:fldCharType="end"/>
      </w:r>
      <w:r w:rsidRPr="00923140">
        <w:t>. This is a dataset of spiking motion of 15 skilled volleyball hitters collected in a motion capture laboratory using a 10 MX camera Vicon motion capture system (</w:t>
      </w:r>
      <w:r w:rsidRPr="00923140">
        <w:rPr>
          <w:spacing w:val="-2"/>
        </w:rPr>
        <w:t>Vicon Motion Systems, Oxford, UK</w:t>
      </w:r>
      <w:r w:rsidRPr="00923140">
        <w:t>). The athletes hit the ball in three different conditions: 1) natural hitting, 2) maximal knee flexion in mid-flight and 3) no knee flexion in mid-flight. In total 209 trials were used for simulation purposes in the power phase and 249 in the follow through phase. The laboratory was set up to resemble game conditions as much as possible, with the net set at the standard height, center line, 3m attack line, and the ball placed at their preferred hitting height. Ethical approval for the data collection was obtained from the Institutional Review Board of The University of Texas at Austin (Study 2014-09-0072). All participants used for this study contacted the ball with their right hand (7 men, 6 women).</w:t>
      </w:r>
    </w:p>
    <w:p w14:paraId="705113B1" w14:textId="0245FAA7" w:rsidR="00923140" w:rsidRDefault="00923140" w:rsidP="00923140">
      <w:pPr>
        <w:pStyle w:val="Heading2"/>
        <w:numPr>
          <w:ilvl w:val="2"/>
          <w:numId w:val="7"/>
        </w:numPr>
      </w:pPr>
      <w:r>
        <w:lastRenderedPageBreak/>
        <w:t>Musculoskeletal model</w:t>
      </w:r>
    </w:p>
    <w:p w14:paraId="0475D1AF" w14:textId="5F1DFE1F" w:rsidR="00923140" w:rsidRDefault="00923140" w:rsidP="00923140">
      <w:pPr>
        <w:spacing w:line="480" w:lineRule="auto"/>
        <w:jc w:val="both"/>
      </w:pPr>
      <w:r w:rsidRPr="00923140">
        <w:t xml:space="preserve">We used a force/torque actuated upper and lower body musculoskeletal model (simtk.org). This model combines the generic lower limbs and trunk model </w:t>
      </w:r>
      <w:r w:rsidRPr="00923140">
        <w:fldChar w:fldCharType="begin">
          <w:fldData xml:space="preserve">PEVuZE5vdGU+PENpdGU+PEF1dGhvcj5EZWxwPC9BdXRob3I+PFllYXI+MjAwNzwvWWVhcj48UmVj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</w:fldData>
        </w:fldChar>
      </w:r>
      <w:r w:rsidRPr="00923140">
        <w:instrText xml:space="preserve"> ADDIN EN.CITE </w:instrText>
      </w:r>
      <w:r w:rsidRPr="00923140">
        <w:fldChar w:fldCharType="begin">
          <w:fldData xml:space="preserve">PEVuZE5vdGU+PENpdGU+PEF1dGhvcj5EZWxwPC9BdXRob3I+PFllYXI+MjAwNzwvWWVhcj48UmVj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</w:fldData>
        </w:fldChar>
      </w:r>
      <w:r w:rsidRPr="00923140">
        <w:instrText xml:space="preserve"> ADDIN EN.CITE.DATA </w:instrText>
      </w:r>
      <w:r w:rsidRPr="00923140">
        <w:fldChar w:fldCharType="end"/>
      </w:r>
      <w:r w:rsidRPr="00923140">
        <w:fldChar w:fldCharType="separate"/>
      </w:r>
      <w:r w:rsidRPr="00923140">
        <w:rPr>
          <w:noProof/>
        </w:rPr>
        <w:t>(Delp et al., 2007; Delp et al., 1990)</w:t>
      </w:r>
      <w:r w:rsidRPr="00923140">
        <w:fldChar w:fldCharType="end"/>
      </w:r>
      <w:r w:rsidRPr="00923140">
        <w:t xml:space="preserve"> with the upper extremity model </w:t>
      </w:r>
      <w:r w:rsidRPr="00923140">
        <w:fldChar w:fldCharType="begin"/>
      </w:r>
      <w:r w:rsidRPr="00923140">
        <w:instrText xml:space="preserve"> ADDIN EN.CITE &lt;EndNote&gt;&lt;Cite&gt;&lt;Author&gt;Holzbaur&lt;/Author&gt;&lt;Year&gt;2005&lt;/Year&gt;&lt;RecNum&gt;449&lt;/RecNum&gt;&lt;DisplayText&gt;(Holzbaur et al., 2005)&lt;/DisplayText&gt;&lt;record&gt;&lt;rec-number&gt;449&lt;/rec-number&gt;&lt;foreign-keys&gt;&lt;key app="EN" db-id="wzdfa9xtnpwe2eeaedup00pydaa2x0p9retr" timestamp="1609875943"&gt;449&lt;/key&gt;&lt;/foreign-keys&gt;&lt;ref-type name="Journal Article"&gt;17&lt;/ref-type&gt;&lt;contributors&gt;&lt;authors&gt;&lt;author&gt;Holzbaur, Katherine RS&lt;/author&gt;&lt;author&gt;Murray, Wendy M&lt;/author&gt;&lt;author&gt;Delp, Scott L&lt;/author&gt;&lt;/authors&gt;&lt;/contributors&gt;&lt;titles&gt;&lt;title&gt;A model of the upper extremity for simulating musculoskeletal surgery and analyzing neuromuscular control&lt;/title&gt;&lt;secondary-title&gt;Annals of biomedical engineering&lt;/secondary-title&gt;&lt;/titles&gt;&lt;periodical&gt;&lt;full-title&gt;Ann Biomed Eng&lt;/full-title&gt;&lt;abbr-1&gt;Annals of biomedical engineering&lt;/abbr-1&gt;&lt;/periodical&gt;&lt;pages&gt;829-840&lt;/pages&gt;&lt;volume&gt;33&lt;/volume&gt;&lt;number&gt;6&lt;/number&gt;&lt;dates&gt;&lt;year&gt;2005&lt;/year&gt;&lt;/dates&gt;&lt;isbn&gt;0090-6964&lt;/isbn&gt;&lt;urls&gt;&lt;/urls&gt;&lt;/record&gt;&lt;/Cite&gt;&lt;/EndNote&gt;</w:instrText>
      </w:r>
      <w:r w:rsidRPr="00923140">
        <w:fldChar w:fldCharType="separate"/>
      </w:r>
      <w:r w:rsidRPr="00923140">
        <w:rPr>
          <w:noProof/>
        </w:rPr>
        <w:t>(Holzbaur et al., 2005)</w:t>
      </w:r>
      <w:r w:rsidRPr="00923140">
        <w:fldChar w:fldCharType="end"/>
      </w:r>
      <w:r w:rsidRPr="00923140">
        <w:t>. For computational efficiency, we locked the subtalar and metatarsophalangeal (</w:t>
      </w:r>
      <w:proofErr w:type="spellStart"/>
      <w:r w:rsidRPr="00923140">
        <w:t>mtp</w:t>
      </w:r>
      <w:proofErr w:type="spellEnd"/>
      <w:r w:rsidRPr="00923140">
        <w:t xml:space="preserve">) joints and removed the spline function in knee flexion angle. Additionally, we locked the wrist joints since there was only one marker on the hand. The model had 29 degrees of freedom, 6 for pelvis, 5 for each leg (3 for hip, 1 for knee and 1 for ankle), 3 for trunk and 5 for each arm (3 for shoulder, elbow flexion and pronation supination). This generic model was scaled to each participant in </w:t>
      </w:r>
      <w:proofErr w:type="spellStart"/>
      <w:r w:rsidRPr="00923140">
        <w:t>OpenSim</w:t>
      </w:r>
      <w:proofErr w:type="spellEnd"/>
      <w:r w:rsidRPr="00923140">
        <w:t xml:space="preserve"> 3.3 </w:t>
      </w:r>
      <w:r w:rsidRPr="00923140">
        <w:fldChar w:fldCharType="begin">
          <w:fldData xml:space="preserve">PEVuZE5vdGU+PENpdGU+PEF1dGhvcj5EZWxwPC9BdXRob3I+PFllYXI+MjAwNzwvWWVhcj48UmVj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</w:fldData>
        </w:fldChar>
      </w:r>
      <w:r w:rsidRPr="00923140">
        <w:instrText xml:space="preserve"> ADDIN EN.CITE </w:instrText>
      </w:r>
      <w:r w:rsidRPr="00923140">
        <w:fldChar w:fldCharType="begin">
          <w:fldData xml:space="preserve">PEVuZE5vdGU+PENpdGU+PEF1dGhvcj5EZWxwPC9BdXRob3I+PFllYXI+MjAwNzwvWWVhcj48UmVj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</w:fldData>
        </w:fldChar>
      </w:r>
      <w:r w:rsidRPr="00923140">
        <w:instrText xml:space="preserve"> ADDIN EN.CITE.DATA </w:instrText>
      </w:r>
      <w:r w:rsidRPr="00923140">
        <w:fldChar w:fldCharType="end"/>
      </w:r>
      <w:r w:rsidRPr="00923140">
        <w:fldChar w:fldCharType="separate"/>
      </w:r>
      <w:r w:rsidRPr="00923140">
        <w:rPr>
          <w:noProof/>
        </w:rPr>
        <w:t>(Delp et al., 2007)</w:t>
      </w:r>
      <w:r w:rsidRPr="00923140">
        <w:fldChar w:fldCharType="end"/>
      </w:r>
      <w:r w:rsidRPr="00923140">
        <w:t>. Inverse kinematics was performed to generate the generalized coordinates for each spiking trial. The three shoulder coordinates were the plane-of-shoulder-elevation angle, shoulder elevation angle and shoulder rotation angle, consistent with the ISB recommendations.</w:t>
      </w:r>
    </w:p>
    <w:p w14:paraId="35C6DB04" w14:textId="24DF0BF7" w:rsidR="00923140" w:rsidRDefault="00923140" w:rsidP="00923140">
      <w:pPr>
        <w:pStyle w:val="Heading2"/>
        <w:numPr>
          <w:ilvl w:val="2"/>
          <w:numId w:val="7"/>
        </w:numPr>
      </w:pPr>
      <w:r>
        <w:t>Two-step optimization process</w:t>
      </w:r>
    </w:p>
    <w:p w14:paraId="0D6ECB61" w14:textId="289C5D61" w:rsidR="00923140" w:rsidRDefault="00923140" w:rsidP="00923140">
      <w:pPr>
        <w:spacing w:line="480" w:lineRule="auto"/>
        <w:jc w:val="both"/>
      </w:pPr>
      <w:r w:rsidRPr="00923140">
        <w:t xml:space="preserve">Inverse kinematics was followed by a 2-step optimization process, </w:t>
      </w:r>
      <w:proofErr w:type="gramStart"/>
      <w:r w:rsidRPr="00923140">
        <w:t>similar to</w:t>
      </w:r>
      <w:proofErr w:type="gramEnd"/>
      <w:r w:rsidRPr="00923140">
        <w:t xml:space="preserve"> the one described by Donnelly et al. (2012), to find optimal whole-body kinematics. Each step of this process is an outer level optimization </w:t>
      </w:r>
      <w:r w:rsidRPr="00923140">
        <w:fldChar w:fldCharType="begin"/>
      </w:r>
      <w:r w:rsidRPr="00923140">
        <w:instrText xml:space="preserve"> ADDIN EN.CITE &lt;EndNote&gt;&lt;Cite&gt;&lt;Author&gt;Reinbolt&lt;/Author&gt;&lt;Year&gt;2011&lt;/Year&gt;&lt;RecNum&gt;402&lt;/RecNum&gt;&lt;DisplayText&gt;(Reinbolt et al., 2011)&lt;/DisplayText&gt;&lt;record&gt;&lt;rec-number&gt;402&lt;/rec-number&gt;&lt;foreign-keys&gt;&lt;key app="EN" db-id="wzdfa9xtnpwe2eeaedup00pydaa2x0p9retr" timestamp="1552662765"&gt;402&lt;/key&gt;&lt;/foreign-keys&gt;&lt;ref-type name="Journal Article"&gt;17&lt;/ref-type&gt;&lt;contributors&gt;&lt;authors&gt;&lt;author&gt;Reinbolt, J. A.&lt;/author&gt;&lt;author&gt;Seth, A.&lt;/author&gt;&lt;author&gt;Delp, S. L.&lt;/author&gt;&lt;/authors&gt;&lt;/contributors&gt;&lt;titles&gt;&lt;title&gt;Simulation of human movement: applications using OpenSim&lt;/title&gt;&lt;secondary-title&gt;Procedia IUTAM&lt;/secondary-title&gt;&lt;/titles&gt;&lt;periodical&gt;&lt;full-title&gt;Procedia IUTAM&lt;/full-title&gt;&lt;/periodical&gt;&lt;pages&gt;186-198&lt;/pages&gt;&lt;volume&gt;2&lt;/volume&gt;&lt;keywords&gt;&lt;keyword&gt;Dynamic simulation&lt;/keyword&gt;&lt;keyword&gt;musculoskeletal modeling&lt;/keyword&gt;&lt;keyword&gt;posture&lt;/keyword&gt;&lt;keyword&gt;ground reaction forces&lt;/keyword&gt;&lt;keyword&gt;reducing injury risk&lt;/keyword&gt;&lt;/keywords&gt;&lt;dates&gt;&lt;year&gt;2011&lt;/year&gt;&lt;pub-dates&gt;&lt;date&gt;2011/01/01/&lt;/date&gt;&lt;/pub-dates&gt;&lt;/dates&gt;&lt;isbn&gt;2210-9838&lt;/isbn&gt;&lt;urls&gt;&lt;related-urls&gt;&lt;url&gt;http://www.sciencedirect.com/science/article/pii/S2210983811000204&lt;/url&gt;&lt;/related-urls&gt;&lt;/urls&gt;&lt;electronic-resource-num&gt;https://doi.org/10.1016/j.piutam.2011.04.019&lt;/electronic-resource-num&gt;&lt;/record&gt;&lt;/Cite&gt;&lt;/EndNote&gt;</w:instrText>
      </w:r>
      <w:r w:rsidRPr="00923140">
        <w:fldChar w:fldCharType="separate"/>
      </w:r>
      <w:r w:rsidRPr="00923140">
        <w:rPr>
          <w:noProof/>
        </w:rPr>
        <w:t>(Reinbolt et al., 2011)</w:t>
      </w:r>
      <w:r w:rsidRPr="00923140">
        <w:fldChar w:fldCharType="end"/>
      </w:r>
      <w:r w:rsidRPr="00923140">
        <w:t xml:space="preserve">. Outer level optimization is an optimization routine that optimizes the parameters of the simulation generated by the inner level optimization process; for this study, the residual reduction algorithm (RRA) in </w:t>
      </w:r>
      <w:proofErr w:type="spellStart"/>
      <w:r w:rsidRPr="00923140">
        <w:t>OpenSim</w:t>
      </w:r>
      <w:proofErr w:type="spellEnd"/>
      <w:r w:rsidRPr="00923140">
        <w:t xml:space="preserve"> was used. Hence, each cost function evaluation of the outer level optimization is a new simulation. Fig. </w:t>
      </w:r>
      <w:r w:rsidR="00A455F0">
        <w:t>4.</w:t>
      </w:r>
      <w:r w:rsidRPr="00923140">
        <w:t xml:space="preserve">1 </w:t>
      </w:r>
      <w:r w:rsidRPr="00923140">
        <w:lastRenderedPageBreak/>
        <w:t xml:space="preserve">depicts the two-step optimization process described below. Simulations were not time normalized before RRA since RRA performs computations every 1 </w:t>
      </w:r>
      <w:proofErr w:type="spellStart"/>
      <w:r w:rsidRPr="00923140">
        <w:t>ms</w:t>
      </w:r>
      <w:proofErr w:type="spellEnd"/>
      <w:r w:rsidRPr="00923140">
        <w:t>, which should be kept constant for all athletes.</w:t>
      </w:r>
    </w:p>
    <w:p w14:paraId="58A703B2" w14:textId="77777777" w:rsidR="00485602" w:rsidRDefault="00485602" w:rsidP="00485602">
      <w:pPr>
        <w:spacing w:line="480" w:lineRule="auto"/>
        <w:jc w:val="both"/>
      </w:pPr>
      <w:r w:rsidRPr="00923140">
        <w:rPr>
          <w:noProof/>
        </w:rPr>
        <w:drawing>
          <wp:inline distT="0" distB="0" distL="0" distR="0" wp14:anchorId="7F054983" wp14:editId="08E21005">
            <wp:extent cx="5486400" cy="3160542"/>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3160542"/>
                    </a:xfrm>
                    <a:prstGeom prst="rect">
                      <a:avLst/>
                    </a:prstGeom>
                    <a:noFill/>
                    <a:ln>
                      <a:noFill/>
                    </a:ln>
                  </pic:spPr>
                </pic:pic>
              </a:graphicData>
            </a:graphic>
          </wp:inline>
        </w:drawing>
      </w:r>
    </w:p>
    <w:p w14:paraId="1A45B389" w14:textId="7FC26B48" w:rsidR="00485602" w:rsidRDefault="00485602" w:rsidP="00485602">
      <w:pPr>
        <w:spacing w:line="480" w:lineRule="auto"/>
        <w:ind w:left="1080" w:hanging="1080"/>
        <w:rPr>
          <w:sz w:val="20"/>
          <w:szCs w:val="20"/>
        </w:rPr>
      </w:pPr>
      <w:r w:rsidRPr="00923140">
        <w:rPr>
          <w:b/>
          <w:bCs/>
          <w:sz w:val="20"/>
          <w:szCs w:val="20"/>
        </w:rPr>
        <w:t xml:space="preserve">Figure </w:t>
      </w:r>
      <w:r w:rsidR="00A455F0">
        <w:rPr>
          <w:b/>
          <w:bCs/>
          <w:sz w:val="20"/>
          <w:szCs w:val="20"/>
        </w:rPr>
        <w:t>4.</w:t>
      </w:r>
      <w:r w:rsidRPr="00923140">
        <w:rPr>
          <w:b/>
          <w:bCs/>
          <w:sz w:val="20"/>
          <w:szCs w:val="20"/>
        </w:rPr>
        <w:t>1:</w:t>
      </w:r>
      <w:r w:rsidRPr="00923140">
        <w:rPr>
          <w:sz w:val="20"/>
          <w:szCs w:val="20"/>
        </w:rPr>
        <w:t xml:space="preserve"> The two-step optimization process to find optimal whole-body kinematics.</w:t>
      </w:r>
    </w:p>
    <w:p w14:paraId="0EE5A491" w14:textId="2F463D1A" w:rsidR="00923140" w:rsidRDefault="00485602" w:rsidP="00485602">
      <w:pPr>
        <w:pStyle w:val="ListParagraph"/>
      </w:pPr>
      <w:r>
        <w:t>Step 1 of optimization process</w:t>
      </w:r>
    </w:p>
    <w:p w14:paraId="2071CAB1" w14:textId="77777777" w:rsidR="00923140" w:rsidRDefault="00923140" w:rsidP="00923140">
      <w:pPr>
        <w:spacing w:line="480" w:lineRule="auto"/>
        <w:ind w:firstLine="720"/>
        <w:jc w:val="both"/>
      </w:pPr>
      <w:r w:rsidRPr="00923140">
        <w:t xml:space="preserve">The first outer level optimization ensures that the experimental data is accurately represented in the simulations by optimizing the human defined parameters of the model to reduce simulation residuals </w:t>
      </w:r>
      <w:r w:rsidRPr="00923140">
        <w:fldChar w:fldCharType="begin">
          <w:fldData xml:space="preserve">PEVuZE5vdGU+PENpdGU+PEF1dGhvcj5Eb25uZWxseTwvQXV0aG9yPjxZZWFyPjIwMTI8L1llYXI+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</w:fldData>
        </w:fldChar>
      </w:r>
      <w:r w:rsidRPr="00923140">
        <w:instrText xml:space="preserve"> ADDIN EN.CITE </w:instrText>
      </w:r>
      <w:r w:rsidRPr="00923140">
        <w:fldChar w:fldCharType="begin">
          <w:fldData xml:space="preserve">PEVuZE5vdGU+PENpdGU+PEF1dGhvcj5Eb25uZWxseTwvQXV0aG9yPjxZZWFyPjIwMTI8L1llYXI+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</w:fldData>
        </w:fldChar>
      </w:r>
      <w:r w:rsidRPr="00923140">
        <w:instrText xml:space="preserve"> ADDIN EN.CITE.DATA </w:instrText>
      </w:r>
      <w:r w:rsidRPr="00923140">
        <w:fldChar w:fldCharType="end"/>
      </w:r>
      <w:r w:rsidRPr="00923140">
        <w:fldChar w:fldCharType="separate"/>
      </w:r>
      <w:r w:rsidRPr="00923140">
        <w:rPr>
          <w:noProof/>
        </w:rPr>
        <w:t>(Donnelly et al., 2012b; Gupta et al., 2019; Reinbolt et al., 2011)</w:t>
      </w:r>
      <w:r w:rsidRPr="00923140">
        <w:fldChar w:fldCharType="end"/>
      </w:r>
      <w:r w:rsidRPr="00923140">
        <w:t>. These parameters are the 29 maximal force/torque capacity of actuators (</w:t>
      </w:r>
      <m:oMath>
        <m:sSup>
          <m:sSupPr>
            <m:ctrlPr>
              <w:rPr>
                <w:rFonts w:ascii="Cambria Math" w:hAnsi="Cambria Math"/>
                <w:i/>
              </w:rPr>
            </m:ctrlPr>
          </m:sSupPr>
          <m:e>
            <m:r>
              <w:rPr>
                <w:rFonts w:ascii="Cambria Math" w:hAnsi="Cambria Math"/>
              </w:rPr>
              <m:t>R</m:t>
            </m:r>
          </m:e>
          <m:sup>
            <m:r>
              <w:rPr>
                <w:rFonts w:ascii="Cambria Math" w:hAnsi="Cambria Math"/>
              </w:rPr>
              <m:t>max</m:t>
            </m:r>
          </m:sup>
        </m:sSup>
      </m:oMath>
      <w:r w:rsidRPr="00923140">
        <w:rPr>
          <w:rFonts w:eastAsiaTheme="minorEastAsia"/>
        </w:rPr>
        <w:t xml:space="preserve"> and </w:t>
      </w:r>
      <m:oMath>
        <m:sSup>
          <m:sSupPr>
            <m:ctrlPr>
              <w:rPr>
                <w:rFonts w:ascii="Cambria Math" w:hAnsi="Cambria Math"/>
                <w:i/>
              </w:rPr>
            </m:ctrlPr>
          </m:sSupPr>
          <m:e>
            <m:r>
              <w:rPr>
                <w:rFonts w:ascii="Cambria Math" w:hAnsi="Cambria Math"/>
              </w:rPr>
              <m:t>T</m:t>
            </m:r>
          </m:e>
          <m:sup>
            <m:r>
              <w:rPr>
                <w:rFonts w:ascii="Cambria Math" w:hAnsi="Cambria Math"/>
              </w:rPr>
              <m:t>max</m:t>
            </m:r>
          </m:sup>
        </m:sSup>
      </m:oMath>
      <w:r w:rsidRPr="00923140">
        <w:t>) and the 29 weights at which the joint coordinates are tracked by cost function of RRA (</w:t>
      </w:r>
      <m:oMath>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r>
                  <w:rPr>
                    <w:rFonts w:ascii="Cambria Math" w:hAnsi="Cambria Math"/>
                  </w:rPr>
                  <m:t>q</m:t>
                </m:r>
              </m:e>
            </m:acc>
          </m:sub>
        </m:sSub>
      </m:oMath>
      <w:r w:rsidRPr="00923140">
        <w:t>).</w:t>
      </w:r>
    </w:p>
    <w:p w14:paraId="1F2139E3" w14:textId="77777777" w:rsidR="00485602" w:rsidRDefault="00923140" w:rsidP="00485602">
      <w:pPr>
        <w:spacing w:line="480" w:lineRule="auto"/>
        <w:ind w:firstLine="720"/>
        <w:jc w:val="both"/>
      </w:pPr>
      <w:r w:rsidRPr="00923140">
        <w:t>Step 1 RRA cost function:</w:t>
      </w:r>
    </w:p>
    <w:p w14:paraId="3EA428A7" w14:textId="1960EB49" w:rsidR="00485602" w:rsidRDefault="00485602" w:rsidP="00485602">
      <w:pPr>
        <w:tabs>
          <w:tab w:val="center" w:pos="4320"/>
          <w:tab w:val="right" w:pos="8640"/>
        </w:tabs>
        <w:spacing w:line="480" w:lineRule="auto"/>
        <w:ind w:firstLine="720"/>
        <w:jc w:val="both"/>
      </w:pPr>
      <w:r>
        <w:lastRenderedPageBreak/>
        <w:tab/>
      </w:r>
      <m:oMath>
        <m:r>
          <w:rPr>
            <w:rFonts w:ascii="Cambria Math" w:hAnsi="Cambria Math" w:cs="Times New Roman"/>
          </w:rPr>
          <m:t xml:space="preserve"> </m:t>
        </m:r>
        <m:func>
          <m:funcPr>
            <m:ctrlPr>
              <w:rPr>
                <w:rFonts w:ascii="Cambria Math" w:hAnsi="Cambria Math" w:cs="Times New Roman"/>
                <w:i/>
              </w:rPr>
            </m:ctrlPr>
          </m:funcPr>
          <m:fName>
            <m:limLow>
              <m:limLowPr>
                <m:ctrlPr>
                  <w:rPr>
                    <w:rFonts w:ascii="Cambria Math" w:hAnsi="Cambria Math" w:cs="Times New Roman"/>
                    <w:i/>
                  </w:rPr>
                </m:ctrlPr>
              </m:limLowPr>
              <m:e>
                <m:r>
                  <m:rPr>
                    <m:sty m:val="p"/>
                  </m:rPr>
                  <w:rPr>
                    <w:rFonts w:ascii="Cambria Math" w:hAnsi="Cambria Math" w:cs="Times New Roman"/>
                  </w:rPr>
                  <m:t>min</m:t>
                </m:r>
              </m:e>
              <m:lim>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R</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T</m:t>
                    </m:r>
                  </m:sup>
                </m:sSup>
              </m:lim>
            </m:limLow>
          </m:fName>
          <m:e>
            <m:d>
              <m:dPr>
                <m:begChr m:val="["/>
                <m:endChr m:val="]"/>
                <m:ctrlPr>
                  <w:rPr>
                    <w:rFonts w:ascii="Cambria Math" w:hAnsi="Cambria Math" w:cs="Times New Roman"/>
                    <w:i/>
                  </w:rPr>
                </m:ctrlPr>
              </m:dPr>
              <m:e>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q</m:t>
                        </m:r>
                      </m:sub>
                    </m:sSub>
                  </m:sup>
                  <m:e>
                    <m:sSub>
                      <m:sSubPr>
                        <m:ctrlPr>
                          <w:rPr>
                            <w:rFonts w:ascii="Cambria Math" w:hAnsi="Cambria Math" w:cs="Times New Roman"/>
                            <w:i/>
                          </w:rPr>
                        </m:ctrlPr>
                      </m:sSubPr>
                      <m:e>
                        <m:r>
                          <w:rPr>
                            <w:rFonts w:ascii="Cambria Math" w:hAnsi="Cambria Math" w:cs="Times New Roman"/>
                          </w:rPr>
                          <m:t>w</m:t>
                        </m:r>
                      </m:e>
                      <m:sub>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e>
                        </m:acc>
                      </m:sub>
                    </m:sSub>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acc>
                                  <m:accPr>
                                    <m:chr m:val="̈"/>
                                    <m:ctrlPr>
                                      <w:rPr>
                                        <w:rFonts w:ascii="Cambria Math" w:hAnsi="Cambria Math" w:cs="Times New Roman"/>
                                        <w:i/>
                                      </w:rPr>
                                    </m:ctrlPr>
                                  </m:accPr>
                                  <m:e>
                                    <m:r>
                                      <w:rPr>
                                        <w:rFonts w:ascii="Cambria Math" w:hAnsi="Cambria Math" w:cs="Times New Roman"/>
                                      </w:rPr>
                                      <m:t>q</m:t>
                                    </m:r>
                                  </m:e>
                                </m:acc>
                              </m:e>
                              <m:sub>
                                <m:r>
                                  <w:rPr>
                                    <w:rFonts w:ascii="Cambria Math" w:hAnsi="Cambria Math" w:cs="Times New Roman"/>
                                  </w:rPr>
                                  <m:t>i</m:t>
                                </m:r>
                              </m:sub>
                              <m:sup>
                                <m:r>
                                  <w:rPr>
                                    <w:rFonts w:ascii="Cambria Math" w:hAnsi="Cambria Math" w:cs="Times New Roman"/>
                                  </w:rPr>
                                  <m:t>exp</m:t>
                                </m:r>
                              </m:sup>
                            </m:sSubSup>
                            <m:r>
                              <w:rPr>
                                <w:rFonts w:ascii="Cambria Math" w:hAnsi="Cambria Math" w:cs="Times New Roman"/>
                              </w:rPr>
                              <m:t>-</m:t>
                            </m:r>
                            <m:sSubSup>
                              <m:sSubSupPr>
                                <m:ctrlPr>
                                  <w:rPr>
                                    <w:rFonts w:ascii="Cambria Math" w:hAnsi="Cambria Math" w:cs="Times New Roman"/>
                                    <w:i/>
                                  </w:rPr>
                                </m:ctrlPr>
                              </m:sSubSupPr>
                              <m:e>
                                <m:acc>
                                  <m:accPr>
                                    <m:chr m:val="̈"/>
                                    <m:ctrlPr>
                                      <w:rPr>
                                        <w:rFonts w:ascii="Cambria Math" w:hAnsi="Cambria Math" w:cs="Times New Roman"/>
                                        <w:i/>
                                      </w:rPr>
                                    </m:ctrlPr>
                                  </m:accPr>
                                  <m:e>
                                    <m:r>
                                      <w:rPr>
                                        <w:rFonts w:ascii="Cambria Math" w:hAnsi="Cambria Math" w:cs="Times New Roman"/>
                                      </w:rPr>
                                      <m:t>q</m:t>
                                    </m:r>
                                  </m:e>
                                </m:acc>
                              </m:e>
                              <m:sub>
                                <m:r>
                                  <w:rPr>
                                    <w:rFonts w:ascii="Cambria Math" w:hAnsi="Cambria Math" w:cs="Times New Roman"/>
                                  </w:rPr>
                                  <m:t>i</m:t>
                                </m:r>
                              </m:sub>
                              <m:sup>
                                <m:r>
                                  <w:rPr>
                                    <w:rFonts w:ascii="Cambria Math" w:hAnsi="Cambria Math" w:cs="Times New Roman"/>
                                  </w:rPr>
                                  <m:t>sim</m:t>
                                </m:r>
                              </m:sup>
                            </m:sSubSup>
                          </m:e>
                        </m:d>
                      </m:e>
                      <m:sup>
                        <m:r>
                          <w:rPr>
                            <w:rFonts w:ascii="Cambria Math" w:hAnsi="Cambria Math" w:cs="Times New Roman"/>
                          </w:rPr>
                          <m:t>2</m:t>
                        </m:r>
                      </m:sup>
                    </m:sSup>
                  </m:e>
                </m:nary>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6</m:t>
                    </m:r>
                  </m:sup>
                  <m:e>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j</m:t>
                                    </m:r>
                                  </m:sub>
                                </m:sSub>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j</m:t>
                                        </m:r>
                                      </m:sub>
                                      <m:sup>
                                        <m:r>
                                          <w:rPr>
                                            <w:rFonts w:ascii="Cambria Math" w:hAnsi="Cambria Math" w:cs="Times New Roman"/>
                                          </w:rPr>
                                          <m:t>R</m:t>
                                        </m:r>
                                      </m:sup>
                                    </m:sSubSup>
                                  </m:e>
                                </m:d>
                              </m:num>
                              <m:den>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j</m:t>
                                    </m:r>
                                  </m:sub>
                                  <m:sup>
                                    <m:r>
                                      <w:rPr>
                                        <w:rFonts w:ascii="Cambria Math" w:hAnsi="Cambria Math" w:cs="Times New Roman"/>
                                      </w:rPr>
                                      <m:t>max</m:t>
                                    </m:r>
                                  </m:sup>
                                </m:sSubSup>
                              </m:den>
                            </m:f>
                          </m:e>
                        </m:d>
                      </m:e>
                      <m:sup>
                        <m:r>
                          <w:rPr>
                            <w:rFonts w:ascii="Cambria Math" w:hAnsi="Cambria Math" w:cs="Times New Roman"/>
                          </w:rPr>
                          <m:t>2</m:t>
                        </m:r>
                      </m:sup>
                    </m:sSup>
                  </m:e>
                </m:nary>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k=1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T</m:t>
                        </m:r>
                      </m:sub>
                    </m:sSub>
                  </m:sup>
                  <m:e>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k</m:t>
                                    </m:r>
                                  </m:sub>
                                </m:sSub>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k</m:t>
                                        </m:r>
                                      </m:sub>
                                      <m:sup>
                                        <m:r>
                                          <w:rPr>
                                            <w:rFonts w:ascii="Cambria Math" w:hAnsi="Cambria Math" w:cs="Times New Roman"/>
                                          </w:rPr>
                                          <m:t>T</m:t>
                                        </m:r>
                                      </m:sup>
                                    </m:sSubSup>
                                  </m:e>
                                </m:d>
                              </m:num>
                              <m:den>
                                <m:sSubSup>
                                  <m:sSubSupPr>
                                    <m:ctrlPr>
                                      <w:rPr>
                                        <w:rFonts w:ascii="Cambria Math" w:hAnsi="Cambria Math" w:cs="Times New Roman"/>
                                        <w:i/>
                                      </w:rPr>
                                    </m:ctrlPr>
                                  </m:sSubSupPr>
                                  <m:e>
                                    <m:r>
                                      <w:rPr>
                                        <w:rFonts w:ascii="Cambria Math" w:hAnsi="Cambria Math" w:cs="Times New Roman"/>
                                      </w:rPr>
                                      <m:t>T</m:t>
                                    </m:r>
                                  </m:e>
                                  <m:sub>
                                    <m:r>
                                      <w:rPr>
                                        <w:rFonts w:ascii="Cambria Math" w:hAnsi="Cambria Math" w:cs="Times New Roman"/>
                                      </w:rPr>
                                      <m:t>k</m:t>
                                    </m:r>
                                  </m:sub>
                                  <m:sup>
                                    <m:r>
                                      <w:rPr>
                                        <w:rFonts w:ascii="Cambria Math" w:hAnsi="Cambria Math" w:cs="Times New Roman"/>
                                      </w:rPr>
                                      <m:t>max</m:t>
                                    </m:r>
                                  </m:sup>
                                </m:sSubSup>
                              </m:den>
                            </m:f>
                          </m:e>
                        </m:d>
                      </m:e>
                      <m:sup>
                        <m:r>
                          <w:rPr>
                            <w:rFonts w:ascii="Cambria Math" w:hAnsi="Cambria Math" w:cs="Times New Roman"/>
                          </w:rPr>
                          <m:t>2</m:t>
                        </m:r>
                      </m:sup>
                    </m:sSup>
                  </m:e>
                </m:nary>
              </m:e>
            </m:d>
          </m:e>
        </m:func>
      </m:oMath>
      <w:r>
        <w:tab/>
        <w:t>(4.1)</w:t>
      </w:r>
    </w:p>
    <w:p w14:paraId="2718C78C" w14:textId="455D0C3B" w:rsidR="00923140" w:rsidRDefault="00923140" w:rsidP="00485602">
      <w:pPr>
        <w:spacing w:line="480" w:lineRule="auto"/>
        <w:ind w:firstLine="720"/>
        <w:jc w:val="both"/>
      </w:pPr>
      <w:r w:rsidRPr="00485602">
        <w:t xml:space="preserve">Where, </w:t>
      </w:r>
      <m:oMath>
        <m:sSup>
          <m:sSupPr>
            <m:ctrlPr>
              <w:rPr>
                <w:rFonts w:ascii="Cambria Math" w:hAnsi="Cambria Math"/>
                <w:i/>
              </w:rPr>
            </m:ctrlPr>
          </m:sSupPr>
          <m:e>
            <m:r>
              <w:rPr>
                <w:rFonts w:ascii="Cambria Math" w:hAnsi="Cambria Math"/>
              </w:rPr>
              <m:t>x</m:t>
            </m:r>
          </m:e>
          <m:sup>
            <m:r>
              <w:rPr>
                <w:rFonts w:ascii="Cambria Math" w:hAnsi="Cambria Math"/>
              </w:rPr>
              <m:t>R</m:t>
            </m:r>
          </m:sup>
        </m:sSup>
      </m:oMath>
      <w:r w:rsidRPr="00485602">
        <w:t xml:space="preserve"> and</w:t>
      </w:r>
      <m:oMath>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T</m:t>
            </m:r>
          </m:sup>
        </m:sSup>
      </m:oMath>
      <w:r w:rsidRPr="00485602">
        <w:rPr>
          <w:rFonts w:eastAsiaTheme="minorEastAsia"/>
        </w:rPr>
        <w:t xml:space="preserve"> are the excitation of the force and torque actuators. </w:t>
      </w:r>
      <m:oMath>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rPr>
                  <m:t>q</m:t>
                </m:r>
              </m:e>
            </m:acc>
          </m:e>
          <m:sup>
            <m:r>
              <w:rPr>
                <w:rFonts w:ascii="Cambria Math" w:eastAsiaTheme="minorEastAsia" w:hAnsi="Cambria Math"/>
              </w:rPr>
              <m:t>exp</m:t>
            </m:r>
          </m:sup>
        </m:sSup>
        <m:r>
          <w:rPr>
            <w:rFonts w:ascii="Cambria Math" w:hAnsi="Cambria Math"/>
          </w:rPr>
          <m:t xml:space="preserve"> </m:t>
        </m:r>
      </m:oMath>
      <w:r w:rsidRPr="00485602">
        <w:rPr>
          <w:rFonts w:eastAsiaTheme="minorEastAsia"/>
        </w:rPr>
        <w:t xml:space="preserve">and </w:t>
      </w:r>
      <m:oMath>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rPr>
                  <m:t>q</m:t>
                </m:r>
              </m:e>
            </m:acc>
          </m:e>
          <m:sup>
            <m:r>
              <w:rPr>
                <w:rFonts w:ascii="Cambria Math" w:eastAsiaTheme="minorEastAsia" w:hAnsi="Cambria Math"/>
              </w:rPr>
              <m:t>sim</m:t>
            </m:r>
          </m:sup>
        </m:sSup>
      </m:oMath>
      <w:r w:rsidRPr="00485602">
        <w:rPr>
          <w:rFonts w:eastAsiaTheme="minorEastAsia"/>
        </w:rPr>
        <w:t xml:space="preserve"> are the experimental and simulation generated accelerations and </w:t>
      </w:r>
      <m:oMath>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r>
                  <w:rPr>
                    <w:rFonts w:ascii="Cambria Math" w:hAnsi="Cambria Math"/>
                  </w:rPr>
                  <m:t>q</m:t>
                </m:r>
              </m:e>
            </m:acc>
          </m:sub>
        </m:sSub>
      </m:oMath>
      <w:r w:rsidRPr="00485602">
        <w:rPr>
          <w:rFonts w:eastAsiaTheme="minorEastAsia"/>
        </w:rPr>
        <w:t xml:space="preserve"> are the tracking weights of the </w:t>
      </w:r>
      <m:oMath>
        <m:sSub>
          <m:sSubPr>
            <m:ctrlPr>
              <w:rPr>
                <w:rFonts w:ascii="Cambria Math" w:hAnsi="Cambria Math"/>
                <w:i/>
              </w:rPr>
            </m:ctrlPr>
          </m:sSubPr>
          <m:e>
            <m:r>
              <w:rPr>
                <w:rFonts w:ascii="Cambria Math" w:hAnsi="Cambria Math"/>
              </w:rPr>
              <m:t>n</m:t>
            </m:r>
          </m:e>
          <m:sub>
            <m:r>
              <w:rPr>
                <w:rFonts w:ascii="Cambria Math" w:hAnsi="Cambria Math"/>
              </w:rPr>
              <m:t>q</m:t>
            </m:r>
          </m:sub>
        </m:sSub>
        <m:r>
          <w:rPr>
            <w:rFonts w:ascii="Cambria Math" w:hAnsi="Cambria Math"/>
          </w:rPr>
          <m:t>=29</m:t>
        </m:r>
      </m:oMath>
      <w:r w:rsidRPr="00485602">
        <w:rPr>
          <w:rFonts w:eastAsiaTheme="minorEastAsia"/>
        </w:rPr>
        <w:t xml:space="preserve"> degrees of freedom. </w:t>
      </w:r>
      <m:oMath>
        <m:r>
          <w:rPr>
            <w:rFonts w:ascii="Cambria Math" w:hAnsi="Cambria Math"/>
          </w:rPr>
          <m:t>R</m:t>
        </m:r>
      </m:oMath>
      <w:r w:rsidRPr="00485602">
        <w:rPr>
          <w:rFonts w:eastAsiaTheme="minorEastAsia"/>
        </w:rPr>
        <w:t xml:space="preserve"> are the 6 residuals (three forces and three torques). </w:t>
      </w:r>
      <m:oMath>
        <m:r>
          <w:rPr>
            <w:rFonts w:ascii="Cambria Math" w:hAnsi="Cambria Math"/>
          </w:rPr>
          <m:t>T</m:t>
        </m:r>
      </m:oMath>
      <w:r w:rsidRPr="00485602">
        <w:rPr>
          <w:rFonts w:eastAsiaTheme="minorEastAsia"/>
        </w:rPr>
        <w:t xml:space="preserve"> are the torques generated by the </w:t>
      </w:r>
      <m:oMath>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q</m:t>
            </m:r>
          </m:sub>
        </m:sSub>
        <m:r>
          <w:rPr>
            <w:rFonts w:ascii="Cambria Math" w:hAnsi="Cambria Math"/>
          </w:rPr>
          <m:t>-6</m:t>
        </m:r>
      </m:oMath>
      <w:r w:rsidRPr="00485602">
        <w:rPr>
          <w:rFonts w:eastAsiaTheme="minorEastAsia"/>
        </w:rPr>
        <w:t xml:space="preserve"> torque actuators. </w:t>
      </w:r>
      <m:oMath>
        <m:sSup>
          <m:sSupPr>
            <m:ctrlPr>
              <w:rPr>
                <w:rFonts w:ascii="Cambria Math" w:hAnsi="Cambria Math"/>
                <w:i/>
              </w:rPr>
            </m:ctrlPr>
          </m:sSupPr>
          <m:e>
            <m:r>
              <w:rPr>
                <w:rFonts w:ascii="Cambria Math" w:hAnsi="Cambria Math"/>
              </w:rPr>
              <m:t>R</m:t>
            </m:r>
          </m:e>
          <m:sup>
            <m:r>
              <w:rPr>
                <w:rFonts w:ascii="Cambria Math" w:hAnsi="Cambria Math"/>
              </w:rPr>
              <m:t>max</m:t>
            </m:r>
          </m:sup>
        </m:sSup>
      </m:oMath>
      <w:r w:rsidRPr="00485602">
        <w:rPr>
          <w:rFonts w:eastAsiaTheme="minorEastAsia"/>
        </w:rPr>
        <w:t xml:space="preserve"> and </w:t>
      </w:r>
      <m:oMath>
        <m:sSup>
          <m:sSupPr>
            <m:ctrlPr>
              <w:rPr>
                <w:rFonts w:ascii="Cambria Math" w:hAnsi="Cambria Math"/>
                <w:i/>
              </w:rPr>
            </m:ctrlPr>
          </m:sSupPr>
          <m:e>
            <m:r>
              <w:rPr>
                <w:rFonts w:ascii="Cambria Math" w:hAnsi="Cambria Math"/>
              </w:rPr>
              <m:t>T</m:t>
            </m:r>
          </m:e>
          <m:sup>
            <m:r>
              <w:rPr>
                <w:rFonts w:ascii="Cambria Math" w:hAnsi="Cambria Math"/>
              </w:rPr>
              <m:t>max</m:t>
            </m:r>
          </m:sup>
        </m:sSup>
      </m:oMath>
      <w:r w:rsidRPr="00485602">
        <w:rPr>
          <w:rFonts w:eastAsiaTheme="minorEastAsia"/>
        </w:rPr>
        <w:t xml:space="preserve"> are maximum capacity of the residuals and joint torque actuators, respectively.</w:t>
      </w:r>
      <w:r w:rsidRPr="00485602">
        <w:t xml:space="preserve"> The outer level optimization optimizes parameters of the RRA optimization to ensure that the simulation kinematics </w:t>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sim</m:t>
            </m:r>
          </m:sup>
        </m:sSup>
      </m:oMath>
      <w:r w:rsidRPr="00485602">
        <w:t xml:space="preserve">) are dynamically consistent with the experimental kinematics </w:t>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exp</m:t>
            </m:r>
          </m:sup>
        </m:sSup>
      </m:oMath>
      <w:r w:rsidRPr="00485602">
        <w:t>) and the residuals (</w:t>
      </w:r>
      <m:oMath>
        <m:r>
          <w:rPr>
            <w:rFonts w:ascii="Cambria Math" w:hAnsi="Cambria Math"/>
          </w:rPr>
          <m:t>R</m:t>
        </m:r>
      </m:oMath>
      <w:r w:rsidRPr="00485602">
        <w:t>) are near zero.</w:t>
      </w:r>
    </w:p>
    <w:p w14:paraId="6F3F4566" w14:textId="77777777" w:rsidR="00923140" w:rsidRPr="00485602" w:rsidRDefault="00923140" w:rsidP="00485602">
      <w:pPr>
        <w:spacing w:line="480" w:lineRule="auto"/>
        <w:ind w:firstLine="720"/>
        <w:jc w:val="both"/>
      </w:pPr>
      <w:r w:rsidRPr="00485602">
        <w:t>Step 1 outer-level optimization cost function:</w:t>
      </w:r>
    </w:p>
    <w:p w14:paraId="7106F62E" w14:textId="31C5AB2A" w:rsidR="00923140" w:rsidRPr="00485602" w:rsidRDefault="00485602" w:rsidP="00485602">
      <w:pPr>
        <w:tabs>
          <w:tab w:val="center" w:pos="4320"/>
          <w:tab w:val="right" w:pos="8640"/>
        </w:tabs>
        <w:spacing w:line="480" w:lineRule="auto"/>
        <w:jc w:val="both"/>
        <w:rPr>
          <w:rFonts w:eastAsiaTheme="minorEastAsia"/>
        </w:rPr>
      </w:pPr>
      <w:r>
        <w:tab/>
      </w:r>
      <m:oMath>
        <m:limLow>
          <m:limLowPr>
            <m:ctrlPr>
              <w:rPr>
                <w:rFonts w:ascii="Cambria Math" w:hAnsi="Cambria Math"/>
                <w:i/>
              </w:rPr>
            </m:ctrlPr>
          </m:limLowPr>
          <m:e>
            <m:r>
              <m:rPr>
                <m:sty m:val="p"/>
              </m:rPr>
              <w:rPr>
                <w:rFonts w:ascii="Cambria Math" w:hAnsi="Cambria Math"/>
              </w:rPr>
              <m:t>min</m:t>
            </m:r>
          </m:e>
          <m:lim>
            <m:sSup>
              <m:sSupPr>
                <m:ctrlPr>
                  <w:rPr>
                    <w:rFonts w:ascii="Cambria Math" w:hAnsi="Cambria Math"/>
                    <w:i/>
                  </w:rPr>
                </m:ctrlPr>
              </m:sSupPr>
              <m:e>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r>
                          <w:rPr>
                            <w:rFonts w:ascii="Cambria Math" w:hAnsi="Cambria Math"/>
                          </w:rPr>
                          <m:t>q</m:t>
                        </m:r>
                      </m:e>
                    </m:acc>
                  </m:sub>
                </m:sSub>
                <m:r>
                  <w:rPr>
                    <w:rFonts w:ascii="Cambria Math" w:hAnsi="Cambria Math"/>
                  </w:rPr>
                  <m:t>,R</m:t>
                </m:r>
              </m:e>
              <m:sup>
                <m:r>
                  <w:rPr>
                    <w:rFonts w:ascii="Cambria Math" w:hAnsi="Cambria Math"/>
                  </w:rPr>
                  <m:t>max</m:t>
                </m:r>
              </m:sup>
            </m:sSup>
            <m:r>
              <w:rPr>
                <w:rFonts w:ascii="Cambria Math" w:hAnsi="Cambria Math"/>
              </w:rPr>
              <m:t xml:space="preserve">, </m:t>
            </m:r>
            <m:sSup>
              <m:sSupPr>
                <m:ctrlPr>
                  <w:rPr>
                    <w:rFonts w:ascii="Cambria Math" w:hAnsi="Cambria Math"/>
                    <w:i/>
                  </w:rPr>
                </m:ctrlPr>
              </m:sSupPr>
              <m:e>
                <m:r>
                  <w:rPr>
                    <w:rFonts w:ascii="Cambria Math" w:hAnsi="Cambria Math"/>
                  </w:rPr>
                  <m:t>T</m:t>
                </m:r>
              </m:e>
              <m:sup>
                <m:r>
                  <w:rPr>
                    <w:rFonts w:ascii="Cambria Math" w:hAnsi="Cambria Math"/>
                  </w:rPr>
                  <m:t>max</m:t>
                </m:r>
              </m:sup>
            </m:sSup>
          </m:lim>
        </m:limLow>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n</m:t>
                </m:r>
              </m:e>
              <m:sub>
                <m:r>
                  <w:rPr>
                    <w:rFonts w:ascii="Cambria Math" w:hAnsi="Cambria Math"/>
                  </w:rPr>
                  <m:t>f</m:t>
                </m:r>
              </m:sub>
            </m:sSub>
          </m:sup>
          <m:e>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W</m:t>
                        </m:r>
                      </m:e>
                      <m:sub>
                        <m:r>
                          <w:rPr>
                            <w:rFonts w:ascii="Cambria Math" w:hAnsi="Cambria Math"/>
                          </w:rPr>
                          <m:t>pelvis</m:t>
                        </m:r>
                      </m:sub>
                    </m:sSub>
                    <m:nary>
                      <m:naryPr>
                        <m:chr m:val="∑"/>
                        <m:limLoc m:val="undOvr"/>
                        <m:ctrlPr>
                          <w:rPr>
                            <w:rFonts w:ascii="Cambria Math" w:hAnsi="Cambria Math"/>
                            <w:i/>
                          </w:rPr>
                        </m:ctrlPr>
                      </m:naryPr>
                      <m:sub>
                        <m:r>
                          <w:rPr>
                            <w:rFonts w:ascii="Cambria Math" w:hAnsi="Cambria Math"/>
                          </w:rPr>
                          <m:t>j=1</m:t>
                        </m:r>
                      </m:sub>
                      <m:sup>
                        <m:r>
                          <w:rPr>
                            <w:rFonts w:ascii="Cambria Math" w:hAnsi="Cambria Math"/>
                          </w:rPr>
                          <m:t>6</m:t>
                        </m:r>
                      </m:sup>
                      <m:e>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q</m:t>
                                    </m:r>
                                  </m:e>
                                  <m:sub>
                                    <m:r>
                                      <w:rPr>
                                        <w:rFonts w:ascii="Cambria Math" w:hAnsi="Cambria Math"/>
                                      </w:rPr>
                                      <m:t>ij</m:t>
                                    </m:r>
                                  </m:sub>
                                  <m:sup>
                                    <m:r>
                                      <w:rPr>
                                        <w:rFonts w:ascii="Cambria Math" w:hAnsi="Cambria Math"/>
                                      </w:rPr>
                                      <m:t>exp</m:t>
                                    </m:r>
                                  </m:sup>
                                </m:sSubSup>
                                <m:r>
                                  <w:rPr>
                                    <w:rFonts w:ascii="Cambria Math" w:hAnsi="Cambria Math"/>
                                  </w:rPr>
                                  <m:t>-</m:t>
                                </m:r>
                                <m:sSubSup>
                                  <m:sSubSupPr>
                                    <m:ctrlPr>
                                      <w:rPr>
                                        <w:rFonts w:ascii="Cambria Math" w:hAnsi="Cambria Math"/>
                                        <w:i/>
                                      </w:rPr>
                                    </m:ctrlPr>
                                  </m:sSubSupPr>
                                  <m:e>
                                    <m:r>
                                      <w:rPr>
                                        <w:rFonts w:ascii="Cambria Math" w:hAnsi="Cambria Math"/>
                                      </w:rPr>
                                      <m:t>q</m:t>
                                    </m:r>
                                  </m:e>
                                  <m:sub>
                                    <m:r>
                                      <w:rPr>
                                        <w:rFonts w:ascii="Cambria Math" w:hAnsi="Cambria Math"/>
                                      </w:rPr>
                                      <m:t>ij</m:t>
                                    </m:r>
                                  </m:sub>
                                  <m:sup>
                                    <m:r>
                                      <w:rPr>
                                        <w:rFonts w:ascii="Cambria Math" w:hAnsi="Cambria Math"/>
                                      </w:rPr>
                                      <m:t>sim</m:t>
                                    </m:r>
                                  </m:sup>
                                </m:sSubSup>
                              </m:e>
                            </m:d>
                          </m:e>
                          <m:sup>
                            <m:r>
                              <w:rPr>
                                <w:rFonts w:ascii="Cambria Math" w:hAnsi="Cambria Math"/>
                              </w:rPr>
                              <m:t>2</m:t>
                            </m:r>
                          </m:sup>
                        </m:sSup>
                      </m:e>
                    </m:nary>
                  </m:e>
                  <m:e>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non-pelvis</m:t>
                        </m:r>
                      </m:sub>
                    </m:sSub>
                    <m:nary>
                      <m:naryPr>
                        <m:chr m:val="∑"/>
                        <m:limLoc m:val="undOvr"/>
                        <m:ctrlPr>
                          <w:rPr>
                            <w:rFonts w:ascii="Cambria Math" w:hAnsi="Cambria Math"/>
                            <w:i/>
                          </w:rPr>
                        </m:ctrlPr>
                      </m:naryPr>
                      <m:sub>
                        <m:r>
                          <w:rPr>
                            <w:rFonts w:ascii="Cambria Math" w:hAnsi="Cambria Math"/>
                          </w:rPr>
                          <m:t>j=7</m:t>
                        </m:r>
                      </m:sub>
                      <m:sup>
                        <m:sSub>
                          <m:sSubPr>
                            <m:ctrlPr>
                              <w:rPr>
                                <w:rFonts w:ascii="Cambria Math" w:hAnsi="Cambria Math"/>
                                <w:i/>
                              </w:rPr>
                            </m:ctrlPr>
                          </m:sSubPr>
                          <m:e>
                            <m:r>
                              <w:rPr>
                                <w:rFonts w:ascii="Cambria Math" w:hAnsi="Cambria Math"/>
                              </w:rPr>
                              <m:t>n</m:t>
                            </m:r>
                          </m:e>
                          <m:sub>
                            <m:r>
                              <w:rPr>
                                <w:rFonts w:ascii="Cambria Math" w:hAnsi="Cambria Math"/>
                              </w:rPr>
                              <m:t>q</m:t>
                            </m:r>
                          </m:sub>
                        </m:sSub>
                      </m:sup>
                      <m:e>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q</m:t>
                                    </m:r>
                                  </m:e>
                                  <m:sub>
                                    <m:r>
                                      <w:rPr>
                                        <w:rFonts w:ascii="Cambria Math" w:hAnsi="Cambria Math"/>
                                      </w:rPr>
                                      <m:t>ij</m:t>
                                    </m:r>
                                  </m:sub>
                                  <m:sup>
                                    <m:r>
                                      <w:rPr>
                                        <w:rFonts w:ascii="Cambria Math" w:hAnsi="Cambria Math"/>
                                      </w:rPr>
                                      <m:t>exp</m:t>
                                    </m:r>
                                  </m:sup>
                                </m:sSubSup>
                                <m:r>
                                  <w:rPr>
                                    <w:rFonts w:ascii="Cambria Math" w:hAnsi="Cambria Math"/>
                                  </w:rPr>
                                  <m:t>-</m:t>
                                </m:r>
                                <m:sSubSup>
                                  <m:sSubSupPr>
                                    <m:ctrlPr>
                                      <w:rPr>
                                        <w:rFonts w:ascii="Cambria Math" w:hAnsi="Cambria Math"/>
                                        <w:i/>
                                      </w:rPr>
                                    </m:ctrlPr>
                                  </m:sSubSupPr>
                                  <m:e>
                                    <m:r>
                                      <w:rPr>
                                        <w:rFonts w:ascii="Cambria Math" w:hAnsi="Cambria Math"/>
                                      </w:rPr>
                                      <m:t>q</m:t>
                                    </m:r>
                                  </m:e>
                                  <m:sub>
                                    <m:r>
                                      <w:rPr>
                                        <w:rFonts w:ascii="Cambria Math" w:hAnsi="Cambria Math"/>
                                      </w:rPr>
                                      <m:t>ij</m:t>
                                    </m:r>
                                  </m:sub>
                                  <m:sup>
                                    <m:r>
                                      <w:rPr>
                                        <w:rFonts w:ascii="Cambria Math" w:hAnsi="Cambria Math"/>
                                      </w:rPr>
                                      <m:t>sim</m:t>
                                    </m:r>
                                  </m:sup>
                                </m:sSubSup>
                              </m:e>
                            </m:d>
                          </m:e>
                          <m:sup>
                            <m:r>
                              <w:rPr>
                                <w:rFonts w:ascii="Cambria Math" w:hAnsi="Cambria Math"/>
                              </w:rPr>
                              <m:t>2</m:t>
                            </m:r>
                          </m:sup>
                        </m:sSup>
                      </m:e>
                    </m:nary>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R</m:t>
                        </m:r>
                      </m:sub>
                    </m:sSub>
                    <m:nary>
                      <m:naryPr>
                        <m:chr m:val="∑"/>
                        <m:limLoc m:val="undOvr"/>
                        <m:ctrlPr>
                          <w:rPr>
                            <w:rFonts w:ascii="Cambria Math" w:hAnsi="Cambria Math"/>
                            <w:i/>
                          </w:rPr>
                        </m:ctrlPr>
                      </m:naryPr>
                      <m:sub>
                        <m:r>
                          <w:rPr>
                            <w:rFonts w:ascii="Cambria Math" w:hAnsi="Cambria Math"/>
                          </w:rPr>
                          <m:t>k=1</m:t>
                        </m:r>
                      </m:sub>
                      <m:sup>
                        <m:r>
                          <w:rPr>
                            <w:rFonts w:ascii="Cambria Math" w:hAnsi="Cambria Math"/>
                          </w:rPr>
                          <m:t>6</m:t>
                        </m:r>
                      </m:sup>
                      <m:e>
                        <m:sSup>
                          <m:sSupPr>
                            <m:ctrlPr>
                              <w:rPr>
                                <w:rFonts w:ascii="Cambria Math" w:hAnsi="Cambria Math"/>
                                <w:i/>
                              </w:rPr>
                            </m:ctrlPr>
                          </m:sSupPr>
                          <m:e>
                            <m:sSub>
                              <m:sSubPr>
                                <m:ctrlPr>
                                  <w:rPr>
                                    <w:rFonts w:ascii="Cambria Math" w:hAnsi="Cambria Math"/>
                                    <w:i/>
                                  </w:rPr>
                                </m:ctrlPr>
                              </m:sSubPr>
                              <m:e>
                                <m:r>
                                  <w:rPr>
                                    <w:rFonts w:ascii="Cambria Math" w:hAnsi="Cambria Math"/>
                                  </w:rPr>
                                  <m:t>R</m:t>
                                </m:r>
                              </m:e>
                              <m:sub>
                                <m:r>
                                  <w:rPr>
                                    <w:rFonts w:ascii="Cambria Math" w:hAnsi="Cambria Math"/>
                                  </w:rPr>
                                  <m:t>ik</m:t>
                                </m:r>
                              </m:sub>
                            </m:sSub>
                          </m:e>
                          <m:sup>
                            <m:r>
                              <w:rPr>
                                <w:rFonts w:ascii="Cambria Math" w:hAnsi="Cambria Math"/>
                              </w:rPr>
                              <m:t>2</m:t>
                            </m:r>
                          </m:sup>
                        </m:sSup>
                      </m:e>
                    </m:nary>
                  </m:e>
                </m:eqArr>
              </m:e>
            </m:d>
          </m:e>
        </m:nary>
      </m:oMath>
      <w:r>
        <w:tab/>
      </w:r>
      <w:r w:rsidR="00923140" w:rsidRPr="00485602">
        <w:rPr>
          <w:rFonts w:eastAsiaTheme="minorEastAsia"/>
        </w:rPr>
        <w:t>(</w:t>
      </w:r>
      <w:r>
        <w:rPr>
          <w:rFonts w:eastAsiaTheme="minorEastAsia"/>
        </w:rPr>
        <w:t>4.</w:t>
      </w:r>
      <w:r w:rsidR="00923140" w:rsidRPr="00485602">
        <w:rPr>
          <w:rFonts w:eastAsiaTheme="minorEastAsia"/>
        </w:rPr>
        <w:t>2)</w:t>
      </w:r>
    </w:p>
    <w:p w14:paraId="331F43D0" w14:textId="77777777" w:rsidR="00923140" w:rsidRPr="00485602" w:rsidRDefault="00923140" w:rsidP="00485602">
      <w:pPr>
        <w:spacing w:line="480" w:lineRule="auto"/>
        <w:ind w:firstLine="720"/>
        <w:jc w:val="both"/>
      </w:pPr>
      <w:r w:rsidRPr="00485602">
        <w:t xml:space="preserve">Where, </w:t>
      </w:r>
      <m:oMath>
        <m:sSub>
          <m:sSubPr>
            <m:ctrlPr>
              <w:rPr>
                <w:rFonts w:ascii="Cambria Math" w:hAnsi="Cambria Math"/>
                <w:i/>
              </w:rPr>
            </m:ctrlPr>
          </m:sSubPr>
          <m:e>
            <m:r>
              <w:rPr>
                <w:rFonts w:ascii="Cambria Math" w:hAnsi="Cambria Math"/>
              </w:rPr>
              <m:t>W</m:t>
            </m:r>
          </m:e>
          <m:sub>
            <m:r>
              <w:rPr>
                <w:rFonts w:ascii="Cambria Math" w:hAnsi="Cambria Math"/>
              </w:rPr>
              <m:t>pelvis</m:t>
            </m:r>
          </m:sub>
        </m:sSub>
        <m:r>
          <w:rPr>
            <w:rFonts w:ascii="Cambria Math" w:eastAsiaTheme="minorEastAsia" w:hAnsi="Cambria Math"/>
          </w:rPr>
          <m:t>=500</m:t>
        </m:r>
      </m:oMath>
      <w:r w:rsidRPr="00485602">
        <w:rPr>
          <w:rFonts w:eastAsiaTheme="minorEastAsia"/>
        </w:rPr>
        <w:t xml:space="preserve">, </w:t>
      </w:r>
      <m:oMath>
        <m:sSub>
          <m:sSubPr>
            <m:ctrlPr>
              <w:rPr>
                <w:rFonts w:ascii="Cambria Math" w:hAnsi="Cambria Math"/>
                <w:i/>
              </w:rPr>
            </m:ctrlPr>
          </m:sSubPr>
          <m:e>
            <m:r>
              <w:rPr>
                <w:rFonts w:ascii="Cambria Math" w:hAnsi="Cambria Math"/>
              </w:rPr>
              <m:t>W</m:t>
            </m:r>
          </m:e>
          <m:sub>
            <m:r>
              <w:rPr>
                <w:rFonts w:ascii="Cambria Math" w:hAnsi="Cambria Math"/>
              </w:rPr>
              <m:t>non-pelvis</m:t>
            </m:r>
          </m:sub>
        </m:sSub>
        <m:r>
          <w:rPr>
            <w:rFonts w:ascii="Cambria Math" w:hAnsi="Cambria Math"/>
          </w:rPr>
          <m:t>=1000</m:t>
        </m:r>
      </m:oMath>
      <w:r w:rsidRPr="00485602">
        <w:rPr>
          <w:rFonts w:eastAsiaTheme="minorEastAsia"/>
        </w:rPr>
        <w:t xml:space="preserve"> and </w:t>
      </w:r>
      <m:oMath>
        <m:sSub>
          <m:sSubPr>
            <m:ctrlPr>
              <w:rPr>
                <w:rFonts w:ascii="Cambria Math" w:hAnsi="Cambria Math"/>
                <w:i/>
              </w:rPr>
            </m:ctrlPr>
          </m:sSubPr>
          <m:e>
            <m:r>
              <w:rPr>
                <w:rFonts w:ascii="Cambria Math" w:hAnsi="Cambria Math"/>
              </w:rPr>
              <m:t>W</m:t>
            </m:r>
          </m:e>
          <m:sub>
            <m:r>
              <w:rPr>
                <w:rFonts w:ascii="Cambria Math" w:hAnsi="Cambria Math"/>
              </w:rPr>
              <m:t>R</m:t>
            </m:r>
          </m:sub>
        </m:sSub>
        <m:r>
          <w:rPr>
            <w:rFonts w:ascii="Cambria Math" w:hAnsi="Cambria Math"/>
          </w:rPr>
          <m:t>=1000</m:t>
        </m:r>
      </m:oMath>
      <w:r w:rsidRPr="00485602">
        <w:rPr>
          <w:rFonts w:eastAsiaTheme="minorEastAsia"/>
        </w:rPr>
        <w:t xml:space="preserve"> were manually chosen weights of terms in the cost functions and </w:t>
      </w:r>
      <m:oMath>
        <m:sSub>
          <m:sSubPr>
            <m:ctrlPr>
              <w:rPr>
                <w:rFonts w:ascii="Cambria Math" w:hAnsi="Cambria Math"/>
                <w:i/>
              </w:rPr>
            </m:ctrlPr>
          </m:sSubPr>
          <m:e>
            <m:r>
              <w:rPr>
                <w:rFonts w:ascii="Cambria Math" w:hAnsi="Cambria Math"/>
              </w:rPr>
              <m:t>n</m:t>
            </m:r>
          </m:e>
          <m:sub>
            <m:r>
              <w:rPr>
                <w:rFonts w:ascii="Cambria Math" w:hAnsi="Cambria Math"/>
              </w:rPr>
              <m:t>f</m:t>
            </m:r>
          </m:sub>
        </m:sSub>
      </m:oMath>
      <w:r w:rsidRPr="00485602">
        <w:rPr>
          <w:rFonts w:eastAsiaTheme="minorEastAsia"/>
        </w:rPr>
        <w:t xml:space="preserve"> are the number of frames over which the optimization was performed. </w:t>
      </w:r>
      <w:r w:rsidRPr="00485602">
        <w:t xml:space="preserve">The optimization was performed from the start of forward motion of the elbow to hit the ball and lasted until 30 </w:t>
      </w:r>
      <w:proofErr w:type="spellStart"/>
      <w:r w:rsidRPr="00485602">
        <w:t>ms</w:t>
      </w:r>
      <w:proofErr w:type="spellEnd"/>
      <w:r w:rsidRPr="00485602">
        <w:t xml:space="preserve"> after the peak shoulder torques in the follow-through phase. Since RRA uses 1 </w:t>
      </w:r>
      <w:proofErr w:type="spellStart"/>
      <w:r w:rsidRPr="00485602">
        <w:t>ms</w:t>
      </w:r>
      <w:proofErr w:type="spellEnd"/>
      <w:r w:rsidRPr="00485602">
        <w:t xml:space="preserve"> time steps when generating a simulation, we found that 30 </w:t>
      </w:r>
      <w:proofErr w:type="spellStart"/>
      <w:r w:rsidRPr="00485602">
        <w:t>ms</w:t>
      </w:r>
      <w:proofErr w:type="spellEnd"/>
      <w:r w:rsidRPr="00485602">
        <w:t xml:space="preserve"> was sufficient to capture peak shoulder torques during follow through phase of the simulation. This process gives us a mass adjusted participant specific scaled model, participant specific </w:t>
      </w:r>
      <w:r w:rsidRPr="00485602">
        <w:lastRenderedPageBreak/>
        <w:t xml:space="preserve">RRA parameters and adjusted experimental kinematics. The kinematics are adjusted to be dynamically consistent and reduce pelvis residuals, which represent the errors and assumptions made in the modelling process </w:t>
      </w:r>
      <w:r w:rsidRPr="00485602">
        <w:fldChar w:fldCharType="begin">
          <w:fldData xml:space="preserve">PEVuZE5vdGU+PENpdGU+PEF1dGhvcj5Eb25uZWxseTwvQXV0aG9yPjxZZWFyPjIwMTI8L1llYXI+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</w:fldData>
        </w:fldChar>
      </w:r>
      <w:r w:rsidRPr="00485602">
        <w:instrText xml:space="preserve"> ADDIN EN.CITE </w:instrText>
      </w:r>
      <w:r w:rsidRPr="00485602">
        <w:fldChar w:fldCharType="begin">
          <w:fldData xml:space="preserve">PEVuZE5vdGU+PENpdGU+PEF1dGhvcj5Eb25uZWxseTwvQXV0aG9yPjxZZWFyPjIwMTI8L1llYXI+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</w:fldData>
        </w:fldChar>
      </w:r>
      <w:r w:rsidRPr="00485602">
        <w:instrText xml:space="preserve"> ADDIN EN.CITE.DATA </w:instrText>
      </w:r>
      <w:r w:rsidRPr="00485602">
        <w:fldChar w:fldCharType="end"/>
      </w:r>
      <w:r w:rsidRPr="00485602">
        <w:fldChar w:fldCharType="separate"/>
      </w:r>
      <w:r w:rsidRPr="00485602">
        <w:rPr>
          <w:noProof/>
        </w:rPr>
        <w:t>(Donnelly et al., 2012b; Reinbolt et al., 2011)</w:t>
      </w:r>
      <w:r w:rsidRPr="00485602">
        <w:fldChar w:fldCharType="end"/>
      </w:r>
      <w:r w:rsidRPr="00485602">
        <w:t>. Once we obtained optimal model parameters for each participant using the first outer level optimization, these calculated parameters were kept constant for all trials of the same participant. We accepted the simulations only if the absolute value of average residual forces &lt; 1N, absolute value of average residual moments &lt; 5 Nm, kinematic translation error &lt; 3 cm, and kinematic rotational error &lt; 5</w:t>
      </w:r>
      <w:r w:rsidRPr="00485602">
        <w:rPr>
          <w:vertAlign w:val="superscript"/>
        </w:rPr>
        <w:t>o</w:t>
      </w:r>
      <w:r w:rsidRPr="00485602">
        <w:t xml:space="preserve">. The same error parameters have been used in previous studies </w:t>
      </w:r>
      <w:r w:rsidRPr="00485602">
        <w:fldChar w:fldCharType="begin">
          <w:fldData xml:space="preserve">PEVuZE5vdGU+PENpdGU+PEF1dGhvcj5Eb25uZWxseTwvQXV0aG9yPjxZZWFyPjIwMTI8L1llYXI+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</w:fldData>
        </w:fldChar>
      </w:r>
      <w:r w:rsidRPr="00485602">
        <w:instrText xml:space="preserve"> ADDIN EN.CITE </w:instrText>
      </w:r>
      <w:r w:rsidRPr="00485602">
        <w:fldChar w:fldCharType="begin">
          <w:fldData xml:space="preserve">PEVuZE5vdGU+PENpdGU+PEF1dGhvcj5Eb25uZWxseTwvQXV0aG9yPjxZZWFyPjIwMTI8L1llYXI+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</w:fldData>
        </w:fldChar>
      </w:r>
      <w:r w:rsidRPr="00485602">
        <w:instrText xml:space="preserve"> ADDIN EN.CITE.DATA </w:instrText>
      </w:r>
      <w:r w:rsidRPr="00485602">
        <w:fldChar w:fldCharType="end"/>
      </w:r>
      <w:r w:rsidRPr="00485602">
        <w:fldChar w:fldCharType="separate"/>
      </w:r>
      <w:r w:rsidRPr="00485602">
        <w:rPr>
          <w:noProof/>
        </w:rPr>
        <w:t>(Donnelly et al., 2012b; Gupta et al., 2019; Gupta et al., 2018b)</w:t>
      </w:r>
      <w:r w:rsidRPr="00485602">
        <w:fldChar w:fldCharType="end"/>
      </w:r>
      <w:r w:rsidRPr="00485602">
        <w:t xml:space="preserve">. Since the outer level optimization is required to handle </w:t>
      </w:r>
      <w:proofErr w:type="gramStart"/>
      <w:r w:rsidRPr="00485602">
        <w:t>a large number of</w:t>
      </w:r>
      <w:proofErr w:type="gramEnd"/>
      <w:r w:rsidRPr="00485602">
        <w:t xml:space="preserve"> design variables, we used gradient based optimization for this process.</w:t>
      </w:r>
    </w:p>
    <w:p w14:paraId="507A321B" w14:textId="45877D97" w:rsidR="00923140" w:rsidRPr="00485602" w:rsidRDefault="00485602" w:rsidP="00485602">
      <w:pPr>
        <w:pStyle w:val="ListParagraph"/>
      </w:pPr>
      <w:r w:rsidRPr="00485602">
        <w:rPr>
          <w:rFonts w:eastAsiaTheme="minorEastAsia"/>
        </w:rPr>
        <w:t>Step 2 of optimization process</w:t>
      </w:r>
    </w:p>
    <w:p w14:paraId="4B7ABFB1" w14:textId="2F0D8338" w:rsidR="00485602" w:rsidRPr="00485602" w:rsidRDefault="00485602" w:rsidP="00485602">
      <w:pPr>
        <w:spacing w:line="480" w:lineRule="auto"/>
        <w:jc w:val="both"/>
      </w:pPr>
      <w:r w:rsidRPr="00485602">
        <w:t xml:space="preserve">Once optimal, participant-specific model parameters were obtained in the step 1 of optimization process, they were used again for the second step optimization.  For step 2 of optimization process (or the second outer level optimization), the goal of the optimization is to optimize the dynamics of the model to satisfy a performance or injury related goal such as elevating hand velocity &amp; height and/or reducing or maintaining peak joint torques. The power phase of overhead hitting involves both performance enhancement and injury prevention aspects, while the follow-through phase is concentrated upon injury prevention aspects.  As the goal of the optimization changed between the power phase and the follow through </w:t>
      </w:r>
      <w:r w:rsidRPr="00485602">
        <w:lastRenderedPageBreak/>
        <w:t>phase, step 2 of optimization procedures was performed in parts, then interpreted together within the analysis section.</w:t>
      </w:r>
    </w:p>
    <w:p w14:paraId="346FCA52" w14:textId="7C9D7B88" w:rsidR="00485602" w:rsidRPr="00485602" w:rsidRDefault="00485602" w:rsidP="00485602">
      <w:pPr>
        <w:pStyle w:val="ListParagraph"/>
        <w:numPr>
          <w:ilvl w:val="4"/>
          <w:numId w:val="7"/>
        </w:numPr>
      </w:pPr>
      <w:r w:rsidRPr="00485602">
        <w:rPr>
          <w:rFonts w:eastAsiaTheme="minorEastAsia"/>
        </w:rPr>
        <w:t>Step 2 of optimization process for power phase</w:t>
      </w:r>
    </w:p>
    <w:p w14:paraId="5DB8E1E0" w14:textId="77777777" w:rsidR="00485602" w:rsidRPr="00AC06DA" w:rsidRDefault="00485602" w:rsidP="00AC06DA">
      <w:pPr>
        <w:spacing w:line="480" w:lineRule="auto"/>
        <w:ind w:firstLine="720"/>
        <w:jc w:val="both"/>
      </w:pPr>
      <w:r w:rsidRPr="00485602">
        <w:t xml:space="preserve">The goal of this optimization is to find optimal whole-body kinematics that enhances performance without increasing the risk of injury. This entails satisfying 2 performance goals and 3 injury prevention goals simultaneously. The performance goals are: 1) increase the peak height of the hitting wrist, and 2) increase the forward velocity of the hitting wrist when it is at its peak. The injury prevention goals were: 1) prevent peak shoulder torques from increasing, 2) prevent overload of any other joint torque in the whole-body kinetic, and 3) do not allow peak humeral angular velocity magnitude (HAVM) to increase. To ensure that we do not overload any joint, a limit on the maximal allowable excitations were applied on each joint coordinate’s actuator. This limit represented the peak torque of that joint coordinate actuator in that trial + standard deviation of peak torque of that coordinate across all trials in that gender and hitting condition, during the power phase. For the three coordinate actuators of the shoulder joint, this limit was their peak torque in that trial since we did not want to increase the peak shoulder </w:t>
      </w:r>
      <w:r w:rsidRPr="00AC06DA">
        <w:t>torques. To ensure that the peak HAVM does not increase and the performance parameters increase, we use a goal-oriented cost function for the outer level optimization.</w:t>
      </w:r>
    </w:p>
    <w:p w14:paraId="04ECBEAD" w14:textId="3C159AB4" w:rsidR="00485602" w:rsidRPr="00AC06DA" w:rsidRDefault="00485602" w:rsidP="00AC06DA">
      <w:pPr>
        <w:spacing w:line="480" w:lineRule="auto"/>
        <w:ind w:firstLine="720"/>
        <w:jc w:val="both"/>
      </w:pPr>
      <w:r w:rsidRPr="00AC06DA">
        <w:t xml:space="preserve">Humeral angular velocity magnitude (HAVM) is the vector sum of the velocities of the three shoulder coordinates. To ensure that the optimization does </w:t>
      </w:r>
      <w:r w:rsidRPr="00AC06DA">
        <w:lastRenderedPageBreak/>
        <w:t>not increase the peak HAVM, we added a goal-oriented term in the cost function of the outer level optimization to account for it.</w:t>
      </w:r>
    </w:p>
    <w:p w14:paraId="23DCAC95" w14:textId="5261AE34" w:rsidR="00485602" w:rsidRPr="00AC06DA" w:rsidRDefault="00AC06DA" w:rsidP="00AC06DA">
      <w:pPr>
        <w:tabs>
          <w:tab w:val="center" w:pos="4320"/>
          <w:tab w:val="right" w:pos="8640"/>
        </w:tabs>
        <w:spacing w:line="480" w:lineRule="auto"/>
        <w:jc w:val="both"/>
        <w:rPr>
          <w:rFonts w:eastAsiaTheme="minorEastAsia"/>
        </w:rPr>
      </w:pPr>
      <w:r w:rsidRPr="00AC06DA">
        <w:tab/>
      </w:r>
      <m:oMath>
        <m:r>
          <w:rPr>
            <w:rFonts w:ascii="Cambria Math" w:hAnsi="Cambria Math"/>
          </w:rPr>
          <m:t>HAVM term=</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peak HAVM,  &amp;peak HAVM&gt;</m:t>
                </m:r>
                <m:sSub>
                  <m:sSubPr>
                    <m:ctrlPr>
                      <w:rPr>
                        <w:rFonts w:ascii="Cambria Math" w:hAnsi="Cambria Math"/>
                        <w:i/>
                      </w:rPr>
                    </m:ctrlPr>
                  </m:sSubPr>
                  <m:e>
                    <m:r>
                      <w:rPr>
                        <w:rFonts w:ascii="Cambria Math" w:hAnsi="Cambria Math"/>
                      </w:rPr>
                      <m:t>peak HAVM</m:t>
                    </m:r>
                  </m:e>
                  <m:sub>
                    <m:r>
                      <w:rPr>
                        <w:rFonts w:ascii="Cambria Math" w:hAnsi="Cambria Math"/>
                      </w:rPr>
                      <m:t>exp</m:t>
                    </m:r>
                  </m:sub>
                </m:sSub>
              </m:e>
              <m:e>
                <m:r>
                  <w:rPr>
                    <w:rFonts w:ascii="Cambria Math" w:hAnsi="Cambria Math"/>
                  </w:rPr>
                  <m:t>0,  &amp;otherwise</m:t>
                </m:r>
              </m:e>
            </m:eqArr>
          </m:e>
        </m:d>
      </m:oMath>
      <w:r w:rsidR="00485602" w:rsidRPr="00AC06DA">
        <w:rPr>
          <w:rFonts w:eastAsiaTheme="minorEastAsia"/>
        </w:rPr>
        <w:tab/>
        <w:t>(</w:t>
      </w:r>
      <w:r w:rsidRPr="00AC06DA">
        <w:rPr>
          <w:rFonts w:eastAsiaTheme="minorEastAsia"/>
        </w:rPr>
        <w:t>4.</w:t>
      </w:r>
      <w:r w:rsidR="00485602" w:rsidRPr="00AC06DA">
        <w:rPr>
          <w:rFonts w:eastAsiaTheme="minorEastAsia"/>
        </w:rPr>
        <w:t>3)</w:t>
      </w:r>
    </w:p>
    <w:p w14:paraId="4728E665" w14:textId="77777777" w:rsidR="00AC06DA" w:rsidRPr="00AC06DA" w:rsidRDefault="00AC06DA" w:rsidP="00AC06DA">
      <w:pPr>
        <w:spacing w:line="480" w:lineRule="auto"/>
        <w:ind w:firstLine="720"/>
        <w:jc w:val="both"/>
      </w:pPr>
      <w:r w:rsidRPr="00AC06DA">
        <w:t xml:space="preserve">Where </w:t>
      </w:r>
      <m:oMath>
        <m:r>
          <w:rPr>
            <w:rFonts w:ascii="Cambria Math" w:hAnsi="Cambria Math"/>
          </w:rPr>
          <m:t>peak HAVM</m:t>
        </m:r>
      </m:oMath>
      <w:r w:rsidRPr="00AC06DA">
        <w:t xml:space="preserve"> is the peak HAVM of the simulations generated during the outer optimization process and </w:t>
      </w:r>
      <m:oMath>
        <m:sSub>
          <m:sSubPr>
            <m:ctrlPr>
              <w:rPr>
                <w:rFonts w:ascii="Cambria Math" w:hAnsi="Cambria Math"/>
                <w:i/>
              </w:rPr>
            </m:ctrlPr>
          </m:sSubPr>
          <m:e>
            <m:r>
              <w:rPr>
                <w:rFonts w:ascii="Cambria Math" w:hAnsi="Cambria Math"/>
              </w:rPr>
              <m:t>peak HAVM</m:t>
            </m:r>
          </m:e>
          <m:sub>
            <m:r>
              <w:rPr>
                <w:rFonts w:ascii="Cambria Math" w:hAnsi="Cambria Math"/>
              </w:rPr>
              <m:t>exp</m:t>
            </m:r>
          </m:sub>
        </m:sSub>
      </m:oMath>
      <w:r w:rsidRPr="00AC06DA">
        <w:rPr>
          <w:rFonts w:eastAsiaTheme="minorEastAsia"/>
        </w:rPr>
        <w:t xml:space="preserve"> is the peak HAVM of the experimental kinematics. </w:t>
      </w:r>
      <w:r w:rsidRPr="00AC06DA">
        <w:t xml:space="preserve">This goal-oriented cost functions means that for the simulations generated during the optimization process, if the peak HAVM was greater than the experimental peak HAVM, the </w:t>
      </w:r>
      <m:oMath>
        <m:r>
          <w:rPr>
            <w:rFonts w:ascii="Cambria Math" w:hAnsi="Cambria Math"/>
          </w:rPr>
          <m:t>HAVM term</m:t>
        </m:r>
      </m:oMath>
      <w:r w:rsidRPr="00AC06DA">
        <w:t xml:space="preserve"> took the value of the </w:t>
      </w:r>
      <m:oMath>
        <m:r>
          <w:rPr>
            <w:rFonts w:ascii="Cambria Math" w:hAnsi="Cambria Math"/>
          </w:rPr>
          <m:t>peak HAVM</m:t>
        </m:r>
      </m:oMath>
      <w:r w:rsidRPr="00AC06DA">
        <w:t xml:space="preserve">. Otherwise, it took a value of 0. This step function in the outer level optimizer cost function encourages the optimization to favor the simulations that do not allow an increase in the peak HAVM pre-to-post optimization. </w:t>
      </w:r>
    </w:p>
    <w:p w14:paraId="45BE1F2A" w14:textId="77777777" w:rsidR="00AC06DA" w:rsidRPr="00AC06DA" w:rsidRDefault="00AC06DA" w:rsidP="00AC06DA">
      <w:pPr>
        <w:spacing w:line="480" w:lineRule="auto"/>
        <w:ind w:firstLine="720"/>
        <w:jc w:val="both"/>
      </w:pPr>
      <w:r w:rsidRPr="00AC06DA">
        <w:t>Similarly, goal-oriented cost function terms were added to promote increase in peak height of the hitting wrist and the forward velocity of the hitting wrist at its peak height. We calculated the percent increase in the peak height of wrist (</w:t>
      </w:r>
      <m:oMath>
        <m:r>
          <w:rPr>
            <w:rFonts w:ascii="Cambria Math" w:hAnsi="Cambria Math"/>
          </w:rPr>
          <m:t>pIH</m:t>
        </m:r>
      </m:oMath>
      <w:r w:rsidRPr="00AC06DA">
        <w:t>), the percent increase in the forward velocity of the wrist at its peak height (</w:t>
      </w:r>
      <m:oMath>
        <m:r>
          <w:rPr>
            <w:rFonts w:ascii="Cambria Math" w:hAnsi="Cambria Math"/>
          </w:rPr>
          <m:t>pIV</m:t>
        </m:r>
      </m:oMath>
      <w:proofErr w:type="gramStart"/>
      <w:r w:rsidRPr="00AC06DA">
        <w:t>), and</w:t>
      </w:r>
      <w:proofErr w:type="gramEnd"/>
      <w:r w:rsidRPr="00AC06DA">
        <w:t xml:space="preserve"> designed a wrist cost function term.</w:t>
      </w:r>
    </w:p>
    <w:p w14:paraId="5D093EE2" w14:textId="159B8A81" w:rsidR="00AC06DA" w:rsidRPr="00AC06DA" w:rsidRDefault="00AC06DA" w:rsidP="00AC06DA">
      <w:pPr>
        <w:tabs>
          <w:tab w:val="center" w:pos="4320"/>
          <w:tab w:val="right" w:pos="8640"/>
        </w:tabs>
        <w:spacing w:line="480" w:lineRule="auto"/>
        <w:jc w:val="both"/>
        <w:rPr>
          <w:rFonts w:eastAsiaTheme="minorEastAsia"/>
        </w:rPr>
      </w:pPr>
      <w:r w:rsidRPr="00AC06DA">
        <w:rPr>
          <w:rFonts w:eastAsiaTheme="minorEastAsia"/>
        </w:rPr>
        <w:tab/>
      </w:r>
      <m:oMath>
        <m:r>
          <w:rPr>
            <w:rFonts w:ascii="Cambria Math" w:hAnsi="Cambria Math"/>
          </w:rPr>
          <m:t>Wrist term=</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d>
                  <m:dPr>
                    <m:ctrlPr>
                      <w:rPr>
                        <w:rFonts w:ascii="Cambria Math" w:hAnsi="Cambria Math"/>
                        <w:i/>
                      </w:rPr>
                    </m:ctrlPr>
                  </m:dPr>
                  <m:e>
                    <m:r>
                      <w:rPr>
                        <w:rFonts w:ascii="Cambria Math" w:hAnsi="Cambria Math"/>
                      </w:rPr>
                      <m:t>pIH ×pIV</m:t>
                    </m:r>
                  </m:e>
                </m:d>
                <m:r>
                  <w:rPr>
                    <w:rFonts w:ascii="Cambria Math" w:hAnsi="Cambria Math"/>
                  </w:rPr>
                  <m:t>+10,  &amp;pIH&lt;0 and pIV&lt;0</m:t>
                </m:r>
              </m:e>
              <m:e>
                <m:r>
                  <w:rPr>
                    <w:rFonts w:ascii="Cambria Math" w:eastAsia="Cambria Math" w:hAnsi="Cambria Math"/>
                  </w:rPr>
                  <m:t>-</m:t>
                </m:r>
                <m:d>
                  <m:dPr>
                    <m:ctrlPr>
                      <w:rPr>
                        <w:rFonts w:ascii="Cambria Math" w:hAnsi="Cambria Math"/>
                        <w:i/>
                      </w:rPr>
                    </m:ctrlPr>
                  </m:dPr>
                  <m:e>
                    <m:r>
                      <w:rPr>
                        <w:rFonts w:ascii="Cambria Math" w:hAnsi="Cambria Math"/>
                      </w:rPr>
                      <m:t>pIH ×pIV</m:t>
                    </m:r>
                  </m:e>
                </m:d>
                <m:r>
                  <w:rPr>
                    <w:rFonts w:ascii="Cambria Math" w:hAnsi="Cambria Math"/>
                  </w:rPr>
                  <m:t>-10,  &amp;pIH&gt;0 and pIV&gt;0</m:t>
                </m:r>
                <m:ctrlPr>
                  <w:rPr>
                    <w:rFonts w:ascii="Cambria Math" w:eastAsia="Cambria Math" w:hAnsi="Cambria Math"/>
                    <w:i/>
                  </w:rPr>
                </m:ctrlPr>
              </m:e>
              <m:e>
                <m:r>
                  <w:rPr>
                    <w:rFonts w:ascii="Cambria Math" w:eastAsia="Cambria Math" w:hAnsi="Cambria Math"/>
                  </w:rPr>
                  <m:t>pIH×pIV</m:t>
                </m:r>
                <m:r>
                  <w:rPr>
                    <w:rFonts w:ascii="Cambria Math" w:hAnsi="Cambria Math"/>
                  </w:rPr>
                  <m:t>,  &amp;otherwise</m:t>
                </m:r>
              </m:e>
            </m:eqArr>
          </m:e>
        </m:d>
      </m:oMath>
      <w:r w:rsidRPr="00AC06DA">
        <w:rPr>
          <w:rFonts w:eastAsiaTheme="minorEastAsia"/>
        </w:rPr>
        <w:tab/>
        <w:t>(4.4)</w:t>
      </w:r>
    </w:p>
    <w:p w14:paraId="3524BEAD" w14:textId="77777777" w:rsidR="00AC06DA" w:rsidRPr="00AC06DA" w:rsidRDefault="00AC06DA" w:rsidP="00AC06DA">
      <w:pPr>
        <w:spacing w:line="480" w:lineRule="auto"/>
        <w:ind w:firstLine="720"/>
        <w:jc w:val="both"/>
      </w:pPr>
      <w:r w:rsidRPr="00AC06DA">
        <w:t xml:space="preserve">Using a product of </w:t>
      </w:r>
      <m:oMath>
        <m:r>
          <w:rPr>
            <w:rFonts w:ascii="Cambria Math" w:hAnsi="Cambria Math"/>
          </w:rPr>
          <m:t>pIH</m:t>
        </m:r>
      </m:oMath>
      <w:r w:rsidRPr="00AC06DA">
        <w:rPr>
          <w:rFonts w:eastAsiaTheme="minorEastAsia"/>
        </w:rPr>
        <w:t xml:space="preserve">and </w:t>
      </w:r>
      <m:oMath>
        <m:r>
          <w:rPr>
            <w:rFonts w:ascii="Cambria Math" w:hAnsi="Cambria Math"/>
          </w:rPr>
          <m:t>pIV</m:t>
        </m:r>
      </m:oMath>
      <w:r w:rsidRPr="00AC06DA">
        <w:rPr>
          <w:rFonts w:eastAsiaTheme="minorEastAsia"/>
        </w:rPr>
        <w:t xml:space="preserve"> in the cost function ensures that the outer level optimization does not favor either increase in peak height or velocity over the other. The </w:t>
      </w:r>
      <m:oMath>
        <m:r>
          <w:rPr>
            <w:rFonts w:ascii="Cambria Math" w:eastAsiaTheme="minorEastAsia" w:hAnsi="Cambria Math"/>
          </w:rPr>
          <m:t>±10</m:t>
        </m:r>
      </m:oMath>
      <w:r w:rsidRPr="00AC06DA">
        <w:rPr>
          <w:rFonts w:eastAsiaTheme="minorEastAsia"/>
        </w:rPr>
        <w:t xml:space="preserve"> part of the wrist term encourages the optimizer to favor simulations which increase both peak height and velocity at peak height of the wrist, </w:t>
      </w:r>
      <w:r w:rsidRPr="00AC06DA">
        <w:rPr>
          <w:rFonts w:eastAsiaTheme="minorEastAsia"/>
        </w:rPr>
        <w:lastRenderedPageBreak/>
        <w:t xml:space="preserve">simultaneously. At the same time, this wrist term ensures that the optimization does not favor the simulations that decrease either or both performance parameters. The final cost function of the outer level optimization, that is, </w:t>
      </w:r>
      <w:r w:rsidRPr="00AC06DA">
        <w:t>the step 2 outer-level optimization cost function for power phase was a weighted sum of the HAVM term and the wrist term.</w:t>
      </w:r>
    </w:p>
    <w:p w14:paraId="56F0FFE6" w14:textId="45ECAE62" w:rsidR="00AC06DA" w:rsidRPr="00AC06DA" w:rsidRDefault="00AC06DA" w:rsidP="00AC06DA">
      <w:pPr>
        <w:tabs>
          <w:tab w:val="center" w:pos="4320"/>
          <w:tab w:val="right" w:pos="8640"/>
        </w:tabs>
        <w:spacing w:line="480" w:lineRule="auto"/>
        <w:jc w:val="both"/>
        <w:rPr>
          <w:rFonts w:eastAsiaTheme="minorEastAsia"/>
        </w:rPr>
      </w:pPr>
      <w:r w:rsidRPr="00AC06DA">
        <w:rPr>
          <w:rFonts w:eastAsiaTheme="minorEastAsia"/>
        </w:rPr>
        <w:tab/>
      </w:r>
      <m:oMath>
        <m:r>
          <w:rPr>
            <w:rFonts w:ascii="Cambria Math" w:hAnsi="Cambria Math"/>
          </w:rPr>
          <m:t xml:space="preserve">Cost function= </m:t>
        </m:r>
        <m:sSub>
          <m:sSubPr>
            <m:ctrlPr>
              <w:rPr>
                <w:rFonts w:ascii="Cambria Math" w:hAnsi="Cambria Math"/>
                <w:i/>
              </w:rPr>
            </m:ctrlPr>
          </m:sSubPr>
          <m:e>
            <m:r>
              <w:rPr>
                <w:rFonts w:ascii="Cambria Math" w:hAnsi="Cambria Math"/>
              </w:rPr>
              <m:t>W</m:t>
            </m:r>
          </m:e>
          <m:sub>
            <m:r>
              <w:rPr>
                <w:rFonts w:ascii="Cambria Math" w:hAnsi="Cambria Math"/>
              </w:rPr>
              <m:t>HAVM</m:t>
            </m:r>
          </m:sub>
        </m:sSub>
        <m:r>
          <w:rPr>
            <w:rFonts w:ascii="Cambria Math" w:hAnsi="Cambria Math"/>
          </w:rPr>
          <m:t>×HAVM term+</m:t>
        </m:r>
        <m:sSub>
          <m:sSubPr>
            <m:ctrlPr>
              <w:rPr>
                <w:rFonts w:ascii="Cambria Math" w:hAnsi="Cambria Math"/>
                <w:i/>
              </w:rPr>
            </m:ctrlPr>
          </m:sSubPr>
          <m:e>
            <m:r>
              <w:rPr>
                <w:rFonts w:ascii="Cambria Math" w:hAnsi="Cambria Math"/>
              </w:rPr>
              <m:t>W</m:t>
            </m:r>
          </m:e>
          <m:sub>
            <m:r>
              <w:rPr>
                <w:rFonts w:ascii="Cambria Math" w:hAnsi="Cambria Math"/>
              </w:rPr>
              <m:t>w</m:t>
            </m:r>
          </m:sub>
        </m:sSub>
        <m:r>
          <w:rPr>
            <w:rFonts w:ascii="Cambria Math" w:hAnsi="Cambria Math"/>
          </w:rPr>
          <m:t>×Wrist term</m:t>
        </m:r>
      </m:oMath>
      <w:r w:rsidRPr="00AC06DA">
        <w:rPr>
          <w:rFonts w:eastAsiaTheme="minorEastAsia"/>
        </w:rPr>
        <w:tab/>
        <w:t>(</w:t>
      </w:r>
      <w:r>
        <w:rPr>
          <w:rFonts w:eastAsiaTheme="minorEastAsia"/>
        </w:rPr>
        <w:t>4.</w:t>
      </w:r>
      <w:r w:rsidRPr="00AC06DA">
        <w:rPr>
          <w:rFonts w:eastAsiaTheme="minorEastAsia"/>
        </w:rPr>
        <w:t>5)</w:t>
      </w:r>
    </w:p>
    <w:p w14:paraId="7542F087" w14:textId="77777777" w:rsidR="00AC06DA" w:rsidRPr="00AC06DA" w:rsidRDefault="00AC06DA" w:rsidP="00AC06DA">
      <w:pPr>
        <w:spacing w:line="480" w:lineRule="auto"/>
        <w:ind w:firstLine="720"/>
        <w:jc w:val="both"/>
      </w:pPr>
      <w:r w:rsidRPr="00AC06DA">
        <w:t xml:space="preserve">Where, </w:t>
      </w:r>
      <m:oMath>
        <m:sSub>
          <m:sSubPr>
            <m:ctrlPr>
              <w:rPr>
                <w:rFonts w:ascii="Cambria Math" w:hAnsi="Cambria Math"/>
                <w:i/>
              </w:rPr>
            </m:ctrlPr>
          </m:sSubPr>
          <m:e>
            <m:r>
              <w:rPr>
                <w:rFonts w:ascii="Cambria Math" w:hAnsi="Cambria Math"/>
              </w:rPr>
              <m:t>W</m:t>
            </m:r>
          </m:e>
          <m:sub>
            <m:r>
              <w:rPr>
                <w:rFonts w:ascii="Cambria Math" w:hAnsi="Cambria Math"/>
              </w:rPr>
              <m:t>HAVM</m:t>
            </m:r>
          </m:sub>
        </m:sSub>
        <m:r>
          <w:rPr>
            <w:rFonts w:ascii="Cambria Math" w:eastAsiaTheme="minorEastAsia" w:hAnsi="Cambria Math"/>
          </w:rPr>
          <m:t>=0.005</m:t>
        </m:r>
      </m:oMath>
      <w:r w:rsidRPr="00AC06DA">
        <w:rPr>
          <w:rFonts w:eastAsiaTheme="minorEastAsia"/>
        </w:rPr>
        <w:t xml:space="preserve"> and </w:t>
      </w:r>
      <m:oMath>
        <m:sSub>
          <m:sSubPr>
            <m:ctrlPr>
              <w:rPr>
                <w:rFonts w:ascii="Cambria Math" w:hAnsi="Cambria Math"/>
                <w:i/>
              </w:rPr>
            </m:ctrlPr>
          </m:sSubPr>
          <m:e>
            <m:r>
              <w:rPr>
                <w:rFonts w:ascii="Cambria Math" w:hAnsi="Cambria Math"/>
              </w:rPr>
              <m:t>W</m:t>
            </m:r>
          </m:e>
          <m:sub>
            <m:r>
              <w:rPr>
                <w:rFonts w:ascii="Cambria Math" w:hAnsi="Cambria Math"/>
              </w:rPr>
              <m:t>w</m:t>
            </m:r>
          </m:sub>
        </m:sSub>
        <m:r>
          <w:rPr>
            <w:rFonts w:ascii="Cambria Math" w:hAnsi="Cambria Math"/>
          </w:rPr>
          <m:t>=0.1</m:t>
        </m:r>
      </m:oMath>
      <w:r w:rsidRPr="00AC06DA">
        <w:rPr>
          <w:rFonts w:eastAsiaTheme="minorEastAsia"/>
        </w:rPr>
        <w:t xml:space="preserve"> were manually chosen</w:t>
      </w:r>
      <w:r w:rsidRPr="00AC06DA">
        <w:t xml:space="preserve">. Since the terms of the cost function have step functions in them, gradient based optimization cannot be used for the outer level optimization. We used simulated annealing algorithm </w:t>
      </w:r>
      <w:r w:rsidRPr="00AC06DA">
        <w:fldChar w:fldCharType="begin"/>
      </w:r>
      <w:r w:rsidRPr="00AC06DA">
        <w:instrText xml:space="preserve"> ADDIN EN.CITE &lt;EndNote&gt;&lt;Cite&gt;&lt;Author&gt;Goffe&lt;/Author&gt;&lt;Year&gt;1994&lt;/Year&gt;&lt;RecNum&gt;398&lt;/RecNum&gt;&lt;DisplayText&gt;(Goffe et al., 1994)&lt;/DisplayText&gt;&lt;record&gt;&lt;rec-number&gt;398&lt;/rec-number&gt;&lt;foreign-keys&gt;&lt;key app="EN" db-id="wzdfa9xtnpwe2eeaedup00pydaa2x0p9retr" timestamp="1546919237"&gt;398&lt;/key&gt;&lt;/foreign-keys&gt;&lt;ref-type name="Journal Article"&gt;17&lt;/ref-type&gt;&lt;contributors&gt;&lt;authors&gt;&lt;author&gt;Goffe, William L.&lt;/author&gt;&lt;author&gt;Ferrier, Gary D.&lt;/author&gt;&lt;author&gt;Rogers, John&lt;/author&gt;&lt;/authors&gt;&lt;/contributors&gt;&lt;titles&gt;&lt;title&gt;Global optimization of statistical functions with simulated annealing&lt;/title&gt;&lt;secondary-title&gt;Journal of Econometrics&lt;/secondary-title&gt;&lt;/titles&gt;&lt;periodical&gt;&lt;full-title&gt;Journal of Econometrics&lt;/full-title&gt;&lt;/periodical&gt;&lt;pages&gt;65-99&lt;/pages&gt;&lt;volume&gt;60&lt;/volume&gt;&lt;number&gt;1&lt;/number&gt;&lt;keywords&gt;&lt;keyword&gt;Simulated annealing&lt;/keyword&gt;&lt;keyword&gt;Global optimization&lt;/keyword&gt;&lt;keyword&gt;Estimation algorithms&lt;/keyword&gt;&lt;/keywords&gt;&lt;dates&gt;&lt;year&gt;1994&lt;/year&gt;&lt;pub-dates&gt;&lt;date&gt;1994/01/01/&lt;/date&gt;&lt;/pub-dates&gt;&lt;/dates&gt;&lt;isbn&gt;0304-4076&lt;/isbn&gt;&lt;urls&gt;&lt;related-urls&gt;&lt;url&gt;http://www.sciencedirect.com/science/article/pii/0304407694900388&lt;/url&gt;&lt;/related-urls&gt;&lt;/urls&gt;&lt;electronic-resource-num&gt;https://doi.org/10.1016/0304-4076(94)90038-8&lt;/electronic-resource-num&gt;&lt;/record&gt;&lt;/Cite&gt;&lt;/EndNote&gt;</w:instrText>
      </w:r>
      <w:r w:rsidRPr="00AC06DA">
        <w:fldChar w:fldCharType="separate"/>
      </w:r>
      <w:r w:rsidRPr="00AC06DA">
        <w:rPr>
          <w:noProof/>
        </w:rPr>
        <w:t>(Goffe et al., 1994)</w:t>
      </w:r>
      <w:r w:rsidRPr="00AC06DA">
        <w:fldChar w:fldCharType="end"/>
      </w:r>
      <w:r w:rsidRPr="00AC06DA">
        <w:t xml:space="preserve"> because it can handle non-gradient based cost functions and it is a global optimization algorithm as opposed to local optimization algorithms.</w:t>
      </w:r>
    </w:p>
    <w:p w14:paraId="711F27D7" w14:textId="0A678385" w:rsidR="00AC06DA" w:rsidRPr="00AC06DA" w:rsidRDefault="00AC06DA" w:rsidP="00AC06DA">
      <w:pPr>
        <w:spacing w:line="480" w:lineRule="auto"/>
        <w:ind w:firstLine="720"/>
        <w:jc w:val="both"/>
      </w:pPr>
      <w:r w:rsidRPr="00AC06DA">
        <w:t xml:space="preserve">In addition to the terms in the outer level cost function, the simulation generating process (RRA) controlled by the outer level needs to be made capable to finding new motions that meet the performance and injury prevention goals. To allow RRA to find a new optimized motion, tracking weights of all upper limb coordinates, lower limb coordinates and trunk rotation about the vertical axis were reduced by a factor. This factor was one of the design variables of the outer level optimization that controls the inner level RRA. The tracking of the pelvis coordinates was not reduced since pelvis movement directly affects residuals. Additionally, trunk and pelvis vertical excursion affects hang-time of the volleyball athletes </w:t>
      </w:r>
      <w:r w:rsidRPr="00AC06DA">
        <w:fldChar w:fldCharType="begin"/>
      </w:r>
      <w:r w:rsidRPr="00AC06DA">
        <w:instrText xml:space="preserve"> ADDIN EN.CITE &lt;EndNote&gt;&lt;Cite&gt;&lt;Author&gt;Gupta&lt;/Author&gt;&lt;Year&gt;2015&lt;/Year&gt;&lt;RecNum&gt;384&lt;/RecNum&gt;&lt;DisplayText&gt;(Gupta et al., 2015)&lt;/DisplayText&gt;&lt;record&gt;&lt;rec-number&gt;384&lt;/rec-number&gt;&lt;foreign-keys&gt;&lt;key app="EN" db-id="wzdfa9xtnpwe2eeaedup00pydaa2x0p9retr" timestamp="1546469082"&gt;384&lt;/key&gt;&lt;/foreign-keys&gt;&lt;ref-type name="Conference Paper"&gt;47&lt;/ref-type&gt;&lt;contributors&gt;&lt;authors&gt;&lt;author&gt;Gupta, D.&lt;/author&gt;&lt;author&gt;Jensen, J. L.&lt;/author&gt;&lt;author&gt;Abraham, L. D.&lt;/author&gt;&lt;/authors&gt;&lt;/contributors&gt;&lt;titles&gt;&lt;title&gt;Biomechanical study of mid-flight body segment action and its effect on hang-time for volleyball spike jumps&lt;/title&gt;&lt;secondary-title&gt;33rd International Conference on Biomechanics in Sports&lt;/secondary-title&gt;&lt;/titles&gt;&lt;dates&gt;&lt;year&gt;2015&lt;/year&gt;&lt;pub-dates&gt;&lt;date&gt;June 29-July 03&lt;/date&gt;&lt;/pub-dates&gt;&lt;/dates&gt;&lt;pub-location&gt;Poitiers, France&lt;/pub-location&gt;&lt;urls&gt;&lt;related-urls&gt;&lt;url&gt;https://ojs.ub.uni-konstanz.de/cpa/article/view/6559&lt;/url&gt;&lt;/related-urls&gt;&lt;/urls&gt;&lt;/record&gt;&lt;/Cite&gt;&lt;/EndNote&gt;</w:instrText>
      </w:r>
      <w:r w:rsidRPr="00AC06DA">
        <w:fldChar w:fldCharType="separate"/>
      </w:r>
      <w:r w:rsidRPr="00AC06DA">
        <w:rPr>
          <w:noProof/>
        </w:rPr>
        <w:t>(Gupta et al., 2015)</w:t>
      </w:r>
      <w:r w:rsidRPr="00AC06DA">
        <w:fldChar w:fldCharType="end"/>
      </w:r>
      <w:r w:rsidRPr="00AC06DA">
        <w:t xml:space="preserve">. Hang-time is a period of time when the athlete is </w:t>
      </w:r>
      <w:r w:rsidRPr="00AC06DA">
        <w:lastRenderedPageBreak/>
        <w:t xml:space="preserve">around the peak of his/her flight and the head and trunk of the athlete seems to stay at a constant vertical height </w:t>
      </w:r>
      <w:r w:rsidRPr="00AC06DA">
        <w:fldChar w:fldCharType="begin"/>
      </w:r>
      <w:r w:rsidRPr="00AC06DA">
        <w:instrText xml:space="preserve"> ADDIN EN.CITE &lt;EndNote&gt;&lt;Cite&gt;&lt;Author&gt;Bishop&lt;/Author&gt;&lt;Year&gt;1979&lt;/Year&gt;&lt;RecNum&gt;495&lt;/RecNum&gt;&lt;DisplayText&gt;(Bishop and Hay, 1979)&lt;/DisplayText&gt;&lt;record&gt;&lt;rec-number&gt;495&lt;/rec-number&gt;&lt;foreign-keys&gt;&lt;key app="EN" db-id="wzdfa9xtnpwe2eeaedup00pydaa2x0p9retr" timestamp="1613846085"&gt;495&lt;/key&gt;&lt;/foreign-keys&gt;&lt;ref-type name="Journal Article"&gt;17&lt;/ref-type&gt;&lt;contributors&gt;&lt;authors&gt;&lt;author&gt;Bishop, R. D.&lt;/author&gt;&lt;author&gt;Hay, J. G.&lt;/author&gt;&lt;/authors&gt;&lt;/contributors&gt;&lt;titles&gt;&lt;title&gt;Basketball: the mechanics of hanging in the air&lt;/title&gt;&lt;secondary-title&gt;Medicine and science in sports&lt;/secondary-title&gt;&lt;/titles&gt;&lt;periodical&gt;&lt;full-title&gt;Medicine and science in sports&lt;/full-title&gt;&lt;/periodical&gt;&lt;pages&gt;274-277&lt;/pages&gt;&lt;volume&gt;11&lt;/volume&gt;&lt;number&gt;3&lt;/number&gt;&lt;dates&gt;&lt;year&gt;1979&lt;/year&gt;&lt;pub-dates&gt;&lt;date&gt;01/01&lt;/date&gt;&lt;/pub-dates&gt;&lt;/dates&gt;&lt;publisher&gt;American College of Sports Medicine&lt;/publisher&gt;&lt;isbn&gt;0025-7990&lt;/isbn&gt;&lt;urls&gt;&lt;/urls&gt;&lt;/record&gt;&lt;/Cite&gt;&lt;/EndNote&gt;</w:instrText>
      </w:r>
      <w:r w:rsidRPr="00AC06DA">
        <w:fldChar w:fldCharType="separate"/>
      </w:r>
      <w:r w:rsidRPr="00AC06DA">
        <w:rPr>
          <w:noProof/>
        </w:rPr>
        <w:t>(Bishop and Hay, 1979)</w:t>
      </w:r>
      <w:r w:rsidRPr="00AC06DA">
        <w:fldChar w:fldCharType="end"/>
      </w:r>
      <w:r w:rsidRPr="00AC06DA">
        <w:t xml:space="preserve">. Studies have shown that athletes tend to swing later when they use hang-time, increasing their decision-making time before ball contact, which can potentially enhance performance </w:t>
      </w:r>
      <w:r w:rsidRPr="00AC06DA">
        <w:fldChar w:fldCharType="begin"/>
      </w:r>
      <w:r w:rsidRPr="00AC06DA">
        <w:instrText xml:space="preserve"> ADDIN EN.CITE &lt;EndNote&gt;&lt;Cite&gt;&lt;Author&gt;Gupta&lt;/Author&gt;&lt;Year&gt;2015&lt;/Year&gt;&lt;RecNum&gt;384&lt;/RecNum&gt;&lt;DisplayText&gt;(Fortin-Guichard et al., 2020; Gupta et al., 2015)&lt;/DisplayText&gt;&lt;record&gt;&lt;rec-number&gt;384&lt;/rec-number&gt;&lt;foreign-keys&gt;&lt;key app="EN" db-id="wzdfa9xtnpwe2eeaedup00pydaa2x0p9retr" timestamp="1546469082"&gt;384&lt;/key&gt;&lt;/foreign-keys&gt;&lt;ref-type name="Conference Paper"&gt;47&lt;/ref-type&gt;&lt;contributors&gt;&lt;authors&gt;&lt;author&gt;Gupta, D.&lt;/author&gt;&lt;author&gt;Jensen, J. L.&lt;/author&gt;&lt;author&gt;Abraham, L. D.&lt;/author&gt;&lt;/authors&gt;&lt;/contributors&gt;&lt;titles&gt;&lt;title&gt;Biomechanical study of mid-flight body segment action and its effect on hang-time for volleyball spike jumps&lt;/title&gt;&lt;secondary-title&gt;33rd International Conference on Biomechanics in Sports&lt;/secondary-title&gt;&lt;/titles&gt;&lt;dates&gt;&lt;year&gt;2015&lt;/year&gt;&lt;pub-dates&gt;&lt;date&gt;June 29-July 03&lt;/date&gt;&lt;/pub-dates&gt;&lt;/dates&gt;&lt;pub-location&gt;Poitiers, France&lt;/pub-location&gt;&lt;urls&gt;&lt;related-urls&gt;&lt;url&gt;https://ojs.ub.uni-konstanz.de/cpa/article/view/6559&lt;/url&gt;&lt;/related-urls&gt;&lt;/urls&gt;&lt;/record&gt;&lt;/Cite&gt;&lt;Cite&gt;&lt;Author&gt;Fortin-Guichard&lt;/Author&gt;&lt;Year&gt;2020&lt;/Year&gt;&lt;RecNum&gt;515&lt;/RecNum&gt;&lt;record&gt;&lt;rec-number&gt;515&lt;/rec-number&gt;&lt;foreign-keys&gt;&lt;key app="EN" db-id="wzdfa9xtnpwe2eeaedup00pydaa2x0p9retr" timestamp="1613846085"&gt;515&lt;/key&gt;&lt;/foreign-keys&gt;&lt;ref-type name="Journal Article"&gt;17&lt;/ref-type&gt;&lt;contributors&gt;&lt;authors&gt;&lt;author&gt;Fortin-Guichard, Daniel&lt;/author&gt;&lt;author&gt;Laflamme, Vincent&lt;/author&gt;&lt;author&gt;Julien, Anne-Sophie&lt;/author&gt;&lt;author&gt;Trottier, Christiane&lt;/author&gt;&lt;author&gt;Grondin, Simon&lt;/author&gt;&lt;/authors&gt;&lt;/contributors&gt;&lt;titles&gt;&lt;title&gt;Decision-making and dynamics of eye movements in volleyball experts&lt;/title&gt;&lt;secondary-title&gt;Scientific Reports&lt;/secondary-title&gt;&lt;/titles&gt;&lt;periodical&gt;&lt;full-title&gt;Scientific Reports&lt;/full-title&gt;&lt;/periodical&gt;&lt;pages&gt;17288&lt;/pages&gt;&lt;volume&gt;10&lt;/volume&gt;&lt;number&gt;1&lt;/number&gt;&lt;dates&gt;&lt;year&gt;2020&lt;/year&gt;&lt;pub-dates&gt;&lt;date&gt;2020/10/14&lt;/date&gt;&lt;/pub-dates&gt;&lt;/dates&gt;&lt;isbn&gt;2045-2322&lt;/isbn&gt;&lt;urls&gt;&lt;related-urls&gt;&lt;url&gt;https://doi.org/10.1038/s41598-020-74487-x&lt;/url&gt;&lt;/related-urls&gt;&lt;/urls&gt;&lt;electronic-resource-num&gt;10.1038/s41598-020-74487-x&lt;/electronic-resource-num&gt;&lt;/record&gt;&lt;/Cite&gt;&lt;/EndNote&gt;</w:instrText>
      </w:r>
      <w:r w:rsidRPr="00AC06DA">
        <w:fldChar w:fldCharType="separate"/>
      </w:r>
      <w:r w:rsidRPr="00AC06DA">
        <w:rPr>
          <w:noProof/>
        </w:rPr>
        <w:t>(Fortin-Guichard et al., 2020; Gupta et al., 2015)</w:t>
      </w:r>
      <w:r w:rsidRPr="00AC06DA">
        <w:fldChar w:fldCharType="end"/>
      </w:r>
      <w:r w:rsidRPr="00AC06DA">
        <w:t>. For this reason, we did not want to change the hang-time of the volleyball athletes and hence we did not reduce the tracking of the coordinates that influence hang-time.</w:t>
      </w:r>
    </w:p>
    <w:p w14:paraId="1736EC24" w14:textId="77777777" w:rsidR="00AC06DA" w:rsidRPr="00AC06DA" w:rsidRDefault="00AC06DA" w:rsidP="00AC06DA">
      <w:pPr>
        <w:spacing w:line="480" w:lineRule="auto"/>
        <w:ind w:firstLine="720"/>
        <w:jc w:val="both"/>
        <w:rPr>
          <w:sz w:val="20"/>
          <w:szCs w:val="20"/>
        </w:rPr>
      </w:pPr>
      <w:r w:rsidRPr="00AC06DA">
        <w:t xml:space="preserve">To promote RRA to find motions that increase the peak height of the hitting wrist and its forward velocity, we added a tracking task in the cost function of RRA. This tracking task penalized the difference between the trajectory of the hitting wrist and a target trajectory that was </w:t>
      </w:r>
      <m:oMath>
        <m:r>
          <w:rPr>
            <w:rFonts w:ascii="Cambria Math" w:eastAsiaTheme="minorEastAsia" w:hAnsi="Cambria Math"/>
          </w:rPr>
          <m:t>p%</m:t>
        </m:r>
      </m:oMath>
      <w:r w:rsidRPr="00AC06DA">
        <w:rPr>
          <w:rFonts w:eastAsiaTheme="minorEastAsia"/>
        </w:rPr>
        <w:t xml:space="preserve"> </w:t>
      </w:r>
      <w:r w:rsidRPr="00AC06DA">
        <w:t xml:space="preserve">higher and </w:t>
      </w:r>
      <m:oMath>
        <m:r>
          <w:rPr>
            <w:rFonts w:ascii="Cambria Math" w:eastAsiaTheme="minorEastAsia" w:hAnsi="Cambria Math"/>
          </w:rPr>
          <m:t>v%</m:t>
        </m:r>
      </m:oMath>
      <w:r w:rsidRPr="00AC06DA">
        <w:t xml:space="preserve"> faster than the experimental trajectory of the hitting wrist. The values of </w:t>
      </w:r>
      <m:oMath>
        <m:r>
          <w:rPr>
            <w:rFonts w:ascii="Cambria Math" w:eastAsiaTheme="minorEastAsia" w:hAnsi="Cambria Math"/>
          </w:rPr>
          <m:t>p</m:t>
        </m:r>
      </m:oMath>
      <w:r w:rsidRPr="00AC06DA">
        <w:t xml:space="preserve"> and </w:t>
      </w:r>
      <m:oMath>
        <m:r>
          <w:rPr>
            <w:rFonts w:ascii="Cambria Math" w:eastAsiaTheme="minorEastAsia" w:hAnsi="Cambria Math"/>
          </w:rPr>
          <m:t>v</m:t>
        </m:r>
      </m:oMath>
      <w:r w:rsidRPr="00AC06DA">
        <w:t xml:space="preserve"> were design variables of the outer level optimization. The power phase starts from when the elbow starts to move forward, and it is unreasonable to increase the height and forward velocity of the hitting wrist at the start of power phase. Hence, the target trajectory was designed such that the increase in height was maximal at the peak (</w:t>
      </w:r>
      <m:oMath>
        <m:r>
          <w:rPr>
            <w:rFonts w:ascii="Cambria Math" w:eastAsiaTheme="minorEastAsia" w:hAnsi="Cambria Math"/>
          </w:rPr>
          <m:t>p%</m:t>
        </m:r>
      </m:oMath>
      <w:r w:rsidRPr="00AC06DA">
        <w:t xml:space="preserve">) and 0 at the lowest point of the experimental trajectory of the hitting wrist. At each time frame </w:t>
      </w:r>
      <m:oMath>
        <m:r>
          <w:rPr>
            <w:rFonts w:ascii="Cambria Math" w:hAnsi="Cambria Math"/>
          </w:rPr>
          <m:t>i</m:t>
        </m:r>
      </m:oMath>
      <w:r w:rsidRPr="00AC06DA">
        <w:t xml:space="preserve">, increase in height of the target trajectory compared to the experimental trajectory was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pi</m:t>
                </m:r>
              </m:sub>
            </m:sSub>
            <m:r>
              <w:rPr>
                <w:rFonts w:ascii="Cambria Math" w:hAnsi="Cambria Math"/>
              </w:rPr>
              <m:t>×</m:t>
            </m:r>
            <m:r>
              <w:rPr>
                <w:rFonts w:ascii="Cambria Math" w:eastAsiaTheme="minorEastAsia" w:hAnsi="Cambria Math"/>
              </w:rPr>
              <m:t>p</m:t>
            </m:r>
            <m:ctrlPr>
              <w:rPr>
                <w:rFonts w:ascii="Cambria Math" w:eastAsiaTheme="minorEastAsia" w:hAnsi="Cambria Math"/>
                <w:i/>
              </w:rPr>
            </m:ctrlPr>
          </m:e>
        </m:d>
        <m:r>
          <w:rPr>
            <w:rFonts w:ascii="Cambria Math" w:eastAsiaTheme="minorEastAsia" w:hAnsi="Cambria Math"/>
          </w:rPr>
          <m:t>%</m:t>
        </m:r>
      </m:oMath>
      <w:r w:rsidRPr="00AC06DA">
        <w:rPr>
          <w:rFonts w:eastAsiaTheme="minorEastAsia"/>
        </w:rPr>
        <w:t xml:space="preserve">, where </w:t>
      </w:r>
      <m:oMath>
        <m:sSub>
          <m:sSubPr>
            <m:ctrlPr>
              <w:rPr>
                <w:rFonts w:ascii="Cambria Math" w:hAnsi="Cambria Math"/>
                <w:i/>
              </w:rPr>
            </m:ctrlPr>
          </m:sSubPr>
          <m:e>
            <m:r>
              <w:rPr>
                <w:rFonts w:ascii="Cambria Math" w:hAnsi="Cambria Math"/>
              </w:rPr>
              <m:t>x</m:t>
            </m:r>
          </m:e>
          <m:sub>
            <m:r>
              <w:rPr>
                <w:rFonts w:ascii="Cambria Math" w:hAnsi="Cambria Math"/>
              </w:rPr>
              <m:t>pi</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height at frame i-</m:t>
            </m:r>
            <m:func>
              <m:funcPr>
                <m:ctrlPr>
                  <w:rPr>
                    <w:rFonts w:ascii="Cambria Math" w:eastAsiaTheme="minorEastAsia" w:hAnsi="Cambria Math"/>
                  </w:rPr>
                </m:ctrlPr>
              </m:funcPr>
              <m:fName>
                <m:r>
                  <m:rPr>
                    <m:sty m:val="p"/>
                  </m:rPr>
                  <w:rPr>
                    <w:rFonts w:ascii="Cambria Math" w:eastAsiaTheme="minorEastAsia" w:hAnsi="Cambria Math"/>
                  </w:rPr>
                  <m:t>min</m:t>
                </m:r>
                <m:ctrlPr>
                  <w:rPr>
                    <w:rFonts w:ascii="Cambria Math" w:eastAsiaTheme="minorEastAsia" w:hAnsi="Cambria Math"/>
                    <w:i/>
                  </w:rPr>
                </m:ctrlPr>
              </m:fName>
              <m:e>
                <m:r>
                  <w:rPr>
                    <w:rFonts w:ascii="Cambria Math" w:eastAsiaTheme="minorEastAsia" w:hAnsi="Cambria Math"/>
                  </w:rPr>
                  <m:t>height</m:t>
                </m:r>
              </m:e>
            </m:func>
          </m:num>
          <m:den>
            <m:func>
              <m:funcPr>
                <m:ctrlPr>
                  <w:rPr>
                    <w:rFonts w:ascii="Cambria Math" w:eastAsiaTheme="minorEastAsia" w:hAnsi="Cambria Math"/>
                    <w:i/>
                  </w:rPr>
                </m:ctrlPr>
              </m:funcPr>
              <m:fName>
                <m:r>
                  <m:rPr>
                    <m:sty m:val="p"/>
                  </m:rPr>
                  <w:rPr>
                    <w:rFonts w:ascii="Cambria Math" w:eastAsiaTheme="minorEastAsia" w:hAnsi="Cambria Math"/>
                  </w:rPr>
                  <m:t>max</m:t>
                </m:r>
              </m:fName>
              <m:e>
                <m:r>
                  <w:rPr>
                    <w:rFonts w:ascii="Cambria Math" w:eastAsiaTheme="minorEastAsia" w:hAnsi="Cambria Math"/>
                  </w:rPr>
                  <m:t>height</m:t>
                </m:r>
              </m:e>
            </m:func>
            <m:r>
              <w:rPr>
                <w:rFonts w:ascii="Cambria Math" w:eastAsiaTheme="minorEastAsia" w:hAnsi="Cambria Math"/>
              </w:rPr>
              <m:t>-</m:t>
            </m:r>
            <m:func>
              <m:funcPr>
                <m:ctrlPr>
                  <w:rPr>
                    <w:rFonts w:ascii="Cambria Math" w:eastAsiaTheme="minorEastAsia" w:hAnsi="Cambria Math"/>
                  </w:rPr>
                </m:ctrlPr>
              </m:funcPr>
              <m:fName>
                <m:r>
                  <m:rPr>
                    <m:sty m:val="p"/>
                  </m:rPr>
                  <w:rPr>
                    <w:rFonts w:ascii="Cambria Math" w:eastAsiaTheme="minorEastAsia" w:hAnsi="Cambria Math"/>
                  </w:rPr>
                  <m:t>min</m:t>
                </m:r>
                <m:ctrlPr>
                  <w:rPr>
                    <w:rFonts w:ascii="Cambria Math" w:eastAsiaTheme="minorEastAsia" w:hAnsi="Cambria Math"/>
                    <w:i/>
                  </w:rPr>
                </m:ctrlPr>
              </m:fName>
              <m:e>
                <m:r>
                  <w:rPr>
                    <w:rFonts w:ascii="Cambria Math" w:eastAsiaTheme="minorEastAsia" w:hAnsi="Cambria Math"/>
                  </w:rPr>
                  <m:t>height</m:t>
                </m:r>
              </m:e>
            </m:func>
          </m:den>
        </m:f>
      </m:oMath>
      <w:r w:rsidRPr="00AC06DA">
        <w:rPr>
          <w:rFonts w:eastAsiaTheme="minorEastAsia"/>
        </w:rPr>
        <w:t xml:space="preserve">. Same implementation was used for forward velocity increase as well. </w:t>
      </w:r>
      <w:r w:rsidRPr="00AC06DA">
        <w:t xml:space="preserve">At each time frame </w:t>
      </w:r>
      <m:oMath>
        <m:r>
          <w:rPr>
            <w:rFonts w:ascii="Cambria Math" w:hAnsi="Cambria Math"/>
          </w:rPr>
          <m:t>i</m:t>
        </m:r>
      </m:oMath>
      <w:r w:rsidRPr="00AC06DA">
        <w:t xml:space="preserve">, increase in forward velocity of the target trajectory compared to the </w:t>
      </w:r>
      <w:r w:rsidRPr="00AC06DA">
        <w:lastRenderedPageBreak/>
        <w:t xml:space="preserve">experimental trajectory was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vi</m:t>
                </m:r>
              </m:sub>
            </m:sSub>
            <m:r>
              <w:rPr>
                <w:rFonts w:ascii="Cambria Math" w:hAnsi="Cambria Math"/>
              </w:rPr>
              <m:t>×</m:t>
            </m:r>
            <m:r>
              <w:rPr>
                <w:rFonts w:ascii="Cambria Math" w:eastAsiaTheme="minorEastAsia" w:hAnsi="Cambria Math"/>
              </w:rPr>
              <m:t>v</m:t>
            </m:r>
            <m:ctrlPr>
              <w:rPr>
                <w:rFonts w:ascii="Cambria Math" w:eastAsiaTheme="minorEastAsia" w:hAnsi="Cambria Math"/>
                <w:i/>
              </w:rPr>
            </m:ctrlPr>
          </m:e>
        </m:d>
        <m:r>
          <w:rPr>
            <w:rFonts w:ascii="Cambria Math" w:eastAsiaTheme="minorEastAsia" w:hAnsi="Cambria Math"/>
          </w:rPr>
          <m:t>%</m:t>
        </m:r>
      </m:oMath>
      <w:r w:rsidRPr="00AC06DA">
        <w:rPr>
          <w:rFonts w:eastAsiaTheme="minorEastAsia"/>
        </w:rPr>
        <w:t xml:space="preserve">, where </w:t>
      </w:r>
      <m:oMath>
        <m:sSub>
          <m:sSubPr>
            <m:ctrlPr>
              <w:rPr>
                <w:rFonts w:ascii="Cambria Math" w:hAnsi="Cambria Math"/>
                <w:i/>
              </w:rPr>
            </m:ctrlPr>
          </m:sSubPr>
          <m:e>
            <m:r>
              <w:rPr>
                <w:rFonts w:ascii="Cambria Math" w:hAnsi="Cambria Math"/>
              </w:rPr>
              <m:t>x</m:t>
            </m:r>
          </m:e>
          <m:sub>
            <m:r>
              <w:rPr>
                <w:rFonts w:ascii="Cambria Math" w:hAnsi="Cambria Math"/>
              </w:rPr>
              <m:t>vi</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forward velocity at frame i-</m:t>
            </m:r>
            <m:func>
              <m:funcPr>
                <m:ctrlPr>
                  <w:rPr>
                    <w:rFonts w:ascii="Cambria Math" w:eastAsiaTheme="minorEastAsia" w:hAnsi="Cambria Math"/>
                  </w:rPr>
                </m:ctrlPr>
              </m:funcPr>
              <m:fName>
                <m:r>
                  <m:rPr>
                    <m:sty m:val="p"/>
                  </m:rPr>
                  <w:rPr>
                    <w:rFonts w:ascii="Cambria Math" w:eastAsiaTheme="minorEastAsia" w:hAnsi="Cambria Math"/>
                  </w:rPr>
                  <m:t>min</m:t>
                </m:r>
                <m:ctrlPr>
                  <w:rPr>
                    <w:rFonts w:ascii="Cambria Math" w:eastAsiaTheme="minorEastAsia" w:hAnsi="Cambria Math"/>
                    <w:i/>
                  </w:rPr>
                </m:ctrlPr>
              </m:fName>
              <m:e>
                <m:r>
                  <w:rPr>
                    <w:rFonts w:ascii="Cambria Math" w:eastAsiaTheme="minorEastAsia" w:hAnsi="Cambria Math"/>
                  </w:rPr>
                  <m:t>forward velocity</m:t>
                </m:r>
              </m:e>
            </m:func>
          </m:num>
          <m:den>
            <m:func>
              <m:funcPr>
                <m:ctrlPr>
                  <w:rPr>
                    <w:rFonts w:ascii="Cambria Math" w:eastAsiaTheme="minorEastAsia" w:hAnsi="Cambria Math"/>
                    <w:i/>
                  </w:rPr>
                </m:ctrlPr>
              </m:funcPr>
              <m:fName>
                <m:r>
                  <m:rPr>
                    <m:sty m:val="p"/>
                  </m:rPr>
                  <w:rPr>
                    <w:rFonts w:ascii="Cambria Math" w:eastAsiaTheme="minorEastAsia" w:hAnsi="Cambria Math"/>
                  </w:rPr>
                  <m:t>max</m:t>
                </m:r>
              </m:fName>
              <m:e>
                <m:r>
                  <w:rPr>
                    <w:rFonts w:ascii="Cambria Math" w:eastAsiaTheme="minorEastAsia" w:hAnsi="Cambria Math"/>
                  </w:rPr>
                  <m:t>forward velocity</m:t>
                </m:r>
              </m:e>
            </m:func>
            <m:r>
              <w:rPr>
                <w:rFonts w:ascii="Cambria Math" w:eastAsiaTheme="minorEastAsia" w:hAnsi="Cambria Math"/>
              </w:rPr>
              <m:t>-</m:t>
            </m:r>
            <m:func>
              <m:funcPr>
                <m:ctrlPr>
                  <w:rPr>
                    <w:rFonts w:ascii="Cambria Math" w:eastAsiaTheme="minorEastAsia" w:hAnsi="Cambria Math"/>
                  </w:rPr>
                </m:ctrlPr>
              </m:funcPr>
              <m:fName>
                <m:r>
                  <m:rPr>
                    <m:sty m:val="p"/>
                  </m:rPr>
                  <w:rPr>
                    <w:rFonts w:ascii="Cambria Math" w:eastAsiaTheme="minorEastAsia" w:hAnsi="Cambria Math"/>
                  </w:rPr>
                  <m:t>min</m:t>
                </m:r>
                <m:ctrlPr>
                  <w:rPr>
                    <w:rFonts w:ascii="Cambria Math" w:eastAsiaTheme="minorEastAsia" w:hAnsi="Cambria Math"/>
                    <w:i/>
                  </w:rPr>
                </m:ctrlPr>
              </m:fName>
              <m:e>
                <m:r>
                  <w:rPr>
                    <w:rFonts w:ascii="Cambria Math" w:eastAsiaTheme="minorEastAsia" w:hAnsi="Cambria Math"/>
                  </w:rPr>
                  <m:t>forward velocity</m:t>
                </m:r>
              </m:e>
            </m:func>
          </m:den>
        </m:f>
      </m:oMath>
      <w:r w:rsidRPr="00AC06DA">
        <w:rPr>
          <w:rFonts w:eastAsiaTheme="minorEastAsia"/>
        </w:rPr>
        <w:t>.</w:t>
      </w:r>
    </w:p>
    <w:p w14:paraId="7CFEA1F7" w14:textId="77777777" w:rsidR="00AC06DA" w:rsidRPr="00AC06DA" w:rsidRDefault="00AC06DA" w:rsidP="00AC06DA">
      <w:pPr>
        <w:spacing w:line="480" w:lineRule="auto"/>
        <w:ind w:firstLine="720"/>
        <w:jc w:val="both"/>
      </w:pPr>
      <w:r w:rsidRPr="00AC06DA">
        <w:t>Step 2 RRA cost function for follow through phase:</w:t>
      </w:r>
    </w:p>
    <w:p w14:paraId="4F988D4C" w14:textId="15416FB7" w:rsidR="00AC06DA" w:rsidRPr="00AC06DA" w:rsidRDefault="00AC06DA" w:rsidP="00AC06DA">
      <w:pPr>
        <w:tabs>
          <w:tab w:val="center" w:pos="4320"/>
          <w:tab w:val="right" w:pos="8640"/>
        </w:tabs>
        <w:spacing w:line="480" w:lineRule="auto"/>
        <w:jc w:val="both"/>
      </w:pPr>
      <w:r w:rsidRPr="00AC06DA">
        <w:rPr>
          <w:rFonts w:eastAsiaTheme="minorEastAsia"/>
        </w:rPr>
        <w:tab/>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sSup>
                  <m:sSupPr>
                    <m:ctrlPr>
                      <w:rPr>
                        <w:rFonts w:ascii="Cambria Math" w:hAnsi="Cambria Math"/>
                        <w:i/>
                      </w:rPr>
                    </m:ctrlPr>
                  </m:sSupPr>
                  <m:e>
                    <m:r>
                      <w:rPr>
                        <w:rFonts w:ascii="Cambria Math" w:hAnsi="Cambria Math"/>
                      </w:rPr>
                      <m:t>x</m:t>
                    </m:r>
                  </m:e>
                  <m:sup>
                    <m:r>
                      <w:rPr>
                        <w:rFonts w:ascii="Cambria Math" w:hAnsi="Cambria Math"/>
                      </w:rPr>
                      <m:t>R</m:t>
                    </m:r>
                  </m:sup>
                </m:sSup>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T</m:t>
                    </m:r>
                  </m:sup>
                </m:sSup>
              </m:lim>
            </m:limLow>
          </m:fName>
          <m:e>
            <m:d>
              <m:dPr>
                <m:begChr m:val="["/>
                <m:endChr m:val="]"/>
                <m:ctrlPr>
                  <w:rPr>
                    <w:rFonts w:ascii="Cambria Math" w:hAnsi="Cambria Math"/>
                    <w:i/>
                  </w:rPr>
                </m:ctrlPr>
              </m:dPr>
              <m:e>
                <m:eqArr>
                  <m:eqArrPr>
                    <m:ctrlPr>
                      <w:rPr>
                        <w:rFonts w:ascii="Cambria Math" w:hAnsi="Cambria Math"/>
                        <w:i/>
                      </w:rPr>
                    </m:ctrlPr>
                  </m:eqArrPr>
                  <m:e>
                    <m:nary>
                      <m:naryPr>
                        <m:chr m:val="∑"/>
                        <m:limLoc m:val="undOvr"/>
                        <m:ctrlPr>
                          <w:rPr>
                            <w:rFonts w:ascii="Cambria Math" w:hAnsi="Cambria Math"/>
                            <w:i/>
                          </w:rPr>
                        </m:ctrlPr>
                      </m:naryPr>
                      <m:sub>
                        <m:r>
                          <w:rPr>
                            <w:rFonts w:ascii="Cambria Math" w:hAnsi="Cambria Math"/>
                          </w:rPr>
                          <m:t>i=1</m:t>
                        </m:r>
                      </m:sub>
                      <m:sup>
                        <m:r>
                          <w:rPr>
                            <w:rFonts w:ascii="Cambria Math" w:hAnsi="Cambria Math"/>
                          </w:rPr>
                          <m:t>8</m:t>
                        </m:r>
                      </m:sup>
                      <m:e>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sSub>
                                  <m:sSubPr>
                                    <m:ctrlPr>
                                      <w:rPr>
                                        <w:rFonts w:ascii="Cambria Math" w:hAnsi="Cambria Math"/>
                                        <w:i/>
                                      </w:rPr>
                                    </m:ctrlPr>
                                  </m:sSubPr>
                                  <m:e>
                                    <m:r>
                                      <w:rPr>
                                        <w:rFonts w:ascii="Cambria Math" w:hAnsi="Cambria Math"/>
                                      </w:rPr>
                                      <m:t>q</m:t>
                                    </m:r>
                                  </m:e>
                                  <m:sub>
                                    <m:r>
                                      <w:rPr>
                                        <w:rFonts w:ascii="Cambria Math" w:hAnsi="Cambria Math"/>
                                      </w:rPr>
                                      <m:t>i</m:t>
                                    </m:r>
                                  </m:sub>
                                </m:sSub>
                              </m:e>
                            </m:acc>
                          </m:sub>
                        </m:sSub>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exp</m:t>
                                    </m:r>
                                  </m:sup>
                                </m:sSubSup>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sim</m:t>
                                    </m:r>
                                  </m:sup>
                                </m:sSubSup>
                              </m:e>
                            </m:d>
                          </m:e>
                          <m:sup>
                            <m:r>
                              <w:rPr>
                                <w:rFonts w:ascii="Cambria Math" w:hAnsi="Cambria Math"/>
                              </w:rPr>
                              <m:t>2</m:t>
                            </m:r>
                          </m:sup>
                        </m:sSup>
                      </m:e>
                    </m:nary>
                    <m:r>
                      <w:rPr>
                        <w:rFonts w:ascii="Cambria Math" w:hAnsi="Cambria Math"/>
                      </w:rPr>
                      <m:t>+</m:t>
                    </m:r>
                    <m:nary>
                      <m:naryPr>
                        <m:chr m:val="∑"/>
                        <m:limLoc m:val="undOvr"/>
                        <m:ctrlPr>
                          <w:rPr>
                            <w:rFonts w:ascii="Cambria Math" w:hAnsi="Cambria Math"/>
                            <w:i/>
                          </w:rPr>
                        </m:ctrlPr>
                      </m:naryPr>
                      <m:sub>
                        <m:r>
                          <w:rPr>
                            <w:rFonts w:ascii="Cambria Math" w:hAnsi="Cambria Math"/>
                          </w:rPr>
                          <m:t>i=9</m:t>
                        </m:r>
                      </m:sub>
                      <m:sup>
                        <m:sSub>
                          <m:sSubPr>
                            <m:ctrlPr>
                              <w:rPr>
                                <w:rFonts w:ascii="Cambria Math" w:hAnsi="Cambria Math"/>
                                <w:i/>
                              </w:rPr>
                            </m:ctrlPr>
                          </m:sSubPr>
                          <m:e>
                            <m:r>
                              <w:rPr>
                                <w:rFonts w:ascii="Cambria Math" w:hAnsi="Cambria Math"/>
                              </w:rPr>
                              <m:t>n</m:t>
                            </m:r>
                          </m:e>
                          <m:sub>
                            <m:r>
                              <w:rPr>
                                <w:rFonts w:ascii="Cambria Math" w:hAnsi="Cambria Math"/>
                              </w:rPr>
                              <m:t>q</m:t>
                            </m:r>
                          </m:sub>
                        </m:sSub>
                      </m:sup>
                      <m:e>
                        <m:sSub>
                          <m:sSubPr>
                            <m:ctrlPr>
                              <w:rPr>
                                <w:rFonts w:ascii="Cambria Math" w:hAnsi="Cambria Math"/>
                                <w:i/>
                              </w:rPr>
                            </m:ctrlPr>
                          </m:sSubPr>
                          <m:e>
                            <m:sSub>
                              <m:sSubPr>
                                <m:ctrlPr>
                                  <w:rPr>
                                    <w:rFonts w:ascii="Cambria Math" w:hAnsi="Cambria Math"/>
                                    <w:i/>
                                  </w:rPr>
                                </m:ctrlPr>
                              </m:sSubPr>
                              <m:e>
                                <m:r>
                                  <w:rPr>
                                    <w:rFonts w:ascii="Cambria Math" w:hAnsi="Cambria Math"/>
                                  </w:rPr>
                                  <m:t>f</m:t>
                                </m:r>
                              </m:e>
                              <m:sub>
                                <m:acc>
                                  <m:accPr>
                                    <m:chr m:val="̈"/>
                                    <m:ctrlPr>
                                      <w:rPr>
                                        <w:rFonts w:ascii="Cambria Math" w:hAnsi="Cambria Math"/>
                                        <w:i/>
                                      </w:rPr>
                                    </m:ctrlPr>
                                  </m:accPr>
                                  <m:e>
                                    <m:r>
                                      <w:rPr>
                                        <w:rFonts w:ascii="Cambria Math" w:hAnsi="Cambria Math"/>
                                      </w:rPr>
                                      <m:t>q</m:t>
                                    </m:r>
                                  </m:e>
                                </m:acc>
                              </m:sub>
                            </m:sSub>
                            <m:r>
                              <w:rPr>
                                <w:rFonts w:ascii="Cambria Math" w:hAnsi="Cambria Math"/>
                              </w:rPr>
                              <m:t>w</m:t>
                            </m:r>
                          </m:e>
                          <m:sub>
                            <m:acc>
                              <m:accPr>
                                <m:chr m:val="̈"/>
                                <m:ctrlPr>
                                  <w:rPr>
                                    <w:rFonts w:ascii="Cambria Math" w:hAnsi="Cambria Math"/>
                                    <w:i/>
                                  </w:rPr>
                                </m:ctrlPr>
                              </m:accPr>
                              <m:e>
                                <m:sSub>
                                  <m:sSubPr>
                                    <m:ctrlPr>
                                      <w:rPr>
                                        <w:rFonts w:ascii="Cambria Math" w:hAnsi="Cambria Math"/>
                                        <w:i/>
                                      </w:rPr>
                                    </m:ctrlPr>
                                  </m:sSubPr>
                                  <m:e>
                                    <m:r>
                                      <w:rPr>
                                        <w:rFonts w:ascii="Cambria Math" w:hAnsi="Cambria Math"/>
                                      </w:rPr>
                                      <m:t>q</m:t>
                                    </m:r>
                                  </m:e>
                                  <m:sub>
                                    <m:r>
                                      <w:rPr>
                                        <w:rFonts w:ascii="Cambria Math" w:hAnsi="Cambria Math"/>
                                      </w:rPr>
                                      <m:t>i</m:t>
                                    </m:r>
                                  </m:sub>
                                </m:sSub>
                              </m:e>
                            </m:acc>
                          </m:sub>
                        </m:sSub>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exp</m:t>
                                    </m:r>
                                  </m:sup>
                                </m:sSubSup>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sim</m:t>
                                    </m:r>
                                  </m:sup>
                                </m:sSubSup>
                              </m:e>
                            </m:d>
                          </m:e>
                          <m:sup>
                            <m:r>
                              <w:rPr>
                                <w:rFonts w:ascii="Cambria Math" w:hAnsi="Cambria Math"/>
                              </w:rPr>
                              <m:t>2</m:t>
                            </m:r>
                          </m:sup>
                        </m:sSup>
                      </m:e>
                    </m:nary>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6</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j</m:t>
                                        </m:r>
                                      </m:sub>
                                    </m:sSub>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j</m:t>
                                            </m:r>
                                          </m:sub>
                                          <m:sup>
                                            <m:r>
                                              <w:rPr>
                                                <w:rFonts w:ascii="Cambria Math" w:hAnsi="Cambria Math"/>
                                              </w:rPr>
                                              <m:t>R</m:t>
                                            </m:r>
                                          </m:sup>
                                        </m:sSubSup>
                                      </m:e>
                                    </m:d>
                                  </m:num>
                                  <m:den>
                                    <m:sSubSup>
                                      <m:sSubSupPr>
                                        <m:ctrlPr>
                                          <w:rPr>
                                            <w:rFonts w:ascii="Cambria Math" w:hAnsi="Cambria Math"/>
                                            <w:i/>
                                          </w:rPr>
                                        </m:ctrlPr>
                                      </m:sSubSupPr>
                                      <m:e>
                                        <m:r>
                                          <w:rPr>
                                            <w:rFonts w:ascii="Cambria Math" w:hAnsi="Cambria Math"/>
                                          </w:rPr>
                                          <m:t>R</m:t>
                                        </m:r>
                                      </m:e>
                                      <m:sub>
                                        <m:r>
                                          <w:rPr>
                                            <w:rFonts w:ascii="Cambria Math" w:hAnsi="Cambria Math"/>
                                          </w:rPr>
                                          <m:t>j</m:t>
                                        </m:r>
                                      </m:sub>
                                      <m:sup>
                                        <m:r>
                                          <w:rPr>
                                            <w:rFonts w:ascii="Cambria Math" w:hAnsi="Cambria Math"/>
                                          </w:rPr>
                                          <m:t>max</m:t>
                                        </m:r>
                                      </m:sup>
                                    </m:sSubSup>
                                  </m:den>
                                </m:f>
                              </m:e>
                            </m:d>
                          </m:e>
                          <m:sup>
                            <m:r>
                              <w:rPr>
                                <w:rFonts w:ascii="Cambria Math" w:hAnsi="Cambria Math"/>
                              </w:rPr>
                              <m:t>2</m:t>
                            </m:r>
                          </m:sup>
                        </m:sSup>
                      </m:e>
                    </m:nary>
                  </m:e>
                  <m:e>
                    <m:r>
                      <w:rPr>
                        <w:rFonts w:ascii="Cambria Math" w:hAnsi="Cambria Math"/>
                      </w:rPr>
                      <m:t>+</m:t>
                    </m:r>
                    <m:nary>
                      <m:naryPr>
                        <m:chr m:val="∑"/>
                        <m:limLoc m:val="undOvr"/>
                        <m:ctrlPr>
                          <w:rPr>
                            <w:rFonts w:ascii="Cambria Math" w:hAnsi="Cambria Math"/>
                            <w:i/>
                          </w:rPr>
                        </m:ctrlPr>
                      </m:naryPr>
                      <m:sub>
                        <m:r>
                          <w:rPr>
                            <w:rFonts w:ascii="Cambria Math" w:hAnsi="Cambria Math"/>
                          </w:rPr>
                          <m:t>k=1</m:t>
                        </m:r>
                      </m:sub>
                      <m:sup>
                        <m:sSub>
                          <m:sSubPr>
                            <m:ctrlPr>
                              <w:rPr>
                                <w:rFonts w:ascii="Cambria Math" w:hAnsi="Cambria Math"/>
                                <w:i/>
                              </w:rPr>
                            </m:ctrlPr>
                          </m:sSubPr>
                          <m:e>
                            <m:r>
                              <w:rPr>
                                <w:rFonts w:ascii="Cambria Math" w:hAnsi="Cambria Math"/>
                              </w:rPr>
                              <m:t>n</m:t>
                            </m:r>
                          </m:e>
                          <m:sub>
                            <m:r>
                              <w:rPr>
                                <w:rFonts w:ascii="Cambria Math" w:hAnsi="Cambria Math"/>
                              </w:rPr>
                              <m:t>T</m:t>
                            </m:r>
                          </m:sub>
                        </m:sSub>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k</m:t>
                                        </m:r>
                                      </m:sub>
                                    </m:sSub>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k</m:t>
                                            </m:r>
                                          </m:sub>
                                          <m:sup>
                                            <m:r>
                                              <w:rPr>
                                                <w:rFonts w:ascii="Cambria Math" w:hAnsi="Cambria Math"/>
                                              </w:rPr>
                                              <m:t>T</m:t>
                                            </m:r>
                                          </m:sup>
                                        </m:sSubSup>
                                      </m:e>
                                    </m:d>
                                  </m:num>
                                  <m:den>
                                    <m:sSubSup>
                                      <m:sSubSupPr>
                                        <m:ctrlPr>
                                          <w:rPr>
                                            <w:rFonts w:ascii="Cambria Math" w:hAnsi="Cambria Math"/>
                                            <w:i/>
                                          </w:rPr>
                                        </m:ctrlPr>
                                      </m:sSubSupPr>
                                      <m:e>
                                        <m:r>
                                          <w:rPr>
                                            <w:rFonts w:ascii="Cambria Math" w:hAnsi="Cambria Math"/>
                                          </w:rPr>
                                          <m:t>T</m:t>
                                        </m:r>
                                      </m:e>
                                      <m:sub>
                                        <m:r>
                                          <w:rPr>
                                            <w:rFonts w:ascii="Cambria Math" w:hAnsi="Cambria Math"/>
                                          </w:rPr>
                                          <m:t>k</m:t>
                                        </m:r>
                                      </m:sub>
                                      <m:sup>
                                        <m:r>
                                          <w:rPr>
                                            <w:rFonts w:ascii="Cambria Math" w:hAnsi="Cambria Math"/>
                                          </w:rPr>
                                          <m:t>max</m:t>
                                        </m:r>
                                      </m:sup>
                                    </m:sSubSup>
                                  </m:den>
                                </m:f>
                              </m:e>
                            </m:d>
                          </m:e>
                          <m:sup>
                            <m:r>
                              <w:rPr>
                                <w:rFonts w:ascii="Cambria Math" w:hAnsi="Cambria Math"/>
                              </w:rPr>
                              <m:t>2</m:t>
                            </m:r>
                          </m:sup>
                        </m:sSup>
                      </m:e>
                    </m:nary>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p</m:t>
                        </m:r>
                      </m:sub>
                    </m:sSub>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Y</m:t>
                                </m:r>
                              </m:e>
                              <m:sub>
                                <m:r>
                                  <w:rPr>
                                    <w:rFonts w:ascii="Cambria Math" w:hAnsi="Cambria Math"/>
                                  </w:rPr>
                                  <m:t>WJC</m:t>
                                </m:r>
                              </m:sub>
                              <m:sup>
                                <m:r>
                                  <w:rPr>
                                    <w:rFonts w:ascii="Cambria Math" w:hAnsi="Cambria Math"/>
                                  </w:rPr>
                                  <m:t>tgt</m:t>
                                </m:r>
                              </m:sup>
                            </m:sSubSup>
                            <m:r>
                              <w:rPr>
                                <w:rFonts w:ascii="Cambria Math" w:hAnsi="Cambria Math"/>
                              </w:rPr>
                              <m:t>-</m:t>
                            </m:r>
                            <m:sSubSup>
                              <m:sSubSupPr>
                                <m:ctrlPr>
                                  <w:rPr>
                                    <w:rFonts w:ascii="Cambria Math" w:hAnsi="Cambria Math"/>
                                    <w:i/>
                                  </w:rPr>
                                </m:ctrlPr>
                              </m:sSubSupPr>
                              <m:e>
                                <m:r>
                                  <w:rPr>
                                    <w:rFonts w:ascii="Cambria Math" w:hAnsi="Cambria Math"/>
                                  </w:rPr>
                                  <m:t>Y</m:t>
                                </m:r>
                              </m:e>
                              <m:sub>
                                <m:r>
                                  <w:rPr>
                                    <w:rFonts w:ascii="Cambria Math" w:hAnsi="Cambria Math"/>
                                  </w:rPr>
                                  <m:t>WJC</m:t>
                                </m:r>
                              </m:sub>
                              <m:sup>
                                <m:r>
                                  <w:rPr>
                                    <w:rFonts w:ascii="Cambria Math" w:hAnsi="Cambria Math"/>
                                  </w:rPr>
                                  <m:t>sim</m:t>
                                </m:r>
                              </m:sup>
                            </m:sSubSup>
                          </m:e>
                        </m:d>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v</m:t>
                        </m:r>
                      </m:sub>
                    </m:sSub>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WJC</m:t>
                                </m:r>
                              </m:sub>
                              <m:sup>
                                <m:r>
                                  <w:rPr>
                                    <w:rFonts w:ascii="Cambria Math" w:hAnsi="Cambria Math"/>
                                  </w:rPr>
                                  <m:t>tgt</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WJC</m:t>
                                </m:r>
                              </m:sub>
                              <m:sup>
                                <m:r>
                                  <w:rPr>
                                    <w:rFonts w:ascii="Cambria Math" w:hAnsi="Cambria Math"/>
                                  </w:rPr>
                                  <m:t>sim</m:t>
                                </m:r>
                              </m:sup>
                            </m:sSubSup>
                          </m:e>
                        </m:d>
                      </m:e>
                      <m:sup>
                        <m:r>
                          <w:rPr>
                            <w:rFonts w:ascii="Cambria Math" w:hAnsi="Cambria Math"/>
                          </w:rPr>
                          <m:t>2</m:t>
                        </m:r>
                      </m:sup>
                    </m:sSup>
                  </m:e>
                </m:eqArr>
              </m:e>
            </m:d>
          </m:e>
        </m:func>
      </m:oMath>
      <w:r w:rsidRPr="00AC06DA">
        <w:rPr>
          <w:rFonts w:eastAsiaTheme="minorEastAsia"/>
        </w:rPr>
        <w:tab/>
        <w:t>(</w:t>
      </w:r>
      <w:r>
        <w:rPr>
          <w:rFonts w:eastAsiaTheme="minorEastAsia"/>
        </w:rPr>
        <w:t>4.</w:t>
      </w:r>
      <w:r w:rsidRPr="00AC06DA">
        <w:rPr>
          <w:rFonts w:eastAsiaTheme="minorEastAsia"/>
        </w:rPr>
        <w:t>6)</w:t>
      </w:r>
    </w:p>
    <w:p w14:paraId="5C757B7C" w14:textId="77777777" w:rsidR="00AC06DA" w:rsidRPr="00AC06DA" w:rsidRDefault="00AC06DA" w:rsidP="00AC06DA">
      <w:pPr>
        <w:spacing w:line="480" w:lineRule="auto"/>
        <w:ind w:firstLine="720"/>
        <w:jc w:val="both"/>
        <w:rPr>
          <w:rFonts w:eastAsiaTheme="minorEastAsia"/>
        </w:rPr>
      </w:pPr>
      <w:r w:rsidRPr="00AC06DA">
        <w:t xml:space="preserve">Where, </w:t>
      </w:r>
      <m:oMath>
        <m:r>
          <w:rPr>
            <w:rFonts w:ascii="Cambria Math" w:hAnsi="Cambria Math"/>
          </w:rPr>
          <m:t>k=1 to 8</m:t>
        </m:r>
      </m:oMath>
      <w:r w:rsidRPr="00AC06DA">
        <w:rPr>
          <w:rFonts w:eastAsiaTheme="minorEastAsia"/>
        </w:rPr>
        <w:t xml:space="preserve"> are for the 6 pelvis and 2 trunk coordinates whose tracking weights are not reduced. Tracking weights of all other coordinates is reduced by a factor </w:t>
      </w:r>
      <m:oMath>
        <m:sSub>
          <m:sSubPr>
            <m:ctrlPr>
              <w:rPr>
                <w:rFonts w:ascii="Cambria Math" w:hAnsi="Cambria Math"/>
                <w:i/>
              </w:rPr>
            </m:ctrlPr>
          </m:sSubPr>
          <m:e>
            <m:r>
              <w:rPr>
                <w:rFonts w:ascii="Cambria Math" w:hAnsi="Cambria Math"/>
              </w:rPr>
              <m:t>f</m:t>
            </m:r>
          </m:e>
          <m:sub>
            <m:acc>
              <m:accPr>
                <m:chr m:val="̈"/>
                <m:ctrlPr>
                  <w:rPr>
                    <w:rFonts w:ascii="Cambria Math" w:hAnsi="Cambria Math"/>
                    <w:i/>
                  </w:rPr>
                </m:ctrlPr>
              </m:accPr>
              <m:e>
                <m:r>
                  <w:rPr>
                    <w:rFonts w:ascii="Cambria Math" w:hAnsi="Cambria Math"/>
                  </w:rPr>
                  <m:t>q</m:t>
                </m:r>
              </m:e>
            </m:acc>
          </m:sub>
        </m:sSub>
      </m:oMath>
      <w:r w:rsidRPr="00AC06DA">
        <w:rPr>
          <w:rFonts w:eastAsiaTheme="minorEastAsia"/>
        </w:rPr>
        <w:t xml:space="preserve">. The weights </w:t>
      </w:r>
      <m:oMath>
        <m:sSub>
          <m:sSubPr>
            <m:ctrlPr>
              <w:rPr>
                <w:rFonts w:ascii="Cambria Math" w:hAnsi="Cambria Math"/>
                <w:i/>
              </w:rPr>
            </m:ctrlPr>
          </m:sSubPr>
          <m:e>
            <m:r>
              <w:rPr>
                <w:rFonts w:ascii="Cambria Math" w:hAnsi="Cambria Math"/>
              </w:rPr>
              <m:t>w</m:t>
            </m:r>
          </m:e>
          <m:sub>
            <m:r>
              <w:rPr>
                <w:rFonts w:ascii="Cambria Math" w:hAnsi="Cambria Math"/>
              </w:rPr>
              <m:t>p</m:t>
            </m:r>
          </m:sub>
        </m:sSub>
        <m:r>
          <w:rPr>
            <w:rFonts w:ascii="Cambria Math" w:hAnsi="Cambria Math"/>
          </w:rPr>
          <m:t>=1000</m:t>
        </m:r>
      </m:oMath>
      <w:r w:rsidRPr="00AC06DA">
        <w:rPr>
          <w:rFonts w:eastAsiaTheme="minorEastAsia"/>
        </w:rPr>
        <w:t xml:space="preserve"> and </w:t>
      </w:r>
      <m:oMath>
        <m:sSub>
          <m:sSubPr>
            <m:ctrlPr>
              <w:rPr>
                <w:rFonts w:ascii="Cambria Math" w:hAnsi="Cambria Math"/>
                <w:i/>
              </w:rPr>
            </m:ctrlPr>
          </m:sSubPr>
          <m:e>
            <m:r>
              <w:rPr>
                <w:rFonts w:ascii="Cambria Math" w:hAnsi="Cambria Math"/>
              </w:rPr>
              <m:t>w</m:t>
            </m:r>
          </m:e>
          <m:sub>
            <m:r>
              <w:rPr>
                <w:rFonts w:ascii="Cambria Math" w:hAnsi="Cambria Math"/>
              </w:rPr>
              <m:t>v</m:t>
            </m:r>
          </m:sub>
        </m:sSub>
        <m:r>
          <w:rPr>
            <w:rFonts w:ascii="Cambria Math" w:hAnsi="Cambria Math"/>
          </w:rPr>
          <m:t>=1000</m:t>
        </m:r>
      </m:oMath>
      <w:r w:rsidRPr="00AC06DA">
        <w:rPr>
          <w:rFonts w:eastAsiaTheme="minorEastAsia"/>
        </w:rPr>
        <w:t xml:space="preserve"> were manually chosen. The last two terms of the cost function represent the difference between the X and Y positions of the simulation hitting wrist joint center (</w:t>
      </w:r>
      <m:oMath>
        <m:sSubSup>
          <m:sSubSupPr>
            <m:ctrlPr>
              <w:rPr>
                <w:rFonts w:ascii="Cambria Math" w:hAnsi="Cambria Math"/>
                <w:i/>
              </w:rPr>
            </m:ctrlPr>
          </m:sSubSupPr>
          <m:e>
            <m:r>
              <w:rPr>
                <w:rFonts w:ascii="Cambria Math" w:hAnsi="Cambria Math"/>
              </w:rPr>
              <m:t>X</m:t>
            </m:r>
          </m:e>
          <m:sub>
            <m:r>
              <w:rPr>
                <w:rFonts w:ascii="Cambria Math" w:hAnsi="Cambria Math"/>
              </w:rPr>
              <m:t>WJC</m:t>
            </m:r>
          </m:sub>
          <m:sup>
            <m:r>
              <w:rPr>
                <w:rFonts w:ascii="Cambria Math" w:hAnsi="Cambria Math"/>
              </w:rPr>
              <m:t>sim</m:t>
            </m:r>
          </m:sup>
        </m:sSubSup>
      </m:oMath>
      <w:r w:rsidRPr="00AC06DA">
        <w:rPr>
          <w:rFonts w:eastAsiaTheme="minorEastAsia"/>
        </w:rPr>
        <w:t xml:space="preserve"> and </w:t>
      </w:r>
      <m:oMath>
        <m:sSubSup>
          <m:sSubSupPr>
            <m:ctrlPr>
              <w:rPr>
                <w:rFonts w:ascii="Cambria Math" w:hAnsi="Cambria Math"/>
                <w:i/>
              </w:rPr>
            </m:ctrlPr>
          </m:sSubSupPr>
          <m:e>
            <m:r>
              <w:rPr>
                <w:rFonts w:ascii="Cambria Math" w:hAnsi="Cambria Math"/>
              </w:rPr>
              <m:t>Y</m:t>
            </m:r>
          </m:e>
          <m:sub>
            <m:r>
              <w:rPr>
                <w:rFonts w:ascii="Cambria Math" w:hAnsi="Cambria Math"/>
              </w:rPr>
              <m:t>WJC</m:t>
            </m:r>
          </m:sub>
          <m:sup>
            <m:r>
              <w:rPr>
                <w:rFonts w:ascii="Cambria Math" w:hAnsi="Cambria Math"/>
              </w:rPr>
              <m:t>sim</m:t>
            </m:r>
          </m:sup>
        </m:sSubSup>
      </m:oMath>
      <w:r w:rsidRPr="00AC06DA">
        <w:rPr>
          <w:rFonts w:eastAsiaTheme="minorEastAsia"/>
        </w:rPr>
        <w:t>) and those of the target trajectory of the hitting wrist joint center (</w:t>
      </w:r>
      <m:oMath>
        <m:sSubSup>
          <m:sSubSupPr>
            <m:ctrlPr>
              <w:rPr>
                <w:rFonts w:ascii="Cambria Math" w:hAnsi="Cambria Math"/>
                <w:i/>
              </w:rPr>
            </m:ctrlPr>
          </m:sSubSupPr>
          <m:e>
            <m:r>
              <w:rPr>
                <w:rFonts w:ascii="Cambria Math" w:hAnsi="Cambria Math"/>
              </w:rPr>
              <m:t>X</m:t>
            </m:r>
          </m:e>
          <m:sub>
            <m:r>
              <w:rPr>
                <w:rFonts w:ascii="Cambria Math" w:hAnsi="Cambria Math"/>
              </w:rPr>
              <m:t>WJC</m:t>
            </m:r>
          </m:sub>
          <m:sup>
            <m:r>
              <w:rPr>
                <w:rFonts w:ascii="Cambria Math" w:hAnsi="Cambria Math"/>
              </w:rPr>
              <m:t>tgt</m:t>
            </m:r>
          </m:sup>
        </m:sSubSup>
      </m:oMath>
      <w:r w:rsidRPr="00AC06DA">
        <w:rPr>
          <w:rFonts w:eastAsiaTheme="minorEastAsia"/>
        </w:rPr>
        <w:t xml:space="preserve"> and </w:t>
      </w:r>
      <m:oMath>
        <m:sSubSup>
          <m:sSubSupPr>
            <m:ctrlPr>
              <w:rPr>
                <w:rFonts w:ascii="Cambria Math" w:hAnsi="Cambria Math"/>
                <w:i/>
              </w:rPr>
            </m:ctrlPr>
          </m:sSubSupPr>
          <m:e>
            <m:r>
              <w:rPr>
                <w:rFonts w:ascii="Cambria Math" w:hAnsi="Cambria Math"/>
              </w:rPr>
              <m:t>Y</m:t>
            </m:r>
          </m:e>
          <m:sub>
            <m:r>
              <w:rPr>
                <w:rFonts w:ascii="Cambria Math" w:hAnsi="Cambria Math"/>
              </w:rPr>
              <m:t>WJC</m:t>
            </m:r>
          </m:sub>
          <m:sup>
            <m:r>
              <w:rPr>
                <w:rFonts w:ascii="Cambria Math" w:hAnsi="Cambria Math"/>
              </w:rPr>
              <m:t>tgt</m:t>
            </m:r>
          </m:sup>
        </m:sSubSup>
      </m:oMath>
      <w:r w:rsidRPr="00AC06DA">
        <w:rPr>
          <w:rFonts w:eastAsiaTheme="minorEastAsia"/>
        </w:rPr>
        <w:t xml:space="preserve">). This trajectory was </w:t>
      </w:r>
      <m:oMath>
        <m:r>
          <w:rPr>
            <w:rFonts w:ascii="Cambria Math" w:eastAsiaTheme="minorEastAsia" w:hAnsi="Cambria Math"/>
          </w:rPr>
          <m:t>p%</m:t>
        </m:r>
      </m:oMath>
      <w:r w:rsidRPr="00AC06DA">
        <w:rPr>
          <w:rFonts w:eastAsiaTheme="minorEastAsia"/>
        </w:rPr>
        <w:t xml:space="preserve"> </w:t>
      </w:r>
      <w:r w:rsidRPr="00AC06DA">
        <w:t xml:space="preserve">higher and </w:t>
      </w:r>
      <m:oMath>
        <m:r>
          <w:rPr>
            <w:rFonts w:ascii="Cambria Math" w:eastAsiaTheme="minorEastAsia" w:hAnsi="Cambria Math"/>
          </w:rPr>
          <m:t>v%</m:t>
        </m:r>
      </m:oMath>
      <w:r w:rsidRPr="00AC06DA">
        <w:t xml:space="preserve"> faster than the experimental trajectory of the hitting wrist. </w:t>
      </w:r>
      <m:oMath>
        <m:sSub>
          <m:sSubPr>
            <m:ctrlPr>
              <w:rPr>
                <w:rFonts w:ascii="Cambria Math" w:hAnsi="Cambria Math"/>
                <w:i/>
              </w:rPr>
            </m:ctrlPr>
          </m:sSubPr>
          <m:e>
            <m:r>
              <w:rPr>
                <w:rFonts w:ascii="Cambria Math" w:hAnsi="Cambria Math"/>
              </w:rPr>
              <m:t>f</m:t>
            </m:r>
          </m:e>
          <m:sub>
            <m:acc>
              <m:accPr>
                <m:chr m:val="̈"/>
                <m:ctrlPr>
                  <w:rPr>
                    <w:rFonts w:ascii="Cambria Math" w:hAnsi="Cambria Math"/>
                    <w:i/>
                  </w:rPr>
                </m:ctrlPr>
              </m:accPr>
              <m:e>
                <m:r>
                  <w:rPr>
                    <w:rFonts w:ascii="Cambria Math" w:hAnsi="Cambria Math"/>
                  </w:rPr>
                  <m:t>q</m:t>
                </m:r>
              </m:e>
            </m:acc>
          </m:sub>
        </m:sSub>
        <m:r>
          <w:rPr>
            <w:rFonts w:ascii="Cambria Math" w:hAnsi="Cambria Math"/>
          </w:rPr>
          <m:t>, p</m:t>
        </m:r>
      </m:oMath>
      <w:r w:rsidRPr="00AC06DA">
        <w:rPr>
          <w:rFonts w:eastAsiaTheme="minorEastAsia"/>
        </w:rPr>
        <w:t xml:space="preserve"> and </w:t>
      </w:r>
      <m:oMath>
        <m:r>
          <w:rPr>
            <w:rFonts w:ascii="Cambria Math" w:eastAsiaTheme="minorEastAsia" w:hAnsi="Cambria Math"/>
          </w:rPr>
          <m:t>v</m:t>
        </m:r>
      </m:oMath>
      <w:r w:rsidRPr="00AC06DA">
        <w:rPr>
          <w:rFonts w:eastAsiaTheme="minorEastAsia"/>
        </w:rPr>
        <w:t xml:space="preserve"> were the design variables of the outer level optimization. Again, </w:t>
      </w:r>
      <w:r w:rsidRPr="00AC06DA">
        <w:t xml:space="preserve">optimal values of </w:t>
      </w:r>
      <m:oMath>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r>
                  <w:rPr>
                    <w:rFonts w:ascii="Cambria Math" w:hAnsi="Cambria Math"/>
                  </w:rPr>
                  <m:t>q</m:t>
                </m:r>
              </m:e>
            </m:acc>
          </m:sub>
        </m:sSub>
        <m:r>
          <m:rPr>
            <m:sty m:val="p"/>
          </m:rPr>
          <w:rPr>
            <w:rFonts w:ascii="Cambria Math" w:eastAsiaTheme="minorEastAsia" w:hAnsi="Cambria Math"/>
          </w:rPr>
          <m:t xml:space="preserve">, </m:t>
        </m:r>
        <m:sSup>
          <m:sSupPr>
            <m:ctrlPr>
              <w:rPr>
                <w:rFonts w:ascii="Cambria Math" w:hAnsi="Cambria Math"/>
                <w:i/>
              </w:rPr>
            </m:ctrlPr>
          </m:sSupPr>
          <m:e>
            <m:r>
              <w:rPr>
                <w:rFonts w:ascii="Cambria Math" w:hAnsi="Cambria Math"/>
              </w:rPr>
              <m:t>R</m:t>
            </m:r>
          </m:e>
          <m:sup>
            <m:r>
              <w:rPr>
                <w:rFonts w:ascii="Cambria Math" w:hAnsi="Cambria Math"/>
              </w:rPr>
              <m:t>max</m:t>
            </m:r>
          </m:sup>
        </m:sSup>
      </m:oMath>
      <w:r w:rsidRPr="00AC06DA">
        <w:rPr>
          <w:rFonts w:eastAsiaTheme="minorEastAsia"/>
        </w:rPr>
        <w:t xml:space="preserve"> and </w:t>
      </w:r>
      <m:oMath>
        <m:sSup>
          <m:sSupPr>
            <m:ctrlPr>
              <w:rPr>
                <w:rFonts w:ascii="Cambria Math" w:hAnsi="Cambria Math"/>
                <w:i/>
              </w:rPr>
            </m:ctrlPr>
          </m:sSupPr>
          <m:e>
            <m:r>
              <w:rPr>
                <w:rFonts w:ascii="Cambria Math" w:hAnsi="Cambria Math"/>
              </w:rPr>
              <m:t>T</m:t>
            </m:r>
          </m:e>
          <m:sup>
            <m:r>
              <w:rPr>
                <w:rFonts w:ascii="Cambria Math" w:hAnsi="Cambria Math"/>
              </w:rPr>
              <m:t>max</m:t>
            </m:r>
          </m:sup>
        </m:sSup>
      </m:oMath>
      <w:r w:rsidRPr="00AC06DA">
        <w:rPr>
          <w:rFonts w:eastAsiaTheme="minorEastAsia"/>
        </w:rPr>
        <w:t xml:space="preserve"> were determined in the step 1 of the optimization process.</w:t>
      </w:r>
    </w:p>
    <w:p w14:paraId="3AC08AB4" w14:textId="2D58D73A" w:rsidR="00AC06DA" w:rsidRPr="00AC06DA" w:rsidRDefault="00AC06DA" w:rsidP="00AC06DA">
      <w:pPr>
        <w:spacing w:line="480" w:lineRule="auto"/>
        <w:ind w:firstLine="720"/>
        <w:jc w:val="both"/>
        <w:rPr>
          <w:rFonts w:eastAsiaTheme="minorEastAsia"/>
        </w:rPr>
      </w:pPr>
      <w:r w:rsidRPr="00AC06DA">
        <w:rPr>
          <w:rFonts w:eastAsiaTheme="minorEastAsia"/>
        </w:rPr>
        <w:t xml:space="preserve">Even though the goal-oriented cost function terms encourage the cost function to generate simulations of specific biomechanical properties, it is possible that it fails. For example, it is possible that a simulation achieves an extremely high percent increase in the forward velocity at peak height (say </w:t>
      </w:r>
      <m:oMath>
        <m:r>
          <w:rPr>
            <w:rFonts w:ascii="Cambria Math" w:eastAsia="Cambria Math" w:hAnsi="Cambria Math"/>
          </w:rPr>
          <m:t>pIV</m:t>
        </m:r>
        <m:r>
          <w:rPr>
            <w:rFonts w:ascii="Cambria Math" w:eastAsiaTheme="minorEastAsia" w:hAnsi="Cambria Math"/>
          </w:rPr>
          <m:t>=20</m:t>
        </m:r>
      </m:oMath>
      <w:r w:rsidRPr="00AC06DA">
        <w:rPr>
          <w:rFonts w:eastAsiaTheme="minorEastAsia"/>
        </w:rPr>
        <w:t xml:space="preserve">) by reducing the peak height (say </w:t>
      </w:r>
      <m:oMath>
        <m:r>
          <w:rPr>
            <w:rFonts w:ascii="Cambria Math" w:eastAsia="Cambria Math" w:hAnsi="Cambria Math"/>
          </w:rPr>
          <m:t>pIH</m:t>
        </m:r>
        <m:r>
          <w:rPr>
            <w:rFonts w:ascii="Cambria Math" w:eastAsiaTheme="minorEastAsia" w:hAnsi="Cambria Math"/>
          </w:rPr>
          <m:t>=-1</m:t>
        </m:r>
      </m:oMath>
      <w:r w:rsidRPr="00AC06DA">
        <w:rPr>
          <w:rFonts w:eastAsiaTheme="minorEastAsia"/>
        </w:rPr>
        <w:t xml:space="preserve">). This scenario will lead to a value of -20 for the </w:t>
      </w:r>
      <m:oMath>
        <m:r>
          <w:rPr>
            <w:rFonts w:ascii="Cambria Math" w:hAnsi="Cambria Math"/>
          </w:rPr>
          <m:t>Wrist term</m:t>
        </m:r>
      </m:oMath>
      <w:r w:rsidRPr="00AC06DA">
        <w:rPr>
          <w:rFonts w:eastAsiaTheme="minorEastAsia"/>
        </w:rPr>
        <w:t xml:space="preserve"> (</w:t>
      </w:r>
      <w:r>
        <w:rPr>
          <w:rFonts w:eastAsiaTheme="minorEastAsia"/>
        </w:rPr>
        <w:t>E</w:t>
      </w:r>
      <w:r w:rsidRPr="00AC06DA">
        <w:rPr>
          <w:rFonts w:eastAsiaTheme="minorEastAsia"/>
        </w:rPr>
        <w:t>q. 4</w:t>
      </w:r>
      <w:r>
        <w:rPr>
          <w:rFonts w:eastAsiaTheme="minorEastAsia"/>
        </w:rPr>
        <w:t>.4</w:t>
      </w:r>
      <w:r w:rsidRPr="00AC06DA">
        <w:rPr>
          <w:rFonts w:eastAsiaTheme="minorEastAsia"/>
        </w:rPr>
        <w:t xml:space="preserve">). The optimizer will prefer this to a 1 percent increase in both </w:t>
      </w:r>
      <w:r w:rsidRPr="00AC06DA">
        <w:rPr>
          <w:rFonts w:eastAsiaTheme="minorEastAsia"/>
        </w:rPr>
        <w:lastRenderedPageBreak/>
        <w:t xml:space="preserve">peak height and forward velocity, which leads to a value of -11 for the </w:t>
      </w:r>
      <m:oMath>
        <m:r>
          <w:rPr>
            <w:rFonts w:ascii="Cambria Math" w:hAnsi="Cambria Math"/>
          </w:rPr>
          <m:t>Wrist term</m:t>
        </m:r>
      </m:oMath>
      <w:r w:rsidRPr="00AC06DA">
        <w:rPr>
          <w:rFonts w:eastAsiaTheme="minorEastAsia"/>
        </w:rPr>
        <w:t xml:space="preserve"> (</w:t>
      </w:r>
      <w:r>
        <w:rPr>
          <w:rFonts w:eastAsiaTheme="minorEastAsia"/>
        </w:rPr>
        <w:t>E</w:t>
      </w:r>
      <w:r w:rsidRPr="00AC06DA">
        <w:rPr>
          <w:rFonts w:eastAsiaTheme="minorEastAsia"/>
        </w:rPr>
        <w:t xml:space="preserve">q. </w:t>
      </w:r>
      <w:r>
        <w:rPr>
          <w:rFonts w:eastAsiaTheme="minorEastAsia"/>
        </w:rPr>
        <w:t>4.</w:t>
      </w:r>
      <w:r w:rsidRPr="00AC06DA">
        <w:rPr>
          <w:rFonts w:eastAsiaTheme="minorEastAsia"/>
        </w:rPr>
        <w:t>4). On the other hand, it is also possible that the even though residual reduction is a part of the cost function, the simulation still generates high residuals if it reduces the cost from other terms. To address this such issues, we accepted a post optimization simulation only if it met all the following acceptance criteria a) increased peak height of the hitting wrist, b) increased forward velocity at peak height of the hitting wrist, c) decreased peak HAVM, and d) absolute value of average residual forces and residual moments are lower than 5 N and 5 Nm, respectively.</w:t>
      </w:r>
    </w:p>
    <w:p w14:paraId="21811A13" w14:textId="790E8FDA" w:rsidR="00AC06DA" w:rsidRPr="00AC06DA" w:rsidRDefault="00AC06DA" w:rsidP="00AC06DA">
      <w:pPr>
        <w:pStyle w:val="ListParagraph"/>
        <w:numPr>
          <w:ilvl w:val="4"/>
          <w:numId w:val="7"/>
        </w:numPr>
        <w:rPr>
          <w:rFonts w:eastAsiaTheme="minorEastAsia"/>
        </w:rPr>
      </w:pPr>
      <w:r w:rsidRPr="00AC06DA">
        <w:rPr>
          <w:rFonts w:eastAsiaTheme="minorEastAsia"/>
        </w:rPr>
        <w:t xml:space="preserve">Step 2 of optimization process for follow through </w:t>
      </w:r>
      <w:proofErr w:type="gramStart"/>
      <w:r w:rsidRPr="00AC06DA">
        <w:rPr>
          <w:rFonts w:eastAsiaTheme="minorEastAsia"/>
        </w:rPr>
        <w:t>phase</w:t>
      </w:r>
      <w:proofErr w:type="gramEnd"/>
    </w:p>
    <w:p w14:paraId="0B1D3FFF" w14:textId="18DEB209" w:rsidR="00AC06DA" w:rsidRPr="00AC06DA" w:rsidRDefault="00AC06DA" w:rsidP="00AC06DA">
      <w:pPr>
        <w:spacing w:line="480" w:lineRule="auto"/>
        <w:ind w:firstLine="720"/>
        <w:jc w:val="both"/>
      </w:pPr>
      <w:r w:rsidRPr="00AC06DA">
        <w:t xml:space="preserve">The goal of this optimization is to find optimal whole-body kinematics that reduces peak external rotation joint torques and risk of shoulder injury. This entails satisfying 3 injury prevention goals simultaneously. These goals are: 1) reduce peak shoulder torques, 2) prevent overloading of any other joint of the body and 3) prevent peak HAVM from increasing. </w:t>
      </w:r>
      <w:proofErr w:type="gramStart"/>
      <w:r w:rsidRPr="00AC06DA">
        <w:t>Similar to</w:t>
      </w:r>
      <w:proofErr w:type="gramEnd"/>
      <w:r w:rsidRPr="00AC06DA">
        <w:t xml:space="preserve"> the power phase, to ensure that we do not overload any joint other than the shoulder, we restricted the torque production of each coordinate actuator to not exceed the peak torque of that coordinate actuator in that trial + standard deviation of peak torque of that coordinate across all trials in that sex and hitting condition, during the follow through phase. Additionally, we used the same HAVM term in the outer level cost function as the one used in the power phase outer level cost function to ensure that the peak HAVM did not increase pre-to-post optimization. To reduce the peak </w:t>
      </w:r>
      <w:r w:rsidRPr="00AC06DA">
        <w:lastRenderedPageBreak/>
        <w:t>torques of the shoulder joint coordinates in the follow through phase, we designed a new goal-oriented cost function term, the shoulder torque (ST) term, one for each direction (positive and negative) of each of the three shoulder coordinates.</w:t>
      </w:r>
    </w:p>
    <w:p w14:paraId="499F8ED4" w14:textId="77777777" w:rsidR="00AC06DA" w:rsidRPr="00AC06DA" w:rsidRDefault="00AC06DA" w:rsidP="00AC06DA">
      <w:pPr>
        <w:spacing w:line="480" w:lineRule="auto"/>
        <w:ind w:firstLine="720"/>
        <w:jc w:val="both"/>
        <w:rPr>
          <w:rFonts w:eastAsiaTheme="minorEastAsia"/>
        </w:rPr>
      </w:pPr>
      <w:r w:rsidRPr="00AC06DA">
        <w:rPr>
          <w:rFonts w:eastAsiaTheme="minorEastAsia"/>
        </w:rPr>
        <w:t xml:space="preserve">For </w:t>
      </w:r>
      <m:oMath>
        <m:sSup>
          <m:sSupPr>
            <m:ctrlPr>
              <w:rPr>
                <w:rFonts w:ascii="Cambria Math" w:eastAsiaTheme="minorEastAsia" w:hAnsi="Cambria Math"/>
                <w:i/>
              </w:rPr>
            </m:ctrlPr>
          </m:sSupPr>
          <m:e>
            <m:r>
              <w:rPr>
                <w:rFonts w:ascii="Cambria Math" w:eastAsiaTheme="minorEastAsia" w:hAnsi="Cambria Math"/>
              </w:rPr>
              <m:t>i</m:t>
            </m:r>
          </m:e>
          <m:sup>
            <m:r>
              <w:rPr>
                <w:rFonts w:ascii="Cambria Math" w:eastAsiaTheme="minorEastAsia" w:hAnsi="Cambria Math"/>
              </w:rPr>
              <m:t>th</m:t>
            </m:r>
          </m:sup>
        </m:sSup>
      </m:oMath>
      <w:r w:rsidRPr="00AC06DA">
        <w:rPr>
          <w:rFonts w:eastAsiaTheme="minorEastAsia"/>
        </w:rPr>
        <w:t xml:space="preserve"> shoulder coordinate, the ST term in </w:t>
      </w:r>
      <m:oMath>
        <m:sSup>
          <m:sSupPr>
            <m:ctrlPr>
              <w:rPr>
                <w:rFonts w:ascii="Cambria Math" w:eastAsiaTheme="minorEastAsia" w:hAnsi="Cambria Math"/>
                <w:i/>
              </w:rPr>
            </m:ctrlPr>
          </m:sSupPr>
          <m:e>
            <m:r>
              <w:rPr>
                <w:rFonts w:ascii="Cambria Math" w:eastAsiaTheme="minorEastAsia" w:hAnsi="Cambria Math"/>
              </w:rPr>
              <m:t>j</m:t>
            </m:r>
          </m:e>
          <m:sup>
            <m:r>
              <w:rPr>
                <w:rFonts w:ascii="Cambria Math" w:eastAsiaTheme="minorEastAsia" w:hAnsi="Cambria Math"/>
              </w:rPr>
              <m:t>th</m:t>
            </m:r>
          </m:sup>
        </m:sSup>
      </m:oMath>
      <w:r w:rsidRPr="00AC06DA">
        <w:rPr>
          <w:rFonts w:eastAsiaTheme="minorEastAsia"/>
        </w:rPr>
        <w:t xml:space="preserve"> direction,</w:t>
      </w:r>
    </w:p>
    <w:p w14:paraId="093727BF" w14:textId="6BB3713D" w:rsidR="00AC06DA" w:rsidRPr="00AC06DA" w:rsidRDefault="00AC06DA" w:rsidP="00AC06DA">
      <w:pPr>
        <w:tabs>
          <w:tab w:val="center" w:pos="4320"/>
          <w:tab w:val="right" w:pos="8640"/>
        </w:tabs>
        <w:spacing w:line="480" w:lineRule="auto"/>
        <w:jc w:val="both"/>
        <w:rPr>
          <w:rFonts w:eastAsiaTheme="minorEastAsia"/>
        </w:rPr>
      </w:pPr>
      <w:r w:rsidRPr="00AC06DA">
        <w:rPr>
          <w:rFonts w:eastAsiaTheme="minorEastAsia"/>
        </w:rPr>
        <w:tab/>
      </w:r>
      <m:oMath>
        <m:sSub>
          <m:sSubPr>
            <m:ctrlPr>
              <w:rPr>
                <w:rFonts w:ascii="Cambria Math" w:hAnsi="Cambria Math"/>
                <w:i/>
              </w:rPr>
            </m:ctrlPr>
          </m:sSubPr>
          <m:e>
            <m:r>
              <w:rPr>
                <w:rFonts w:ascii="Cambria Math" w:hAnsi="Cambria Math"/>
              </w:rPr>
              <m:t>ST term</m:t>
            </m:r>
          </m:e>
          <m:sub>
            <m:r>
              <w:rPr>
                <w:rFonts w:ascii="Cambria Math" w:hAnsi="Cambria Math"/>
              </w:rPr>
              <m:t>ij</m:t>
            </m:r>
          </m:sub>
        </m:sSub>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rM</m:t>
                    </m:r>
                  </m:e>
                  <m:sub>
                    <m:r>
                      <w:rPr>
                        <w:rFonts w:ascii="Cambria Math" w:hAnsi="Cambria Math"/>
                      </w:rPr>
                      <m:t>ij</m:t>
                    </m:r>
                  </m:sub>
                </m:sSub>
                <m:r>
                  <w:rPr>
                    <w:rFonts w:ascii="Cambria Math" w:hAnsi="Cambria Math"/>
                  </w:rPr>
                  <m:t>+1,  &amp;</m:t>
                </m:r>
                <m:sSub>
                  <m:sSubPr>
                    <m:ctrlPr>
                      <w:rPr>
                        <w:rFonts w:ascii="Cambria Math" w:hAnsi="Cambria Math"/>
                        <w:i/>
                      </w:rPr>
                    </m:ctrlPr>
                  </m:sSubPr>
                  <m:e>
                    <m:r>
                      <w:rPr>
                        <w:rFonts w:ascii="Cambria Math" w:hAnsi="Cambria Math"/>
                      </w:rPr>
                      <m:t>rM</m:t>
                    </m:r>
                  </m:e>
                  <m:sub>
                    <m:r>
                      <w:rPr>
                        <w:rFonts w:ascii="Cambria Math" w:hAnsi="Cambria Math"/>
                      </w:rPr>
                      <m:t>ij</m:t>
                    </m:r>
                  </m:sub>
                </m:sSub>
                <m:r>
                  <w:rPr>
                    <w:rFonts w:ascii="Cambria Math" w:hAnsi="Cambria Math"/>
                  </w:rPr>
                  <m:t>&gt;0.9</m:t>
                </m:r>
              </m:e>
              <m:e>
                <m:sSub>
                  <m:sSubPr>
                    <m:ctrlPr>
                      <w:rPr>
                        <w:rFonts w:ascii="Cambria Math" w:hAnsi="Cambria Math"/>
                        <w:i/>
                      </w:rPr>
                    </m:ctrlPr>
                  </m:sSubPr>
                  <m:e>
                    <m:r>
                      <w:rPr>
                        <w:rFonts w:ascii="Cambria Math" w:hAnsi="Cambria Math"/>
                      </w:rPr>
                      <m:t>rM</m:t>
                    </m:r>
                  </m:e>
                  <m:sub>
                    <m:r>
                      <w:rPr>
                        <w:rFonts w:ascii="Cambria Math" w:hAnsi="Cambria Math"/>
                      </w:rPr>
                      <m:t>ij</m:t>
                    </m:r>
                  </m:sub>
                </m:sSub>
                <m:r>
                  <w:rPr>
                    <w:rFonts w:ascii="Cambria Math" w:hAnsi="Cambria Math"/>
                  </w:rPr>
                  <m:t>,  &amp;otherwise</m:t>
                </m:r>
              </m:e>
            </m:eqArr>
          </m:e>
        </m:d>
      </m:oMath>
      <w:r w:rsidRPr="00AC06DA">
        <w:rPr>
          <w:rFonts w:eastAsiaTheme="minorEastAsia"/>
        </w:rPr>
        <w:tab/>
        <w:t>(4.7)</w:t>
      </w:r>
    </w:p>
    <w:p w14:paraId="287558F5" w14:textId="77777777" w:rsidR="00AC06DA" w:rsidRPr="00AC06DA" w:rsidRDefault="00AC06DA" w:rsidP="00AC06DA">
      <w:pPr>
        <w:spacing w:line="480" w:lineRule="auto"/>
        <w:ind w:firstLine="720"/>
        <w:jc w:val="both"/>
      </w:pPr>
      <w:r w:rsidRPr="00AC06DA">
        <w:t xml:space="preserve">Where, </w:t>
      </w:r>
      <m:oMath>
        <m:sSub>
          <m:sSubPr>
            <m:ctrlPr>
              <w:rPr>
                <w:rFonts w:ascii="Cambria Math" w:hAnsi="Cambria Math"/>
                <w:i/>
              </w:rPr>
            </m:ctrlPr>
          </m:sSubPr>
          <m:e>
            <m:r>
              <w:rPr>
                <w:rFonts w:ascii="Cambria Math" w:hAnsi="Cambria Math"/>
              </w:rPr>
              <m:t>rM</m:t>
            </m:r>
          </m:e>
          <m:sub>
            <m:r>
              <w:rPr>
                <w:rFonts w:ascii="Cambria Math" w:hAnsi="Cambria Math"/>
              </w:rPr>
              <m:t>ij</m:t>
            </m:r>
          </m:sub>
        </m:sSub>
      </m:oMath>
      <w:r w:rsidRPr="00AC06DA">
        <w:t xml:space="preserve"> is the ratio of the peak shoulder torque in the </w:t>
      </w:r>
      <m:oMath>
        <m:sSup>
          <m:sSupPr>
            <m:ctrlPr>
              <w:rPr>
                <w:rFonts w:ascii="Cambria Math" w:eastAsiaTheme="minorEastAsia" w:hAnsi="Cambria Math"/>
                <w:i/>
              </w:rPr>
            </m:ctrlPr>
          </m:sSupPr>
          <m:e>
            <m:r>
              <w:rPr>
                <w:rFonts w:ascii="Cambria Math" w:eastAsiaTheme="minorEastAsia" w:hAnsi="Cambria Math"/>
              </w:rPr>
              <m:t>j</m:t>
            </m:r>
          </m:e>
          <m:sup>
            <m:r>
              <w:rPr>
                <w:rFonts w:ascii="Cambria Math" w:eastAsiaTheme="minorEastAsia" w:hAnsi="Cambria Math"/>
              </w:rPr>
              <m:t>th</m:t>
            </m:r>
          </m:sup>
        </m:sSup>
      </m:oMath>
      <w:r w:rsidRPr="00AC06DA">
        <w:t xml:space="preserve"> direction of the </w:t>
      </w:r>
      <m:oMath>
        <m:sSup>
          <m:sSupPr>
            <m:ctrlPr>
              <w:rPr>
                <w:rFonts w:ascii="Cambria Math" w:eastAsiaTheme="minorEastAsia" w:hAnsi="Cambria Math"/>
                <w:i/>
              </w:rPr>
            </m:ctrlPr>
          </m:sSupPr>
          <m:e>
            <m:r>
              <w:rPr>
                <w:rFonts w:ascii="Cambria Math" w:eastAsiaTheme="minorEastAsia" w:hAnsi="Cambria Math"/>
              </w:rPr>
              <m:t>i</m:t>
            </m:r>
          </m:e>
          <m:sup>
            <m:r>
              <w:rPr>
                <w:rFonts w:ascii="Cambria Math" w:eastAsiaTheme="minorEastAsia" w:hAnsi="Cambria Math"/>
              </w:rPr>
              <m:t>th</m:t>
            </m:r>
          </m:sup>
        </m:sSup>
      </m:oMath>
      <w:r w:rsidRPr="00AC06DA">
        <w:t xml:space="preserve"> shoulder coordinate to the experimental peak shoulder torque of that coordinate (</w:t>
      </w:r>
      <m:oMath>
        <m:r>
          <w:rPr>
            <w:rFonts w:ascii="Cambria Math" w:hAnsi="Cambria Math"/>
          </w:rPr>
          <m:t>i=1,2,3 and j=1,2</m:t>
        </m:r>
      </m:oMath>
      <w:r w:rsidRPr="00AC06DA">
        <w:t xml:space="preserve">). This implementation encourages the optimization to favor simulations that allow for at least 10% reduction in both peak positive and peak negative torques across each of the three shoulder coordinates. </w:t>
      </w:r>
      <w:r w:rsidRPr="00AC06DA">
        <w:rPr>
          <w:rFonts w:eastAsiaTheme="minorEastAsia"/>
        </w:rPr>
        <w:t xml:space="preserve">The final </w:t>
      </w:r>
      <w:r w:rsidRPr="00AC06DA">
        <w:t>step 2 outer-level optimization cost function for the follow through phase was a weighted sum of the HAVM term and the ST terms.</w:t>
      </w:r>
    </w:p>
    <w:p w14:paraId="659758EA" w14:textId="15138B6E" w:rsidR="00AC06DA" w:rsidRPr="00AC06DA" w:rsidRDefault="00AC06DA" w:rsidP="00AC06DA">
      <w:pPr>
        <w:tabs>
          <w:tab w:val="center" w:pos="4320"/>
          <w:tab w:val="right" w:pos="8640"/>
        </w:tabs>
        <w:spacing w:line="480" w:lineRule="auto"/>
        <w:jc w:val="both"/>
        <w:rPr>
          <w:rFonts w:eastAsiaTheme="minorEastAsia"/>
        </w:rPr>
      </w:pPr>
      <w:r w:rsidRPr="00AC06DA">
        <w:rPr>
          <w:rFonts w:eastAsiaTheme="minorEastAsia"/>
        </w:rPr>
        <w:tab/>
      </w:r>
      <m:oMath>
        <m:r>
          <w:rPr>
            <w:rFonts w:ascii="Cambria Math" w:hAnsi="Cambria Math"/>
          </w:rPr>
          <m:t xml:space="preserve">Cost function= </m:t>
        </m:r>
        <m:sSub>
          <m:sSubPr>
            <m:ctrlPr>
              <w:rPr>
                <w:rFonts w:ascii="Cambria Math" w:hAnsi="Cambria Math"/>
                <w:i/>
              </w:rPr>
            </m:ctrlPr>
          </m:sSubPr>
          <m:e>
            <m:r>
              <w:rPr>
                <w:rFonts w:ascii="Cambria Math" w:hAnsi="Cambria Math"/>
              </w:rPr>
              <m:t>W</m:t>
            </m:r>
          </m:e>
          <m:sub>
            <m:r>
              <w:rPr>
                <w:rFonts w:ascii="Cambria Math" w:hAnsi="Cambria Math"/>
              </w:rPr>
              <m:t>HAVM</m:t>
            </m:r>
          </m:sub>
        </m:sSub>
        <m:r>
          <w:rPr>
            <w:rFonts w:ascii="Cambria Math" w:hAnsi="Cambria Math"/>
          </w:rPr>
          <m:t>×HAVM term+</m:t>
        </m:r>
        <m:sSub>
          <m:sSubPr>
            <m:ctrlPr>
              <w:rPr>
                <w:rFonts w:ascii="Cambria Math" w:hAnsi="Cambria Math"/>
                <w:i/>
              </w:rPr>
            </m:ctrlPr>
          </m:sSubPr>
          <m:e>
            <m:r>
              <w:rPr>
                <w:rFonts w:ascii="Cambria Math" w:hAnsi="Cambria Math"/>
              </w:rPr>
              <m:t>W</m:t>
            </m:r>
          </m:e>
          <m:sub>
            <m:r>
              <w:rPr>
                <w:rFonts w:ascii="Cambria Math" w:hAnsi="Cambria Math"/>
              </w:rPr>
              <m:t>ST</m:t>
            </m:r>
          </m:sub>
        </m:sSub>
        <m:nary>
          <m:naryPr>
            <m:chr m:val="∑"/>
            <m:limLoc m:val="undOvr"/>
            <m:ctrlPr>
              <w:rPr>
                <w:rFonts w:ascii="Cambria Math" w:hAnsi="Cambria Math"/>
                <w:i/>
              </w:rPr>
            </m:ctrlPr>
          </m:naryPr>
          <m:sub>
            <m:r>
              <w:rPr>
                <w:rFonts w:ascii="Cambria Math" w:hAnsi="Cambria Math"/>
              </w:rPr>
              <m:t>i=1</m:t>
            </m:r>
          </m:sub>
          <m:sup>
            <m:r>
              <w:rPr>
                <w:rFonts w:ascii="Cambria Math" w:hAnsi="Cambria Math"/>
              </w:rPr>
              <m:t>3</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2</m:t>
                </m:r>
              </m:sup>
              <m:e>
                <m:sSub>
                  <m:sSubPr>
                    <m:ctrlPr>
                      <w:rPr>
                        <w:rFonts w:ascii="Cambria Math" w:hAnsi="Cambria Math"/>
                        <w:i/>
                      </w:rPr>
                    </m:ctrlPr>
                  </m:sSubPr>
                  <m:e>
                    <m:r>
                      <w:rPr>
                        <w:rFonts w:ascii="Cambria Math" w:hAnsi="Cambria Math"/>
                      </w:rPr>
                      <m:t>ST term</m:t>
                    </m:r>
                  </m:e>
                  <m:sub>
                    <m:r>
                      <w:rPr>
                        <w:rFonts w:ascii="Cambria Math" w:hAnsi="Cambria Math"/>
                      </w:rPr>
                      <m:t>ij</m:t>
                    </m:r>
                  </m:sub>
                </m:sSub>
              </m:e>
            </m:nary>
          </m:e>
        </m:nary>
      </m:oMath>
      <w:r w:rsidRPr="00AC06DA">
        <w:rPr>
          <w:rFonts w:eastAsiaTheme="minorEastAsia"/>
        </w:rPr>
        <w:tab/>
        <w:t>(4.8)</w:t>
      </w:r>
    </w:p>
    <w:p w14:paraId="43C0C69A" w14:textId="77777777" w:rsidR="00AC06DA" w:rsidRPr="00AC06DA" w:rsidRDefault="00AC06DA" w:rsidP="00AC06DA">
      <w:pPr>
        <w:spacing w:line="480" w:lineRule="auto"/>
        <w:ind w:firstLine="720"/>
        <w:jc w:val="both"/>
      </w:pPr>
      <w:r w:rsidRPr="00AC06DA">
        <w:t xml:space="preserve">Where, </w:t>
      </w:r>
      <m:oMath>
        <m:sSub>
          <m:sSubPr>
            <m:ctrlPr>
              <w:rPr>
                <w:rFonts w:ascii="Cambria Math" w:hAnsi="Cambria Math"/>
                <w:i/>
              </w:rPr>
            </m:ctrlPr>
          </m:sSubPr>
          <m:e>
            <m:r>
              <w:rPr>
                <w:rFonts w:ascii="Cambria Math" w:hAnsi="Cambria Math"/>
              </w:rPr>
              <m:t>W</m:t>
            </m:r>
          </m:e>
          <m:sub>
            <m:r>
              <w:rPr>
                <w:rFonts w:ascii="Cambria Math" w:hAnsi="Cambria Math"/>
              </w:rPr>
              <m:t>HAVM</m:t>
            </m:r>
          </m:sub>
        </m:sSub>
        <m:r>
          <w:rPr>
            <w:rFonts w:ascii="Cambria Math" w:eastAsiaTheme="minorEastAsia" w:hAnsi="Cambria Math"/>
          </w:rPr>
          <m:t>=0.01</m:t>
        </m:r>
      </m:oMath>
      <w:r w:rsidRPr="00AC06DA">
        <w:rPr>
          <w:rFonts w:eastAsiaTheme="minorEastAsia"/>
        </w:rPr>
        <w:t xml:space="preserve"> and </w:t>
      </w:r>
      <m:oMath>
        <m:sSub>
          <m:sSubPr>
            <m:ctrlPr>
              <w:rPr>
                <w:rFonts w:ascii="Cambria Math" w:hAnsi="Cambria Math"/>
                <w:i/>
              </w:rPr>
            </m:ctrlPr>
          </m:sSubPr>
          <m:e>
            <m:r>
              <w:rPr>
                <w:rFonts w:ascii="Cambria Math" w:hAnsi="Cambria Math"/>
              </w:rPr>
              <m:t>W</m:t>
            </m:r>
          </m:e>
          <m:sub>
            <m:r>
              <w:rPr>
                <w:rFonts w:ascii="Cambria Math" w:hAnsi="Cambria Math"/>
              </w:rPr>
              <m:t>ST</m:t>
            </m:r>
          </m:sub>
        </m:sSub>
        <m:r>
          <w:rPr>
            <w:rFonts w:ascii="Cambria Math" w:hAnsi="Cambria Math"/>
          </w:rPr>
          <m:t>=1</m:t>
        </m:r>
      </m:oMath>
      <w:r w:rsidRPr="00AC06DA">
        <w:rPr>
          <w:rFonts w:eastAsiaTheme="minorEastAsia"/>
        </w:rPr>
        <w:t xml:space="preserve"> were manually chosen</w:t>
      </w:r>
      <w:r w:rsidRPr="00AC06DA">
        <w:t>. Like the power phase, the terms of the cost function of outer level optimization in the follow through phase have step functions in them. Hence, we again used simulated annealing algorithm for the outer level optimization.</w:t>
      </w:r>
    </w:p>
    <w:p w14:paraId="7A8A2552" w14:textId="77777777" w:rsidR="00AC06DA" w:rsidRPr="00AC06DA" w:rsidRDefault="00AC06DA" w:rsidP="00AC06DA">
      <w:pPr>
        <w:spacing w:line="480" w:lineRule="auto"/>
        <w:ind w:firstLine="720"/>
        <w:jc w:val="both"/>
      </w:pPr>
      <w:r w:rsidRPr="00AC06DA">
        <w:t xml:space="preserve">Like the power phase, we reduced the tracking weights of all coordinates, except the pelvis coordinates by a factor between 0 to 1. This factor was a design variable of the outer level optimization. To ensure that the RRA reduced the peak shoulder torques, the penalty of using the torque actuators of the three shoulder </w:t>
      </w:r>
      <w:r w:rsidRPr="00AC06DA">
        <w:lastRenderedPageBreak/>
        <w:t>coordinates was increased by a factor. Each coordinate was assigned a factor and these factors were also design variables of the outer level optimization.</w:t>
      </w:r>
    </w:p>
    <w:p w14:paraId="02487C4D" w14:textId="77777777" w:rsidR="00AC06DA" w:rsidRPr="00AC06DA" w:rsidRDefault="00AC06DA" w:rsidP="00AC06DA">
      <w:pPr>
        <w:spacing w:line="480" w:lineRule="auto"/>
        <w:ind w:firstLine="720"/>
        <w:jc w:val="both"/>
      </w:pPr>
      <w:r w:rsidRPr="00AC06DA">
        <w:t>Step 2 RRA cost function for follow through phase:</w:t>
      </w:r>
    </w:p>
    <w:p w14:paraId="31D54B2C" w14:textId="67BFDE48" w:rsidR="00AC06DA" w:rsidRPr="00AC06DA" w:rsidRDefault="00AC06DA" w:rsidP="00AC06DA">
      <w:pPr>
        <w:tabs>
          <w:tab w:val="center" w:pos="4320"/>
          <w:tab w:val="right" w:pos="8640"/>
        </w:tabs>
        <w:spacing w:line="480" w:lineRule="auto"/>
        <w:jc w:val="both"/>
        <w:rPr>
          <w:sz w:val="20"/>
          <w:szCs w:val="20"/>
        </w:rPr>
      </w:pPr>
      <w:r w:rsidRPr="00AC06DA">
        <w:rPr>
          <w:rFonts w:eastAsiaTheme="minorEastAsia"/>
        </w:rPr>
        <w:tab/>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sSup>
                  <m:sSupPr>
                    <m:ctrlPr>
                      <w:rPr>
                        <w:rFonts w:ascii="Cambria Math" w:hAnsi="Cambria Math"/>
                        <w:i/>
                      </w:rPr>
                    </m:ctrlPr>
                  </m:sSupPr>
                  <m:e>
                    <m:r>
                      <w:rPr>
                        <w:rFonts w:ascii="Cambria Math" w:hAnsi="Cambria Math"/>
                      </w:rPr>
                      <m:t>x</m:t>
                    </m:r>
                  </m:e>
                  <m:sup>
                    <m:r>
                      <w:rPr>
                        <w:rFonts w:ascii="Cambria Math" w:hAnsi="Cambria Math"/>
                      </w:rPr>
                      <m:t>R</m:t>
                    </m:r>
                  </m:sup>
                </m:sSup>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T</m:t>
                    </m:r>
                  </m:sup>
                </m:sSup>
              </m:lim>
            </m:limLow>
          </m:fName>
          <m:e>
            <m:d>
              <m:dPr>
                <m:begChr m:val="["/>
                <m:endChr m:val="]"/>
                <m:ctrlPr>
                  <w:rPr>
                    <w:rFonts w:ascii="Cambria Math" w:hAnsi="Cambria Math"/>
                    <w:i/>
                  </w:rPr>
                </m:ctrlPr>
              </m:dPr>
              <m:e>
                <m:eqArr>
                  <m:eqArrPr>
                    <m:ctrlPr>
                      <w:rPr>
                        <w:rFonts w:ascii="Cambria Math" w:hAnsi="Cambria Math"/>
                        <w:i/>
                      </w:rPr>
                    </m:ctrlPr>
                  </m:eqArrPr>
                  <m:e>
                    <m:nary>
                      <m:naryPr>
                        <m:chr m:val="∑"/>
                        <m:limLoc m:val="undOvr"/>
                        <m:ctrlPr>
                          <w:rPr>
                            <w:rFonts w:ascii="Cambria Math" w:hAnsi="Cambria Math"/>
                            <w:i/>
                          </w:rPr>
                        </m:ctrlPr>
                      </m:naryPr>
                      <m:sub>
                        <m:r>
                          <w:rPr>
                            <w:rFonts w:ascii="Cambria Math" w:hAnsi="Cambria Math"/>
                          </w:rPr>
                          <m:t>i=1</m:t>
                        </m:r>
                      </m:sub>
                      <m:sup>
                        <m:r>
                          <w:rPr>
                            <w:rFonts w:ascii="Cambria Math" w:hAnsi="Cambria Math"/>
                          </w:rPr>
                          <m:t>6</m:t>
                        </m:r>
                      </m:sup>
                      <m:e>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sSub>
                                  <m:sSubPr>
                                    <m:ctrlPr>
                                      <w:rPr>
                                        <w:rFonts w:ascii="Cambria Math" w:hAnsi="Cambria Math"/>
                                        <w:i/>
                                      </w:rPr>
                                    </m:ctrlPr>
                                  </m:sSubPr>
                                  <m:e>
                                    <m:r>
                                      <w:rPr>
                                        <w:rFonts w:ascii="Cambria Math" w:hAnsi="Cambria Math"/>
                                      </w:rPr>
                                      <m:t>q</m:t>
                                    </m:r>
                                  </m:e>
                                  <m:sub>
                                    <m:r>
                                      <w:rPr>
                                        <w:rFonts w:ascii="Cambria Math" w:hAnsi="Cambria Math"/>
                                      </w:rPr>
                                      <m:t>i</m:t>
                                    </m:r>
                                  </m:sub>
                                </m:sSub>
                              </m:e>
                            </m:acc>
                          </m:sub>
                        </m:sSub>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exp</m:t>
                                    </m:r>
                                  </m:sup>
                                </m:sSubSup>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sim</m:t>
                                    </m:r>
                                  </m:sup>
                                </m:sSubSup>
                              </m:e>
                            </m:d>
                          </m:e>
                          <m:sup>
                            <m:r>
                              <w:rPr>
                                <w:rFonts w:ascii="Cambria Math" w:hAnsi="Cambria Math"/>
                              </w:rPr>
                              <m:t>2</m:t>
                            </m:r>
                          </m:sup>
                        </m:sSup>
                      </m:e>
                    </m:nary>
                    <m:r>
                      <w:rPr>
                        <w:rFonts w:ascii="Cambria Math" w:hAnsi="Cambria Math"/>
                      </w:rPr>
                      <m:t>+</m:t>
                    </m:r>
                    <m:nary>
                      <m:naryPr>
                        <m:chr m:val="∑"/>
                        <m:limLoc m:val="undOvr"/>
                        <m:ctrlPr>
                          <w:rPr>
                            <w:rFonts w:ascii="Cambria Math" w:hAnsi="Cambria Math"/>
                            <w:i/>
                          </w:rPr>
                        </m:ctrlPr>
                      </m:naryPr>
                      <m:sub>
                        <m:r>
                          <w:rPr>
                            <w:rFonts w:ascii="Cambria Math" w:hAnsi="Cambria Math"/>
                          </w:rPr>
                          <m:t>i=7</m:t>
                        </m:r>
                      </m:sub>
                      <m:sup>
                        <m:sSub>
                          <m:sSubPr>
                            <m:ctrlPr>
                              <w:rPr>
                                <w:rFonts w:ascii="Cambria Math" w:hAnsi="Cambria Math"/>
                                <w:i/>
                              </w:rPr>
                            </m:ctrlPr>
                          </m:sSubPr>
                          <m:e>
                            <m:r>
                              <w:rPr>
                                <w:rFonts w:ascii="Cambria Math" w:hAnsi="Cambria Math"/>
                              </w:rPr>
                              <m:t>n</m:t>
                            </m:r>
                          </m:e>
                          <m:sub>
                            <m:r>
                              <w:rPr>
                                <w:rFonts w:ascii="Cambria Math" w:hAnsi="Cambria Math"/>
                              </w:rPr>
                              <m:t>q</m:t>
                            </m:r>
                          </m:sub>
                        </m:sSub>
                      </m:sup>
                      <m:e>
                        <m:sSub>
                          <m:sSubPr>
                            <m:ctrlPr>
                              <w:rPr>
                                <w:rFonts w:ascii="Cambria Math" w:hAnsi="Cambria Math"/>
                                <w:i/>
                              </w:rPr>
                            </m:ctrlPr>
                          </m:sSubPr>
                          <m:e>
                            <m:sSub>
                              <m:sSubPr>
                                <m:ctrlPr>
                                  <w:rPr>
                                    <w:rFonts w:ascii="Cambria Math" w:hAnsi="Cambria Math"/>
                                    <w:i/>
                                  </w:rPr>
                                </m:ctrlPr>
                              </m:sSubPr>
                              <m:e>
                                <m:r>
                                  <w:rPr>
                                    <w:rFonts w:ascii="Cambria Math" w:hAnsi="Cambria Math"/>
                                  </w:rPr>
                                  <m:t>f</m:t>
                                </m:r>
                              </m:e>
                              <m:sub>
                                <m:acc>
                                  <m:accPr>
                                    <m:chr m:val="̈"/>
                                    <m:ctrlPr>
                                      <w:rPr>
                                        <w:rFonts w:ascii="Cambria Math" w:hAnsi="Cambria Math"/>
                                        <w:i/>
                                      </w:rPr>
                                    </m:ctrlPr>
                                  </m:accPr>
                                  <m:e>
                                    <m:r>
                                      <w:rPr>
                                        <w:rFonts w:ascii="Cambria Math" w:hAnsi="Cambria Math"/>
                                      </w:rPr>
                                      <m:t>q</m:t>
                                    </m:r>
                                  </m:e>
                                </m:acc>
                              </m:sub>
                            </m:sSub>
                            <m:r>
                              <w:rPr>
                                <w:rFonts w:ascii="Cambria Math" w:hAnsi="Cambria Math"/>
                              </w:rPr>
                              <m:t>w</m:t>
                            </m:r>
                          </m:e>
                          <m:sub>
                            <m:acc>
                              <m:accPr>
                                <m:chr m:val="̈"/>
                                <m:ctrlPr>
                                  <w:rPr>
                                    <w:rFonts w:ascii="Cambria Math" w:hAnsi="Cambria Math"/>
                                    <w:i/>
                                  </w:rPr>
                                </m:ctrlPr>
                              </m:accPr>
                              <m:e>
                                <m:sSub>
                                  <m:sSubPr>
                                    <m:ctrlPr>
                                      <w:rPr>
                                        <w:rFonts w:ascii="Cambria Math" w:hAnsi="Cambria Math"/>
                                        <w:i/>
                                      </w:rPr>
                                    </m:ctrlPr>
                                  </m:sSubPr>
                                  <m:e>
                                    <m:r>
                                      <w:rPr>
                                        <w:rFonts w:ascii="Cambria Math" w:hAnsi="Cambria Math"/>
                                      </w:rPr>
                                      <m:t>q</m:t>
                                    </m:r>
                                  </m:e>
                                  <m:sub>
                                    <m:r>
                                      <w:rPr>
                                        <w:rFonts w:ascii="Cambria Math" w:hAnsi="Cambria Math"/>
                                      </w:rPr>
                                      <m:t>i</m:t>
                                    </m:r>
                                  </m:sub>
                                </m:sSub>
                              </m:e>
                            </m:acc>
                          </m:sub>
                        </m:sSub>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exp</m:t>
                                    </m:r>
                                  </m:sup>
                                </m:sSubSup>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i</m:t>
                                    </m:r>
                                  </m:sub>
                                  <m:sup>
                                    <m:r>
                                      <w:rPr>
                                        <w:rFonts w:ascii="Cambria Math" w:hAnsi="Cambria Math"/>
                                      </w:rPr>
                                      <m:t>sim</m:t>
                                    </m:r>
                                  </m:sup>
                                </m:sSubSup>
                              </m:e>
                            </m:d>
                          </m:e>
                          <m:sup>
                            <m:r>
                              <w:rPr>
                                <w:rFonts w:ascii="Cambria Math" w:hAnsi="Cambria Math"/>
                              </w:rPr>
                              <m:t>2</m:t>
                            </m:r>
                          </m:sup>
                        </m:sSup>
                      </m:e>
                    </m:nary>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6</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j</m:t>
                                        </m:r>
                                      </m:sub>
                                    </m:sSub>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j</m:t>
                                            </m:r>
                                          </m:sub>
                                          <m:sup>
                                            <m:r>
                                              <w:rPr>
                                                <w:rFonts w:ascii="Cambria Math" w:hAnsi="Cambria Math"/>
                                              </w:rPr>
                                              <m:t>R</m:t>
                                            </m:r>
                                          </m:sup>
                                        </m:sSubSup>
                                      </m:e>
                                    </m:d>
                                  </m:num>
                                  <m:den>
                                    <m:sSubSup>
                                      <m:sSubSupPr>
                                        <m:ctrlPr>
                                          <w:rPr>
                                            <w:rFonts w:ascii="Cambria Math" w:hAnsi="Cambria Math"/>
                                            <w:i/>
                                          </w:rPr>
                                        </m:ctrlPr>
                                      </m:sSubSupPr>
                                      <m:e>
                                        <m:r>
                                          <w:rPr>
                                            <w:rFonts w:ascii="Cambria Math" w:hAnsi="Cambria Math"/>
                                          </w:rPr>
                                          <m:t>R</m:t>
                                        </m:r>
                                      </m:e>
                                      <m:sub>
                                        <m:r>
                                          <w:rPr>
                                            <w:rFonts w:ascii="Cambria Math" w:hAnsi="Cambria Math"/>
                                          </w:rPr>
                                          <m:t>j</m:t>
                                        </m:r>
                                      </m:sub>
                                      <m:sup>
                                        <m:r>
                                          <w:rPr>
                                            <w:rFonts w:ascii="Cambria Math" w:hAnsi="Cambria Math"/>
                                          </w:rPr>
                                          <m:t>max</m:t>
                                        </m:r>
                                      </m:sup>
                                    </m:sSubSup>
                                  </m:den>
                                </m:f>
                              </m:e>
                            </m:d>
                          </m:e>
                          <m:sup>
                            <m:r>
                              <w:rPr>
                                <w:rFonts w:ascii="Cambria Math" w:hAnsi="Cambria Math"/>
                              </w:rPr>
                              <m:t>2</m:t>
                            </m:r>
                          </m:sup>
                        </m:sSup>
                      </m:e>
                    </m:nary>
                  </m:e>
                  <m:e>
                    <m:r>
                      <w:rPr>
                        <w:rFonts w:ascii="Cambria Math" w:hAnsi="Cambria Math"/>
                      </w:rPr>
                      <m:t>+</m:t>
                    </m:r>
                    <m:nary>
                      <m:naryPr>
                        <m:chr m:val="∑"/>
                        <m:limLoc m:val="undOvr"/>
                        <m:ctrlPr>
                          <w:rPr>
                            <w:rFonts w:ascii="Cambria Math" w:hAnsi="Cambria Math"/>
                            <w:i/>
                          </w:rPr>
                        </m:ctrlPr>
                      </m:naryPr>
                      <m:sub>
                        <m:r>
                          <w:rPr>
                            <w:rFonts w:ascii="Cambria Math" w:hAnsi="Cambria Math"/>
                          </w:rPr>
                          <m:t>k=1</m:t>
                        </m:r>
                      </m:sub>
                      <m:sup>
                        <m:r>
                          <w:rPr>
                            <w:rFonts w:ascii="Cambria Math" w:hAnsi="Cambria Math"/>
                          </w:rPr>
                          <m:t>3</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k</m:t>
                                        </m:r>
                                      </m:sub>
                                    </m:sSub>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k</m:t>
                                            </m:r>
                                          </m:sub>
                                          <m:sup>
                                            <m:r>
                                              <w:rPr>
                                                <w:rFonts w:ascii="Cambria Math" w:hAnsi="Cambria Math"/>
                                              </w:rPr>
                                              <m:t>T</m:t>
                                            </m:r>
                                          </m:sup>
                                        </m:sSubSup>
                                      </m:e>
                                    </m:d>
                                  </m:num>
                                  <m:den>
                                    <m:sSubSup>
                                      <m:sSubSupPr>
                                        <m:ctrlPr>
                                          <w:rPr>
                                            <w:rFonts w:ascii="Cambria Math" w:hAnsi="Cambria Math"/>
                                            <w:i/>
                                          </w:rPr>
                                        </m:ctrlPr>
                                      </m:sSubSupPr>
                                      <m:e>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T</m:t>
                                        </m:r>
                                      </m:e>
                                      <m:sub>
                                        <m:r>
                                          <w:rPr>
                                            <w:rFonts w:ascii="Cambria Math" w:hAnsi="Cambria Math"/>
                                          </w:rPr>
                                          <m:t>k</m:t>
                                        </m:r>
                                      </m:sub>
                                      <m:sup>
                                        <m:r>
                                          <w:rPr>
                                            <w:rFonts w:ascii="Cambria Math" w:hAnsi="Cambria Math"/>
                                          </w:rPr>
                                          <m:t>max</m:t>
                                        </m:r>
                                      </m:sup>
                                    </m:sSubSup>
                                  </m:den>
                                </m:f>
                              </m:e>
                            </m:d>
                          </m:e>
                          <m:sup>
                            <m:r>
                              <w:rPr>
                                <w:rFonts w:ascii="Cambria Math" w:hAnsi="Cambria Math"/>
                              </w:rPr>
                              <m:t>2</m:t>
                            </m:r>
                          </m:sup>
                        </m:sSup>
                      </m:e>
                    </m:nary>
                    <m:r>
                      <w:rPr>
                        <w:rFonts w:ascii="Cambria Math" w:hAnsi="Cambria Math"/>
                      </w:rPr>
                      <m:t>+</m:t>
                    </m:r>
                    <m:nary>
                      <m:naryPr>
                        <m:chr m:val="∑"/>
                        <m:limLoc m:val="undOvr"/>
                        <m:ctrlPr>
                          <w:rPr>
                            <w:rFonts w:ascii="Cambria Math" w:hAnsi="Cambria Math"/>
                            <w:i/>
                          </w:rPr>
                        </m:ctrlPr>
                      </m:naryPr>
                      <m:sub>
                        <m:r>
                          <w:rPr>
                            <w:rFonts w:ascii="Cambria Math" w:hAnsi="Cambria Math"/>
                          </w:rPr>
                          <m:t>k=4</m:t>
                        </m:r>
                      </m:sub>
                      <m:sup>
                        <m:sSub>
                          <m:sSubPr>
                            <m:ctrlPr>
                              <w:rPr>
                                <w:rFonts w:ascii="Cambria Math" w:hAnsi="Cambria Math"/>
                                <w:i/>
                              </w:rPr>
                            </m:ctrlPr>
                          </m:sSubPr>
                          <m:e>
                            <m:r>
                              <w:rPr>
                                <w:rFonts w:ascii="Cambria Math" w:hAnsi="Cambria Math"/>
                              </w:rPr>
                              <m:t>n</m:t>
                            </m:r>
                          </m:e>
                          <m:sub>
                            <m:r>
                              <w:rPr>
                                <w:rFonts w:ascii="Cambria Math" w:hAnsi="Cambria Math"/>
                              </w:rPr>
                              <m:t>T</m:t>
                            </m:r>
                          </m:sub>
                        </m:sSub>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k</m:t>
                                        </m:r>
                                      </m:sub>
                                    </m:sSub>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k</m:t>
                                            </m:r>
                                          </m:sub>
                                          <m:sup>
                                            <m:r>
                                              <w:rPr>
                                                <w:rFonts w:ascii="Cambria Math" w:hAnsi="Cambria Math"/>
                                              </w:rPr>
                                              <m:t>T</m:t>
                                            </m:r>
                                          </m:sup>
                                        </m:sSubSup>
                                      </m:e>
                                    </m:d>
                                  </m:num>
                                  <m:den>
                                    <m:sSubSup>
                                      <m:sSubSupPr>
                                        <m:ctrlPr>
                                          <w:rPr>
                                            <w:rFonts w:ascii="Cambria Math" w:hAnsi="Cambria Math"/>
                                            <w:i/>
                                          </w:rPr>
                                        </m:ctrlPr>
                                      </m:sSubSupPr>
                                      <m:e>
                                        <m:r>
                                          <w:rPr>
                                            <w:rFonts w:ascii="Cambria Math" w:hAnsi="Cambria Math"/>
                                          </w:rPr>
                                          <m:t>T</m:t>
                                        </m:r>
                                      </m:e>
                                      <m:sub>
                                        <m:r>
                                          <w:rPr>
                                            <w:rFonts w:ascii="Cambria Math" w:hAnsi="Cambria Math"/>
                                          </w:rPr>
                                          <m:t>k</m:t>
                                        </m:r>
                                      </m:sub>
                                      <m:sup>
                                        <m:r>
                                          <w:rPr>
                                            <w:rFonts w:ascii="Cambria Math" w:hAnsi="Cambria Math"/>
                                          </w:rPr>
                                          <m:t>max</m:t>
                                        </m:r>
                                      </m:sup>
                                    </m:sSubSup>
                                  </m:den>
                                </m:f>
                              </m:e>
                            </m:d>
                          </m:e>
                          <m:sup>
                            <m:r>
                              <w:rPr>
                                <w:rFonts w:ascii="Cambria Math" w:hAnsi="Cambria Math"/>
                              </w:rPr>
                              <m:t>2</m:t>
                            </m:r>
                          </m:sup>
                        </m:sSup>
                      </m:e>
                    </m:nary>
                  </m:e>
                </m:eqArr>
              </m:e>
            </m:d>
          </m:e>
        </m:func>
      </m:oMath>
      <w:r w:rsidRPr="00AC06DA">
        <w:rPr>
          <w:rFonts w:eastAsiaTheme="minorEastAsia"/>
        </w:rPr>
        <w:tab/>
        <w:t>(</w:t>
      </w:r>
      <w:r>
        <w:rPr>
          <w:rFonts w:eastAsiaTheme="minorEastAsia"/>
        </w:rPr>
        <w:t>4.</w:t>
      </w:r>
      <w:r w:rsidRPr="00AC06DA">
        <w:rPr>
          <w:rFonts w:eastAsiaTheme="minorEastAsia"/>
        </w:rPr>
        <w:t>9)</w:t>
      </w:r>
    </w:p>
    <w:p w14:paraId="61A5B9A7" w14:textId="77777777" w:rsidR="00AC06DA" w:rsidRPr="00AC06DA" w:rsidRDefault="00AC06DA" w:rsidP="00AC06DA">
      <w:pPr>
        <w:spacing w:line="480" w:lineRule="auto"/>
        <w:ind w:firstLine="720"/>
        <w:jc w:val="both"/>
        <w:rPr>
          <w:rFonts w:eastAsiaTheme="minorEastAsia"/>
        </w:rPr>
      </w:pPr>
      <w:r w:rsidRPr="00AC06DA">
        <w:t xml:space="preserve">Where, </w:t>
      </w:r>
      <m:oMath>
        <m:r>
          <w:rPr>
            <w:rFonts w:ascii="Cambria Math" w:hAnsi="Cambria Math"/>
          </w:rPr>
          <m:t xml:space="preserve">k=1,2,3 </m:t>
        </m:r>
      </m:oMath>
      <w:r w:rsidRPr="00AC06DA">
        <w:rPr>
          <w:rFonts w:eastAsiaTheme="minorEastAsia"/>
        </w:rPr>
        <w:t xml:space="preserve">are the three shoulder coordinates. </w:t>
      </w:r>
      <m:oMath>
        <m:sSub>
          <m:sSubPr>
            <m:ctrlPr>
              <w:rPr>
                <w:rFonts w:ascii="Cambria Math" w:hAnsi="Cambria Math"/>
                <w:i/>
              </w:rPr>
            </m:ctrlPr>
          </m:sSubPr>
          <m:e>
            <m:r>
              <w:rPr>
                <w:rFonts w:ascii="Cambria Math" w:hAnsi="Cambria Math"/>
              </w:rPr>
              <m:t>f</m:t>
            </m:r>
          </m:e>
          <m:sub>
            <m:acc>
              <m:accPr>
                <m:chr m:val="̈"/>
                <m:ctrlPr>
                  <w:rPr>
                    <w:rFonts w:ascii="Cambria Math" w:hAnsi="Cambria Math"/>
                    <w:i/>
                  </w:rPr>
                </m:ctrlPr>
              </m:accPr>
              <m:e>
                <m:r>
                  <w:rPr>
                    <w:rFonts w:ascii="Cambria Math" w:hAnsi="Cambria Math"/>
                  </w:rPr>
                  <m:t>q</m:t>
                </m:r>
              </m:e>
            </m:acc>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2</m:t>
            </m:r>
          </m:sub>
        </m:sSub>
      </m:oMath>
      <w:r w:rsidRPr="00AC06DA">
        <w:rPr>
          <w:rFonts w:eastAsiaTheme="minorEastAsia"/>
        </w:rPr>
        <w:t xml:space="preserve"> and </w:t>
      </w:r>
      <m:oMath>
        <m:sSub>
          <m:sSubPr>
            <m:ctrlPr>
              <w:rPr>
                <w:rFonts w:ascii="Cambria Math" w:hAnsi="Cambria Math"/>
                <w:i/>
              </w:rPr>
            </m:ctrlPr>
          </m:sSubPr>
          <m:e>
            <m:r>
              <w:rPr>
                <w:rFonts w:ascii="Cambria Math" w:hAnsi="Cambria Math"/>
              </w:rPr>
              <m:t>f</m:t>
            </m:r>
          </m:e>
          <m:sub>
            <m:r>
              <w:rPr>
                <w:rFonts w:ascii="Cambria Math" w:hAnsi="Cambria Math"/>
              </w:rPr>
              <m:t>3</m:t>
            </m:r>
          </m:sub>
        </m:sSub>
      </m:oMath>
      <w:r w:rsidRPr="00AC06DA">
        <w:rPr>
          <w:rFonts w:eastAsiaTheme="minorEastAsia"/>
        </w:rPr>
        <w:t xml:space="preserve"> are design variables of the outer level optimization. </w:t>
      </w:r>
      <w:r w:rsidRPr="00AC06DA">
        <w:t xml:space="preserve">Optimal values of </w:t>
      </w:r>
      <m:oMath>
        <m:sSub>
          <m:sSubPr>
            <m:ctrlPr>
              <w:rPr>
                <w:rFonts w:ascii="Cambria Math" w:hAnsi="Cambria Math"/>
                <w:i/>
              </w:rPr>
            </m:ctrlPr>
          </m:sSubPr>
          <m:e>
            <m:r>
              <w:rPr>
                <w:rFonts w:ascii="Cambria Math" w:hAnsi="Cambria Math"/>
              </w:rPr>
              <m:t>w</m:t>
            </m:r>
          </m:e>
          <m:sub>
            <m:acc>
              <m:accPr>
                <m:chr m:val="̈"/>
                <m:ctrlPr>
                  <w:rPr>
                    <w:rFonts w:ascii="Cambria Math" w:hAnsi="Cambria Math"/>
                    <w:i/>
                  </w:rPr>
                </m:ctrlPr>
              </m:accPr>
              <m:e>
                <m:r>
                  <w:rPr>
                    <w:rFonts w:ascii="Cambria Math" w:hAnsi="Cambria Math"/>
                  </w:rPr>
                  <m:t>q</m:t>
                </m:r>
              </m:e>
            </m:acc>
          </m:sub>
        </m:sSub>
        <m:r>
          <m:rPr>
            <m:sty m:val="p"/>
          </m:rPr>
          <w:rPr>
            <w:rFonts w:ascii="Cambria Math" w:eastAsiaTheme="minorEastAsia" w:hAnsi="Cambria Math"/>
          </w:rPr>
          <m:t xml:space="preserve">, </m:t>
        </m:r>
        <m:sSup>
          <m:sSupPr>
            <m:ctrlPr>
              <w:rPr>
                <w:rFonts w:ascii="Cambria Math" w:hAnsi="Cambria Math"/>
                <w:i/>
              </w:rPr>
            </m:ctrlPr>
          </m:sSupPr>
          <m:e>
            <m:r>
              <w:rPr>
                <w:rFonts w:ascii="Cambria Math" w:hAnsi="Cambria Math"/>
              </w:rPr>
              <m:t>R</m:t>
            </m:r>
          </m:e>
          <m:sup>
            <m:r>
              <w:rPr>
                <w:rFonts w:ascii="Cambria Math" w:hAnsi="Cambria Math"/>
              </w:rPr>
              <m:t>max</m:t>
            </m:r>
          </m:sup>
        </m:sSup>
      </m:oMath>
      <w:r w:rsidRPr="00AC06DA">
        <w:rPr>
          <w:rFonts w:eastAsiaTheme="minorEastAsia"/>
        </w:rPr>
        <w:t xml:space="preserve"> and </w:t>
      </w:r>
      <m:oMath>
        <m:sSup>
          <m:sSupPr>
            <m:ctrlPr>
              <w:rPr>
                <w:rFonts w:ascii="Cambria Math" w:hAnsi="Cambria Math"/>
                <w:i/>
              </w:rPr>
            </m:ctrlPr>
          </m:sSupPr>
          <m:e>
            <m:r>
              <w:rPr>
                <w:rFonts w:ascii="Cambria Math" w:hAnsi="Cambria Math"/>
              </w:rPr>
              <m:t>T</m:t>
            </m:r>
          </m:e>
          <m:sup>
            <m:r>
              <w:rPr>
                <w:rFonts w:ascii="Cambria Math" w:hAnsi="Cambria Math"/>
              </w:rPr>
              <m:t>max</m:t>
            </m:r>
          </m:sup>
        </m:sSup>
      </m:oMath>
      <w:r w:rsidRPr="00AC06DA">
        <w:rPr>
          <w:rFonts w:eastAsiaTheme="minorEastAsia"/>
        </w:rPr>
        <w:t xml:space="preserve"> were determined in the step 1 of the optimization process.</w:t>
      </w:r>
    </w:p>
    <w:p w14:paraId="26C6E082" w14:textId="77777777" w:rsidR="00AC06DA" w:rsidRPr="00AC06DA" w:rsidRDefault="00AC06DA" w:rsidP="00AC06DA">
      <w:pPr>
        <w:spacing w:line="480" w:lineRule="auto"/>
        <w:ind w:firstLine="720"/>
        <w:jc w:val="both"/>
        <w:rPr>
          <w:rFonts w:eastAsiaTheme="minorEastAsia"/>
        </w:rPr>
      </w:pPr>
      <w:proofErr w:type="gramStart"/>
      <w:r w:rsidRPr="00AC06DA">
        <w:rPr>
          <w:rFonts w:eastAsiaTheme="minorEastAsia"/>
        </w:rPr>
        <w:t>Similar to</w:t>
      </w:r>
      <w:proofErr w:type="gramEnd"/>
      <w:r w:rsidRPr="00AC06DA">
        <w:rPr>
          <w:rFonts w:eastAsiaTheme="minorEastAsia"/>
        </w:rPr>
        <w:t xml:space="preserve"> the power phase, a post optimization simulation we accepted only if it met all the following acceptance criteria a) all the six </w:t>
      </w:r>
      <m:oMath>
        <m:r>
          <w:rPr>
            <w:rFonts w:ascii="Cambria Math" w:hAnsi="Cambria Math"/>
          </w:rPr>
          <m:t>ST term</m:t>
        </m:r>
        <m:r>
          <w:rPr>
            <w:rFonts w:ascii="Cambria Math" w:eastAsiaTheme="minorEastAsia" w:hAnsi="Cambria Math"/>
          </w:rPr>
          <m:t>s</m:t>
        </m:r>
      </m:oMath>
      <w:r w:rsidRPr="00AC06DA">
        <w:rPr>
          <w:rFonts w:eastAsiaTheme="minorEastAsia"/>
        </w:rPr>
        <w:t xml:space="preserve"> were less than 0.9, implying that both peak positive and peak negative torques across all three shoulder coordinates reduced by at least 10%, b) decreased peak HAVM, and c) absolute value of average residual forces and residual moments are lower than 5 N and 5 Nm, respectively.</w:t>
      </w:r>
    </w:p>
    <w:p w14:paraId="3AE258E9" w14:textId="083F1E6F" w:rsidR="00AC06DA" w:rsidRPr="00AC06DA" w:rsidRDefault="00AC06DA" w:rsidP="00AC06DA">
      <w:pPr>
        <w:pStyle w:val="Heading2"/>
        <w:numPr>
          <w:ilvl w:val="2"/>
          <w:numId w:val="7"/>
        </w:numPr>
      </w:pPr>
      <w:r w:rsidRPr="00AC06DA">
        <w:t>Post-hoc analyses</w:t>
      </w:r>
    </w:p>
    <w:p w14:paraId="1260C5AF" w14:textId="77777777" w:rsidR="00A455F0" w:rsidRPr="00A455F0" w:rsidRDefault="00AC06DA" w:rsidP="00A455F0">
      <w:pPr>
        <w:spacing w:line="480" w:lineRule="auto"/>
        <w:ind w:firstLine="720"/>
        <w:jc w:val="both"/>
      </w:pPr>
      <w:r w:rsidRPr="00AC06DA">
        <w:t xml:space="preserve">For both the power and follow through phases of volleyball spiking, we wished to find the joint coordinates that elicited the changes in the hitting arm motion, ultimately affecting the changes in performance or shoulder injury risk parameters – these were termed critical joint coordinates </w:t>
      </w:r>
      <w:r w:rsidRPr="00AC06DA">
        <w:fldChar w:fldCharType="begin"/>
      </w:r>
      <w:r w:rsidRPr="00AC06DA">
        <w:instrText xml:space="preserve"> ADDIN EN.CITE &lt;EndNote&gt;&lt;Cite&gt;&lt;Author&gt;Donnelly&lt;/Author&gt;&lt;Year&gt;2012&lt;/Year&gt;&lt;RecNum&gt;381&lt;/RecNum&gt;&lt;DisplayText&gt;(Donnelly et al., 2012b)&lt;/DisplayText&gt;&lt;record&gt;&lt;rec-number&gt;381&lt;/rec-number&gt;&lt;foreign-keys&gt;&lt;key app="EN" db-id="wzdfa9xtnpwe2eeaedup00pydaa2x0p9retr" timestamp="1546467832"&gt;381&lt;/key&gt;&lt;/foreign-keys&gt;&lt;ref-type name="Journal Article"&gt;17&lt;/ref-type&gt;&lt;contributors&gt;&lt;authors&gt;&lt;author&gt;Donnelly, Cyril J&lt;/author&gt;&lt;author&gt;Lloyd, David G&lt;/author&gt;&lt;author&gt;Elliott, Bruce C&lt;/author&gt;&lt;author&gt;Reinbolt, Jeffrey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dates&gt;&lt;year&gt;2012&lt;/year&gt;&lt;/dates&gt;&lt;isbn&gt;0021-9290&lt;/isbn&gt;&lt;urls&gt;&lt;/urls&gt;&lt;/record&gt;&lt;/Cite&gt;&lt;/EndNote&gt;</w:instrText>
      </w:r>
      <w:r w:rsidRPr="00AC06DA">
        <w:fldChar w:fldCharType="separate"/>
      </w:r>
      <w:r w:rsidRPr="00AC06DA">
        <w:rPr>
          <w:noProof/>
        </w:rPr>
        <w:t>(Donnelly et al., 2012b)</w:t>
      </w:r>
      <w:r w:rsidRPr="00AC06DA">
        <w:fldChar w:fldCharType="end"/>
      </w:r>
      <w:r w:rsidRPr="00AC06DA">
        <w:t xml:space="preserve">. Critical joint coordinates are those other than the hitting arm that changed more than 2 standard deviations above the mean change of all coordinates for each trial. </w:t>
      </w:r>
      <w:r w:rsidRPr="00AC06DA">
        <w:lastRenderedPageBreak/>
        <w:t xml:space="preserve">Since each participant had multiple trials, we also computed the “consistent critical coordinates”. These were the operationally defined as the joint coordinates that were critical for at least 40% of the trials of each individual participant. This helped us find participant specific optimal kinematic changes that the simulation process chose to optimize the hitting motion. To understand the general pattern of kinematic changes that elicited the change in performance and injury prevention parameters, we also computed the coordinates that were consistently critical for at least 40% of the participants. Similar methods have been used in other computational biomechanics studies [cite Landing paper, if it gets published by the </w:t>
      </w:r>
      <w:proofErr w:type="gramStart"/>
      <w:r w:rsidRPr="00AC06DA">
        <w:t>time</w:t>
      </w:r>
      <w:proofErr w:type="gramEnd"/>
      <w:r w:rsidRPr="00AC06DA">
        <w:t xml:space="preserve"> we </w:t>
      </w:r>
      <w:r w:rsidRPr="00A455F0">
        <w:t xml:space="preserve">submit this]. </w:t>
      </w:r>
      <w:r w:rsidRPr="00A455F0">
        <w:rPr>
          <w:rFonts w:eastAsiaTheme="minorEastAsia"/>
        </w:rPr>
        <w:t xml:space="preserve">All computations were performed using MATLAB </w:t>
      </w:r>
      <w:r w:rsidRPr="00A455F0">
        <w:t>(R2017a, The MathWorks Inc., Natick, MA, 2000) at the Texas Advanced Computing Center (TACC) at The University of Texas at Austin.</w:t>
      </w:r>
    </w:p>
    <w:p w14:paraId="256073CE" w14:textId="3B7C51CE" w:rsidR="00AC06DA" w:rsidRPr="00A455F0" w:rsidRDefault="00AC06DA" w:rsidP="00A455F0">
      <w:pPr>
        <w:spacing w:line="480" w:lineRule="auto"/>
        <w:ind w:firstLine="720"/>
        <w:jc w:val="both"/>
      </w:pPr>
      <w:r w:rsidRPr="00A455F0">
        <w:t xml:space="preserve">To compare changes in performance and injury prevention parameters in power and follow through phases, we compared the peak HAVM and the peak torques of the shoulder coordinates pre-to-post optimization. All torque values were normalized to body mass and body height. For the power phase, we also compared the peak height of the hitting wrist and the forward velocity at its peak height pre-to-post optimization. We used Hierarchical Linear Modeling (HLM) as the statistics tool, with participants as level 2 units and pre-vs-post optimization as level 1 variables (α = 0.05). HLM removes the variance accounted by the level 2 units and focuses on differences in the variables of interest caused solely due to the level 1 variables, the optimization process. In other words, variance in the data </w:t>
      </w:r>
      <w:r w:rsidRPr="00A455F0">
        <w:lastRenderedPageBreak/>
        <w:t xml:space="preserve">due to participant-specific differences like height, weight, hitting position, age, experience, etc. are treated as covariates and their influence removed thus allowing for the variance of the optimization procedure to be analyzed </w:t>
      </w:r>
      <w:r w:rsidRPr="00A455F0">
        <w:fldChar w:fldCharType="begin"/>
      </w:r>
      <w:r w:rsidRPr="00A455F0">
        <w:instrText xml:space="preserve"> ADDIN EN.CITE &lt;EndNote&gt;&lt;Cite&gt;&lt;Author&gt;Staynor&lt;/Author&gt;&lt;Year&gt;2019&lt;/Year&gt;&lt;RecNum&gt;144&lt;/RecNum&gt;&lt;DisplayText&gt;(Staynor et al., 2019)&lt;/DisplayText&gt;&lt;record&gt;&lt;rec-number&gt;144&lt;/rec-number&gt;&lt;foreign-keys&gt;&lt;key app="EN" db-id="9fwzxf5e8z2zr0ew2eaxz2w3afzzf9p22s9w" timestamp="1613944049"&gt;144&lt;/key&gt;&lt;/foreign-keys&gt;&lt;ref-type name="Journal Article"&gt;17&lt;/ref-type&gt;&lt;contributors&gt;&lt;authors&gt;&lt;author&gt;Staynor, Jonathan MD&lt;/author&gt;&lt;author&gt;Byrne, Sean D&lt;/author&gt;&lt;author&gt;Alderson, Jacqueline A&lt;/author&gt;&lt;author&gt;Donnelly, Cyril J&lt;/author&gt;&lt;/authors&gt;&lt;/contributors&gt;&lt;titles&gt;&lt;title&gt;The applied impact of ‘naïve’statistical modelling of clustered observations of motion data in injury biomechanics research&lt;/title&gt;&lt;secondary-title&gt;Journal of science and medicine in sport&lt;/secondary-title&gt;&lt;/titles&gt;&lt;periodical&gt;&lt;full-title&gt;Journal of Science and Medicine in Sport&lt;/full-title&gt;&lt;/periodical&gt;&lt;pages&gt;420-424&lt;/pages&gt;&lt;volume&gt;22&lt;/volume&gt;&lt;number&gt;4&lt;/number&gt;&lt;dates&gt;&lt;year&gt;2019&lt;/year&gt;&lt;/dates&gt;&lt;isbn&gt;1440-2440&lt;/isbn&gt;&lt;urls&gt;&lt;/urls&gt;&lt;/record&gt;&lt;/Cite&gt;&lt;/EndNote&gt;</w:instrText>
      </w:r>
      <w:r w:rsidRPr="00A455F0">
        <w:fldChar w:fldCharType="separate"/>
      </w:r>
      <w:r w:rsidRPr="00A455F0">
        <w:rPr>
          <w:noProof/>
        </w:rPr>
        <w:t>(Staynor et al., 2019)</w:t>
      </w:r>
      <w:r w:rsidRPr="00A455F0">
        <w:fldChar w:fldCharType="end"/>
      </w:r>
      <w:r w:rsidRPr="00A455F0">
        <w:t xml:space="preserve">. All statistical tests were performed in R 3.3.1 (R Core Team, 2016, R: A language and environment for statistical computing. R Foundation for Statistical Computing, Vienna, Austria. URL </w:t>
      </w:r>
      <w:hyperlink r:id="rId19" w:history="1">
        <w:r w:rsidRPr="00A455F0">
          <w:rPr>
            <w:rStyle w:val="Hyperlink"/>
          </w:rPr>
          <w:t>https://www.R-project.org/</w:t>
        </w:r>
      </w:hyperlink>
      <w:r w:rsidRPr="00A455F0">
        <w:t>).</w:t>
      </w:r>
    </w:p>
    <w:p w14:paraId="2B5B205C" w14:textId="61F52FB4" w:rsidR="00A455F0" w:rsidRPr="00A455F0" w:rsidRDefault="00A455F0" w:rsidP="00A455F0">
      <w:pPr>
        <w:spacing w:line="480" w:lineRule="auto"/>
        <w:jc w:val="both"/>
      </w:pPr>
    </w:p>
    <w:p w14:paraId="1633F4C5" w14:textId="10D11010" w:rsidR="00A455F0" w:rsidRPr="00A455F0" w:rsidRDefault="00A455F0" w:rsidP="00A455F0">
      <w:pPr>
        <w:pStyle w:val="Heading2"/>
      </w:pPr>
      <w:r w:rsidRPr="00A455F0">
        <w:t>Results</w:t>
      </w:r>
    </w:p>
    <w:p w14:paraId="7FF7FC20" w14:textId="5AD5882A" w:rsidR="00A455F0" w:rsidRPr="00A455F0" w:rsidRDefault="00A455F0" w:rsidP="00246CDC">
      <w:pPr>
        <w:spacing w:line="480" w:lineRule="auto"/>
        <w:ind w:firstLine="720"/>
        <w:jc w:val="both"/>
      </w:pPr>
      <w:r w:rsidRPr="00A455F0">
        <w:t xml:space="preserve">For the power phase (104 accepted trials), the mean peak height of the hitting wrist significantly increased (p&lt;0.05) by 1%.  The mean forward velocity of the hitting wrist at its peak height significantly increased (p&lt;0.05) by 25%.  Peak HAVM decreased (p&lt;0.05) pre-to-post optimization (Fig. 4.2. a.). At the same time point, none of the peak torques at the shoulder increased pre-to-post optimization (Fig. 4.2. a.). Seven critical joint coordinates for at least 40% of the participants contributed to the observed changes in performance (Fig. 4.2.b.). The general kinematic pattern used to enhance involved the forward swinging of the legs that features increased hip flexion and knee extension. Supplementary data 4.1 gives a visual representation of this pattern of forward swing of legs. Fig. 4.3 shows the consistent critical coordinates for all the participants </w:t>
      </w:r>
      <w:r>
        <w:t xml:space="preserve">for the power phase </w:t>
      </w:r>
      <w:r w:rsidRPr="00A455F0">
        <w:t>and all the participants seem to follow the general pattern of forward swing of the legs at least to some extent.</w:t>
      </w:r>
    </w:p>
    <w:p w14:paraId="1CC33DF0" w14:textId="77777777" w:rsidR="00A455F0" w:rsidRPr="00A455F0" w:rsidRDefault="00A455F0" w:rsidP="00246CDC">
      <w:pPr>
        <w:jc w:val="both"/>
      </w:pPr>
      <w:r w:rsidRPr="00A455F0">
        <w:rPr>
          <w:noProof/>
        </w:rPr>
        <w:lastRenderedPageBreak/>
        <w:drawing>
          <wp:inline distT="0" distB="0" distL="0" distR="0" wp14:anchorId="72106AAB" wp14:editId="25562D96">
            <wp:extent cx="5272854" cy="680631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2854" cy="6806317"/>
                    </a:xfrm>
                    <a:prstGeom prst="rect">
                      <a:avLst/>
                    </a:prstGeom>
                    <a:noFill/>
                    <a:ln>
                      <a:noFill/>
                    </a:ln>
                  </pic:spPr>
                </pic:pic>
              </a:graphicData>
            </a:graphic>
          </wp:inline>
        </w:drawing>
      </w:r>
    </w:p>
    <w:p w14:paraId="3F61FBCC" w14:textId="5CDB52B3" w:rsidR="00A455F0" w:rsidRDefault="00A455F0" w:rsidP="00246CDC">
      <w:pPr>
        <w:spacing w:line="480" w:lineRule="auto"/>
        <w:jc w:val="both"/>
        <w:rPr>
          <w:sz w:val="20"/>
          <w:szCs w:val="20"/>
        </w:rPr>
      </w:pPr>
      <w:r w:rsidRPr="00A455F0">
        <w:rPr>
          <w:b/>
          <w:bCs/>
          <w:sz w:val="20"/>
          <w:szCs w:val="20"/>
        </w:rPr>
        <w:t>Figure 4.2.</w:t>
      </w:r>
      <w:r w:rsidRPr="00A455F0">
        <w:rPr>
          <w:sz w:val="20"/>
          <w:szCs w:val="20"/>
        </w:rPr>
        <w:t xml:space="preserve"> Changes in power phase pre-to-post optimization. </w:t>
      </w:r>
      <w:r w:rsidRPr="00A455F0">
        <w:rPr>
          <w:b/>
          <w:bCs/>
          <w:sz w:val="20"/>
          <w:szCs w:val="20"/>
        </w:rPr>
        <w:t>4.2.a.</w:t>
      </w:r>
      <w:r w:rsidRPr="00A455F0">
        <w:rPr>
          <w:sz w:val="20"/>
          <w:szCs w:val="20"/>
        </w:rPr>
        <w:t xml:space="preserve"> Change in performance and injury prevention parameters. Mean ± standard error values across all participants are depicted. Note that in the statistical analyses, hierarchical linear modelling effectively compares trials of each participant pre-to-post optimization independent of other participants, rather than comparing all </w:t>
      </w:r>
      <w:r w:rsidRPr="00A455F0">
        <w:rPr>
          <w:sz w:val="20"/>
          <w:szCs w:val="20"/>
        </w:rPr>
        <w:lastRenderedPageBreak/>
        <w:t xml:space="preserve">trials of all participants pre-to-post optimization. </w:t>
      </w:r>
      <w:r w:rsidRPr="00A455F0">
        <w:rPr>
          <w:b/>
          <w:bCs/>
          <w:sz w:val="20"/>
          <w:szCs w:val="20"/>
        </w:rPr>
        <w:t>4.2.b.</w:t>
      </w:r>
      <w:r w:rsidRPr="00A455F0">
        <w:rPr>
          <w:sz w:val="20"/>
          <w:szCs w:val="20"/>
        </w:rPr>
        <w:t xml:space="preserve"> Coordinates that were consistently critical for at least 40% of the participants. These coordinates represent a general pattern that elicit the changes in performance and injury prevention parameters.</w:t>
      </w:r>
    </w:p>
    <w:p w14:paraId="2AC38775" w14:textId="0F67E881" w:rsidR="00A455F0" w:rsidRDefault="00A455F0" w:rsidP="00246CDC">
      <w:pPr>
        <w:spacing w:line="480" w:lineRule="auto"/>
        <w:jc w:val="both"/>
      </w:pPr>
      <w:r>
        <w:rPr>
          <w:noProof/>
        </w:rPr>
        <w:drawing>
          <wp:inline distT="0" distB="0" distL="0" distR="0" wp14:anchorId="31D986BE" wp14:editId="487D7114">
            <wp:extent cx="5486400" cy="64693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6469380"/>
                    </a:xfrm>
                    <a:prstGeom prst="rect">
                      <a:avLst/>
                    </a:prstGeom>
                    <a:noFill/>
                    <a:ln>
                      <a:noFill/>
                    </a:ln>
                  </pic:spPr>
                </pic:pic>
              </a:graphicData>
            </a:graphic>
          </wp:inline>
        </w:drawing>
      </w:r>
    </w:p>
    <w:p w14:paraId="204F6758" w14:textId="3548BE4A" w:rsidR="00A455F0" w:rsidRDefault="00A455F0" w:rsidP="00246CDC">
      <w:pPr>
        <w:spacing w:line="480" w:lineRule="auto"/>
        <w:jc w:val="both"/>
        <w:rPr>
          <w:sz w:val="20"/>
          <w:szCs w:val="20"/>
        </w:rPr>
      </w:pPr>
      <w:r w:rsidRPr="00A455F0">
        <w:rPr>
          <w:b/>
          <w:bCs/>
          <w:sz w:val="20"/>
          <w:szCs w:val="20"/>
        </w:rPr>
        <w:t>Figure 4.3.</w:t>
      </w:r>
      <w:r w:rsidRPr="00A455F0">
        <w:rPr>
          <w:sz w:val="20"/>
          <w:szCs w:val="20"/>
        </w:rPr>
        <w:t xml:space="preserve"> Consistent critical coordinates for all the participants during power phase.</w:t>
      </w:r>
    </w:p>
    <w:p w14:paraId="42B8F23A" w14:textId="6AC1A112" w:rsidR="00A455F0" w:rsidRPr="00A455F0" w:rsidRDefault="00A455F0" w:rsidP="00246CDC">
      <w:pPr>
        <w:spacing w:line="480" w:lineRule="auto"/>
        <w:ind w:firstLine="720"/>
        <w:jc w:val="both"/>
      </w:pPr>
      <w:r w:rsidRPr="00A455F0">
        <w:lastRenderedPageBreak/>
        <w:t xml:space="preserve">For the follow through phase (209 accepted trials), mean peak joint torques at the shoulder coordinates significantly decreased (p&lt;0.05). The mean peak HAVM reduced pre-to-post optimization, however, this decrease was not significant (Fig. </w:t>
      </w:r>
      <w:r>
        <w:t>4.4</w:t>
      </w:r>
      <w:r w:rsidRPr="00A455F0">
        <w:t xml:space="preserve">. a.). The mean decreases in the range of torques across plane-of-shoulder-elevation angle, shoulder elevation angle and shoulder rotation angle coordinates were 80%, 88% and 56% (average 75%), respectively. Five critical coordinates across at least 40% of the participants were observed (Fig. </w:t>
      </w:r>
      <w:r>
        <w:t>4.4</w:t>
      </w:r>
      <w:r w:rsidRPr="00A455F0">
        <w:t xml:space="preserve">. b.). These results suggest that the trunk rotates with the hitting arm to reduce the torques at the shoulder. Supplementary data </w:t>
      </w:r>
      <w:r>
        <w:t>4.2</w:t>
      </w:r>
      <w:r w:rsidRPr="00A455F0">
        <w:t xml:space="preserve"> gives a visual representation of this general pattern of the trunk following the pathway of the hitting arm. </w:t>
      </w:r>
      <w:r>
        <w:t>Fig. 4.5</w:t>
      </w:r>
      <w:r w:rsidRPr="00A455F0">
        <w:t xml:space="preserve"> shows the critical coordinates for all the participants for the follow through phase.</w:t>
      </w:r>
    </w:p>
    <w:p w14:paraId="7FE76462" w14:textId="77777777" w:rsidR="00A455F0" w:rsidRPr="00A455F0" w:rsidRDefault="00A455F0" w:rsidP="00246CDC">
      <w:pPr>
        <w:spacing w:line="480" w:lineRule="auto"/>
        <w:jc w:val="both"/>
      </w:pPr>
    </w:p>
    <w:p w14:paraId="6B030C7E" w14:textId="77777777" w:rsidR="00A455F0" w:rsidRPr="00A455F0" w:rsidRDefault="00A455F0" w:rsidP="00246CDC">
      <w:pPr>
        <w:spacing w:line="480" w:lineRule="auto"/>
        <w:jc w:val="both"/>
      </w:pPr>
      <w:r w:rsidRPr="00A455F0">
        <w:rPr>
          <w:noProof/>
        </w:rPr>
        <w:lastRenderedPageBreak/>
        <w:drawing>
          <wp:inline distT="0" distB="0" distL="0" distR="0" wp14:anchorId="699E7AE0" wp14:editId="7FDCDFFA">
            <wp:extent cx="3903980" cy="6249670"/>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3980" cy="6249670"/>
                    </a:xfrm>
                    <a:prstGeom prst="rect">
                      <a:avLst/>
                    </a:prstGeom>
                    <a:noFill/>
                    <a:ln>
                      <a:noFill/>
                    </a:ln>
                  </pic:spPr>
                </pic:pic>
              </a:graphicData>
            </a:graphic>
          </wp:inline>
        </w:drawing>
      </w:r>
    </w:p>
    <w:p w14:paraId="6F033894" w14:textId="1A3A5C6E" w:rsidR="00A455F0" w:rsidRPr="00A455F0" w:rsidRDefault="00A455F0" w:rsidP="00246CDC">
      <w:pPr>
        <w:spacing w:line="480" w:lineRule="auto"/>
        <w:jc w:val="both"/>
      </w:pPr>
      <w:r w:rsidRPr="00A455F0">
        <w:rPr>
          <w:b/>
          <w:bCs/>
          <w:sz w:val="20"/>
          <w:szCs w:val="20"/>
        </w:rPr>
        <w:t>Figure 4.4.</w:t>
      </w:r>
      <w:r w:rsidRPr="00A455F0">
        <w:rPr>
          <w:sz w:val="20"/>
          <w:szCs w:val="20"/>
        </w:rPr>
        <w:t xml:space="preserve"> Changes in follow through phase pre-to-post optimization. </w:t>
      </w:r>
      <w:r w:rsidRPr="00A455F0">
        <w:rPr>
          <w:b/>
          <w:bCs/>
          <w:sz w:val="20"/>
          <w:szCs w:val="20"/>
        </w:rPr>
        <w:t>4.4.a.</w:t>
      </w:r>
      <w:r w:rsidRPr="00A455F0">
        <w:rPr>
          <w:sz w:val="20"/>
          <w:szCs w:val="20"/>
        </w:rPr>
        <w:t xml:space="preserve"> Change in injury prevention parameters. Mean ± standard error values across all participants are depicted. Note that in the statistical analyses, hierarchical linear modelling effectively compares trials of each participant pre-to-post optimization independent of other participants, rather than comparing all trials of all participants pre-to-post optimization. </w:t>
      </w:r>
      <w:r w:rsidRPr="00A455F0">
        <w:rPr>
          <w:b/>
          <w:bCs/>
          <w:sz w:val="20"/>
          <w:szCs w:val="20"/>
        </w:rPr>
        <w:t>4.4.b.</w:t>
      </w:r>
      <w:r w:rsidRPr="00A455F0">
        <w:rPr>
          <w:sz w:val="20"/>
          <w:szCs w:val="20"/>
        </w:rPr>
        <w:t xml:space="preserve"> Coordinates that were consistently critical </w:t>
      </w:r>
      <w:r w:rsidRPr="00A455F0">
        <w:rPr>
          <w:sz w:val="20"/>
          <w:szCs w:val="20"/>
        </w:rPr>
        <w:lastRenderedPageBreak/>
        <w:t>for at least 40% of the participants. These coordinates represent a general pattern that elicit the changes in the injury prevention parameters.</w:t>
      </w:r>
    </w:p>
    <w:p w14:paraId="570D3E9E" w14:textId="7FCC15EB" w:rsidR="00485602" w:rsidRDefault="00A455F0" w:rsidP="00246CDC">
      <w:pPr>
        <w:spacing w:line="480" w:lineRule="auto"/>
        <w:jc w:val="both"/>
      </w:pPr>
      <w:r>
        <w:rPr>
          <w:noProof/>
        </w:rPr>
        <w:drawing>
          <wp:inline distT="0" distB="0" distL="0" distR="0" wp14:anchorId="2AD117C0" wp14:editId="113D82B5">
            <wp:extent cx="5486400" cy="58496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5849620"/>
                    </a:xfrm>
                    <a:prstGeom prst="rect">
                      <a:avLst/>
                    </a:prstGeom>
                    <a:noFill/>
                    <a:ln>
                      <a:noFill/>
                    </a:ln>
                  </pic:spPr>
                </pic:pic>
              </a:graphicData>
            </a:graphic>
          </wp:inline>
        </w:drawing>
      </w:r>
    </w:p>
    <w:p w14:paraId="5371D31A" w14:textId="75027577" w:rsidR="00A455F0" w:rsidRDefault="00A455F0" w:rsidP="00246CDC">
      <w:pPr>
        <w:spacing w:line="480" w:lineRule="auto"/>
        <w:jc w:val="both"/>
        <w:rPr>
          <w:sz w:val="20"/>
          <w:szCs w:val="20"/>
        </w:rPr>
      </w:pPr>
      <w:r w:rsidRPr="00A455F0">
        <w:rPr>
          <w:b/>
          <w:bCs/>
          <w:sz w:val="20"/>
          <w:szCs w:val="20"/>
        </w:rPr>
        <w:t>Figure 4.</w:t>
      </w:r>
      <w:r>
        <w:rPr>
          <w:b/>
          <w:bCs/>
          <w:sz w:val="20"/>
          <w:szCs w:val="20"/>
        </w:rPr>
        <w:t>5</w:t>
      </w:r>
      <w:r w:rsidRPr="00A455F0">
        <w:rPr>
          <w:b/>
          <w:bCs/>
          <w:sz w:val="20"/>
          <w:szCs w:val="20"/>
        </w:rPr>
        <w:t>.</w:t>
      </w:r>
      <w:r w:rsidRPr="00A455F0">
        <w:rPr>
          <w:sz w:val="20"/>
          <w:szCs w:val="20"/>
        </w:rPr>
        <w:t xml:space="preserve"> Consistent critical coordinates for all the participants during </w:t>
      </w:r>
      <w:r>
        <w:rPr>
          <w:sz w:val="20"/>
          <w:szCs w:val="20"/>
        </w:rPr>
        <w:t>follow through</w:t>
      </w:r>
      <w:r w:rsidRPr="00A455F0">
        <w:rPr>
          <w:sz w:val="20"/>
          <w:szCs w:val="20"/>
        </w:rPr>
        <w:t xml:space="preserve"> phase</w:t>
      </w:r>
      <w:r>
        <w:rPr>
          <w:sz w:val="20"/>
          <w:szCs w:val="20"/>
        </w:rPr>
        <w:t>.</w:t>
      </w:r>
    </w:p>
    <w:p w14:paraId="7A614FE9" w14:textId="06F35ACC" w:rsidR="00A455F0" w:rsidRDefault="00A455F0" w:rsidP="00246CDC">
      <w:pPr>
        <w:spacing w:line="480" w:lineRule="auto"/>
        <w:jc w:val="both"/>
      </w:pPr>
    </w:p>
    <w:p w14:paraId="40EEFCFB" w14:textId="10D3512C" w:rsidR="00246CDC" w:rsidRPr="00246CDC" w:rsidRDefault="00246CDC" w:rsidP="00246CDC">
      <w:pPr>
        <w:pStyle w:val="Heading2"/>
      </w:pPr>
      <w:r>
        <w:lastRenderedPageBreak/>
        <w:t>Discussion</w:t>
      </w:r>
    </w:p>
    <w:p w14:paraId="59AD6A7C" w14:textId="7E786E7B" w:rsidR="00246CDC" w:rsidRPr="00246CDC" w:rsidRDefault="00246CDC" w:rsidP="00246CDC">
      <w:pPr>
        <w:spacing w:line="480" w:lineRule="auto"/>
        <w:ind w:firstLine="720"/>
        <w:jc w:val="both"/>
      </w:pPr>
      <w:r w:rsidRPr="00246CDC">
        <w:t>In this study, we used computational musculoskeletal modelling and simulations to find optimal participant-specific, whole-body kinematic patterns during volleyball spiking that improved performance, without increasing injury risk at the shoulder or any other joint along the kinetic chain. These findings rejected our null hypotheses that the performance and injury prevention parameters will not change pre-to-post optimization. We found the key critical joint coordinates (called consistent critical coordinates), at both participant level (</w:t>
      </w:r>
      <w:r>
        <w:t>Fig.</w:t>
      </w:r>
      <w:r w:rsidRPr="00246CDC">
        <w:t xml:space="preserve"> </w:t>
      </w:r>
      <w:r>
        <w:t>4.3</w:t>
      </w:r>
      <w:r w:rsidRPr="00246CDC">
        <w:t xml:space="preserve"> &amp; </w:t>
      </w:r>
      <w:r>
        <w:t>4.5</w:t>
      </w:r>
      <w:r w:rsidRPr="00246CDC">
        <w:t xml:space="preserve">) and group level (Fig. </w:t>
      </w:r>
      <w:r>
        <w:t>4.</w:t>
      </w:r>
      <w:r w:rsidRPr="00246CDC">
        <w:t xml:space="preserve">2 &amp; </w:t>
      </w:r>
      <w:r>
        <w:t>4.4</w:t>
      </w:r>
      <w:r w:rsidRPr="00246CDC">
        <w:t xml:space="preserve">) levels, that elicited the changes in performance and injury prevention parameters for power phase and the follow through phase of the hitting motions. These include hip flexion and knee extension for the power phase and trunk vertical rotation for the follow through phase. We can then recommend that athletes, </w:t>
      </w:r>
      <w:proofErr w:type="gramStart"/>
      <w:r w:rsidRPr="00246CDC">
        <w:t>coaches</w:t>
      </w:r>
      <w:proofErr w:type="gramEnd"/>
      <w:r w:rsidRPr="00246CDC">
        <w:t xml:space="preserve"> and clinicians should focus on these consistent critical coordinates during training and rehabilitation in efforts to learn optimal movement patterns that have the potential to enhance performance without increasing their risk of shoulder injury. Additionally, these results show that performance enhancement and injury prevention are not mutually exclusive, highlighting the utility of simulation for exploratory ‘what if’ type research questions for clinical and athletic application. </w:t>
      </w:r>
    </w:p>
    <w:p w14:paraId="2A76F6AD" w14:textId="77777777" w:rsidR="00246CDC" w:rsidRPr="00246CDC" w:rsidRDefault="00246CDC" w:rsidP="00246CDC">
      <w:pPr>
        <w:spacing w:line="480" w:lineRule="auto"/>
        <w:ind w:firstLine="720"/>
        <w:jc w:val="both"/>
      </w:pPr>
      <w:r w:rsidRPr="00246CDC">
        <w:t xml:space="preserve">Our goal-oriented optimization process gives the athlete and coaches the flexibility to focus on specific performance and injury prevention goals. It is not necessary that all athletes need to enhance performance and reduce the risk of </w:t>
      </w:r>
      <w:r w:rsidRPr="00246CDC">
        <w:lastRenderedPageBreak/>
        <w:t xml:space="preserve">injury at the same time. Certain athletes might only need to find ways to reduce their risk of injury, while others might want to just enhance certain performance parameters. Our goal-oriented approach to the optimization process is capable of accounting for these challenges. Since separate terms in the outer level cost function account for different performance and injury prevention parameters, step functions can be used to address specific needs of each athlete. For example, if an athlete only wants to reduce the risk of injury, the performance parameters can be changed to a step functions that contribute to the cost function only if the optimization reduces performance, </w:t>
      </w:r>
      <w:proofErr w:type="gramStart"/>
      <w:r w:rsidRPr="00246CDC">
        <w:t>similar to</w:t>
      </w:r>
      <w:proofErr w:type="gramEnd"/>
      <w:r w:rsidRPr="00246CDC">
        <w:t xml:space="preserve"> the cost function that does not allow peak HAVM to increase pre-to-post optimization. In this study, the goal-oriented cost function in the step 2 outer level optimization of the follow through phase ensures that the shoulder torques reduce by at least 10%. This value can be changed according to the needs of a given athlete, the goals of the coach, or for the monitoring of their injury risk during rehabilitation. In this study, the percentage increase in peak height of the hitting wrist and the percent increase in its forward velocity at peak height were weighted equally in the cost function (wrist term). We still recorded that the percent increase in forward velocity (25%) was much higher than the percent increase in peak height (1%). This was likely because anatomical constraints like the length of the arm can only allow for a limited increase in the peak height. The forward velocity on the other hand, which can be driven by forward swing of multiple lower body segments, has more freedom to increase. Note that maximum limits on torques were applied on all coordinates to avoid </w:t>
      </w:r>
      <w:r w:rsidRPr="00246CDC">
        <w:lastRenderedPageBreak/>
        <w:t>overload, but all these joints can work together synergistically to increase the forward velocity of the hitting wrist. From the point of view of specific needs of athletes and coaches, it is possible that increase in only height or only forward velocity of the hitting wrist is required and not both at the same time. To account for this need, the wrist term can be broken down into separate terms, one each for height and forward velocity, and programed such that the optimizer only increases one without decreasing the other. Additionally, separate optimizations for power and follow through phases also enable coaches to focus of specific phases of the movement, ones that they think are more important for a given athlete.</w:t>
      </w:r>
    </w:p>
    <w:p w14:paraId="6C282251" w14:textId="443CCC97" w:rsidR="00246CDC" w:rsidRPr="00246CDC" w:rsidRDefault="00246CDC" w:rsidP="00246CDC">
      <w:pPr>
        <w:spacing w:line="480" w:lineRule="auto"/>
        <w:ind w:firstLine="720"/>
        <w:jc w:val="both"/>
      </w:pPr>
      <w:r w:rsidRPr="00246CDC">
        <w:t xml:space="preserve">During the power phase, forward swing of the lower body is the primary mechanism to enhance performance without increasing the risk of shoulder injury (Supplementary Data </w:t>
      </w:r>
      <w:r>
        <w:t>4.</w:t>
      </w:r>
      <w:r w:rsidRPr="00246CDC">
        <w:t xml:space="preserve">1). This entails increased hip flexion of both legs and increased knee extension of both legs pre-to-post optimization. </w:t>
      </w:r>
      <w:r>
        <w:t>Fig. 4.3</w:t>
      </w:r>
      <w:r w:rsidRPr="00246CDC">
        <w:t xml:space="preserve"> shows that hip flexion of right and left legs </w:t>
      </w:r>
      <w:proofErr w:type="gramStart"/>
      <w:r w:rsidRPr="00246CDC">
        <w:t>were</w:t>
      </w:r>
      <w:proofErr w:type="gramEnd"/>
      <w:r w:rsidRPr="00246CDC">
        <w:t xml:space="preserve"> consistently critical for 91.7% and 41.7% of the participants, while knee extension of right and left legs were consistently critical for 41.7% and 66.7% of the participants. At least one of these four coordinates were consistently critical for all the participants, and at least three were consistently critical for 58.3% of the participants. These consistent critical coordinates were determined based on their presence in at least 40% of trials of a participant and presence in at least 40% of the participants. The number 40% was manually chosen as it helped us remove the critical coordinates that might be specific to certain trials or certain participants but keep enough trials/ participants to find the </w:t>
      </w:r>
      <w:r w:rsidRPr="00246CDC">
        <w:lastRenderedPageBreak/>
        <w:t xml:space="preserve">generalized mechanism. The results of this study suggest that forward swing of the lower body is the generalized mechanism driving the increase in the performance parameters without increasing the risk of shoulder injury. This is because the athletes are in the air and no external torque acts on them, conserving angular momentum. A forward swing of the hips needs to be balanced by a forward swing of the upper body, driving the hitting arm forward. The increased vertical rotation of the trunk pre-to-post optimization (consistently critical in 75% of the participants) aids this forward swing of the hitting right hand, increasing the forward velocity. The increased extension of the knees during the power phase would also drive the legs lower. Since the trajectory of center of mass of the body cannot be changed mid-flight, the lowering of the legs would drive the hitting hand higher. Similar results were also observed in a previous study </w:t>
      </w:r>
      <w:r w:rsidRPr="00246CDC">
        <w:fldChar w:fldCharType="begin"/>
      </w:r>
      <w:r w:rsidRPr="00246CDC">
        <w:instrText xml:space="preserve"> ADDIN EN.CITE &lt;EndNote&gt;&lt;Cite&gt;&lt;Author&gt;Gupta&lt;/Author&gt;&lt;Year&gt;2015&lt;/Year&gt;&lt;RecNum&gt;384&lt;/RecNum&gt;&lt;DisplayText&gt;(Gupta et al., 2015)&lt;/DisplayText&gt;&lt;record&gt;&lt;rec-number&gt;384&lt;/rec-number&gt;&lt;foreign-keys&gt;&lt;key app="EN" db-id="wzdfa9xtnpwe2eeaedup00pydaa2x0p9retr" timestamp="1546469082"&gt;384&lt;/key&gt;&lt;/foreign-keys&gt;&lt;ref-type name="Conference Paper"&gt;47&lt;/ref-type&gt;&lt;contributors&gt;&lt;authors&gt;&lt;author&gt;Gupta, D.&lt;/author&gt;&lt;author&gt;Jensen, J. L.&lt;/author&gt;&lt;author&gt;Abraham, L. D.&lt;/author&gt;&lt;/authors&gt;&lt;/contributors&gt;&lt;titles&gt;&lt;title&gt;Biomechanical study of mid-flight body segment action and its effect on hang-time for volleyball spike jumps&lt;/title&gt;&lt;secondary-title&gt;33rd International Conference on Biomechanics in Sports&lt;/secondary-title&gt;&lt;/titles&gt;&lt;dates&gt;&lt;year&gt;2015&lt;/year&gt;&lt;pub-dates&gt;&lt;date&gt;June 29-July 03&lt;/date&gt;&lt;/pub-dates&gt;&lt;/dates&gt;&lt;pub-location&gt;Poitiers, France&lt;/pub-location&gt;&lt;urls&gt;&lt;related-urls&gt;&lt;url&gt;https://ojs.ub.uni-konstanz.de/cpa/article/view/6559&lt;/url&gt;&lt;/related-urls&gt;&lt;/urls&gt;&lt;/record&gt;&lt;/Cite&gt;&lt;/EndNote&gt;</w:instrText>
      </w:r>
      <w:r w:rsidRPr="00246CDC">
        <w:fldChar w:fldCharType="separate"/>
      </w:r>
      <w:r w:rsidRPr="00246CDC">
        <w:rPr>
          <w:noProof/>
        </w:rPr>
        <w:t>(Gupta et al., 2015)</w:t>
      </w:r>
      <w:r w:rsidRPr="00246CDC">
        <w:fldChar w:fldCharType="end"/>
      </w:r>
      <w:r w:rsidRPr="00246CDC">
        <w:t>. Additionally, since the forward swing of the lower body drives the hitting arm, and not the shoulder, the torques at the shoulder do not increase ensuring not added risk of shoulder injury.</w:t>
      </w:r>
    </w:p>
    <w:p w14:paraId="5AB97755" w14:textId="77777777" w:rsidR="00246CDC" w:rsidRPr="00246CDC" w:rsidRDefault="00246CDC" w:rsidP="00246CDC">
      <w:pPr>
        <w:spacing w:line="480" w:lineRule="auto"/>
        <w:ind w:firstLine="720"/>
        <w:jc w:val="both"/>
      </w:pPr>
    </w:p>
    <w:p w14:paraId="1823E61A" w14:textId="746ADE1F" w:rsidR="00246CDC" w:rsidRPr="00246CDC" w:rsidRDefault="00246CDC" w:rsidP="00246CDC">
      <w:pPr>
        <w:spacing w:line="480" w:lineRule="auto"/>
        <w:ind w:firstLine="720"/>
        <w:jc w:val="both"/>
      </w:pPr>
      <w:r w:rsidRPr="00246CDC">
        <w:t xml:space="preserve">During the follow through phase, trunk rotation with the hitting arm is the primary mechanism of reducing the risk of shoulder injury (Supplementary Data </w:t>
      </w:r>
      <w:r w:rsidR="000F6D4C">
        <w:t>4.</w:t>
      </w:r>
      <w:r>
        <w:t>2</w:t>
      </w:r>
      <w:r w:rsidRPr="00246CDC">
        <w:t xml:space="preserve">). This is accompanied by increased left hip flexion and increased left plane-of-shoulder-elevation angle (bringing the left arm forward) pre-to-post optimization. </w:t>
      </w:r>
      <w:r>
        <w:t>Fig. 4.5</w:t>
      </w:r>
      <w:r w:rsidRPr="00246CDC">
        <w:t xml:space="preserve"> shows that at least one out of these three coordinates were consistently critical for all the participants, at least two in 84.6% of the participants, and trunk </w:t>
      </w:r>
      <w:r w:rsidRPr="00246CDC">
        <w:lastRenderedPageBreak/>
        <w:t xml:space="preserve">vertical rotation was consistently critical in 69.2% of the participants. Follow through phase entails stopping the fast-moving arm. Rotation of the trunk with the arm would transfer some of the load required to stop the arm from the shoulder to the bigger trunk segment, </w:t>
      </w:r>
      <w:proofErr w:type="gramStart"/>
      <w:r w:rsidRPr="00246CDC">
        <w:t>similar to</w:t>
      </w:r>
      <w:proofErr w:type="gramEnd"/>
      <w:r w:rsidRPr="00246CDC">
        <w:t xml:space="preserve"> stopping a whip. The trunk with its bigger muscles is better equipped to handle the load and save the smaller shoulder muscles that contract eccentrically to stop the fast-moving arm. Like the power phase, angular momentum must be conserved in the follow through phase as well. This is achieved by an increased left hip flexion and increased left plane-of-shoulder-elevation angle pre-to-post optimization. The increase in the left hip flexion angle and the plane of left shoulder elevation angle is much higher than the vertical rotation of the trunk because trunk is more massive and hence a greater displacement of the balancing segments is required to counter its angular momentum. It is also interesting to note that for certain trials, this mechanism of trunk rotating with the hitting arm manifested itself in a different way. Supplementary data </w:t>
      </w:r>
      <w:r w:rsidR="000F6D4C">
        <w:t>4.3</w:t>
      </w:r>
      <w:r w:rsidRPr="00246CDC">
        <w:t xml:space="preserve"> shows the experimental and the optimal kinematics for the follow through phase of a trial from participant 8. For this trial, the critical coordinates were all in the sagittal plane (trunk forward rotation, right hip </w:t>
      </w:r>
      <w:proofErr w:type="gramStart"/>
      <w:r w:rsidRPr="00246CDC">
        <w:t>flexion</w:t>
      </w:r>
      <w:proofErr w:type="gramEnd"/>
      <w:r w:rsidRPr="00246CDC">
        <w:t xml:space="preserve"> and right ankle dorsiflexion). Closer observation of this trial shows that the follow through motion of the arm in the experimental motion was primarily in the sagittal plane. Consequently, the trunk rotated in the same direction to unload the shoulder and the right hip flexion aided conservation of angular momentum. This suggest that the trunk vertical rotation was a consistent critical coordinate, while trunk </w:t>
      </w:r>
      <w:r w:rsidRPr="00246CDC">
        <w:lastRenderedPageBreak/>
        <w:t>forward flexion was only critical in a few trials because majority of trials in this study featured the hitting arm moving diagonally across in front of the body during the data collection, while only a few trials featured arm follow through primarily in the sagittal plane during data collection. The trunk rotated with the direction of the arm follow through to unload the shoulder in both cases.</w:t>
      </w:r>
    </w:p>
    <w:p w14:paraId="76E1909A" w14:textId="77777777" w:rsidR="00246CDC" w:rsidRPr="00246CDC" w:rsidRDefault="00246CDC" w:rsidP="00246CDC">
      <w:pPr>
        <w:spacing w:line="480" w:lineRule="auto"/>
        <w:ind w:firstLine="720"/>
        <w:jc w:val="both"/>
      </w:pPr>
      <w:r w:rsidRPr="00246CDC">
        <w:t>Participant specific optimization is important. Most of the trials followed the general mechanism determined above to enhance performance parameters and reduce injury parameters. But it is also important to note that 3.85% and 11% of trials during the power and follow through phases did not have even a single critical coordinate that matched the consistent critical coordinates that describe the mechanism we described above. This highlights the strength of our optimization technique. It is understandable that a small percentage of trials or participants would not follow the general pattern and our optimization technique is capable of accounting for these differences by optimizing each trial independently and tracking the experimental data ensuring that each trial of each participant can be optimized. A secondary advantage of this technique could be that it can identify certain participants or trials of participants that deviate far from the general pattern and could potentially be at a higher risk of injury.</w:t>
      </w:r>
    </w:p>
    <w:p w14:paraId="1CD86249" w14:textId="77777777" w:rsidR="00246CDC" w:rsidRPr="00246CDC" w:rsidRDefault="00246CDC" w:rsidP="00246CDC">
      <w:pPr>
        <w:spacing w:line="480" w:lineRule="auto"/>
        <w:ind w:firstLine="720"/>
        <w:jc w:val="both"/>
      </w:pPr>
      <w:r w:rsidRPr="00246CDC">
        <w:t xml:space="preserve">As with most studies, ours met with limitations. First, the use of goal-oriented terms in the step 2 outer level optimizations introduced step functions making the overall cost function discontinuous. This does not allow for gradient based optimization algorithms that can handle large number of design variables. </w:t>
      </w:r>
      <w:r w:rsidRPr="00246CDC">
        <w:lastRenderedPageBreak/>
        <w:t xml:space="preserve">This, however, did not impede the interpretation of results from our study as the number of design variables in the step 2 outer level optimization were only 3 and 4 in the power and follow through phases, respectively. In a more complex study with a greater number of design variables, step functions might need to be replaced by continuous functions </w:t>
      </w:r>
      <w:r w:rsidRPr="00246CDC">
        <w:fldChar w:fldCharType="begin">
          <w:fldData xml:space="preserve">PEVuZE5vdGU+PENpdGU+PEF1dGhvcj5EZW1iaWE8L0F1dGhvcj48WWVhcj4yMDIxPC9ZZWFyPjxS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</w:fldData>
        </w:fldChar>
      </w:r>
      <w:r w:rsidRPr="00246CDC">
        <w:instrText xml:space="preserve"> ADDIN EN.CITE </w:instrText>
      </w:r>
      <w:r w:rsidRPr="00246CDC">
        <w:fldChar w:fldCharType="begin">
          <w:fldData xml:space="preserve">PEVuZE5vdGU+PENpdGU+PEF1dGhvcj5EZW1iaWE8L0F1dGhvcj48WWVhcj4yMDIxPC9ZZWFyPjxS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</w:fldData>
        </w:fldChar>
      </w:r>
      <w:r w:rsidRPr="00246CDC">
        <w:instrText xml:space="preserve"> ADDIN EN.CITE.DATA </w:instrText>
      </w:r>
      <w:r w:rsidRPr="00246CDC">
        <w:fldChar w:fldCharType="end"/>
      </w:r>
      <w:r w:rsidRPr="00246CDC">
        <w:fldChar w:fldCharType="separate"/>
      </w:r>
      <w:r w:rsidRPr="00246CDC">
        <w:rPr>
          <w:noProof/>
        </w:rPr>
        <w:t>(Dembia et al., 2021; Serrancolí et al., 2019)</w:t>
      </w:r>
      <w:r w:rsidRPr="00246CDC">
        <w:fldChar w:fldCharType="end"/>
      </w:r>
      <w:r w:rsidRPr="00246CDC">
        <w:t xml:space="preserve"> to allow for gradient based optimization. Second disadvantage of using goal-oriented terms in the outer level cost functions is that some of these terms force the optimization to terminate once the goal is met, rather than at the global minimum. For example, the HAVM term only ensured that the peak HAVM did not increase but it did not encourage the outer level optimization to decrease the peak HAVM pre-to-post optimization. This means that it is possible to have a movement pattern that is even better than the ones determined in this study. We acknowledge that this is a limitation, but it does not undermine the results of our study since we still managed to significantly enhance performance parameters and significantly reduce the injury risk parameters. On the other hand, goal-oriented optimization helps control the simulations and take specific needs of the athletes and coaches into account, an advantage that outweighs its limitations. Third limitation of our study is that we performed the outer level optimization on the power and follow through phases separately. We acknowledge that this introduces a discontinuity between the optimal posture at the end of power phase and posture at the start of the follow through phase. It was necessary for us to perform the two optimizations separately since the goals of each optimization were different and separate </w:t>
      </w:r>
      <w:r w:rsidRPr="00246CDC">
        <w:lastRenderedPageBreak/>
        <w:t xml:space="preserve">optimizations help with computational efficiency. Our results still determine both general and participant-specific mechanisms of increase in performance parameters and reduction injury risk parameters, which is independent of starting posture. Additionally, different athletes and different trials of the same athlete had different starting postures and most of our trials still followed the general mechanism. Further research is needed to integrate goals of different phases of movement into a single outer level optimization, while keeping the optimization computationally reasonable. Fourth, we used ideal force/torque actuators to drive our models. This limits our ability to find specific muscles that drive the changes in performance and injury prevention parameters. The major reason for not including muscles in our model was that muscle models for trunk and shoulder capable of dealing with high velocity movement are still work in progress. Our approach still allowed us to understand the mechanism that elicit the changes and based on this information, specific muscles important to drive these changes can be identified by experimental studies, better musculoskeletal models, or consultation athletic trainers. Fifth, total number of accepted optimal simulations were different for power and follow through phases. This was because more simulations violated the acceptance criteria of the power phase than for follow through phase. This finding suggests that more research needs to be done to make the goal-oriented cost function terms and the regular cost function terms work together. Even though we rejected some optimal simulations, we were still able to generate a large number </w:t>
      </w:r>
      <w:r w:rsidRPr="00246CDC">
        <w:lastRenderedPageBreak/>
        <w:t>(313) of optimal whole-body, participant specific simulations, increasing the external validity of our research.</w:t>
      </w:r>
    </w:p>
    <w:p w14:paraId="491A2618" w14:textId="3E7EC5CB" w:rsidR="00485602" w:rsidRDefault="00246CDC" w:rsidP="00246CDC">
      <w:pPr>
        <w:spacing w:line="480" w:lineRule="auto"/>
        <w:ind w:firstLine="720"/>
        <w:jc w:val="both"/>
      </w:pPr>
      <w:r w:rsidRPr="00246CDC">
        <w:t xml:space="preserve">Our research opens doors for a variety of future studies. Our computational framework can be used to find optimal movement patterns for other sports and musculoskeletal disorders. Simpler versions of this framework has been used for finding optimal movement patterns to reduce risk of ACL injury risk during unplanned side stepping </w:t>
      </w:r>
      <w:r w:rsidRPr="00246CDC">
        <w:fldChar w:fldCharType="begin"/>
      </w:r>
      <w:r w:rsidRPr="00246CDC">
        <w:instrText xml:space="preserve"> ADDIN EN.CITE &lt;EndNote&gt;&lt;Cite&gt;&lt;Author&gt;Donnelly&lt;/Author&gt;&lt;Year&gt;2012&lt;/Year&gt;&lt;RecNum&gt;381&lt;/RecNum&gt;&lt;DisplayText&gt;(Donnelly et al., 2012b)&lt;/DisplayText&gt;&lt;record&gt;&lt;rec-number&gt;381&lt;/rec-number&gt;&lt;foreign-keys&gt;&lt;key app="EN" db-id="wzdfa9xtnpwe2eeaedup00pydaa2x0p9retr" timestamp="1546467832"&gt;381&lt;/key&gt;&lt;/foreign-keys&gt;&lt;ref-type name="Journal Article"&gt;17&lt;/ref-type&gt;&lt;contributors&gt;&lt;authors&gt;&lt;author&gt;Donnelly, Cyril J&lt;/author&gt;&lt;author&gt;Lloyd, David G&lt;/author&gt;&lt;author&gt;Elliott, Bruce C&lt;/author&gt;&lt;author&gt;Reinbolt, Jeffrey A&lt;/author&gt;&lt;/authors&gt;&lt;/contributors&gt;&lt;titles&gt;&lt;title&gt;Optimizing whole-body kinematics to minimize valgus knee loading during sidestepping: implications for ACL injury risk&lt;/title&gt;&lt;secondary-title&gt;Journal of biomechanics&lt;/secondary-title&gt;&lt;/titles&gt;&lt;periodical&gt;&lt;full-title&gt;J Biomech&lt;/full-title&gt;&lt;abbr-1&gt;Journal of biomechanics&lt;/abbr-1&gt;&lt;/periodical&gt;&lt;pages&gt;1491-1497&lt;/pages&gt;&lt;volume&gt;45&lt;/volume&gt;&lt;number&gt;8&lt;/number&gt;&lt;dates&gt;&lt;year&gt;2012&lt;/year&gt;&lt;/dates&gt;&lt;isbn&gt;0021-9290&lt;/isbn&gt;&lt;urls&gt;&lt;/urls&gt;&lt;/record&gt;&lt;/Cite&gt;&lt;/EndNote&gt;</w:instrText>
      </w:r>
      <w:r w:rsidRPr="00246CDC">
        <w:fldChar w:fldCharType="separate"/>
      </w:r>
      <w:r w:rsidRPr="00246CDC">
        <w:rPr>
          <w:noProof/>
        </w:rPr>
        <w:t>(Donnelly et al., 2012b)</w:t>
      </w:r>
      <w:r w:rsidRPr="00246CDC">
        <w:fldChar w:fldCharType="end"/>
      </w:r>
      <w:r w:rsidRPr="00246CDC">
        <w:t xml:space="preserve"> and single-leg jump-landing </w:t>
      </w:r>
      <w:r w:rsidRPr="00246CDC">
        <w:fldChar w:fldCharType="begin"/>
      </w:r>
      <w:r w:rsidRPr="00246CDC">
        <w:instrText xml:space="preserve"> ADDIN EN.CITE &lt;EndNote&gt;&lt;Cite&gt;&lt;Author&gt;Gupta&lt;/Author&gt;&lt;Year&gt;2018&lt;/Year&gt;&lt;RecNum&gt;382&lt;/RecNum&gt;&lt;DisplayText&gt;(Gupta et al., 2018b)&lt;/DisplayText&gt;&lt;record&gt;&lt;rec-number&gt;382&lt;/rec-number&gt;&lt;foreign-keys&gt;&lt;key app="EN" db-id="wzdfa9xtnpwe2eeaedup00pydaa2x0p9retr" timestamp="1546468230"&gt;382&lt;/key&gt;&lt;/foreign-keys&gt;&lt;ref-type name="Conference Paper"&gt;47&lt;/ref-type&gt;&lt;contributors&gt;&lt;authors&gt;&lt;author&gt;Gupta, D.&lt;/author&gt;&lt;author&gt;Reinbolt, J. A.&lt;/author&gt;&lt;author&gt;Jensen, J. L.&lt;/author&gt;&lt;author&gt;Donnelly, Cyril J&lt;/author&gt;&lt;/authors&gt;&lt;/contributors&gt;&lt;titles&gt;&lt;title&gt;Optimizing whole body kinematics to reduce peak non-sagittal plane knee loads during single leg jump landing task to reduce risk of ACL injury&lt;/title&gt;&lt;secondary-title&gt;42nd Annual Meeting of the American Society of Biomechanics&lt;/secondary-title&gt;&lt;/titles&gt;&lt;dates&gt;&lt;year&gt;2018&lt;/year&gt;&lt;pub-dates&gt;&lt;date&gt;August 8-11&lt;/date&gt;&lt;/pub-dates&gt;&lt;/dates&gt;&lt;pub-location&gt;Rochester, Minnesota, USA&lt;/pub-location&gt;&lt;urls&gt;&lt;related-urls&gt;&lt;url&gt;http://www.asbweb.org/conferences/2018/abstracts/asb2018Abstracts.pdf&lt;/url&gt;&lt;/related-urls&gt;&lt;/urls&gt;&lt;/record&gt;&lt;/Cite&gt;&lt;/EndNote&gt;</w:instrText>
      </w:r>
      <w:r w:rsidRPr="00246CDC">
        <w:fldChar w:fldCharType="separate"/>
      </w:r>
      <w:r w:rsidRPr="00246CDC">
        <w:rPr>
          <w:noProof/>
        </w:rPr>
        <w:t>(Gupta et al., 2018b)</w:t>
      </w:r>
      <w:r w:rsidRPr="00246CDC">
        <w:fldChar w:fldCharType="end"/>
      </w:r>
      <w:r w:rsidRPr="00246CDC">
        <w:t xml:space="preserve">, but this is the first time that both performance and injury prevention aspects have been addressed in the same computational study of this kind. This is also the first time that goal-oriented cost functions have been used in computational biomechanics opening new ways to control simulations and address specific goals that sports coaches or doctors might want to achieve. From the point of view of this volleyball study, future research would entail validation of our findings in an experimental setting, finding specific muscle groups that drive the consistent critical coordinates and ultimately change the performance and injury prevention parameters, and finding best ways to teach the optimal hitting patterns to the athletes. Some of the techniques that could be employed to teach the optimal patterns are video based implicit learning </w:t>
      </w:r>
      <w:r w:rsidRPr="00246CDC">
        <w:fldChar w:fldCharType="begin"/>
      </w:r>
      <w:r w:rsidRPr="00246CDC">
        <w:instrText xml:space="preserve"> ADDIN EN.CITE &lt;EndNote&gt;&lt;Cite&gt;&lt;Author&gt;Farrow&lt;/Author&gt;&lt;Year&gt;2002&lt;/Year&gt;&lt;RecNum&gt;103&lt;/RecNum&gt;&lt;DisplayText&gt;(Farrow and Abernethy, 2002; Williams et al., 2002)&lt;/DisplayText&gt;&lt;record&gt;&lt;rec-number&gt;103&lt;/rec-number&gt;&lt;foreign-keys&gt;&lt;key app="EN" db-id="9fwzxf5e8z2zr0ew2eaxz2w3afzzf9p22s9w" timestamp="1539202315"&gt;103&lt;/key&gt;&lt;/foreign-keys&gt;&lt;ref-type name="Journal Article"&gt;17&lt;/ref-type&gt;&lt;contributors&gt;&lt;authors&gt;&lt;author&gt;Farrow, Damian&lt;/author&gt;&lt;author&gt;Abernethy, Bruce&lt;/author&gt;&lt;/authors&gt;&lt;/contributors&gt;&lt;titles&gt;&lt;title&gt;Can anticipatory skills be learned through implicit video based perceptual training?&lt;/title&gt;&lt;secondary-title&gt;Journal of Sports Sciences&lt;/secondary-title&gt;&lt;/titles&gt;&lt;periodical&gt;&lt;full-title&gt;Journal of Sports Sciences&lt;/full-title&gt;&lt;/periodical&gt;&lt;pages&gt;471-485&lt;/pages&gt;&lt;volume&gt;20&lt;/volume&gt;&lt;number&gt;6&lt;/number&gt;&lt;dates&gt;&lt;year&gt;2002&lt;/year&gt;&lt;pub-dates&gt;&lt;date&gt;2002/01/01&lt;/date&gt;&lt;/pub-dates&gt;&lt;/dates&gt;&lt;publisher&gt;Routledge&lt;/publisher&gt;&lt;isbn&gt;0264-0414&lt;/isbn&gt;&lt;urls&gt;&lt;related-urls&gt;&lt;url&gt;https://doi.org/10.1080/02640410252925143&lt;/url&gt;&lt;/related-urls&gt;&lt;/urls&gt;&lt;electronic-resource-num&gt;10.1080/02640410252925143&lt;/electronic-resource-num&gt;&lt;/record&gt;&lt;/Cite&gt;&lt;Cite&gt;&lt;Author&gt;Williams&lt;/Author&gt;&lt;Year&gt;2002&lt;/Year&gt;&lt;RecNum&gt;453&lt;/RecNum&gt;&lt;record&gt;&lt;rec-number&gt;453&lt;/rec-number&gt;&lt;foreign-keys&gt;&lt;key app="EN" db-id="wzdfa9xtnpwe2eeaedup00pydaa2x0p9retr" timestamp="1612063991"&gt;453&lt;/key&gt;&lt;/foreign-keys&gt;&lt;ref-type name="Journal Article"&gt;17&lt;/ref-type&gt;&lt;contributors&gt;&lt;authors&gt;&lt;author&gt;Williams, A Mark&lt;/author&gt;&lt;author&gt;Ward, Paul&lt;/author&gt;&lt;author&gt;Knowles, John M&lt;/author&gt;&lt;author&gt;Smeeton, Nicholas J&lt;/author&gt;&lt;/authors&gt;&lt;/contributors&gt;&lt;titles&gt;&lt;title&gt;Anticipation skill in a real-world task: measurement, training, and transfer in tennis&lt;/title&gt;&lt;secondary-title&gt;Journal of Experimental Psychology: Applied&lt;/secondary-title&gt;&lt;/titles&gt;&lt;periodical&gt;&lt;full-title&gt;Journal of Experimental Psychology: Applied&lt;/full-title&gt;&lt;/periodical&gt;&lt;pages&gt;259&lt;/pages&gt;&lt;volume&gt;8&lt;/volume&gt;&lt;number&gt;4&lt;/number&gt;&lt;dates&gt;&lt;year&gt;2002&lt;/year&gt;&lt;/dates&gt;&lt;isbn&gt;1939-2192&lt;/isbn&gt;&lt;urls&gt;&lt;/urls&gt;&lt;/record&gt;&lt;/Cite&gt;&lt;/EndNote&gt;</w:instrText>
      </w:r>
      <w:r w:rsidRPr="00246CDC">
        <w:fldChar w:fldCharType="separate"/>
      </w:r>
      <w:r w:rsidRPr="00246CDC">
        <w:rPr>
          <w:noProof/>
        </w:rPr>
        <w:t>(Farrow and Abernethy, 2002; Williams et al., 2002)</w:t>
      </w:r>
      <w:r w:rsidRPr="00246CDC">
        <w:fldChar w:fldCharType="end"/>
      </w:r>
      <w:r w:rsidRPr="00246CDC">
        <w:t xml:space="preserve">, muscular training </w:t>
      </w:r>
      <w:r w:rsidRPr="00246CDC">
        <w:fldChar w:fldCharType="begin">
          <w:fldData xml:space="preserve">PEVuZE5vdGU+PENpdGU+PEF1dGhvcj5TdGF5bm9yPC9BdXRob3I+PFllYXI+MjAxNzwvWWVhcj48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</w:fldData>
        </w:fldChar>
      </w:r>
      <w:r w:rsidRPr="00246CDC">
        <w:instrText xml:space="preserve"> ADDIN EN.CITE </w:instrText>
      </w:r>
      <w:r w:rsidRPr="00246CDC">
        <w:fldChar w:fldCharType="begin">
          <w:fldData xml:space="preserve">PEVuZE5vdGU+PENpdGU+PEF1dGhvcj5TdGF5bm9yPC9BdXRob3I+PFllYXI+MjAxNzwvWWVhcj48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</w:fldData>
        </w:fldChar>
      </w:r>
      <w:r w:rsidRPr="00246CDC">
        <w:instrText xml:space="preserve"> ADDIN EN.CITE.DATA </w:instrText>
      </w:r>
      <w:r w:rsidRPr="00246CDC">
        <w:fldChar w:fldCharType="end"/>
      </w:r>
      <w:r w:rsidRPr="00246CDC">
        <w:fldChar w:fldCharType="separate"/>
      </w:r>
      <w:r w:rsidRPr="00246CDC">
        <w:rPr>
          <w:noProof/>
        </w:rPr>
        <w:t>(Staynor et al., 2017; Weir, 2014; Weir et al., 2014)</w:t>
      </w:r>
      <w:r w:rsidRPr="00246CDC">
        <w:fldChar w:fldCharType="end"/>
      </w:r>
      <w:r w:rsidRPr="00246CDC">
        <w:t xml:space="preserve">, and real-time feedback-based learning </w:t>
      </w:r>
      <w:r w:rsidRPr="00246CDC">
        <w:fldChar w:fldCharType="begin">
          <w:fldData xml:space="preserve">PEVuZE5vdGU+PENpdGU+PEF1dGhvcj5QaXp6b2xhdG88L0F1dGhvcj48WWVhcj4yMDE3PC9ZZWFy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</w:fldData>
        </w:fldChar>
      </w:r>
      <w:r w:rsidRPr="00246CDC">
        <w:instrText xml:space="preserve"> ADDIN EN.CITE </w:instrText>
      </w:r>
      <w:r w:rsidRPr="00246CDC">
        <w:fldChar w:fldCharType="begin">
          <w:fldData xml:space="preserve">PEVuZE5vdGU+PENpdGU+PEF1dGhvcj5QaXp6b2xhdG88L0F1dGhvcj48WWVhcj4yMDE3PC9ZZWFy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</w:fldData>
        </w:fldChar>
      </w:r>
      <w:r w:rsidRPr="00246CDC">
        <w:instrText xml:space="preserve"> ADDIN EN.CITE.DATA </w:instrText>
      </w:r>
      <w:r w:rsidRPr="00246CDC">
        <w:fldChar w:fldCharType="end"/>
      </w:r>
      <w:r w:rsidRPr="00246CDC">
        <w:fldChar w:fldCharType="separate"/>
      </w:r>
      <w:r w:rsidRPr="00246CDC">
        <w:rPr>
          <w:noProof/>
        </w:rPr>
        <w:t>(Barrios et al., 2010; Pizzolato et al., 2017)</w:t>
      </w:r>
      <w:r w:rsidRPr="00246CDC">
        <w:fldChar w:fldCharType="end"/>
      </w:r>
      <w:r w:rsidRPr="00246CDC">
        <w:t xml:space="preserve">, and large scale interventions studies built on sound mechanics and behavior change principles </w:t>
      </w:r>
      <w:r w:rsidRPr="00246CDC">
        <w:fldChar w:fldCharType="begin"/>
      </w:r>
      <w:r w:rsidRPr="00246CDC">
        <w:instrText xml:space="preserve"> ADDIN EN.CITE &lt;EndNote&gt;&lt;Cite&gt;&lt;Author&gt;Donnelly&lt;/Author&gt;&lt;Year&gt;2020&lt;/Year&gt;&lt;RecNum&gt;471&lt;/RecNum&gt;&lt;DisplayText&gt;(Donnelly et al., 2020)&lt;/DisplayText&gt;&lt;record&gt;&lt;rec-number&gt;471&lt;/rec-number&gt;&lt;foreign-keys&gt;&lt;key app="EN" db-id="wzdfa9xtnpwe2eeaedup00pydaa2x0p9retr" timestamp="1613846054"&gt;471&lt;/key&gt;&lt;/foreign-keys&gt;&lt;ref-type name="Journal Article"&gt;17&lt;/ref-type&gt;&lt;contributors&gt;&lt;authors&gt;&lt;author&gt;Donnelly, Cyril J&lt;/author&gt;&lt;author&gt;Jackson, Ben S&lt;/author&gt;&lt;author&gt;Gucciardi, Daniel F&lt;/author&gt;&lt;author&gt;Reinbolt, Jeff&lt;/author&gt;&lt;/authors&gt;&lt;/contributors&gt;&lt;titles&gt;&lt;title&gt;Biomechanically-Informed Training: The Four Pillars for Knee and ACL Injury Prevention Built Upon Behavior Change and Motivation Principles&lt;/title&gt;&lt;secondary-title&gt;Applied Sciences&lt;/secondary-title&gt;&lt;/titles&gt;&lt;periodical&gt;&lt;full-title&gt;Applied Sciences&lt;/full-title&gt;&lt;/periodical&gt;&lt;pages&gt;4470&lt;/pages&gt;&lt;volume&gt;10&lt;/volume&gt;&lt;number&gt;13&lt;/number&gt;&lt;dates&gt;&lt;year&gt;2020&lt;/year&gt;&lt;/dates&gt;&lt;urls&gt;&lt;/urls&gt;&lt;/record&gt;&lt;/Cite&gt;&lt;/EndNote&gt;</w:instrText>
      </w:r>
      <w:r w:rsidRPr="00246CDC">
        <w:fldChar w:fldCharType="separate"/>
      </w:r>
      <w:r w:rsidRPr="00246CDC">
        <w:rPr>
          <w:noProof/>
        </w:rPr>
        <w:t>(Donnelly et al., 2020)</w:t>
      </w:r>
      <w:r w:rsidRPr="00246CDC">
        <w:fldChar w:fldCharType="end"/>
      </w:r>
      <w:r w:rsidRPr="00246CDC">
        <w:t>.</w:t>
      </w:r>
    </w:p>
    <w:p w14:paraId="2076E559" w14:textId="0C4950B1" w:rsidR="0004074F" w:rsidRDefault="0004074F" w:rsidP="0004074F">
      <w:pPr>
        <w:spacing w:line="480" w:lineRule="auto"/>
        <w:jc w:val="both"/>
      </w:pPr>
    </w:p>
    <w:p w14:paraId="73A9431B" w14:textId="6AF114CC" w:rsidR="0004074F" w:rsidRDefault="0004074F" w:rsidP="0004074F">
      <w:pPr>
        <w:pStyle w:val="Heading2"/>
      </w:pPr>
      <w:r>
        <w:t>Acknowledgement</w:t>
      </w:r>
    </w:p>
    <w:p w14:paraId="3DB7D4D0" w14:textId="50BA61FF" w:rsidR="0004074F" w:rsidRPr="0004074F" w:rsidRDefault="0004074F" w:rsidP="0004074F">
      <w:pPr>
        <w:spacing w:line="480" w:lineRule="auto"/>
        <w:ind w:firstLine="720"/>
      </w:pPr>
      <w:r>
        <w:t>We thank Jody Jensen for allowing us to use the data collected in her lab for this study.</w:t>
      </w:r>
    </w:p>
    <w:p w14:paraId="6F7AD5A9" w14:textId="5663A9BB" w:rsidR="00485602" w:rsidRPr="00246CDC" w:rsidRDefault="00485602" w:rsidP="0004074F">
      <w:pPr>
        <w:spacing w:line="480" w:lineRule="auto"/>
        <w:ind w:firstLine="720"/>
        <w:jc w:val="both"/>
      </w:pPr>
    </w:p>
    <w:p w14:paraId="48735628" w14:textId="77777777" w:rsidR="00485602" w:rsidRPr="00A455F0" w:rsidRDefault="00485602" w:rsidP="00246CDC">
      <w:pPr>
        <w:spacing w:line="480" w:lineRule="auto"/>
        <w:jc w:val="both"/>
      </w:pPr>
    </w:p>
    <w:p w14:paraId="3AD16A3E" w14:textId="77777777" w:rsidR="00923140" w:rsidRPr="00485602" w:rsidRDefault="00923140" w:rsidP="00485602">
      <w:pPr>
        <w:spacing w:line="480" w:lineRule="auto"/>
        <w:jc w:val="both"/>
      </w:pPr>
    </w:p>
    <w:p w14:paraId="1BDACD96" w14:textId="77777777" w:rsidR="00923140" w:rsidRPr="00485602" w:rsidRDefault="00923140" w:rsidP="00485602">
      <w:pPr>
        <w:spacing w:line="480" w:lineRule="auto"/>
        <w:jc w:val="both"/>
      </w:pPr>
    </w:p>
    <w:p w14:paraId="014A4713" w14:textId="77777777" w:rsidR="00923140" w:rsidRPr="00923140" w:rsidRDefault="00923140" w:rsidP="00923140">
      <w:pPr>
        <w:spacing w:line="480" w:lineRule="auto"/>
        <w:ind w:left="1080" w:hanging="1080"/>
        <w:rPr>
          <w:sz w:val="20"/>
          <w:szCs w:val="20"/>
        </w:rPr>
      </w:pPr>
    </w:p>
    <w:p w14:paraId="51AD986E" w14:textId="77777777" w:rsidR="00923140" w:rsidRPr="00923140" w:rsidRDefault="00923140" w:rsidP="00923140">
      <w:pPr>
        <w:spacing w:line="480" w:lineRule="auto"/>
      </w:pPr>
    </w:p>
    <w:p w14:paraId="4053F7AA" w14:textId="77777777" w:rsidR="00923140" w:rsidRPr="00923140" w:rsidRDefault="00923140" w:rsidP="00923140">
      <w:pPr>
        <w:spacing w:line="480" w:lineRule="auto"/>
        <w:jc w:val="both"/>
      </w:pPr>
    </w:p>
    <w:p w14:paraId="307EE039" w14:textId="77777777" w:rsidR="00245B33" w:rsidRPr="00923140" w:rsidRDefault="00245B33" w:rsidP="00923140">
      <w:pPr>
        <w:spacing w:line="480" w:lineRule="auto"/>
        <w:jc w:val="both"/>
      </w:pPr>
    </w:p>
    <w:p w14:paraId="6919EE9E" w14:textId="77777777" w:rsidR="00FB3EF0" w:rsidRPr="00923140" w:rsidRDefault="00FB3EF0" w:rsidP="00923140">
      <w:pPr>
        <w:spacing w:line="480" w:lineRule="auto"/>
        <w:jc w:val="both"/>
        <w:rPr>
          <w:b/>
          <w:bCs/>
          <w:caps/>
          <w:color w:val="000000" w:themeColor="text1"/>
          <w:sz w:val="28"/>
        </w:rPr>
      </w:pPr>
    </w:p>
    <w:p w14:paraId="22E421F4" w14:textId="77777777" w:rsidR="00FB3EF0" w:rsidRPr="00923140" w:rsidRDefault="00FB3EF0" w:rsidP="00923140">
      <w:pPr>
        <w:spacing w:line="480" w:lineRule="auto"/>
        <w:jc w:val="both"/>
        <w:rPr>
          <w:b/>
          <w:bCs/>
          <w:caps/>
          <w:color w:val="000000" w:themeColor="text1"/>
          <w:sz w:val="28"/>
        </w:rPr>
      </w:pPr>
    </w:p>
    <w:p w14:paraId="24F75F77" w14:textId="77777777" w:rsidR="00FB3EF0" w:rsidRPr="00923140" w:rsidRDefault="00FB3EF0" w:rsidP="00923140">
      <w:pPr>
        <w:spacing w:line="480" w:lineRule="auto"/>
        <w:jc w:val="both"/>
        <w:rPr>
          <w:b/>
          <w:bCs/>
          <w:caps/>
          <w:color w:val="000000" w:themeColor="text1"/>
          <w:sz w:val="28"/>
        </w:rPr>
      </w:pPr>
    </w:p>
    <w:p w14:paraId="41161932" w14:textId="77777777" w:rsidR="00FB3EF0" w:rsidRPr="00923140" w:rsidRDefault="00FB3EF0" w:rsidP="00923140">
      <w:pPr>
        <w:spacing w:line="480" w:lineRule="auto"/>
        <w:jc w:val="both"/>
        <w:rPr>
          <w:b/>
          <w:bCs/>
          <w:caps/>
          <w:color w:val="000000" w:themeColor="text1"/>
          <w:sz w:val="28"/>
        </w:rPr>
      </w:pPr>
    </w:p>
    <w:p w14:paraId="07D15927" w14:textId="77777777" w:rsidR="00FB3EF0" w:rsidRPr="00923140" w:rsidRDefault="00FB3EF0" w:rsidP="00923140">
      <w:pPr>
        <w:spacing w:line="480" w:lineRule="auto"/>
        <w:jc w:val="both"/>
        <w:rPr>
          <w:b/>
          <w:bCs/>
          <w:caps/>
          <w:color w:val="000000" w:themeColor="text1"/>
          <w:sz w:val="28"/>
        </w:rPr>
      </w:pPr>
    </w:p>
    <w:p w14:paraId="0555D34F" w14:textId="77777777" w:rsidR="00FB3EF0" w:rsidRPr="00923140" w:rsidRDefault="00FB3EF0" w:rsidP="00923140">
      <w:pPr>
        <w:spacing w:line="480" w:lineRule="auto"/>
        <w:jc w:val="both"/>
        <w:rPr>
          <w:b/>
          <w:bCs/>
          <w:caps/>
          <w:color w:val="000000" w:themeColor="text1"/>
          <w:sz w:val="28"/>
        </w:rPr>
      </w:pPr>
    </w:p>
    <w:p w14:paraId="14411EE4" w14:textId="77777777" w:rsidR="00FB3EF0" w:rsidRDefault="00FB3EF0">
      <w:pPr>
        <w:rPr>
          <w:b/>
          <w:bCs/>
          <w:caps/>
          <w:color w:val="000000" w:themeColor="text1"/>
          <w:sz w:val="28"/>
        </w:rPr>
      </w:pPr>
    </w:p>
    <w:p w14:paraId="214AC2BC" w14:textId="77777777" w:rsidR="00FB3EF0" w:rsidRDefault="00FB3EF0">
      <w:pPr>
        <w:rPr>
          <w:b/>
          <w:bCs/>
          <w:caps/>
          <w:color w:val="000000" w:themeColor="text1"/>
          <w:sz w:val="28"/>
        </w:rPr>
      </w:pPr>
    </w:p>
    <w:p w14:paraId="5CB0C520" w14:textId="77777777" w:rsidR="00EC10E9" w:rsidRDefault="00EC10E9" w:rsidP="00EC10E9">
      <w:pPr>
        <w:rPr>
          <w:b/>
          <w:bCs/>
          <w:caps/>
          <w:color w:val="000000" w:themeColor="text1"/>
          <w:sz w:val="28"/>
        </w:rPr>
      </w:pPr>
    </w:p>
    <w:p w14:paraId="04873FFC" w14:textId="77777777" w:rsidR="00EC10E9" w:rsidRDefault="00EC10E9" w:rsidP="00EC10E9">
      <w:pPr>
        <w:tabs>
          <w:tab w:val="center" w:pos="4680"/>
          <w:tab w:val="right" w:pos="9180"/>
        </w:tabs>
        <w:autoSpaceDE w:val="0"/>
        <w:autoSpaceDN w:val="0"/>
        <w:adjustRightInd w:val="0"/>
        <w:spacing w:line="480" w:lineRule="auto"/>
        <w:jc w:val="both"/>
      </w:pPr>
    </w:p>
    <w:p w14:paraId="53AE547A" w14:textId="69D15541" w:rsidR="00EC10E9" w:rsidRPr="0065123B" w:rsidRDefault="00EC10E9" w:rsidP="00EC10E9">
      <w:pPr>
        <w:pStyle w:val="Heading1"/>
      </w:pPr>
      <w:r>
        <w:lastRenderedPageBreak/>
        <w:br/>
        <w:t>Study IV: Optimal gait patterns that reduce peak knee adduction moment without increase peak knee flexion/extension moment: Implications for progression of knee osteoarthritis</w:t>
      </w:r>
    </w:p>
    <w:p w14:paraId="61EBB36B" w14:textId="77777777" w:rsidR="00EC10E9" w:rsidRPr="00923140" w:rsidRDefault="00EC10E9" w:rsidP="00EC10E9">
      <w:pPr>
        <w:pStyle w:val="ListParagraph"/>
        <w:keepNext/>
        <w:numPr>
          <w:ilvl w:val="0"/>
          <w:numId w:val="7"/>
        </w:numPr>
        <w:tabs>
          <w:tab w:val="clear" w:pos="4320"/>
          <w:tab w:val="clear" w:pos="8640"/>
        </w:tabs>
        <w:spacing w:before="240" w:after="60"/>
        <w:contextualSpacing w:val="0"/>
        <w:outlineLvl w:val="1"/>
        <w:rPr>
          <w:iCs/>
          <w:vanish/>
        </w:rPr>
      </w:pPr>
    </w:p>
    <w:p w14:paraId="2A4F0DAD" w14:textId="77777777" w:rsidR="00EC10E9" w:rsidRPr="00923140" w:rsidRDefault="00EC10E9" w:rsidP="00EC10E9">
      <w:pPr>
        <w:pStyle w:val="Heading2"/>
      </w:pPr>
      <w:r w:rsidRPr="00923140">
        <w:t>Abstract</w:t>
      </w:r>
    </w:p>
    <w:p w14:paraId="4C1D58B9" w14:textId="41067AEB" w:rsidR="00FB3EF0" w:rsidRDefault="00EC10E9" w:rsidP="00EC10E9">
      <w:pPr>
        <w:ind w:firstLine="720"/>
      </w:pPr>
      <w:r>
        <w:t xml:space="preserve">Abstract </w:t>
      </w:r>
      <w:proofErr w:type="gramStart"/>
      <w:r>
        <w:t>here</w:t>
      </w:r>
      <w:proofErr w:type="gramEnd"/>
    </w:p>
    <w:p w14:paraId="30A658F2" w14:textId="2A26A312" w:rsidR="00EC10E9" w:rsidRDefault="00EC10E9" w:rsidP="00EC10E9">
      <w:pPr>
        <w:ind w:firstLine="720"/>
      </w:pPr>
    </w:p>
    <w:p w14:paraId="274ABA2A" w14:textId="0AB35794" w:rsidR="00EC10E9" w:rsidRDefault="00EC10E9" w:rsidP="00EC10E9">
      <w:pPr>
        <w:pStyle w:val="Heading2"/>
      </w:pPr>
      <w:r>
        <w:t>Introduction</w:t>
      </w:r>
    </w:p>
    <w:p w14:paraId="1D338FA6" w14:textId="0BA65AA0" w:rsidR="00EC10E9" w:rsidRDefault="00EC10E9" w:rsidP="00EC10E9">
      <w:pPr>
        <w:ind w:firstLine="720"/>
      </w:pPr>
      <w:r>
        <w:t>Introduction here</w:t>
      </w:r>
    </w:p>
    <w:p w14:paraId="07EF5C3C" w14:textId="04B20E71" w:rsidR="00EC10E9" w:rsidRDefault="00EC10E9" w:rsidP="00EC10E9">
      <w:pPr>
        <w:ind w:firstLine="720"/>
      </w:pPr>
    </w:p>
    <w:p w14:paraId="3DE0B1B5" w14:textId="78E2D54A" w:rsidR="00EC10E9" w:rsidRDefault="000D7031" w:rsidP="000D7031">
      <w:pPr>
        <w:pStyle w:val="Heading2"/>
      </w:pPr>
      <w:r>
        <w:t>Methods</w:t>
      </w:r>
    </w:p>
    <w:p w14:paraId="311D5E50" w14:textId="2FE39384" w:rsidR="000D7031" w:rsidRDefault="000D7031" w:rsidP="000D7031">
      <w:pPr>
        <w:ind w:firstLine="720"/>
      </w:pPr>
      <w:r>
        <w:t>Methods here</w:t>
      </w:r>
    </w:p>
    <w:p w14:paraId="489F01C0" w14:textId="1712F194" w:rsidR="000D7031" w:rsidRDefault="000D7031" w:rsidP="000D7031"/>
    <w:p w14:paraId="4CCA718A" w14:textId="4430835E" w:rsidR="000D7031" w:rsidRDefault="000D7031" w:rsidP="000D7031">
      <w:pPr>
        <w:pStyle w:val="Heading2"/>
      </w:pPr>
      <w:r>
        <w:t>Results</w:t>
      </w:r>
    </w:p>
    <w:p w14:paraId="142C8232" w14:textId="215EC38B" w:rsidR="000D7031" w:rsidRDefault="000D7031" w:rsidP="000D7031">
      <w:pPr>
        <w:ind w:firstLine="720"/>
      </w:pPr>
      <w:r>
        <w:t xml:space="preserve">Results </w:t>
      </w:r>
      <w:proofErr w:type="gramStart"/>
      <w:r>
        <w:t>here</w:t>
      </w:r>
      <w:proofErr w:type="gramEnd"/>
    </w:p>
    <w:p w14:paraId="4B806F02" w14:textId="192F6C75" w:rsidR="000D7031" w:rsidRDefault="000D7031" w:rsidP="000D7031"/>
    <w:p w14:paraId="4B6077FB" w14:textId="55D1BEE1" w:rsidR="000D7031" w:rsidRDefault="000D7031" w:rsidP="000D7031">
      <w:pPr>
        <w:pStyle w:val="Heading2"/>
      </w:pPr>
      <w:r>
        <w:t>Discussion</w:t>
      </w:r>
    </w:p>
    <w:p w14:paraId="6A94B09A" w14:textId="45F2710A" w:rsidR="000D7031" w:rsidRDefault="000D7031" w:rsidP="000D7031">
      <w:pPr>
        <w:ind w:firstLine="720"/>
      </w:pPr>
      <w:r>
        <w:t>Discussion here</w:t>
      </w:r>
    </w:p>
    <w:p w14:paraId="00E77456" w14:textId="4A66C9B4" w:rsidR="000D7031" w:rsidRDefault="000D7031" w:rsidP="000D7031"/>
    <w:p w14:paraId="6454DCA6" w14:textId="24FD3AFF" w:rsidR="000D7031" w:rsidRDefault="000D7031" w:rsidP="000D7031">
      <w:pPr>
        <w:pStyle w:val="Heading2"/>
      </w:pPr>
      <w:r>
        <w:t>Acknowledgement</w:t>
      </w:r>
    </w:p>
    <w:p w14:paraId="21CD0EED" w14:textId="776EB296" w:rsidR="000D7031" w:rsidRPr="000D7031" w:rsidRDefault="000D7031" w:rsidP="000D7031">
      <w:pPr>
        <w:ind w:firstLine="720"/>
      </w:pPr>
      <w:r>
        <w:t>Acknowledgement here</w:t>
      </w:r>
    </w:p>
    <w:p w14:paraId="4E2F0698" w14:textId="77777777" w:rsidR="000D7031" w:rsidRDefault="000D7031" w:rsidP="000D7031">
      <w:pPr>
        <w:rPr>
          <w:b/>
          <w:bCs/>
          <w:caps/>
          <w:color w:val="000000" w:themeColor="text1"/>
          <w:sz w:val="28"/>
        </w:rPr>
      </w:pPr>
    </w:p>
    <w:p w14:paraId="7D1CCDB5" w14:textId="77777777" w:rsidR="000D7031" w:rsidRDefault="000D7031" w:rsidP="000D7031">
      <w:pPr>
        <w:rPr>
          <w:b/>
          <w:bCs/>
          <w:caps/>
          <w:color w:val="000000" w:themeColor="text1"/>
          <w:sz w:val="28"/>
        </w:rPr>
      </w:pPr>
    </w:p>
    <w:p w14:paraId="550C8673" w14:textId="77777777" w:rsidR="000D7031" w:rsidRDefault="000D7031" w:rsidP="000D7031">
      <w:pPr>
        <w:tabs>
          <w:tab w:val="center" w:pos="4680"/>
          <w:tab w:val="right" w:pos="9180"/>
        </w:tabs>
        <w:autoSpaceDE w:val="0"/>
        <w:autoSpaceDN w:val="0"/>
        <w:adjustRightInd w:val="0"/>
        <w:spacing w:line="480" w:lineRule="auto"/>
        <w:jc w:val="both"/>
      </w:pPr>
    </w:p>
    <w:p w14:paraId="5C8EC09E" w14:textId="484866B9" w:rsidR="000D7031" w:rsidRPr="0065123B" w:rsidRDefault="000D7031" w:rsidP="000D7031">
      <w:pPr>
        <w:pStyle w:val="Heading1"/>
      </w:pPr>
      <w:r>
        <w:lastRenderedPageBreak/>
        <w:br/>
        <w:t>CONCLusion and future work</w:t>
      </w:r>
    </w:p>
    <w:p w14:paraId="6B805B3E" w14:textId="77777777" w:rsidR="000D7031" w:rsidRPr="00923140" w:rsidRDefault="000D7031" w:rsidP="000D7031">
      <w:pPr>
        <w:pStyle w:val="ListParagraph"/>
        <w:keepNext/>
        <w:numPr>
          <w:ilvl w:val="0"/>
          <w:numId w:val="7"/>
        </w:numPr>
        <w:tabs>
          <w:tab w:val="clear" w:pos="4320"/>
          <w:tab w:val="clear" w:pos="8640"/>
        </w:tabs>
        <w:spacing w:before="240" w:after="60"/>
        <w:contextualSpacing w:val="0"/>
        <w:outlineLvl w:val="1"/>
        <w:rPr>
          <w:iCs/>
          <w:vanish/>
        </w:rPr>
      </w:pPr>
    </w:p>
    <w:p w14:paraId="36393E4E" w14:textId="78EA3463" w:rsidR="000D7031" w:rsidRPr="00923140" w:rsidRDefault="000D7031" w:rsidP="000D7031">
      <w:pPr>
        <w:pStyle w:val="Heading2"/>
      </w:pPr>
      <w:r>
        <w:t>Conclusion</w:t>
      </w:r>
    </w:p>
    <w:p w14:paraId="1CE1946A" w14:textId="738682CA" w:rsidR="00FB3EF0" w:rsidRDefault="000D7031" w:rsidP="000D7031">
      <w:pPr>
        <w:ind w:firstLine="720"/>
      </w:pPr>
      <w:r>
        <w:t>Conclusion here</w:t>
      </w:r>
    </w:p>
    <w:p w14:paraId="0A547C5E" w14:textId="6633D4B9" w:rsidR="000D7031" w:rsidRDefault="000D7031" w:rsidP="000D7031"/>
    <w:p w14:paraId="6D74AE59" w14:textId="5E2CE124" w:rsidR="000D7031" w:rsidRDefault="000D7031" w:rsidP="000D7031">
      <w:pPr>
        <w:pStyle w:val="Heading2"/>
      </w:pPr>
      <w:r>
        <w:t>Future Work</w:t>
      </w:r>
    </w:p>
    <w:p w14:paraId="7AC609C7" w14:textId="1971477F" w:rsidR="000D7031" w:rsidRPr="000D7031" w:rsidRDefault="000D7031" w:rsidP="000D7031">
      <w:pPr>
        <w:ind w:firstLine="720"/>
      </w:pPr>
      <w:r>
        <w:t>Future work here</w:t>
      </w:r>
    </w:p>
    <w:p w14:paraId="15076CDE" w14:textId="77777777" w:rsidR="00FB3EF0" w:rsidRDefault="00FB3EF0">
      <w:pPr>
        <w:rPr>
          <w:b/>
          <w:bCs/>
          <w:caps/>
          <w:color w:val="000000" w:themeColor="text1"/>
          <w:sz w:val="28"/>
        </w:rPr>
      </w:pPr>
    </w:p>
    <w:p w14:paraId="58E849A1" w14:textId="77777777" w:rsidR="00FB3EF0" w:rsidRDefault="00FB3EF0">
      <w:pPr>
        <w:rPr>
          <w:b/>
          <w:bCs/>
          <w:caps/>
          <w:color w:val="000000" w:themeColor="text1"/>
          <w:sz w:val="28"/>
        </w:rPr>
      </w:pPr>
    </w:p>
    <w:p w14:paraId="625D7C2E" w14:textId="77777777" w:rsidR="00FB3EF0" w:rsidRDefault="00FB3EF0">
      <w:pPr>
        <w:rPr>
          <w:b/>
          <w:bCs/>
          <w:caps/>
          <w:color w:val="000000" w:themeColor="text1"/>
          <w:sz w:val="28"/>
        </w:rPr>
      </w:pPr>
    </w:p>
    <w:p w14:paraId="3771D09F" w14:textId="77777777" w:rsidR="00FB3EF0" w:rsidRDefault="00FB3EF0">
      <w:pPr>
        <w:rPr>
          <w:b/>
          <w:bCs/>
          <w:caps/>
          <w:color w:val="000000" w:themeColor="text1"/>
          <w:sz w:val="28"/>
        </w:rPr>
      </w:pPr>
    </w:p>
    <w:p w14:paraId="245D2A6C" w14:textId="77777777" w:rsidR="00FB3EF0" w:rsidRDefault="00FB3EF0">
      <w:pPr>
        <w:rPr>
          <w:b/>
          <w:bCs/>
          <w:caps/>
          <w:color w:val="000000" w:themeColor="text1"/>
          <w:sz w:val="28"/>
        </w:rPr>
      </w:pPr>
    </w:p>
    <w:p w14:paraId="25312FBA" w14:textId="77777777" w:rsidR="00FB3EF0" w:rsidRDefault="00FB3EF0">
      <w:pPr>
        <w:rPr>
          <w:b/>
          <w:bCs/>
          <w:caps/>
          <w:color w:val="000000" w:themeColor="text1"/>
          <w:sz w:val="28"/>
        </w:rPr>
      </w:pPr>
    </w:p>
    <w:p w14:paraId="6B00B8C7" w14:textId="77777777" w:rsidR="00FB3EF0" w:rsidRDefault="00FB3EF0">
      <w:pPr>
        <w:rPr>
          <w:b/>
          <w:bCs/>
          <w:caps/>
          <w:color w:val="000000" w:themeColor="text1"/>
          <w:sz w:val="28"/>
        </w:rPr>
      </w:pPr>
    </w:p>
    <w:p w14:paraId="15BD8BB4" w14:textId="77777777" w:rsidR="00FB3EF0" w:rsidRDefault="00FB3EF0">
      <w:pPr>
        <w:rPr>
          <w:b/>
          <w:bCs/>
          <w:caps/>
          <w:color w:val="000000" w:themeColor="text1"/>
          <w:sz w:val="28"/>
        </w:rPr>
      </w:pPr>
    </w:p>
    <w:bookmarkEnd w:id="19"/>
    <w:bookmarkEnd w:id="20"/>
    <w:p w14:paraId="3747B6A8"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5371403" w14:textId="77777777" w:rsidR="008F2A6C" w:rsidRDefault="008F60C3" w:rsidP="00311F1A">
      <w:pPr>
        <w:numPr>
          <w:ilvl w:val="12"/>
          <w:numId w:val="0"/>
        </w:numPr>
        <w:jc w:val="center"/>
      </w:pPr>
      <w:r>
        <w:br w:type="page"/>
      </w:r>
      <w:bookmarkStart w:id="22" w:name="_Toc420995911"/>
      <w:bookmarkStart w:id="23" w:name="_Toc422997498"/>
    </w:p>
    <w:p w14:paraId="3D078DC8" w14:textId="77777777" w:rsidR="008F2A6C" w:rsidRDefault="008F2A6C" w:rsidP="00311F1A">
      <w:pPr>
        <w:numPr>
          <w:ilvl w:val="12"/>
          <w:numId w:val="0"/>
        </w:numPr>
        <w:jc w:val="center"/>
      </w:pPr>
    </w:p>
    <w:p w14:paraId="65D71190" w14:textId="77777777" w:rsidR="008F2A6C" w:rsidRDefault="008F2A6C" w:rsidP="00311F1A">
      <w:pPr>
        <w:numPr>
          <w:ilvl w:val="12"/>
          <w:numId w:val="0"/>
        </w:numPr>
        <w:jc w:val="center"/>
      </w:pPr>
    </w:p>
    <w:p w14:paraId="06C9AE56" w14:textId="77777777" w:rsidR="008F2A6C" w:rsidRDefault="008F2A6C" w:rsidP="00311F1A">
      <w:pPr>
        <w:numPr>
          <w:ilvl w:val="12"/>
          <w:numId w:val="0"/>
        </w:numPr>
        <w:jc w:val="center"/>
      </w:pPr>
    </w:p>
    <w:p w14:paraId="0231D7BD" w14:textId="50E2C09D" w:rsidR="008F2A6C" w:rsidRDefault="008F2A6C" w:rsidP="00311F1A">
      <w:pPr>
        <w:numPr>
          <w:ilvl w:val="12"/>
          <w:numId w:val="0"/>
        </w:numPr>
        <w:jc w:val="center"/>
      </w:pPr>
    </w:p>
    <w:p w14:paraId="2604399B" w14:textId="0B22A3D6" w:rsidR="000D7031" w:rsidRDefault="000D7031" w:rsidP="00311F1A">
      <w:pPr>
        <w:numPr>
          <w:ilvl w:val="12"/>
          <w:numId w:val="0"/>
        </w:numPr>
        <w:jc w:val="center"/>
      </w:pPr>
    </w:p>
    <w:p w14:paraId="4AF408E1" w14:textId="0F058C2A" w:rsidR="000D7031" w:rsidRDefault="000D7031" w:rsidP="00311F1A">
      <w:pPr>
        <w:numPr>
          <w:ilvl w:val="12"/>
          <w:numId w:val="0"/>
        </w:numPr>
        <w:jc w:val="center"/>
      </w:pPr>
    </w:p>
    <w:p w14:paraId="62DED45D" w14:textId="1985DAF7" w:rsidR="000D7031" w:rsidRDefault="000D7031" w:rsidP="00311F1A">
      <w:pPr>
        <w:numPr>
          <w:ilvl w:val="12"/>
          <w:numId w:val="0"/>
        </w:numPr>
        <w:jc w:val="center"/>
      </w:pPr>
    </w:p>
    <w:p w14:paraId="3F2DEDC7" w14:textId="6007C009" w:rsidR="000D7031" w:rsidRDefault="000D7031" w:rsidP="00311F1A">
      <w:pPr>
        <w:numPr>
          <w:ilvl w:val="12"/>
          <w:numId w:val="0"/>
        </w:numPr>
        <w:jc w:val="center"/>
      </w:pPr>
    </w:p>
    <w:p w14:paraId="245F03D2" w14:textId="6C224E00" w:rsidR="000D7031" w:rsidRDefault="000D7031" w:rsidP="00311F1A">
      <w:pPr>
        <w:numPr>
          <w:ilvl w:val="12"/>
          <w:numId w:val="0"/>
        </w:numPr>
        <w:jc w:val="center"/>
      </w:pPr>
    </w:p>
    <w:p w14:paraId="7B175779" w14:textId="4983B85D" w:rsidR="000D7031" w:rsidRDefault="000D7031" w:rsidP="00311F1A">
      <w:pPr>
        <w:numPr>
          <w:ilvl w:val="12"/>
          <w:numId w:val="0"/>
        </w:numPr>
        <w:jc w:val="center"/>
      </w:pPr>
    </w:p>
    <w:p w14:paraId="5D44A7EB" w14:textId="2DEABDEF" w:rsidR="000D7031" w:rsidRDefault="000D7031" w:rsidP="00311F1A">
      <w:pPr>
        <w:numPr>
          <w:ilvl w:val="12"/>
          <w:numId w:val="0"/>
        </w:numPr>
        <w:jc w:val="center"/>
      </w:pPr>
    </w:p>
    <w:p w14:paraId="21855251" w14:textId="77777777" w:rsidR="000D7031" w:rsidRDefault="000D7031" w:rsidP="00311F1A">
      <w:pPr>
        <w:numPr>
          <w:ilvl w:val="12"/>
          <w:numId w:val="0"/>
        </w:numPr>
        <w:jc w:val="center"/>
      </w:pPr>
    </w:p>
    <w:p w14:paraId="4D2E0D81" w14:textId="77777777" w:rsidR="008F2A6C" w:rsidRDefault="008F2A6C" w:rsidP="00311F1A">
      <w:pPr>
        <w:numPr>
          <w:ilvl w:val="12"/>
          <w:numId w:val="0"/>
        </w:numPr>
        <w:jc w:val="center"/>
      </w:pPr>
    </w:p>
    <w:p w14:paraId="7AC8EF45" w14:textId="77777777" w:rsidR="008F2A6C" w:rsidRDefault="008F2A6C" w:rsidP="00311F1A">
      <w:pPr>
        <w:numPr>
          <w:ilvl w:val="12"/>
          <w:numId w:val="0"/>
        </w:numPr>
        <w:jc w:val="center"/>
      </w:pPr>
    </w:p>
    <w:p w14:paraId="09902002" w14:textId="77777777" w:rsidR="008F2A6C" w:rsidRDefault="008F2A6C" w:rsidP="00311F1A">
      <w:pPr>
        <w:numPr>
          <w:ilvl w:val="12"/>
          <w:numId w:val="0"/>
        </w:numPr>
        <w:jc w:val="center"/>
      </w:pPr>
    </w:p>
    <w:p w14:paraId="79289C9A" w14:textId="77777777" w:rsidR="008F2A6C" w:rsidRDefault="008F2A6C" w:rsidP="00311F1A">
      <w:pPr>
        <w:numPr>
          <w:ilvl w:val="12"/>
          <w:numId w:val="0"/>
        </w:numPr>
        <w:jc w:val="center"/>
      </w:pPr>
    </w:p>
    <w:p w14:paraId="260CC2C6" w14:textId="77777777" w:rsidR="008F2A6C" w:rsidRDefault="008F2A6C" w:rsidP="00311F1A">
      <w:pPr>
        <w:numPr>
          <w:ilvl w:val="12"/>
          <w:numId w:val="0"/>
        </w:numPr>
        <w:jc w:val="center"/>
      </w:pPr>
    </w:p>
    <w:p w14:paraId="5298DF19" w14:textId="77777777" w:rsidR="008F2A6C" w:rsidRDefault="008F2A6C" w:rsidP="00311F1A">
      <w:pPr>
        <w:numPr>
          <w:ilvl w:val="12"/>
          <w:numId w:val="0"/>
        </w:numPr>
        <w:jc w:val="center"/>
      </w:pPr>
    </w:p>
    <w:p w14:paraId="4DB3B2A0" w14:textId="77777777" w:rsidR="008F2A6C" w:rsidRDefault="008F2A6C" w:rsidP="00311F1A">
      <w:pPr>
        <w:numPr>
          <w:ilvl w:val="12"/>
          <w:numId w:val="0"/>
        </w:numPr>
        <w:jc w:val="center"/>
      </w:pPr>
    </w:p>
    <w:p w14:paraId="01D87739" w14:textId="77777777" w:rsidR="00236E6D" w:rsidRDefault="00236E6D" w:rsidP="00E91931">
      <w:pPr>
        <w:pStyle w:val="AltHeading1"/>
      </w:pPr>
      <w:bookmarkStart w:id="24" w:name="_Toc427156483"/>
      <w:bookmarkStart w:id="25" w:name="_Toc428278488"/>
      <w:r w:rsidRPr="00311F1A">
        <w:t>L</w:t>
      </w:r>
      <w:r w:rsidR="00E91931">
        <w:t>ist of References</w:t>
      </w:r>
      <w:bookmarkEnd w:id="22"/>
      <w:bookmarkEnd w:id="23"/>
      <w:bookmarkEnd w:id="24"/>
      <w:bookmarkEnd w:id="25"/>
    </w:p>
    <w:p w14:paraId="68628A0A" w14:textId="549253E5" w:rsidR="00236E6D" w:rsidRDefault="00236E6D" w:rsidP="000D70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z w:val="28"/>
          <w:szCs w:val="28"/>
        </w:rPr>
        <w:br w:type="page"/>
      </w:r>
    </w:p>
    <w:p w14:paraId="4E6EF2C9" w14:textId="77777777" w:rsidR="00D305EB" w:rsidRPr="000D7031" w:rsidRDefault="001C731D" w:rsidP="000D7031">
      <w:pPr>
        <w:pStyle w:val="EndNoteBibliography"/>
        <w:jc w:val="both"/>
      </w:pPr>
      <w:r w:rsidRPr="000D7031">
        <w:lastRenderedPageBreak/>
        <w:fldChar w:fldCharType="begin"/>
      </w:r>
      <w:r w:rsidRPr="000D7031">
        <w:instrText xml:space="preserve"> ADDIN EN.REFLIST </w:instrText>
      </w:r>
      <w:r w:rsidRPr="000D7031">
        <w:fldChar w:fldCharType="separate"/>
      </w:r>
      <w:r w:rsidR="00D305EB" w:rsidRPr="000D7031">
        <w:t>Besier, T.F., Lloyd, D.G., Cochrane, J.L., Ackland, T.R., 2001. External loading of the knee joint during running and cutting maneuvers. Medicine &amp; Science in Sports &amp; Exercise 33, 1168-1175.</w:t>
      </w:r>
    </w:p>
    <w:p w14:paraId="665D09AA" w14:textId="77777777" w:rsidR="00D305EB" w:rsidRPr="000D7031" w:rsidRDefault="00D305EB" w:rsidP="000D7031">
      <w:pPr>
        <w:pStyle w:val="EndNoteBibliography"/>
        <w:jc w:val="both"/>
      </w:pPr>
      <w:r w:rsidRPr="000D7031">
        <w:t>Bishop, R.D., Hay, J.G., 1979. Basketball: the mechanics of hanging in the air. Medicine and science in sports 11, 274-277.</w:t>
      </w:r>
    </w:p>
    <w:p w14:paraId="72AAA25B" w14:textId="77777777" w:rsidR="00D305EB" w:rsidRPr="000D7031" w:rsidRDefault="00D305EB" w:rsidP="000D7031">
      <w:pPr>
        <w:pStyle w:val="EndNoteBibliography"/>
        <w:jc w:val="both"/>
      </w:pPr>
      <w:r w:rsidRPr="000D7031">
        <w:t>Briner, W.W., Kacmar, L., 1997. Common Injuries in Volleyball. Sports Medicine 24, 65-71.</w:t>
      </w:r>
    </w:p>
    <w:p w14:paraId="199C4845" w14:textId="77777777" w:rsidR="00D305EB" w:rsidRPr="000D7031" w:rsidRDefault="00D305EB" w:rsidP="000D7031">
      <w:pPr>
        <w:pStyle w:val="EndNoteBibliography"/>
        <w:jc w:val="both"/>
      </w:pPr>
      <w:r w:rsidRPr="000D7031">
        <w:t>Brophy, R.H., Wright, R.W., Matava, M.J., 2009. Cost Analysis of Converting from Single-Bundle to Double-Bundle Anterior Cruciate Ligament Reconstruction. The American Journal of Sports Medicine 37, 683-687.</w:t>
      </w:r>
    </w:p>
    <w:p w14:paraId="2FC8DD3F" w14:textId="77777777" w:rsidR="00D305EB" w:rsidRPr="000D7031" w:rsidRDefault="00D305EB" w:rsidP="000D7031">
      <w:pPr>
        <w:pStyle w:val="EndNoteBibliography"/>
        <w:jc w:val="both"/>
      </w:pPr>
      <w:r w:rsidRPr="000D7031">
        <w:t>Brown, S.R., Brughelli, M., Hume, P.A., 2014. Knee Mechanics During Planned and Unplanned Sidestepping: A Systematic Review and Meta-Analysis. Sports Medicine 44, 1573-1588.</w:t>
      </w:r>
    </w:p>
    <w:p w14:paraId="3E43A9F3" w14:textId="77777777" w:rsidR="00D305EB" w:rsidRPr="000D7031" w:rsidRDefault="00D305EB" w:rsidP="000D7031">
      <w:pPr>
        <w:pStyle w:val="EndNoteBibliography"/>
        <w:jc w:val="both"/>
      </w:pPr>
      <w:r w:rsidRPr="000D7031">
        <w:t>Cerulli, G., Benoit, D.L., Lamontagne, M., Caraffa, A., Liti, A., 2003. In vivo anterior cruciate ligament strain behaviour during a rapid deceleration movement: case report. Knee Surgery, Sports Traumatology, Arthroscopy 11, 307-311.</w:t>
      </w:r>
    </w:p>
    <w:p w14:paraId="266EBC9D" w14:textId="77777777" w:rsidR="00D305EB" w:rsidRPr="000D7031" w:rsidRDefault="00D305EB" w:rsidP="000D7031">
      <w:pPr>
        <w:pStyle w:val="EndNoteBibliography"/>
        <w:jc w:val="both"/>
      </w:pPr>
      <w:r w:rsidRPr="000D7031">
        <w:t>Chaudhari, A.M., Hearn, B.K., Andriacchi, T.P., 2005. Sport-dependent variations in arm position during single-limb landing influence knee loading: implications for anterior cruciate ligament injury. The American journal of sports medicine 33, 824-830.</w:t>
      </w:r>
    </w:p>
    <w:p w14:paraId="0EADC733" w14:textId="77777777" w:rsidR="00D305EB" w:rsidRPr="000D7031" w:rsidRDefault="00D305EB" w:rsidP="000D7031">
      <w:pPr>
        <w:pStyle w:val="EndNoteBibliography"/>
        <w:jc w:val="both"/>
      </w:pPr>
      <w:r w:rsidRPr="000D7031">
        <w:t>Chinnasee, C., Weir, G., Sasimontonkul, S., Alderson, J., Donnelly, C., 2018. A Biomechanical Comparison of Single-Leg Landing and Unplanned Sidestepping. Int J Sports Med 39, 636-645.</w:t>
      </w:r>
    </w:p>
    <w:p w14:paraId="06B9CD84" w14:textId="77777777" w:rsidR="00D305EB" w:rsidRPr="000D7031" w:rsidRDefault="00D305EB" w:rsidP="000D7031">
      <w:pPr>
        <w:pStyle w:val="EndNoteBibliography"/>
        <w:jc w:val="both"/>
      </w:pPr>
      <w:r w:rsidRPr="000D7031">
        <w:t>Cochrane, J.L., Lloyd, D.G., Besier, T.F., Elliott, B.C., Doyle, T.L., Ackland, T.R., 2010. Training affects knee kinematics and kinetics in cutting maneuvers in sport. Medicine &amp; Science in Sports &amp; Exercise 42, 1535-1544.</w:t>
      </w:r>
    </w:p>
    <w:p w14:paraId="565138DE" w14:textId="77777777" w:rsidR="00D305EB" w:rsidRPr="000D7031" w:rsidRDefault="00D305EB" w:rsidP="000D7031">
      <w:pPr>
        <w:pStyle w:val="EndNoteBibliography"/>
        <w:jc w:val="both"/>
      </w:pPr>
      <w:r w:rsidRPr="000D7031">
        <w:t>Cochrane, J.L., Lloyd, D.G., Buttfield, A., Seward, H., McGivern, J., 2007. Characteristics of anterior cruciate ligament injuries in Australian football. Journal of Science and Medicine in Sport 10, 96-104.</w:t>
      </w:r>
    </w:p>
    <w:p w14:paraId="17867B1A" w14:textId="77777777" w:rsidR="00D305EB" w:rsidRPr="000D7031" w:rsidRDefault="00D305EB" w:rsidP="000D7031">
      <w:pPr>
        <w:pStyle w:val="EndNoteBibliography"/>
        <w:jc w:val="both"/>
      </w:pPr>
      <w:r w:rsidRPr="000D7031">
        <w:t>Damsgaard, M., Rasmussen, J., Christensen, S.T., Surma, E., de Zee, M., 2006. Analysis of musculoskeletal systems in the AnyBody Modeling System. Simulation Modelling Practice and Theory 14, 1100-1111.</w:t>
      </w:r>
    </w:p>
    <w:p w14:paraId="6DF6315A" w14:textId="77777777" w:rsidR="00D305EB" w:rsidRPr="000D7031" w:rsidRDefault="00D305EB" w:rsidP="000D7031">
      <w:pPr>
        <w:pStyle w:val="EndNoteBibliography"/>
        <w:jc w:val="both"/>
      </w:pPr>
      <w:r w:rsidRPr="000D7031">
        <w:t>de Leva, P., 1996. Adjustments to Zatsiorsky-Seluyanov's segment inertia parameters. Journal of biomechanics 29, 1223-1230.</w:t>
      </w:r>
    </w:p>
    <w:p w14:paraId="0DB9BE13" w14:textId="77777777" w:rsidR="00D305EB" w:rsidRPr="000D7031" w:rsidRDefault="00D305EB" w:rsidP="000D7031">
      <w:pPr>
        <w:pStyle w:val="EndNoteBibliography"/>
        <w:jc w:val="both"/>
      </w:pPr>
      <w:r w:rsidRPr="000D7031">
        <w:t>Delp, S.L., Anderson, F.C., Arnold, A.S., Loan, P., Habib, A., John, C.T., Guendelman, E., Thelen, D.G., 2007. OpenSim: Open-Source Software to Create and Analyze Dynamic Simulations of Movement. IEEE Transactions on Biomedical Engineering 54, 1940-1950.</w:t>
      </w:r>
    </w:p>
    <w:p w14:paraId="06C307C1" w14:textId="77777777" w:rsidR="00D305EB" w:rsidRPr="000D7031" w:rsidRDefault="00D305EB" w:rsidP="000D7031">
      <w:pPr>
        <w:pStyle w:val="EndNoteBibliography"/>
        <w:jc w:val="both"/>
      </w:pPr>
      <w:r w:rsidRPr="000D7031">
        <w:t>Dembia, C.L., Bianco, N.A., Falisse, A., Hicks, J.L., Delp, S.L., 2021. OpenSim Moco: Musculoskeletal optimal control. PLOS Computational Biology 16, e1008493.</w:t>
      </w:r>
    </w:p>
    <w:p w14:paraId="3AB4D1FD" w14:textId="77777777" w:rsidR="00D305EB" w:rsidRPr="000D7031" w:rsidRDefault="00D305EB" w:rsidP="000D7031">
      <w:pPr>
        <w:pStyle w:val="EndNoteBibliography"/>
        <w:jc w:val="both"/>
      </w:pPr>
      <w:r w:rsidRPr="000D7031">
        <w:t>Dempsey, A.R., Elliott, B.C., Munro, B.J., Steele, J.R., Lloyd, D.G., 2012. Whole body kinematics and knee moments that occur during an overhead catch and landing task in sport. Clinical Biomechanics 27, 466-474.</w:t>
      </w:r>
    </w:p>
    <w:p w14:paraId="469922BC" w14:textId="77777777" w:rsidR="00D305EB" w:rsidRPr="000D7031" w:rsidRDefault="00D305EB" w:rsidP="000D7031">
      <w:pPr>
        <w:pStyle w:val="EndNoteBibliography"/>
        <w:jc w:val="both"/>
      </w:pPr>
      <w:r w:rsidRPr="000D7031">
        <w:lastRenderedPageBreak/>
        <w:t>Dempsey, A.R., Lloyd, D.G., Elliott, B.C., Steele, J.R., Munro, B.J., Russo, K.A., 2007. The effect of technique change on knee loads during sidestep cutting. Medicine &amp; Science in Sports &amp; Exercise 39, 1765-1773.</w:t>
      </w:r>
    </w:p>
    <w:p w14:paraId="6BFEDBB1" w14:textId="77777777" w:rsidR="00D305EB" w:rsidRPr="000D7031" w:rsidRDefault="00D305EB" w:rsidP="000D7031">
      <w:pPr>
        <w:pStyle w:val="EndNoteBibliography"/>
        <w:jc w:val="both"/>
      </w:pPr>
      <w:r w:rsidRPr="000D7031">
        <w:t>Donnelly, C.J., Chinnasee, C., Weir, G., Sasimontonkul, S., Alderson, J., 2017. Joint dynamics of rear- and fore-foot unplanned sidestepping. Journal of Science and Medicine in Sport 20, 32-37.</w:t>
      </w:r>
    </w:p>
    <w:p w14:paraId="59FD2EF6" w14:textId="77777777" w:rsidR="00D305EB" w:rsidRPr="000D7031" w:rsidRDefault="00D305EB" w:rsidP="000D7031">
      <w:pPr>
        <w:pStyle w:val="EndNoteBibliography"/>
        <w:jc w:val="both"/>
      </w:pPr>
      <w:r w:rsidRPr="000D7031">
        <w:t>Donnelly, C.J., Elliott, B.C., Doyle, T.L.A., Finch, C.F., Dempsey, A.R., Lloyd, D.G., 2012a. Changes in knee joint biomechanics following balance and technique training and a season of Australian football. British Journal of Sports Medicine 46, 917.</w:t>
      </w:r>
    </w:p>
    <w:p w14:paraId="57EA4E27" w14:textId="77777777" w:rsidR="00D305EB" w:rsidRPr="000D7031" w:rsidRDefault="00D305EB" w:rsidP="000D7031">
      <w:pPr>
        <w:pStyle w:val="EndNoteBibliography"/>
        <w:jc w:val="both"/>
      </w:pPr>
      <w:r w:rsidRPr="000D7031">
        <w:t>Donnelly, C.J., Jackson, B.S., Gucciardi, D.F., Reinbolt, J., 2020. Biomechanically-Informed Training: The Four Pillars for Knee and ACL Injury Prevention Built Upon Behavior Change and Motivation Principles. Applied Sciences 10, 4470.</w:t>
      </w:r>
    </w:p>
    <w:p w14:paraId="3A7B0BB2" w14:textId="77777777" w:rsidR="00D305EB" w:rsidRPr="000D7031" w:rsidRDefault="00D305EB" w:rsidP="000D7031">
      <w:pPr>
        <w:pStyle w:val="EndNoteBibliography"/>
        <w:jc w:val="both"/>
      </w:pPr>
      <w:r w:rsidRPr="000D7031">
        <w:t>Donnelly, C.J., Jackson, C., Weir, G., Alderson, J., Robinson, M.A., 2021. Prescribing joint co-ordinates during model preparation in OpenSim improves lower limb unplanned sidestepping kinematics. J Sci Med Sport 24, 159-163.</w:t>
      </w:r>
    </w:p>
    <w:p w14:paraId="37320746" w14:textId="77777777" w:rsidR="00D305EB" w:rsidRPr="000D7031" w:rsidRDefault="00D305EB" w:rsidP="000D7031">
      <w:pPr>
        <w:pStyle w:val="EndNoteBibliography"/>
        <w:jc w:val="both"/>
      </w:pPr>
      <w:r w:rsidRPr="000D7031">
        <w:t>Donnelly, C.J., Lloyd, D.G., Elliott, B.C., Reinbolt, J.A., 2012b. Optimizing whole-body kinematics to minimize valgus knee loading during sidestepping: implications for ACL injury risk. Journal of biomechanics 45, 1491-1497.</w:t>
      </w:r>
    </w:p>
    <w:p w14:paraId="774B78A1" w14:textId="77777777" w:rsidR="00D305EB" w:rsidRPr="000D7031" w:rsidRDefault="00D305EB" w:rsidP="000D7031">
      <w:pPr>
        <w:pStyle w:val="EndNoteBibliography"/>
        <w:jc w:val="both"/>
      </w:pPr>
      <w:r w:rsidRPr="000D7031">
        <w:t>Dunn, W.R., Spindler, K.P., 2010. Predictors of Activity Level 2 Years after Anterior Cruciate Ligament Reconstruction (ACLR):A Multicenter Orthopaedic Outcomes Network (MOON) ACLR Cohort Study. The American Journal of Sports Medicine 38, 2040-2050.</w:t>
      </w:r>
    </w:p>
    <w:p w14:paraId="78DCD48F" w14:textId="77777777" w:rsidR="00D305EB" w:rsidRPr="000D7031" w:rsidRDefault="00D305EB" w:rsidP="000D7031">
      <w:pPr>
        <w:pStyle w:val="EndNoteBibliography"/>
        <w:jc w:val="both"/>
      </w:pPr>
      <w:r w:rsidRPr="000D7031">
        <w:t>Fregly, B.J., Besier, T.F., Lloyd, D.G., Delp, S.L., Banks, S.A., Pandy, M.G., D'Lima, D.D., 2012. Grand challenge competition to predict in vivo knee loads. Journal of Orthopaedic Research 30, 503-513.</w:t>
      </w:r>
    </w:p>
    <w:p w14:paraId="2C959681" w14:textId="77777777" w:rsidR="00D305EB" w:rsidRPr="000D7031" w:rsidRDefault="00D305EB" w:rsidP="000D7031">
      <w:pPr>
        <w:pStyle w:val="EndNoteBibliography"/>
        <w:jc w:val="both"/>
      </w:pPr>
      <w:r w:rsidRPr="000D7031">
        <w:t>Goffe, W.L., Ferrier, G.D., Rogers, J., 1994. Global optimization of statistical functions with simulated annealing. Journal of Econometrics 60, 65-99.</w:t>
      </w:r>
    </w:p>
    <w:p w14:paraId="48FDAE5D" w14:textId="77777777" w:rsidR="00D305EB" w:rsidRPr="000D7031" w:rsidRDefault="00D305EB" w:rsidP="000D7031">
      <w:pPr>
        <w:pStyle w:val="EndNoteBibliography"/>
        <w:jc w:val="both"/>
      </w:pPr>
      <w:r w:rsidRPr="000D7031">
        <w:t>Gupta, D., Donnelly, C.J., Reinbolt, J.A., 2019. Reasonable simulations depend on relationships between calculated residual forces and moments: Implications for residual threshold limits., 17th International Symposium on Computer Simulation in Biomechanics., Canmore, Canada, pp. 55-56.</w:t>
      </w:r>
    </w:p>
    <w:p w14:paraId="26375E2B" w14:textId="77777777" w:rsidR="00D305EB" w:rsidRPr="000D7031" w:rsidRDefault="00D305EB" w:rsidP="000D7031">
      <w:pPr>
        <w:pStyle w:val="EndNoteBibliography"/>
        <w:jc w:val="both"/>
      </w:pPr>
      <w:r w:rsidRPr="000D7031">
        <w:t>Gupta, D., Reinbolt, J.A., Jensen, J.L., Donnelly, C.J., 2018. Optimizing whole body kinematics to reduce peak non-sagittal plane knee loads during single leg jump landing task to reduce risk of ACL injury, 42nd Annual Meeting of the American Society of Biomechanics, Rochester, Minnesota, USA.</w:t>
      </w:r>
    </w:p>
    <w:p w14:paraId="515E1655" w14:textId="77777777" w:rsidR="00D305EB" w:rsidRPr="000D7031" w:rsidRDefault="00D305EB" w:rsidP="000D7031">
      <w:pPr>
        <w:pStyle w:val="EndNoteBibliography"/>
        <w:jc w:val="both"/>
      </w:pPr>
      <w:r w:rsidRPr="000D7031">
        <w:t>Hamner, S.R., Seth, A., Delp, S.L., 2010. Muscle contributions to propulsion and support during running. Journal of biomechanics 43, 2709-2716.</w:t>
      </w:r>
    </w:p>
    <w:p w14:paraId="63C234F1" w14:textId="77777777" w:rsidR="00D305EB" w:rsidRPr="000D7031" w:rsidRDefault="00D305EB" w:rsidP="000D7031">
      <w:pPr>
        <w:pStyle w:val="EndNoteBibliography"/>
        <w:jc w:val="both"/>
      </w:pPr>
      <w:r w:rsidRPr="000D7031">
        <w:t>Hewett, T.E., Myer, G.D., Ford, K.R., 2006. Anterior cruciate ligament injuries in female athletes: Part 1, mechanisms and risk factors. The American journal of sports medicine 34, 299-311.</w:t>
      </w:r>
    </w:p>
    <w:p w14:paraId="25C6F751" w14:textId="77777777" w:rsidR="00D305EB" w:rsidRPr="000D7031" w:rsidRDefault="00D305EB" w:rsidP="000D7031">
      <w:pPr>
        <w:pStyle w:val="EndNoteBibliography"/>
        <w:jc w:val="both"/>
      </w:pPr>
      <w:r w:rsidRPr="000D7031">
        <w:t xml:space="preserve">Hicks, J.L., Uchida, T.K., Seth, A., Rajagopal, A., Delp, S.L., 2015. Is My Model Good Enough? Best Practices for Verification and Validation of Musculoskeletal </w:t>
      </w:r>
      <w:r w:rsidRPr="000D7031">
        <w:lastRenderedPageBreak/>
        <w:t>Models and Simulations of Movement. Journal of biomechanical engineering 137, 020905-020905-020924.</w:t>
      </w:r>
    </w:p>
    <w:p w14:paraId="0EB531D2" w14:textId="77777777" w:rsidR="00D305EB" w:rsidRPr="000D7031" w:rsidRDefault="00D305EB" w:rsidP="000D7031">
      <w:pPr>
        <w:pStyle w:val="EndNoteBibliography"/>
        <w:jc w:val="both"/>
      </w:pPr>
      <w:r w:rsidRPr="000D7031">
        <w:t>Jackson, J.N., Hass, C.J., Fregly, B.J., 2016. Development of a Subject-Specific Foot-Ground Contact Model for Walking. Journal of biomechanical engineering 138.</w:t>
      </w:r>
    </w:p>
    <w:p w14:paraId="6A66F918" w14:textId="77777777" w:rsidR="00D305EB" w:rsidRPr="000D7031" w:rsidRDefault="00D305EB" w:rsidP="000D7031">
      <w:pPr>
        <w:pStyle w:val="EndNoteBibliography"/>
        <w:jc w:val="both"/>
      </w:pPr>
      <w:r w:rsidRPr="000D7031">
        <w:t>Kramer, L.C., 2010. Understanding and Preventing Noncontact ACL Injuries. Athletic Training and Sports Health Care 2, 43-44.</w:t>
      </w:r>
    </w:p>
    <w:p w14:paraId="73E0E5BA" w14:textId="77777777" w:rsidR="00D305EB" w:rsidRPr="000D7031" w:rsidRDefault="00D305EB" w:rsidP="000D7031">
      <w:pPr>
        <w:pStyle w:val="EndNoteBibliography"/>
        <w:jc w:val="both"/>
      </w:pPr>
      <w:r w:rsidRPr="000D7031">
        <w:t>MacDonald, K., Bahr, R., Baltich, J., Whittaker, J.L., Meeuwisse, W.H., 2017. Validation of an inertial measurement unit for the measurement of jump count and height. Physical Therapy in Sport 25, 15-19.</w:t>
      </w:r>
    </w:p>
    <w:p w14:paraId="6BD57A1A" w14:textId="77777777" w:rsidR="00D305EB" w:rsidRPr="000D7031" w:rsidRDefault="00D305EB" w:rsidP="000D7031">
      <w:pPr>
        <w:pStyle w:val="EndNoteBibliography"/>
        <w:jc w:val="both"/>
      </w:pPr>
      <w:r w:rsidRPr="000D7031">
        <w:t>Markolf, K.L., Burchfield, D.M., Shapiro, M.M., Shepard, M.F., Finerman, G.A., Slauterbeck, J.L., 1995. Combined knee loading states that generate high anterior cruciate ligament forces. Journal of Orthopaedic Research 13, 930-935.</w:t>
      </w:r>
    </w:p>
    <w:p w14:paraId="07EAA9ED" w14:textId="77777777" w:rsidR="00D305EB" w:rsidRPr="000D7031" w:rsidRDefault="00D305EB" w:rsidP="000D7031">
      <w:pPr>
        <w:pStyle w:val="EndNoteBibliography"/>
        <w:jc w:val="both"/>
      </w:pPr>
      <w:r w:rsidRPr="000D7031">
        <w:t>McLean, S.G., Huang, X., van den Bogert, A.J., 2005. Association between lower extremity posture at contact and peak knee valgus moment during sidestepping: implications for ACL injury. Clinical Biomechanics 20, 863-870.</w:t>
      </w:r>
    </w:p>
    <w:p w14:paraId="6FC8B2FE" w14:textId="77777777" w:rsidR="00D305EB" w:rsidRPr="000D7031" w:rsidRDefault="00D305EB" w:rsidP="000D7031">
      <w:pPr>
        <w:pStyle w:val="EndNoteBibliography"/>
        <w:jc w:val="both"/>
      </w:pPr>
      <w:r w:rsidRPr="000D7031">
        <w:t>Morgan, K.D., Donnelly, C.J., Reinbolt, J.A., 2014. Elevated gastrocnemius forces compensate for decreased hamstrings forces during the weight-acceptance phase of single-leg jump landing: implications for anterior cruciate ligament injury risk. Journal of Biomechanics 47, 3295-3302.</w:t>
      </w:r>
    </w:p>
    <w:p w14:paraId="375A3A01" w14:textId="77777777" w:rsidR="00D305EB" w:rsidRPr="000D7031" w:rsidRDefault="00D305EB" w:rsidP="000D7031">
      <w:pPr>
        <w:pStyle w:val="EndNoteBibliography"/>
        <w:jc w:val="both"/>
      </w:pPr>
      <w:r w:rsidRPr="000D7031">
        <w:t>Myer, G.D., Ford, K.R., Palumbo, O.P., Hewett, T.E., 2005. Neuromuscular training improves performance and lower-extremity biomechanics in female athletes. The Journal of Strength &amp; Conditioning Research 19, 51-60.</w:t>
      </w:r>
    </w:p>
    <w:p w14:paraId="3204AE44" w14:textId="77777777" w:rsidR="00D305EB" w:rsidRPr="000D7031" w:rsidRDefault="00D305EB" w:rsidP="000D7031">
      <w:pPr>
        <w:pStyle w:val="EndNoteBibliography"/>
        <w:jc w:val="both"/>
      </w:pPr>
      <w:r w:rsidRPr="000D7031">
        <w:t>Reinbolt, J.A., Donnelly, C.J., Year Predicting ground reactions during single-leg landings using zero-moment point. In 26th Congress of the International Society of Biomechanics. Brisbane, Australia.</w:t>
      </w:r>
    </w:p>
    <w:p w14:paraId="6BC3D0F1" w14:textId="77777777" w:rsidR="00D305EB" w:rsidRPr="000D7031" w:rsidRDefault="00D305EB" w:rsidP="000D7031">
      <w:pPr>
        <w:pStyle w:val="EndNoteBibliography"/>
        <w:jc w:val="both"/>
      </w:pPr>
      <w:r w:rsidRPr="000D7031">
        <w:t>Reinbolt, J.A., Donnelly, C.J., 2017b. Predicting ground reactions during single-leg landings using zero-moment point., 26th Congress of the International Society of Biomechanics.</w:t>
      </w:r>
    </w:p>
    <w:p w14:paraId="1D3FA87C" w14:textId="77777777" w:rsidR="00D305EB" w:rsidRPr="000D7031" w:rsidRDefault="00D305EB" w:rsidP="000D7031">
      <w:pPr>
        <w:pStyle w:val="EndNoteBibliography"/>
        <w:jc w:val="both"/>
      </w:pPr>
      <w:r w:rsidRPr="000D7031">
        <w:t>Reinbolt, J.A., Seth, A., Delp, S.L., 2011. Simulation of human movement: applications using OpenSim. Procedia IUTAM 2, 186-198.</w:t>
      </w:r>
    </w:p>
    <w:p w14:paraId="7243216E" w14:textId="77777777" w:rsidR="00D305EB" w:rsidRPr="000D7031" w:rsidRDefault="00D305EB" w:rsidP="000D7031">
      <w:pPr>
        <w:pStyle w:val="EndNoteBibliography"/>
        <w:jc w:val="both"/>
      </w:pPr>
      <w:r w:rsidRPr="000D7031">
        <w:t>Saini, N., Price, E., Tallamraju, R., Enficiaud, R., Ludwig, R., Martinovic, I., Ahmad, A., Black, M.J., Year Markerless outdoor human motion capture using multiple autonomous micro aerial vehicles. In Proceedings of the IEEE/CVF International Conference on Computer Vision.</w:t>
      </w:r>
    </w:p>
    <w:p w14:paraId="3A4BB1B1" w14:textId="77777777" w:rsidR="00D305EB" w:rsidRPr="000D7031" w:rsidRDefault="00D305EB" w:rsidP="000D7031">
      <w:pPr>
        <w:pStyle w:val="EndNoteBibliography"/>
        <w:jc w:val="both"/>
      </w:pPr>
      <w:r w:rsidRPr="000D7031">
        <w:t>Sherman, M.A., Seth, A., Delp, S.L., 2011. Simbody: multibody dynamics for biomedical research. Procedia Iutam 2, 241-261.</w:t>
      </w:r>
    </w:p>
    <w:p w14:paraId="47784680" w14:textId="77777777" w:rsidR="00D305EB" w:rsidRPr="000D7031" w:rsidRDefault="00D305EB" w:rsidP="000D7031">
      <w:pPr>
        <w:pStyle w:val="EndNoteBibliography"/>
        <w:jc w:val="both"/>
      </w:pPr>
      <w:r w:rsidRPr="000D7031">
        <w:t>Stearne, S.M., Alderson, J.A., Green, B.A., Donnelly, C.J., Rubenson, J., 2014. Joint kinetics in rearfoot versus forefoot running: implications of switching technique. Medicine &amp; Science in Sports &amp; Exercise 46, 1578-1587.</w:t>
      </w:r>
    </w:p>
    <w:p w14:paraId="4C149B14" w14:textId="77777777" w:rsidR="00D305EB" w:rsidRPr="000D7031" w:rsidRDefault="00D305EB" w:rsidP="000D7031">
      <w:pPr>
        <w:pStyle w:val="EndNoteBibliography"/>
        <w:jc w:val="both"/>
      </w:pPr>
      <w:r w:rsidRPr="000D7031">
        <w:t>Thelen, D.G., Anderson, F.C., 2006. Using computed muscle control to generate forward dynamic simulations of human walking from experimental data. Journal of biomechanics 39, 1107-1115.</w:t>
      </w:r>
    </w:p>
    <w:p w14:paraId="3A881F70" w14:textId="77777777" w:rsidR="00D305EB" w:rsidRPr="000D7031" w:rsidRDefault="00D305EB" w:rsidP="000D7031">
      <w:pPr>
        <w:pStyle w:val="EndNoteBibliography"/>
        <w:jc w:val="both"/>
      </w:pPr>
      <w:r w:rsidRPr="000D7031">
        <w:lastRenderedPageBreak/>
        <w:t>Utturkar, G.M., Irribarra, L.A., Taylor, K.A., Spritzer, C.E., Taylor, D.C., Garrett, W.E., DeFrate, L.E., 2013. The Effects of a Valgus Collapse Knee Position on In Vivo ACL Elongation. Annals of biomedical engineering 41, 123-130.</w:t>
      </w:r>
    </w:p>
    <w:p w14:paraId="703E3781" w14:textId="77777777" w:rsidR="00D305EB" w:rsidRPr="000D7031" w:rsidRDefault="00D305EB" w:rsidP="000D7031">
      <w:pPr>
        <w:pStyle w:val="EndNoteBibliography"/>
        <w:jc w:val="both"/>
      </w:pPr>
      <w:r w:rsidRPr="000D7031">
        <w:t>Vukobratović, M., Borovac, B., 2004. Zero-moment point—thirty five years of its life. International journal of humanoid robotics 1, 157-173.</w:t>
      </w:r>
    </w:p>
    <w:p w14:paraId="633E447E" w14:textId="77777777" w:rsidR="00D305EB" w:rsidRPr="000D7031" w:rsidRDefault="00D305EB" w:rsidP="000D7031">
      <w:pPr>
        <w:pStyle w:val="EndNoteBibliography"/>
        <w:jc w:val="both"/>
      </w:pPr>
      <w:r w:rsidRPr="000D7031">
        <w:t>Winter, D.A., 2009. Biomechanics and motor control of human movement. John Wiley &amp; Sons.</w:t>
      </w:r>
    </w:p>
    <w:p w14:paraId="4FD47A0C" w14:textId="77777777" w:rsidR="00D305EB" w:rsidRPr="000D7031" w:rsidRDefault="00D305EB" w:rsidP="000D7031">
      <w:pPr>
        <w:pStyle w:val="EndNoteBibliography"/>
        <w:jc w:val="both"/>
      </w:pPr>
      <w:r w:rsidRPr="000D7031">
        <w:t>Xiang, Y., Arora, J.S., Abdel-Malek, K., 2010. Physics-based modeling and simulation of human walking: a review of optimization-based and other approaches. Structural and Multidisciplinary Optimization 42, 1-23.</w:t>
      </w:r>
    </w:p>
    <w:p w14:paraId="47B0A691" w14:textId="77777777" w:rsidR="00D305EB" w:rsidRPr="000D7031" w:rsidRDefault="00D305EB" w:rsidP="000D7031">
      <w:pPr>
        <w:pStyle w:val="EndNoteBibliography"/>
        <w:jc w:val="both"/>
      </w:pPr>
      <w:r w:rsidRPr="000D7031">
        <w:t>Xiang, Y., Arora, J.S., Rahmatalla, S., Abdel</w:t>
      </w:r>
      <w:r w:rsidRPr="000D7031">
        <w:rPr>
          <w:rFonts w:ascii="Cambria Math" w:hAnsi="Cambria Math" w:cs="Cambria Math"/>
        </w:rPr>
        <w:t>‐</w:t>
      </w:r>
      <w:r w:rsidRPr="000D7031">
        <w:t>Malek, K., 2009. Optimization</w:t>
      </w:r>
      <w:r w:rsidRPr="000D7031">
        <w:rPr>
          <w:rFonts w:ascii="Cambria Math" w:hAnsi="Cambria Math" w:cs="Cambria Math"/>
        </w:rPr>
        <w:t>‐</w:t>
      </w:r>
      <w:r w:rsidRPr="000D7031">
        <w:t>based dynamic human walking prediction: One step formulation. International Journal for Numerical Methods in Engineering 79, 667-695.</w:t>
      </w:r>
    </w:p>
    <w:p w14:paraId="00FC2AC3" w14:textId="77777777" w:rsidR="00D305EB" w:rsidRPr="000D7031" w:rsidRDefault="00D305EB" w:rsidP="000D7031">
      <w:pPr>
        <w:pStyle w:val="EndNoteBibliography"/>
        <w:jc w:val="both"/>
      </w:pPr>
      <w:r w:rsidRPr="000D7031">
        <w:t>Zazulak, B.T., Hewett, T.E., Reeves, N.P., Goldberg, B., Cholewicki, J., 2007. Deficits in neuromuscular control of the trunk predict knee injury risk: prospective biomechanical-epidemiologic study. The American journal of sports medicine 35, 1123-1130.</w:t>
      </w:r>
    </w:p>
    <w:p w14:paraId="3520148C" w14:textId="613BF80D" w:rsidR="00AE125E" w:rsidRPr="000D7031" w:rsidRDefault="001C731D" w:rsidP="000D7031">
      <w:pPr>
        <w:jc w:val="both"/>
      </w:pPr>
      <w:r w:rsidRPr="000D7031">
        <w:fldChar w:fldCharType="end"/>
      </w:r>
      <w:bookmarkEnd w:id="0"/>
    </w:p>
    <w:p w14:paraId="54A7E8C2" w14:textId="454762F5" w:rsidR="000D7031" w:rsidRPr="000D7031" w:rsidRDefault="000D7031" w:rsidP="000D7031">
      <w:pPr>
        <w:jc w:val="both"/>
      </w:pPr>
    </w:p>
    <w:p w14:paraId="5EAC30E9" w14:textId="0EDD47AB" w:rsidR="000D7031" w:rsidRPr="000D7031" w:rsidRDefault="000D7031" w:rsidP="000D7031">
      <w:pPr>
        <w:jc w:val="both"/>
      </w:pPr>
    </w:p>
    <w:p w14:paraId="5A13299C" w14:textId="2C30323F" w:rsidR="000D7031" w:rsidRPr="000D7031" w:rsidRDefault="000D7031" w:rsidP="000D7031">
      <w:pPr>
        <w:jc w:val="both"/>
      </w:pPr>
    </w:p>
    <w:p w14:paraId="500455EE" w14:textId="51616A65" w:rsidR="000D7031" w:rsidRPr="000D7031" w:rsidRDefault="000D7031" w:rsidP="000D7031">
      <w:pPr>
        <w:jc w:val="both"/>
      </w:pPr>
    </w:p>
    <w:p w14:paraId="213B83DA" w14:textId="033E0FE6" w:rsidR="000D7031" w:rsidRPr="000D7031" w:rsidRDefault="000D7031" w:rsidP="000D7031">
      <w:pPr>
        <w:jc w:val="both"/>
      </w:pPr>
    </w:p>
    <w:p w14:paraId="7EF4ABE3" w14:textId="0B7332A9" w:rsidR="000D7031" w:rsidRPr="000D7031" w:rsidRDefault="000D7031" w:rsidP="000D7031">
      <w:pPr>
        <w:jc w:val="both"/>
      </w:pPr>
    </w:p>
    <w:p w14:paraId="5D6B25EE" w14:textId="729AFF90" w:rsidR="000D7031" w:rsidRPr="000D7031" w:rsidRDefault="000D7031" w:rsidP="000D7031">
      <w:pPr>
        <w:jc w:val="both"/>
      </w:pPr>
    </w:p>
    <w:p w14:paraId="3F4B2AED" w14:textId="41BAAA6D" w:rsidR="000D7031" w:rsidRPr="000D7031" w:rsidRDefault="000D7031" w:rsidP="000D7031">
      <w:pPr>
        <w:jc w:val="both"/>
      </w:pPr>
    </w:p>
    <w:p w14:paraId="3128F9C1" w14:textId="0C023902" w:rsidR="000D7031" w:rsidRDefault="000D7031" w:rsidP="003D63DF"/>
    <w:p w14:paraId="4C51B7AD" w14:textId="7600394B" w:rsidR="000D7031" w:rsidRDefault="000D7031" w:rsidP="003D63DF"/>
    <w:p w14:paraId="01A2DD19" w14:textId="6008BC75" w:rsidR="000D7031" w:rsidRDefault="000D7031" w:rsidP="003D63DF"/>
    <w:p w14:paraId="4A32AD12" w14:textId="1526654E" w:rsidR="000D7031" w:rsidRDefault="000D7031" w:rsidP="003D63DF"/>
    <w:p w14:paraId="7D092C09" w14:textId="63EB5924" w:rsidR="000D7031" w:rsidRDefault="000D7031" w:rsidP="003D63DF"/>
    <w:p w14:paraId="56C7AE4A" w14:textId="6F9F3ABB" w:rsidR="000D7031" w:rsidRDefault="000D7031" w:rsidP="003D63DF"/>
    <w:p w14:paraId="4A9D1C8E" w14:textId="085D60E9" w:rsidR="000D7031" w:rsidRDefault="000D7031" w:rsidP="003D63DF"/>
    <w:p w14:paraId="015B7EA6" w14:textId="2E165C08" w:rsidR="000D7031" w:rsidRDefault="000D7031" w:rsidP="003D63DF"/>
    <w:p w14:paraId="2AD55B73" w14:textId="56222720" w:rsidR="000D7031" w:rsidRDefault="000D7031" w:rsidP="003D63DF"/>
    <w:p w14:paraId="7743DEBC" w14:textId="01C4CE3B" w:rsidR="000D7031" w:rsidRDefault="000D7031" w:rsidP="003D63DF"/>
    <w:p w14:paraId="762871B1" w14:textId="089E7F5A" w:rsidR="000D7031" w:rsidRDefault="000D7031" w:rsidP="003D63DF"/>
    <w:p w14:paraId="43886767" w14:textId="77777777" w:rsidR="000D7031" w:rsidRDefault="000D7031" w:rsidP="003D63DF"/>
    <w:p w14:paraId="64E2C8E6" w14:textId="6B41FE90" w:rsidR="000D7031" w:rsidRDefault="000D7031" w:rsidP="003D63DF"/>
    <w:p w14:paraId="5DCFC070" w14:textId="061678B6" w:rsidR="000D7031" w:rsidRDefault="000D7031" w:rsidP="003D63DF"/>
    <w:p w14:paraId="27218070" w14:textId="4B490381" w:rsidR="000D7031" w:rsidRDefault="000D7031" w:rsidP="003D63DF"/>
    <w:p w14:paraId="4B185C41" w14:textId="00981524" w:rsidR="000D7031" w:rsidRDefault="000D7031" w:rsidP="003D63DF"/>
    <w:p w14:paraId="656FAC4A" w14:textId="08318527" w:rsidR="000D7031" w:rsidRDefault="000D7031" w:rsidP="003D63DF"/>
    <w:p w14:paraId="6ECDE82E" w14:textId="6C5123B2" w:rsidR="000D7031" w:rsidRDefault="000D7031" w:rsidP="003D63DF"/>
    <w:p w14:paraId="687AB21F" w14:textId="77777777" w:rsidR="000D7031" w:rsidRPr="00790B6C" w:rsidRDefault="000D7031" w:rsidP="000D7031">
      <w:pPr>
        <w:pStyle w:val="AltHeading1"/>
      </w:pPr>
      <w:bookmarkStart w:id="26" w:name="_Toc420995913"/>
      <w:bookmarkStart w:id="27" w:name="_Toc422997500"/>
      <w:bookmarkStart w:id="28" w:name="_Toc427156485"/>
      <w:bookmarkStart w:id="29" w:name="_Toc428278490"/>
      <w:r w:rsidRPr="00790B6C">
        <w:lastRenderedPageBreak/>
        <w:t>V</w:t>
      </w:r>
      <w:r>
        <w:t>ita</w:t>
      </w:r>
      <w:bookmarkEnd w:id="26"/>
      <w:bookmarkEnd w:id="27"/>
      <w:bookmarkEnd w:id="28"/>
      <w:bookmarkEnd w:id="29"/>
    </w:p>
    <w:p w14:paraId="4610432D" w14:textId="77777777" w:rsidR="000D7031" w:rsidRDefault="000D7031" w:rsidP="000D7031"/>
    <w:p w14:paraId="78EDEF1C" w14:textId="0210FD6B" w:rsidR="000D7031" w:rsidRDefault="000D7031" w:rsidP="008C0A7C">
      <w:pPr>
        <w:spacing w:line="480" w:lineRule="auto"/>
        <w:jc w:val="both"/>
      </w:pPr>
      <w:r>
        <w:tab/>
        <w:t xml:space="preserve">Dhruv Gupta was born in India. He graduated from happy School, Darya Ganj, New Delhi. He </w:t>
      </w:r>
      <w:r w:rsidR="008C0A7C">
        <w:t>received his bachelor’s degree in Mechanical Engineering from Indian Institute of Technology, Jodhpur, Rajasthan, India.</w:t>
      </w:r>
      <w:r>
        <w:t xml:space="preserve"> </w:t>
      </w:r>
      <w:r w:rsidR="008C0A7C">
        <w:t xml:space="preserve">He worked in sports biomechanics and received his </w:t>
      </w:r>
      <w:proofErr w:type="gramStart"/>
      <w:r w:rsidR="008C0A7C">
        <w:t>Master’s</w:t>
      </w:r>
      <w:proofErr w:type="gramEnd"/>
      <w:r w:rsidR="008C0A7C">
        <w:t xml:space="preserve"> degree in Kinesiology with concentration in </w:t>
      </w:r>
      <w:proofErr w:type="spellStart"/>
      <w:r w:rsidR="008C0A7C">
        <w:t>Excercise</w:t>
      </w:r>
      <w:proofErr w:type="spellEnd"/>
      <w:r w:rsidR="008C0A7C">
        <w:t xml:space="preserve"> Science (Biomechanics) from The University of Texas at Austin, Texas, USA. He then pursued a doctoral degree in Mechanical Engineering at The University of Tennessee Knoxville. He worked on computational biomechanics with the </w:t>
      </w:r>
      <w:proofErr w:type="spellStart"/>
      <w:r w:rsidR="008C0A7C">
        <w:t>Reinbolt</w:t>
      </w:r>
      <w:proofErr w:type="spellEnd"/>
      <w:r w:rsidR="008C0A7C">
        <w:t xml:space="preserve"> Research Group when he was at The University of Tennessee Knoxville.</w:t>
      </w:r>
    </w:p>
    <w:p w14:paraId="7FD34E95" w14:textId="77777777" w:rsidR="000D7031" w:rsidRPr="003D63DF" w:rsidRDefault="000D7031" w:rsidP="008C0A7C">
      <w:pPr>
        <w:spacing w:line="480" w:lineRule="auto"/>
        <w:jc w:val="both"/>
      </w:pPr>
    </w:p>
    <w:sectPr w:rsidR="000D7031" w:rsidRPr="003D63DF"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02FCF7" w14:textId="77777777" w:rsidR="00E5189E" w:rsidRDefault="00E5189E">
      <w:r>
        <w:separator/>
      </w:r>
    </w:p>
  </w:endnote>
  <w:endnote w:type="continuationSeparator" w:id="0">
    <w:p w14:paraId="4B8F4475" w14:textId="77777777" w:rsidR="00E5189E" w:rsidRDefault="00E51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1986760"/>
      <w:docPartObj>
        <w:docPartGallery w:val="Page Numbers (Bottom of Page)"/>
        <w:docPartUnique/>
      </w:docPartObj>
    </w:sdtPr>
    <w:sdtEndPr>
      <w:rPr>
        <w:noProof/>
      </w:rPr>
    </w:sdtEndPr>
    <w:sdtContent>
      <w:p w14:paraId="5BDC6C70" w14:textId="77777777" w:rsidR="000D7031" w:rsidRDefault="000D7031">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3238E546" w14:textId="77777777" w:rsidR="000D7031" w:rsidRDefault="000D70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8D53FC" w14:textId="77777777" w:rsidR="00E5189E" w:rsidRDefault="00E5189E">
      <w:r>
        <w:separator/>
      </w:r>
    </w:p>
  </w:footnote>
  <w:footnote w:type="continuationSeparator" w:id="0">
    <w:p w14:paraId="6257A3A7" w14:textId="77777777" w:rsidR="00E5189E" w:rsidRDefault="00E51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1AB5C" w14:textId="77777777" w:rsidR="000D7031" w:rsidRDefault="000D7031">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B7CD38" w14:textId="77777777" w:rsidR="000D7031" w:rsidRDefault="000D7031">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A079B"/>
    <w:multiLevelType w:val="hybridMultilevel"/>
    <w:tmpl w:val="731EDCD4"/>
    <w:lvl w:ilvl="0" w:tplc="26A86EC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9D477B"/>
    <w:multiLevelType w:val="hybridMultilevel"/>
    <w:tmpl w:val="B4FE11C6"/>
    <w:lvl w:ilvl="0" w:tplc="23DAAC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017851"/>
    <w:multiLevelType w:val="hybridMultilevel"/>
    <w:tmpl w:val="A63027FA"/>
    <w:lvl w:ilvl="0" w:tplc="44200B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1"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64B3DEF"/>
    <w:multiLevelType w:val="hybridMultilevel"/>
    <w:tmpl w:val="6B807AFE"/>
    <w:lvl w:ilvl="0" w:tplc="C29C83E4">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4B12E23"/>
    <w:multiLevelType w:val="hybridMultilevel"/>
    <w:tmpl w:val="1C8805A0"/>
    <w:lvl w:ilvl="0" w:tplc="6DEA2EB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621D0B"/>
    <w:multiLevelType w:val="hybridMultilevel"/>
    <w:tmpl w:val="CD7A45A2"/>
    <w:lvl w:ilvl="0" w:tplc="8F00728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20" w15:restartNumberingAfterBreak="0">
    <w:nsid w:val="49E930BC"/>
    <w:multiLevelType w:val="hybridMultilevel"/>
    <w:tmpl w:val="02C20AF6"/>
    <w:lvl w:ilvl="0" w:tplc="5CF21FBE">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2665950"/>
    <w:multiLevelType w:val="hybridMultilevel"/>
    <w:tmpl w:val="C5BC3F06"/>
    <w:lvl w:ilvl="0" w:tplc="5218EC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C083D6F"/>
    <w:multiLevelType w:val="multilevel"/>
    <w:tmpl w:val="06962354"/>
    <w:lvl w:ilvl="0">
      <w:start w:val="1"/>
      <w:numFmt w:val="decimal"/>
      <w:lvlText w:val="%1."/>
      <w:lvlJc w:val="left"/>
      <w:pPr>
        <w:ind w:left="456" w:hanging="456"/>
      </w:pPr>
      <w:rPr>
        <w:rFonts w:hint="default"/>
        <w:color w:val="FFFFFF" w:themeColor="background1"/>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ListParagraph"/>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71E94BD8"/>
    <w:multiLevelType w:val="hybridMultilevel"/>
    <w:tmpl w:val="B21427F8"/>
    <w:lvl w:ilvl="0" w:tplc="F99A2F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4"/>
  </w:num>
  <w:num w:numId="4">
    <w:abstractNumId w:val="21"/>
  </w:num>
  <w:num w:numId="5">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27"/>
  </w:num>
  <w:num w:numId="8">
    <w:abstractNumId w:val="13"/>
  </w:num>
  <w:num w:numId="9">
    <w:abstractNumId w:val="29"/>
  </w:num>
  <w:num w:numId="10">
    <w:abstractNumId w:val="19"/>
    <w:lvlOverride w:ilvl="0">
      <w:lvl w:ilvl="0">
        <w:start w:val="1"/>
        <w:numFmt w:val="decimal"/>
        <w:lvlText w:val="%1."/>
        <w:legacy w:legacy="1" w:legacySpace="0" w:legacyIndent="360"/>
        <w:lvlJc w:val="left"/>
        <w:pPr>
          <w:ind w:left="360" w:hanging="360"/>
        </w:pPr>
      </w:lvl>
    </w:lvlOverride>
  </w:num>
  <w:num w:numId="11">
    <w:abstractNumId w:val="22"/>
  </w:num>
  <w:num w:numId="12">
    <w:abstractNumId w:val="12"/>
  </w:num>
  <w:num w:numId="13">
    <w:abstractNumId w:val="0"/>
  </w:num>
  <w:num w:numId="14">
    <w:abstractNumId w:val="27"/>
    <w:lvlOverride w:ilvl="0">
      <w:startOverride w:val="2"/>
    </w:lvlOverride>
    <w:lvlOverride w:ilvl="1">
      <w:startOverride w:val="3"/>
    </w:lvlOverride>
    <w:lvlOverride w:ilvl="2">
      <w:startOverride w:val="1"/>
    </w:lvlOverride>
    <w:lvlOverride w:ilvl="3">
      <w:startOverride w:val="2"/>
    </w:lvlOverride>
  </w:num>
  <w:num w:numId="15">
    <w:abstractNumId w:val="20"/>
  </w:num>
  <w:num w:numId="16">
    <w:abstractNumId w:val="16"/>
  </w:num>
  <w:num w:numId="17">
    <w:abstractNumId w:val="9"/>
  </w:num>
  <w:num w:numId="18">
    <w:abstractNumId w:val="17"/>
  </w:num>
  <w:num w:numId="1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 Biomechanic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zdfa9xtnpwe2eeaedup00pydaa2x0p9retr&quot;&gt;Comps&lt;record-ids&gt;&lt;item&gt;3&lt;/item&gt;&lt;item&gt;5&lt;/item&gt;&lt;item&gt;7&lt;/item&gt;&lt;item&gt;356&lt;/item&gt;&lt;item&gt;381&lt;/item&gt;&lt;item&gt;382&lt;/item&gt;&lt;item&gt;389&lt;/item&gt;&lt;item&gt;398&lt;/item&gt;&lt;item&gt;402&lt;/item&gt;&lt;item&gt;425&lt;/item&gt;&lt;item&gt;426&lt;/item&gt;&lt;item&gt;431&lt;/item&gt;&lt;item&gt;432&lt;/item&gt;&lt;item&gt;442&lt;/item&gt;&lt;item&gt;447&lt;/item&gt;&lt;item&gt;450&lt;/item&gt;&lt;item&gt;455&lt;/item&gt;&lt;item&gt;456&lt;/item&gt;&lt;item&gt;457&lt;/item&gt;&lt;item&gt;458&lt;/item&gt;&lt;item&gt;459&lt;/item&gt;&lt;item&gt;460&lt;/item&gt;&lt;item&gt;461&lt;/item&gt;&lt;item&gt;462&lt;/item&gt;&lt;item&gt;463&lt;/item&gt;&lt;item&gt;464&lt;/item&gt;&lt;item&gt;465&lt;/item&gt;&lt;item&gt;468&lt;/item&gt;&lt;item&gt;470&lt;/item&gt;&lt;item&gt;471&lt;/item&gt;&lt;item&gt;472&lt;/item&gt;&lt;item&gt;473&lt;/item&gt;&lt;item&gt;476&lt;/item&gt;&lt;item&gt;477&lt;/item&gt;&lt;item&gt;478&lt;/item&gt;&lt;item&gt;480&lt;/item&gt;&lt;item&gt;483&lt;/item&gt;&lt;item&gt;484&lt;/item&gt;&lt;item&gt;485&lt;/item&gt;&lt;item&gt;487&lt;/item&gt;&lt;item&gt;488&lt;/item&gt;&lt;item&gt;489&lt;/item&gt;&lt;item&gt;490&lt;/item&gt;&lt;item&gt;491&lt;/item&gt;&lt;item&gt;495&lt;/item&gt;&lt;item&gt;497&lt;/item&gt;&lt;item&gt;574&lt;/item&gt;&lt;item&gt;576&lt;/item&gt;&lt;item&gt;577&lt;/item&gt;&lt;item&gt;578&lt;/item&gt;&lt;/record-ids&gt;&lt;/item&gt;&lt;/Libraries&gt;"/>
  </w:docVars>
  <w:rsids>
    <w:rsidRoot w:val="00624521"/>
    <w:rsid w:val="00014A3E"/>
    <w:rsid w:val="000166A9"/>
    <w:rsid w:val="00016723"/>
    <w:rsid w:val="0002037F"/>
    <w:rsid w:val="00033318"/>
    <w:rsid w:val="0004074F"/>
    <w:rsid w:val="000527E6"/>
    <w:rsid w:val="00057004"/>
    <w:rsid w:val="00071FB8"/>
    <w:rsid w:val="00074013"/>
    <w:rsid w:val="00076A95"/>
    <w:rsid w:val="000957C1"/>
    <w:rsid w:val="000B0A40"/>
    <w:rsid w:val="000B5C42"/>
    <w:rsid w:val="000D7031"/>
    <w:rsid w:val="000F0EEE"/>
    <w:rsid w:val="000F6D4C"/>
    <w:rsid w:val="0010217F"/>
    <w:rsid w:val="001030A8"/>
    <w:rsid w:val="0010773E"/>
    <w:rsid w:val="00112F00"/>
    <w:rsid w:val="00130667"/>
    <w:rsid w:val="0014102F"/>
    <w:rsid w:val="001532C2"/>
    <w:rsid w:val="001669A7"/>
    <w:rsid w:val="00173751"/>
    <w:rsid w:val="00177D09"/>
    <w:rsid w:val="001854FB"/>
    <w:rsid w:val="00193642"/>
    <w:rsid w:val="001C2D20"/>
    <w:rsid w:val="001C39F6"/>
    <w:rsid w:val="001C66FE"/>
    <w:rsid w:val="001C731D"/>
    <w:rsid w:val="001D03B4"/>
    <w:rsid w:val="001D4908"/>
    <w:rsid w:val="001D5A85"/>
    <w:rsid w:val="001D6904"/>
    <w:rsid w:val="001F522F"/>
    <w:rsid w:val="001F7C0C"/>
    <w:rsid w:val="00207219"/>
    <w:rsid w:val="00210FE9"/>
    <w:rsid w:val="00230FDA"/>
    <w:rsid w:val="00236E6D"/>
    <w:rsid w:val="002429E5"/>
    <w:rsid w:val="00245B33"/>
    <w:rsid w:val="00246CDC"/>
    <w:rsid w:val="00255D99"/>
    <w:rsid w:val="00280CEF"/>
    <w:rsid w:val="00284FAE"/>
    <w:rsid w:val="0028757A"/>
    <w:rsid w:val="002A1926"/>
    <w:rsid w:val="002A6625"/>
    <w:rsid w:val="002C1B87"/>
    <w:rsid w:val="002D1FE4"/>
    <w:rsid w:val="002D470F"/>
    <w:rsid w:val="002E2492"/>
    <w:rsid w:val="002E607F"/>
    <w:rsid w:val="002E7894"/>
    <w:rsid w:val="002F15D8"/>
    <w:rsid w:val="00304BD0"/>
    <w:rsid w:val="00307D77"/>
    <w:rsid w:val="00311F1A"/>
    <w:rsid w:val="00313E9E"/>
    <w:rsid w:val="003150D5"/>
    <w:rsid w:val="00320F78"/>
    <w:rsid w:val="00347FC8"/>
    <w:rsid w:val="0035768F"/>
    <w:rsid w:val="003609E1"/>
    <w:rsid w:val="00360CC8"/>
    <w:rsid w:val="003665D0"/>
    <w:rsid w:val="0038177C"/>
    <w:rsid w:val="003836EB"/>
    <w:rsid w:val="00387024"/>
    <w:rsid w:val="0039073D"/>
    <w:rsid w:val="0039365D"/>
    <w:rsid w:val="003963D3"/>
    <w:rsid w:val="003B0744"/>
    <w:rsid w:val="003B5087"/>
    <w:rsid w:val="003C1575"/>
    <w:rsid w:val="003D07F7"/>
    <w:rsid w:val="003D5275"/>
    <w:rsid w:val="003D63DF"/>
    <w:rsid w:val="003D737F"/>
    <w:rsid w:val="003E2944"/>
    <w:rsid w:val="003E4FBA"/>
    <w:rsid w:val="003E5EA7"/>
    <w:rsid w:val="003E5F95"/>
    <w:rsid w:val="003E725E"/>
    <w:rsid w:val="003F7474"/>
    <w:rsid w:val="003F7FED"/>
    <w:rsid w:val="00404616"/>
    <w:rsid w:val="00407B6A"/>
    <w:rsid w:val="00414400"/>
    <w:rsid w:val="00420910"/>
    <w:rsid w:val="00421CD4"/>
    <w:rsid w:val="00422022"/>
    <w:rsid w:val="00426BB6"/>
    <w:rsid w:val="00427833"/>
    <w:rsid w:val="00430805"/>
    <w:rsid w:val="0043329F"/>
    <w:rsid w:val="0044196E"/>
    <w:rsid w:val="004440FB"/>
    <w:rsid w:val="004539B7"/>
    <w:rsid w:val="00471850"/>
    <w:rsid w:val="00474210"/>
    <w:rsid w:val="00480B96"/>
    <w:rsid w:val="0048303E"/>
    <w:rsid w:val="00485602"/>
    <w:rsid w:val="004920F6"/>
    <w:rsid w:val="004A1B3F"/>
    <w:rsid w:val="004A67E8"/>
    <w:rsid w:val="004B0C89"/>
    <w:rsid w:val="004C0C55"/>
    <w:rsid w:val="004C3D65"/>
    <w:rsid w:val="004D05F5"/>
    <w:rsid w:val="004D0E57"/>
    <w:rsid w:val="004D6472"/>
    <w:rsid w:val="00502D3D"/>
    <w:rsid w:val="00511D65"/>
    <w:rsid w:val="00513BB6"/>
    <w:rsid w:val="005262C6"/>
    <w:rsid w:val="00546989"/>
    <w:rsid w:val="00555217"/>
    <w:rsid w:val="00561F28"/>
    <w:rsid w:val="00562EB1"/>
    <w:rsid w:val="00593CBB"/>
    <w:rsid w:val="00597D3F"/>
    <w:rsid w:val="005A0EB0"/>
    <w:rsid w:val="005B79E9"/>
    <w:rsid w:val="005E317B"/>
    <w:rsid w:val="005E4912"/>
    <w:rsid w:val="005E6F1F"/>
    <w:rsid w:val="005F2B0B"/>
    <w:rsid w:val="005F44D1"/>
    <w:rsid w:val="00614D5E"/>
    <w:rsid w:val="00620656"/>
    <w:rsid w:val="00621129"/>
    <w:rsid w:val="00624521"/>
    <w:rsid w:val="00627F21"/>
    <w:rsid w:val="00633916"/>
    <w:rsid w:val="00641D2B"/>
    <w:rsid w:val="0065123B"/>
    <w:rsid w:val="00662D3E"/>
    <w:rsid w:val="00665C7E"/>
    <w:rsid w:val="00672DDD"/>
    <w:rsid w:val="00676C91"/>
    <w:rsid w:val="00683F5B"/>
    <w:rsid w:val="00690B77"/>
    <w:rsid w:val="00693334"/>
    <w:rsid w:val="006B0551"/>
    <w:rsid w:val="006B34D9"/>
    <w:rsid w:val="006C4000"/>
    <w:rsid w:val="006D474B"/>
    <w:rsid w:val="006E1E6D"/>
    <w:rsid w:val="006E4BDD"/>
    <w:rsid w:val="006E56E8"/>
    <w:rsid w:val="006E6502"/>
    <w:rsid w:val="007014DB"/>
    <w:rsid w:val="00705817"/>
    <w:rsid w:val="00711200"/>
    <w:rsid w:val="0072397F"/>
    <w:rsid w:val="00731922"/>
    <w:rsid w:val="00731ACB"/>
    <w:rsid w:val="007368AD"/>
    <w:rsid w:val="00737F54"/>
    <w:rsid w:val="0074133D"/>
    <w:rsid w:val="0074293C"/>
    <w:rsid w:val="0075196D"/>
    <w:rsid w:val="00753EAD"/>
    <w:rsid w:val="0075558C"/>
    <w:rsid w:val="00761EFA"/>
    <w:rsid w:val="007647FD"/>
    <w:rsid w:val="00764873"/>
    <w:rsid w:val="007778DD"/>
    <w:rsid w:val="00790B6C"/>
    <w:rsid w:val="00795D03"/>
    <w:rsid w:val="00796693"/>
    <w:rsid w:val="007A3407"/>
    <w:rsid w:val="007A6D17"/>
    <w:rsid w:val="007C7591"/>
    <w:rsid w:val="007D538B"/>
    <w:rsid w:val="007D5CD5"/>
    <w:rsid w:val="007D5DA6"/>
    <w:rsid w:val="007F6AE9"/>
    <w:rsid w:val="00826D54"/>
    <w:rsid w:val="00834CBF"/>
    <w:rsid w:val="00836C9E"/>
    <w:rsid w:val="00836F89"/>
    <w:rsid w:val="00846459"/>
    <w:rsid w:val="00852266"/>
    <w:rsid w:val="00861CAB"/>
    <w:rsid w:val="00863435"/>
    <w:rsid w:val="00872827"/>
    <w:rsid w:val="0087349A"/>
    <w:rsid w:val="008865B6"/>
    <w:rsid w:val="00895DF4"/>
    <w:rsid w:val="008A4E30"/>
    <w:rsid w:val="008B1A4D"/>
    <w:rsid w:val="008C0A7C"/>
    <w:rsid w:val="008D589C"/>
    <w:rsid w:val="008E6756"/>
    <w:rsid w:val="008E7085"/>
    <w:rsid w:val="008F2A6C"/>
    <w:rsid w:val="008F60C3"/>
    <w:rsid w:val="00921E40"/>
    <w:rsid w:val="00923140"/>
    <w:rsid w:val="009254D6"/>
    <w:rsid w:val="0092669B"/>
    <w:rsid w:val="0093163E"/>
    <w:rsid w:val="00932751"/>
    <w:rsid w:val="00936436"/>
    <w:rsid w:val="0094721A"/>
    <w:rsid w:val="00965FBD"/>
    <w:rsid w:val="00966BAC"/>
    <w:rsid w:val="00987E97"/>
    <w:rsid w:val="009915FF"/>
    <w:rsid w:val="009A2ABE"/>
    <w:rsid w:val="009A6A2F"/>
    <w:rsid w:val="009C755C"/>
    <w:rsid w:val="009C780F"/>
    <w:rsid w:val="009D2408"/>
    <w:rsid w:val="009E4F4C"/>
    <w:rsid w:val="009E53D1"/>
    <w:rsid w:val="009E781B"/>
    <w:rsid w:val="009F2B48"/>
    <w:rsid w:val="009F6A0A"/>
    <w:rsid w:val="00A14B75"/>
    <w:rsid w:val="00A14C5A"/>
    <w:rsid w:val="00A21B9F"/>
    <w:rsid w:val="00A25353"/>
    <w:rsid w:val="00A30CAF"/>
    <w:rsid w:val="00A34ABE"/>
    <w:rsid w:val="00A34F5F"/>
    <w:rsid w:val="00A40030"/>
    <w:rsid w:val="00A455F0"/>
    <w:rsid w:val="00A46A68"/>
    <w:rsid w:val="00A50EE9"/>
    <w:rsid w:val="00A5188E"/>
    <w:rsid w:val="00A56666"/>
    <w:rsid w:val="00A56B44"/>
    <w:rsid w:val="00A86F48"/>
    <w:rsid w:val="00AB658B"/>
    <w:rsid w:val="00AC06DA"/>
    <w:rsid w:val="00AD0A33"/>
    <w:rsid w:val="00AD1EB7"/>
    <w:rsid w:val="00AD3EAD"/>
    <w:rsid w:val="00AE0982"/>
    <w:rsid w:val="00AE125E"/>
    <w:rsid w:val="00B05EA7"/>
    <w:rsid w:val="00B06AD1"/>
    <w:rsid w:val="00B07524"/>
    <w:rsid w:val="00B113E7"/>
    <w:rsid w:val="00B31D9B"/>
    <w:rsid w:val="00B3272F"/>
    <w:rsid w:val="00B35B7C"/>
    <w:rsid w:val="00B53C15"/>
    <w:rsid w:val="00B54451"/>
    <w:rsid w:val="00B7525D"/>
    <w:rsid w:val="00B76E7C"/>
    <w:rsid w:val="00B808D0"/>
    <w:rsid w:val="00B83998"/>
    <w:rsid w:val="00B90095"/>
    <w:rsid w:val="00B955BD"/>
    <w:rsid w:val="00BA2310"/>
    <w:rsid w:val="00BD3522"/>
    <w:rsid w:val="00BD43E6"/>
    <w:rsid w:val="00BE54CA"/>
    <w:rsid w:val="00C067FC"/>
    <w:rsid w:val="00C0799A"/>
    <w:rsid w:val="00C11D0D"/>
    <w:rsid w:val="00C26676"/>
    <w:rsid w:val="00C509C3"/>
    <w:rsid w:val="00C50A17"/>
    <w:rsid w:val="00C53B6C"/>
    <w:rsid w:val="00C65186"/>
    <w:rsid w:val="00C70EAE"/>
    <w:rsid w:val="00C72D98"/>
    <w:rsid w:val="00C83B65"/>
    <w:rsid w:val="00C85A20"/>
    <w:rsid w:val="00C9068C"/>
    <w:rsid w:val="00C934E6"/>
    <w:rsid w:val="00C95581"/>
    <w:rsid w:val="00CB77EA"/>
    <w:rsid w:val="00CC6C49"/>
    <w:rsid w:val="00CD2D09"/>
    <w:rsid w:val="00CD50B5"/>
    <w:rsid w:val="00CD73A9"/>
    <w:rsid w:val="00CE7743"/>
    <w:rsid w:val="00D06F12"/>
    <w:rsid w:val="00D21EF3"/>
    <w:rsid w:val="00D305EB"/>
    <w:rsid w:val="00D46790"/>
    <w:rsid w:val="00D47369"/>
    <w:rsid w:val="00D52302"/>
    <w:rsid w:val="00D81B0C"/>
    <w:rsid w:val="00D83B30"/>
    <w:rsid w:val="00D91C27"/>
    <w:rsid w:val="00D97F96"/>
    <w:rsid w:val="00DB3CF8"/>
    <w:rsid w:val="00DC5925"/>
    <w:rsid w:val="00DC60FA"/>
    <w:rsid w:val="00DE23AF"/>
    <w:rsid w:val="00DF093C"/>
    <w:rsid w:val="00DF217A"/>
    <w:rsid w:val="00DF3B9A"/>
    <w:rsid w:val="00E11089"/>
    <w:rsid w:val="00E17598"/>
    <w:rsid w:val="00E31755"/>
    <w:rsid w:val="00E438A5"/>
    <w:rsid w:val="00E5189E"/>
    <w:rsid w:val="00E55A02"/>
    <w:rsid w:val="00E91931"/>
    <w:rsid w:val="00E94581"/>
    <w:rsid w:val="00E97FDB"/>
    <w:rsid w:val="00EA2012"/>
    <w:rsid w:val="00EA5199"/>
    <w:rsid w:val="00EA5479"/>
    <w:rsid w:val="00EC10E9"/>
    <w:rsid w:val="00ED7A05"/>
    <w:rsid w:val="00ED7B5C"/>
    <w:rsid w:val="00EE334C"/>
    <w:rsid w:val="00EE46CA"/>
    <w:rsid w:val="00EE50A6"/>
    <w:rsid w:val="00EF11A4"/>
    <w:rsid w:val="00F02153"/>
    <w:rsid w:val="00F058DF"/>
    <w:rsid w:val="00F15675"/>
    <w:rsid w:val="00F21250"/>
    <w:rsid w:val="00F2398D"/>
    <w:rsid w:val="00F634A3"/>
    <w:rsid w:val="00F710F9"/>
    <w:rsid w:val="00F7620F"/>
    <w:rsid w:val="00F83A5F"/>
    <w:rsid w:val="00F8462C"/>
    <w:rsid w:val="00F87F40"/>
    <w:rsid w:val="00FA0AE4"/>
    <w:rsid w:val="00FB3EF0"/>
    <w:rsid w:val="00FB4DBA"/>
    <w:rsid w:val="00FB667E"/>
    <w:rsid w:val="00FE50F4"/>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0BD1F226"/>
  <w15:docId w15:val="{D2A5F1CA-D7E1-4C12-9881-73AD69B4C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430805"/>
    <w:pPr>
      <w:keepNext/>
      <w:numPr>
        <w:ilvl w:val="1"/>
        <w:numId w:val="7"/>
      </w:numPr>
      <w:spacing w:before="240" w:after="60" w:line="480" w:lineRule="auto"/>
      <w:jc w:val="both"/>
      <w:outlineLvl w:val="1"/>
    </w:pPr>
    <w:rPr>
      <w:b/>
      <w:bCs/>
      <w:iCs/>
    </w:rPr>
  </w:style>
  <w:style w:type="paragraph" w:styleId="Heading3">
    <w:name w:val="heading 3"/>
    <w:basedOn w:val="Normal"/>
    <w:next w:val="Normal"/>
    <w:autoRedefine/>
    <w:qFormat/>
    <w:rsid w:val="00B7525D"/>
    <w:pPr>
      <w:keepNext/>
      <w:spacing w:before="240" w:after="60" w:line="480" w:lineRule="auto"/>
      <w:ind w:firstLine="720"/>
      <w:jc w:val="both"/>
      <w:outlineLvl w:val="2"/>
    </w:pPr>
    <w:rPr>
      <w:iCs/>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14D5E"/>
    <w:pPr>
      <w:tabs>
        <w:tab w:val="right" w:leader="dot" w:pos="8630"/>
      </w:tabs>
    </w:pPr>
    <w:rPr>
      <w:b/>
      <w:bCs/>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0527E6"/>
    <w:pPr>
      <w:numPr>
        <w:ilvl w:val="3"/>
        <w:numId w:val="7"/>
      </w:numPr>
      <w:tabs>
        <w:tab w:val="center" w:pos="4320"/>
        <w:tab w:val="right" w:pos="8640"/>
      </w:tabs>
      <w:spacing w:line="480" w:lineRule="auto"/>
      <w:contextualSpacing/>
      <w:jc w:val="both"/>
    </w:pPr>
    <w:rPr>
      <w:b/>
      <w:bCs/>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customStyle="1" w:styleId="EndNoteBibliographyTitle">
    <w:name w:val="EndNote Bibliography Title"/>
    <w:basedOn w:val="Normal"/>
    <w:link w:val="EndNoteBibliographyTitleChar"/>
    <w:rsid w:val="001C731D"/>
    <w:pPr>
      <w:jc w:val="center"/>
    </w:pPr>
    <w:rPr>
      <w:noProof/>
    </w:rPr>
  </w:style>
  <w:style w:type="character" w:customStyle="1" w:styleId="EndNoteBibliographyTitleChar">
    <w:name w:val="EndNote Bibliography Title Char"/>
    <w:basedOn w:val="DefaultParagraphFont"/>
    <w:link w:val="EndNoteBibliographyTitle"/>
    <w:rsid w:val="001C731D"/>
    <w:rPr>
      <w:rFonts w:ascii="Arial" w:hAnsi="Arial"/>
      <w:noProof/>
    </w:rPr>
  </w:style>
  <w:style w:type="paragraph" w:customStyle="1" w:styleId="EndNoteBibliography">
    <w:name w:val="EndNote Bibliography"/>
    <w:basedOn w:val="Normal"/>
    <w:link w:val="EndNoteBibliographyChar"/>
    <w:rsid w:val="001C731D"/>
    <w:rPr>
      <w:noProof/>
    </w:rPr>
  </w:style>
  <w:style w:type="character" w:customStyle="1" w:styleId="EndNoteBibliographyChar">
    <w:name w:val="EndNote Bibliography Char"/>
    <w:basedOn w:val="DefaultParagraphFont"/>
    <w:link w:val="EndNoteBibliography"/>
    <w:rsid w:val="001C731D"/>
    <w:rPr>
      <w:rFonts w:ascii="Arial" w:hAnsi="Arial"/>
      <w:noProof/>
    </w:rPr>
  </w:style>
  <w:style w:type="character" w:styleId="PlaceholderText">
    <w:name w:val="Placeholder Text"/>
    <w:basedOn w:val="DefaultParagraphFont"/>
    <w:uiPriority w:val="99"/>
    <w:semiHidden/>
    <w:rsid w:val="007D5DA6"/>
    <w:rPr>
      <w:color w:val="808080"/>
    </w:rPr>
  </w:style>
  <w:style w:type="paragraph" w:customStyle="1" w:styleId="Text">
    <w:name w:val="Text"/>
    <w:basedOn w:val="Normal"/>
    <w:link w:val="TextChar"/>
    <w:rsid w:val="00C85A20"/>
    <w:pPr>
      <w:widowControl w:val="0"/>
      <w:spacing w:line="252" w:lineRule="auto"/>
      <w:ind w:firstLine="202"/>
      <w:jc w:val="both"/>
    </w:pPr>
    <w:rPr>
      <w:rFonts w:ascii="Times New Roman" w:hAnsi="Times New Roman" w:cs="Times New Roman"/>
      <w:sz w:val="20"/>
      <w:szCs w:val="20"/>
    </w:rPr>
  </w:style>
  <w:style w:type="character" w:customStyle="1" w:styleId="TextChar">
    <w:name w:val="Text Char"/>
    <w:link w:val="Text"/>
    <w:rsid w:val="00C85A20"/>
    <w:rPr>
      <w:rFonts w:cs="Times New Roman"/>
      <w:sz w:val="20"/>
      <w:szCs w:val="20"/>
    </w:rPr>
  </w:style>
  <w:style w:type="character" w:customStyle="1" w:styleId="TitleChar">
    <w:name w:val="Title Char"/>
    <w:basedOn w:val="DefaultParagraphFont"/>
    <w:link w:val="Title"/>
    <w:rsid w:val="00627F21"/>
    <w:rPr>
      <w:rFonts w:ascii="Arial" w:hAnsi="Arial"/>
      <w:sz w:val="28"/>
      <w:szCs w:val="28"/>
    </w:rPr>
  </w:style>
  <w:style w:type="paragraph" w:styleId="CommentText">
    <w:name w:val="annotation text"/>
    <w:basedOn w:val="Normal"/>
    <w:link w:val="CommentTextChar"/>
    <w:uiPriority w:val="99"/>
    <w:semiHidden/>
    <w:unhideWhenUsed/>
    <w:rsid w:val="00245B33"/>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45B33"/>
    <w:rPr>
      <w:rFonts w:asciiTheme="minorHAnsi" w:eastAsiaTheme="minorHAnsi" w:hAnsiTheme="minorHAnsi" w:cstheme="minorBidi"/>
      <w:sz w:val="20"/>
      <w:szCs w:val="20"/>
    </w:rPr>
  </w:style>
  <w:style w:type="character" w:customStyle="1" w:styleId="BalloonTextChar">
    <w:name w:val="Balloon Text Char"/>
    <w:basedOn w:val="DefaultParagraphFont"/>
    <w:link w:val="BalloonText"/>
    <w:uiPriority w:val="99"/>
    <w:semiHidden/>
    <w:rsid w:val="00923140"/>
    <w:rPr>
      <w:rFonts w:ascii="Segoe UI" w:hAnsi="Segoe UI" w:cs="Segoe UI"/>
      <w:sz w:val="18"/>
      <w:szCs w:val="18"/>
    </w:rPr>
  </w:style>
  <w:style w:type="paragraph" w:styleId="BalloonText">
    <w:name w:val="Balloon Text"/>
    <w:basedOn w:val="Normal"/>
    <w:link w:val="BalloonTextChar"/>
    <w:uiPriority w:val="99"/>
    <w:semiHidden/>
    <w:unhideWhenUsed/>
    <w:rsid w:val="00923140"/>
    <w:rPr>
      <w:rFonts w:ascii="Segoe UI" w:hAnsi="Segoe UI" w:cs="Segoe UI"/>
      <w:sz w:val="18"/>
      <w:szCs w:val="18"/>
    </w:rPr>
  </w:style>
  <w:style w:type="character" w:customStyle="1" w:styleId="BalloonTextChar1">
    <w:name w:val="Balloon Text Char1"/>
    <w:basedOn w:val="DefaultParagraphFont"/>
    <w:semiHidden/>
    <w:rsid w:val="00923140"/>
    <w:rPr>
      <w:rFonts w:ascii="Segoe UI" w:hAnsi="Segoe UI" w:cs="Segoe UI"/>
      <w:sz w:val="18"/>
      <w:szCs w:val="18"/>
    </w:rPr>
  </w:style>
  <w:style w:type="character" w:styleId="CommentReference">
    <w:name w:val="annotation reference"/>
    <w:basedOn w:val="DefaultParagraphFont"/>
    <w:uiPriority w:val="99"/>
    <w:semiHidden/>
    <w:unhideWhenUsed/>
    <w:rsid w:val="0092314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imtk.org" TargetMode="Externa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tiff"/><Relationship Id="rId23" Type="http://schemas.openxmlformats.org/officeDocument/2006/relationships/image" Target="media/image11.jpeg"/><Relationship Id="rId10" Type="http://schemas.openxmlformats.org/officeDocument/2006/relationships/footer" Target="footer1.xml"/><Relationship Id="rId19" Type="http://schemas.openxmlformats.org/officeDocument/2006/relationships/hyperlink" Target="https://www.R-project.org/"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tiff"/><Relationship Id="rId22"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hruv\Dropbox\UTK\PhD%20Stuff\Dissertation\Dissert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Dissertation</Template>
  <TotalTime>1909</TotalTime>
  <Pages>115</Pages>
  <Words>40862</Words>
  <Characters>232917</Characters>
  <Application>Microsoft Office Word</Application>
  <DocSecurity>0</DocSecurity>
  <Lines>1940</Lines>
  <Paragraphs>546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273233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Dhruv</dc:creator>
  <cp:lastModifiedBy>Gupta, Dhruv</cp:lastModifiedBy>
  <cp:revision>35</cp:revision>
  <cp:lastPrinted>2005-09-22T13:02:00Z</cp:lastPrinted>
  <dcterms:created xsi:type="dcterms:W3CDTF">2021-02-18T16:11:00Z</dcterms:created>
  <dcterms:modified xsi:type="dcterms:W3CDTF">2021-02-24T18:36:00Z</dcterms:modified>
</cp:coreProperties>
</file>