
<file path=[Content_Types].xml><?xml version="1.0" encoding="utf-8"?>
<Types xmlns="http://schemas.openxmlformats.org/package/2006/content-types">
  <Default Extension="emf" ContentType="image/x-em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E0F7F" w14:textId="53584C70" w:rsidR="003D07F7" w:rsidRPr="00633A32" w:rsidRDefault="003D07F7" w:rsidP="00134ABD">
      <w:pPr>
        <w:rPr>
          <w:rFonts w:ascii="Times New Roman" w:eastAsia="SimSun" w:hAnsi="Times New Roman" w:cs="Times New Roman"/>
          <w:b/>
          <w:sz w:val="36"/>
          <w:szCs w:val="36"/>
          <w:lang w:eastAsia="zh-CN"/>
        </w:rPr>
      </w:pPr>
      <w:bookmarkStart w:id="0" w:name="_Hlk46472643"/>
      <w:bookmarkEnd w:id="0"/>
    </w:p>
    <w:p w14:paraId="74055EB7" w14:textId="77777777" w:rsidR="00236E6D" w:rsidRPr="00151C96" w:rsidRDefault="00236E6D" w:rsidP="00134ABD">
      <w:pPr>
        <w:rPr>
          <w:rFonts w:ascii="Times New Roman" w:hAnsi="Times New Roman" w:cs="Times New Roman"/>
          <w:sz w:val="36"/>
          <w:szCs w:val="36"/>
        </w:rPr>
      </w:pPr>
    </w:p>
    <w:p w14:paraId="0D0F7BAF" w14:textId="16D407D9" w:rsidR="00236E6D" w:rsidRPr="00151C96" w:rsidRDefault="005A1FE2" w:rsidP="00DB7606">
      <w:pPr>
        <w:jc w:val="center"/>
        <w:rPr>
          <w:rFonts w:ascii="Times New Roman" w:hAnsi="Times New Roman" w:cs="Times New Roman"/>
          <w:b/>
          <w:sz w:val="36"/>
          <w:szCs w:val="36"/>
          <w:lang w:val="en-CA"/>
        </w:rPr>
      </w:pPr>
      <w:r>
        <w:rPr>
          <w:rFonts w:ascii="Times New Roman" w:hAnsi="Times New Roman" w:cs="Times New Roman"/>
          <w:b/>
          <w:sz w:val="36"/>
          <w:szCs w:val="36"/>
          <w:lang w:val="en-CA"/>
        </w:rPr>
        <w:t>FDI</w:t>
      </w:r>
      <w:r w:rsidR="00DB7606">
        <w:rPr>
          <w:rFonts w:ascii="Times New Roman" w:hAnsi="Times New Roman" w:cs="Times New Roman"/>
          <w:b/>
          <w:sz w:val="36"/>
          <w:szCs w:val="36"/>
          <w:lang w:val="en-CA"/>
        </w:rPr>
        <w:t xml:space="preserve"> INFLOWS</w:t>
      </w:r>
      <w:r w:rsidR="007D3A93" w:rsidRPr="00C631D9">
        <w:rPr>
          <w:rFonts w:ascii="Times New Roman" w:hAnsi="Times New Roman" w:cs="Times New Roman"/>
          <w:b/>
          <w:sz w:val="36"/>
          <w:szCs w:val="36"/>
          <w:lang w:val="en-CA"/>
        </w:rPr>
        <w:t xml:space="preserve">, </w:t>
      </w:r>
      <w:r w:rsidR="00DB7606">
        <w:rPr>
          <w:rFonts w:ascii="Times New Roman" w:hAnsi="Times New Roman" w:cs="Times New Roman"/>
          <w:b/>
          <w:sz w:val="36"/>
          <w:szCs w:val="36"/>
          <w:lang w:val="en-CA"/>
        </w:rPr>
        <w:t xml:space="preserve">FDI </w:t>
      </w:r>
      <w:r w:rsidR="00205123">
        <w:rPr>
          <w:rFonts w:ascii="Times New Roman" w:hAnsi="Times New Roman" w:cs="Times New Roman"/>
          <w:b/>
          <w:sz w:val="36"/>
          <w:szCs w:val="36"/>
          <w:lang w:val="en-CA"/>
        </w:rPr>
        <w:t>POLICY LIBERALIZATION</w:t>
      </w:r>
      <w:r w:rsidR="007D3A93" w:rsidRPr="00C631D9">
        <w:rPr>
          <w:rFonts w:ascii="Times New Roman" w:hAnsi="Times New Roman" w:cs="Times New Roman"/>
          <w:b/>
          <w:sz w:val="36"/>
          <w:szCs w:val="36"/>
          <w:lang w:val="en-CA"/>
        </w:rPr>
        <w:t>, AND</w:t>
      </w:r>
      <w:r w:rsidR="007D3A93" w:rsidRPr="00151C96">
        <w:rPr>
          <w:rFonts w:ascii="Times New Roman" w:hAnsi="Times New Roman" w:cs="Times New Roman"/>
          <w:b/>
          <w:sz w:val="36"/>
          <w:szCs w:val="36"/>
          <w:lang w:val="en-CA"/>
        </w:rPr>
        <w:t xml:space="preserve"> </w:t>
      </w:r>
      <w:r w:rsidR="00606B21">
        <w:rPr>
          <w:rFonts w:ascii="Times New Roman" w:hAnsi="Times New Roman" w:cs="Times New Roman"/>
          <w:b/>
          <w:sz w:val="36"/>
          <w:szCs w:val="36"/>
          <w:lang w:val="en-CA"/>
        </w:rPr>
        <w:t>INCOME</w:t>
      </w:r>
      <w:r w:rsidR="007D3A93" w:rsidRPr="00151C96">
        <w:rPr>
          <w:rFonts w:ascii="Times New Roman" w:hAnsi="Times New Roman" w:cs="Times New Roman"/>
          <w:b/>
          <w:sz w:val="36"/>
          <w:szCs w:val="36"/>
          <w:lang w:val="en-CA"/>
        </w:rPr>
        <w:t xml:space="preserve"> INEQUALITY IN EAST ASIA </w:t>
      </w:r>
    </w:p>
    <w:p w14:paraId="3379EED8" w14:textId="77777777" w:rsidR="00134ABD" w:rsidRPr="000665BF" w:rsidRDefault="00134ABD">
      <w:pPr>
        <w:jc w:val="center"/>
        <w:rPr>
          <w:rFonts w:ascii="Times New Roman" w:hAnsi="Times New Roman" w:cs="Times New Roman"/>
          <w:sz w:val="36"/>
          <w:szCs w:val="36"/>
          <w:lang w:val="en-CA"/>
        </w:rPr>
      </w:pPr>
    </w:p>
    <w:p w14:paraId="67CCA2C4" w14:textId="77777777" w:rsidR="00236E6D" w:rsidRPr="00151C96" w:rsidRDefault="00236E6D">
      <w:pPr>
        <w:jc w:val="center"/>
        <w:rPr>
          <w:rFonts w:ascii="Times New Roman" w:hAnsi="Times New Roman" w:cs="Times New Roman"/>
          <w:sz w:val="36"/>
          <w:szCs w:val="36"/>
        </w:rPr>
      </w:pPr>
    </w:p>
    <w:p w14:paraId="308D324A" w14:textId="77777777" w:rsidR="00236E6D" w:rsidRPr="00151C96" w:rsidRDefault="00236E6D">
      <w:pPr>
        <w:jc w:val="center"/>
        <w:rPr>
          <w:rFonts w:ascii="Times New Roman" w:hAnsi="Times New Roman" w:cs="Times New Roman"/>
          <w:sz w:val="36"/>
          <w:szCs w:val="36"/>
        </w:rPr>
      </w:pPr>
    </w:p>
    <w:p w14:paraId="33CF08BD" w14:textId="77777777" w:rsidR="00236E6D" w:rsidRPr="00151C96" w:rsidRDefault="00236E6D">
      <w:pPr>
        <w:jc w:val="center"/>
        <w:rPr>
          <w:rFonts w:ascii="Times New Roman" w:hAnsi="Times New Roman" w:cs="Times New Roman"/>
          <w:sz w:val="36"/>
          <w:szCs w:val="36"/>
        </w:rPr>
      </w:pPr>
    </w:p>
    <w:p w14:paraId="288F1BEB" w14:textId="77777777" w:rsidR="00236E6D" w:rsidRPr="00151C96" w:rsidRDefault="00236E6D">
      <w:pPr>
        <w:jc w:val="center"/>
        <w:rPr>
          <w:rFonts w:ascii="Times New Roman" w:hAnsi="Times New Roman" w:cs="Times New Roman"/>
          <w:sz w:val="36"/>
          <w:szCs w:val="36"/>
        </w:rPr>
      </w:pPr>
    </w:p>
    <w:p w14:paraId="152ED75F" w14:textId="77777777" w:rsidR="00236E6D" w:rsidRPr="00151C96" w:rsidRDefault="00236E6D">
      <w:pPr>
        <w:jc w:val="center"/>
        <w:rPr>
          <w:rFonts w:ascii="Times New Roman" w:hAnsi="Times New Roman" w:cs="Times New Roman"/>
          <w:sz w:val="36"/>
          <w:szCs w:val="36"/>
        </w:rPr>
      </w:pPr>
    </w:p>
    <w:p w14:paraId="4109188D" w14:textId="77777777" w:rsidR="00236E6D" w:rsidRPr="00151C96" w:rsidRDefault="00236E6D">
      <w:pPr>
        <w:jc w:val="center"/>
        <w:rPr>
          <w:rFonts w:ascii="Times New Roman" w:hAnsi="Times New Roman" w:cs="Times New Roman"/>
          <w:sz w:val="36"/>
          <w:szCs w:val="36"/>
        </w:rPr>
      </w:pPr>
    </w:p>
    <w:p w14:paraId="14FFA62D" w14:textId="6B7F9E53" w:rsidR="00236E6D" w:rsidRPr="00151C96" w:rsidRDefault="00236E6D">
      <w:pPr>
        <w:jc w:val="center"/>
        <w:rPr>
          <w:rFonts w:ascii="Times New Roman" w:hAnsi="Times New Roman" w:cs="Times New Roman"/>
          <w:sz w:val="36"/>
          <w:szCs w:val="36"/>
        </w:rPr>
      </w:pPr>
    </w:p>
    <w:p w14:paraId="2E96D4BB" w14:textId="77777777" w:rsidR="00236E6D" w:rsidRPr="00151C96" w:rsidRDefault="009C755C" w:rsidP="00031A83">
      <w:pPr>
        <w:jc w:val="center"/>
        <w:rPr>
          <w:rFonts w:ascii="Times New Roman" w:hAnsi="Times New Roman" w:cs="Times New Roman"/>
          <w:sz w:val="36"/>
          <w:szCs w:val="36"/>
        </w:rPr>
      </w:pPr>
      <w:r w:rsidRPr="00151C96">
        <w:rPr>
          <w:rFonts w:ascii="Times New Roman" w:hAnsi="Times New Roman" w:cs="Times New Roman"/>
          <w:sz w:val="36"/>
          <w:szCs w:val="36"/>
        </w:rPr>
        <w:t xml:space="preserve">A </w:t>
      </w:r>
      <w:r w:rsidR="00031A83" w:rsidRPr="00151C96">
        <w:rPr>
          <w:rFonts w:ascii="Times New Roman" w:hAnsi="Times New Roman" w:cs="Times New Roman"/>
          <w:sz w:val="36"/>
          <w:szCs w:val="36"/>
          <w:lang w:eastAsia="zh-CN"/>
        </w:rPr>
        <w:t>D</w:t>
      </w:r>
      <w:r w:rsidR="00031A83" w:rsidRPr="00151C96">
        <w:rPr>
          <w:rFonts w:ascii="Times New Roman" w:hAnsi="Times New Roman" w:cs="Times New Roman"/>
          <w:sz w:val="36"/>
          <w:szCs w:val="36"/>
        </w:rPr>
        <w:t>issertation</w:t>
      </w:r>
      <w:r w:rsidR="00031A83" w:rsidRPr="00151C96">
        <w:rPr>
          <w:rFonts w:ascii="Times New Roman" w:hAnsi="Times New Roman" w:cs="Times New Roman"/>
          <w:sz w:val="36"/>
          <w:szCs w:val="36"/>
          <w:lang w:eastAsia="zh-CN"/>
        </w:rPr>
        <w:t xml:space="preserve"> </w:t>
      </w:r>
      <w:r w:rsidRPr="00151C96">
        <w:rPr>
          <w:rFonts w:ascii="Times New Roman" w:hAnsi="Times New Roman" w:cs="Times New Roman"/>
          <w:sz w:val="36"/>
          <w:szCs w:val="36"/>
        </w:rPr>
        <w:t>Presented for</w:t>
      </w:r>
      <w:r w:rsidR="008865B6" w:rsidRPr="00151C96">
        <w:rPr>
          <w:rFonts w:ascii="Times New Roman" w:hAnsi="Times New Roman" w:cs="Times New Roman"/>
          <w:sz w:val="36"/>
          <w:szCs w:val="36"/>
        </w:rPr>
        <w:t xml:space="preserve"> the</w:t>
      </w:r>
    </w:p>
    <w:p w14:paraId="5B32012D" w14:textId="77777777" w:rsidR="00151C96" w:rsidRPr="00151C96" w:rsidRDefault="00134ABD" w:rsidP="0001781C">
      <w:pPr>
        <w:jc w:val="center"/>
        <w:rPr>
          <w:rFonts w:ascii="Times New Roman" w:hAnsi="Times New Roman" w:cs="Times New Roman"/>
          <w:sz w:val="36"/>
          <w:szCs w:val="36"/>
        </w:rPr>
      </w:pPr>
      <w:r w:rsidRPr="00151C96">
        <w:rPr>
          <w:rFonts w:ascii="Times New Roman" w:hAnsi="Times New Roman" w:cs="Times New Roman"/>
          <w:sz w:val="36"/>
          <w:szCs w:val="36"/>
        </w:rPr>
        <w:t>Doctor of Philosophy</w:t>
      </w:r>
      <w:r w:rsidR="0001781C" w:rsidRPr="00151C96">
        <w:rPr>
          <w:rFonts w:ascii="Times New Roman" w:hAnsi="Times New Roman" w:cs="Times New Roman"/>
          <w:sz w:val="36"/>
          <w:szCs w:val="36"/>
        </w:rPr>
        <w:t xml:space="preserve"> </w:t>
      </w:r>
    </w:p>
    <w:p w14:paraId="21FA580A" w14:textId="6225B232" w:rsidR="009C755C" w:rsidRPr="00151C96" w:rsidRDefault="009C755C" w:rsidP="0001781C">
      <w:pPr>
        <w:jc w:val="center"/>
        <w:rPr>
          <w:rFonts w:ascii="Times New Roman" w:hAnsi="Times New Roman" w:cs="Times New Roman"/>
          <w:sz w:val="36"/>
          <w:szCs w:val="36"/>
        </w:rPr>
      </w:pPr>
      <w:r w:rsidRPr="00151C96">
        <w:rPr>
          <w:rFonts w:ascii="Times New Roman" w:hAnsi="Times New Roman" w:cs="Times New Roman"/>
          <w:sz w:val="36"/>
          <w:szCs w:val="36"/>
        </w:rPr>
        <w:t>Degree</w:t>
      </w:r>
    </w:p>
    <w:p w14:paraId="1C103B4C" w14:textId="77777777" w:rsidR="009C755C" w:rsidRPr="00151C96" w:rsidRDefault="009C755C">
      <w:pPr>
        <w:jc w:val="center"/>
        <w:rPr>
          <w:rFonts w:ascii="Times New Roman" w:hAnsi="Times New Roman" w:cs="Times New Roman"/>
          <w:sz w:val="36"/>
          <w:szCs w:val="36"/>
        </w:rPr>
      </w:pPr>
      <w:r w:rsidRPr="00151C96">
        <w:rPr>
          <w:rFonts w:ascii="Times New Roman" w:hAnsi="Times New Roman" w:cs="Times New Roman"/>
          <w:sz w:val="36"/>
          <w:szCs w:val="36"/>
        </w:rPr>
        <w:t>The University of Tennessee, Knoxville</w:t>
      </w:r>
    </w:p>
    <w:p w14:paraId="35BF86E9" w14:textId="77777777" w:rsidR="00236E6D" w:rsidRPr="00151C96" w:rsidRDefault="00236E6D">
      <w:pPr>
        <w:jc w:val="center"/>
        <w:rPr>
          <w:rFonts w:ascii="Times New Roman" w:hAnsi="Times New Roman" w:cs="Times New Roman"/>
          <w:sz w:val="36"/>
          <w:szCs w:val="36"/>
        </w:rPr>
      </w:pPr>
    </w:p>
    <w:p w14:paraId="0FA76A3F" w14:textId="77777777" w:rsidR="00236E6D" w:rsidRPr="00151C96" w:rsidRDefault="00236E6D">
      <w:pPr>
        <w:jc w:val="center"/>
        <w:rPr>
          <w:rFonts w:ascii="Times New Roman" w:hAnsi="Times New Roman" w:cs="Times New Roman"/>
          <w:sz w:val="36"/>
          <w:szCs w:val="36"/>
        </w:rPr>
      </w:pPr>
    </w:p>
    <w:p w14:paraId="24A39EF2" w14:textId="77777777" w:rsidR="00236E6D" w:rsidRPr="00151C96" w:rsidRDefault="00236E6D">
      <w:pPr>
        <w:jc w:val="center"/>
        <w:rPr>
          <w:rFonts w:ascii="Times New Roman" w:hAnsi="Times New Roman" w:cs="Times New Roman"/>
          <w:sz w:val="36"/>
          <w:szCs w:val="36"/>
        </w:rPr>
      </w:pPr>
    </w:p>
    <w:p w14:paraId="34157C43" w14:textId="77777777" w:rsidR="00236E6D" w:rsidRPr="00151C96" w:rsidRDefault="00236E6D">
      <w:pPr>
        <w:jc w:val="center"/>
        <w:rPr>
          <w:rFonts w:ascii="Times New Roman" w:hAnsi="Times New Roman" w:cs="Times New Roman"/>
          <w:sz w:val="36"/>
          <w:szCs w:val="36"/>
        </w:rPr>
      </w:pPr>
    </w:p>
    <w:p w14:paraId="374CE1B8" w14:textId="77777777" w:rsidR="00236E6D" w:rsidRPr="00151C96" w:rsidRDefault="00236E6D">
      <w:pPr>
        <w:jc w:val="center"/>
        <w:rPr>
          <w:rFonts w:ascii="Times New Roman" w:hAnsi="Times New Roman" w:cs="Times New Roman"/>
          <w:sz w:val="36"/>
          <w:szCs w:val="36"/>
        </w:rPr>
      </w:pPr>
    </w:p>
    <w:p w14:paraId="1B7C1F58" w14:textId="77777777" w:rsidR="00236E6D" w:rsidRPr="00151C96" w:rsidRDefault="00236E6D">
      <w:pPr>
        <w:jc w:val="center"/>
        <w:rPr>
          <w:rFonts w:ascii="Times New Roman" w:hAnsi="Times New Roman" w:cs="Times New Roman"/>
          <w:sz w:val="36"/>
          <w:szCs w:val="36"/>
        </w:rPr>
      </w:pPr>
    </w:p>
    <w:p w14:paraId="03CB4219" w14:textId="77777777" w:rsidR="00236E6D" w:rsidRPr="00151C96" w:rsidRDefault="00236E6D">
      <w:pPr>
        <w:jc w:val="center"/>
        <w:rPr>
          <w:rFonts w:ascii="Times New Roman" w:hAnsi="Times New Roman" w:cs="Times New Roman"/>
          <w:sz w:val="36"/>
          <w:szCs w:val="36"/>
        </w:rPr>
      </w:pPr>
    </w:p>
    <w:p w14:paraId="27B3655E" w14:textId="77777777" w:rsidR="00236E6D" w:rsidRPr="00151C96" w:rsidRDefault="00236E6D">
      <w:pPr>
        <w:jc w:val="center"/>
        <w:rPr>
          <w:rFonts w:ascii="Times New Roman" w:hAnsi="Times New Roman" w:cs="Times New Roman"/>
          <w:sz w:val="36"/>
          <w:szCs w:val="36"/>
        </w:rPr>
      </w:pPr>
    </w:p>
    <w:p w14:paraId="2844880A" w14:textId="77777777" w:rsidR="00236E6D" w:rsidRPr="00151C96" w:rsidRDefault="00236E6D">
      <w:pPr>
        <w:jc w:val="center"/>
        <w:rPr>
          <w:rFonts w:ascii="Times New Roman" w:hAnsi="Times New Roman" w:cs="Times New Roman"/>
          <w:sz w:val="36"/>
          <w:szCs w:val="36"/>
        </w:rPr>
      </w:pPr>
    </w:p>
    <w:p w14:paraId="6823A6A5" w14:textId="77777777" w:rsidR="00236E6D" w:rsidRPr="00151C96" w:rsidRDefault="00236E6D">
      <w:pPr>
        <w:jc w:val="center"/>
        <w:rPr>
          <w:rFonts w:ascii="Times New Roman" w:hAnsi="Times New Roman" w:cs="Times New Roman"/>
          <w:sz w:val="36"/>
          <w:szCs w:val="36"/>
        </w:rPr>
      </w:pPr>
    </w:p>
    <w:p w14:paraId="3ABCFEEE" w14:textId="77777777" w:rsidR="00236E6D" w:rsidRPr="00151C96" w:rsidRDefault="00236E6D">
      <w:pPr>
        <w:jc w:val="center"/>
        <w:rPr>
          <w:rFonts w:ascii="Times New Roman" w:hAnsi="Times New Roman" w:cs="Times New Roman"/>
          <w:sz w:val="36"/>
          <w:szCs w:val="36"/>
        </w:rPr>
      </w:pPr>
    </w:p>
    <w:p w14:paraId="7F8CB504" w14:textId="77777777" w:rsidR="00236E6D" w:rsidRPr="00151C96" w:rsidRDefault="00B910EC">
      <w:pPr>
        <w:jc w:val="center"/>
        <w:rPr>
          <w:rFonts w:ascii="Times New Roman" w:hAnsi="Times New Roman" w:cs="Times New Roman"/>
          <w:sz w:val="36"/>
          <w:szCs w:val="36"/>
        </w:rPr>
      </w:pPr>
      <w:r w:rsidRPr="00151C96">
        <w:rPr>
          <w:rFonts w:ascii="Times New Roman" w:hAnsi="Times New Roman" w:cs="Times New Roman"/>
          <w:sz w:val="36"/>
          <w:szCs w:val="36"/>
        </w:rPr>
        <w:t>Yu Yan</w:t>
      </w:r>
    </w:p>
    <w:p w14:paraId="5409625F" w14:textId="0081C3B6" w:rsidR="009C755C" w:rsidRPr="00151C96" w:rsidRDefault="006D5C83">
      <w:pPr>
        <w:jc w:val="center"/>
        <w:rPr>
          <w:rFonts w:ascii="Times New Roman" w:hAnsi="Times New Roman" w:cs="Times New Roman"/>
          <w:sz w:val="36"/>
          <w:szCs w:val="36"/>
        </w:rPr>
      </w:pPr>
      <w:r w:rsidRPr="006D5C83">
        <w:rPr>
          <w:rFonts w:ascii="Times New Roman" w:hAnsi="Times New Roman" w:cs="Times New Roman" w:hint="eastAsia"/>
          <w:sz w:val="36"/>
          <w:szCs w:val="36"/>
        </w:rPr>
        <w:t>August</w:t>
      </w:r>
      <w:r>
        <w:rPr>
          <w:rFonts w:ascii="Times New Roman" w:hAnsi="Times New Roman" w:cs="Times New Roman"/>
          <w:sz w:val="36"/>
          <w:szCs w:val="36"/>
        </w:rPr>
        <w:t xml:space="preserve"> </w:t>
      </w:r>
      <w:r w:rsidR="003963D3" w:rsidRPr="00151C96">
        <w:rPr>
          <w:rFonts w:ascii="Times New Roman" w:hAnsi="Times New Roman" w:cs="Times New Roman"/>
          <w:sz w:val="36"/>
          <w:szCs w:val="36"/>
        </w:rPr>
        <w:t>20</w:t>
      </w:r>
      <w:r w:rsidR="00B910EC" w:rsidRPr="00151C96">
        <w:rPr>
          <w:rFonts w:ascii="Times New Roman" w:hAnsi="Times New Roman" w:cs="Times New Roman"/>
          <w:sz w:val="36"/>
          <w:szCs w:val="36"/>
        </w:rPr>
        <w:t>20</w:t>
      </w:r>
    </w:p>
    <w:p w14:paraId="070FC389" w14:textId="77777777" w:rsidR="00236E6D" w:rsidRPr="00151C96" w:rsidRDefault="00236E6D">
      <w:pPr>
        <w:jc w:val="center"/>
        <w:rPr>
          <w:rFonts w:ascii="Times New Roman" w:hAnsi="Times New Roman" w:cs="Times New Roman"/>
          <w:sz w:val="36"/>
          <w:szCs w:val="36"/>
        </w:rPr>
      </w:pPr>
    </w:p>
    <w:p w14:paraId="02CD1D44" w14:textId="77777777" w:rsidR="00236E6D" w:rsidRPr="00151C96" w:rsidRDefault="00236E6D">
      <w:pPr>
        <w:jc w:val="center"/>
        <w:rPr>
          <w:rFonts w:ascii="Times New Roman" w:hAnsi="Times New Roman" w:cs="Times New Roman"/>
          <w:sz w:val="36"/>
          <w:szCs w:val="36"/>
        </w:rPr>
      </w:pPr>
    </w:p>
    <w:p w14:paraId="11E8598D" w14:textId="77777777" w:rsidR="00236E6D" w:rsidRPr="00151C96" w:rsidRDefault="00236E6D">
      <w:pPr>
        <w:jc w:val="center"/>
        <w:rPr>
          <w:rFonts w:ascii="Times New Roman" w:hAnsi="Times New Roman" w:cs="Times New Roman"/>
          <w:sz w:val="36"/>
          <w:szCs w:val="36"/>
        </w:rPr>
      </w:pPr>
    </w:p>
    <w:p w14:paraId="19C03145" w14:textId="77777777" w:rsidR="00236E6D" w:rsidRPr="00151C96" w:rsidRDefault="00236E6D">
      <w:pPr>
        <w:jc w:val="center"/>
        <w:rPr>
          <w:rFonts w:ascii="Times New Roman" w:hAnsi="Times New Roman" w:cs="Times New Roman"/>
          <w:sz w:val="36"/>
          <w:szCs w:val="36"/>
        </w:rPr>
      </w:pPr>
    </w:p>
    <w:p w14:paraId="7D2EF3A3" w14:textId="77777777" w:rsidR="00236E6D" w:rsidRPr="00151C96" w:rsidRDefault="00236E6D">
      <w:pPr>
        <w:jc w:val="center"/>
        <w:rPr>
          <w:rFonts w:ascii="Times New Roman" w:hAnsi="Times New Roman" w:cs="Times New Roman"/>
          <w:sz w:val="36"/>
          <w:szCs w:val="36"/>
        </w:rPr>
      </w:pPr>
    </w:p>
    <w:p w14:paraId="0D45B0AD" w14:textId="77777777" w:rsidR="00236E6D" w:rsidRPr="00151C96" w:rsidRDefault="00236E6D">
      <w:pPr>
        <w:jc w:val="center"/>
        <w:rPr>
          <w:rFonts w:ascii="Times New Roman" w:hAnsi="Times New Roman" w:cs="Times New Roman"/>
          <w:sz w:val="36"/>
          <w:szCs w:val="36"/>
        </w:rPr>
      </w:pPr>
    </w:p>
    <w:p w14:paraId="45978516" w14:textId="77777777" w:rsidR="00236E6D" w:rsidRPr="00151C96" w:rsidRDefault="00236E6D">
      <w:pPr>
        <w:jc w:val="center"/>
        <w:rPr>
          <w:rFonts w:ascii="Times New Roman" w:hAnsi="Times New Roman" w:cs="Times New Roman"/>
          <w:sz w:val="36"/>
          <w:szCs w:val="36"/>
        </w:rPr>
      </w:pPr>
    </w:p>
    <w:p w14:paraId="60D96539" w14:textId="77777777" w:rsidR="00236E6D" w:rsidRPr="00151C96" w:rsidRDefault="00236E6D">
      <w:pPr>
        <w:jc w:val="center"/>
        <w:rPr>
          <w:rFonts w:ascii="Times New Roman" w:hAnsi="Times New Roman" w:cs="Times New Roman"/>
          <w:sz w:val="36"/>
          <w:szCs w:val="36"/>
        </w:rPr>
      </w:pPr>
    </w:p>
    <w:p w14:paraId="0F0D1972" w14:textId="77777777" w:rsidR="00236E6D" w:rsidRPr="00151C96" w:rsidRDefault="00236E6D">
      <w:pPr>
        <w:jc w:val="center"/>
        <w:rPr>
          <w:rFonts w:ascii="Times New Roman" w:hAnsi="Times New Roman" w:cs="Times New Roman"/>
          <w:sz w:val="36"/>
          <w:szCs w:val="36"/>
        </w:rPr>
      </w:pPr>
    </w:p>
    <w:p w14:paraId="0495E6CF" w14:textId="77777777" w:rsidR="00236E6D" w:rsidRPr="00151C96" w:rsidRDefault="00236E6D">
      <w:pPr>
        <w:jc w:val="center"/>
        <w:rPr>
          <w:rFonts w:ascii="Times New Roman" w:hAnsi="Times New Roman" w:cs="Times New Roman"/>
          <w:sz w:val="36"/>
          <w:szCs w:val="36"/>
        </w:rPr>
      </w:pPr>
    </w:p>
    <w:p w14:paraId="05C4561D" w14:textId="77777777" w:rsidR="00236E6D" w:rsidRPr="00151C96" w:rsidRDefault="00236E6D">
      <w:pPr>
        <w:jc w:val="center"/>
        <w:rPr>
          <w:rFonts w:ascii="Times New Roman" w:hAnsi="Times New Roman" w:cs="Times New Roman"/>
          <w:sz w:val="36"/>
          <w:szCs w:val="36"/>
        </w:rPr>
      </w:pPr>
    </w:p>
    <w:p w14:paraId="582851E1" w14:textId="77777777" w:rsidR="00236E6D" w:rsidRPr="00151C96" w:rsidRDefault="00236E6D">
      <w:pPr>
        <w:jc w:val="center"/>
        <w:rPr>
          <w:rFonts w:ascii="Times New Roman" w:hAnsi="Times New Roman" w:cs="Times New Roman"/>
          <w:sz w:val="36"/>
          <w:szCs w:val="36"/>
        </w:rPr>
      </w:pPr>
    </w:p>
    <w:p w14:paraId="1DD9F92F" w14:textId="77777777" w:rsidR="00236E6D" w:rsidRPr="00151C96" w:rsidRDefault="00236E6D">
      <w:pPr>
        <w:jc w:val="center"/>
        <w:rPr>
          <w:rFonts w:ascii="Times New Roman" w:hAnsi="Times New Roman" w:cs="Times New Roman"/>
          <w:sz w:val="36"/>
          <w:szCs w:val="36"/>
        </w:rPr>
      </w:pPr>
    </w:p>
    <w:p w14:paraId="4E394EC0" w14:textId="77777777" w:rsidR="00236E6D" w:rsidRPr="00151C96" w:rsidRDefault="00236E6D">
      <w:pPr>
        <w:jc w:val="center"/>
        <w:rPr>
          <w:rFonts w:ascii="Times New Roman" w:hAnsi="Times New Roman" w:cs="Times New Roman"/>
          <w:sz w:val="36"/>
          <w:szCs w:val="36"/>
        </w:rPr>
      </w:pPr>
    </w:p>
    <w:p w14:paraId="078EEAF4" w14:textId="485AB862" w:rsidR="00236E6D" w:rsidRPr="00151C96" w:rsidRDefault="003D07F7" w:rsidP="00D91C27">
      <w:pPr>
        <w:jc w:val="center"/>
        <w:rPr>
          <w:rFonts w:ascii="Times New Roman" w:hAnsi="Times New Roman" w:cs="Times New Roman"/>
        </w:rPr>
      </w:pPr>
      <w:r w:rsidRPr="00151C96">
        <w:rPr>
          <w:rFonts w:ascii="Times New Roman" w:hAnsi="Times New Roman" w:cs="Times New Roman"/>
        </w:rPr>
        <w:t>Copyright © 20</w:t>
      </w:r>
      <w:r w:rsidR="005446FE" w:rsidRPr="00151C96">
        <w:rPr>
          <w:rFonts w:ascii="Times New Roman" w:hAnsi="Times New Roman" w:cs="Times New Roman"/>
        </w:rPr>
        <w:t>20</w:t>
      </w:r>
      <w:r w:rsidR="00236E6D" w:rsidRPr="00151C96">
        <w:rPr>
          <w:rFonts w:ascii="Times New Roman" w:hAnsi="Times New Roman" w:cs="Times New Roman"/>
        </w:rPr>
        <w:t xml:space="preserve"> by </w:t>
      </w:r>
      <w:r w:rsidR="00DC0636" w:rsidRPr="00151C96">
        <w:rPr>
          <w:rFonts w:ascii="Times New Roman" w:hAnsi="Times New Roman" w:cs="Times New Roman"/>
        </w:rPr>
        <w:t>Yu Yan</w:t>
      </w:r>
    </w:p>
    <w:p w14:paraId="10D845E5" w14:textId="77777777" w:rsidR="00236E6D" w:rsidRPr="00151C96" w:rsidRDefault="00236E6D">
      <w:pPr>
        <w:jc w:val="center"/>
        <w:rPr>
          <w:rFonts w:ascii="Times New Roman" w:hAnsi="Times New Roman" w:cs="Times New Roman"/>
        </w:rPr>
      </w:pPr>
      <w:r w:rsidRPr="00151C96">
        <w:rPr>
          <w:rFonts w:ascii="Times New Roman" w:hAnsi="Times New Roman" w:cs="Times New Roman"/>
        </w:rPr>
        <w:t>All rights reserved.</w:t>
      </w:r>
    </w:p>
    <w:p w14:paraId="53FE1EF5" w14:textId="77777777" w:rsidR="00236E6D" w:rsidRPr="00151C96" w:rsidRDefault="00236E6D">
      <w:pPr>
        <w:jc w:val="center"/>
        <w:rPr>
          <w:rFonts w:ascii="Times New Roman" w:hAnsi="Times New Roman" w:cs="Times New Roman"/>
        </w:rPr>
      </w:pPr>
    </w:p>
    <w:p w14:paraId="56F682C1" w14:textId="77777777" w:rsidR="00236E6D" w:rsidRPr="00151C96" w:rsidRDefault="00236E6D">
      <w:pPr>
        <w:jc w:val="center"/>
        <w:rPr>
          <w:rFonts w:ascii="Times New Roman" w:hAnsi="Times New Roman" w:cs="Times New Roman"/>
        </w:rPr>
      </w:pPr>
    </w:p>
    <w:p w14:paraId="4A031994" w14:textId="77777777" w:rsidR="00236E6D" w:rsidRPr="00151C96" w:rsidRDefault="00236E6D">
      <w:pPr>
        <w:jc w:val="center"/>
        <w:rPr>
          <w:rFonts w:ascii="Times New Roman" w:hAnsi="Times New Roman" w:cs="Times New Roman"/>
        </w:rPr>
      </w:pPr>
    </w:p>
    <w:p w14:paraId="73F91915" w14:textId="77777777" w:rsidR="00236E6D" w:rsidRPr="00151C96" w:rsidRDefault="00236E6D">
      <w:pPr>
        <w:jc w:val="center"/>
        <w:rPr>
          <w:rFonts w:ascii="Times New Roman" w:hAnsi="Times New Roman" w:cs="Times New Roman"/>
        </w:rPr>
      </w:pPr>
    </w:p>
    <w:p w14:paraId="36441E0F" w14:textId="77777777" w:rsidR="00236E6D" w:rsidRPr="00151C96" w:rsidRDefault="00236E6D">
      <w:pPr>
        <w:jc w:val="center"/>
        <w:rPr>
          <w:rFonts w:ascii="Times New Roman" w:hAnsi="Times New Roman" w:cs="Times New Roman"/>
        </w:rPr>
      </w:pPr>
    </w:p>
    <w:p w14:paraId="6E4200C9" w14:textId="77777777" w:rsidR="00236E6D" w:rsidRPr="00151C96" w:rsidRDefault="00236E6D">
      <w:pPr>
        <w:jc w:val="center"/>
        <w:rPr>
          <w:rFonts w:ascii="Times New Roman" w:hAnsi="Times New Roman" w:cs="Times New Roman"/>
        </w:rPr>
      </w:pPr>
    </w:p>
    <w:p w14:paraId="752508F7" w14:textId="77777777" w:rsidR="00236E6D" w:rsidRPr="00151C96" w:rsidRDefault="00236E6D">
      <w:pPr>
        <w:jc w:val="center"/>
        <w:rPr>
          <w:rFonts w:ascii="Times New Roman" w:hAnsi="Times New Roman" w:cs="Times New Roman"/>
        </w:rPr>
      </w:pPr>
    </w:p>
    <w:p w14:paraId="28D5E5F1" w14:textId="77777777" w:rsidR="00236E6D" w:rsidRPr="00151C96" w:rsidRDefault="00236E6D">
      <w:pPr>
        <w:jc w:val="center"/>
        <w:rPr>
          <w:rFonts w:ascii="Times New Roman" w:hAnsi="Times New Roman" w:cs="Times New Roman"/>
        </w:rPr>
      </w:pPr>
    </w:p>
    <w:p w14:paraId="30E30BEB" w14:textId="77777777" w:rsidR="00236E6D" w:rsidRPr="00151C96" w:rsidRDefault="00236E6D">
      <w:pPr>
        <w:jc w:val="center"/>
        <w:rPr>
          <w:rFonts w:ascii="Times New Roman" w:hAnsi="Times New Roman" w:cs="Times New Roman"/>
        </w:rPr>
      </w:pPr>
    </w:p>
    <w:p w14:paraId="114D0726" w14:textId="77777777" w:rsidR="00236E6D" w:rsidRPr="00151C96" w:rsidRDefault="00236E6D">
      <w:pPr>
        <w:jc w:val="center"/>
        <w:rPr>
          <w:rFonts w:ascii="Times New Roman" w:hAnsi="Times New Roman" w:cs="Times New Roman"/>
        </w:rPr>
      </w:pPr>
    </w:p>
    <w:p w14:paraId="5317E8F0" w14:textId="77777777" w:rsidR="00236E6D" w:rsidRPr="00151C96" w:rsidRDefault="00236E6D">
      <w:pPr>
        <w:jc w:val="center"/>
        <w:rPr>
          <w:rFonts w:ascii="Times New Roman" w:hAnsi="Times New Roman" w:cs="Times New Roman"/>
        </w:rPr>
      </w:pPr>
    </w:p>
    <w:p w14:paraId="57501880" w14:textId="77777777" w:rsidR="00236E6D" w:rsidRPr="00151C96" w:rsidRDefault="00236E6D">
      <w:pPr>
        <w:jc w:val="center"/>
        <w:rPr>
          <w:rFonts w:ascii="Times New Roman" w:hAnsi="Times New Roman" w:cs="Times New Roman"/>
        </w:rPr>
      </w:pPr>
    </w:p>
    <w:p w14:paraId="36C8D41F" w14:textId="77777777" w:rsidR="00236E6D" w:rsidRPr="00151C96" w:rsidRDefault="00236E6D">
      <w:pPr>
        <w:jc w:val="center"/>
        <w:rPr>
          <w:rFonts w:ascii="Times New Roman" w:hAnsi="Times New Roman" w:cs="Times New Roman"/>
        </w:rPr>
      </w:pPr>
    </w:p>
    <w:p w14:paraId="517E7922" w14:textId="77777777" w:rsidR="00236E6D" w:rsidRPr="00151C96" w:rsidRDefault="00236E6D">
      <w:pPr>
        <w:jc w:val="center"/>
        <w:rPr>
          <w:rFonts w:ascii="Times New Roman" w:hAnsi="Times New Roman" w:cs="Times New Roman"/>
        </w:rPr>
      </w:pPr>
    </w:p>
    <w:p w14:paraId="7BF9FF50" w14:textId="78667A9F" w:rsidR="00CD73A9" w:rsidRDefault="00236E6D" w:rsidP="009C755C">
      <w:pPr>
        <w:jc w:val="center"/>
        <w:rPr>
          <w:rFonts w:ascii="Times New Roman" w:hAnsi="Times New Roman" w:cs="Times New Roman"/>
          <w:b/>
          <w:sz w:val="28"/>
          <w:szCs w:val="28"/>
        </w:rPr>
      </w:pPr>
      <w:r w:rsidRPr="00151C96">
        <w:rPr>
          <w:rFonts w:ascii="Times New Roman" w:hAnsi="Times New Roman" w:cs="Times New Roman"/>
          <w:sz w:val="36"/>
          <w:szCs w:val="36"/>
        </w:rPr>
        <w:br w:type="page"/>
      </w:r>
      <w:r w:rsidR="00CD73A9" w:rsidRPr="00151C96">
        <w:rPr>
          <w:rFonts w:ascii="Times New Roman" w:hAnsi="Times New Roman" w:cs="Times New Roman"/>
          <w:b/>
          <w:sz w:val="28"/>
          <w:szCs w:val="28"/>
        </w:rPr>
        <w:lastRenderedPageBreak/>
        <w:t>ACKNOWLEDGEMENTS</w:t>
      </w:r>
    </w:p>
    <w:p w14:paraId="0E7B1BED" w14:textId="2E45AD2E" w:rsidR="00D04324" w:rsidRDefault="00D04324" w:rsidP="00D04324">
      <w:pPr>
        <w:rPr>
          <w:rFonts w:ascii="Times New Roman" w:hAnsi="Times New Roman" w:cs="Times New Roman"/>
          <w:b/>
          <w:sz w:val="28"/>
          <w:szCs w:val="28"/>
        </w:rPr>
      </w:pPr>
    </w:p>
    <w:p w14:paraId="367FDE73" w14:textId="18DF5D55" w:rsidR="00523302" w:rsidRPr="00523302" w:rsidRDefault="00523302" w:rsidP="00523302">
      <w:pPr>
        <w:spacing w:line="480" w:lineRule="auto"/>
        <w:ind w:firstLine="432"/>
        <w:jc w:val="both"/>
        <w:rPr>
          <w:rFonts w:ascii="Times New Roman" w:hAnsi="Times New Roman" w:cs="Times New Roman"/>
        </w:rPr>
      </w:pPr>
      <w:r w:rsidRPr="00A62328">
        <w:rPr>
          <w:rFonts w:ascii="Times" w:eastAsia="Times New Roman" w:hAnsi="Times"/>
          <w:color w:val="000000" w:themeColor="text1"/>
          <w:lang w:eastAsia="ja-JP"/>
        </w:rPr>
        <w:t xml:space="preserve">I would like to thank the following people, without whom I would not have been able to complete this </w:t>
      </w:r>
      <w:r w:rsidRPr="00356700">
        <w:rPr>
          <w:rFonts w:ascii="Times" w:eastAsia="Times New Roman" w:hAnsi="Times"/>
          <w:color w:val="000000" w:themeColor="text1"/>
          <w:lang w:eastAsia="ja-JP"/>
        </w:rPr>
        <w:t>dissertation</w:t>
      </w:r>
      <w:r w:rsidRPr="00A62328">
        <w:rPr>
          <w:rFonts w:ascii="Times" w:eastAsia="Times New Roman" w:hAnsi="Times"/>
          <w:color w:val="000000" w:themeColor="text1"/>
          <w:lang w:eastAsia="ja-JP"/>
        </w:rPr>
        <w:t xml:space="preserve">, and without whom I would not have made it through my </w:t>
      </w:r>
      <w:r w:rsidRPr="00356700">
        <w:rPr>
          <w:rFonts w:ascii="Times" w:eastAsia="Times New Roman" w:hAnsi="Times"/>
          <w:color w:val="000000" w:themeColor="text1"/>
          <w:lang w:eastAsia="ja-JP"/>
        </w:rPr>
        <w:t>Ph.D.</w:t>
      </w:r>
      <w:r w:rsidRPr="00A62328">
        <w:rPr>
          <w:rFonts w:ascii="Times" w:eastAsia="Times New Roman" w:hAnsi="Times"/>
          <w:color w:val="000000" w:themeColor="text1"/>
          <w:lang w:eastAsia="ja-JP"/>
        </w:rPr>
        <w:t xml:space="preserve"> degree!</w:t>
      </w:r>
      <w:r w:rsidRPr="00356700">
        <w:rPr>
          <w:rFonts w:ascii="Times" w:eastAsia="Times New Roman" w:hAnsi="Times" w:cs="Times New Roman"/>
          <w:color w:val="000000" w:themeColor="text1"/>
        </w:rPr>
        <w:t xml:space="preserve"> </w:t>
      </w:r>
      <w:r w:rsidRPr="00356700">
        <w:rPr>
          <w:rFonts w:ascii="Times" w:hAnsi="Times"/>
          <w:color w:val="000000" w:themeColor="text1"/>
        </w:rPr>
        <w:t xml:space="preserve">First, thank you to the members of my dissertation committee. To Professor Yang </w:t>
      </w:r>
      <w:r w:rsidRPr="00356700">
        <w:rPr>
          <w:rFonts w:ascii="Times" w:hAnsi="Times"/>
          <w:color w:val="000000" w:themeColor="text1"/>
          <w:lang w:eastAsia="zh-CN"/>
        </w:rPr>
        <w:t>Zhong</w:t>
      </w:r>
      <w:r w:rsidRPr="00356700">
        <w:rPr>
          <w:rFonts w:ascii="Times" w:hAnsi="Times"/>
          <w:color w:val="000000" w:themeColor="text1"/>
        </w:rPr>
        <w:t xml:space="preserve">, my committee chair and my first co-author, who guided me through this dissertation project and gave me constructive comments on improving this dissertation. </w:t>
      </w:r>
      <w:r w:rsidR="00BD23D7">
        <w:rPr>
          <w:rFonts w:ascii="Times" w:eastAsia="Times New Roman" w:hAnsi="Times"/>
          <w:color w:val="000000" w:themeColor="text1"/>
          <w:lang w:eastAsia="ja-JP"/>
        </w:rPr>
        <w:t>H</w:t>
      </w:r>
      <w:r w:rsidRPr="00356700">
        <w:rPr>
          <w:rFonts w:ascii="Times" w:eastAsia="Times New Roman" w:hAnsi="Times"/>
          <w:color w:val="000000" w:themeColor="text1"/>
          <w:lang w:eastAsia="ja-JP"/>
        </w:rPr>
        <w:t xml:space="preserve">e always cares about my professional development and has offered </w:t>
      </w:r>
      <w:r w:rsidRPr="00356700">
        <w:rPr>
          <w:rFonts w:ascii="Times" w:hAnsi="Times"/>
          <w:color w:val="000000" w:themeColor="text1"/>
        </w:rPr>
        <w:t>great opportunities for research collaboration. To Professor Jana Morgan, who always encourage</w:t>
      </w:r>
      <w:r w:rsidR="00AF699C">
        <w:rPr>
          <w:rFonts w:ascii="Times" w:hAnsi="Times" w:hint="eastAsia"/>
          <w:color w:val="000000" w:themeColor="text1"/>
          <w:lang w:eastAsia="zh-CN"/>
        </w:rPr>
        <w:t>s</w:t>
      </w:r>
      <w:r w:rsidRPr="00356700">
        <w:rPr>
          <w:rFonts w:ascii="Times" w:hAnsi="Times"/>
          <w:color w:val="000000" w:themeColor="text1"/>
        </w:rPr>
        <w:t xml:space="preserve"> me and whose insightful feedback enhanced the theoretical sophistication of the dissertation. To Professor Kyung Joon Han, who is always supportive from the beginning of my doctorate program </w:t>
      </w:r>
      <w:r w:rsidR="00BD23D7">
        <w:rPr>
          <w:rFonts w:ascii="Times" w:hAnsi="Times"/>
          <w:color w:val="000000" w:themeColor="text1"/>
        </w:rPr>
        <w:t xml:space="preserve">as my academic advisor </w:t>
      </w:r>
      <w:r w:rsidRPr="00356700">
        <w:rPr>
          <w:rFonts w:ascii="Times" w:hAnsi="Times"/>
          <w:color w:val="000000" w:themeColor="text1"/>
        </w:rPr>
        <w:t>and whose statistical expertise strengthened the statistical analyses of this dissertation. And to Professor Jon Shefner, whose knowledge of neoliberalism provided me with</w:t>
      </w:r>
      <w:r w:rsidRPr="00356700">
        <w:rPr>
          <w:rFonts w:ascii="Times" w:hAnsi="Times"/>
          <w:color w:val="000000" w:themeColor="text1"/>
          <w:lang w:eastAsia="zh-CN"/>
        </w:rPr>
        <w:t xml:space="preserve"> </w:t>
      </w:r>
      <w:r w:rsidRPr="00356700">
        <w:rPr>
          <w:rFonts w:ascii="Times" w:hAnsi="Times"/>
          <w:color w:val="000000" w:themeColor="text1"/>
        </w:rPr>
        <w:t>new perspectives I would not have had otherwise. Second, I</w:t>
      </w:r>
      <w:r>
        <w:rPr>
          <w:rFonts w:ascii="Times" w:hAnsi="Times"/>
          <w:color w:val="000000" w:themeColor="text1"/>
        </w:rPr>
        <w:t xml:space="preserve"> </w:t>
      </w:r>
      <w:r w:rsidR="00E16A8B">
        <w:rPr>
          <w:rFonts w:ascii="Times" w:hAnsi="Times"/>
          <w:color w:val="000000" w:themeColor="text1"/>
        </w:rPr>
        <w:t>would like</w:t>
      </w:r>
      <w:r>
        <w:rPr>
          <w:rFonts w:ascii="Times" w:hAnsi="Times"/>
          <w:color w:val="000000" w:themeColor="text1"/>
        </w:rPr>
        <w:t xml:space="preserve"> </w:t>
      </w:r>
      <w:r w:rsidRPr="00356700">
        <w:rPr>
          <w:rFonts w:ascii="Times" w:hAnsi="Times"/>
          <w:color w:val="000000" w:themeColor="text1"/>
        </w:rPr>
        <w:t xml:space="preserve">to thank the following faculty members: Professor Richard Pacelle, Professor Ian Down, </w:t>
      </w:r>
      <w:r w:rsidR="00E4718B" w:rsidRPr="00356700">
        <w:rPr>
          <w:rFonts w:ascii="Times" w:hAnsi="Times"/>
          <w:color w:val="000000" w:themeColor="text1"/>
        </w:rPr>
        <w:t>Professor David Huston,</w:t>
      </w:r>
      <w:r w:rsidR="00E4718B">
        <w:rPr>
          <w:rFonts w:ascii="Times" w:hAnsi="Times"/>
          <w:color w:val="000000" w:themeColor="text1"/>
        </w:rPr>
        <w:t xml:space="preserve"> </w:t>
      </w:r>
      <w:r w:rsidRPr="00356700">
        <w:rPr>
          <w:rFonts w:ascii="Times" w:hAnsi="Times"/>
          <w:color w:val="000000" w:themeColor="text1"/>
        </w:rPr>
        <w:t>Professor Nathan Kelly, Professor Christopher Ojeda, Distinguished Lecturer William Jennings</w:t>
      </w:r>
      <w:r w:rsidR="00E4718B">
        <w:rPr>
          <w:rFonts w:ascii="Times" w:hAnsi="Times"/>
          <w:color w:val="000000" w:themeColor="text1"/>
        </w:rPr>
        <w:t>, and Senior Lecturer Laurie Knox (the Department of English)</w:t>
      </w:r>
      <w:r w:rsidRPr="00356700">
        <w:rPr>
          <w:rFonts w:ascii="Times" w:hAnsi="Times"/>
          <w:color w:val="000000" w:themeColor="text1"/>
        </w:rPr>
        <w:t xml:space="preserve">. They have helped me with various aspects of my doctorate program: administrative issues, research methods, research projects, teaching, </w:t>
      </w:r>
      <w:r w:rsidR="00E4718B">
        <w:rPr>
          <w:rFonts w:ascii="Times" w:hAnsi="Times"/>
          <w:color w:val="000000" w:themeColor="text1"/>
        </w:rPr>
        <w:t xml:space="preserve">writing, </w:t>
      </w:r>
      <w:r w:rsidRPr="00356700">
        <w:rPr>
          <w:rFonts w:ascii="Times" w:hAnsi="Times"/>
          <w:color w:val="000000" w:themeColor="text1"/>
        </w:rPr>
        <w:t>and even personal mental issues. Third, thank you to two current administrators Leslie Tolman and Dianna Beeler and two former administrato</w:t>
      </w:r>
      <w:r w:rsidRPr="00523302">
        <w:rPr>
          <w:rFonts w:ascii="Times New Roman" w:hAnsi="Times New Roman" w:cs="Times New Roman"/>
        </w:rPr>
        <w:t xml:space="preserve">rs Laura Cosey and Sue Howerton, who </w:t>
      </w:r>
      <w:r w:rsidR="00F82E02">
        <w:rPr>
          <w:rFonts w:ascii="Times New Roman" w:hAnsi="Times New Roman" w:cs="Times New Roman" w:hint="eastAsia"/>
          <w:lang w:eastAsia="zh-CN"/>
        </w:rPr>
        <w:t>were</w:t>
      </w:r>
      <w:r w:rsidR="00F82E02">
        <w:rPr>
          <w:rFonts w:ascii="Times New Roman" w:hAnsi="Times New Roman" w:cs="Times New Roman"/>
          <w:lang w:eastAsia="zh-CN"/>
        </w:rPr>
        <w:t xml:space="preserve"> </w:t>
      </w:r>
      <w:r w:rsidRPr="00523302">
        <w:rPr>
          <w:rFonts w:ascii="Times New Roman" w:hAnsi="Times New Roman" w:cs="Times New Roman"/>
        </w:rPr>
        <w:t xml:space="preserve">always helpful and supportive in guiding me through the administrative procedures of the department, the college, and the University of Tennessee. </w:t>
      </w:r>
    </w:p>
    <w:p w14:paraId="6285B193" w14:textId="7622F39E" w:rsidR="00523302" w:rsidRPr="00356700" w:rsidRDefault="00523302" w:rsidP="00523302">
      <w:pPr>
        <w:spacing w:line="480" w:lineRule="auto"/>
        <w:ind w:firstLine="432"/>
        <w:jc w:val="both"/>
        <w:rPr>
          <w:rFonts w:ascii="Times" w:hAnsi="Times"/>
          <w:color w:val="000000" w:themeColor="text1"/>
        </w:rPr>
      </w:pPr>
      <w:r w:rsidRPr="00523302">
        <w:rPr>
          <w:rFonts w:ascii="Times New Roman" w:hAnsi="Times New Roman" w:cs="Times New Roman"/>
        </w:rPr>
        <w:lastRenderedPageBreak/>
        <w:t xml:space="preserve">Fourth, I owe much to my girlfriend Shiyu Liu, who stayed with me over the entire course of intensive dissertation writing over the past few months. As a graduate student in political science </w:t>
      </w:r>
      <w:r w:rsidR="00763D14">
        <w:rPr>
          <w:rFonts w:ascii="Times New Roman" w:hAnsi="Times New Roman" w:cs="Times New Roman"/>
        </w:rPr>
        <w:t xml:space="preserve">of </w:t>
      </w:r>
      <w:r w:rsidRPr="00523302">
        <w:rPr>
          <w:rFonts w:ascii="Times New Roman" w:hAnsi="Times New Roman" w:cs="Times New Roman"/>
        </w:rPr>
        <w:t>the University of Warwick, she patiently listened to my presentation of my dissertation, offered constructive comments, practiced job interviews and dissertation defense with me, constantly encouraged me, and even took care of my daily life. Fifth, thank you to my fe</w:t>
      </w:r>
      <w:r w:rsidRPr="00356700">
        <w:rPr>
          <w:rFonts w:ascii="Times" w:hAnsi="Times"/>
          <w:color w:val="000000" w:themeColor="text1"/>
        </w:rPr>
        <w:t>llow graduate students,</w:t>
      </w:r>
      <w:r w:rsidRPr="00356700">
        <w:rPr>
          <w:rFonts w:ascii="Times" w:hAnsi="Times" w:cstheme="minorBidi"/>
          <w:color w:val="000000" w:themeColor="text1"/>
          <w:lang w:eastAsia="zh-CN"/>
        </w:rPr>
        <w:t xml:space="preserve"> </w:t>
      </w:r>
      <w:r w:rsidRPr="00801B8B">
        <w:rPr>
          <w:rFonts w:ascii="Times" w:hAnsi="Times" w:cstheme="minorBidi"/>
          <w:color w:val="000000" w:themeColor="text1"/>
          <w:lang w:eastAsia="zh-CN"/>
        </w:rPr>
        <w:t>Giovanny</w:t>
      </w:r>
      <w:r w:rsidRPr="00356700">
        <w:rPr>
          <w:rFonts w:ascii="Times" w:hAnsi="Times" w:cstheme="minorBidi"/>
          <w:color w:val="000000" w:themeColor="text1"/>
          <w:lang w:eastAsia="zh-CN"/>
        </w:rPr>
        <w:t xml:space="preserve"> </w:t>
      </w:r>
      <w:r w:rsidRPr="00801B8B">
        <w:rPr>
          <w:rFonts w:ascii="Times" w:hAnsi="Times" w:cstheme="minorBidi"/>
          <w:color w:val="000000" w:themeColor="text1"/>
          <w:lang w:eastAsia="zh-CN"/>
        </w:rPr>
        <w:t>Pleites-Hernandez</w:t>
      </w:r>
      <w:r w:rsidRPr="00356700">
        <w:rPr>
          <w:rFonts w:ascii="Times" w:hAnsi="Times"/>
          <w:color w:val="000000" w:themeColor="text1"/>
        </w:rPr>
        <w:t xml:space="preserve">, </w:t>
      </w:r>
      <w:r w:rsidRPr="00356700">
        <w:rPr>
          <w:rFonts w:ascii="Times" w:hAnsi="Times" w:cstheme="minorBidi"/>
          <w:color w:val="000000" w:themeColor="text1"/>
          <w:lang w:eastAsia="zh-CN"/>
        </w:rPr>
        <w:t>Allison Critcher,</w:t>
      </w:r>
      <w:r w:rsidRPr="00356700">
        <w:rPr>
          <w:rFonts w:ascii="Times" w:hAnsi="Times"/>
          <w:color w:val="000000" w:themeColor="text1"/>
        </w:rPr>
        <w:t xml:space="preserve"> </w:t>
      </w:r>
      <w:r w:rsidRPr="00356700">
        <w:rPr>
          <w:rFonts w:ascii="Times" w:hAnsi="Times" w:cstheme="minorBidi"/>
          <w:color w:val="000000" w:themeColor="text1"/>
          <w:lang w:eastAsia="zh-CN"/>
        </w:rPr>
        <w:t>Alexandra Infanzon</w:t>
      </w:r>
      <w:r w:rsidRPr="00356700">
        <w:rPr>
          <w:rFonts w:ascii="Times" w:hAnsi="Times"/>
          <w:color w:val="000000" w:themeColor="text1"/>
        </w:rPr>
        <w:t xml:space="preserve">, </w:t>
      </w:r>
      <w:r w:rsidRPr="00356700">
        <w:rPr>
          <w:rFonts w:ascii="Times" w:hAnsi="Times" w:cstheme="minorBidi"/>
          <w:color w:val="000000" w:themeColor="text1"/>
          <w:lang w:eastAsia="zh-CN"/>
        </w:rPr>
        <w:t>Simon Rotzer,</w:t>
      </w:r>
      <w:r w:rsidRPr="00356700">
        <w:rPr>
          <w:rFonts w:ascii="Times" w:hAnsi="Times"/>
          <w:color w:val="000000" w:themeColor="text1"/>
        </w:rPr>
        <w:t xml:space="preserve"> and </w:t>
      </w:r>
      <w:r w:rsidRPr="00356700">
        <w:rPr>
          <w:rFonts w:ascii="Times" w:hAnsi="Times" w:cstheme="minorBidi"/>
          <w:color w:val="000000" w:themeColor="text1"/>
          <w:lang w:eastAsia="zh-CN"/>
        </w:rPr>
        <w:t>Burak Demir</w:t>
      </w:r>
      <w:r w:rsidRPr="00356700">
        <w:rPr>
          <w:rFonts w:ascii="Times" w:hAnsi="Times"/>
          <w:color w:val="000000" w:themeColor="text1"/>
        </w:rPr>
        <w:t>. They provided me with professional and personal</w:t>
      </w:r>
      <w:r w:rsidRPr="00356700">
        <w:rPr>
          <w:rFonts w:ascii="Times" w:hAnsi="Times"/>
          <w:color w:val="000000" w:themeColor="text1"/>
          <w:lang w:eastAsia="zh-CN"/>
        </w:rPr>
        <w:t xml:space="preserve"> </w:t>
      </w:r>
      <w:r w:rsidRPr="00356700">
        <w:rPr>
          <w:rFonts w:ascii="Times" w:hAnsi="Times"/>
          <w:color w:val="000000" w:themeColor="text1"/>
        </w:rPr>
        <w:t>support throughout the PhD program. Finally</w:t>
      </w:r>
      <w:r w:rsidRPr="00356700">
        <w:rPr>
          <w:rFonts w:ascii="Times" w:hAnsi="Times"/>
          <w:color w:val="000000" w:themeColor="text1"/>
          <w:lang w:eastAsia="zh-CN"/>
        </w:rPr>
        <w:t>,</w:t>
      </w:r>
      <w:r w:rsidRPr="00356700">
        <w:rPr>
          <w:rFonts w:ascii="Times" w:hAnsi="Times"/>
          <w:color w:val="000000" w:themeColor="text1"/>
        </w:rPr>
        <w:t xml:space="preserve"> thank you to my mom Qiuping and dad Qinglong, whose are always open to my </w:t>
      </w:r>
      <w:r w:rsidR="00903488">
        <w:rPr>
          <w:rFonts w:ascii="Times" w:hAnsi="Times"/>
          <w:color w:val="000000" w:themeColor="text1"/>
        </w:rPr>
        <w:t xml:space="preserve">new </w:t>
      </w:r>
      <w:r w:rsidRPr="00356700">
        <w:rPr>
          <w:rFonts w:ascii="Times" w:hAnsi="Times"/>
          <w:color w:val="000000" w:themeColor="text1"/>
        </w:rPr>
        <w:t>ideas and give me great autonomy to make decisions that are best for me. Although at the beginning they had concerns about my plan of studying abroad in the United States, they support</w:t>
      </w:r>
      <w:r w:rsidR="00F81F37">
        <w:rPr>
          <w:rFonts w:ascii="Times" w:hAnsi="Times"/>
          <w:color w:val="000000" w:themeColor="text1"/>
        </w:rPr>
        <w:t>ed</w:t>
      </w:r>
      <w:r w:rsidRPr="00356700">
        <w:rPr>
          <w:rFonts w:ascii="Times" w:hAnsi="Times"/>
          <w:color w:val="000000" w:themeColor="text1"/>
        </w:rPr>
        <w:t xml:space="preserve"> me without reservation just like what they did for my undergraduate study. </w:t>
      </w:r>
    </w:p>
    <w:p w14:paraId="42118DF6" w14:textId="77777777" w:rsidR="00523302" w:rsidRDefault="00523302" w:rsidP="00D04324">
      <w:pPr>
        <w:rPr>
          <w:rFonts w:ascii="Times New Roman" w:hAnsi="Times New Roman" w:cs="Times New Roman"/>
          <w:b/>
          <w:sz w:val="28"/>
          <w:szCs w:val="28"/>
        </w:rPr>
      </w:pPr>
    </w:p>
    <w:p w14:paraId="668312DD" w14:textId="77777777" w:rsidR="00D04324" w:rsidRDefault="00D04324" w:rsidP="00D04324">
      <w:pPr>
        <w:rPr>
          <w:rFonts w:ascii="Times New Roman" w:hAnsi="Times New Roman" w:cs="Times New Roman"/>
          <w:b/>
          <w:sz w:val="28"/>
          <w:szCs w:val="28"/>
        </w:rPr>
      </w:pPr>
    </w:p>
    <w:p w14:paraId="0CFD2955" w14:textId="67276024" w:rsidR="00D04324" w:rsidRDefault="00D04324" w:rsidP="009C755C">
      <w:pPr>
        <w:jc w:val="center"/>
        <w:rPr>
          <w:rFonts w:ascii="Times New Roman" w:hAnsi="Times New Roman" w:cs="Times New Roman"/>
          <w:b/>
          <w:sz w:val="28"/>
          <w:szCs w:val="28"/>
        </w:rPr>
      </w:pPr>
    </w:p>
    <w:p w14:paraId="6CA0431B" w14:textId="5B3B5094" w:rsidR="00D04324" w:rsidRDefault="00D04324" w:rsidP="009C755C">
      <w:pPr>
        <w:jc w:val="center"/>
        <w:rPr>
          <w:rFonts w:ascii="Times New Roman" w:hAnsi="Times New Roman" w:cs="Times New Roman"/>
          <w:b/>
          <w:sz w:val="28"/>
          <w:szCs w:val="28"/>
        </w:rPr>
      </w:pPr>
    </w:p>
    <w:p w14:paraId="0D8F1BA7" w14:textId="46249FFF" w:rsidR="00D04324" w:rsidRDefault="00D04324" w:rsidP="009C755C">
      <w:pPr>
        <w:jc w:val="center"/>
        <w:rPr>
          <w:rFonts w:ascii="Times New Roman" w:hAnsi="Times New Roman" w:cs="Times New Roman"/>
          <w:b/>
          <w:sz w:val="28"/>
          <w:szCs w:val="28"/>
        </w:rPr>
      </w:pPr>
    </w:p>
    <w:p w14:paraId="061ADAAC" w14:textId="45B04B37" w:rsidR="00D04324" w:rsidRPr="00D04324" w:rsidRDefault="00D04324" w:rsidP="00523302">
      <w:r>
        <w:rPr>
          <w:rFonts w:ascii="Calibri" w:hAnsi="Calibri" w:cs="Calibri"/>
        </w:rPr>
        <w:t>﻿</w:t>
      </w:r>
    </w:p>
    <w:p w14:paraId="40C4AAD4" w14:textId="77777777" w:rsidR="00CD73A9" w:rsidRPr="00151C96" w:rsidRDefault="00CD73A9">
      <w:pPr>
        <w:jc w:val="center"/>
        <w:rPr>
          <w:rFonts w:ascii="Times New Roman" w:hAnsi="Times New Roman" w:cs="Times New Roman"/>
        </w:rPr>
      </w:pPr>
    </w:p>
    <w:p w14:paraId="24CB46AC" w14:textId="7954A194" w:rsidR="00034323" w:rsidRPr="00151C96" w:rsidRDefault="00CD73A9" w:rsidP="00500C88">
      <w:pPr>
        <w:spacing w:line="480" w:lineRule="auto"/>
        <w:jc w:val="center"/>
        <w:rPr>
          <w:rFonts w:ascii="Times New Roman" w:hAnsi="Times New Roman" w:cs="Times New Roman"/>
        </w:rPr>
      </w:pPr>
      <w:r w:rsidRPr="00151C96">
        <w:rPr>
          <w:rFonts w:ascii="Times New Roman" w:hAnsi="Times New Roman" w:cs="Times New Roman"/>
          <w:sz w:val="36"/>
          <w:szCs w:val="36"/>
        </w:rPr>
        <w:br w:type="page"/>
      </w:r>
      <w:r w:rsidR="00236E6D" w:rsidRPr="008A3652">
        <w:rPr>
          <w:rFonts w:ascii="Times New Roman" w:hAnsi="Times New Roman" w:cs="Times New Roman"/>
          <w:b/>
          <w:bCs/>
          <w:sz w:val="32"/>
          <w:szCs w:val="32"/>
        </w:rPr>
        <w:lastRenderedPageBreak/>
        <w:t>ABSTRACT</w:t>
      </w:r>
    </w:p>
    <w:p w14:paraId="5ECEE414" w14:textId="1BFBF814" w:rsidR="0020072B" w:rsidRDefault="00381BAB" w:rsidP="00737525">
      <w:pPr>
        <w:spacing w:line="480" w:lineRule="auto"/>
        <w:ind w:firstLine="432"/>
        <w:jc w:val="both"/>
        <w:rPr>
          <w:rFonts w:ascii="Times New Roman" w:hAnsi="Times New Roman" w:cs="Times New Roman"/>
        </w:rPr>
      </w:pPr>
      <w:r w:rsidRPr="00193620">
        <w:rPr>
          <w:rFonts w:ascii="Times New Roman" w:hAnsi="Times New Roman" w:cs="Times New Roman"/>
        </w:rPr>
        <w:t>Over the period 1980 – 2015</w:t>
      </w:r>
      <w:r w:rsidR="00037C4B" w:rsidRPr="00193620">
        <w:rPr>
          <w:rFonts w:ascii="Times New Roman" w:hAnsi="Times New Roman" w:cs="Times New Roman"/>
        </w:rPr>
        <w:t>,</w:t>
      </w:r>
      <w:r w:rsidR="005A1FE2" w:rsidRPr="00193620">
        <w:rPr>
          <w:rFonts w:ascii="Times New Roman" w:hAnsi="Times New Roman" w:cs="Times New Roman"/>
        </w:rPr>
        <w:t xml:space="preserve"> </w:t>
      </w:r>
      <w:r w:rsidR="00891E55" w:rsidRPr="00193620">
        <w:rPr>
          <w:rFonts w:ascii="Times New Roman" w:hAnsi="Times New Roman" w:cs="Times New Roman"/>
        </w:rPr>
        <w:t>f</w:t>
      </w:r>
      <w:r w:rsidR="005A1FE2" w:rsidRPr="00193620">
        <w:rPr>
          <w:rFonts w:ascii="Times New Roman" w:hAnsi="Times New Roman" w:cs="Times New Roman"/>
        </w:rPr>
        <w:t>oreign direct investment</w:t>
      </w:r>
      <w:r w:rsidR="00891E55" w:rsidRPr="00193620">
        <w:rPr>
          <w:rFonts w:ascii="Times New Roman" w:hAnsi="Times New Roman" w:cs="Times New Roman"/>
        </w:rPr>
        <w:t xml:space="preserve"> (hereafter FDI)</w:t>
      </w:r>
      <w:r w:rsidR="000D2147" w:rsidRPr="00193620">
        <w:rPr>
          <w:rFonts w:ascii="Times New Roman" w:hAnsi="Times New Roman" w:cs="Times New Roman"/>
        </w:rPr>
        <w:t xml:space="preserve"> has become more significant in connecting East Asia and the global market.</w:t>
      </w:r>
      <w:r w:rsidR="00891E55" w:rsidRPr="00193620">
        <w:rPr>
          <w:rFonts w:ascii="Times New Roman" w:hAnsi="Times New Roman" w:cs="Times New Roman"/>
        </w:rPr>
        <w:t xml:space="preserve"> </w:t>
      </w:r>
      <w:r w:rsidR="00037C4B" w:rsidRPr="00193620">
        <w:rPr>
          <w:rFonts w:ascii="Times New Roman" w:hAnsi="Times New Roman" w:cs="Times New Roman"/>
        </w:rPr>
        <w:t xml:space="preserve">Meanwhile, </w:t>
      </w:r>
      <w:r w:rsidR="000D2147" w:rsidRPr="00193620">
        <w:rPr>
          <w:rFonts w:ascii="Times New Roman" w:hAnsi="Times New Roman" w:cs="Times New Roman"/>
        </w:rPr>
        <w:t>income</w:t>
      </w:r>
      <w:r w:rsidR="00037C4B" w:rsidRPr="00193620">
        <w:rPr>
          <w:rFonts w:ascii="Times New Roman" w:hAnsi="Times New Roman" w:cs="Times New Roman"/>
        </w:rPr>
        <w:t xml:space="preserve"> inequality has been </w:t>
      </w:r>
      <w:r w:rsidR="00D516EB" w:rsidRPr="00193620">
        <w:rPr>
          <w:rFonts w:ascii="Times New Roman" w:hAnsi="Times New Roman" w:cs="Times New Roman"/>
        </w:rPr>
        <w:t>growing in this region</w:t>
      </w:r>
      <w:r w:rsidR="00037C4B" w:rsidRPr="00193620">
        <w:rPr>
          <w:rFonts w:ascii="Times New Roman" w:hAnsi="Times New Roman" w:cs="Times New Roman"/>
        </w:rPr>
        <w:t>.</w:t>
      </w:r>
      <w:r w:rsidR="00037C4B" w:rsidRPr="00891E55">
        <w:rPr>
          <w:rFonts w:ascii="Times New Roman" w:hAnsi="Times New Roman" w:cs="Times New Roman"/>
        </w:rPr>
        <w:t xml:space="preserve"> </w:t>
      </w:r>
      <w:r w:rsidR="00500C88">
        <w:rPr>
          <w:rFonts w:ascii="Times New Roman" w:hAnsi="Times New Roman" w:cs="Times New Roman"/>
        </w:rPr>
        <w:t xml:space="preserve">Although existing literature has achieved </w:t>
      </w:r>
      <w:r w:rsidR="008D5939">
        <w:rPr>
          <w:rFonts w:ascii="Times New Roman" w:hAnsi="Times New Roman" w:cs="Times New Roman"/>
        </w:rPr>
        <w:t xml:space="preserve">noticeable progress in identifying the </w:t>
      </w:r>
      <w:r w:rsidR="00B4754F">
        <w:rPr>
          <w:rFonts w:ascii="Times New Roman" w:hAnsi="Times New Roman" w:cs="Times New Roman"/>
        </w:rPr>
        <w:t>inequality-inducing</w:t>
      </w:r>
      <w:r w:rsidR="008D5939">
        <w:rPr>
          <w:rFonts w:ascii="Times New Roman" w:hAnsi="Times New Roman" w:cs="Times New Roman"/>
        </w:rPr>
        <w:t xml:space="preserve"> effect of FDI</w:t>
      </w:r>
      <w:r w:rsidR="009F03FF">
        <w:rPr>
          <w:rFonts w:ascii="Times New Roman" w:hAnsi="Times New Roman" w:cs="Times New Roman"/>
        </w:rPr>
        <w:t xml:space="preserve"> inflows</w:t>
      </w:r>
      <w:r w:rsidR="008D5939">
        <w:rPr>
          <w:rFonts w:ascii="Times New Roman" w:hAnsi="Times New Roman" w:cs="Times New Roman"/>
        </w:rPr>
        <w:t xml:space="preserve"> both theoretically and empirically, </w:t>
      </w:r>
      <w:r w:rsidR="00CD374E">
        <w:rPr>
          <w:rFonts w:ascii="Times New Roman" w:hAnsi="Times New Roman" w:cs="Times New Roman"/>
        </w:rPr>
        <w:t>evidence is still inconclusive</w:t>
      </w:r>
      <w:r w:rsidR="008D5939">
        <w:rPr>
          <w:rFonts w:ascii="Times New Roman" w:hAnsi="Times New Roman" w:cs="Times New Roman"/>
        </w:rPr>
        <w:t xml:space="preserve">. This dissertation </w:t>
      </w:r>
      <w:r w:rsidR="00B4754F">
        <w:rPr>
          <w:rFonts w:ascii="Times New Roman" w:hAnsi="Times New Roman" w:cs="Times New Roman"/>
        </w:rPr>
        <w:t>contributes to the scholarship by providing</w:t>
      </w:r>
      <w:r w:rsidR="00B4754F" w:rsidRPr="00151C96">
        <w:rPr>
          <w:rFonts w:ascii="Times New Roman" w:hAnsi="Times New Roman" w:cs="Times New Roman"/>
        </w:rPr>
        <w:t xml:space="preserve"> new</w:t>
      </w:r>
      <w:r w:rsidR="00B4754F">
        <w:rPr>
          <w:rFonts w:ascii="Times New Roman" w:hAnsi="Times New Roman" w:cs="Times New Roman"/>
        </w:rPr>
        <w:t xml:space="preserve"> time-series</w:t>
      </w:r>
      <w:r w:rsidR="00B4754F" w:rsidRPr="00151C96">
        <w:rPr>
          <w:rFonts w:ascii="Times New Roman" w:hAnsi="Times New Roman" w:cs="Times New Roman"/>
        </w:rPr>
        <w:t xml:space="preserve"> evidence</w:t>
      </w:r>
      <w:r w:rsidR="000D64E1">
        <w:rPr>
          <w:rFonts w:ascii="Times New Roman" w:hAnsi="Times New Roman" w:cs="Times New Roman"/>
        </w:rPr>
        <w:t xml:space="preserve"> from East Asia</w:t>
      </w:r>
      <w:r w:rsidR="00B4754F" w:rsidRPr="00151C96">
        <w:rPr>
          <w:rFonts w:ascii="Times New Roman" w:hAnsi="Times New Roman" w:cs="Times New Roman"/>
        </w:rPr>
        <w:t xml:space="preserve"> </w:t>
      </w:r>
      <w:r w:rsidR="00B4754F">
        <w:rPr>
          <w:rFonts w:ascii="Times New Roman" w:hAnsi="Times New Roman" w:cs="Times New Roman"/>
        </w:rPr>
        <w:t>confirming the inequality-inducing effect of FDI</w:t>
      </w:r>
      <w:r w:rsidR="009F03FF">
        <w:rPr>
          <w:rFonts w:ascii="Times New Roman" w:hAnsi="Times New Roman" w:cs="Times New Roman"/>
        </w:rPr>
        <w:t xml:space="preserve"> inflows</w:t>
      </w:r>
      <w:r w:rsidR="00CD374E">
        <w:rPr>
          <w:rFonts w:ascii="Times New Roman" w:hAnsi="Times New Roman" w:cs="Times New Roman"/>
        </w:rPr>
        <w:t xml:space="preserve">. But this dissertation </w:t>
      </w:r>
      <w:r w:rsidR="000D64E1">
        <w:rPr>
          <w:rFonts w:ascii="Times New Roman" w:hAnsi="Times New Roman" w:cs="Times New Roman"/>
        </w:rPr>
        <w:t>makes</w:t>
      </w:r>
      <w:r w:rsidR="0024338E">
        <w:rPr>
          <w:rFonts w:ascii="Times New Roman" w:hAnsi="Times New Roman" w:cs="Times New Roman"/>
        </w:rPr>
        <w:t xml:space="preserve"> another important contribution </w:t>
      </w:r>
      <w:r w:rsidR="009F03FF">
        <w:rPr>
          <w:rFonts w:ascii="Times New Roman" w:hAnsi="Times New Roman" w:cs="Times New Roman"/>
        </w:rPr>
        <w:t xml:space="preserve">by introducing </w:t>
      </w:r>
      <w:r w:rsidR="00852338">
        <w:rPr>
          <w:rFonts w:ascii="Times New Roman" w:hAnsi="Times New Roman" w:cs="Times New Roman"/>
        </w:rPr>
        <w:t>FDI</w:t>
      </w:r>
      <w:r w:rsidR="009F03FF">
        <w:rPr>
          <w:rFonts w:ascii="Times New Roman" w:hAnsi="Times New Roman" w:cs="Times New Roman"/>
        </w:rPr>
        <w:t xml:space="preserve"> policies to the scholarship. </w:t>
      </w:r>
      <w:r>
        <w:rPr>
          <w:rFonts w:ascii="Times New Roman" w:hAnsi="Times New Roman" w:cs="Times New Roman"/>
        </w:rPr>
        <w:t xml:space="preserve">By employing </w:t>
      </w:r>
      <w:r w:rsidR="00FA4DCE">
        <w:rPr>
          <w:rFonts w:ascii="Times New Roman" w:hAnsi="Times New Roman" w:cs="Times New Roman"/>
        </w:rPr>
        <w:t>the</w:t>
      </w:r>
      <w:r w:rsidR="000D2147">
        <w:rPr>
          <w:rFonts w:ascii="Times New Roman" w:hAnsi="Times New Roman" w:cs="Times New Roman"/>
        </w:rPr>
        <w:t xml:space="preserve"> </w:t>
      </w:r>
      <w:r w:rsidR="00D86BA7">
        <w:rPr>
          <w:rFonts w:ascii="Times New Roman" w:hAnsi="Times New Roman" w:cs="Times New Roman"/>
        </w:rPr>
        <w:t>nested analysis</w:t>
      </w:r>
      <w:r w:rsidR="00FA4DCE">
        <w:rPr>
          <w:rFonts w:ascii="Times New Roman" w:hAnsi="Times New Roman" w:cs="Times New Roman"/>
        </w:rPr>
        <w:t xml:space="preserve"> approach</w:t>
      </w:r>
      <w:r w:rsidR="00D86BA7">
        <w:rPr>
          <w:rFonts w:ascii="Times New Roman" w:hAnsi="Times New Roman" w:cs="Times New Roman"/>
        </w:rPr>
        <w:t xml:space="preserve">, </w:t>
      </w:r>
      <w:r w:rsidR="00D86BA7" w:rsidRPr="00B80873">
        <w:rPr>
          <w:rFonts w:ascii="Times New Roman" w:hAnsi="Times New Roman" w:cs="Times New Roman"/>
        </w:rPr>
        <w:t>t</w:t>
      </w:r>
      <w:r w:rsidRPr="00B80873">
        <w:rPr>
          <w:rFonts w:ascii="Times New Roman" w:hAnsi="Times New Roman" w:cs="Times New Roman"/>
        </w:rPr>
        <w:t xml:space="preserve">his </w:t>
      </w:r>
      <w:r w:rsidR="00B4754F">
        <w:rPr>
          <w:rFonts w:ascii="Times New Roman" w:hAnsi="Times New Roman" w:cs="Times New Roman"/>
        </w:rPr>
        <w:t xml:space="preserve">dissertation </w:t>
      </w:r>
      <w:r w:rsidRPr="00B80873">
        <w:rPr>
          <w:rFonts w:ascii="Times New Roman" w:hAnsi="Times New Roman" w:cs="Times New Roman"/>
        </w:rPr>
        <w:t xml:space="preserve">sheds light on </w:t>
      </w:r>
      <w:r w:rsidR="00C06E33" w:rsidRPr="00B80873">
        <w:rPr>
          <w:rFonts w:ascii="Times New Roman" w:hAnsi="Times New Roman" w:cs="Times New Roman"/>
        </w:rPr>
        <w:t>how</w:t>
      </w:r>
      <w:r w:rsidR="00D86BA7" w:rsidRPr="00B80873">
        <w:rPr>
          <w:rFonts w:ascii="Times New Roman" w:hAnsi="Times New Roman" w:cs="Times New Roman"/>
        </w:rPr>
        <w:t xml:space="preserve"> </w:t>
      </w:r>
      <w:r w:rsidR="00F811A6">
        <w:rPr>
          <w:rFonts w:ascii="Times New Roman" w:hAnsi="Times New Roman" w:cs="Times New Roman"/>
        </w:rPr>
        <w:t xml:space="preserve">FDI policy liberalization </w:t>
      </w:r>
      <w:r w:rsidR="009F03FF">
        <w:rPr>
          <w:rFonts w:ascii="Times New Roman" w:hAnsi="Times New Roman" w:cs="Times New Roman"/>
        </w:rPr>
        <w:t>conditions</w:t>
      </w:r>
      <w:r w:rsidR="00D86BA7" w:rsidRPr="00B80873">
        <w:rPr>
          <w:rFonts w:ascii="Times New Roman" w:hAnsi="Times New Roman" w:cs="Times New Roman"/>
        </w:rPr>
        <w:t xml:space="preserve"> the distributional effect of </w:t>
      </w:r>
      <w:r w:rsidR="005A1FE2">
        <w:rPr>
          <w:rFonts w:ascii="Times New Roman" w:hAnsi="Times New Roman" w:cs="Times New Roman"/>
        </w:rPr>
        <w:t>FDI</w:t>
      </w:r>
      <w:r w:rsidR="009F03FF">
        <w:rPr>
          <w:rFonts w:ascii="Times New Roman" w:hAnsi="Times New Roman" w:cs="Times New Roman"/>
        </w:rPr>
        <w:t xml:space="preserve"> inflows</w:t>
      </w:r>
      <w:r w:rsidR="00D86BA7" w:rsidRPr="00B80873">
        <w:rPr>
          <w:rFonts w:ascii="Times New Roman" w:hAnsi="Times New Roman" w:cs="Times New Roman"/>
        </w:rPr>
        <w:t xml:space="preserve">. </w:t>
      </w:r>
      <w:r w:rsidR="00037C4B" w:rsidRPr="00B80873">
        <w:rPr>
          <w:rFonts w:ascii="Times New Roman" w:hAnsi="Times New Roman" w:cs="Times New Roman"/>
        </w:rPr>
        <w:t xml:space="preserve">Time-series cross-section analyses </w:t>
      </w:r>
      <w:r w:rsidR="0024338E">
        <w:rPr>
          <w:rFonts w:ascii="Times New Roman" w:hAnsi="Times New Roman" w:cs="Times New Roman"/>
        </w:rPr>
        <w:t>indicate</w:t>
      </w:r>
      <w:r w:rsidR="00037C4B" w:rsidRPr="00B80873">
        <w:rPr>
          <w:rFonts w:ascii="Times New Roman" w:hAnsi="Times New Roman" w:cs="Times New Roman"/>
        </w:rPr>
        <w:t xml:space="preserve"> that </w:t>
      </w:r>
      <w:r w:rsidR="00891E55">
        <w:rPr>
          <w:rFonts w:ascii="Times New Roman" w:hAnsi="Times New Roman" w:cs="Times New Roman"/>
        </w:rPr>
        <w:t xml:space="preserve">FDI </w:t>
      </w:r>
      <w:r w:rsidR="009F03FF">
        <w:rPr>
          <w:rFonts w:ascii="Times New Roman" w:hAnsi="Times New Roman" w:cs="Times New Roman"/>
        </w:rPr>
        <w:t>inflows have</w:t>
      </w:r>
      <w:r w:rsidR="00037C4B" w:rsidRPr="00B80873">
        <w:rPr>
          <w:rFonts w:ascii="Times New Roman" w:hAnsi="Times New Roman" w:cs="Times New Roman"/>
        </w:rPr>
        <w:t xml:space="preserve"> deteriorated </w:t>
      </w:r>
      <w:r w:rsidR="00891E55">
        <w:rPr>
          <w:rFonts w:ascii="Times New Roman" w:hAnsi="Times New Roman" w:cs="Times New Roman"/>
        </w:rPr>
        <w:t>income</w:t>
      </w:r>
      <w:r w:rsidR="00037C4B" w:rsidRPr="00B80873">
        <w:rPr>
          <w:rFonts w:ascii="Times New Roman" w:hAnsi="Times New Roman" w:cs="Times New Roman"/>
        </w:rPr>
        <w:t xml:space="preserve"> inequality in </w:t>
      </w:r>
      <w:r w:rsidR="00D86BA7" w:rsidRPr="00B80873">
        <w:rPr>
          <w:rFonts w:ascii="Times New Roman" w:hAnsi="Times New Roman" w:cs="Times New Roman"/>
        </w:rPr>
        <w:t>East Asi</w:t>
      </w:r>
      <w:r w:rsidR="009F03FF">
        <w:rPr>
          <w:rFonts w:ascii="Times New Roman" w:hAnsi="Times New Roman" w:cs="Times New Roman"/>
        </w:rPr>
        <w:t>a</w:t>
      </w:r>
      <w:r w:rsidR="003E2B91">
        <w:rPr>
          <w:rFonts w:ascii="Times New Roman" w:hAnsi="Times New Roman" w:cs="Times New Roman"/>
        </w:rPr>
        <w:t>,</w:t>
      </w:r>
      <w:r w:rsidR="009F03FF">
        <w:rPr>
          <w:rFonts w:ascii="Times New Roman" w:hAnsi="Times New Roman" w:cs="Times New Roman"/>
        </w:rPr>
        <w:t xml:space="preserve"> and this relationship is conditional on FDI policy liberalization. Liberalized FDI policies intensify the inequality-inducing effect of FDI inflows. </w:t>
      </w:r>
    </w:p>
    <w:p w14:paraId="279A44C7" w14:textId="5AE0452E" w:rsidR="0020072B" w:rsidRDefault="00037C4B" w:rsidP="0020072B">
      <w:pPr>
        <w:spacing w:line="480" w:lineRule="auto"/>
        <w:ind w:firstLine="432"/>
        <w:jc w:val="both"/>
        <w:rPr>
          <w:rFonts w:ascii="Times New Roman" w:hAnsi="Times New Roman" w:cs="Times New Roman"/>
        </w:rPr>
      </w:pPr>
      <w:r w:rsidRPr="00151C96">
        <w:rPr>
          <w:rFonts w:ascii="Times New Roman" w:hAnsi="Times New Roman" w:cs="Times New Roman"/>
        </w:rPr>
        <w:t xml:space="preserve">Building on case studies on China and Korea, I demonstrate that </w:t>
      </w:r>
      <w:r w:rsidR="00737525">
        <w:rPr>
          <w:rFonts w:ascii="Times New Roman" w:hAnsi="Times New Roman" w:cs="Times New Roman"/>
        </w:rPr>
        <w:t xml:space="preserve">the conditional effect of </w:t>
      </w:r>
      <w:r w:rsidRPr="00151C96">
        <w:rPr>
          <w:rFonts w:ascii="Times New Roman" w:hAnsi="Times New Roman" w:cs="Times New Roman"/>
        </w:rPr>
        <w:t xml:space="preserve">liberalized FDI policies </w:t>
      </w:r>
      <w:r w:rsidR="00737525">
        <w:rPr>
          <w:rFonts w:ascii="Times New Roman" w:hAnsi="Times New Roman" w:cs="Times New Roman"/>
        </w:rPr>
        <w:t xml:space="preserve">can be achieved via two channels: regional distribution and sectoral distribution of FDI inflows. </w:t>
      </w:r>
      <w:r w:rsidR="00C22F02">
        <w:rPr>
          <w:rFonts w:ascii="Times New Roman" w:hAnsi="Times New Roman" w:cs="Times New Roman"/>
        </w:rPr>
        <w:t xml:space="preserve">The Chinese case shows that an increasingly equal regional distribution of FDI inflows due to policy liberalization leads to rising income inequality. </w:t>
      </w:r>
      <w:r w:rsidR="0059640A">
        <w:rPr>
          <w:rFonts w:ascii="Times New Roman" w:hAnsi="Times New Roman" w:cs="Times New Roman"/>
        </w:rPr>
        <w:t xml:space="preserve">The Korean case indicates that when liberalized policies open </w:t>
      </w:r>
      <w:r w:rsidR="0024338E">
        <w:rPr>
          <w:rFonts w:ascii="Times New Roman" w:hAnsi="Times New Roman" w:cs="Times New Roman"/>
        </w:rPr>
        <w:t>more economic</w:t>
      </w:r>
      <w:r w:rsidR="0059640A">
        <w:rPr>
          <w:rFonts w:ascii="Times New Roman" w:hAnsi="Times New Roman" w:cs="Times New Roman"/>
        </w:rPr>
        <w:t xml:space="preserve"> sectors to foreign investors, </w:t>
      </w:r>
      <w:r w:rsidRPr="00151C96">
        <w:rPr>
          <w:rFonts w:ascii="Times New Roman" w:hAnsi="Times New Roman" w:cs="Times New Roman"/>
        </w:rPr>
        <w:t xml:space="preserve">FDI </w:t>
      </w:r>
      <w:r w:rsidR="0059640A">
        <w:rPr>
          <w:rFonts w:ascii="Times New Roman" w:hAnsi="Times New Roman" w:cs="Times New Roman"/>
        </w:rPr>
        <w:t xml:space="preserve">inflows </w:t>
      </w:r>
      <w:r w:rsidRPr="00151C96">
        <w:rPr>
          <w:rFonts w:ascii="Times New Roman" w:hAnsi="Times New Roman" w:cs="Times New Roman"/>
        </w:rPr>
        <w:t>become more skewed toward service sectors</w:t>
      </w:r>
      <w:r w:rsidR="0059640A">
        <w:rPr>
          <w:rFonts w:ascii="Times New Roman" w:hAnsi="Times New Roman" w:cs="Times New Roman"/>
        </w:rPr>
        <w:t>, also resulting in growing income disparities.</w:t>
      </w:r>
      <w:r w:rsidR="0020072B">
        <w:rPr>
          <w:rFonts w:ascii="Times New Roman" w:hAnsi="Times New Roman" w:cs="Times New Roman"/>
        </w:rPr>
        <w:t xml:space="preserve"> Thus, t</w:t>
      </w:r>
      <w:r w:rsidR="0020072B" w:rsidRPr="00151C96">
        <w:rPr>
          <w:rFonts w:ascii="Times New Roman" w:hAnsi="Times New Roman" w:cs="Times New Roman"/>
        </w:rPr>
        <w:t xml:space="preserve">he </w:t>
      </w:r>
      <w:r w:rsidR="0020072B">
        <w:rPr>
          <w:rFonts w:ascii="Times New Roman" w:hAnsi="Times New Roman" w:cs="Times New Roman"/>
        </w:rPr>
        <w:t xml:space="preserve">positive relationship between FDI </w:t>
      </w:r>
      <w:r w:rsidR="0020072B">
        <w:rPr>
          <w:rFonts w:ascii="Times New Roman" w:hAnsi="Times New Roman" w:cs="Times New Roman"/>
        </w:rPr>
        <w:lastRenderedPageBreak/>
        <w:t>inflows and income inequality</w:t>
      </w:r>
      <w:r w:rsidR="0020072B" w:rsidRPr="00151C96">
        <w:rPr>
          <w:rFonts w:ascii="Times New Roman" w:hAnsi="Times New Roman" w:cs="Times New Roman"/>
        </w:rPr>
        <w:t xml:space="preserve"> </w:t>
      </w:r>
      <w:r w:rsidR="0020072B">
        <w:rPr>
          <w:rFonts w:ascii="Times New Roman" w:hAnsi="Times New Roman" w:cs="Times New Roman"/>
        </w:rPr>
        <w:t>is</w:t>
      </w:r>
      <w:r w:rsidR="0020072B" w:rsidRPr="00151C96">
        <w:rPr>
          <w:rFonts w:ascii="Times New Roman" w:hAnsi="Times New Roman" w:cs="Times New Roman"/>
        </w:rPr>
        <w:t xml:space="preserve"> not </w:t>
      </w:r>
      <w:r w:rsidR="0020072B">
        <w:rPr>
          <w:rFonts w:ascii="Times New Roman" w:hAnsi="Times New Roman" w:cs="Times New Roman"/>
        </w:rPr>
        <w:t>merely</w:t>
      </w:r>
      <w:r w:rsidR="0020072B" w:rsidRPr="00151C96">
        <w:rPr>
          <w:rFonts w:ascii="Times New Roman" w:hAnsi="Times New Roman" w:cs="Times New Roman"/>
        </w:rPr>
        <w:t xml:space="preserve"> </w:t>
      </w:r>
      <w:r w:rsidR="0020072B">
        <w:rPr>
          <w:rFonts w:ascii="Times New Roman" w:hAnsi="Times New Roman" w:cs="Times New Roman"/>
        </w:rPr>
        <w:t xml:space="preserve">an </w:t>
      </w:r>
      <w:r w:rsidR="0020072B" w:rsidRPr="00151C96">
        <w:rPr>
          <w:rFonts w:ascii="Times New Roman" w:hAnsi="Times New Roman" w:cs="Times New Roman"/>
        </w:rPr>
        <w:t>economic phenomen</w:t>
      </w:r>
      <w:r w:rsidR="0020072B">
        <w:rPr>
          <w:rFonts w:ascii="Times New Roman" w:hAnsi="Times New Roman" w:cs="Times New Roman"/>
        </w:rPr>
        <w:t>on</w:t>
      </w:r>
      <w:r w:rsidR="0020072B" w:rsidRPr="00151C96">
        <w:rPr>
          <w:rFonts w:ascii="Times New Roman" w:hAnsi="Times New Roman" w:cs="Times New Roman"/>
        </w:rPr>
        <w:t>, but rather a joint product of political and economic forces.</w:t>
      </w:r>
    </w:p>
    <w:p w14:paraId="7EB097AD" w14:textId="02E40456" w:rsidR="002E1949" w:rsidRDefault="00B72089" w:rsidP="0020072B">
      <w:pPr>
        <w:spacing w:line="480" w:lineRule="auto"/>
        <w:ind w:firstLine="432"/>
        <w:jc w:val="both"/>
        <w:rPr>
          <w:rFonts w:ascii="Times New Roman" w:hAnsi="Times New Roman" w:cs="Times New Roman"/>
        </w:rPr>
      </w:pPr>
      <w:r w:rsidRPr="00151C96">
        <w:rPr>
          <w:rFonts w:ascii="Times New Roman" w:hAnsi="Times New Roman" w:cs="Times New Roman"/>
        </w:rPr>
        <w:t>As</w:t>
      </w:r>
      <w:r w:rsidR="0020072B">
        <w:rPr>
          <w:rFonts w:ascii="Times New Roman" w:hAnsi="Times New Roman" w:cs="Times New Roman"/>
        </w:rPr>
        <w:t xml:space="preserve"> </w:t>
      </w:r>
      <w:r w:rsidR="0021583F">
        <w:rPr>
          <w:rFonts w:ascii="Times New Roman" w:hAnsi="Times New Roman" w:cs="Times New Roman"/>
        </w:rPr>
        <w:t xml:space="preserve">FDI </w:t>
      </w:r>
      <w:r w:rsidR="0020072B">
        <w:rPr>
          <w:rFonts w:ascii="Times New Roman" w:hAnsi="Times New Roman" w:cs="Times New Roman"/>
        </w:rPr>
        <w:t>policy liberalization becomes a dominant policy paradigm</w:t>
      </w:r>
      <w:r w:rsidR="003E2B91">
        <w:rPr>
          <w:rFonts w:ascii="Times New Roman" w:hAnsi="Times New Roman" w:cs="Times New Roman"/>
        </w:rPr>
        <w:t>,</w:t>
      </w:r>
      <w:r w:rsidR="0020072B">
        <w:rPr>
          <w:rFonts w:ascii="Times New Roman" w:hAnsi="Times New Roman" w:cs="Times New Roman"/>
        </w:rPr>
        <w:t xml:space="preserve"> and </w:t>
      </w:r>
      <w:r w:rsidR="002E1949">
        <w:rPr>
          <w:rFonts w:ascii="Times New Roman" w:hAnsi="Times New Roman" w:cs="Times New Roman"/>
        </w:rPr>
        <w:t xml:space="preserve">FDI </w:t>
      </w:r>
      <w:r w:rsidR="0059640A">
        <w:rPr>
          <w:rFonts w:ascii="Times New Roman" w:hAnsi="Times New Roman" w:cs="Times New Roman"/>
        </w:rPr>
        <w:t xml:space="preserve">inflows </w:t>
      </w:r>
      <w:r w:rsidR="002E1949">
        <w:rPr>
          <w:rFonts w:ascii="Times New Roman" w:hAnsi="Times New Roman" w:cs="Times New Roman"/>
        </w:rPr>
        <w:t xml:space="preserve">continue to be a </w:t>
      </w:r>
      <w:r w:rsidR="003E2B91">
        <w:rPr>
          <w:rFonts w:ascii="Times New Roman" w:hAnsi="Times New Roman" w:cs="Times New Roman"/>
        </w:rPr>
        <w:t>significant</w:t>
      </w:r>
      <w:r w:rsidR="002E1949">
        <w:rPr>
          <w:rFonts w:ascii="Times New Roman" w:hAnsi="Times New Roman" w:cs="Times New Roman"/>
        </w:rPr>
        <w:t xml:space="preserve"> way of economic integration</w:t>
      </w:r>
      <w:r w:rsidR="00082D29">
        <w:rPr>
          <w:rFonts w:ascii="Times New Roman" w:hAnsi="Times New Roman" w:cs="Times New Roman"/>
        </w:rPr>
        <w:t xml:space="preserve"> between East Asia and the world</w:t>
      </w:r>
      <w:r w:rsidR="002E1949">
        <w:rPr>
          <w:rFonts w:ascii="Times New Roman" w:hAnsi="Times New Roman" w:cs="Times New Roman"/>
        </w:rPr>
        <w:t xml:space="preserve">, income gaps are likely to further deteriorate in </w:t>
      </w:r>
      <w:r w:rsidR="00082D29">
        <w:rPr>
          <w:rFonts w:ascii="Times New Roman" w:hAnsi="Times New Roman" w:cs="Times New Roman"/>
        </w:rPr>
        <w:t>this region</w:t>
      </w:r>
      <w:r w:rsidR="002E1949">
        <w:rPr>
          <w:rFonts w:ascii="Times New Roman" w:hAnsi="Times New Roman" w:cs="Times New Roman"/>
        </w:rPr>
        <w:t>. How to make FDI</w:t>
      </w:r>
      <w:r w:rsidR="0021583F">
        <w:rPr>
          <w:rFonts w:ascii="Times New Roman" w:hAnsi="Times New Roman" w:cs="Times New Roman"/>
        </w:rPr>
        <w:t xml:space="preserve"> inflows</w:t>
      </w:r>
      <w:r w:rsidR="002E1949">
        <w:rPr>
          <w:rFonts w:ascii="Times New Roman" w:hAnsi="Times New Roman" w:cs="Times New Roman"/>
        </w:rPr>
        <w:t xml:space="preserve"> more beneficial</w:t>
      </w:r>
      <w:r w:rsidR="00A2066D">
        <w:rPr>
          <w:rFonts w:ascii="Times New Roman" w:hAnsi="Times New Roman" w:cs="Times New Roman"/>
        </w:rPr>
        <w:t xml:space="preserve"> to society</w:t>
      </w:r>
      <w:r w:rsidR="002E1949">
        <w:rPr>
          <w:rFonts w:ascii="Times New Roman" w:hAnsi="Times New Roman" w:cs="Times New Roman"/>
        </w:rPr>
        <w:t xml:space="preserve"> </w:t>
      </w:r>
      <w:r w:rsidR="007D35CF">
        <w:rPr>
          <w:rFonts w:ascii="Times New Roman" w:hAnsi="Times New Roman" w:cs="Times New Roman"/>
        </w:rPr>
        <w:t xml:space="preserve">has </w:t>
      </w:r>
      <w:r w:rsidR="002E1949">
        <w:rPr>
          <w:rFonts w:ascii="Times New Roman" w:hAnsi="Times New Roman" w:cs="Times New Roman"/>
        </w:rPr>
        <w:t xml:space="preserve">become a </w:t>
      </w:r>
      <w:r w:rsidR="009C1054">
        <w:rPr>
          <w:rFonts w:ascii="Times New Roman" w:hAnsi="Times New Roman" w:cs="Times New Roman"/>
        </w:rPr>
        <w:t>pressing</w:t>
      </w:r>
      <w:r w:rsidR="002E1949">
        <w:rPr>
          <w:rFonts w:ascii="Times New Roman" w:hAnsi="Times New Roman" w:cs="Times New Roman"/>
        </w:rPr>
        <w:t xml:space="preserve"> issue for the governments in this region. </w:t>
      </w:r>
    </w:p>
    <w:p w14:paraId="04CB7FBB" w14:textId="77777777" w:rsidR="0020072B" w:rsidRPr="002E1949" w:rsidRDefault="0020072B" w:rsidP="0020072B">
      <w:pPr>
        <w:spacing w:line="480" w:lineRule="auto"/>
        <w:ind w:firstLine="432"/>
        <w:jc w:val="both"/>
        <w:rPr>
          <w:rFonts w:ascii="Times New Roman" w:hAnsi="Times New Roman" w:cs="Times New Roman"/>
        </w:rPr>
      </w:pPr>
    </w:p>
    <w:p w14:paraId="3923CF55" w14:textId="121A6843" w:rsidR="007909D4" w:rsidRPr="00151C96" w:rsidRDefault="007909D4" w:rsidP="007909D4">
      <w:pPr>
        <w:jc w:val="both"/>
        <w:rPr>
          <w:rFonts w:ascii="Times New Roman" w:hAnsi="Times New Roman" w:cs="Times New Roman"/>
          <w:b/>
          <w:bCs/>
          <w:sz w:val="28"/>
          <w:szCs w:val="28"/>
          <w:lang w:eastAsia="zh-CN"/>
        </w:rPr>
      </w:pPr>
      <w:r w:rsidRPr="00151C96">
        <w:rPr>
          <w:rFonts w:ascii="Times New Roman" w:hAnsi="Times New Roman" w:cs="Times New Roman"/>
          <w:b/>
          <w:bCs/>
          <w:sz w:val="28"/>
          <w:szCs w:val="28"/>
          <w:lang w:eastAsia="zh-CN"/>
        </w:rPr>
        <w:t>Keywords:</w:t>
      </w:r>
      <w:r w:rsidR="00E56A94">
        <w:rPr>
          <w:rFonts w:ascii="Times New Roman" w:hAnsi="Times New Roman" w:cs="Times New Roman"/>
          <w:b/>
          <w:bCs/>
          <w:sz w:val="28"/>
          <w:szCs w:val="28"/>
          <w:lang w:eastAsia="zh-CN"/>
        </w:rPr>
        <w:t xml:space="preserve"> </w:t>
      </w:r>
      <w:r w:rsidR="00900697" w:rsidRPr="00151C96">
        <w:rPr>
          <w:rFonts w:ascii="Times New Roman" w:hAnsi="Times New Roman" w:cs="Times New Roman"/>
          <w:b/>
          <w:bCs/>
          <w:sz w:val="28"/>
          <w:szCs w:val="28"/>
          <w:lang w:eastAsia="zh-CN"/>
        </w:rPr>
        <w:t>FD</w:t>
      </w:r>
      <w:r w:rsidR="00F61609">
        <w:rPr>
          <w:rFonts w:ascii="Times New Roman" w:hAnsi="Times New Roman" w:cs="Times New Roman"/>
          <w:b/>
          <w:bCs/>
          <w:sz w:val="28"/>
          <w:szCs w:val="28"/>
          <w:lang w:eastAsia="zh-CN"/>
        </w:rPr>
        <w:t>I</w:t>
      </w:r>
      <w:r w:rsidR="00DB7606">
        <w:rPr>
          <w:rFonts w:ascii="Times New Roman" w:hAnsi="Times New Roman" w:cs="Times New Roman"/>
          <w:b/>
          <w:bCs/>
          <w:sz w:val="28"/>
          <w:szCs w:val="28"/>
          <w:lang w:eastAsia="zh-CN"/>
        </w:rPr>
        <w:t xml:space="preserve"> Inflows</w:t>
      </w:r>
      <w:r w:rsidRPr="00151C96">
        <w:rPr>
          <w:rFonts w:ascii="Times New Roman" w:hAnsi="Times New Roman" w:cs="Times New Roman"/>
          <w:b/>
          <w:bCs/>
          <w:sz w:val="28"/>
          <w:szCs w:val="28"/>
          <w:lang w:eastAsia="zh-CN"/>
        </w:rPr>
        <w:t xml:space="preserve">, </w:t>
      </w:r>
      <w:r w:rsidR="00DB7606">
        <w:rPr>
          <w:rFonts w:ascii="Times New Roman" w:hAnsi="Times New Roman" w:cs="Times New Roman"/>
          <w:b/>
          <w:bCs/>
          <w:sz w:val="28"/>
          <w:szCs w:val="28"/>
          <w:lang w:eastAsia="zh-CN"/>
        </w:rPr>
        <w:t xml:space="preserve">FDI Policy Liberalization, </w:t>
      </w:r>
      <w:r w:rsidR="00E56A94">
        <w:rPr>
          <w:rFonts w:ascii="Times New Roman" w:hAnsi="Times New Roman" w:cs="Times New Roman"/>
          <w:b/>
          <w:bCs/>
          <w:sz w:val="28"/>
          <w:szCs w:val="28"/>
          <w:lang w:eastAsia="zh-CN"/>
        </w:rPr>
        <w:t>Income</w:t>
      </w:r>
      <w:r w:rsidR="00E56A94" w:rsidRPr="00151C96">
        <w:rPr>
          <w:rFonts w:ascii="Times New Roman" w:hAnsi="Times New Roman" w:cs="Times New Roman"/>
          <w:b/>
          <w:bCs/>
          <w:sz w:val="28"/>
          <w:szCs w:val="28"/>
          <w:lang w:eastAsia="zh-CN"/>
        </w:rPr>
        <w:t xml:space="preserve"> Inequality</w:t>
      </w:r>
      <w:r w:rsidR="00E56A94">
        <w:rPr>
          <w:rFonts w:ascii="Times New Roman" w:hAnsi="Times New Roman" w:cs="Times New Roman"/>
          <w:b/>
          <w:bCs/>
          <w:sz w:val="28"/>
          <w:szCs w:val="28"/>
          <w:lang w:eastAsia="zh-CN"/>
        </w:rPr>
        <w:t xml:space="preserve">, </w:t>
      </w:r>
      <w:r w:rsidRPr="00151C96">
        <w:rPr>
          <w:rFonts w:ascii="Times New Roman" w:hAnsi="Times New Roman" w:cs="Times New Roman"/>
          <w:b/>
          <w:bCs/>
          <w:sz w:val="28"/>
          <w:szCs w:val="28"/>
          <w:lang w:eastAsia="zh-CN"/>
        </w:rPr>
        <w:t>East Asia</w:t>
      </w:r>
    </w:p>
    <w:p w14:paraId="4E6D2151" w14:textId="77777777" w:rsidR="003F7FED" w:rsidRPr="00151C96" w:rsidRDefault="009C755C">
      <w:pPr>
        <w:numPr>
          <w:ilvl w:val="12"/>
          <w:numId w:val="0"/>
        </w:numPr>
        <w:jc w:val="center"/>
        <w:rPr>
          <w:rFonts w:ascii="Times New Roman" w:hAnsi="Times New Roman" w:cs="Times New Roman"/>
        </w:rPr>
      </w:pPr>
      <w:r w:rsidRPr="00151C96">
        <w:rPr>
          <w:rFonts w:ascii="Times New Roman" w:hAnsi="Times New Roman" w:cs="Times New Roman"/>
          <w:b/>
          <w:bCs/>
          <w:sz w:val="28"/>
          <w:szCs w:val="28"/>
        </w:rPr>
        <w:br w:type="page"/>
      </w:r>
    </w:p>
    <w:sdt>
      <w:sdtPr>
        <w:rPr>
          <w:rFonts w:ascii="Arial" w:hAnsi="Arial"/>
          <w:b w:val="0"/>
          <w:caps/>
          <w:sz w:val="24"/>
          <w:szCs w:val="24"/>
        </w:rPr>
        <w:id w:val="607165129"/>
        <w:docPartObj>
          <w:docPartGallery w:val="Table of Contents"/>
          <w:docPartUnique/>
        </w:docPartObj>
      </w:sdtPr>
      <w:sdtEndPr>
        <w:rPr>
          <w:rFonts w:ascii="Times New Roman" w:hAnsi="Times New Roman" w:cs="Times New Roman"/>
          <w:bCs/>
          <w:caps w:val="0"/>
          <w:noProof/>
        </w:rPr>
      </w:sdtEndPr>
      <w:sdtContent>
        <w:p w14:paraId="4BA3FDA3" w14:textId="760028A3" w:rsidR="00E91931" w:rsidRPr="00151C96" w:rsidRDefault="004437E7" w:rsidP="002C0361">
          <w:pPr>
            <w:pStyle w:val="TOCHeading"/>
          </w:pPr>
          <w:r w:rsidRPr="00151C96">
            <w:t>TABLE OF CONTENTS</w:t>
          </w:r>
        </w:p>
        <w:p w14:paraId="6D462E8E" w14:textId="7CE24758" w:rsidR="00D83B30" w:rsidRPr="00151C96" w:rsidRDefault="00D83B30" w:rsidP="00D83B30">
          <w:pPr>
            <w:rPr>
              <w:rFonts w:ascii="Times New Roman" w:hAnsi="Times New Roman" w:cs="Times New Roman"/>
            </w:rPr>
          </w:pPr>
        </w:p>
        <w:p w14:paraId="7C644296" w14:textId="6B17834D" w:rsidR="00D91D24" w:rsidRPr="00D91D24" w:rsidRDefault="00D343C8">
          <w:pPr>
            <w:pStyle w:val="TOC1"/>
            <w:tabs>
              <w:tab w:val="left" w:pos="1680"/>
              <w:tab w:val="right" w:leader="dot" w:pos="8630"/>
            </w:tabs>
            <w:rPr>
              <w:rFonts w:ascii="Times New Roman" w:hAnsi="Times New Roman" w:cs="Times New Roman"/>
              <w:noProof/>
              <w:sz w:val="22"/>
              <w:szCs w:val="22"/>
              <w:lang w:eastAsia="zh-CN"/>
            </w:rPr>
          </w:pPr>
          <w:r w:rsidRPr="00D91D24">
            <w:rPr>
              <w:rFonts w:ascii="Times New Roman" w:hAnsi="Times New Roman" w:cs="Times New Roman"/>
            </w:rPr>
            <w:fldChar w:fldCharType="begin"/>
          </w:r>
          <w:r w:rsidRPr="00D91D24">
            <w:rPr>
              <w:rFonts w:ascii="Times New Roman" w:hAnsi="Times New Roman" w:cs="Times New Roman"/>
            </w:rPr>
            <w:instrText xml:space="preserve"> TOC \o "1-2" \h \z \u </w:instrText>
          </w:r>
          <w:r w:rsidRPr="00D91D24">
            <w:rPr>
              <w:rFonts w:ascii="Times New Roman" w:hAnsi="Times New Roman" w:cs="Times New Roman"/>
            </w:rPr>
            <w:fldChar w:fldCharType="separate"/>
          </w:r>
          <w:hyperlink w:anchor="_Toc46848999" w:history="1">
            <w:r w:rsidR="00D91D24" w:rsidRPr="00D91D24">
              <w:rPr>
                <w:rStyle w:val="Hyperlink"/>
                <w:rFonts w:ascii="Times New Roman" w:hAnsi="Times New Roman" w:cs="Times New Roman"/>
                <w:noProof/>
              </w:rPr>
              <w:t>Chapter One</w:t>
            </w:r>
            <w:r w:rsidR="00D91D24" w:rsidRPr="00D91D24">
              <w:rPr>
                <w:rFonts w:ascii="Times New Roman" w:hAnsi="Times New Roman" w:cs="Times New Roman"/>
                <w:noProof/>
                <w:sz w:val="22"/>
                <w:szCs w:val="22"/>
                <w:lang w:eastAsia="zh-CN"/>
              </w:rPr>
              <w:tab/>
            </w:r>
            <w:r w:rsidR="00D91D24" w:rsidRPr="00D91D24">
              <w:rPr>
                <w:rStyle w:val="Hyperlink"/>
                <w:rFonts w:ascii="Times New Roman" w:hAnsi="Times New Roman" w:cs="Times New Roman"/>
                <w:noProof/>
              </w:rPr>
              <w:t>Introduction</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_Toc46848999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w:t>
            </w:r>
            <w:r w:rsidR="00D91D24" w:rsidRPr="00D91D24">
              <w:rPr>
                <w:rFonts w:ascii="Times New Roman" w:hAnsi="Times New Roman" w:cs="Times New Roman"/>
                <w:noProof/>
                <w:webHidden/>
              </w:rPr>
              <w:fldChar w:fldCharType="end"/>
            </w:r>
          </w:hyperlink>
        </w:p>
        <w:p w14:paraId="2D5B706D" w14:textId="5AFF527D"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0" w:history="1">
            <w:r w:rsidR="00D91D24" w:rsidRPr="00D91D24">
              <w:rPr>
                <w:rStyle w:val="Hyperlink"/>
                <w:rFonts w:ascii="Times New Roman" w:hAnsi="Times New Roman" w:cs="Times New Roman"/>
                <w:noProof/>
              </w:rPr>
              <w:t>Background and Research Questions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_Toc46849000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w:t>
            </w:r>
            <w:r w:rsidR="00D91D24" w:rsidRPr="00D91D24">
              <w:rPr>
                <w:rFonts w:ascii="Times New Roman" w:hAnsi="Times New Roman" w:cs="Times New Roman"/>
                <w:noProof/>
                <w:webHidden/>
              </w:rPr>
              <w:fldChar w:fldCharType="end"/>
            </w:r>
          </w:hyperlink>
        </w:p>
        <w:p w14:paraId="27F4C9DC" w14:textId="44C61666"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1" w:history="1">
            <w:r w:rsidR="00D91D24" w:rsidRPr="00D91D24">
              <w:rPr>
                <w:rStyle w:val="Hyperlink"/>
                <w:rFonts w:ascii="Times New Roman" w:hAnsi="Times New Roman" w:cs="Times New Roman"/>
                <w:noProof/>
              </w:rPr>
              <w:t>Research Design: Nested Analysis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_Toc46849001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3</w:t>
            </w:r>
            <w:r w:rsidR="00D91D24" w:rsidRPr="00D91D24">
              <w:rPr>
                <w:rFonts w:ascii="Times New Roman" w:hAnsi="Times New Roman" w:cs="Times New Roman"/>
                <w:noProof/>
                <w:webHidden/>
              </w:rPr>
              <w:fldChar w:fldCharType="end"/>
            </w:r>
          </w:hyperlink>
        </w:p>
        <w:p w14:paraId="74F0C29A" w14:textId="476FB76D"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2" w:history="1">
            <w:r w:rsidR="00D91D24" w:rsidRPr="00D91D24">
              <w:rPr>
                <w:rStyle w:val="Hyperlink"/>
                <w:rFonts w:ascii="Times New Roman" w:hAnsi="Times New Roman" w:cs="Times New Roman"/>
                <w:noProof/>
              </w:rPr>
              <w:t>Arguments in Brief and Contributions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_Toc46849002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7</w:t>
            </w:r>
            <w:r w:rsidR="00D91D24" w:rsidRPr="00D91D24">
              <w:rPr>
                <w:rFonts w:ascii="Times New Roman" w:hAnsi="Times New Roman" w:cs="Times New Roman"/>
                <w:noProof/>
                <w:webHidden/>
              </w:rPr>
              <w:fldChar w:fldCharType="end"/>
            </w:r>
          </w:hyperlink>
        </w:p>
        <w:p w14:paraId="53668B4D" w14:textId="63EAD7B4"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3" w:history="1">
            <w:r w:rsidR="00D91D24" w:rsidRPr="00D91D24">
              <w:rPr>
                <w:rStyle w:val="Hyperlink"/>
                <w:rFonts w:ascii="Times New Roman" w:hAnsi="Times New Roman" w:cs="Times New Roman"/>
                <w:noProof/>
              </w:rPr>
              <w:t>The Organization of This Dissertation</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_Toc46849003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11</w:t>
            </w:r>
            <w:r w:rsidR="00D91D24" w:rsidRPr="00D91D24">
              <w:rPr>
                <w:rFonts w:ascii="Times New Roman" w:hAnsi="Times New Roman" w:cs="Times New Roman"/>
                <w:noProof/>
                <w:webHidden/>
              </w:rPr>
              <w:fldChar w:fldCharType="end"/>
            </w:r>
          </w:hyperlink>
        </w:p>
        <w:p w14:paraId="1FFADE78" w14:textId="1FAF5717" w:rsidR="00D91D24" w:rsidRPr="00D91D24" w:rsidRDefault="005741B3">
          <w:pPr>
            <w:pStyle w:val="TOC1"/>
            <w:tabs>
              <w:tab w:val="left" w:pos="1680"/>
              <w:tab w:val="right" w:leader="dot" w:pos="8630"/>
            </w:tabs>
            <w:rPr>
              <w:rFonts w:ascii="Times New Roman" w:hAnsi="Times New Roman" w:cs="Times New Roman"/>
              <w:noProof/>
              <w:sz w:val="22"/>
              <w:szCs w:val="22"/>
              <w:lang w:eastAsia="zh-CN"/>
            </w:rPr>
          </w:pPr>
          <w:hyperlink w:anchor="_Toc46849004" w:history="1">
            <w:r w:rsidR="00D91D24" w:rsidRPr="00D91D24">
              <w:rPr>
                <w:rStyle w:val="Hyperlink"/>
                <w:rFonts w:ascii="Times New Roman" w:hAnsi="Times New Roman" w:cs="Times New Roman"/>
                <w:noProof/>
              </w:rPr>
              <w:t>Chapter Two</w:t>
            </w:r>
            <w:r w:rsidR="00D91D24" w:rsidRPr="00D91D24">
              <w:rPr>
                <w:rFonts w:ascii="Times New Roman" w:hAnsi="Times New Roman" w:cs="Times New Roman"/>
                <w:noProof/>
                <w:sz w:val="22"/>
                <w:szCs w:val="22"/>
                <w:lang w:eastAsia="zh-CN"/>
              </w:rPr>
              <w:tab/>
            </w:r>
            <w:r w:rsidR="00D91D24" w:rsidRPr="00D91D24">
              <w:rPr>
                <w:rStyle w:val="Hyperlink"/>
                <w:rFonts w:ascii="Times New Roman" w:hAnsi="Times New Roman" w:cs="Times New Roman"/>
                <w:noProof/>
              </w:rPr>
              <w:t>Literature Review and Theoretical Framework</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_Toc46849004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14</w:t>
            </w:r>
            <w:r w:rsidR="00D91D24" w:rsidRPr="00D91D24">
              <w:rPr>
                <w:rFonts w:ascii="Times New Roman" w:hAnsi="Times New Roman" w:cs="Times New Roman"/>
                <w:noProof/>
                <w:webHidden/>
              </w:rPr>
              <w:fldChar w:fldCharType="end"/>
            </w:r>
          </w:hyperlink>
        </w:p>
        <w:p w14:paraId="76355EBB" w14:textId="14516754"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5" w:history="1">
            <w:r w:rsidR="00D91D24" w:rsidRPr="00D91D24">
              <w:rPr>
                <w:rStyle w:val="Hyperlink"/>
                <w:rFonts w:ascii="Times New Roman" w:hAnsi="Times New Roman" w:cs="Times New Roman"/>
                <w:noProof/>
              </w:rPr>
              <w:t>FDI Inflows and Income Inequality: Theories and Empirical Evidence</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_Toc46849005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15</w:t>
            </w:r>
            <w:r w:rsidR="00D91D24" w:rsidRPr="00D91D24">
              <w:rPr>
                <w:rFonts w:ascii="Times New Roman" w:hAnsi="Times New Roman" w:cs="Times New Roman"/>
                <w:noProof/>
                <w:webHidden/>
              </w:rPr>
              <w:fldChar w:fldCharType="end"/>
            </w:r>
          </w:hyperlink>
        </w:p>
        <w:p w14:paraId="78803486" w14:textId="19D709D4"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6" w:history="1">
            <w:r w:rsidR="00D91D24" w:rsidRPr="00D91D24">
              <w:rPr>
                <w:rStyle w:val="Hyperlink"/>
                <w:rFonts w:ascii="Times New Roman" w:hAnsi="Times New Roman" w:cs="Times New Roman"/>
                <w:noProof/>
              </w:rPr>
              <w:t>Situating FDI Policies in Existing Debates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_Toc46849006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19</w:t>
            </w:r>
            <w:r w:rsidR="00D91D24" w:rsidRPr="00D91D24">
              <w:rPr>
                <w:rFonts w:ascii="Times New Roman" w:hAnsi="Times New Roman" w:cs="Times New Roman"/>
                <w:noProof/>
                <w:webHidden/>
              </w:rPr>
              <w:fldChar w:fldCharType="end"/>
            </w:r>
          </w:hyperlink>
        </w:p>
        <w:p w14:paraId="696BFDFA" w14:textId="57C8CE7A"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7" w:history="1">
            <w:r w:rsidR="00D91D24" w:rsidRPr="00D91D24">
              <w:rPr>
                <w:rStyle w:val="Hyperlink"/>
                <w:rFonts w:ascii="Times New Roman" w:hAnsi="Times New Roman" w:cs="Times New Roman"/>
                <w:noProof/>
                <w:lang w:eastAsia="zh-CN"/>
              </w:rPr>
              <w:t>A Synthesized Theoretical Framework</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_Toc46849007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22</w:t>
            </w:r>
            <w:r w:rsidR="00D91D24" w:rsidRPr="00D91D24">
              <w:rPr>
                <w:rFonts w:ascii="Times New Roman" w:hAnsi="Times New Roman" w:cs="Times New Roman"/>
                <w:noProof/>
                <w:webHidden/>
              </w:rPr>
              <w:fldChar w:fldCharType="end"/>
            </w:r>
          </w:hyperlink>
        </w:p>
        <w:p w14:paraId="6EFB3F0D" w14:textId="756734F5"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08" w:history="1">
            <w:r w:rsidR="00D91D24" w:rsidRPr="00D91D24">
              <w:rPr>
                <w:rStyle w:val="Hyperlink"/>
                <w:rFonts w:ascii="Times New Roman" w:hAnsi="Times New Roman" w:cs="Times New Roman"/>
                <w:noProof/>
              </w:rPr>
              <w:t>Controlling Alternative Theories on Income Inequality</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_Toc46849008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24</w:t>
            </w:r>
            <w:r w:rsidR="00D91D24" w:rsidRPr="00D91D24">
              <w:rPr>
                <w:rFonts w:ascii="Times New Roman" w:hAnsi="Times New Roman" w:cs="Times New Roman"/>
                <w:noProof/>
                <w:webHidden/>
              </w:rPr>
              <w:fldChar w:fldCharType="end"/>
            </w:r>
          </w:hyperlink>
        </w:p>
        <w:p w14:paraId="37AED0C1" w14:textId="071C24A1" w:rsidR="00D91D24" w:rsidRPr="00D91D24" w:rsidRDefault="005741B3">
          <w:pPr>
            <w:pStyle w:val="TOC1"/>
            <w:tabs>
              <w:tab w:val="left" w:pos="1920"/>
              <w:tab w:val="right" w:leader="dot" w:pos="8630"/>
            </w:tabs>
            <w:rPr>
              <w:rFonts w:ascii="Times New Roman" w:hAnsi="Times New Roman" w:cs="Times New Roman"/>
              <w:noProof/>
              <w:sz w:val="22"/>
              <w:szCs w:val="22"/>
              <w:lang w:eastAsia="zh-CN"/>
            </w:rPr>
          </w:pPr>
          <w:hyperlink w:anchor="_Toc46849009" w:history="1">
            <w:r w:rsidR="00D91D24" w:rsidRPr="00D91D24">
              <w:rPr>
                <w:rStyle w:val="Hyperlink"/>
                <w:rFonts w:ascii="Times New Roman" w:hAnsi="Times New Roman" w:cs="Times New Roman"/>
                <w:noProof/>
              </w:rPr>
              <w:t>Chapter Three</w:t>
            </w:r>
            <w:r w:rsidR="00D91D24" w:rsidRPr="00D91D24">
              <w:rPr>
                <w:rFonts w:ascii="Times New Roman" w:hAnsi="Times New Roman" w:cs="Times New Roman"/>
                <w:noProof/>
                <w:sz w:val="22"/>
                <w:szCs w:val="22"/>
                <w:lang w:eastAsia="zh-CN"/>
              </w:rPr>
              <w:tab/>
            </w:r>
            <w:r w:rsidR="00D91D24" w:rsidRPr="00D91D24">
              <w:rPr>
                <w:rStyle w:val="Hyperlink"/>
                <w:rFonts w:ascii="Times New Roman" w:hAnsi="Times New Roman" w:cs="Times New Roman"/>
                <w:noProof/>
              </w:rPr>
              <w:t>TSCS Analysis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_Toc46849009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31</w:t>
            </w:r>
            <w:r w:rsidR="00D91D24" w:rsidRPr="00D91D24">
              <w:rPr>
                <w:rFonts w:ascii="Times New Roman" w:hAnsi="Times New Roman" w:cs="Times New Roman"/>
                <w:noProof/>
                <w:webHidden/>
              </w:rPr>
              <w:fldChar w:fldCharType="end"/>
            </w:r>
          </w:hyperlink>
        </w:p>
        <w:p w14:paraId="488B5FD8" w14:textId="247CF854"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0" w:history="1">
            <w:r w:rsidR="00D91D24" w:rsidRPr="00D91D24">
              <w:rPr>
                <w:rStyle w:val="Hyperlink"/>
                <w:rFonts w:ascii="Times New Roman" w:hAnsi="Times New Roman" w:cs="Times New Roman"/>
                <w:noProof/>
              </w:rPr>
              <w:t>Data and Hypotheses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_Toc46849010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31</w:t>
            </w:r>
            <w:r w:rsidR="00D91D24" w:rsidRPr="00D91D24">
              <w:rPr>
                <w:rFonts w:ascii="Times New Roman" w:hAnsi="Times New Roman" w:cs="Times New Roman"/>
                <w:noProof/>
                <w:webHidden/>
              </w:rPr>
              <w:fldChar w:fldCharType="end"/>
            </w:r>
          </w:hyperlink>
        </w:p>
        <w:p w14:paraId="25E8B23E" w14:textId="2A62C5EA"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1" w:history="1">
            <w:r w:rsidR="00D91D24" w:rsidRPr="00D91D24">
              <w:rPr>
                <w:rStyle w:val="Hyperlink"/>
                <w:rFonts w:ascii="Times New Roman" w:hAnsi="Times New Roman" w:cs="Times New Roman"/>
                <w:noProof/>
              </w:rPr>
              <w:t>Analysis and Estimation</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_Toc46849011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35</w:t>
            </w:r>
            <w:r w:rsidR="00D91D24" w:rsidRPr="00D91D24">
              <w:rPr>
                <w:rFonts w:ascii="Times New Roman" w:hAnsi="Times New Roman" w:cs="Times New Roman"/>
                <w:noProof/>
                <w:webHidden/>
              </w:rPr>
              <w:fldChar w:fldCharType="end"/>
            </w:r>
          </w:hyperlink>
        </w:p>
        <w:p w14:paraId="6B0AC704" w14:textId="4418BEFB"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2" w:history="1">
            <w:r w:rsidR="00D91D24" w:rsidRPr="00D91D24">
              <w:rPr>
                <w:rStyle w:val="Hyperlink"/>
                <w:rFonts w:ascii="Times New Roman" w:hAnsi="Times New Roman" w:cs="Times New Roman"/>
                <w:noProof/>
              </w:rPr>
              <w:t>Findings: FDI Inflows and Income Inequality</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_Toc46849012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37</w:t>
            </w:r>
            <w:r w:rsidR="00D91D24" w:rsidRPr="00D91D24">
              <w:rPr>
                <w:rFonts w:ascii="Times New Roman" w:hAnsi="Times New Roman" w:cs="Times New Roman"/>
                <w:noProof/>
                <w:webHidden/>
              </w:rPr>
              <w:fldChar w:fldCharType="end"/>
            </w:r>
          </w:hyperlink>
        </w:p>
        <w:p w14:paraId="1781E422" w14:textId="789D76E4"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3" w:history="1">
            <w:r w:rsidR="00D91D24" w:rsidRPr="00D91D24">
              <w:rPr>
                <w:rStyle w:val="Hyperlink"/>
                <w:rFonts w:ascii="Times New Roman" w:hAnsi="Times New Roman" w:cs="Times New Roman"/>
                <w:noProof/>
              </w:rPr>
              <w:t>Findings: The Conditional Effect of FDI Policy Liberalization</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_Toc46849013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40</w:t>
            </w:r>
            <w:r w:rsidR="00D91D24" w:rsidRPr="00D91D24">
              <w:rPr>
                <w:rFonts w:ascii="Times New Roman" w:hAnsi="Times New Roman" w:cs="Times New Roman"/>
                <w:noProof/>
                <w:webHidden/>
              </w:rPr>
              <w:fldChar w:fldCharType="end"/>
            </w:r>
          </w:hyperlink>
        </w:p>
        <w:p w14:paraId="6D19B39B" w14:textId="77B17C7A"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4" w:history="1">
            <w:r w:rsidR="00D91D24" w:rsidRPr="00D91D24">
              <w:rPr>
                <w:rStyle w:val="Hyperlink"/>
                <w:rFonts w:ascii="Times New Roman" w:hAnsi="Times New Roman" w:cs="Times New Roman"/>
                <w:noProof/>
              </w:rPr>
              <w:t>Moving to Case Study</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_Toc46849014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45</w:t>
            </w:r>
            <w:r w:rsidR="00D91D24" w:rsidRPr="00D91D24">
              <w:rPr>
                <w:rFonts w:ascii="Times New Roman" w:hAnsi="Times New Roman" w:cs="Times New Roman"/>
                <w:noProof/>
                <w:webHidden/>
              </w:rPr>
              <w:fldChar w:fldCharType="end"/>
            </w:r>
          </w:hyperlink>
        </w:p>
        <w:p w14:paraId="0E0C378C" w14:textId="20AA0F4A" w:rsidR="00D91D24" w:rsidRPr="00D91D24" w:rsidRDefault="005741B3">
          <w:pPr>
            <w:pStyle w:val="TOC1"/>
            <w:tabs>
              <w:tab w:val="left" w:pos="1680"/>
              <w:tab w:val="right" w:leader="dot" w:pos="8630"/>
            </w:tabs>
            <w:rPr>
              <w:rFonts w:ascii="Times New Roman" w:hAnsi="Times New Roman" w:cs="Times New Roman"/>
              <w:noProof/>
              <w:sz w:val="22"/>
              <w:szCs w:val="22"/>
              <w:lang w:eastAsia="zh-CN"/>
            </w:rPr>
          </w:pPr>
          <w:hyperlink w:anchor="_Toc46849015" w:history="1">
            <w:r w:rsidR="00D91D24" w:rsidRPr="00D91D24">
              <w:rPr>
                <w:rStyle w:val="Hyperlink"/>
                <w:rFonts w:ascii="Times New Roman" w:hAnsi="Times New Roman" w:cs="Times New Roman"/>
                <w:noProof/>
              </w:rPr>
              <w:t>Chapter Four</w:t>
            </w:r>
            <w:r w:rsidR="00D91D24" w:rsidRPr="00D91D24">
              <w:rPr>
                <w:rFonts w:ascii="Times New Roman" w:hAnsi="Times New Roman" w:cs="Times New Roman"/>
                <w:noProof/>
                <w:sz w:val="22"/>
                <w:szCs w:val="22"/>
                <w:lang w:eastAsia="zh-CN"/>
              </w:rPr>
              <w:tab/>
            </w:r>
            <w:r w:rsidR="00D91D24" w:rsidRPr="00D91D24">
              <w:rPr>
                <w:rStyle w:val="Hyperlink"/>
                <w:rFonts w:ascii="Times New Roman" w:hAnsi="Times New Roman" w:cs="Times New Roman"/>
                <w:noProof/>
              </w:rPr>
              <w:t>China: Policy Liberalization and Income Inequality</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_Toc46849015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47</w:t>
            </w:r>
            <w:r w:rsidR="00D91D24" w:rsidRPr="00D91D24">
              <w:rPr>
                <w:rFonts w:ascii="Times New Roman" w:hAnsi="Times New Roman" w:cs="Times New Roman"/>
                <w:noProof/>
                <w:webHidden/>
              </w:rPr>
              <w:fldChar w:fldCharType="end"/>
            </w:r>
          </w:hyperlink>
        </w:p>
        <w:p w14:paraId="05BBC19E" w14:textId="6036AE5E"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6" w:history="1">
            <w:r w:rsidR="00D91D24" w:rsidRPr="00D91D24">
              <w:rPr>
                <w:rStyle w:val="Hyperlink"/>
                <w:rFonts w:ascii="Times New Roman" w:hAnsi="Times New Roman" w:cs="Times New Roman"/>
                <w:noProof/>
              </w:rPr>
              <w:t>The Development of FDI in China</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_Toc46849016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51</w:t>
            </w:r>
            <w:r w:rsidR="00D91D24" w:rsidRPr="00D91D24">
              <w:rPr>
                <w:rFonts w:ascii="Times New Roman" w:hAnsi="Times New Roman" w:cs="Times New Roman"/>
                <w:noProof/>
                <w:webHidden/>
              </w:rPr>
              <w:fldChar w:fldCharType="end"/>
            </w:r>
          </w:hyperlink>
        </w:p>
        <w:p w14:paraId="0EFF7004" w14:textId="2E83F077"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7" w:history="1">
            <w:r w:rsidR="00D91D24" w:rsidRPr="00D91D24">
              <w:rPr>
                <w:rStyle w:val="Hyperlink"/>
                <w:rFonts w:ascii="Times New Roman" w:hAnsi="Times New Roman" w:cs="Times New Roman"/>
                <w:noProof/>
                <w:lang w:eastAsia="zh-CN"/>
              </w:rPr>
              <w:t>FDI and Income Inequality: Regional and Sectoral Openness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_Toc46849017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64</w:t>
            </w:r>
            <w:r w:rsidR="00D91D24" w:rsidRPr="00D91D24">
              <w:rPr>
                <w:rFonts w:ascii="Times New Roman" w:hAnsi="Times New Roman" w:cs="Times New Roman"/>
                <w:noProof/>
                <w:webHidden/>
              </w:rPr>
              <w:fldChar w:fldCharType="end"/>
            </w:r>
          </w:hyperlink>
        </w:p>
        <w:p w14:paraId="787903F8" w14:textId="7C6D3B75"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18" w:history="1">
            <w:r w:rsidR="00D91D24" w:rsidRPr="00D91D24">
              <w:rPr>
                <w:rStyle w:val="Hyperlink"/>
                <w:rFonts w:ascii="Times New Roman" w:hAnsi="Times New Roman" w:cs="Times New Roman"/>
                <w:noProof/>
                <w:lang w:eastAsia="zh-CN"/>
              </w:rPr>
              <w:t>Summary</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_Toc46849018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71</w:t>
            </w:r>
            <w:r w:rsidR="00D91D24" w:rsidRPr="00D91D24">
              <w:rPr>
                <w:rFonts w:ascii="Times New Roman" w:hAnsi="Times New Roman" w:cs="Times New Roman"/>
                <w:noProof/>
                <w:webHidden/>
              </w:rPr>
              <w:fldChar w:fldCharType="end"/>
            </w:r>
          </w:hyperlink>
        </w:p>
        <w:p w14:paraId="559A3BFA" w14:textId="553B151C" w:rsidR="00D91D24" w:rsidRPr="00D91D24" w:rsidRDefault="005741B3">
          <w:pPr>
            <w:pStyle w:val="TOC1"/>
            <w:tabs>
              <w:tab w:val="left" w:pos="1680"/>
              <w:tab w:val="right" w:leader="dot" w:pos="8630"/>
            </w:tabs>
            <w:rPr>
              <w:rFonts w:ascii="Times New Roman" w:hAnsi="Times New Roman" w:cs="Times New Roman"/>
              <w:noProof/>
              <w:sz w:val="22"/>
              <w:szCs w:val="22"/>
              <w:lang w:eastAsia="zh-CN"/>
            </w:rPr>
          </w:pPr>
          <w:hyperlink w:anchor="_Toc46849019" w:history="1">
            <w:r w:rsidR="00D91D24" w:rsidRPr="00D91D24">
              <w:rPr>
                <w:rStyle w:val="Hyperlink"/>
                <w:rFonts w:ascii="Times New Roman" w:hAnsi="Times New Roman" w:cs="Times New Roman"/>
                <w:noProof/>
              </w:rPr>
              <w:t>Chapter Five</w:t>
            </w:r>
            <w:r w:rsidR="00D91D24" w:rsidRPr="00D91D24">
              <w:rPr>
                <w:rFonts w:ascii="Times New Roman" w:hAnsi="Times New Roman" w:cs="Times New Roman"/>
                <w:noProof/>
                <w:sz w:val="22"/>
                <w:szCs w:val="22"/>
                <w:lang w:eastAsia="zh-CN"/>
              </w:rPr>
              <w:tab/>
            </w:r>
            <w:r w:rsidR="00D91D24" w:rsidRPr="00D91D24">
              <w:rPr>
                <w:rStyle w:val="Hyperlink"/>
                <w:rFonts w:ascii="Times New Roman" w:hAnsi="Times New Roman" w:cs="Times New Roman"/>
                <w:noProof/>
              </w:rPr>
              <w:t>Korea: Sectoral Openness and Income Inequality</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_Toc46849019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73</w:t>
            </w:r>
            <w:r w:rsidR="00D91D24" w:rsidRPr="00D91D24">
              <w:rPr>
                <w:rFonts w:ascii="Times New Roman" w:hAnsi="Times New Roman" w:cs="Times New Roman"/>
                <w:noProof/>
                <w:webHidden/>
              </w:rPr>
              <w:fldChar w:fldCharType="end"/>
            </w:r>
          </w:hyperlink>
        </w:p>
        <w:p w14:paraId="18FBBB77" w14:textId="2C58845C"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20" w:history="1">
            <w:r w:rsidR="00D91D24" w:rsidRPr="00D91D24">
              <w:rPr>
                <w:rStyle w:val="Hyperlink"/>
                <w:rFonts w:ascii="Times New Roman" w:hAnsi="Times New Roman" w:cs="Times New Roman"/>
                <w:noProof/>
              </w:rPr>
              <w:t>FDI Policies in Korea</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_Toc46849020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76</w:t>
            </w:r>
            <w:r w:rsidR="00D91D24" w:rsidRPr="00D91D24">
              <w:rPr>
                <w:rFonts w:ascii="Times New Roman" w:hAnsi="Times New Roman" w:cs="Times New Roman"/>
                <w:noProof/>
                <w:webHidden/>
              </w:rPr>
              <w:fldChar w:fldCharType="end"/>
            </w:r>
          </w:hyperlink>
        </w:p>
        <w:p w14:paraId="0C538F50" w14:textId="0BD8FA52"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21" w:history="1">
            <w:r w:rsidR="00D91D24" w:rsidRPr="00D91D24">
              <w:rPr>
                <w:rStyle w:val="Hyperlink"/>
                <w:rFonts w:ascii="Times New Roman" w:hAnsi="Times New Roman" w:cs="Times New Roman"/>
                <w:noProof/>
              </w:rPr>
              <w:t>FDI and Income Inequality: Sectoral Openness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_Toc46849021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88</w:t>
            </w:r>
            <w:r w:rsidR="00D91D24" w:rsidRPr="00D91D24">
              <w:rPr>
                <w:rFonts w:ascii="Times New Roman" w:hAnsi="Times New Roman" w:cs="Times New Roman"/>
                <w:noProof/>
                <w:webHidden/>
              </w:rPr>
              <w:fldChar w:fldCharType="end"/>
            </w:r>
          </w:hyperlink>
        </w:p>
        <w:p w14:paraId="7CADA3AF" w14:textId="2E76008E"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22" w:history="1">
            <w:r w:rsidR="00D91D24" w:rsidRPr="00D91D24">
              <w:rPr>
                <w:rStyle w:val="Hyperlink"/>
                <w:rFonts w:ascii="Times New Roman" w:hAnsi="Times New Roman" w:cs="Times New Roman"/>
                <w:noProof/>
              </w:rPr>
              <w:t>Summary</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_Toc46849022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90</w:t>
            </w:r>
            <w:r w:rsidR="00D91D24" w:rsidRPr="00D91D24">
              <w:rPr>
                <w:rFonts w:ascii="Times New Roman" w:hAnsi="Times New Roman" w:cs="Times New Roman"/>
                <w:noProof/>
                <w:webHidden/>
              </w:rPr>
              <w:fldChar w:fldCharType="end"/>
            </w:r>
          </w:hyperlink>
        </w:p>
        <w:p w14:paraId="2C6D768C" w14:textId="1E4BD893" w:rsidR="00D91D24" w:rsidRPr="00D91D24" w:rsidRDefault="005741B3">
          <w:pPr>
            <w:pStyle w:val="TOC1"/>
            <w:tabs>
              <w:tab w:val="left" w:pos="1680"/>
              <w:tab w:val="right" w:leader="dot" w:pos="8630"/>
            </w:tabs>
            <w:rPr>
              <w:rFonts w:ascii="Times New Roman" w:hAnsi="Times New Roman" w:cs="Times New Roman"/>
              <w:noProof/>
              <w:sz w:val="22"/>
              <w:szCs w:val="22"/>
              <w:lang w:eastAsia="zh-CN"/>
            </w:rPr>
          </w:pPr>
          <w:hyperlink w:anchor="_Toc46849023" w:history="1">
            <w:r w:rsidR="00D91D24" w:rsidRPr="00D91D24">
              <w:rPr>
                <w:rStyle w:val="Hyperlink"/>
                <w:rFonts w:ascii="Times New Roman" w:hAnsi="Times New Roman" w:cs="Times New Roman"/>
                <w:noProof/>
                <w:lang w:eastAsia="zh-CN"/>
              </w:rPr>
              <w:t>Chapter Six</w:t>
            </w:r>
            <w:r w:rsidR="00D91D24" w:rsidRPr="00D91D24">
              <w:rPr>
                <w:rFonts w:ascii="Times New Roman" w:hAnsi="Times New Roman" w:cs="Times New Roman"/>
                <w:noProof/>
                <w:sz w:val="22"/>
                <w:szCs w:val="22"/>
                <w:lang w:eastAsia="zh-CN"/>
              </w:rPr>
              <w:tab/>
            </w:r>
            <w:r w:rsidR="00D91D24" w:rsidRPr="00D91D24">
              <w:rPr>
                <w:rStyle w:val="Hyperlink"/>
                <w:rFonts w:ascii="Times New Roman" w:hAnsi="Times New Roman" w:cs="Times New Roman"/>
                <w:noProof/>
              </w:rPr>
              <w:t>Conclusion</w:t>
            </w:r>
            <w:r w:rsidR="00D91D24" w:rsidRPr="00D91D24">
              <w:rPr>
                <w:rStyle w:val="Hyperlink"/>
                <w:rFonts w:ascii="Times New Roman" w:hAnsi="Times New Roman" w:cs="Times New Roman"/>
                <w:noProof/>
                <w:lang w:eastAsia="zh-CN"/>
              </w:rPr>
              <w:t xml:space="preserve"> and Discussion</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_Toc46849023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92</w:t>
            </w:r>
            <w:r w:rsidR="00D91D24" w:rsidRPr="00D91D24">
              <w:rPr>
                <w:rFonts w:ascii="Times New Roman" w:hAnsi="Times New Roman" w:cs="Times New Roman"/>
                <w:noProof/>
                <w:webHidden/>
              </w:rPr>
              <w:fldChar w:fldCharType="end"/>
            </w:r>
          </w:hyperlink>
        </w:p>
        <w:p w14:paraId="7E69AA01" w14:textId="1354E8AF"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24" w:history="1">
            <w:r w:rsidR="00D91D24" w:rsidRPr="00D91D24">
              <w:rPr>
                <w:rStyle w:val="Hyperlink"/>
                <w:rFonts w:ascii="Times New Roman" w:hAnsi="Times New Roman" w:cs="Times New Roman"/>
                <w:noProof/>
              </w:rPr>
              <w:t>Empirical and Theoretical Contributions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_Toc46849024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94</w:t>
            </w:r>
            <w:r w:rsidR="00D91D24" w:rsidRPr="00D91D24">
              <w:rPr>
                <w:rFonts w:ascii="Times New Roman" w:hAnsi="Times New Roman" w:cs="Times New Roman"/>
                <w:noProof/>
                <w:webHidden/>
              </w:rPr>
              <w:fldChar w:fldCharType="end"/>
            </w:r>
          </w:hyperlink>
        </w:p>
        <w:p w14:paraId="36ABDDB4" w14:textId="3702067D"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25" w:history="1">
            <w:r w:rsidR="00D91D24" w:rsidRPr="00D91D24">
              <w:rPr>
                <w:rStyle w:val="Hyperlink"/>
                <w:rFonts w:ascii="Times New Roman" w:hAnsi="Times New Roman" w:cs="Times New Roman"/>
                <w:noProof/>
              </w:rPr>
              <w:t>Limitations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_Toc46849025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97</w:t>
            </w:r>
            <w:r w:rsidR="00D91D24" w:rsidRPr="00D91D24">
              <w:rPr>
                <w:rFonts w:ascii="Times New Roman" w:hAnsi="Times New Roman" w:cs="Times New Roman"/>
                <w:noProof/>
                <w:webHidden/>
              </w:rPr>
              <w:fldChar w:fldCharType="end"/>
            </w:r>
          </w:hyperlink>
        </w:p>
        <w:p w14:paraId="7A65073F" w14:textId="4AC14D51" w:rsidR="00D91D24" w:rsidRPr="00D91D24" w:rsidRDefault="005741B3">
          <w:pPr>
            <w:pStyle w:val="TOC2"/>
            <w:tabs>
              <w:tab w:val="right" w:leader="dot" w:pos="8630"/>
            </w:tabs>
            <w:rPr>
              <w:rFonts w:ascii="Times New Roman" w:hAnsi="Times New Roman" w:cs="Times New Roman"/>
              <w:noProof/>
              <w:sz w:val="22"/>
              <w:szCs w:val="22"/>
              <w:lang w:eastAsia="zh-CN"/>
            </w:rPr>
          </w:pPr>
          <w:hyperlink w:anchor="_Toc46849026" w:history="1">
            <w:r w:rsidR="00D91D24" w:rsidRPr="00D91D24">
              <w:rPr>
                <w:rStyle w:val="Hyperlink"/>
                <w:rFonts w:ascii="Times New Roman" w:hAnsi="Times New Roman" w:cs="Times New Roman"/>
                <w:noProof/>
              </w:rPr>
              <w:t>Implications and Concluding Remarks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_Toc46849026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99</w:t>
            </w:r>
            <w:r w:rsidR="00D91D24" w:rsidRPr="00D91D24">
              <w:rPr>
                <w:rFonts w:ascii="Times New Roman" w:hAnsi="Times New Roman" w:cs="Times New Roman"/>
                <w:noProof/>
                <w:webHidden/>
              </w:rPr>
              <w:fldChar w:fldCharType="end"/>
            </w:r>
          </w:hyperlink>
        </w:p>
        <w:p w14:paraId="10D3F952" w14:textId="019414AF" w:rsidR="00D91D24" w:rsidRPr="00D91D24" w:rsidRDefault="005741B3">
          <w:pPr>
            <w:pStyle w:val="TOC1"/>
            <w:tabs>
              <w:tab w:val="right" w:leader="dot" w:pos="8630"/>
            </w:tabs>
            <w:rPr>
              <w:rFonts w:ascii="Times New Roman" w:hAnsi="Times New Roman" w:cs="Times New Roman"/>
              <w:noProof/>
              <w:sz w:val="22"/>
              <w:szCs w:val="22"/>
              <w:lang w:eastAsia="zh-CN"/>
            </w:rPr>
          </w:pPr>
          <w:hyperlink w:anchor="_Toc46849027" w:history="1">
            <w:r w:rsidR="00D91D24" w:rsidRPr="00D91D24">
              <w:rPr>
                <w:rStyle w:val="Hyperlink"/>
                <w:rFonts w:ascii="Times New Roman" w:hAnsi="Times New Roman" w:cs="Times New Roman"/>
                <w:noProof/>
              </w:rPr>
              <w:t>List of References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_Toc46849027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102</w:t>
            </w:r>
            <w:r w:rsidR="00D91D24" w:rsidRPr="00D91D24">
              <w:rPr>
                <w:rFonts w:ascii="Times New Roman" w:hAnsi="Times New Roman" w:cs="Times New Roman"/>
                <w:noProof/>
                <w:webHidden/>
              </w:rPr>
              <w:fldChar w:fldCharType="end"/>
            </w:r>
          </w:hyperlink>
        </w:p>
        <w:p w14:paraId="2F1074F7" w14:textId="3A93DAF7" w:rsidR="00D91D24" w:rsidRPr="00D91D24" w:rsidRDefault="005741B3">
          <w:pPr>
            <w:pStyle w:val="TOC1"/>
            <w:tabs>
              <w:tab w:val="right" w:leader="dot" w:pos="8630"/>
            </w:tabs>
            <w:rPr>
              <w:rFonts w:ascii="Times New Roman" w:hAnsi="Times New Roman" w:cs="Times New Roman"/>
              <w:noProof/>
              <w:sz w:val="22"/>
              <w:szCs w:val="22"/>
              <w:lang w:eastAsia="zh-CN"/>
            </w:rPr>
          </w:pPr>
          <w:hyperlink w:anchor="_Toc46849028" w:history="1">
            <w:r w:rsidR="00D91D24" w:rsidRPr="00D91D24">
              <w:rPr>
                <w:rStyle w:val="Hyperlink"/>
                <w:rFonts w:ascii="Times New Roman" w:hAnsi="Times New Roman" w:cs="Times New Roman"/>
                <w:noProof/>
              </w:rPr>
              <w:t>Appendices</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_Toc46849028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115</w:t>
            </w:r>
            <w:r w:rsidR="00D91D24" w:rsidRPr="00D91D24">
              <w:rPr>
                <w:rFonts w:ascii="Times New Roman" w:hAnsi="Times New Roman" w:cs="Times New Roman"/>
                <w:noProof/>
                <w:webHidden/>
              </w:rPr>
              <w:fldChar w:fldCharType="end"/>
            </w:r>
          </w:hyperlink>
        </w:p>
        <w:p w14:paraId="2563E7B9" w14:textId="30736609" w:rsidR="00D91D24" w:rsidRPr="00D91D24" w:rsidRDefault="005741B3">
          <w:pPr>
            <w:pStyle w:val="TOC1"/>
            <w:tabs>
              <w:tab w:val="right" w:leader="dot" w:pos="8630"/>
            </w:tabs>
            <w:rPr>
              <w:rFonts w:ascii="Times New Roman" w:hAnsi="Times New Roman" w:cs="Times New Roman"/>
              <w:noProof/>
              <w:sz w:val="22"/>
              <w:szCs w:val="22"/>
              <w:lang w:eastAsia="zh-CN"/>
            </w:rPr>
          </w:pPr>
          <w:hyperlink w:anchor="_Toc46849029" w:history="1">
            <w:r w:rsidR="00D91D24" w:rsidRPr="00D91D24">
              <w:rPr>
                <w:rStyle w:val="Hyperlink"/>
                <w:rFonts w:ascii="Times New Roman" w:hAnsi="Times New Roman" w:cs="Times New Roman"/>
                <w:noProof/>
              </w:rPr>
              <w:t>Vita</w:t>
            </w:r>
            <w:r w:rsidR="00D91D24" w:rsidRPr="00D91D24">
              <w:rPr>
                <w:rFonts w:ascii="Times New Roman" w:hAnsi="Times New Roman" w:cs="Times New Roman"/>
                <w:noProof/>
                <w:webHidden/>
              </w:rPr>
              <w:tab/>
            </w:r>
            <w:r w:rsidR="00D91D24" w:rsidRPr="00D91D24">
              <w:rPr>
                <w:rFonts w:ascii="Times New Roman" w:hAnsi="Times New Roman" w:cs="Times New Roman"/>
                <w:noProof/>
                <w:webHidden/>
              </w:rPr>
              <w:fldChar w:fldCharType="begin"/>
            </w:r>
            <w:r w:rsidR="00D91D24" w:rsidRPr="00D91D24">
              <w:rPr>
                <w:rFonts w:ascii="Times New Roman" w:hAnsi="Times New Roman" w:cs="Times New Roman"/>
                <w:noProof/>
                <w:webHidden/>
              </w:rPr>
              <w:instrText xml:space="preserve"> PAGEREF _Toc46849029 \h </w:instrText>
            </w:r>
            <w:r w:rsidR="00D91D24" w:rsidRPr="00D91D24">
              <w:rPr>
                <w:rFonts w:ascii="Times New Roman" w:hAnsi="Times New Roman" w:cs="Times New Roman"/>
                <w:noProof/>
                <w:webHidden/>
              </w:rPr>
            </w:r>
            <w:r w:rsidR="00D91D24" w:rsidRPr="00D91D24">
              <w:rPr>
                <w:rFonts w:ascii="Times New Roman" w:hAnsi="Times New Roman" w:cs="Times New Roman"/>
                <w:noProof/>
                <w:webHidden/>
              </w:rPr>
              <w:fldChar w:fldCharType="separate"/>
            </w:r>
            <w:r w:rsidR="000260FF">
              <w:rPr>
                <w:rFonts w:ascii="Times New Roman" w:hAnsi="Times New Roman" w:cs="Times New Roman"/>
                <w:noProof/>
                <w:webHidden/>
              </w:rPr>
              <w:t>120</w:t>
            </w:r>
            <w:r w:rsidR="00D91D24" w:rsidRPr="00D91D24">
              <w:rPr>
                <w:rFonts w:ascii="Times New Roman" w:hAnsi="Times New Roman" w:cs="Times New Roman"/>
                <w:noProof/>
                <w:webHidden/>
              </w:rPr>
              <w:fldChar w:fldCharType="end"/>
            </w:r>
          </w:hyperlink>
        </w:p>
        <w:p w14:paraId="582BC907" w14:textId="04BD5C55" w:rsidR="00E91931" w:rsidRPr="00D91D24" w:rsidRDefault="00D343C8">
          <w:pPr>
            <w:rPr>
              <w:rFonts w:ascii="Times New Roman" w:hAnsi="Times New Roman" w:cs="Times New Roman"/>
            </w:rPr>
          </w:pPr>
          <w:r w:rsidRPr="00D91D24">
            <w:rPr>
              <w:rFonts w:ascii="Times New Roman" w:hAnsi="Times New Roman" w:cs="Times New Roman"/>
            </w:rPr>
            <w:fldChar w:fldCharType="end"/>
          </w:r>
        </w:p>
      </w:sdtContent>
    </w:sdt>
    <w:p w14:paraId="22CBF6B3" w14:textId="77777777" w:rsidR="003F7FED" w:rsidRPr="00151C96" w:rsidRDefault="003F7FED">
      <w:pPr>
        <w:rPr>
          <w:rFonts w:ascii="Times New Roman" w:hAnsi="Times New Roman" w:cs="Times New Roman"/>
        </w:rPr>
      </w:pPr>
    </w:p>
    <w:p w14:paraId="05C3ECC0" w14:textId="77777777" w:rsidR="003F7FED" w:rsidRPr="00151C96" w:rsidRDefault="003F7FED">
      <w:pPr>
        <w:rPr>
          <w:rFonts w:ascii="Times New Roman" w:hAnsi="Times New Roman" w:cs="Times New Roman"/>
          <w:b/>
          <w:bCs/>
          <w:sz w:val="28"/>
          <w:szCs w:val="28"/>
        </w:rPr>
      </w:pPr>
      <w:r w:rsidRPr="00151C96">
        <w:rPr>
          <w:rFonts w:ascii="Times New Roman" w:hAnsi="Times New Roman" w:cs="Times New Roman"/>
          <w:b/>
          <w:bCs/>
          <w:sz w:val="28"/>
          <w:szCs w:val="28"/>
        </w:rPr>
        <w:br w:type="page"/>
      </w:r>
    </w:p>
    <w:p w14:paraId="4AA2F06C" w14:textId="3F4DF0E1" w:rsidR="00236E6D" w:rsidRPr="0013774C" w:rsidRDefault="008A3652" w:rsidP="0013774C">
      <w:pPr>
        <w:spacing w:line="480" w:lineRule="auto"/>
        <w:jc w:val="center"/>
        <w:rPr>
          <w:rFonts w:ascii="Times New Roman" w:hAnsi="Times New Roman" w:cs="Times New Roman"/>
          <w:b/>
          <w:bCs/>
          <w:sz w:val="32"/>
          <w:szCs w:val="32"/>
        </w:rPr>
      </w:pPr>
      <w:r w:rsidRPr="0013774C">
        <w:rPr>
          <w:rFonts w:ascii="Times New Roman" w:hAnsi="Times New Roman" w:cs="Times New Roman"/>
          <w:b/>
          <w:bCs/>
          <w:sz w:val="32"/>
          <w:szCs w:val="32"/>
        </w:rPr>
        <w:lastRenderedPageBreak/>
        <w:t>List of Tables</w:t>
      </w:r>
    </w:p>
    <w:p w14:paraId="0757CD69" w14:textId="6BF73E08" w:rsidR="00503DC3" w:rsidRPr="00503DC3" w:rsidRDefault="00665C7E">
      <w:pPr>
        <w:pStyle w:val="TableofFigures"/>
        <w:tabs>
          <w:tab w:val="left" w:pos="1440"/>
          <w:tab w:val="right" w:leader="dot" w:pos="8630"/>
        </w:tabs>
        <w:rPr>
          <w:rFonts w:ascii="Times New Roman" w:hAnsi="Times New Roman" w:cs="Times New Roman"/>
          <w:noProof/>
          <w:sz w:val="22"/>
          <w:szCs w:val="22"/>
          <w:lang w:eastAsia="zh-CN"/>
        </w:rPr>
      </w:pPr>
      <w:r w:rsidRPr="00503DC3">
        <w:rPr>
          <w:rFonts w:ascii="Times New Roman" w:hAnsi="Times New Roman" w:cs="Times New Roman"/>
        </w:rPr>
        <w:fldChar w:fldCharType="begin"/>
      </w:r>
      <w:r w:rsidR="00236E6D" w:rsidRPr="00503DC3">
        <w:rPr>
          <w:rFonts w:ascii="Times New Roman" w:hAnsi="Times New Roman" w:cs="Times New Roman"/>
        </w:rPr>
        <w:instrText xml:space="preserve"> TOC \h \z \c "Table" </w:instrText>
      </w:r>
      <w:r w:rsidRPr="00503DC3">
        <w:rPr>
          <w:rFonts w:ascii="Times New Roman" w:hAnsi="Times New Roman" w:cs="Times New Roman"/>
        </w:rPr>
        <w:fldChar w:fldCharType="separate"/>
      </w:r>
      <w:hyperlink w:anchor="_Toc46849431" w:history="1">
        <w:r w:rsidR="00503DC3" w:rsidRPr="00503DC3">
          <w:rPr>
            <w:rStyle w:val="Hyperlink"/>
            <w:rFonts w:ascii="Times New Roman" w:hAnsi="Times New Roman" w:cs="Times New Roman"/>
            <w:noProof/>
          </w:rPr>
          <w:t>Table 3.1</w:t>
        </w:r>
        <w:r w:rsidR="00503DC3" w:rsidRPr="00503DC3">
          <w:rPr>
            <w:rFonts w:ascii="Times New Roman" w:hAnsi="Times New Roman" w:cs="Times New Roman"/>
            <w:noProof/>
            <w:sz w:val="22"/>
            <w:szCs w:val="22"/>
            <w:lang w:eastAsia="zh-CN"/>
          </w:rPr>
          <w:tab/>
        </w:r>
        <w:r w:rsidR="00503DC3" w:rsidRPr="00503DC3">
          <w:rPr>
            <w:rStyle w:val="Hyperlink"/>
            <w:rFonts w:ascii="Times New Roman" w:hAnsi="Times New Roman" w:cs="Times New Roman"/>
            <w:noProof/>
          </w:rPr>
          <w:t>FDI Inflows and Income Inequality</w:t>
        </w:r>
        <w:r w:rsidR="00503DC3" w:rsidRPr="00503DC3">
          <w:rPr>
            <w:rFonts w:ascii="Times New Roman" w:hAnsi="Times New Roman" w:cs="Times New Roman"/>
            <w:noProof/>
            <w:webHidden/>
          </w:rPr>
          <w:tab/>
        </w:r>
        <w:r w:rsidR="00503DC3" w:rsidRPr="00503DC3">
          <w:rPr>
            <w:rFonts w:ascii="Times New Roman" w:hAnsi="Times New Roman" w:cs="Times New Roman"/>
            <w:noProof/>
            <w:webHidden/>
          </w:rPr>
          <w:fldChar w:fldCharType="begin"/>
        </w:r>
        <w:r w:rsidR="00503DC3" w:rsidRPr="00503DC3">
          <w:rPr>
            <w:rFonts w:ascii="Times New Roman" w:hAnsi="Times New Roman" w:cs="Times New Roman"/>
            <w:noProof/>
            <w:webHidden/>
          </w:rPr>
          <w:instrText xml:space="preserve"> PAGEREF _Toc46849431 \h </w:instrText>
        </w:r>
        <w:r w:rsidR="00503DC3" w:rsidRPr="00503DC3">
          <w:rPr>
            <w:rFonts w:ascii="Times New Roman" w:hAnsi="Times New Roman" w:cs="Times New Roman"/>
            <w:noProof/>
            <w:webHidden/>
          </w:rPr>
        </w:r>
        <w:r w:rsidR="00503DC3" w:rsidRPr="00503DC3">
          <w:rPr>
            <w:rFonts w:ascii="Times New Roman" w:hAnsi="Times New Roman" w:cs="Times New Roman"/>
            <w:noProof/>
            <w:webHidden/>
          </w:rPr>
          <w:fldChar w:fldCharType="separate"/>
        </w:r>
        <w:r w:rsidR="000260FF">
          <w:rPr>
            <w:rFonts w:ascii="Times New Roman" w:hAnsi="Times New Roman" w:cs="Times New Roman"/>
            <w:noProof/>
            <w:webHidden/>
          </w:rPr>
          <w:t>38</w:t>
        </w:r>
        <w:r w:rsidR="00503DC3" w:rsidRPr="00503DC3">
          <w:rPr>
            <w:rFonts w:ascii="Times New Roman" w:hAnsi="Times New Roman" w:cs="Times New Roman"/>
            <w:noProof/>
            <w:webHidden/>
          </w:rPr>
          <w:fldChar w:fldCharType="end"/>
        </w:r>
      </w:hyperlink>
    </w:p>
    <w:p w14:paraId="4E6FDB0F" w14:textId="159273E5" w:rsidR="00503DC3" w:rsidRPr="00503DC3"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849432" w:history="1">
        <w:r w:rsidR="00503DC3" w:rsidRPr="00503DC3">
          <w:rPr>
            <w:rStyle w:val="Hyperlink"/>
            <w:rFonts w:ascii="Times New Roman" w:hAnsi="Times New Roman" w:cs="Times New Roman"/>
            <w:noProof/>
          </w:rPr>
          <w:t>Table 3.2</w:t>
        </w:r>
        <w:r w:rsidR="00503DC3" w:rsidRPr="00503DC3">
          <w:rPr>
            <w:rFonts w:ascii="Times New Roman" w:hAnsi="Times New Roman" w:cs="Times New Roman"/>
            <w:noProof/>
            <w:sz w:val="22"/>
            <w:szCs w:val="22"/>
            <w:lang w:eastAsia="zh-CN"/>
          </w:rPr>
          <w:tab/>
        </w:r>
        <w:r w:rsidR="00503DC3" w:rsidRPr="00503DC3">
          <w:rPr>
            <w:rStyle w:val="Hyperlink"/>
            <w:rFonts w:ascii="Times New Roman" w:hAnsi="Times New Roman" w:cs="Times New Roman"/>
            <w:noProof/>
          </w:rPr>
          <w:t>Policy Liberalization and Income Inequality</w:t>
        </w:r>
        <w:r w:rsidR="00503DC3" w:rsidRPr="00503DC3">
          <w:rPr>
            <w:rFonts w:ascii="Times New Roman" w:hAnsi="Times New Roman" w:cs="Times New Roman"/>
            <w:noProof/>
            <w:webHidden/>
          </w:rPr>
          <w:tab/>
        </w:r>
        <w:r w:rsidR="00503DC3" w:rsidRPr="00503DC3">
          <w:rPr>
            <w:rFonts w:ascii="Times New Roman" w:hAnsi="Times New Roman" w:cs="Times New Roman"/>
            <w:noProof/>
            <w:webHidden/>
          </w:rPr>
          <w:fldChar w:fldCharType="begin"/>
        </w:r>
        <w:r w:rsidR="00503DC3" w:rsidRPr="00503DC3">
          <w:rPr>
            <w:rFonts w:ascii="Times New Roman" w:hAnsi="Times New Roman" w:cs="Times New Roman"/>
            <w:noProof/>
            <w:webHidden/>
          </w:rPr>
          <w:instrText xml:space="preserve"> PAGEREF _Toc46849432 \h </w:instrText>
        </w:r>
        <w:r w:rsidR="00503DC3" w:rsidRPr="00503DC3">
          <w:rPr>
            <w:rFonts w:ascii="Times New Roman" w:hAnsi="Times New Roman" w:cs="Times New Roman"/>
            <w:noProof/>
            <w:webHidden/>
          </w:rPr>
        </w:r>
        <w:r w:rsidR="00503DC3" w:rsidRPr="00503DC3">
          <w:rPr>
            <w:rFonts w:ascii="Times New Roman" w:hAnsi="Times New Roman" w:cs="Times New Roman"/>
            <w:noProof/>
            <w:webHidden/>
          </w:rPr>
          <w:fldChar w:fldCharType="separate"/>
        </w:r>
        <w:r w:rsidR="000260FF">
          <w:rPr>
            <w:rFonts w:ascii="Times New Roman" w:hAnsi="Times New Roman" w:cs="Times New Roman"/>
            <w:noProof/>
            <w:webHidden/>
          </w:rPr>
          <w:t>41</w:t>
        </w:r>
        <w:r w:rsidR="00503DC3" w:rsidRPr="00503DC3">
          <w:rPr>
            <w:rFonts w:ascii="Times New Roman" w:hAnsi="Times New Roman" w:cs="Times New Roman"/>
            <w:noProof/>
            <w:webHidden/>
          </w:rPr>
          <w:fldChar w:fldCharType="end"/>
        </w:r>
      </w:hyperlink>
    </w:p>
    <w:p w14:paraId="3433A4D8" w14:textId="52994693" w:rsidR="00503DC3" w:rsidRPr="00503DC3"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849433" w:history="1">
        <w:r w:rsidR="00503DC3" w:rsidRPr="00503DC3">
          <w:rPr>
            <w:rStyle w:val="Hyperlink"/>
            <w:rFonts w:ascii="Times New Roman" w:hAnsi="Times New Roman" w:cs="Times New Roman"/>
            <w:noProof/>
          </w:rPr>
          <w:t>Table 4.1</w:t>
        </w:r>
        <w:r w:rsidR="00503DC3" w:rsidRPr="00503DC3">
          <w:rPr>
            <w:rFonts w:ascii="Times New Roman" w:hAnsi="Times New Roman" w:cs="Times New Roman"/>
            <w:noProof/>
            <w:sz w:val="22"/>
            <w:szCs w:val="22"/>
            <w:lang w:eastAsia="zh-CN"/>
          </w:rPr>
          <w:tab/>
        </w:r>
        <w:r w:rsidR="00503DC3" w:rsidRPr="00503DC3">
          <w:rPr>
            <w:rStyle w:val="Hyperlink"/>
            <w:rFonts w:ascii="Times New Roman" w:hAnsi="Times New Roman" w:cs="Times New Roman"/>
            <w:noProof/>
          </w:rPr>
          <w:t>FDI Policy Liberalization in China</w:t>
        </w:r>
        <w:r w:rsidR="00503DC3" w:rsidRPr="00503DC3">
          <w:rPr>
            <w:rFonts w:ascii="Times New Roman" w:hAnsi="Times New Roman" w:cs="Times New Roman"/>
            <w:noProof/>
            <w:webHidden/>
          </w:rPr>
          <w:tab/>
        </w:r>
        <w:r w:rsidR="00503DC3" w:rsidRPr="00503DC3">
          <w:rPr>
            <w:rFonts w:ascii="Times New Roman" w:hAnsi="Times New Roman" w:cs="Times New Roman"/>
            <w:noProof/>
            <w:webHidden/>
          </w:rPr>
          <w:fldChar w:fldCharType="begin"/>
        </w:r>
        <w:r w:rsidR="00503DC3" w:rsidRPr="00503DC3">
          <w:rPr>
            <w:rFonts w:ascii="Times New Roman" w:hAnsi="Times New Roman" w:cs="Times New Roman"/>
            <w:noProof/>
            <w:webHidden/>
          </w:rPr>
          <w:instrText xml:space="preserve"> PAGEREF _Toc46849433 \h </w:instrText>
        </w:r>
        <w:r w:rsidR="00503DC3" w:rsidRPr="00503DC3">
          <w:rPr>
            <w:rFonts w:ascii="Times New Roman" w:hAnsi="Times New Roman" w:cs="Times New Roman"/>
            <w:noProof/>
            <w:webHidden/>
          </w:rPr>
        </w:r>
        <w:r w:rsidR="00503DC3" w:rsidRPr="00503DC3">
          <w:rPr>
            <w:rFonts w:ascii="Times New Roman" w:hAnsi="Times New Roman" w:cs="Times New Roman"/>
            <w:noProof/>
            <w:webHidden/>
          </w:rPr>
          <w:fldChar w:fldCharType="separate"/>
        </w:r>
        <w:r w:rsidR="000260FF">
          <w:rPr>
            <w:rFonts w:ascii="Times New Roman" w:hAnsi="Times New Roman" w:cs="Times New Roman"/>
            <w:noProof/>
            <w:webHidden/>
          </w:rPr>
          <w:t>56</w:t>
        </w:r>
        <w:r w:rsidR="00503DC3" w:rsidRPr="00503DC3">
          <w:rPr>
            <w:rFonts w:ascii="Times New Roman" w:hAnsi="Times New Roman" w:cs="Times New Roman"/>
            <w:noProof/>
            <w:webHidden/>
          </w:rPr>
          <w:fldChar w:fldCharType="end"/>
        </w:r>
      </w:hyperlink>
    </w:p>
    <w:p w14:paraId="3C47B681" w14:textId="64108DF5" w:rsidR="00503DC3" w:rsidRPr="00503DC3"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849434" w:history="1">
        <w:r w:rsidR="00503DC3" w:rsidRPr="00503DC3">
          <w:rPr>
            <w:rStyle w:val="Hyperlink"/>
            <w:rFonts w:ascii="Times New Roman" w:hAnsi="Times New Roman" w:cs="Times New Roman"/>
            <w:noProof/>
          </w:rPr>
          <w:t>Table 4.2</w:t>
        </w:r>
        <w:r w:rsidR="00503DC3" w:rsidRPr="00503DC3">
          <w:rPr>
            <w:rFonts w:ascii="Times New Roman" w:hAnsi="Times New Roman" w:cs="Times New Roman"/>
            <w:noProof/>
            <w:sz w:val="22"/>
            <w:szCs w:val="22"/>
            <w:lang w:eastAsia="zh-CN"/>
          </w:rPr>
          <w:tab/>
        </w:r>
        <w:r w:rsidR="00503DC3" w:rsidRPr="00503DC3">
          <w:rPr>
            <w:rStyle w:val="Hyperlink"/>
            <w:rFonts w:ascii="Times New Roman" w:hAnsi="Times New Roman" w:cs="Times New Roman"/>
            <w:noProof/>
            <w:lang w:eastAsia="zh-CN"/>
          </w:rPr>
          <w:t>FDI Inflows and Income Inequality in China</w:t>
        </w:r>
        <w:r w:rsidR="00503DC3" w:rsidRPr="00503DC3">
          <w:rPr>
            <w:rFonts w:ascii="Times New Roman" w:hAnsi="Times New Roman" w:cs="Times New Roman"/>
            <w:noProof/>
            <w:webHidden/>
          </w:rPr>
          <w:tab/>
        </w:r>
        <w:r w:rsidR="00503DC3" w:rsidRPr="00503DC3">
          <w:rPr>
            <w:rFonts w:ascii="Times New Roman" w:hAnsi="Times New Roman" w:cs="Times New Roman"/>
            <w:noProof/>
            <w:webHidden/>
          </w:rPr>
          <w:fldChar w:fldCharType="begin"/>
        </w:r>
        <w:r w:rsidR="00503DC3" w:rsidRPr="00503DC3">
          <w:rPr>
            <w:rFonts w:ascii="Times New Roman" w:hAnsi="Times New Roman" w:cs="Times New Roman"/>
            <w:noProof/>
            <w:webHidden/>
          </w:rPr>
          <w:instrText xml:space="preserve"> PAGEREF _Toc46849434 \h </w:instrText>
        </w:r>
        <w:r w:rsidR="00503DC3" w:rsidRPr="00503DC3">
          <w:rPr>
            <w:rFonts w:ascii="Times New Roman" w:hAnsi="Times New Roman" w:cs="Times New Roman"/>
            <w:noProof/>
            <w:webHidden/>
          </w:rPr>
        </w:r>
        <w:r w:rsidR="00503DC3" w:rsidRPr="00503DC3">
          <w:rPr>
            <w:rFonts w:ascii="Times New Roman" w:hAnsi="Times New Roman" w:cs="Times New Roman"/>
            <w:noProof/>
            <w:webHidden/>
          </w:rPr>
          <w:fldChar w:fldCharType="separate"/>
        </w:r>
        <w:r w:rsidR="000260FF">
          <w:rPr>
            <w:rFonts w:ascii="Times New Roman" w:hAnsi="Times New Roman" w:cs="Times New Roman"/>
            <w:noProof/>
            <w:webHidden/>
          </w:rPr>
          <w:t>69</w:t>
        </w:r>
        <w:r w:rsidR="00503DC3" w:rsidRPr="00503DC3">
          <w:rPr>
            <w:rFonts w:ascii="Times New Roman" w:hAnsi="Times New Roman" w:cs="Times New Roman"/>
            <w:noProof/>
            <w:webHidden/>
          </w:rPr>
          <w:fldChar w:fldCharType="end"/>
        </w:r>
      </w:hyperlink>
    </w:p>
    <w:p w14:paraId="26314A02" w14:textId="55D6BBEC" w:rsidR="00503DC3" w:rsidRPr="00503DC3"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849435" w:history="1">
        <w:r w:rsidR="00503DC3" w:rsidRPr="00503DC3">
          <w:rPr>
            <w:rStyle w:val="Hyperlink"/>
            <w:rFonts w:ascii="Times New Roman" w:hAnsi="Times New Roman" w:cs="Times New Roman"/>
            <w:noProof/>
          </w:rPr>
          <w:t>Table 5.1</w:t>
        </w:r>
        <w:r w:rsidR="00503DC3" w:rsidRPr="00503DC3">
          <w:rPr>
            <w:rFonts w:ascii="Times New Roman" w:hAnsi="Times New Roman" w:cs="Times New Roman"/>
            <w:noProof/>
            <w:sz w:val="22"/>
            <w:szCs w:val="22"/>
            <w:lang w:eastAsia="zh-CN"/>
          </w:rPr>
          <w:tab/>
        </w:r>
        <w:r w:rsidR="00503DC3" w:rsidRPr="00503DC3">
          <w:rPr>
            <w:rStyle w:val="Hyperlink"/>
            <w:rFonts w:ascii="Times New Roman" w:hAnsi="Times New Roman" w:cs="Times New Roman"/>
            <w:noProof/>
          </w:rPr>
          <w:t>FDI Policy Index and Sectoral Distribution of FDI in Korea</w:t>
        </w:r>
        <w:r w:rsidR="00503DC3" w:rsidRPr="00503DC3">
          <w:rPr>
            <w:rFonts w:ascii="Times New Roman" w:hAnsi="Times New Roman" w:cs="Times New Roman"/>
            <w:noProof/>
            <w:webHidden/>
          </w:rPr>
          <w:tab/>
        </w:r>
        <w:r w:rsidR="00503DC3" w:rsidRPr="00503DC3">
          <w:rPr>
            <w:rFonts w:ascii="Times New Roman" w:hAnsi="Times New Roman" w:cs="Times New Roman"/>
            <w:noProof/>
            <w:webHidden/>
          </w:rPr>
          <w:fldChar w:fldCharType="begin"/>
        </w:r>
        <w:r w:rsidR="00503DC3" w:rsidRPr="00503DC3">
          <w:rPr>
            <w:rFonts w:ascii="Times New Roman" w:hAnsi="Times New Roman" w:cs="Times New Roman"/>
            <w:noProof/>
            <w:webHidden/>
          </w:rPr>
          <w:instrText xml:space="preserve"> PAGEREF _Toc46849435 \h </w:instrText>
        </w:r>
        <w:r w:rsidR="00503DC3" w:rsidRPr="00503DC3">
          <w:rPr>
            <w:rFonts w:ascii="Times New Roman" w:hAnsi="Times New Roman" w:cs="Times New Roman"/>
            <w:noProof/>
            <w:webHidden/>
          </w:rPr>
        </w:r>
        <w:r w:rsidR="00503DC3" w:rsidRPr="00503DC3">
          <w:rPr>
            <w:rFonts w:ascii="Times New Roman" w:hAnsi="Times New Roman" w:cs="Times New Roman"/>
            <w:noProof/>
            <w:webHidden/>
          </w:rPr>
          <w:fldChar w:fldCharType="separate"/>
        </w:r>
        <w:r w:rsidR="000260FF">
          <w:rPr>
            <w:rFonts w:ascii="Times New Roman" w:hAnsi="Times New Roman" w:cs="Times New Roman"/>
            <w:noProof/>
            <w:webHidden/>
          </w:rPr>
          <w:t>85</w:t>
        </w:r>
        <w:r w:rsidR="00503DC3" w:rsidRPr="00503DC3">
          <w:rPr>
            <w:rFonts w:ascii="Times New Roman" w:hAnsi="Times New Roman" w:cs="Times New Roman"/>
            <w:noProof/>
            <w:webHidden/>
          </w:rPr>
          <w:fldChar w:fldCharType="end"/>
        </w:r>
      </w:hyperlink>
    </w:p>
    <w:p w14:paraId="4BF0EBB8" w14:textId="16B5045C" w:rsidR="00503DC3" w:rsidRPr="00503DC3"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849436" w:history="1">
        <w:r w:rsidR="00503DC3" w:rsidRPr="00503DC3">
          <w:rPr>
            <w:rStyle w:val="Hyperlink"/>
            <w:rFonts w:ascii="Times New Roman" w:hAnsi="Times New Roman" w:cs="Times New Roman"/>
            <w:noProof/>
          </w:rPr>
          <w:t>Table 5.2</w:t>
        </w:r>
        <w:r w:rsidR="00503DC3" w:rsidRPr="00503DC3">
          <w:rPr>
            <w:rFonts w:ascii="Times New Roman" w:hAnsi="Times New Roman" w:cs="Times New Roman"/>
            <w:noProof/>
            <w:sz w:val="22"/>
            <w:szCs w:val="22"/>
            <w:lang w:eastAsia="zh-CN"/>
          </w:rPr>
          <w:tab/>
        </w:r>
        <w:r w:rsidR="00503DC3" w:rsidRPr="00503DC3">
          <w:rPr>
            <w:rStyle w:val="Hyperlink"/>
            <w:rFonts w:ascii="Times New Roman" w:hAnsi="Times New Roman" w:cs="Times New Roman"/>
            <w:noProof/>
          </w:rPr>
          <w:t>Correlation between FDI Policies and FDI Inflows in Korea</w:t>
        </w:r>
        <w:r w:rsidR="00503DC3" w:rsidRPr="00503DC3">
          <w:rPr>
            <w:rFonts w:ascii="Times New Roman" w:hAnsi="Times New Roman" w:cs="Times New Roman"/>
            <w:noProof/>
            <w:webHidden/>
          </w:rPr>
          <w:tab/>
        </w:r>
        <w:r w:rsidR="00503DC3" w:rsidRPr="00503DC3">
          <w:rPr>
            <w:rFonts w:ascii="Times New Roman" w:hAnsi="Times New Roman" w:cs="Times New Roman"/>
            <w:noProof/>
            <w:webHidden/>
          </w:rPr>
          <w:fldChar w:fldCharType="begin"/>
        </w:r>
        <w:r w:rsidR="00503DC3" w:rsidRPr="00503DC3">
          <w:rPr>
            <w:rFonts w:ascii="Times New Roman" w:hAnsi="Times New Roman" w:cs="Times New Roman"/>
            <w:noProof/>
            <w:webHidden/>
          </w:rPr>
          <w:instrText xml:space="preserve"> PAGEREF _Toc46849436 \h </w:instrText>
        </w:r>
        <w:r w:rsidR="00503DC3" w:rsidRPr="00503DC3">
          <w:rPr>
            <w:rFonts w:ascii="Times New Roman" w:hAnsi="Times New Roman" w:cs="Times New Roman"/>
            <w:noProof/>
            <w:webHidden/>
          </w:rPr>
        </w:r>
        <w:r w:rsidR="00503DC3" w:rsidRPr="00503DC3">
          <w:rPr>
            <w:rFonts w:ascii="Times New Roman" w:hAnsi="Times New Roman" w:cs="Times New Roman"/>
            <w:noProof/>
            <w:webHidden/>
          </w:rPr>
          <w:fldChar w:fldCharType="separate"/>
        </w:r>
        <w:r w:rsidR="000260FF">
          <w:rPr>
            <w:rFonts w:ascii="Times New Roman" w:hAnsi="Times New Roman" w:cs="Times New Roman"/>
            <w:noProof/>
            <w:webHidden/>
          </w:rPr>
          <w:t>87</w:t>
        </w:r>
        <w:r w:rsidR="00503DC3" w:rsidRPr="00503DC3">
          <w:rPr>
            <w:rFonts w:ascii="Times New Roman" w:hAnsi="Times New Roman" w:cs="Times New Roman"/>
            <w:noProof/>
            <w:webHidden/>
          </w:rPr>
          <w:fldChar w:fldCharType="end"/>
        </w:r>
      </w:hyperlink>
    </w:p>
    <w:p w14:paraId="748FC623" w14:textId="5A8068BA" w:rsidR="00503DC3" w:rsidRPr="00503DC3"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849437" w:history="1">
        <w:r w:rsidR="00503DC3" w:rsidRPr="00503DC3">
          <w:rPr>
            <w:rStyle w:val="Hyperlink"/>
            <w:rFonts w:ascii="Times New Roman" w:hAnsi="Times New Roman" w:cs="Times New Roman"/>
            <w:noProof/>
          </w:rPr>
          <w:t>Table 5.3</w:t>
        </w:r>
        <w:r w:rsidR="00503DC3" w:rsidRPr="00503DC3">
          <w:rPr>
            <w:rFonts w:ascii="Times New Roman" w:hAnsi="Times New Roman" w:cs="Times New Roman"/>
            <w:noProof/>
            <w:sz w:val="22"/>
            <w:szCs w:val="22"/>
            <w:lang w:eastAsia="zh-CN"/>
          </w:rPr>
          <w:tab/>
        </w:r>
        <w:r w:rsidR="00503DC3" w:rsidRPr="00503DC3">
          <w:rPr>
            <w:rStyle w:val="Hyperlink"/>
            <w:rFonts w:ascii="Times New Roman" w:hAnsi="Times New Roman" w:cs="Times New Roman"/>
            <w:noProof/>
          </w:rPr>
          <w:t>Sectoral Distribution of FDI Inflows and Income Inequality in Korea</w:t>
        </w:r>
        <w:r w:rsidR="00503DC3" w:rsidRPr="00503DC3">
          <w:rPr>
            <w:rFonts w:ascii="Times New Roman" w:hAnsi="Times New Roman" w:cs="Times New Roman"/>
            <w:noProof/>
            <w:webHidden/>
          </w:rPr>
          <w:tab/>
        </w:r>
        <w:r w:rsidR="00503DC3" w:rsidRPr="00503DC3">
          <w:rPr>
            <w:rFonts w:ascii="Times New Roman" w:hAnsi="Times New Roman" w:cs="Times New Roman"/>
            <w:noProof/>
            <w:webHidden/>
          </w:rPr>
          <w:fldChar w:fldCharType="begin"/>
        </w:r>
        <w:r w:rsidR="00503DC3" w:rsidRPr="00503DC3">
          <w:rPr>
            <w:rFonts w:ascii="Times New Roman" w:hAnsi="Times New Roman" w:cs="Times New Roman"/>
            <w:noProof/>
            <w:webHidden/>
          </w:rPr>
          <w:instrText xml:space="preserve"> PAGEREF _Toc46849437 \h </w:instrText>
        </w:r>
        <w:r w:rsidR="00503DC3" w:rsidRPr="00503DC3">
          <w:rPr>
            <w:rFonts w:ascii="Times New Roman" w:hAnsi="Times New Roman" w:cs="Times New Roman"/>
            <w:noProof/>
            <w:webHidden/>
          </w:rPr>
        </w:r>
        <w:r w:rsidR="00503DC3" w:rsidRPr="00503DC3">
          <w:rPr>
            <w:rFonts w:ascii="Times New Roman" w:hAnsi="Times New Roman" w:cs="Times New Roman"/>
            <w:noProof/>
            <w:webHidden/>
          </w:rPr>
          <w:fldChar w:fldCharType="separate"/>
        </w:r>
        <w:r w:rsidR="000260FF">
          <w:rPr>
            <w:rFonts w:ascii="Times New Roman" w:hAnsi="Times New Roman" w:cs="Times New Roman"/>
            <w:noProof/>
            <w:webHidden/>
          </w:rPr>
          <w:t>90</w:t>
        </w:r>
        <w:r w:rsidR="00503DC3" w:rsidRPr="00503DC3">
          <w:rPr>
            <w:rFonts w:ascii="Times New Roman" w:hAnsi="Times New Roman" w:cs="Times New Roman"/>
            <w:noProof/>
            <w:webHidden/>
          </w:rPr>
          <w:fldChar w:fldCharType="end"/>
        </w:r>
      </w:hyperlink>
    </w:p>
    <w:p w14:paraId="4B8CB9D5" w14:textId="4AB113D1" w:rsidR="00236E6D" w:rsidRPr="00151C96"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503DC3">
        <w:rPr>
          <w:rFonts w:ascii="Times New Roman" w:hAnsi="Times New Roman" w:cs="Times New Roman"/>
        </w:rPr>
        <w:fldChar w:fldCharType="end"/>
      </w:r>
    </w:p>
    <w:p w14:paraId="70C20887" w14:textId="77777777" w:rsidR="00236E6D" w:rsidRPr="00151C96" w:rsidRDefault="00236E6D">
      <w:pPr>
        <w:spacing w:line="2" w:lineRule="exact"/>
        <w:rPr>
          <w:rFonts w:ascii="Times New Roman" w:hAnsi="Times New Roman" w:cs="Times New Roman"/>
        </w:rPr>
      </w:pPr>
    </w:p>
    <w:p w14:paraId="5ECE0F50" w14:textId="77777777" w:rsidR="00236E6D" w:rsidRPr="00151C96" w:rsidRDefault="00236E6D">
      <w:pPr>
        <w:spacing w:line="2" w:lineRule="exact"/>
        <w:rPr>
          <w:rFonts w:ascii="Times New Roman" w:hAnsi="Times New Roman" w:cs="Times New Roman"/>
        </w:rPr>
      </w:pPr>
    </w:p>
    <w:p w14:paraId="222E5C09" w14:textId="77777777" w:rsidR="00236E6D" w:rsidRPr="00151C96" w:rsidRDefault="00236E6D">
      <w:pPr>
        <w:pStyle w:val="Level1"/>
        <w:tabs>
          <w:tab w:val="right" w:leader="dot" w:pos="8228"/>
        </w:tabs>
        <w:ind w:left="0"/>
        <w:rPr>
          <w:rFonts w:cs="Times New Roman"/>
          <w:b/>
          <w:bCs/>
          <w:sz w:val="28"/>
          <w:szCs w:val="28"/>
        </w:rPr>
      </w:pPr>
    </w:p>
    <w:p w14:paraId="4F8EB773" w14:textId="232EC31B" w:rsidR="00505F35" w:rsidRPr="0013774C" w:rsidRDefault="00236E6D" w:rsidP="0013774C">
      <w:pPr>
        <w:spacing w:line="480" w:lineRule="auto"/>
        <w:jc w:val="center"/>
        <w:rPr>
          <w:rFonts w:cs="Times New Roman"/>
        </w:rPr>
      </w:pPr>
      <w:r w:rsidRPr="00151C96">
        <w:rPr>
          <w:rFonts w:cs="Times New Roman"/>
        </w:rPr>
        <w:br w:type="page"/>
      </w:r>
      <w:r w:rsidR="007D4F4C" w:rsidRPr="0013774C">
        <w:rPr>
          <w:rFonts w:ascii="Times New Roman" w:hAnsi="Times New Roman" w:cs="Times New Roman"/>
          <w:b/>
          <w:bCs/>
          <w:sz w:val="32"/>
          <w:szCs w:val="32"/>
        </w:rPr>
        <w:lastRenderedPageBreak/>
        <w:t>List of Figures</w:t>
      </w:r>
    </w:p>
    <w:p w14:paraId="67C07C5E" w14:textId="7C051C20" w:rsidR="00B7034A" w:rsidRPr="00B7034A" w:rsidRDefault="00665C7E">
      <w:pPr>
        <w:pStyle w:val="TableofFigures"/>
        <w:tabs>
          <w:tab w:val="left" w:pos="1440"/>
          <w:tab w:val="right" w:leader="dot" w:pos="8630"/>
        </w:tabs>
        <w:rPr>
          <w:rFonts w:ascii="Times New Roman" w:hAnsi="Times New Roman" w:cs="Times New Roman"/>
          <w:noProof/>
          <w:sz w:val="22"/>
          <w:szCs w:val="22"/>
          <w:lang w:eastAsia="zh-CN"/>
        </w:rPr>
      </w:pPr>
      <w:r w:rsidRPr="00B7034A">
        <w:rPr>
          <w:rFonts w:ascii="Times New Roman" w:hAnsi="Times New Roman" w:cs="Times New Roman"/>
        </w:rPr>
        <w:fldChar w:fldCharType="begin"/>
      </w:r>
      <w:r w:rsidR="00304BD0" w:rsidRPr="00B7034A">
        <w:rPr>
          <w:rFonts w:ascii="Times New Roman" w:hAnsi="Times New Roman" w:cs="Times New Roman"/>
        </w:rPr>
        <w:instrText xml:space="preserve"> TOC \h \z \c "Figure" </w:instrText>
      </w:r>
      <w:r w:rsidRPr="00B7034A">
        <w:rPr>
          <w:rFonts w:ascii="Times New Roman" w:hAnsi="Times New Roman" w:cs="Times New Roman"/>
        </w:rPr>
        <w:fldChar w:fldCharType="separate"/>
      </w:r>
      <w:hyperlink w:anchor="_Toc46478717" w:history="1">
        <w:r w:rsidR="00B7034A" w:rsidRPr="00B7034A">
          <w:rPr>
            <w:rStyle w:val="Hyperlink"/>
            <w:rFonts w:ascii="Times New Roman" w:hAnsi="Times New Roman" w:cs="Times New Roman"/>
            <w:noProof/>
          </w:rPr>
          <w:t>Figure 3.1</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rPr>
          <w:t>Conditional Effect of FDI Policies</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_Toc46478717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43</w:t>
        </w:r>
        <w:r w:rsidR="00B7034A" w:rsidRPr="00B7034A">
          <w:rPr>
            <w:rFonts w:ascii="Times New Roman" w:hAnsi="Times New Roman" w:cs="Times New Roman"/>
            <w:noProof/>
            <w:webHidden/>
          </w:rPr>
          <w:fldChar w:fldCharType="end"/>
        </w:r>
      </w:hyperlink>
    </w:p>
    <w:p w14:paraId="5E701875" w14:textId="1FA7E400"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18" w:history="1">
        <w:r w:rsidR="00B7034A" w:rsidRPr="00B7034A">
          <w:rPr>
            <w:rStyle w:val="Hyperlink"/>
            <w:rFonts w:ascii="Times New Roman" w:hAnsi="Times New Roman" w:cs="Times New Roman"/>
            <w:noProof/>
          </w:rPr>
          <w:t>Figure 4.1</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rPr>
          <w:t>Income Inequality in China</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_Toc46478718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47</w:t>
        </w:r>
        <w:r w:rsidR="00B7034A" w:rsidRPr="00B7034A">
          <w:rPr>
            <w:rFonts w:ascii="Times New Roman" w:hAnsi="Times New Roman" w:cs="Times New Roman"/>
            <w:noProof/>
            <w:webHidden/>
          </w:rPr>
          <w:fldChar w:fldCharType="end"/>
        </w:r>
      </w:hyperlink>
    </w:p>
    <w:p w14:paraId="0D673971" w14:textId="4064EC17"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19" w:history="1">
        <w:r w:rsidR="00B7034A" w:rsidRPr="00B7034A">
          <w:rPr>
            <w:rStyle w:val="Hyperlink"/>
            <w:rFonts w:ascii="Times New Roman" w:hAnsi="Times New Roman" w:cs="Times New Roman"/>
            <w:noProof/>
          </w:rPr>
          <w:t>Figure 4.2</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lang w:eastAsia="zh-CN"/>
          </w:rPr>
          <w:t>FDI Yearly Inflows to China</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_Toc46478719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57</w:t>
        </w:r>
        <w:r w:rsidR="00B7034A" w:rsidRPr="00B7034A">
          <w:rPr>
            <w:rFonts w:ascii="Times New Roman" w:hAnsi="Times New Roman" w:cs="Times New Roman"/>
            <w:noProof/>
            <w:webHidden/>
          </w:rPr>
          <w:fldChar w:fldCharType="end"/>
        </w:r>
      </w:hyperlink>
    </w:p>
    <w:p w14:paraId="4C135DF8" w14:textId="7F290A32"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20" w:history="1">
        <w:r w:rsidR="00B7034A" w:rsidRPr="00B7034A">
          <w:rPr>
            <w:rStyle w:val="Hyperlink"/>
            <w:rFonts w:ascii="Times New Roman" w:hAnsi="Times New Roman" w:cs="Times New Roman"/>
            <w:noProof/>
          </w:rPr>
          <w:t>Figure 4.3</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rPr>
          <w:t>Top Three Recipients of FDI Inflows</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_Toc46478720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58</w:t>
        </w:r>
        <w:r w:rsidR="00B7034A" w:rsidRPr="00B7034A">
          <w:rPr>
            <w:rFonts w:ascii="Times New Roman" w:hAnsi="Times New Roman" w:cs="Times New Roman"/>
            <w:noProof/>
            <w:webHidden/>
          </w:rPr>
          <w:fldChar w:fldCharType="end"/>
        </w:r>
      </w:hyperlink>
    </w:p>
    <w:p w14:paraId="1E08DC98" w14:textId="173FF7DD"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21" w:history="1">
        <w:r w:rsidR="00B7034A" w:rsidRPr="00B7034A">
          <w:rPr>
            <w:rStyle w:val="Hyperlink"/>
            <w:rFonts w:ascii="Times New Roman" w:hAnsi="Times New Roman" w:cs="Times New Roman"/>
            <w:noProof/>
          </w:rPr>
          <w:t>Figure 4.4</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lang w:eastAsia="zh-CN"/>
          </w:rPr>
          <w:t xml:space="preserve">Coefficient </w:t>
        </w:r>
        <w:r w:rsidR="00B7034A" w:rsidRPr="00B7034A">
          <w:rPr>
            <w:rStyle w:val="Hyperlink"/>
            <w:rFonts w:ascii="Times New Roman" w:hAnsi="Times New Roman" w:cs="Times New Roman"/>
            <w:noProof/>
          </w:rPr>
          <w:t>of</w:t>
        </w:r>
        <w:r w:rsidR="00B7034A" w:rsidRPr="00B7034A">
          <w:rPr>
            <w:rStyle w:val="Hyperlink"/>
            <w:rFonts w:ascii="Times New Roman" w:hAnsi="Times New Roman" w:cs="Times New Roman"/>
            <w:noProof/>
            <w:lang w:eastAsia="zh-CN"/>
          </w:rPr>
          <w:t xml:space="preserve"> Variation of FDI Inflows</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_Toc46478721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60</w:t>
        </w:r>
        <w:r w:rsidR="00B7034A" w:rsidRPr="00B7034A">
          <w:rPr>
            <w:rFonts w:ascii="Times New Roman" w:hAnsi="Times New Roman" w:cs="Times New Roman"/>
            <w:noProof/>
            <w:webHidden/>
          </w:rPr>
          <w:fldChar w:fldCharType="end"/>
        </w:r>
      </w:hyperlink>
    </w:p>
    <w:p w14:paraId="55038377" w14:textId="0A8B9079"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22" w:history="1">
        <w:r w:rsidR="00B7034A" w:rsidRPr="00B7034A">
          <w:rPr>
            <w:rStyle w:val="Hyperlink"/>
            <w:rFonts w:ascii="Times New Roman" w:hAnsi="Times New Roman" w:cs="Times New Roman"/>
            <w:noProof/>
          </w:rPr>
          <w:t>Figure 4.5</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lang w:eastAsia="zh-CN"/>
          </w:rPr>
          <w:t>Numbers of Three Forms of FDI in China</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_Toc46478722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61</w:t>
        </w:r>
        <w:r w:rsidR="00B7034A" w:rsidRPr="00B7034A">
          <w:rPr>
            <w:rFonts w:ascii="Times New Roman" w:hAnsi="Times New Roman" w:cs="Times New Roman"/>
            <w:noProof/>
            <w:webHidden/>
          </w:rPr>
          <w:fldChar w:fldCharType="end"/>
        </w:r>
      </w:hyperlink>
    </w:p>
    <w:p w14:paraId="02D75AAE" w14:textId="4B5133CC"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23" w:history="1">
        <w:r w:rsidR="00B7034A" w:rsidRPr="00B7034A">
          <w:rPr>
            <w:rStyle w:val="Hyperlink"/>
            <w:rFonts w:ascii="Times New Roman" w:hAnsi="Times New Roman" w:cs="Times New Roman"/>
            <w:noProof/>
          </w:rPr>
          <w:t>Figure 4.6</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lang w:eastAsia="zh-CN"/>
          </w:rPr>
          <w:t>Yearly FDI Inflows to Three Forms of FDI</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_Toc46478723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62</w:t>
        </w:r>
        <w:r w:rsidR="00B7034A" w:rsidRPr="00B7034A">
          <w:rPr>
            <w:rFonts w:ascii="Times New Roman" w:hAnsi="Times New Roman" w:cs="Times New Roman"/>
            <w:noProof/>
            <w:webHidden/>
          </w:rPr>
          <w:fldChar w:fldCharType="end"/>
        </w:r>
      </w:hyperlink>
    </w:p>
    <w:p w14:paraId="1ABE6EA6" w14:textId="0C8959BD"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24" w:history="1">
        <w:r w:rsidR="00B7034A" w:rsidRPr="00B7034A">
          <w:rPr>
            <w:rStyle w:val="Hyperlink"/>
            <w:rFonts w:ascii="Times New Roman" w:hAnsi="Times New Roman" w:cs="Times New Roman"/>
            <w:noProof/>
          </w:rPr>
          <w:t>Figure 4.7</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lang w:eastAsia="zh-CN"/>
          </w:rPr>
          <w:t>Sectoral Distribution of FDI Inflows</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_Toc46478724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64</w:t>
        </w:r>
        <w:r w:rsidR="00B7034A" w:rsidRPr="00B7034A">
          <w:rPr>
            <w:rFonts w:ascii="Times New Roman" w:hAnsi="Times New Roman" w:cs="Times New Roman"/>
            <w:noProof/>
            <w:webHidden/>
          </w:rPr>
          <w:fldChar w:fldCharType="end"/>
        </w:r>
      </w:hyperlink>
    </w:p>
    <w:p w14:paraId="16A79AF2" w14:textId="37D8E353" w:rsidR="00B7034A" w:rsidRPr="00B7034A" w:rsidRDefault="005741B3">
      <w:pPr>
        <w:pStyle w:val="TableofFigures"/>
        <w:tabs>
          <w:tab w:val="left" w:pos="1440"/>
          <w:tab w:val="right" w:leader="dot" w:pos="8630"/>
        </w:tabs>
        <w:rPr>
          <w:rFonts w:ascii="Times New Roman" w:hAnsi="Times New Roman" w:cs="Times New Roman"/>
          <w:noProof/>
          <w:sz w:val="22"/>
          <w:szCs w:val="22"/>
          <w:lang w:eastAsia="zh-CN"/>
        </w:rPr>
      </w:pPr>
      <w:hyperlink w:anchor="_Toc46478725" w:history="1">
        <w:r w:rsidR="00B7034A" w:rsidRPr="00B7034A">
          <w:rPr>
            <w:rStyle w:val="Hyperlink"/>
            <w:rFonts w:ascii="Times New Roman" w:hAnsi="Times New Roman" w:cs="Times New Roman"/>
            <w:noProof/>
          </w:rPr>
          <w:t>Figure 5.1</w:t>
        </w:r>
        <w:r w:rsidR="00B7034A" w:rsidRPr="00B7034A">
          <w:rPr>
            <w:rFonts w:ascii="Times New Roman" w:hAnsi="Times New Roman" w:cs="Times New Roman"/>
            <w:noProof/>
            <w:sz w:val="22"/>
            <w:szCs w:val="22"/>
            <w:lang w:eastAsia="zh-CN"/>
          </w:rPr>
          <w:tab/>
        </w:r>
        <w:r w:rsidR="00B7034A" w:rsidRPr="00B7034A">
          <w:rPr>
            <w:rStyle w:val="Hyperlink"/>
            <w:rFonts w:ascii="Times New Roman" w:hAnsi="Times New Roman" w:cs="Times New Roman"/>
            <w:noProof/>
          </w:rPr>
          <w:t>Income Inequality in Korea</w:t>
        </w:r>
        <w:r w:rsidR="00B7034A" w:rsidRPr="00B7034A">
          <w:rPr>
            <w:rFonts w:ascii="Times New Roman" w:hAnsi="Times New Roman" w:cs="Times New Roman"/>
            <w:noProof/>
            <w:webHidden/>
          </w:rPr>
          <w:tab/>
        </w:r>
        <w:r w:rsidR="00B7034A" w:rsidRPr="00B7034A">
          <w:rPr>
            <w:rFonts w:ascii="Times New Roman" w:hAnsi="Times New Roman" w:cs="Times New Roman"/>
            <w:noProof/>
            <w:webHidden/>
          </w:rPr>
          <w:fldChar w:fldCharType="begin"/>
        </w:r>
        <w:r w:rsidR="00B7034A" w:rsidRPr="00B7034A">
          <w:rPr>
            <w:rFonts w:ascii="Times New Roman" w:hAnsi="Times New Roman" w:cs="Times New Roman"/>
            <w:noProof/>
            <w:webHidden/>
          </w:rPr>
          <w:instrText xml:space="preserve"> PAGEREF _Toc46478725 \h </w:instrText>
        </w:r>
        <w:r w:rsidR="00B7034A" w:rsidRPr="00B7034A">
          <w:rPr>
            <w:rFonts w:ascii="Times New Roman" w:hAnsi="Times New Roman" w:cs="Times New Roman"/>
            <w:noProof/>
            <w:webHidden/>
          </w:rPr>
        </w:r>
        <w:r w:rsidR="00B7034A" w:rsidRPr="00B7034A">
          <w:rPr>
            <w:rFonts w:ascii="Times New Roman" w:hAnsi="Times New Roman" w:cs="Times New Roman"/>
            <w:noProof/>
            <w:webHidden/>
          </w:rPr>
          <w:fldChar w:fldCharType="separate"/>
        </w:r>
        <w:r w:rsidR="000260FF">
          <w:rPr>
            <w:rFonts w:ascii="Times New Roman" w:hAnsi="Times New Roman" w:cs="Times New Roman"/>
            <w:noProof/>
            <w:webHidden/>
          </w:rPr>
          <w:t>76</w:t>
        </w:r>
        <w:r w:rsidR="00B7034A" w:rsidRPr="00B7034A">
          <w:rPr>
            <w:rFonts w:ascii="Times New Roman" w:hAnsi="Times New Roman" w:cs="Times New Roman"/>
            <w:noProof/>
            <w:webHidden/>
          </w:rPr>
          <w:fldChar w:fldCharType="end"/>
        </w:r>
      </w:hyperlink>
    </w:p>
    <w:p w14:paraId="3485D10A" w14:textId="36EFE8B7" w:rsidR="003C1575" w:rsidRPr="00151C96" w:rsidRDefault="00665C7E">
      <w:pPr>
        <w:numPr>
          <w:ilvl w:val="12"/>
          <w:numId w:val="0"/>
        </w:numPr>
        <w:rPr>
          <w:rFonts w:ascii="Times New Roman" w:hAnsi="Times New Roman" w:cs="Times New Roman"/>
        </w:rPr>
      </w:pPr>
      <w:r w:rsidRPr="00B7034A">
        <w:rPr>
          <w:rFonts w:ascii="Times New Roman" w:hAnsi="Times New Roman" w:cs="Times New Roman"/>
        </w:rPr>
        <w:fldChar w:fldCharType="end"/>
      </w:r>
    </w:p>
    <w:p w14:paraId="71AAF3F3" w14:textId="77777777" w:rsidR="0072631A" w:rsidRPr="00151C96" w:rsidRDefault="0072631A">
      <w:pPr>
        <w:numPr>
          <w:ilvl w:val="12"/>
          <w:numId w:val="0"/>
        </w:numPr>
        <w:rPr>
          <w:rFonts w:ascii="Times New Roman" w:hAnsi="Times New Roman" w:cs="Times New Roman"/>
        </w:rPr>
      </w:pPr>
    </w:p>
    <w:p w14:paraId="13E18843" w14:textId="77777777" w:rsidR="0072631A" w:rsidRPr="00151C96" w:rsidRDefault="0072631A">
      <w:pPr>
        <w:numPr>
          <w:ilvl w:val="12"/>
          <w:numId w:val="0"/>
        </w:numPr>
        <w:rPr>
          <w:rFonts w:ascii="Times New Roman" w:hAnsi="Times New Roman" w:cs="Times New Roman"/>
        </w:rPr>
      </w:pPr>
    </w:p>
    <w:p w14:paraId="673DBD00" w14:textId="67B89657" w:rsidR="0072631A" w:rsidRPr="00151C96" w:rsidRDefault="0072631A">
      <w:pPr>
        <w:numPr>
          <w:ilvl w:val="12"/>
          <w:numId w:val="0"/>
        </w:numPr>
        <w:rPr>
          <w:rFonts w:ascii="Times New Roman" w:hAnsi="Times New Roman" w:cs="Times New Roman"/>
        </w:rPr>
      </w:pPr>
    </w:p>
    <w:p w14:paraId="2F6C7693" w14:textId="6417FDA4" w:rsidR="0072631A" w:rsidRPr="00151C96" w:rsidRDefault="0072631A">
      <w:pPr>
        <w:rPr>
          <w:rFonts w:ascii="Times New Roman" w:hAnsi="Times New Roman" w:cs="Times New Roman"/>
        </w:rPr>
      </w:pPr>
      <w:r w:rsidRPr="00151C96">
        <w:rPr>
          <w:rFonts w:ascii="Times New Roman" w:hAnsi="Times New Roman" w:cs="Times New Roman"/>
        </w:rPr>
        <w:br w:type="page"/>
      </w:r>
    </w:p>
    <w:p w14:paraId="33CCA4B4" w14:textId="20FE0D92" w:rsidR="002E551A" w:rsidRPr="0013774C" w:rsidRDefault="007D4F4C" w:rsidP="0013774C">
      <w:pPr>
        <w:spacing w:line="480" w:lineRule="auto"/>
        <w:jc w:val="center"/>
        <w:rPr>
          <w:rFonts w:ascii="Times New Roman" w:hAnsi="Times New Roman" w:cs="Times New Roman"/>
          <w:b/>
          <w:bCs/>
          <w:sz w:val="32"/>
          <w:szCs w:val="32"/>
        </w:rPr>
      </w:pPr>
      <w:r w:rsidRPr="0013774C">
        <w:rPr>
          <w:rFonts w:ascii="Times New Roman" w:hAnsi="Times New Roman" w:cs="Times New Roman"/>
          <w:b/>
          <w:bCs/>
          <w:sz w:val="32"/>
          <w:szCs w:val="32"/>
        </w:rPr>
        <w:lastRenderedPageBreak/>
        <w:t>List of Abbreviations</w:t>
      </w:r>
    </w:p>
    <w:p w14:paraId="1E196CF2" w14:textId="00C70D24" w:rsidR="0072631A" w:rsidRPr="00151C96" w:rsidRDefault="0072631A">
      <w:pPr>
        <w:numPr>
          <w:ilvl w:val="12"/>
          <w:numId w:val="0"/>
        </w:numPr>
        <w:rPr>
          <w:rFonts w:ascii="Times New Roman" w:hAnsi="Times New Roman" w:cs="Times New Roman"/>
        </w:rPr>
      </w:pPr>
      <w:r w:rsidRPr="00151C96">
        <w:rPr>
          <w:rFonts w:ascii="Times New Roman" w:hAnsi="Times New Roman" w:cs="Times New Roman" w:hint="eastAsia"/>
          <w:lang w:eastAsia="zh-CN"/>
        </w:rPr>
        <w:t>C</w:t>
      </w:r>
      <w:r w:rsidRPr="00151C96">
        <w:rPr>
          <w:rFonts w:ascii="Times New Roman" w:hAnsi="Times New Roman" w:cs="Times New Roman"/>
        </w:rPr>
        <w:t>JV</w:t>
      </w:r>
      <w:r w:rsidR="00760489" w:rsidRPr="00151C96">
        <w:rPr>
          <w:rFonts w:ascii="Times New Roman" w:hAnsi="Times New Roman" w:cs="Times New Roman"/>
        </w:rPr>
        <w:tab/>
      </w:r>
      <w:r w:rsidR="00760489" w:rsidRPr="00151C96">
        <w:rPr>
          <w:rFonts w:ascii="Times New Roman" w:hAnsi="Times New Roman" w:cs="Times New Roman"/>
        </w:rPr>
        <w:tab/>
      </w:r>
      <w:r w:rsidR="00670041">
        <w:rPr>
          <w:rFonts w:ascii="Times New Roman" w:hAnsi="Times New Roman" w:cs="Times New Roman"/>
        </w:rPr>
        <w:tab/>
      </w:r>
      <w:r w:rsidR="00760489" w:rsidRPr="00151C96">
        <w:rPr>
          <w:rFonts w:ascii="Times New Roman" w:hAnsi="Times New Roman" w:cs="Times New Roman"/>
        </w:rPr>
        <w:t>Contractual Joint Enterprise</w:t>
      </w:r>
    </w:p>
    <w:p w14:paraId="67C455D7" w14:textId="268474C4" w:rsidR="002E551A" w:rsidRDefault="002E551A">
      <w:pPr>
        <w:numPr>
          <w:ilvl w:val="12"/>
          <w:numId w:val="0"/>
        </w:numPr>
        <w:rPr>
          <w:rFonts w:ascii="Times New Roman" w:hAnsi="Times New Roman" w:cs="Times New Roman"/>
          <w:lang w:eastAsia="zh-CN"/>
        </w:rPr>
      </w:pPr>
      <w:r w:rsidRPr="0054637E">
        <w:rPr>
          <w:rFonts w:ascii="Times New Roman" w:hAnsi="Times New Roman" w:cs="Times New Roman" w:hint="eastAsia"/>
          <w:lang w:eastAsia="zh-CN"/>
        </w:rPr>
        <w:t>CV</w:t>
      </w:r>
      <w:r w:rsidRPr="0054637E">
        <w:rPr>
          <w:rFonts w:ascii="Times New Roman" w:hAnsi="Times New Roman" w:cs="Times New Roman"/>
          <w:lang w:eastAsia="zh-CN"/>
        </w:rPr>
        <w:tab/>
      </w:r>
      <w:r w:rsidRPr="0054637E">
        <w:rPr>
          <w:rFonts w:ascii="Times New Roman" w:hAnsi="Times New Roman" w:cs="Times New Roman"/>
          <w:lang w:eastAsia="zh-CN"/>
        </w:rPr>
        <w:tab/>
      </w:r>
      <w:r w:rsidRPr="0054637E">
        <w:rPr>
          <w:rFonts w:ascii="Times New Roman" w:hAnsi="Times New Roman" w:cs="Times New Roman"/>
          <w:lang w:eastAsia="zh-CN"/>
        </w:rPr>
        <w:tab/>
      </w:r>
      <w:r w:rsidRPr="0054637E">
        <w:rPr>
          <w:rFonts w:ascii="Times New Roman" w:hAnsi="Times New Roman" w:cs="Times New Roman" w:hint="eastAsia"/>
          <w:lang w:eastAsia="zh-CN"/>
        </w:rPr>
        <w:t>The</w:t>
      </w:r>
      <w:r w:rsidRPr="0054637E">
        <w:rPr>
          <w:rFonts w:ascii="Times New Roman" w:hAnsi="Times New Roman" w:cs="Times New Roman"/>
          <w:lang w:eastAsia="zh-CN"/>
        </w:rPr>
        <w:t xml:space="preserve"> Coefficient of Variation</w:t>
      </w:r>
      <w:r>
        <w:rPr>
          <w:rFonts w:ascii="Times New Roman" w:hAnsi="Times New Roman" w:cs="Times New Roman"/>
          <w:lang w:eastAsia="zh-CN"/>
        </w:rPr>
        <w:t xml:space="preserve"> </w:t>
      </w:r>
    </w:p>
    <w:p w14:paraId="092B9F87" w14:textId="6240B749" w:rsidR="00E719E8" w:rsidRPr="00151C96" w:rsidRDefault="003F025E">
      <w:pPr>
        <w:numPr>
          <w:ilvl w:val="12"/>
          <w:numId w:val="0"/>
        </w:numPr>
        <w:rPr>
          <w:rFonts w:ascii="Times New Roman" w:hAnsi="Times New Roman" w:cs="Times New Roman"/>
        </w:rPr>
      </w:pPr>
      <w:r>
        <w:rPr>
          <w:rFonts w:ascii="Times New Roman" w:hAnsi="Times New Roman" w:cs="Times New Roman"/>
        </w:rPr>
        <w:t>NBS</w:t>
      </w:r>
      <w:r w:rsidR="00E719E8" w:rsidRPr="00151C96">
        <w:rPr>
          <w:rFonts w:ascii="Times New Roman" w:hAnsi="Times New Roman" w:cs="Times New Roman"/>
        </w:rPr>
        <w:tab/>
      </w:r>
      <w:r w:rsidR="00E719E8" w:rsidRPr="00151C96">
        <w:rPr>
          <w:rFonts w:ascii="Times New Roman" w:hAnsi="Times New Roman" w:cs="Times New Roman"/>
        </w:rPr>
        <w:tab/>
        <w:t>National Bureau of Statistics of China</w:t>
      </w:r>
    </w:p>
    <w:p w14:paraId="659B9939" w14:textId="48C21BAC" w:rsidR="00656C45" w:rsidRPr="00151C96" w:rsidRDefault="00656C45" w:rsidP="00656C45">
      <w:pPr>
        <w:rPr>
          <w:rFonts w:ascii="Times New Roman" w:hAnsi="Times New Roman" w:cs="Times New Roman"/>
          <w:color w:val="000000" w:themeColor="text1"/>
        </w:rPr>
      </w:pPr>
      <w:r w:rsidRPr="00151C96">
        <w:rPr>
          <w:rFonts w:ascii="Times New Roman" w:hAnsi="Times New Roman" w:cs="Times New Roman"/>
          <w:color w:val="000000" w:themeColor="text1"/>
        </w:rPr>
        <w:t>ECMs</w:t>
      </w:r>
      <w:r w:rsidRPr="00151C96">
        <w:rPr>
          <w:rFonts w:ascii="Times New Roman" w:hAnsi="Times New Roman" w:cs="Times New Roman"/>
          <w:color w:val="000000" w:themeColor="text1"/>
        </w:rPr>
        <w:tab/>
      </w:r>
      <w:r w:rsidRPr="00151C96">
        <w:rPr>
          <w:rFonts w:ascii="Times New Roman" w:hAnsi="Times New Roman" w:cs="Times New Roman"/>
          <w:color w:val="000000" w:themeColor="text1"/>
        </w:rPr>
        <w:tab/>
        <w:t>Error Correction Models</w:t>
      </w:r>
    </w:p>
    <w:p w14:paraId="3E2413C3" w14:textId="43F259C4" w:rsidR="0072631A" w:rsidRPr="00151C96" w:rsidRDefault="0072631A">
      <w:pPr>
        <w:numPr>
          <w:ilvl w:val="12"/>
          <w:numId w:val="0"/>
        </w:numPr>
        <w:rPr>
          <w:rFonts w:ascii="Times New Roman" w:hAnsi="Times New Roman" w:cs="Times New Roman"/>
        </w:rPr>
      </w:pPr>
      <w:r w:rsidRPr="00151C96">
        <w:rPr>
          <w:rFonts w:ascii="Times New Roman" w:hAnsi="Times New Roman" w:cs="Times New Roman"/>
        </w:rPr>
        <w:t>EJV</w:t>
      </w:r>
      <w:r w:rsidRPr="00151C96">
        <w:rPr>
          <w:rFonts w:ascii="Times New Roman" w:hAnsi="Times New Roman" w:cs="Times New Roman"/>
        </w:rPr>
        <w:tab/>
      </w:r>
      <w:r w:rsidRPr="00151C96">
        <w:rPr>
          <w:rFonts w:ascii="Times New Roman" w:hAnsi="Times New Roman" w:cs="Times New Roman"/>
        </w:rPr>
        <w:tab/>
      </w:r>
      <w:r w:rsidR="00670041">
        <w:rPr>
          <w:rFonts w:ascii="Times New Roman" w:hAnsi="Times New Roman" w:cs="Times New Roman"/>
        </w:rPr>
        <w:tab/>
      </w:r>
      <w:r w:rsidR="00760489" w:rsidRPr="00151C96">
        <w:rPr>
          <w:rFonts w:ascii="Times New Roman" w:hAnsi="Times New Roman" w:cs="Times New Roman"/>
        </w:rPr>
        <w:t>Equity Joint Enterprise</w:t>
      </w:r>
    </w:p>
    <w:p w14:paraId="47FEF099" w14:textId="105C9483" w:rsidR="0001213B" w:rsidRDefault="0001213B" w:rsidP="0001213B">
      <w:pPr>
        <w:rPr>
          <w:rFonts w:ascii="Times New Roman" w:hAnsi="Times New Roman" w:cs="Times New Roman"/>
        </w:rPr>
      </w:pPr>
      <w:r w:rsidRPr="00D655EF">
        <w:rPr>
          <w:rFonts w:ascii="Times New Roman" w:hAnsi="Times New Roman" w:cs="Times New Roman"/>
        </w:rPr>
        <w:t>FCIPA</w:t>
      </w:r>
      <w:r>
        <w:rPr>
          <w:rFonts w:ascii="Times New Roman" w:hAnsi="Times New Roman" w:cs="Times New Roman"/>
        </w:rPr>
        <w:tab/>
      </w:r>
      <w:r>
        <w:rPr>
          <w:rFonts w:ascii="Times New Roman" w:hAnsi="Times New Roman" w:cs="Times New Roman"/>
        </w:rPr>
        <w:tab/>
        <w:t>T</w:t>
      </w:r>
      <w:r w:rsidRPr="00D655EF">
        <w:rPr>
          <w:rFonts w:ascii="Times New Roman" w:hAnsi="Times New Roman" w:cs="Times New Roman"/>
        </w:rPr>
        <w:t>he Foreign Capital Inducement and Promotion Act</w:t>
      </w:r>
      <w:r>
        <w:rPr>
          <w:rFonts w:ascii="Times New Roman" w:hAnsi="Times New Roman" w:cs="Times New Roman"/>
        </w:rPr>
        <w:t>, Korea</w:t>
      </w:r>
    </w:p>
    <w:p w14:paraId="67644E86" w14:textId="7DB2DC4C" w:rsidR="00760489" w:rsidRPr="00151C96" w:rsidRDefault="00760489">
      <w:pPr>
        <w:numPr>
          <w:ilvl w:val="12"/>
          <w:numId w:val="0"/>
        </w:numPr>
        <w:rPr>
          <w:rFonts w:ascii="Times New Roman" w:hAnsi="Times New Roman" w:cs="Times New Roman"/>
        </w:rPr>
      </w:pPr>
      <w:r w:rsidRPr="00151C96">
        <w:rPr>
          <w:rFonts w:ascii="Times New Roman" w:hAnsi="Times New Roman" w:cs="Times New Roman"/>
        </w:rPr>
        <w:t>FDI</w:t>
      </w:r>
      <w:r w:rsidRPr="00151C96">
        <w:rPr>
          <w:rFonts w:ascii="Times New Roman" w:hAnsi="Times New Roman" w:cs="Times New Roman"/>
        </w:rPr>
        <w:tab/>
      </w:r>
      <w:r w:rsidRPr="00151C96">
        <w:rPr>
          <w:rFonts w:ascii="Times New Roman" w:hAnsi="Times New Roman" w:cs="Times New Roman"/>
        </w:rPr>
        <w:tab/>
      </w:r>
      <w:r w:rsidRPr="00151C96">
        <w:rPr>
          <w:rFonts w:ascii="Times New Roman" w:hAnsi="Times New Roman" w:cs="Times New Roman"/>
        </w:rPr>
        <w:tab/>
        <w:t>Foreign Direct Investment</w:t>
      </w:r>
    </w:p>
    <w:p w14:paraId="51BA3882" w14:textId="2C15DE2A" w:rsidR="00760489" w:rsidRDefault="00760489">
      <w:pPr>
        <w:numPr>
          <w:ilvl w:val="12"/>
          <w:numId w:val="0"/>
        </w:numPr>
        <w:rPr>
          <w:rFonts w:ascii="Times New Roman" w:hAnsi="Times New Roman" w:cs="Times New Roman"/>
        </w:rPr>
      </w:pPr>
      <w:r w:rsidRPr="00151C96">
        <w:rPr>
          <w:rFonts w:ascii="Times New Roman" w:hAnsi="Times New Roman" w:cs="Times New Roman"/>
        </w:rPr>
        <w:t>FIE</w:t>
      </w:r>
      <w:r w:rsidR="00545414">
        <w:rPr>
          <w:rFonts w:ascii="Times New Roman" w:hAnsi="Times New Roman" w:cs="Times New Roman"/>
        </w:rPr>
        <w:tab/>
      </w:r>
      <w:r w:rsidRPr="00151C96">
        <w:rPr>
          <w:rFonts w:ascii="Times New Roman" w:hAnsi="Times New Roman" w:cs="Times New Roman"/>
        </w:rPr>
        <w:tab/>
      </w:r>
      <w:r w:rsidRPr="00151C96">
        <w:rPr>
          <w:rFonts w:ascii="Times New Roman" w:hAnsi="Times New Roman" w:cs="Times New Roman"/>
        </w:rPr>
        <w:tab/>
        <w:t>Foreign</w:t>
      </w:r>
      <w:r w:rsidR="00375D67">
        <w:rPr>
          <w:rFonts w:ascii="Times New Roman" w:hAnsi="Times New Roman" w:cs="Times New Roman"/>
        </w:rPr>
        <w:t>-i</w:t>
      </w:r>
      <w:r w:rsidRPr="00151C96">
        <w:rPr>
          <w:rFonts w:ascii="Times New Roman" w:hAnsi="Times New Roman" w:cs="Times New Roman"/>
        </w:rPr>
        <w:t>nvested Enterprise</w:t>
      </w:r>
    </w:p>
    <w:p w14:paraId="3B9A1E7F" w14:textId="20581DC3" w:rsidR="0001213B" w:rsidRDefault="0001213B">
      <w:pPr>
        <w:numPr>
          <w:ilvl w:val="12"/>
          <w:numId w:val="0"/>
        </w:numPr>
        <w:rPr>
          <w:rFonts w:ascii="Times New Roman" w:hAnsi="Times New Roman" w:cs="Times New Roman"/>
        </w:rPr>
      </w:pPr>
      <w:r>
        <w:rPr>
          <w:rFonts w:ascii="Times New Roman" w:hAnsi="Times New Roman" w:cs="Times New Roman"/>
        </w:rPr>
        <w:t>FIPA</w:t>
      </w:r>
      <w:r>
        <w:rPr>
          <w:rFonts w:ascii="Times New Roman" w:hAnsi="Times New Roman" w:cs="Times New Roman"/>
        </w:rPr>
        <w:tab/>
      </w:r>
      <w:r>
        <w:rPr>
          <w:rFonts w:ascii="Times New Roman" w:hAnsi="Times New Roman" w:cs="Times New Roman"/>
        </w:rPr>
        <w:tab/>
        <w:t xml:space="preserve">The </w:t>
      </w:r>
      <w:r w:rsidRPr="00D655EF">
        <w:rPr>
          <w:rFonts w:ascii="Times New Roman" w:hAnsi="Times New Roman" w:cs="Times New Roman"/>
        </w:rPr>
        <w:t>Foreign Investment Promotion Act</w:t>
      </w:r>
      <w:r>
        <w:rPr>
          <w:rFonts w:ascii="Times New Roman" w:hAnsi="Times New Roman" w:cs="Times New Roman"/>
        </w:rPr>
        <w:t>, Korea</w:t>
      </w:r>
    </w:p>
    <w:p w14:paraId="6F7A8280" w14:textId="49CFD057" w:rsidR="0001213B" w:rsidRDefault="0001213B" w:rsidP="0001213B">
      <w:pPr>
        <w:rPr>
          <w:rFonts w:ascii="Times New Roman" w:hAnsi="Times New Roman" w:cs="Times New Roman"/>
        </w:rPr>
      </w:pPr>
      <w:r w:rsidRPr="00D655EF">
        <w:rPr>
          <w:rFonts w:ascii="Times New Roman" w:hAnsi="Times New Roman" w:cs="Times New Roman"/>
        </w:rPr>
        <w:t>FTZ</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655EF">
        <w:rPr>
          <w:rFonts w:ascii="Times New Roman" w:hAnsi="Times New Roman" w:cs="Times New Roman"/>
        </w:rPr>
        <w:t xml:space="preserve">Free Trade </w:t>
      </w:r>
      <w:r w:rsidR="007056C2">
        <w:rPr>
          <w:rFonts w:ascii="Times New Roman" w:hAnsi="Times New Roman" w:cs="Times New Roman"/>
        </w:rPr>
        <w:t>Z</w:t>
      </w:r>
      <w:r w:rsidRPr="00D655EF">
        <w:rPr>
          <w:rFonts w:ascii="Times New Roman" w:hAnsi="Times New Roman" w:cs="Times New Roman"/>
        </w:rPr>
        <w:t>one</w:t>
      </w:r>
      <w:r>
        <w:rPr>
          <w:rFonts w:ascii="Times New Roman" w:hAnsi="Times New Roman" w:cs="Times New Roman"/>
        </w:rPr>
        <w:t>, Korea</w:t>
      </w:r>
    </w:p>
    <w:p w14:paraId="612B9A04" w14:textId="0FAE7C5E" w:rsidR="00275EE8" w:rsidRPr="0001213B" w:rsidRDefault="00275EE8" w:rsidP="0001213B">
      <w:r>
        <w:rPr>
          <w:rFonts w:ascii="Times New Roman" w:hAnsi="Times New Roman" w:cs="Times New Roman"/>
        </w:rPr>
        <w:t>IMF</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655EF">
        <w:rPr>
          <w:rFonts w:ascii="Times New Roman" w:hAnsi="Times New Roman" w:cs="Times New Roman"/>
        </w:rPr>
        <w:t>International Monetary Fund</w:t>
      </w:r>
    </w:p>
    <w:p w14:paraId="2324F75B" w14:textId="210F6461" w:rsidR="00955075" w:rsidRDefault="00955075">
      <w:pPr>
        <w:numPr>
          <w:ilvl w:val="12"/>
          <w:numId w:val="0"/>
        </w:numPr>
        <w:rPr>
          <w:rFonts w:ascii="Times New Roman" w:hAnsi="Times New Roman" w:cs="Times New Roman"/>
        </w:rPr>
      </w:pPr>
      <w:r>
        <w:rPr>
          <w:rFonts w:ascii="Times New Roman" w:hAnsi="Times New Roman" w:cs="Times New Roman"/>
        </w:rPr>
        <w:t>KOSIS</w:t>
      </w:r>
      <w:r>
        <w:rPr>
          <w:rFonts w:ascii="Times New Roman" w:hAnsi="Times New Roman" w:cs="Times New Roman"/>
        </w:rPr>
        <w:tab/>
      </w:r>
      <w:r>
        <w:rPr>
          <w:rFonts w:ascii="Times New Roman" w:hAnsi="Times New Roman" w:cs="Times New Roman"/>
        </w:rPr>
        <w:tab/>
      </w:r>
      <w:r w:rsidRPr="00955075">
        <w:rPr>
          <w:rFonts w:ascii="Times New Roman" w:hAnsi="Times New Roman" w:cs="Times New Roman"/>
        </w:rPr>
        <w:t>K</w:t>
      </w:r>
      <w:r>
        <w:rPr>
          <w:rFonts w:ascii="Times New Roman" w:hAnsi="Times New Roman" w:cs="Times New Roman"/>
        </w:rPr>
        <w:t>o</w:t>
      </w:r>
      <w:r w:rsidRPr="00955075">
        <w:rPr>
          <w:rFonts w:ascii="Times New Roman" w:hAnsi="Times New Roman" w:cs="Times New Roman"/>
        </w:rPr>
        <w:t>rean Statistical Information Service</w:t>
      </w:r>
    </w:p>
    <w:p w14:paraId="191590D5" w14:textId="2E3A0469" w:rsidR="00F1399A" w:rsidRPr="00151C96" w:rsidRDefault="00F1399A">
      <w:pPr>
        <w:numPr>
          <w:ilvl w:val="12"/>
          <w:numId w:val="0"/>
        </w:numPr>
        <w:rPr>
          <w:rFonts w:ascii="Times New Roman" w:hAnsi="Times New Roman" w:cs="Times New Roman"/>
        </w:rPr>
      </w:pPr>
      <w:r>
        <w:rPr>
          <w:rFonts w:ascii="Times New Roman" w:hAnsi="Times New Roman" w:cs="Times New Roman"/>
          <w:noProof/>
        </w:rPr>
        <w:t>LNA</w:t>
      </w:r>
      <w:r>
        <w:rPr>
          <w:rFonts w:ascii="Times New Roman" w:hAnsi="Times New Roman" w:cs="Times New Roman"/>
          <w:noProof/>
        </w:rPr>
        <w:tab/>
      </w:r>
      <w:r>
        <w:rPr>
          <w:rFonts w:ascii="Times New Roman" w:hAnsi="Times New Roman" w:cs="Times New Roman"/>
          <w:noProof/>
        </w:rPr>
        <w:tab/>
        <w:t xml:space="preserve">Large-N </w:t>
      </w:r>
      <w:r w:rsidR="003E7EE0">
        <w:rPr>
          <w:rFonts w:ascii="Times New Roman" w:hAnsi="Times New Roman" w:cs="Times New Roman"/>
          <w:noProof/>
        </w:rPr>
        <w:t>A</w:t>
      </w:r>
      <w:r>
        <w:rPr>
          <w:rFonts w:ascii="Times New Roman" w:hAnsi="Times New Roman" w:cs="Times New Roman"/>
          <w:noProof/>
        </w:rPr>
        <w:t>nalysis</w:t>
      </w:r>
    </w:p>
    <w:p w14:paraId="0B333544" w14:textId="03A0DFE2" w:rsidR="0072631A" w:rsidRDefault="0072631A">
      <w:pPr>
        <w:numPr>
          <w:ilvl w:val="12"/>
          <w:numId w:val="0"/>
        </w:numPr>
        <w:rPr>
          <w:rFonts w:ascii="Times New Roman" w:hAnsi="Times New Roman" w:cs="Times New Roman"/>
        </w:rPr>
      </w:pPr>
      <w:r w:rsidRPr="00151C96">
        <w:rPr>
          <w:rFonts w:ascii="Times New Roman" w:hAnsi="Times New Roman" w:cs="Times New Roman"/>
        </w:rPr>
        <w:t>MOF</w:t>
      </w:r>
      <w:r w:rsidRPr="00151C96">
        <w:rPr>
          <w:rFonts w:ascii="Times New Roman" w:hAnsi="Times New Roman" w:cs="Times New Roman"/>
        </w:rPr>
        <w:tab/>
      </w:r>
      <w:r w:rsidRPr="00151C96">
        <w:rPr>
          <w:rFonts w:ascii="Times New Roman" w:hAnsi="Times New Roman" w:cs="Times New Roman"/>
        </w:rPr>
        <w:tab/>
        <w:t>Ministry of Finance, Korea</w:t>
      </w:r>
    </w:p>
    <w:p w14:paraId="4DB99254" w14:textId="2C8F6B40" w:rsidR="00275EE8" w:rsidRDefault="00275EE8">
      <w:pPr>
        <w:numPr>
          <w:ilvl w:val="12"/>
          <w:numId w:val="0"/>
        </w:numPr>
        <w:rPr>
          <w:rFonts w:ascii="Times New Roman" w:hAnsi="Times New Roman" w:cs="Times New Roman"/>
        </w:rPr>
      </w:pPr>
      <w:r>
        <w:rPr>
          <w:rFonts w:ascii="Times New Roman" w:hAnsi="Times New Roman" w:cs="Times New Roman"/>
        </w:rPr>
        <w:t>OECD</w:t>
      </w:r>
      <w:r>
        <w:rPr>
          <w:rFonts w:ascii="Times New Roman" w:hAnsi="Times New Roman" w:cs="Times New Roman"/>
        </w:rPr>
        <w:tab/>
      </w:r>
      <w:r>
        <w:rPr>
          <w:rFonts w:ascii="Times New Roman" w:hAnsi="Times New Roman" w:cs="Times New Roman"/>
        </w:rPr>
        <w:tab/>
      </w:r>
      <w:r w:rsidRPr="00275EE8">
        <w:rPr>
          <w:rFonts w:ascii="Times New Roman" w:hAnsi="Times New Roman" w:cs="Times New Roman"/>
        </w:rPr>
        <w:t>Organization for Economic Cooperation and Development</w:t>
      </w:r>
    </w:p>
    <w:p w14:paraId="151240CE" w14:textId="2FBBE296" w:rsidR="003E7EE0" w:rsidRPr="00151C96" w:rsidRDefault="003E7EE0">
      <w:pPr>
        <w:numPr>
          <w:ilvl w:val="12"/>
          <w:numId w:val="0"/>
        </w:numPr>
        <w:rPr>
          <w:rFonts w:ascii="Times New Roman" w:hAnsi="Times New Roman" w:cs="Times New Roman"/>
          <w:lang w:eastAsia="zh-CN"/>
        </w:rPr>
      </w:pPr>
      <w:r w:rsidRPr="00076DB6">
        <w:rPr>
          <w:rFonts w:ascii="Times New Roman" w:hAnsi="Times New Roman" w:cs="Times New Roman" w:hint="eastAsia"/>
          <w:lang w:eastAsia="zh-CN"/>
        </w:rPr>
        <w:t>S</w:t>
      </w:r>
      <w:r w:rsidRPr="00076DB6">
        <w:rPr>
          <w:rFonts w:ascii="Times New Roman" w:hAnsi="Times New Roman" w:cs="Times New Roman"/>
          <w:lang w:eastAsia="zh-CN"/>
        </w:rPr>
        <w:t>EZ</w:t>
      </w:r>
      <w:r w:rsidRPr="00076DB6">
        <w:rPr>
          <w:rFonts w:ascii="Times New Roman" w:hAnsi="Times New Roman" w:cs="Times New Roman"/>
          <w:lang w:eastAsia="zh-CN"/>
        </w:rPr>
        <w:tab/>
      </w:r>
      <w:r w:rsidRPr="00076DB6">
        <w:rPr>
          <w:rFonts w:ascii="Times New Roman" w:hAnsi="Times New Roman" w:cs="Times New Roman"/>
          <w:lang w:eastAsia="zh-CN"/>
        </w:rPr>
        <w:tab/>
      </w:r>
      <w:r w:rsidRPr="00076DB6">
        <w:rPr>
          <w:rFonts w:ascii="Times New Roman" w:hAnsi="Times New Roman" w:cs="Times New Roman"/>
          <w:lang w:eastAsia="zh-CN"/>
        </w:rPr>
        <w:tab/>
        <w:t>Special Economic Zone</w:t>
      </w:r>
      <w:r w:rsidR="00CC1A83" w:rsidRPr="00076DB6">
        <w:rPr>
          <w:rFonts w:ascii="Times New Roman" w:hAnsi="Times New Roman" w:cs="Times New Roman"/>
          <w:lang w:eastAsia="zh-CN"/>
        </w:rPr>
        <w:t>, China</w:t>
      </w:r>
    </w:p>
    <w:p w14:paraId="74D3C3CD" w14:textId="6E5A6495" w:rsidR="00F1399A" w:rsidRPr="00151C96" w:rsidRDefault="00F1399A">
      <w:pPr>
        <w:numPr>
          <w:ilvl w:val="12"/>
          <w:numId w:val="0"/>
        </w:numPr>
        <w:rPr>
          <w:rFonts w:ascii="Times New Roman" w:hAnsi="Times New Roman" w:cs="Times New Roman"/>
        </w:rPr>
      </w:pPr>
      <w:r>
        <w:rPr>
          <w:rFonts w:ascii="Times New Roman" w:hAnsi="Times New Roman" w:cs="Times New Roman"/>
        </w:rPr>
        <w:t>SNA</w:t>
      </w:r>
      <w:r>
        <w:rPr>
          <w:rFonts w:ascii="Times New Roman" w:hAnsi="Times New Roman" w:cs="Times New Roman"/>
        </w:rPr>
        <w:tab/>
      </w:r>
      <w:r>
        <w:rPr>
          <w:rFonts w:ascii="Times New Roman" w:hAnsi="Times New Roman" w:cs="Times New Roman"/>
        </w:rPr>
        <w:tab/>
      </w:r>
      <w:r>
        <w:rPr>
          <w:rFonts w:ascii="Times New Roman" w:hAnsi="Times New Roman" w:cs="Times New Roman"/>
          <w:noProof/>
        </w:rPr>
        <w:t xml:space="preserve">Small-N </w:t>
      </w:r>
      <w:r w:rsidR="003E7EE0">
        <w:rPr>
          <w:rFonts w:ascii="Times New Roman" w:hAnsi="Times New Roman" w:cs="Times New Roman"/>
          <w:noProof/>
        </w:rPr>
        <w:t>A</w:t>
      </w:r>
      <w:r>
        <w:rPr>
          <w:rFonts w:ascii="Times New Roman" w:hAnsi="Times New Roman" w:cs="Times New Roman"/>
          <w:noProof/>
        </w:rPr>
        <w:t>nalysis</w:t>
      </w:r>
    </w:p>
    <w:p w14:paraId="4A049FF9" w14:textId="7198E66C" w:rsidR="00656C45" w:rsidRPr="00151C96" w:rsidRDefault="00656C45" w:rsidP="00656C45">
      <w:pPr>
        <w:rPr>
          <w:rFonts w:ascii="Times New Roman" w:hAnsi="Times New Roman" w:cs="Times New Roman"/>
          <w:color w:val="000000" w:themeColor="text1"/>
        </w:rPr>
      </w:pPr>
      <w:r w:rsidRPr="00151C96">
        <w:rPr>
          <w:rFonts w:ascii="Times New Roman" w:hAnsi="Times New Roman" w:cs="Times New Roman"/>
          <w:color w:val="000000" w:themeColor="text1"/>
        </w:rPr>
        <w:t>SWIID</w:t>
      </w:r>
      <w:r w:rsidRPr="00151C96">
        <w:rPr>
          <w:rFonts w:ascii="Times New Roman" w:hAnsi="Times New Roman" w:cs="Times New Roman"/>
          <w:color w:val="000000" w:themeColor="text1"/>
        </w:rPr>
        <w:tab/>
      </w:r>
      <w:r w:rsidRPr="00151C96">
        <w:rPr>
          <w:rFonts w:ascii="Times New Roman" w:hAnsi="Times New Roman" w:cs="Times New Roman"/>
          <w:color w:val="000000" w:themeColor="text1"/>
        </w:rPr>
        <w:tab/>
        <w:t>The Standardized World Income Inequality Database</w:t>
      </w:r>
    </w:p>
    <w:p w14:paraId="11CCBF03" w14:textId="55BA7822" w:rsidR="009976F4" w:rsidRPr="00151C96" w:rsidRDefault="009976F4" w:rsidP="00656C45">
      <w:pPr>
        <w:rPr>
          <w:rFonts w:ascii="Times New Roman" w:hAnsi="Times New Roman" w:cs="Times New Roman"/>
          <w:color w:val="000000" w:themeColor="text1"/>
        </w:rPr>
      </w:pPr>
      <w:r w:rsidRPr="00151C96">
        <w:rPr>
          <w:rFonts w:ascii="Times New Roman" w:hAnsi="Times New Roman" w:cs="Times New Roman"/>
          <w:color w:val="000000" w:themeColor="text1"/>
        </w:rPr>
        <w:t>TSCS</w:t>
      </w:r>
      <w:r w:rsidRPr="00151C96">
        <w:rPr>
          <w:rFonts w:ascii="Times New Roman" w:hAnsi="Times New Roman" w:cs="Times New Roman"/>
          <w:color w:val="000000" w:themeColor="text1"/>
        </w:rPr>
        <w:tab/>
      </w:r>
      <w:r w:rsidRPr="00151C96">
        <w:rPr>
          <w:rFonts w:ascii="Times New Roman" w:hAnsi="Times New Roman" w:cs="Times New Roman"/>
          <w:color w:val="000000" w:themeColor="text1"/>
        </w:rPr>
        <w:tab/>
      </w:r>
      <w:r w:rsidRPr="00151C96">
        <w:rPr>
          <w:rFonts w:ascii="Times New Roman" w:hAnsi="Times New Roman" w:cs="Times New Roman"/>
        </w:rPr>
        <w:t>Time-series Cross-section</w:t>
      </w:r>
      <w:r w:rsidR="007973BD">
        <w:rPr>
          <w:rFonts w:ascii="Times New Roman" w:hAnsi="Times New Roman" w:cs="Times New Roman"/>
        </w:rPr>
        <w:t>al</w:t>
      </w:r>
    </w:p>
    <w:p w14:paraId="47C27920" w14:textId="06FC4674" w:rsidR="007A0E4F" w:rsidRDefault="007A0E4F" w:rsidP="00656C45">
      <w:pPr>
        <w:rPr>
          <w:rFonts w:ascii="Times New Roman" w:hAnsi="Times New Roman" w:cs="Times New Roman"/>
          <w:color w:val="000000" w:themeColor="text1"/>
        </w:rPr>
      </w:pPr>
      <w:r w:rsidRPr="00151C96">
        <w:rPr>
          <w:rFonts w:ascii="Times New Roman" w:hAnsi="Times New Roman" w:cs="Times New Roman"/>
          <w:color w:val="000000" w:themeColor="text1"/>
        </w:rPr>
        <w:t>UNCTAD</w:t>
      </w:r>
      <w:r w:rsidRPr="00151C96">
        <w:rPr>
          <w:rFonts w:ascii="Times New Roman" w:hAnsi="Times New Roman" w:cs="Times New Roman"/>
          <w:color w:val="000000" w:themeColor="text1"/>
        </w:rPr>
        <w:tab/>
        <w:t>United Nations Conference on Trade and Development</w:t>
      </w:r>
    </w:p>
    <w:p w14:paraId="17278F16" w14:textId="1553A106" w:rsidR="009B54D7" w:rsidRPr="00151C96" w:rsidRDefault="009B54D7" w:rsidP="00656C45">
      <w:pPr>
        <w:rPr>
          <w:rFonts w:ascii="Times New Roman" w:hAnsi="Times New Roman" w:cs="Times New Roman"/>
          <w:color w:val="000000" w:themeColor="text1"/>
        </w:rPr>
      </w:pPr>
      <w:r>
        <w:rPr>
          <w:rFonts w:ascii="Times New Roman" w:hAnsi="Times New Roman" w:cs="Times New Roman"/>
          <w:color w:val="000000" w:themeColor="text1"/>
        </w:rPr>
        <w:t>USD</w:t>
      </w:r>
      <w:r>
        <w:rPr>
          <w:rFonts w:ascii="Times New Roman" w:hAnsi="Times New Roman" w:cs="Times New Roman"/>
          <w:color w:val="000000" w:themeColor="text1"/>
        </w:rPr>
        <w:tab/>
      </w:r>
      <w:r>
        <w:rPr>
          <w:rFonts w:ascii="Times New Roman" w:hAnsi="Times New Roman" w:cs="Times New Roman"/>
          <w:color w:val="000000" w:themeColor="text1"/>
        </w:rPr>
        <w:tab/>
      </w:r>
      <w:r w:rsidRPr="009B54D7">
        <w:rPr>
          <w:rFonts w:ascii="Times New Roman" w:hAnsi="Times New Roman" w:cs="Times New Roman"/>
          <w:color w:val="000000" w:themeColor="text1"/>
        </w:rPr>
        <w:t>United States Dollar</w:t>
      </w:r>
      <w:r>
        <w:rPr>
          <w:rFonts w:ascii="Times New Roman" w:hAnsi="Times New Roman" w:cs="Times New Roman"/>
          <w:color w:val="000000" w:themeColor="text1"/>
        </w:rPr>
        <w:t xml:space="preserve"> (Currency)</w:t>
      </w:r>
    </w:p>
    <w:p w14:paraId="766634CD" w14:textId="2FD90D18" w:rsidR="00656C45" w:rsidRPr="00151C96" w:rsidRDefault="00656C45" w:rsidP="00656C45">
      <w:pPr>
        <w:rPr>
          <w:rFonts w:ascii="Times New Roman" w:hAnsi="Times New Roman" w:cs="Times New Roman"/>
          <w:color w:val="000000" w:themeColor="text1"/>
        </w:rPr>
      </w:pPr>
      <w:r w:rsidRPr="00151C96">
        <w:rPr>
          <w:rFonts w:ascii="Times New Roman" w:hAnsi="Times New Roman" w:cs="Times New Roman"/>
          <w:color w:val="000000" w:themeColor="text1"/>
        </w:rPr>
        <w:t>V-Dem</w:t>
      </w:r>
      <w:r w:rsidRPr="00151C96">
        <w:rPr>
          <w:rFonts w:ascii="Times New Roman" w:hAnsi="Times New Roman" w:cs="Times New Roman"/>
          <w:color w:val="000000" w:themeColor="text1"/>
        </w:rPr>
        <w:tab/>
      </w:r>
      <w:r w:rsidRPr="00151C96">
        <w:rPr>
          <w:rFonts w:ascii="Times New Roman" w:hAnsi="Times New Roman" w:cs="Times New Roman"/>
          <w:color w:val="000000" w:themeColor="text1"/>
        </w:rPr>
        <w:tab/>
        <w:t xml:space="preserve">Varieties of Democracy </w:t>
      </w:r>
      <w:r w:rsidR="009E60F3" w:rsidRPr="00151C96">
        <w:rPr>
          <w:rFonts w:ascii="Times New Roman" w:hAnsi="Times New Roman" w:cs="Times New Roman"/>
          <w:color w:val="000000" w:themeColor="text1"/>
        </w:rPr>
        <w:t>P</w:t>
      </w:r>
      <w:r w:rsidRPr="00151C96">
        <w:rPr>
          <w:rFonts w:ascii="Times New Roman" w:hAnsi="Times New Roman" w:cs="Times New Roman"/>
          <w:color w:val="000000" w:themeColor="text1"/>
        </w:rPr>
        <w:t>roject</w:t>
      </w:r>
    </w:p>
    <w:p w14:paraId="600F3E52" w14:textId="11896096" w:rsidR="0072631A" w:rsidRDefault="0072631A">
      <w:pPr>
        <w:numPr>
          <w:ilvl w:val="12"/>
          <w:numId w:val="0"/>
        </w:numPr>
        <w:rPr>
          <w:rFonts w:ascii="Times New Roman" w:hAnsi="Times New Roman" w:cs="Times New Roman"/>
        </w:rPr>
      </w:pPr>
      <w:r w:rsidRPr="00151C96">
        <w:rPr>
          <w:rFonts w:ascii="Times New Roman" w:hAnsi="Times New Roman" w:cs="Times New Roman"/>
        </w:rPr>
        <w:t>WFOE</w:t>
      </w:r>
      <w:r w:rsidRPr="00151C96">
        <w:rPr>
          <w:rFonts w:ascii="Times New Roman" w:hAnsi="Times New Roman" w:cs="Times New Roman"/>
        </w:rPr>
        <w:tab/>
      </w:r>
      <w:r w:rsidRPr="00151C96">
        <w:rPr>
          <w:rFonts w:ascii="Times New Roman" w:hAnsi="Times New Roman" w:cs="Times New Roman"/>
        </w:rPr>
        <w:tab/>
        <w:t>Wholly Foreign</w:t>
      </w:r>
      <w:r w:rsidR="003E2B91">
        <w:rPr>
          <w:rFonts w:ascii="Times New Roman" w:hAnsi="Times New Roman" w:cs="Times New Roman"/>
        </w:rPr>
        <w:t>-</w:t>
      </w:r>
      <w:r w:rsidRPr="00151C96">
        <w:rPr>
          <w:rFonts w:ascii="Times New Roman" w:hAnsi="Times New Roman" w:cs="Times New Roman"/>
        </w:rPr>
        <w:t>Owned Enterprise</w:t>
      </w:r>
    </w:p>
    <w:p w14:paraId="5E4B1E3A" w14:textId="4EEFD8E2" w:rsidR="00275EE8" w:rsidRPr="00151C96" w:rsidRDefault="00275EE8">
      <w:pPr>
        <w:numPr>
          <w:ilvl w:val="12"/>
          <w:numId w:val="0"/>
        </w:numPr>
        <w:rPr>
          <w:rFonts w:ascii="Times New Roman" w:hAnsi="Times New Roman" w:cs="Times New Roman"/>
        </w:rPr>
      </w:pPr>
      <w:r w:rsidRPr="00D655EF">
        <w:rPr>
          <w:rFonts w:ascii="Times New Roman" w:hAnsi="Times New Roman" w:cs="Times New Roman"/>
        </w:rPr>
        <w:t>WTO</w:t>
      </w:r>
      <w:r>
        <w:rPr>
          <w:rFonts w:ascii="Times New Roman" w:hAnsi="Times New Roman" w:cs="Times New Roman"/>
        </w:rPr>
        <w:tab/>
      </w:r>
      <w:r>
        <w:rPr>
          <w:rFonts w:ascii="Times New Roman" w:hAnsi="Times New Roman" w:cs="Times New Roman"/>
        </w:rPr>
        <w:tab/>
        <w:t>World Trade Organization</w:t>
      </w:r>
    </w:p>
    <w:p w14:paraId="042F125A" w14:textId="77777777" w:rsidR="00656C45" w:rsidRPr="00151C96" w:rsidRDefault="00656C45">
      <w:pPr>
        <w:numPr>
          <w:ilvl w:val="12"/>
          <w:numId w:val="0"/>
        </w:numPr>
        <w:rPr>
          <w:rFonts w:ascii="Times New Roman" w:hAnsi="Times New Roman" w:cs="Times New Roman"/>
        </w:rPr>
      </w:pPr>
    </w:p>
    <w:p w14:paraId="0C8C133A" w14:textId="74CA5D4D" w:rsidR="0072631A" w:rsidRPr="00151C96" w:rsidRDefault="0072631A">
      <w:pPr>
        <w:numPr>
          <w:ilvl w:val="12"/>
          <w:numId w:val="0"/>
        </w:numPr>
        <w:rPr>
          <w:rFonts w:ascii="Times New Roman" w:hAnsi="Times New Roman" w:cs="Times New Roman"/>
        </w:rPr>
      </w:pPr>
    </w:p>
    <w:p w14:paraId="126A4CE2" w14:textId="77777777" w:rsidR="0072631A" w:rsidRPr="00151C96" w:rsidRDefault="0072631A">
      <w:pPr>
        <w:numPr>
          <w:ilvl w:val="12"/>
          <w:numId w:val="0"/>
        </w:numPr>
        <w:rPr>
          <w:rFonts w:ascii="Times New Roman" w:hAnsi="Times New Roman" w:cs="Times New Roman"/>
        </w:rPr>
      </w:pPr>
    </w:p>
    <w:p w14:paraId="5774D8C5" w14:textId="38ACE0EC" w:rsidR="0072631A" w:rsidRPr="00151C96" w:rsidRDefault="0072631A">
      <w:pPr>
        <w:numPr>
          <w:ilvl w:val="12"/>
          <w:numId w:val="0"/>
        </w:numPr>
        <w:rPr>
          <w:rFonts w:ascii="Times New Roman" w:hAnsi="Times New Roman" w:cs="Times New Roman"/>
        </w:rPr>
      </w:pPr>
    </w:p>
    <w:p w14:paraId="5B3D9207" w14:textId="77777777" w:rsidR="0072631A" w:rsidRPr="00151C96" w:rsidRDefault="0072631A">
      <w:pPr>
        <w:numPr>
          <w:ilvl w:val="12"/>
          <w:numId w:val="0"/>
        </w:numPr>
        <w:rPr>
          <w:rFonts w:ascii="Times New Roman" w:hAnsi="Times New Roman" w:cs="Times New Roman"/>
        </w:rPr>
      </w:pPr>
    </w:p>
    <w:p w14:paraId="03A4E382" w14:textId="77777777" w:rsidR="0072631A" w:rsidRPr="00151C96" w:rsidRDefault="0072631A">
      <w:pPr>
        <w:numPr>
          <w:ilvl w:val="12"/>
          <w:numId w:val="0"/>
        </w:numPr>
        <w:rPr>
          <w:rFonts w:ascii="Times New Roman" w:hAnsi="Times New Roman" w:cs="Times New Roman"/>
        </w:rPr>
      </w:pPr>
    </w:p>
    <w:p w14:paraId="53294338" w14:textId="4688A814" w:rsidR="0072631A" w:rsidRPr="00151C96" w:rsidRDefault="0072631A">
      <w:pPr>
        <w:numPr>
          <w:ilvl w:val="12"/>
          <w:numId w:val="0"/>
        </w:numPr>
        <w:rPr>
          <w:rFonts w:ascii="Times New Roman" w:hAnsi="Times New Roman" w:cs="Times New Roman"/>
        </w:rPr>
        <w:sectPr w:rsidR="0072631A" w:rsidRPr="00151C96" w:rsidSect="0067758D">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2DA261ED" w14:textId="7EBCF57F" w:rsidR="00236E6D" w:rsidRPr="00271CA9" w:rsidRDefault="003169EA" w:rsidP="002C0361">
      <w:pPr>
        <w:pStyle w:val="Heading1"/>
      </w:pPr>
      <w:bookmarkStart w:id="1" w:name="_Toc46848999"/>
      <w:r w:rsidRPr="00315111">
        <w:lastRenderedPageBreak/>
        <w:t>Introduction</w:t>
      </w:r>
      <w:bookmarkEnd w:id="1"/>
    </w:p>
    <w:p w14:paraId="3C1F2CF0" w14:textId="3ED773F6" w:rsidR="0025309F" w:rsidRPr="00110438" w:rsidRDefault="009C376D" w:rsidP="00110438">
      <w:pPr>
        <w:pStyle w:val="Heading2"/>
      </w:pPr>
      <w:bookmarkStart w:id="2" w:name="_Toc46849000"/>
      <w:r w:rsidRPr="00110438">
        <w:t>Background and Research Question</w:t>
      </w:r>
      <w:r w:rsidR="008F2A1F">
        <w:t>s</w:t>
      </w:r>
      <w:bookmarkEnd w:id="2"/>
    </w:p>
    <w:p w14:paraId="7AB45422" w14:textId="5332ABA1" w:rsidR="00B57C91" w:rsidRPr="00CC551A" w:rsidRDefault="00242571" w:rsidP="00CC551A">
      <w:pPr>
        <w:spacing w:line="480" w:lineRule="auto"/>
        <w:ind w:firstLine="432"/>
        <w:jc w:val="both"/>
        <w:rPr>
          <w:rFonts w:ascii="Times New Roman" w:hAnsi="Times New Roman" w:cs="Times New Roman"/>
        </w:rPr>
      </w:pPr>
      <w:r w:rsidRPr="00D655EF">
        <w:rPr>
          <w:rFonts w:ascii="Times New Roman" w:hAnsi="Times New Roman" w:cs="Times New Roman"/>
        </w:rPr>
        <w:t xml:space="preserve">Since the 1980s, globalization has made nations more closely connected. </w:t>
      </w:r>
      <w:r w:rsidR="005F2320" w:rsidRPr="00D655EF">
        <w:rPr>
          <w:rFonts w:ascii="Times New Roman" w:hAnsi="Times New Roman" w:cs="Times New Roman"/>
          <w:color w:val="000000" w:themeColor="text1"/>
        </w:rPr>
        <w:t xml:space="preserve">As </w:t>
      </w:r>
      <w:r w:rsidR="005F2320">
        <w:rPr>
          <w:rFonts w:ascii="Times New Roman" w:hAnsi="Times New Roman" w:cs="Times New Roman"/>
          <w:color w:val="000000" w:themeColor="text1"/>
        </w:rPr>
        <w:t>an increasingly significant</w:t>
      </w:r>
      <w:r w:rsidR="005F2320" w:rsidRPr="00D655EF">
        <w:rPr>
          <w:rFonts w:ascii="Times New Roman" w:hAnsi="Times New Roman" w:cs="Times New Roman"/>
          <w:color w:val="000000" w:themeColor="text1"/>
        </w:rPr>
        <w:t xml:space="preserve"> component of globalization</w:t>
      </w:r>
      <w:r w:rsidR="005F2320">
        <w:rPr>
          <w:rFonts w:ascii="Times New Roman" w:hAnsi="Times New Roman" w:cs="Times New Roman"/>
          <w:color w:val="000000" w:themeColor="text1"/>
        </w:rPr>
        <w:t xml:space="preserve"> </w:t>
      </w:r>
      <w:r w:rsidR="005F2320" w:rsidRPr="00D655EF">
        <w:rPr>
          <w:rFonts w:ascii="Times New Roman" w:hAnsi="Times New Roman" w:cs="Times New Roman"/>
        </w:rPr>
        <w:fldChar w:fldCharType="begin"/>
      </w:r>
      <w:r w:rsidR="005F2320" w:rsidRPr="00D655EF">
        <w:rPr>
          <w:rFonts w:ascii="Times New Roman" w:hAnsi="Times New Roman" w:cs="Times New Roman"/>
        </w:rPr>
        <w:instrText xml:space="preserve"> ADDIN EN.CITE &lt;EndNote&gt;&lt;Cite&gt;&lt;Author&gt;Goldberg&lt;/Author&gt;&lt;Year&gt;2007&lt;/Year&gt;&lt;RecNum&gt;1392&lt;/RecNum&gt;&lt;DisplayText&gt;(Goldberg &amp;amp; Pavcnik, 2007)&lt;/DisplayText&gt;&lt;record&gt;&lt;rec-number&gt;1392&lt;/rec-number&gt;&lt;foreign-keys&gt;&lt;key app="EN" db-id="rwpvas9xs5sv2rer2t2pxft35e92rd5pevz5" timestamp="1588771132" guid="c14270d9-b210-4b89-a820-a994dd81c956"&gt;1392&lt;/key&gt;&lt;/foreign-keys&gt;&lt;ref-type name="Journal Article"&gt;17&lt;/ref-type&gt;&lt;contributors&gt;&lt;authors&gt;&lt;author&gt;Goldberg, Pinelopi Koujianou&lt;/author&gt;&lt;author&gt;Pavcnik, Nina&lt;/author&gt;&lt;/authors&gt;&lt;/contributors&gt;&lt;titles&gt;&lt;title&gt;Distributional effects of globalization in developing countries&lt;/title&gt;&lt;secondary-title&gt;Journal of economic Literature&lt;/secondary-title&gt;&lt;/titles&gt;&lt;periodical&gt;&lt;full-title&gt;Journal of economic literature&lt;/full-title&gt;&lt;/periodical&gt;&lt;pages&gt;39-82&lt;/pages&gt;&lt;volume&gt;45&lt;/volume&gt;&lt;number&gt;1&lt;/number&gt;&lt;dates&gt;&lt;year&gt;2007&lt;/year&gt;&lt;/dates&gt;&lt;isbn&gt;0022-0515&lt;/isbn&gt;&lt;urls&gt;&lt;/urls&gt;&lt;/record&gt;&lt;/Cite&gt;&lt;/EndNote&gt;</w:instrText>
      </w:r>
      <w:r w:rsidR="005F2320" w:rsidRPr="00D655EF">
        <w:rPr>
          <w:rFonts w:ascii="Times New Roman" w:hAnsi="Times New Roman" w:cs="Times New Roman"/>
        </w:rPr>
        <w:fldChar w:fldCharType="separate"/>
      </w:r>
      <w:r w:rsidR="005F2320" w:rsidRPr="00D655EF">
        <w:rPr>
          <w:rFonts w:ascii="Times New Roman" w:hAnsi="Times New Roman" w:cs="Times New Roman"/>
          <w:noProof/>
        </w:rPr>
        <w:t>(Goldberg &amp; Pavcnik, 2007)</w:t>
      </w:r>
      <w:r w:rsidR="005F2320" w:rsidRPr="00D655EF">
        <w:rPr>
          <w:rFonts w:ascii="Times New Roman" w:hAnsi="Times New Roman" w:cs="Times New Roman"/>
        </w:rPr>
        <w:fldChar w:fldCharType="end"/>
      </w:r>
      <w:r w:rsidR="005F2320" w:rsidRPr="00D655EF">
        <w:rPr>
          <w:rFonts w:ascii="Times New Roman" w:hAnsi="Times New Roman" w:cs="Times New Roman"/>
          <w:color w:val="000000" w:themeColor="text1"/>
        </w:rPr>
        <w:t xml:space="preserve">, </w:t>
      </w:r>
      <w:r w:rsidR="00643B2D">
        <w:rPr>
          <w:rFonts w:ascii="Times New Roman" w:hAnsi="Times New Roman" w:cs="Times New Roman"/>
        </w:rPr>
        <w:t>FDI</w:t>
      </w:r>
      <w:r w:rsidR="003C66AF">
        <w:rPr>
          <w:rFonts w:ascii="Times New Roman" w:hAnsi="Times New Roman" w:cs="Times New Roman"/>
        </w:rPr>
        <w:t xml:space="preserve"> inflows</w:t>
      </w:r>
      <w:r w:rsidR="00876DB2" w:rsidRPr="00D655EF">
        <w:rPr>
          <w:rFonts w:ascii="Times New Roman" w:hAnsi="Times New Roman" w:cs="Times New Roman"/>
        </w:rPr>
        <w:t xml:space="preserve"> </w:t>
      </w:r>
      <w:r w:rsidR="00F935F7">
        <w:rPr>
          <w:rFonts w:ascii="Times New Roman" w:hAnsi="Times New Roman" w:cs="Times New Roman"/>
        </w:rPr>
        <w:t>ha</w:t>
      </w:r>
      <w:r w:rsidR="003C66AF">
        <w:rPr>
          <w:rFonts w:ascii="Times New Roman" w:hAnsi="Times New Roman" w:cs="Times New Roman"/>
        </w:rPr>
        <w:t>ve</w:t>
      </w:r>
      <w:r w:rsidR="00F935F7">
        <w:rPr>
          <w:rFonts w:ascii="Times New Roman" w:hAnsi="Times New Roman" w:cs="Times New Roman"/>
        </w:rPr>
        <w:t xml:space="preserve"> been </w:t>
      </w:r>
      <w:r w:rsidR="00C37AB3">
        <w:rPr>
          <w:rFonts w:ascii="Times New Roman" w:hAnsi="Times New Roman" w:cs="Times New Roman"/>
        </w:rPr>
        <w:t>grown</w:t>
      </w:r>
      <w:r w:rsidR="00F00041">
        <w:rPr>
          <w:rFonts w:ascii="Times New Roman" w:hAnsi="Times New Roman" w:cs="Times New Roman"/>
        </w:rPr>
        <w:t xml:space="preserve"> remarkably.</w:t>
      </w:r>
      <w:r w:rsidR="00DB7606">
        <w:rPr>
          <w:rFonts w:ascii="Times New Roman" w:hAnsi="Times New Roman" w:cs="Times New Roman"/>
        </w:rPr>
        <w:t xml:space="preserve"> </w:t>
      </w:r>
      <w:r w:rsidR="004926D2" w:rsidRPr="00D655EF">
        <w:rPr>
          <w:rFonts w:ascii="Times New Roman" w:hAnsi="Times New Roman" w:cs="Times New Roman"/>
        </w:rPr>
        <w:t xml:space="preserve">This tendency is </w:t>
      </w:r>
      <w:r w:rsidR="00045762" w:rsidRPr="00D655EF">
        <w:rPr>
          <w:rFonts w:ascii="Times New Roman" w:hAnsi="Times New Roman" w:cs="Times New Roman"/>
        </w:rPr>
        <w:t xml:space="preserve">particularly influential in East Asian developing countries. </w:t>
      </w:r>
      <w:r w:rsidR="00690C53">
        <w:rPr>
          <w:rFonts w:ascii="Times New Roman" w:hAnsi="Times New Roman" w:cs="Times New Roman"/>
        </w:rPr>
        <w:t xml:space="preserve">According to the </w:t>
      </w:r>
      <w:r w:rsidR="00690C53" w:rsidRPr="00151C96">
        <w:rPr>
          <w:rFonts w:ascii="Times New Roman" w:hAnsi="Times New Roman" w:cs="Times New Roman"/>
          <w:color w:val="000000" w:themeColor="text1"/>
        </w:rPr>
        <w:t>United Nations Conference on Trade and Development</w:t>
      </w:r>
      <w:r w:rsidR="00690C53">
        <w:rPr>
          <w:rFonts w:ascii="Times New Roman" w:hAnsi="Times New Roman" w:cs="Times New Roman"/>
          <w:color w:val="000000" w:themeColor="text1"/>
        </w:rPr>
        <w:t xml:space="preserve"> (hereafter UNCTAD</w:t>
      </w:r>
      <w:r w:rsidR="005437D3">
        <w:rPr>
          <w:rFonts w:ascii="Times New Roman" w:hAnsi="Times New Roman" w:cs="Times New Roman"/>
          <w:color w:val="000000" w:themeColor="text1"/>
        </w:rPr>
        <w:t>)</w:t>
      </w:r>
      <w:r w:rsidR="00096291">
        <w:rPr>
          <w:rStyle w:val="FootnoteReference"/>
          <w:rFonts w:ascii="Times New Roman" w:hAnsi="Times New Roman" w:cs="Times New Roman"/>
          <w:color w:val="000000" w:themeColor="text1"/>
        </w:rPr>
        <w:footnoteReference w:id="1"/>
      </w:r>
      <w:r w:rsidR="005437D3">
        <w:rPr>
          <w:rFonts w:ascii="Times New Roman" w:hAnsi="Times New Roman" w:cs="Times New Roman"/>
          <w:color w:val="000000" w:themeColor="text1"/>
        </w:rPr>
        <w:t>, only</w:t>
      </w:r>
      <w:r w:rsidR="00690C53">
        <w:rPr>
          <w:rFonts w:ascii="Times New Roman" w:hAnsi="Times New Roman" w:cs="Times New Roman"/>
          <w:color w:val="000000" w:themeColor="text1"/>
        </w:rPr>
        <w:t xml:space="preserve"> 7.16 percent of </w:t>
      </w:r>
      <w:r w:rsidR="004662BA">
        <w:rPr>
          <w:rFonts w:ascii="Times New Roman" w:hAnsi="Times New Roman" w:cs="Times New Roman"/>
          <w:color w:val="000000" w:themeColor="text1"/>
        </w:rPr>
        <w:t xml:space="preserve">global </w:t>
      </w:r>
      <w:r w:rsidR="00690C53">
        <w:rPr>
          <w:rFonts w:ascii="Times New Roman" w:hAnsi="Times New Roman" w:cs="Times New Roman"/>
          <w:color w:val="000000" w:themeColor="text1"/>
        </w:rPr>
        <w:t xml:space="preserve">FDI flew into East Asian developing countries in 1980, but the </w:t>
      </w:r>
      <w:r w:rsidR="005437D3">
        <w:rPr>
          <w:rFonts w:ascii="Times New Roman" w:hAnsi="Times New Roman" w:cs="Times New Roman"/>
          <w:color w:val="000000" w:themeColor="text1"/>
        </w:rPr>
        <w:t>share</w:t>
      </w:r>
      <w:r w:rsidR="00690C53">
        <w:rPr>
          <w:rFonts w:ascii="Times New Roman" w:hAnsi="Times New Roman" w:cs="Times New Roman"/>
          <w:color w:val="000000" w:themeColor="text1"/>
        </w:rPr>
        <w:t xml:space="preserve"> increased to 21.</w:t>
      </w:r>
      <w:r w:rsidR="005437D3">
        <w:rPr>
          <w:rFonts w:ascii="Times New Roman" w:hAnsi="Times New Roman" w:cs="Times New Roman"/>
          <w:color w:val="000000" w:themeColor="text1"/>
        </w:rPr>
        <w:t>39 percent in 2015. Over the past four decades, East Asia has</w:t>
      </w:r>
      <w:r w:rsidR="007E37A0">
        <w:rPr>
          <w:rFonts w:ascii="Times New Roman" w:hAnsi="Times New Roman" w:cs="Times New Roman"/>
          <w:color w:val="000000" w:themeColor="text1"/>
        </w:rPr>
        <w:t xml:space="preserve"> </w:t>
      </w:r>
      <w:r w:rsidR="005437D3">
        <w:rPr>
          <w:rFonts w:ascii="Times New Roman" w:hAnsi="Times New Roman" w:cs="Times New Roman"/>
          <w:color w:val="000000" w:themeColor="text1"/>
        </w:rPr>
        <w:t xml:space="preserve">received </w:t>
      </w:r>
      <w:r w:rsidR="00831ADF">
        <w:rPr>
          <w:rFonts w:ascii="Times New Roman" w:hAnsi="Times New Roman" w:cs="Times New Roman"/>
          <w:color w:val="000000" w:themeColor="text1"/>
        </w:rPr>
        <w:t>an</w:t>
      </w:r>
      <w:r w:rsidR="005437D3">
        <w:rPr>
          <w:rFonts w:ascii="Times New Roman" w:hAnsi="Times New Roman" w:cs="Times New Roman"/>
          <w:color w:val="000000" w:themeColor="text1"/>
        </w:rPr>
        <w:t xml:space="preserve"> increasing portion of </w:t>
      </w:r>
      <w:r w:rsidR="004662BA">
        <w:rPr>
          <w:rFonts w:ascii="Times New Roman" w:hAnsi="Times New Roman" w:cs="Times New Roman"/>
          <w:color w:val="000000" w:themeColor="text1"/>
        </w:rPr>
        <w:t xml:space="preserve">global </w:t>
      </w:r>
      <w:r w:rsidR="00831ADF">
        <w:rPr>
          <w:rFonts w:ascii="Times New Roman" w:hAnsi="Times New Roman" w:cs="Times New Roman"/>
          <w:color w:val="000000" w:themeColor="text1"/>
        </w:rPr>
        <w:t>FDI</w:t>
      </w:r>
      <w:r w:rsidR="003C66AF">
        <w:rPr>
          <w:rFonts w:ascii="Times New Roman" w:hAnsi="Times New Roman" w:cs="Times New Roman"/>
          <w:color w:val="000000" w:themeColor="text1"/>
        </w:rPr>
        <w:t xml:space="preserve"> inflows</w:t>
      </w:r>
      <w:r w:rsidR="005437D3">
        <w:rPr>
          <w:rFonts w:ascii="Times New Roman" w:hAnsi="Times New Roman" w:cs="Times New Roman"/>
          <w:color w:val="000000" w:themeColor="text1"/>
        </w:rPr>
        <w:t xml:space="preserve">, even though </w:t>
      </w:r>
      <w:r w:rsidR="005D0285">
        <w:rPr>
          <w:rFonts w:ascii="Times New Roman" w:hAnsi="Times New Roman" w:cs="Times New Roman"/>
          <w:color w:val="000000" w:themeColor="text1"/>
        </w:rPr>
        <w:t>noticeable declines</w:t>
      </w:r>
      <w:r w:rsidR="00C37AB3">
        <w:rPr>
          <w:rFonts w:ascii="Times New Roman" w:hAnsi="Times New Roman" w:cs="Times New Roman"/>
          <w:color w:val="000000" w:themeColor="text1"/>
        </w:rPr>
        <w:t xml:space="preserve"> occurred in</w:t>
      </w:r>
      <w:r w:rsidR="005D0285">
        <w:rPr>
          <w:rFonts w:ascii="Times New Roman" w:hAnsi="Times New Roman" w:cs="Times New Roman"/>
          <w:color w:val="000000" w:themeColor="text1"/>
        </w:rPr>
        <w:t xml:space="preserve"> the </w:t>
      </w:r>
      <w:r w:rsidR="00A42958">
        <w:rPr>
          <w:rFonts w:ascii="Times New Roman" w:hAnsi="Times New Roman" w:cs="Times New Roman"/>
          <w:color w:val="000000" w:themeColor="text1"/>
        </w:rPr>
        <w:t xml:space="preserve">first </w:t>
      </w:r>
      <w:r w:rsidR="005D0285">
        <w:rPr>
          <w:rFonts w:ascii="Times New Roman" w:hAnsi="Times New Roman" w:cs="Times New Roman"/>
          <w:color w:val="000000" w:themeColor="text1"/>
        </w:rPr>
        <w:t>few years after the Asian Financial Crisis</w:t>
      </w:r>
      <w:r w:rsidR="00A637C6">
        <w:rPr>
          <w:rFonts w:ascii="Times New Roman" w:hAnsi="Times New Roman" w:cs="Times New Roman"/>
          <w:color w:val="000000" w:themeColor="text1"/>
        </w:rPr>
        <w:t xml:space="preserve"> of 1997</w:t>
      </w:r>
      <w:r w:rsidR="005D0285">
        <w:rPr>
          <w:rFonts w:ascii="Times New Roman" w:hAnsi="Times New Roman" w:cs="Times New Roman"/>
          <w:color w:val="000000" w:themeColor="text1"/>
        </w:rPr>
        <w:t xml:space="preserve">. </w:t>
      </w:r>
    </w:p>
    <w:p w14:paraId="5D7796E4" w14:textId="3F2637CC" w:rsidR="00CC7141" w:rsidRDefault="001B7A0B" w:rsidP="00D5488B">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rPr>
        <w:t>In the meantime, th</w:t>
      </w:r>
      <w:r w:rsidR="00045762" w:rsidRPr="00D655EF">
        <w:rPr>
          <w:rFonts w:ascii="Times New Roman" w:hAnsi="Times New Roman" w:cs="Times New Roman"/>
        </w:rPr>
        <w:t xml:space="preserve">is region </w:t>
      </w:r>
      <w:r w:rsidRPr="00D655EF">
        <w:rPr>
          <w:rFonts w:ascii="Times New Roman" w:hAnsi="Times New Roman" w:cs="Times New Roman"/>
        </w:rPr>
        <w:t>has witnessed an upward trend of within-country</w:t>
      </w:r>
      <w:r w:rsidR="009E445E" w:rsidRPr="00D655EF">
        <w:rPr>
          <w:rFonts w:ascii="Times New Roman" w:hAnsi="Times New Roman" w:cs="Times New Roman"/>
        </w:rPr>
        <w:t xml:space="preserve"> </w:t>
      </w:r>
      <w:r w:rsidRPr="00D655EF">
        <w:rPr>
          <w:rFonts w:ascii="Times New Roman" w:hAnsi="Times New Roman" w:cs="Times New Roman"/>
        </w:rPr>
        <w:t>income inequality</w:t>
      </w:r>
      <w:r w:rsidR="009E445E" w:rsidRPr="00D655EF">
        <w:rPr>
          <w:rFonts w:ascii="Times New Roman" w:hAnsi="Times New Roman" w:cs="Times New Roman"/>
        </w:rPr>
        <w:t xml:space="preserve"> </w:t>
      </w:r>
      <w:r w:rsidRPr="00D655EF">
        <w:rPr>
          <w:rFonts w:ascii="Times New Roman" w:hAnsi="Times New Roman" w:cs="Times New Roman"/>
        </w:rPr>
        <w:t>sweeping across nations</w:t>
      </w:r>
      <w:r w:rsidR="00242CF6">
        <w:rPr>
          <w:rFonts w:ascii="Times New Roman" w:hAnsi="Times New Roman" w:cs="Times New Roman"/>
        </w:rPr>
        <w:t xml:space="preserve">, </w:t>
      </w:r>
      <w:r w:rsidR="001E67F1">
        <w:rPr>
          <w:rFonts w:ascii="Times New Roman" w:hAnsi="Times New Roman" w:cs="Times New Roman"/>
        </w:rPr>
        <w:t>based on</w:t>
      </w:r>
      <w:r w:rsidR="00242CF6">
        <w:rPr>
          <w:rFonts w:ascii="Times New Roman" w:hAnsi="Times New Roman" w:cs="Times New Roman"/>
        </w:rPr>
        <w:t xml:space="preserve"> </w:t>
      </w:r>
      <w:r w:rsidR="00B10B1B">
        <w:rPr>
          <w:rFonts w:ascii="Times New Roman" w:hAnsi="Times New Roman" w:cs="Times New Roman"/>
        </w:rPr>
        <w:t>findings</w:t>
      </w:r>
      <w:r w:rsidR="001E67F1">
        <w:rPr>
          <w:rFonts w:ascii="Times New Roman" w:hAnsi="Times New Roman" w:cs="Times New Roman"/>
        </w:rPr>
        <w:t xml:space="preserve"> from</w:t>
      </w:r>
      <w:r w:rsidR="00242CF6">
        <w:rPr>
          <w:rFonts w:ascii="Times New Roman" w:hAnsi="Times New Roman" w:cs="Times New Roman"/>
        </w:rPr>
        <w:t xml:space="preserve"> the </w:t>
      </w:r>
      <w:r w:rsidR="00242CF6" w:rsidRPr="00151C96">
        <w:rPr>
          <w:rFonts w:ascii="Times New Roman" w:hAnsi="Times New Roman" w:cs="Times New Roman"/>
        </w:rPr>
        <w:t>World Inequality Report of 2018</w:t>
      </w:r>
      <w:r w:rsidR="00242CF6">
        <w:rPr>
          <w:rStyle w:val="FootnoteReference"/>
          <w:rFonts w:ascii="Times New Roman" w:hAnsi="Times New Roman" w:cs="Times New Roman"/>
        </w:rPr>
        <w:footnoteReference w:id="2"/>
      </w:r>
      <w:r w:rsidR="00242CF6">
        <w:rPr>
          <w:rFonts w:ascii="Times New Roman" w:hAnsi="Times New Roman" w:cs="Times New Roman"/>
        </w:rPr>
        <w:t xml:space="preserve"> and </w:t>
      </w:r>
      <w:r w:rsidR="00B10B1B">
        <w:rPr>
          <w:rFonts w:ascii="Times New Roman" w:hAnsi="Times New Roman" w:cs="Times New Roman"/>
        </w:rPr>
        <w:t xml:space="preserve">data from </w:t>
      </w:r>
      <w:r w:rsidR="001E67F1">
        <w:rPr>
          <w:rFonts w:ascii="Times New Roman" w:hAnsi="Times New Roman" w:cs="Times New Roman"/>
        </w:rPr>
        <w:t xml:space="preserve">the </w:t>
      </w:r>
      <w:r w:rsidR="001E67F1" w:rsidRPr="00D655EF">
        <w:rPr>
          <w:rFonts w:ascii="Times New Roman" w:hAnsi="Times New Roman" w:cs="Times New Roman"/>
          <w:color w:val="000000" w:themeColor="text1"/>
        </w:rPr>
        <w:t>Standardized World Income Inequality Database</w:t>
      </w:r>
      <w:r w:rsidR="001E67F1">
        <w:rPr>
          <w:rFonts w:ascii="Times New Roman" w:hAnsi="Times New Roman" w:cs="Times New Roman"/>
          <w:color w:val="000000" w:themeColor="text1"/>
        </w:rPr>
        <w:t xml:space="preserve"> (hereafter SWIID).</w:t>
      </w:r>
      <w:r w:rsidRPr="00D655EF">
        <w:rPr>
          <w:rFonts w:ascii="Times New Roman" w:hAnsi="Times New Roman" w:cs="Times New Roman"/>
        </w:rPr>
        <w:t xml:space="preserve"> </w:t>
      </w:r>
      <w:r w:rsidR="00B57C91" w:rsidRPr="00D655EF">
        <w:rPr>
          <w:rFonts w:ascii="Times New Roman" w:hAnsi="Times New Roman" w:cs="Times New Roman"/>
        </w:rPr>
        <w:t xml:space="preserve">Widening income inequality has attracted considerable attention from both scholars and policymakers. Scholars have distinguished two stages of income inequality, that is, market inequality and net inequality. The main difference is that market inequality refers to the distribution of pre-tax and pre-transfer incomes, while net inequality accounts for government taxes and transfers </w:t>
      </w:r>
      <w:r w:rsidR="00B57C91" w:rsidRPr="00D655EF">
        <w:rPr>
          <w:rFonts w:ascii="Times New Roman" w:hAnsi="Times New Roman" w:cs="Times New Roman"/>
        </w:rPr>
        <w:fldChar w:fldCharType="begin"/>
      </w:r>
      <w:r w:rsidR="00B57C91" w:rsidRPr="00D655EF">
        <w:rPr>
          <w:rFonts w:ascii="Times New Roman" w:hAnsi="Times New Roman" w:cs="Times New Roman"/>
        </w:rPr>
        <w:instrText xml:space="preserve"> ADDIN EN.CITE &lt;EndNote&gt;&lt;Cite&gt;&lt;Author&gt;Solt&lt;/Author&gt;&lt;Year&gt;2020&lt;/Year&gt;&lt;RecNum&gt;145&lt;/RecNum&gt;&lt;DisplayText&gt;(Solt, 2020)&lt;/DisplayText&gt;&lt;record&gt;&lt;rec-number&gt;145&lt;/rec-number&gt;&lt;foreign-keys&gt;&lt;key app="EN" db-id="rwpvas9xs5sv2rer2t2pxft35e92rd5pevz5" timestamp="1579297510" guid="d943932f-d698-4608-b0d4-ad889f248d45"&gt;145&lt;/key&gt;&lt;key app="ENWeb" db-id=""&gt;0&lt;/key&gt;&lt;/foreign-keys&gt;&lt;ref-type name="Journal Article"&gt;17&lt;/ref-type&gt;&lt;contributors&gt;&lt;authors&gt;&lt;author&gt;Solt, Frederick&lt;/author&gt;&lt;/authors&gt;&lt;/contributors&gt;&lt;titles&gt;&lt;title&gt;Measuring income inequality across countries and over time: The standardized world income inequality database&lt;/title&gt;&lt;secondary-title&gt;Social Science Quarterly&lt;/secondary-title&gt;&lt;/titles&gt;&lt;periodical&gt;&lt;full-title&gt;Social Science Quarterly&lt;/full-title&gt;&lt;/periodical&gt;&lt;pages&gt;1183-1199&lt;/pages&gt;&lt;volume&gt;101&lt;/volume&gt;&lt;number&gt;3&lt;/number&gt;&lt;dates&gt;&lt;year&gt;2020&lt;/year&gt;&lt;/dates&gt;&lt;urls&gt;&lt;/urls&gt;&lt;/record&gt;&lt;/Cite&gt;&lt;/EndNote&gt;</w:instrText>
      </w:r>
      <w:r w:rsidR="00B57C91" w:rsidRPr="00D655EF">
        <w:rPr>
          <w:rFonts w:ascii="Times New Roman" w:hAnsi="Times New Roman" w:cs="Times New Roman"/>
        </w:rPr>
        <w:fldChar w:fldCharType="separate"/>
      </w:r>
      <w:r w:rsidR="00B57C91" w:rsidRPr="00D655EF">
        <w:rPr>
          <w:rFonts w:ascii="Times New Roman" w:hAnsi="Times New Roman" w:cs="Times New Roman"/>
          <w:noProof/>
        </w:rPr>
        <w:t>(Solt, 2020)</w:t>
      </w:r>
      <w:r w:rsidR="00B57C91" w:rsidRPr="00D655EF">
        <w:rPr>
          <w:rFonts w:ascii="Times New Roman" w:hAnsi="Times New Roman" w:cs="Times New Roman"/>
        </w:rPr>
        <w:fldChar w:fldCharType="end"/>
      </w:r>
      <w:r w:rsidR="00B57C91" w:rsidRPr="00D655EF">
        <w:rPr>
          <w:rFonts w:ascii="Times New Roman" w:hAnsi="Times New Roman" w:cs="Times New Roman"/>
        </w:rPr>
        <w:t xml:space="preserve">. </w:t>
      </w:r>
      <w:r w:rsidR="00A32FEA">
        <w:rPr>
          <w:rFonts w:ascii="Times New Roman" w:hAnsi="Times New Roman" w:cs="Times New Roman"/>
        </w:rPr>
        <w:t>Given th</w:t>
      </w:r>
      <w:r w:rsidR="00D67B50">
        <w:rPr>
          <w:rFonts w:ascii="Times New Roman" w:hAnsi="Times New Roman" w:cs="Times New Roman"/>
        </w:rPr>
        <w:t>at</w:t>
      </w:r>
      <w:r w:rsidR="00A32FEA">
        <w:rPr>
          <w:rFonts w:ascii="Times New Roman" w:hAnsi="Times New Roman" w:cs="Times New Roman"/>
        </w:rPr>
        <w:t xml:space="preserve"> FDI </w:t>
      </w:r>
      <w:r w:rsidR="003C66AF">
        <w:rPr>
          <w:rFonts w:ascii="Times New Roman" w:hAnsi="Times New Roman" w:cs="Times New Roman"/>
        </w:rPr>
        <w:t xml:space="preserve">inflows </w:t>
      </w:r>
      <w:r w:rsidR="00A32FEA">
        <w:rPr>
          <w:rFonts w:ascii="Times New Roman" w:hAnsi="Times New Roman" w:cs="Times New Roman"/>
        </w:rPr>
        <w:t>ha</w:t>
      </w:r>
      <w:r w:rsidR="003C66AF">
        <w:rPr>
          <w:rFonts w:ascii="Times New Roman" w:hAnsi="Times New Roman" w:cs="Times New Roman"/>
        </w:rPr>
        <w:t>ve</w:t>
      </w:r>
      <w:r w:rsidR="00A32FEA">
        <w:rPr>
          <w:rFonts w:ascii="Times New Roman" w:hAnsi="Times New Roman" w:cs="Times New Roman"/>
        </w:rPr>
        <w:t xml:space="preserve"> more direct influence on market </w:t>
      </w:r>
      <w:r w:rsidR="00A32FEA" w:rsidRPr="005154F5">
        <w:rPr>
          <w:rFonts w:ascii="Times New Roman" w:hAnsi="Times New Roman" w:cs="Times New Roman"/>
        </w:rPr>
        <w:t xml:space="preserve">inequality, </w:t>
      </w:r>
      <w:r w:rsidR="00A32FEA" w:rsidRPr="005154F5">
        <w:rPr>
          <w:rFonts w:ascii="Times New Roman" w:hAnsi="Times New Roman" w:cs="Times New Roman"/>
          <w:color w:val="000000" w:themeColor="text1"/>
        </w:rPr>
        <w:t>t</w:t>
      </w:r>
      <w:r w:rsidR="00B57C91" w:rsidRPr="005154F5">
        <w:rPr>
          <w:rFonts w:ascii="Times New Roman" w:hAnsi="Times New Roman" w:cs="Times New Roman"/>
          <w:color w:val="000000" w:themeColor="text1"/>
        </w:rPr>
        <w:t xml:space="preserve">his dissertation </w:t>
      </w:r>
      <w:r w:rsidR="008B7F43">
        <w:rPr>
          <w:rFonts w:ascii="Times New Roman" w:hAnsi="Times New Roman" w:cs="Times New Roman"/>
          <w:color w:val="000000" w:themeColor="text1"/>
        </w:rPr>
        <w:t>makes use of</w:t>
      </w:r>
      <w:r w:rsidR="00CC7141" w:rsidRPr="005154F5">
        <w:rPr>
          <w:rFonts w:ascii="Times New Roman" w:hAnsi="Times New Roman" w:cs="Times New Roman"/>
          <w:color w:val="000000" w:themeColor="text1"/>
        </w:rPr>
        <w:t xml:space="preserve"> the market Gini index </w:t>
      </w:r>
      <w:r w:rsidR="00AB14A9">
        <w:rPr>
          <w:rFonts w:ascii="Times New Roman" w:hAnsi="Times New Roman" w:cs="Times New Roman"/>
          <w:color w:val="000000" w:themeColor="text1"/>
        </w:rPr>
        <w:t xml:space="preserve">from the SWIID </w:t>
      </w:r>
      <w:r w:rsidR="00CC7141" w:rsidRPr="005154F5">
        <w:rPr>
          <w:rFonts w:ascii="Times New Roman" w:hAnsi="Times New Roman" w:cs="Times New Roman"/>
          <w:color w:val="000000" w:themeColor="text1"/>
        </w:rPr>
        <w:t xml:space="preserve">to indicate income inequality. </w:t>
      </w:r>
    </w:p>
    <w:p w14:paraId="30FD7115" w14:textId="0AC4E6C7" w:rsidR="00FE120D" w:rsidRDefault="00566789" w:rsidP="00FE120D">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lastRenderedPageBreak/>
        <w:t>Do</w:t>
      </w:r>
      <w:r w:rsidR="002C6E1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FDI inflows </w:t>
      </w:r>
      <w:r w:rsidR="00604593">
        <w:rPr>
          <w:rFonts w:ascii="Times New Roman" w:hAnsi="Times New Roman" w:cs="Times New Roman"/>
          <w:color w:val="000000" w:themeColor="text1"/>
        </w:rPr>
        <w:t>affect</w:t>
      </w:r>
      <w:r>
        <w:rPr>
          <w:rFonts w:ascii="Times New Roman" w:hAnsi="Times New Roman" w:cs="Times New Roman"/>
          <w:color w:val="000000" w:themeColor="text1"/>
        </w:rPr>
        <w:t xml:space="preserve"> income inequality</w:t>
      </w:r>
      <w:r w:rsidR="00FE120D">
        <w:rPr>
          <w:rFonts w:ascii="Times New Roman" w:hAnsi="Times New Roman" w:cs="Times New Roman"/>
          <w:color w:val="000000" w:themeColor="text1"/>
        </w:rPr>
        <w:t xml:space="preserve"> in East Asia</w:t>
      </w:r>
      <w:r>
        <w:rPr>
          <w:rFonts w:ascii="Times New Roman" w:hAnsi="Times New Roman" w:cs="Times New Roman"/>
          <w:color w:val="000000" w:themeColor="text1"/>
        </w:rPr>
        <w:t xml:space="preserve">? The parallel tendencies of growing FDI inflows and rising income inequality suggest </w:t>
      </w:r>
      <w:r w:rsidR="003C0CCE">
        <w:rPr>
          <w:rFonts w:ascii="Times New Roman" w:hAnsi="Times New Roman" w:cs="Times New Roman"/>
          <w:color w:val="000000" w:themeColor="text1"/>
        </w:rPr>
        <w:t xml:space="preserve">a positive </w:t>
      </w:r>
      <w:r w:rsidR="00FE120D">
        <w:rPr>
          <w:rFonts w:ascii="Times New Roman" w:hAnsi="Times New Roman" w:cs="Times New Roman"/>
          <w:color w:val="000000" w:themeColor="text1"/>
        </w:rPr>
        <w:t>answer</w:t>
      </w:r>
      <w:r w:rsidR="003C0CCE">
        <w:rPr>
          <w:rFonts w:ascii="Times New Roman" w:hAnsi="Times New Roman" w:cs="Times New Roman"/>
          <w:color w:val="000000" w:themeColor="text1"/>
        </w:rPr>
        <w:t xml:space="preserve">. </w:t>
      </w:r>
      <w:r w:rsidR="00FE120D">
        <w:rPr>
          <w:rFonts w:ascii="Times New Roman" w:hAnsi="Times New Roman" w:cs="Times New Roman"/>
          <w:color w:val="000000" w:themeColor="text1"/>
        </w:rPr>
        <w:t xml:space="preserve">Yet, evidence from this region is still sparse. </w:t>
      </w:r>
      <w:r w:rsidR="003C0CCE">
        <w:rPr>
          <w:rFonts w:ascii="Times New Roman" w:hAnsi="Times New Roman" w:cs="Times New Roman"/>
          <w:color w:val="000000" w:themeColor="text1"/>
        </w:rPr>
        <w:t>A considerable size of literature has examined the distributional effect of FDI</w:t>
      </w:r>
      <w:r w:rsidR="005F5288">
        <w:rPr>
          <w:rFonts w:ascii="Times New Roman" w:hAnsi="Times New Roman" w:cs="Times New Roman"/>
          <w:color w:val="000000" w:themeColor="text1"/>
        </w:rPr>
        <w:t xml:space="preserve"> inflows</w:t>
      </w:r>
      <w:r w:rsidR="003C0CCE">
        <w:rPr>
          <w:rFonts w:ascii="Times New Roman" w:hAnsi="Times New Roman" w:cs="Times New Roman"/>
          <w:color w:val="000000" w:themeColor="text1"/>
        </w:rPr>
        <w:t xml:space="preserve"> </w:t>
      </w:r>
      <w:r w:rsidR="00FE120D" w:rsidRPr="00BC39FD">
        <w:rPr>
          <w:rFonts w:ascii="Times New Roman" w:hAnsi="Times New Roman" w:cs="Times New Roman"/>
          <w:color w:val="000000" w:themeColor="text1"/>
        </w:rPr>
        <w:t xml:space="preserve">in a broader scope, that is, developing countries in the world. </w:t>
      </w:r>
      <w:r w:rsidR="00C94194" w:rsidRPr="00BC39FD">
        <w:rPr>
          <w:rFonts w:ascii="Times New Roman" w:hAnsi="Times New Roman" w:cs="Times New Roman"/>
          <w:color w:val="000000" w:themeColor="text1"/>
        </w:rPr>
        <w:t>Although there are still debates, many recent studies found</w:t>
      </w:r>
      <w:r w:rsidR="00C94194">
        <w:rPr>
          <w:rFonts w:ascii="Times New Roman" w:hAnsi="Times New Roman" w:cs="Times New Roman"/>
          <w:color w:val="000000" w:themeColor="text1"/>
        </w:rPr>
        <w:t xml:space="preserve"> that FDI inflows lead to </w:t>
      </w:r>
      <w:r w:rsidR="003E2B91">
        <w:rPr>
          <w:rFonts w:ascii="Times New Roman" w:hAnsi="Times New Roman" w:cs="Times New Roman"/>
          <w:color w:val="000000" w:themeColor="text1"/>
        </w:rPr>
        <w:t xml:space="preserve">an </w:t>
      </w:r>
      <w:r w:rsidR="00C94194">
        <w:rPr>
          <w:rFonts w:ascii="Times New Roman" w:hAnsi="Times New Roman" w:cs="Times New Roman"/>
          <w:color w:val="000000" w:themeColor="text1"/>
        </w:rPr>
        <w:t xml:space="preserve">escalation in income inequality. </w:t>
      </w:r>
      <w:r w:rsidR="00C94194" w:rsidRPr="00EE3B8A">
        <w:rPr>
          <w:rFonts w:ascii="Times New Roman" w:hAnsi="Times New Roman" w:cs="Times New Roman"/>
          <w:color w:val="000000" w:themeColor="text1"/>
        </w:rPr>
        <w:t>Three mechanisms are proposed to link FDI inflows and rising income inequality: enterprise-based wage premiums, skill-based wage premiums, and wage polarization between occupations within service sectors</w:t>
      </w:r>
      <w:r w:rsidR="00D005C4">
        <w:rPr>
          <w:rStyle w:val="FootnoteReference"/>
          <w:rFonts w:ascii="Times New Roman" w:hAnsi="Times New Roman" w:cs="Times New Roman"/>
          <w:color w:val="000000" w:themeColor="text1"/>
        </w:rPr>
        <w:footnoteReference w:id="3"/>
      </w:r>
      <w:r w:rsidR="00D005C4">
        <w:rPr>
          <w:rFonts w:ascii="Times New Roman" w:hAnsi="Times New Roman" w:cs="Times New Roman"/>
          <w:color w:val="000000" w:themeColor="text1"/>
        </w:rPr>
        <w:t xml:space="preserve">. </w:t>
      </w:r>
      <w:r w:rsidR="00C94194">
        <w:rPr>
          <w:rFonts w:ascii="Times New Roman" w:hAnsi="Times New Roman" w:cs="Times New Roman"/>
          <w:color w:val="000000" w:themeColor="text1"/>
        </w:rPr>
        <w:t>This dissertation is to identify whether the inequality-inducing effect of FDI</w:t>
      </w:r>
      <w:r w:rsidR="009B2130">
        <w:rPr>
          <w:rFonts w:ascii="Times New Roman" w:hAnsi="Times New Roman" w:cs="Times New Roman"/>
          <w:color w:val="000000" w:themeColor="text1"/>
        </w:rPr>
        <w:t xml:space="preserve"> inflows</w:t>
      </w:r>
      <w:r w:rsidR="00C94194">
        <w:rPr>
          <w:rFonts w:ascii="Times New Roman" w:hAnsi="Times New Roman" w:cs="Times New Roman"/>
          <w:color w:val="000000" w:themeColor="text1"/>
        </w:rPr>
        <w:t xml:space="preserve"> is also present in East Asia</w:t>
      </w:r>
      <w:r w:rsidR="00AD2DAE">
        <w:rPr>
          <w:rFonts w:ascii="Times New Roman" w:hAnsi="Times New Roman" w:cs="Times New Roman"/>
          <w:color w:val="000000" w:themeColor="text1"/>
        </w:rPr>
        <w:t xml:space="preserve">. In this part, I contribute to the ongoing scholarship by providing new time-series evidence. </w:t>
      </w:r>
    </w:p>
    <w:p w14:paraId="5E7C3A1D" w14:textId="01B3B1CB" w:rsidR="003D7452" w:rsidRDefault="00AD2DAE" w:rsidP="002C6E1D">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However, this dissertation moves beyon</w:t>
      </w:r>
      <w:r w:rsidR="002D7F22">
        <w:rPr>
          <w:rFonts w:ascii="Times New Roman" w:hAnsi="Times New Roman" w:cs="Times New Roman"/>
          <w:color w:val="000000" w:themeColor="text1"/>
        </w:rPr>
        <w:t xml:space="preserve">d a simple confirmation of the relationship between FDI </w:t>
      </w:r>
      <w:r w:rsidR="009B2130">
        <w:rPr>
          <w:rFonts w:ascii="Times New Roman" w:hAnsi="Times New Roman" w:cs="Times New Roman"/>
          <w:color w:val="000000" w:themeColor="text1"/>
        </w:rPr>
        <w:t xml:space="preserve">inflows </w:t>
      </w:r>
      <w:r w:rsidR="002D7F22">
        <w:rPr>
          <w:rFonts w:ascii="Times New Roman" w:hAnsi="Times New Roman" w:cs="Times New Roman"/>
          <w:color w:val="000000" w:themeColor="text1"/>
        </w:rPr>
        <w:t>and income inequality</w:t>
      </w:r>
      <w:r w:rsidR="00D005C4">
        <w:rPr>
          <w:rFonts w:ascii="Times New Roman" w:hAnsi="Times New Roman" w:cs="Times New Roman"/>
          <w:color w:val="000000" w:themeColor="text1"/>
        </w:rPr>
        <w:t xml:space="preserve"> in East Asia</w:t>
      </w:r>
      <w:r w:rsidR="002D7F22">
        <w:rPr>
          <w:rFonts w:ascii="Times New Roman" w:hAnsi="Times New Roman" w:cs="Times New Roman"/>
          <w:color w:val="000000" w:themeColor="text1"/>
        </w:rPr>
        <w:t xml:space="preserve">. </w:t>
      </w:r>
      <w:r w:rsidR="002C6E1D">
        <w:rPr>
          <w:rFonts w:ascii="Times New Roman" w:hAnsi="Times New Roman" w:cs="Times New Roman"/>
          <w:color w:val="000000" w:themeColor="text1"/>
        </w:rPr>
        <w:t>Most p</w:t>
      </w:r>
      <w:r w:rsidR="002D7F22">
        <w:rPr>
          <w:rFonts w:ascii="Times New Roman" w:hAnsi="Times New Roman" w:cs="Times New Roman"/>
          <w:color w:val="000000" w:themeColor="text1"/>
        </w:rPr>
        <w:t xml:space="preserve">revious studies on the distributional effect of FDI </w:t>
      </w:r>
      <w:r w:rsidR="009B2130">
        <w:rPr>
          <w:rFonts w:ascii="Times New Roman" w:hAnsi="Times New Roman" w:cs="Times New Roman"/>
          <w:color w:val="000000" w:themeColor="text1"/>
        </w:rPr>
        <w:t xml:space="preserve">inflows </w:t>
      </w:r>
      <w:r w:rsidR="002D7F22">
        <w:rPr>
          <w:rFonts w:ascii="Times New Roman" w:hAnsi="Times New Roman" w:cs="Times New Roman"/>
          <w:color w:val="000000" w:themeColor="text1"/>
        </w:rPr>
        <w:t>ha</w:t>
      </w:r>
      <w:r w:rsidR="003E2B91">
        <w:rPr>
          <w:rFonts w:ascii="Times New Roman" w:hAnsi="Times New Roman" w:cs="Times New Roman"/>
          <w:color w:val="000000" w:themeColor="text1"/>
        </w:rPr>
        <w:t>ve</w:t>
      </w:r>
      <w:r w:rsidR="002D7F22">
        <w:rPr>
          <w:rFonts w:ascii="Times New Roman" w:hAnsi="Times New Roman" w:cs="Times New Roman"/>
          <w:color w:val="000000" w:themeColor="text1"/>
        </w:rPr>
        <w:t xml:space="preserve"> been largely conducted through the lens of economics, leaving little room for the influence of </w:t>
      </w:r>
      <w:r w:rsidR="003E2B91">
        <w:rPr>
          <w:rFonts w:ascii="Times New Roman" w:hAnsi="Times New Roman" w:cs="Times New Roman"/>
          <w:color w:val="000000" w:themeColor="text1"/>
        </w:rPr>
        <w:t xml:space="preserve">the </w:t>
      </w:r>
      <w:r w:rsidR="002D7F22">
        <w:rPr>
          <w:rFonts w:ascii="Times New Roman" w:hAnsi="Times New Roman" w:cs="Times New Roman"/>
          <w:color w:val="000000" w:themeColor="text1"/>
        </w:rPr>
        <w:t xml:space="preserve">government. In these studies, </w:t>
      </w:r>
      <w:r w:rsidR="002C6E1D">
        <w:rPr>
          <w:rFonts w:ascii="Times New Roman" w:hAnsi="Times New Roman" w:cs="Times New Roman"/>
          <w:color w:val="000000" w:themeColor="text1"/>
        </w:rPr>
        <w:t>i</w:t>
      </w:r>
      <w:r w:rsidR="00CA6B5A">
        <w:rPr>
          <w:rFonts w:ascii="Times New Roman" w:hAnsi="Times New Roman" w:cs="Times New Roman"/>
          <w:color w:val="000000" w:themeColor="text1"/>
        </w:rPr>
        <w:t xml:space="preserve">t appears that the distributional effect of FDI </w:t>
      </w:r>
      <w:r w:rsidR="00644CF0">
        <w:rPr>
          <w:rFonts w:ascii="Times New Roman" w:hAnsi="Times New Roman" w:cs="Times New Roman"/>
          <w:color w:val="000000" w:themeColor="text1"/>
        </w:rPr>
        <w:t xml:space="preserve">inflows </w:t>
      </w:r>
      <w:r w:rsidR="00CA6B5A">
        <w:rPr>
          <w:rFonts w:ascii="Times New Roman" w:hAnsi="Times New Roman" w:cs="Times New Roman"/>
          <w:color w:val="000000" w:themeColor="text1"/>
        </w:rPr>
        <w:t xml:space="preserve">is a purely economic phenomenon. I contend this perspective by arguing that the distributional effect of FDI </w:t>
      </w:r>
      <w:r w:rsidR="002C6E1D">
        <w:rPr>
          <w:rFonts w:ascii="Times New Roman" w:hAnsi="Times New Roman" w:cs="Times New Roman"/>
          <w:color w:val="000000" w:themeColor="text1"/>
        </w:rPr>
        <w:t xml:space="preserve">inflows </w:t>
      </w:r>
      <w:r w:rsidR="00CA6B5A">
        <w:rPr>
          <w:rFonts w:ascii="Times New Roman" w:hAnsi="Times New Roman" w:cs="Times New Roman"/>
          <w:color w:val="000000" w:themeColor="text1"/>
        </w:rPr>
        <w:t>is not a purely economic phenomenon, but rather a joint product of political and economic forces.</w:t>
      </w:r>
      <w:r w:rsidR="003D7452">
        <w:rPr>
          <w:rFonts w:ascii="Times New Roman" w:hAnsi="Times New Roman" w:cs="Times New Roman"/>
          <w:color w:val="000000" w:themeColor="text1"/>
        </w:rPr>
        <w:t xml:space="preserve"> </w:t>
      </w:r>
      <w:r w:rsidR="005D6FDC">
        <w:rPr>
          <w:rFonts w:ascii="Times New Roman" w:hAnsi="Times New Roman" w:cs="Times New Roman"/>
          <w:color w:val="000000" w:themeColor="text1"/>
        </w:rPr>
        <w:t xml:space="preserve">More specifically, I propose that </w:t>
      </w:r>
      <w:r w:rsidR="009D2239">
        <w:rPr>
          <w:rFonts w:ascii="Times New Roman" w:hAnsi="Times New Roman" w:cs="Times New Roman"/>
          <w:color w:val="000000" w:themeColor="text1"/>
        </w:rPr>
        <w:t xml:space="preserve">FDI policies are </w:t>
      </w:r>
      <w:r w:rsidR="00D52CC7">
        <w:rPr>
          <w:rFonts w:ascii="Times New Roman" w:hAnsi="Times New Roman" w:cs="Times New Roman"/>
          <w:color w:val="000000" w:themeColor="text1"/>
        </w:rPr>
        <w:t xml:space="preserve">deeply </w:t>
      </w:r>
      <w:r w:rsidR="009D2239">
        <w:rPr>
          <w:rFonts w:ascii="Times New Roman" w:hAnsi="Times New Roman" w:cs="Times New Roman"/>
          <w:color w:val="000000" w:themeColor="text1"/>
        </w:rPr>
        <w:t>involved in the distributional process of FDI</w:t>
      </w:r>
      <w:r w:rsidR="002C6E1D">
        <w:rPr>
          <w:rFonts w:ascii="Times New Roman" w:hAnsi="Times New Roman" w:cs="Times New Roman"/>
          <w:color w:val="000000" w:themeColor="text1"/>
        </w:rPr>
        <w:t xml:space="preserve"> inflows</w:t>
      </w:r>
      <w:r w:rsidR="009D2239">
        <w:rPr>
          <w:rFonts w:ascii="Times New Roman" w:hAnsi="Times New Roman" w:cs="Times New Roman"/>
          <w:color w:val="000000" w:themeColor="text1"/>
        </w:rPr>
        <w:t>.</w:t>
      </w:r>
      <w:r w:rsidR="00D53C79">
        <w:rPr>
          <w:rFonts w:ascii="Times New Roman" w:hAnsi="Times New Roman" w:cs="Times New Roman"/>
          <w:color w:val="000000" w:themeColor="text1"/>
        </w:rPr>
        <w:t xml:space="preserve"> </w:t>
      </w:r>
      <w:r w:rsidR="005F5288">
        <w:rPr>
          <w:rFonts w:ascii="Times New Roman" w:hAnsi="Times New Roman" w:cs="Times New Roman"/>
          <w:color w:val="000000" w:themeColor="text1"/>
        </w:rPr>
        <w:t xml:space="preserve">Inspired by previous studies, I propose a synthesized theoretical framework linking FDI inflows, FDI policies, and income inequality. </w:t>
      </w:r>
      <w:r w:rsidR="00CA301F">
        <w:rPr>
          <w:rFonts w:ascii="Times New Roman" w:hAnsi="Times New Roman" w:cs="Times New Roman"/>
          <w:color w:val="000000" w:themeColor="text1"/>
        </w:rPr>
        <w:t xml:space="preserve">FDI policies </w:t>
      </w:r>
      <w:r w:rsidR="00EA5C3B">
        <w:rPr>
          <w:rFonts w:ascii="Times New Roman" w:hAnsi="Times New Roman" w:cs="Times New Roman"/>
          <w:color w:val="000000" w:themeColor="text1"/>
        </w:rPr>
        <w:t>do not directly shape income distribution, but rather intensify or mitigate the inequality-inducing effect of FDI</w:t>
      </w:r>
      <w:r w:rsidR="005F5288">
        <w:rPr>
          <w:rFonts w:ascii="Times New Roman" w:hAnsi="Times New Roman" w:cs="Times New Roman"/>
          <w:color w:val="000000" w:themeColor="text1"/>
        </w:rPr>
        <w:t xml:space="preserve"> inflows</w:t>
      </w:r>
      <w:r w:rsidR="00EA5C3B">
        <w:rPr>
          <w:rFonts w:ascii="Times New Roman" w:hAnsi="Times New Roman" w:cs="Times New Roman"/>
          <w:color w:val="000000" w:themeColor="text1"/>
        </w:rPr>
        <w:t xml:space="preserve"> </w:t>
      </w:r>
      <w:r w:rsidR="005F5288">
        <w:rPr>
          <w:rFonts w:ascii="Times New Roman" w:hAnsi="Times New Roman" w:cs="Times New Roman"/>
          <w:color w:val="000000" w:themeColor="text1"/>
        </w:rPr>
        <w:t xml:space="preserve">by influencing regional and sectoral distribution of FDI inflows. </w:t>
      </w:r>
      <w:r w:rsidR="002C6E1D">
        <w:rPr>
          <w:rFonts w:ascii="Times New Roman" w:hAnsi="Times New Roman" w:cs="Times New Roman"/>
          <w:color w:val="000000" w:themeColor="text1"/>
        </w:rPr>
        <w:lastRenderedPageBreak/>
        <w:t>The second part of m</w:t>
      </w:r>
      <w:r w:rsidR="001C7876">
        <w:rPr>
          <w:rFonts w:ascii="Times New Roman" w:hAnsi="Times New Roman" w:cs="Times New Roman"/>
          <w:color w:val="000000" w:themeColor="text1"/>
        </w:rPr>
        <w:t xml:space="preserve">y analyses on East Asia </w:t>
      </w:r>
      <w:r w:rsidR="002C6E1D">
        <w:rPr>
          <w:rFonts w:ascii="Times New Roman" w:hAnsi="Times New Roman" w:cs="Times New Roman"/>
          <w:color w:val="000000" w:themeColor="text1"/>
        </w:rPr>
        <w:t xml:space="preserve">is to demonstrate the impact of FDI policies on the distributional effect of FDI inflows based on </w:t>
      </w:r>
      <w:r w:rsidR="001C7876">
        <w:rPr>
          <w:rFonts w:ascii="Times New Roman" w:hAnsi="Times New Roman" w:cs="Times New Roman"/>
          <w:color w:val="000000" w:themeColor="text1"/>
        </w:rPr>
        <w:t xml:space="preserve">statistical and historical evidence </w:t>
      </w:r>
      <w:r w:rsidR="002C6E1D">
        <w:rPr>
          <w:rFonts w:ascii="Times New Roman" w:hAnsi="Times New Roman" w:cs="Times New Roman"/>
          <w:color w:val="000000" w:themeColor="text1"/>
        </w:rPr>
        <w:t>from this region.</w:t>
      </w:r>
      <w:r w:rsidR="001C7876">
        <w:rPr>
          <w:rFonts w:ascii="Times New Roman" w:hAnsi="Times New Roman" w:cs="Times New Roman"/>
          <w:color w:val="000000" w:themeColor="text1"/>
        </w:rPr>
        <w:t xml:space="preserve"> </w:t>
      </w:r>
    </w:p>
    <w:p w14:paraId="5601DD93" w14:textId="7719CE74" w:rsidR="009D2239" w:rsidRDefault="002C6E1D" w:rsidP="005D7E42">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 xml:space="preserve">Therefore, this dissertation aims to answer </w:t>
      </w:r>
      <w:r w:rsidR="00B61862">
        <w:rPr>
          <w:rFonts w:ascii="Times New Roman" w:hAnsi="Times New Roman" w:cs="Times New Roman"/>
          <w:color w:val="000000" w:themeColor="text1"/>
        </w:rPr>
        <w:t>the following</w:t>
      </w:r>
      <w:r>
        <w:rPr>
          <w:rFonts w:ascii="Times New Roman" w:hAnsi="Times New Roman" w:cs="Times New Roman"/>
          <w:color w:val="000000" w:themeColor="text1"/>
        </w:rPr>
        <w:t xml:space="preserve"> questions: Do FDI inflows </w:t>
      </w:r>
      <w:r w:rsidR="00604593">
        <w:rPr>
          <w:rFonts w:ascii="Times New Roman" w:hAnsi="Times New Roman" w:cs="Times New Roman"/>
          <w:color w:val="000000" w:themeColor="text1"/>
        </w:rPr>
        <w:t>affect</w:t>
      </w:r>
      <w:r>
        <w:rPr>
          <w:rFonts w:ascii="Times New Roman" w:hAnsi="Times New Roman" w:cs="Times New Roman"/>
          <w:color w:val="000000" w:themeColor="text1"/>
        </w:rPr>
        <w:t xml:space="preserve"> income inequality in East Asia? </w:t>
      </w:r>
      <w:r w:rsidR="00295002">
        <w:rPr>
          <w:rFonts w:ascii="Times New Roman" w:hAnsi="Times New Roman" w:cs="Times New Roman"/>
          <w:color w:val="000000" w:themeColor="text1"/>
        </w:rPr>
        <w:t>D</w:t>
      </w:r>
      <w:r w:rsidR="00604593">
        <w:rPr>
          <w:rFonts w:ascii="Times New Roman" w:hAnsi="Times New Roman" w:cs="Times New Roman"/>
          <w:color w:val="000000" w:themeColor="text1"/>
        </w:rPr>
        <w:t>o</w:t>
      </w:r>
      <w:r>
        <w:rPr>
          <w:rFonts w:ascii="Times New Roman" w:hAnsi="Times New Roman" w:cs="Times New Roman"/>
          <w:color w:val="000000" w:themeColor="text1"/>
        </w:rPr>
        <w:t xml:space="preserve"> FDI policies</w:t>
      </w:r>
      <w:r w:rsidR="00604593">
        <w:rPr>
          <w:rFonts w:ascii="Times New Roman" w:hAnsi="Times New Roman" w:cs="Times New Roman"/>
          <w:color w:val="000000" w:themeColor="text1"/>
        </w:rPr>
        <w:t xml:space="preserve"> influence the distributional effect of FDI</w:t>
      </w:r>
      <w:r w:rsidR="009B2130">
        <w:rPr>
          <w:rFonts w:ascii="Times New Roman" w:hAnsi="Times New Roman" w:cs="Times New Roman"/>
          <w:color w:val="000000" w:themeColor="text1"/>
        </w:rPr>
        <w:t xml:space="preserve"> inflows</w:t>
      </w:r>
      <w:r w:rsidR="00604593">
        <w:rPr>
          <w:rFonts w:ascii="Times New Roman" w:hAnsi="Times New Roman" w:cs="Times New Roman"/>
          <w:color w:val="000000" w:themeColor="text1"/>
        </w:rPr>
        <w:t xml:space="preserve">? </w:t>
      </w:r>
      <w:r w:rsidR="00B61862">
        <w:rPr>
          <w:rFonts w:ascii="Times New Roman" w:hAnsi="Times New Roman" w:cs="Times New Roman"/>
          <w:color w:val="000000" w:themeColor="text1"/>
        </w:rPr>
        <w:t xml:space="preserve">If so, how? </w:t>
      </w:r>
      <w:r w:rsidR="002E79D3">
        <w:rPr>
          <w:rFonts w:ascii="Times New Roman" w:hAnsi="Times New Roman" w:cs="Times New Roman"/>
          <w:color w:val="000000" w:themeColor="text1"/>
        </w:rPr>
        <w:t xml:space="preserve">Both FDI inflows and FDI policies have been investigated separately in the literature of globalization and neoliberalism. </w:t>
      </w:r>
      <w:r w:rsidR="00B24465">
        <w:rPr>
          <w:rFonts w:ascii="Times New Roman" w:hAnsi="Times New Roman" w:cs="Times New Roman"/>
          <w:color w:val="000000" w:themeColor="text1"/>
        </w:rPr>
        <w:t>This dissertation</w:t>
      </w:r>
      <w:r w:rsidR="002E79D3">
        <w:rPr>
          <w:rFonts w:ascii="Times New Roman" w:hAnsi="Times New Roman" w:cs="Times New Roman"/>
          <w:color w:val="000000" w:themeColor="text1"/>
        </w:rPr>
        <w:t xml:space="preserve"> aim</w:t>
      </w:r>
      <w:r w:rsidR="00B24465">
        <w:rPr>
          <w:rFonts w:ascii="Times New Roman" w:hAnsi="Times New Roman" w:cs="Times New Roman"/>
          <w:color w:val="000000" w:themeColor="text1"/>
        </w:rPr>
        <w:t>s</w:t>
      </w:r>
      <w:r w:rsidR="002E79D3">
        <w:rPr>
          <w:rFonts w:ascii="Times New Roman" w:hAnsi="Times New Roman" w:cs="Times New Roman"/>
          <w:color w:val="000000" w:themeColor="text1"/>
        </w:rPr>
        <w:t xml:space="preserve"> to bridge these two scholarly lines and provide a more comprehensive picture of how governments </w:t>
      </w:r>
      <w:r w:rsidR="00B24465">
        <w:rPr>
          <w:rFonts w:ascii="Times New Roman" w:hAnsi="Times New Roman" w:cs="Times New Roman"/>
          <w:color w:val="000000" w:themeColor="text1"/>
        </w:rPr>
        <w:t xml:space="preserve">are involved in </w:t>
      </w:r>
      <w:r w:rsidR="00295002">
        <w:rPr>
          <w:rFonts w:ascii="Times New Roman" w:hAnsi="Times New Roman" w:cs="Times New Roman"/>
          <w:color w:val="000000" w:themeColor="text1"/>
        </w:rPr>
        <w:t xml:space="preserve">the distributional effect of </w:t>
      </w:r>
      <w:r w:rsidR="003E2FC3">
        <w:rPr>
          <w:rFonts w:ascii="Times New Roman" w:hAnsi="Times New Roman" w:cs="Times New Roman"/>
          <w:color w:val="000000" w:themeColor="text1"/>
        </w:rPr>
        <w:t>FDI inflows</w:t>
      </w:r>
      <w:r w:rsidR="00295002">
        <w:rPr>
          <w:rFonts w:ascii="Times New Roman" w:hAnsi="Times New Roman" w:cs="Times New Roman"/>
          <w:color w:val="000000" w:themeColor="text1"/>
        </w:rPr>
        <w:t xml:space="preserve">. </w:t>
      </w:r>
    </w:p>
    <w:p w14:paraId="78932137" w14:textId="77777777" w:rsidR="005D7E42" w:rsidRPr="005D7E42" w:rsidRDefault="005D7E42" w:rsidP="005D7E42">
      <w:pPr>
        <w:spacing w:line="480" w:lineRule="auto"/>
        <w:ind w:firstLine="432"/>
        <w:jc w:val="both"/>
        <w:rPr>
          <w:rFonts w:ascii="Times New Roman" w:hAnsi="Times New Roman" w:cs="Times New Roman"/>
          <w:color w:val="000000" w:themeColor="text1"/>
        </w:rPr>
      </w:pPr>
    </w:p>
    <w:p w14:paraId="76D160F3" w14:textId="05F6ADD7" w:rsidR="009D644A" w:rsidRPr="00AF7668" w:rsidRDefault="003B3EB0" w:rsidP="00110438">
      <w:pPr>
        <w:pStyle w:val="Heading2"/>
      </w:pPr>
      <w:bookmarkStart w:id="3" w:name="_Toc512573273"/>
      <w:bookmarkStart w:id="4" w:name="_Toc46849001"/>
      <w:r w:rsidRPr="00AF7668">
        <w:t>Research Design</w:t>
      </w:r>
      <w:r w:rsidR="00E65E61" w:rsidRPr="00AF7668">
        <w:t xml:space="preserve">: </w:t>
      </w:r>
      <w:bookmarkEnd w:id="3"/>
      <w:r w:rsidR="00E65E61" w:rsidRPr="00AF7668">
        <w:t>Nested Analysis</w:t>
      </w:r>
      <w:bookmarkEnd w:id="4"/>
    </w:p>
    <w:p w14:paraId="313ECE77" w14:textId="6CC99326" w:rsidR="0036157A" w:rsidRPr="00D655EF" w:rsidRDefault="00F30AF7" w:rsidP="00DB0313">
      <w:pPr>
        <w:spacing w:line="480" w:lineRule="auto"/>
        <w:ind w:firstLine="432"/>
        <w:jc w:val="both"/>
        <w:rPr>
          <w:rFonts w:ascii="Times New Roman" w:hAnsi="Times New Roman" w:cs="Times New Roman"/>
          <w:noProof/>
        </w:rPr>
      </w:pPr>
      <w:r w:rsidRPr="00D655EF">
        <w:rPr>
          <w:rFonts w:ascii="Times New Roman" w:hAnsi="Times New Roman" w:cs="Times New Roman"/>
          <w:color w:val="000000" w:themeColor="text1"/>
        </w:rPr>
        <w:t>To answer my research question</w:t>
      </w:r>
      <w:r w:rsidR="0060435B" w:rsidRPr="00D655EF">
        <w:rPr>
          <w:rFonts w:ascii="Times New Roman" w:hAnsi="Times New Roman" w:cs="Times New Roman"/>
          <w:color w:val="000000" w:themeColor="text1"/>
        </w:rPr>
        <w:t xml:space="preserve">s, </w:t>
      </w:r>
      <w:r w:rsidRPr="00D655EF">
        <w:rPr>
          <w:rFonts w:ascii="Times New Roman" w:hAnsi="Times New Roman" w:cs="Times New Roman"/>
          <w:color w:val="000000" w:themeColor="text1"/>
        </w:rPr>
        <w:t xml:space="preserve">I employ the nested </w:t>
      </w:r>
      <w:r w:rsidRPr="00D655EF">
        <w:rPr>
          <w:rFonts w:ascii="Times New Roman" w:hAnsi="Times New Roman" w:cs="Times New Roman"/>
        </w:rPr>
        <w:t xml:space="preserve">analysis approach proposed by </w:t>
      </w:r>
      <w:r w:rsidR="0054284D" w:rsidRPr="00D655EF">
        <w:rPr>
          <w:rFonts w:ascii="Times New Roman" w:hAnsi="Times New Roman" w:cs="Times New Roman"/>
        </w:rPr>
        <w:fldChar w:fldCharType="begin"/>
      </w:r>
      <w:r w:rsidR="0054284D" w:rsidRPr="00D655EF">
        <w:rPr>
          <w:rFonts w:ascii="Times New Roman" w:hAnsi="Times New Roman" w:cs="Times New Roman"/>
        </w:rPr>
        <w:instrText xml:space="preserve"> ADDIN EN.CITE &lt;EndNote&gt;&lt;Cite AuthorYear="1"&gt;&lt;Author&gt;Lieberman&lt;/Author&gt;&lt;Year&gt;2005&lt;/Year&gt;&lt;RecNum&gt;1358&lt;/RecNum&gt;&lt;DisplayText&gt;Lieberman (2005)&lt;/DisplayText&gt;&lt;record&gt;&lt;rec-number&gt;1358&lt;/rec-number&gt;&lt;foreign-keys&gt;&lt;key app="EN" db-id="rwpvas9xs5sv2rer2t2pxft35e92rd5pevz5" timestamp="1587414823" guid="f03b1e9a-cb6e-4686-a7b2-b4e5c7b0ba3e"&gt;1358&lt;/key&gt;&lt;/foreign-keys&gt;&lt;ref-type name="Journal Article"&gt;17&lt;/ref-type&gt;&lt;contributors&gt;&lt;authors&gt;&lt;author&gt;Lieberman, Evan S&lt;/author&gt;&lt;/authors&gt;&lt;/contributors&gt;&lt;titles&gt;&lt;title&gt;Nested analysis as a mixed-method strategy for comparative research&lt;/title&gt;&lt;secondary-title&gt;American political science review&lt;/secondary-title&gt;&lt;/titles&gt;&lt;periodical&gt;&lt;full-title&gt;American Political Science Review&lt;/full-title&gt;&lt;/periodical&gt;&lt;pages&gt;435-452&lt;/pages&gt;&lt;volume&gt;99&lt;/volume&gt;&lt;number&gt;3&lt;/number&gt;&lt;dates&gt;&lt;year&gt;2005&lt;/year&gt;&lt;/dates&gt;&lt;isbn&gt;1537-5943&lt;/isbn&gt;&lt;urls&gt;&lt;/urls&gt;&lt;/record&gt;&lt;/Cite&gt;&lt;/EndNote&gt;</w:instrText>
      </w:r>
      <w:r w:rsidR="0054284D" w:rsidRPr="00D655EF">
        <w:rPr>
          <w:rFonts w:ascii="Times New Roman" w:hAnsi="Times New Roman" w:cs="Times New Roman"/>
        </w:rPr>
        <w:fldChar w:fldCharType="separate"/>
      </w:r>
      <w:r w:rsidR="0054284D" w:rsidRPr="00D655EF">
        <w:rPr>
          <w:rFonts w:ascii="Times New Roman" w:hAnsi="Times New Roman" w:cs="Times New Roman"/>
          <w:noProof/>
        </w:rPr>
        <w:t>Lieberman (2005)</w:t>
      </w:r>
      <w:r w:rsidR="0054284D" w:rsidRPr="00D655EF">
        <w:rPr>
          <w:rFonts w:ascii="Times New Roman" w:hAnsi="Times New Roman" w:cs="Times New Roman"/>
        </w:rPr>
        <w:fldChar w:fldCharType="end"/>
      </w:r>
      <w:r w:rsidR="0054284D" w:rsidRPr="00D655EF">
        <w:rPr>
          <w:rFonts w:ascii="Times New Roman" w:eastAsia="SimSun" w:hAnsi="Times New Roman" w:cs="Times New Roman"/>
          <w:lang w:eastAsia="zh-CN"/>
        </w:rPr>
        <w:t>.</w:t>
      </w:r>
      <w:r w:rsidR="00402E02">
        <w:rPr>
          <w:rFonts w:ascii="Times New Roman" w:eastAsia="SimSun" w:hAnsi="Times New Roman" w:cs="Times New Roman"/>
          <w:lang w:eastAsia="zh-CN"/>
        </w:rPr>
        <w:t xml:space="preserve"> </w:t>
      </w:r>
      <w:r w:rsidR="00213192" w:rsidRPr="00D655EF">
        <w:rPr>
          <w:rFonts w:ascii="Times New Roman" w:hAnsi="Times New Roman" w:cs="Times New Roman"/>
          <w:noProof/>
        </w:rPr>
        <w:t>N</w:t>
      </w:r>
      <w:r w:rsidR="0074171C" w:rsidRPr="00D655EF">
        <w:rPr>
          <w:rFonts w:ascii="Times New Roman" w:hAnsi="Times New Roman" w:cs="Times New Roman"/>
          <w:noProof/>
        </w:rPr>
        <w:t>ested analysis</w:t>
      </w:r>
      <w:r w:rsidR="0054284D" w:rsidRPr="00D655EF">
        <w:rPr>
          <w:rFonts w:ascii="Times New Roman" w:hAnsi="Times New Roman" w:cs="Times New Roman"/>
          <w:noProof/>
        </w:rPr>
        <w:t xml:space="preserve"> </w:t>
      </w:r>
      <w:r w:rsidR="0074171C" w:rsidRPr="00D655EF">
        <w:rPr>
          <w:rFonts w:ascii="Times New Roman" w:hAnsi="Times New Roman" w:cs="Times New Roman"/>
          <w:noProof/>
        </w:rPr>
        <w:t>is a</w:t>
      </w:r>
      <w:r w:rsidR="00402E02">
        <w:rPr>
          <w:rFonts w:ascii="Times New Roman" w:hAnsi="Times New Roman" w:cs="Times New Roman"/>
          <w:noProof/>
        </w:rPr>
        <w:t xml:space="preserve"> </w:t>
      </w:r>
      <w:r w:rsidR="00DE7C5A">
        <w:rPr>
          <w:rFonts w:ascii="Times New Roman" w:hAnsi="Times New Roman" w:cs="Times New Roman"/>
          <w:noProof/>
        </w:rPr>
        <w:t>synthetic</w:t>
      </w:r>
      <w:r w:rsidR="00402E02">
        <w:rPr>
          <w:rFonts w:ascii="Times New Roman" w:hAnsi="Times New Roman" w:cs="Times New Roman"/>
          <w:noProof/>
        </w:rPr>
        <w:t xml:space="preserve"> </w:t>
      </w:r>
      <w:r w:rsidR="0074171C" w:rsidRPr="00D655EF">
        <w:rPr>
          <w:rFonts w:ascii="Times New Roman" w:hAnsi="Times New Roman" w:cs="Times New Roman"/>
          <w:noProof/>
        </w:rPr>
        <w:t xml:space="preserve">approach </w:t>
      </w:r>
      <w:r w:rsidR="00AB3FA2" w:rsidRPr="00D655EF">
        <w:rPr>
          <w:rFonts w:ascii="Times New Roman" w:hAnsi="Times New Roman" w:cs="Times New Roman"/>
          <w:noProof/>
        </w:rPr>
        <w:t>combining large-N analysis</w:t>
      </w:r>
      <w:r w:rsidR="0070335C" w:rsidRPr="00D655EF">
        <w:rPr>
          <w:rFonts w:ascii="Times New Roman" w:hAnsi="Times New Roman" w:cs="Times New Roman"/>
          <w:noProof/>
        </w:rPr>
        <w:t xml:space="preserve"> (hereafter LNA)</w:t>
      </w:r>
      <w:r w:rsidR="00AB3FA2" w:rsidRPr="00D655EF">
        <w:rPr>
          <w:rFonts w:ascii="Times New Roman" w:hAnsi="Times New Roman" w:cs="Times New Roman"/>
          <w:noProof/>
        </w:rPr>
        <w:t xml:space="preserve"> and small-N analysis</w:t>
      </w:r>
      <w:r w:rsidR="0070335C" w:rsidRPr="00D655EF">
        <w:rPr>
          <w:rFonts w:ascii="Times New Roman" w:hAnsi="Times New Roman" w:cs="Times New Roman"/>
          <w:noProof/>
        </w:rPr>
        <w:t xml:space="preserve"> (hereafter SNA)</w:t>
      </w:r>
      <w:r w:rsidR="00AB3FA2" w:rsidRPr="00D655EF">
        <w:rPr>
          <w:rFonts w:ascii="Times New Roman" w:hAnsi="Times New Roman" w:cs="Times New Roman"/>
          <w:noProof/>
        </w:rPr>
        <w:t xml:space="preserve">. </w:t>
      </w:r>
      <w:r w:rsidR="0070335C" w:rsidRPr="00D655EF">
        <w:rPr>
          <w:rFonts w:ascii="Times New Roman" w:hAnsi="Times New Roman" w:cs="Times New Roman"/>
          <w:noProof/>
        </w:rPr>
        <w:t>As the first step of</w:t>
      </w:r>
      <w:r w:rsidR="00FC2F81" w:rsidRPr="00D655EF">
        <w:rPr>
          <w:rFonts w:ascii="Times New Roman" w:hAnsi="Times New Roman" w:cs="Times New Roman"/>
          <w:noProof/>
        </w:rPr>
        <w:t xml:space="preserve"> nested analysis, </w:t>
      </w:r>
      <w:r w:rsidR="0070335C" w:rsidRPr="00D655EF">
        <w:rPr>
          <w:rFonts w:ascii="Times New Roman" w:hAnsi="Times New Roman" w:cs="Times New Roman"/>
          <w:noProof/>
        </w:rPr>
        <w:t xml:space="preserve">LNA </w:t>
      </w:r>
      <w:r w:rsidR="009A4AC5" w:rsidRPr="00D655EF">
        <w:rPr>
          <w:rFonts w:ascii="Times New Roman" w:hAnsi="Times New Roman" w:cs="Times New Roman"/>
          <w:noProof/>
        </w:rPr>
        <w:t xml:space="preserve">is </w:t>
      </w:r>
      <w:r w:rsidR="0070335C" w:rsidRPr="00D655EF">
        <w:rPr>
          <w:rFonts w:ascii="Times New Roman" w:hAnsi="Times New Roman" w:cs="Times New Roman"/>
          <w:noProof/>
        </w:rPr>
        <w:t>used</w:t>
      </w:r>
      <w:r w:rsidR="009A4AC5" w:rsidRPr="00D655EF">
        <w:rPr>
          <w:rFonts w:ascii="Times New Roman" w:hAnsi="Times New Roman" w:cs="Times New Roman"/>
          <w:noProof/>
        </w:rPr>
        <w:t xml:space="preserve"> to </w:t>
      </w:r>
      <w:r w:rsidR="00AB3FA2" w:rsidRPr="00D655EF">
        <w:rPr>
          <w:rFonts w:ascii="Times New Roman" w:hAnsi="Times New Roman" w:cs="Times New Roman"/>
          <w:noProof/>
        </w:rPr>
        <w:t>examine</w:t>
      </w:r>
      <w:r w:rsidR="009A4AC5" w:rsidRPr="00D655EF">
        <w:rPr>
          <w:rFonts w:ascii="Times New Roman" w:hAnsi="Times New Roman" w:cs="Times New Roman"/>
          <w:noProof/>
        </w:rPr>
        <w:t xml:space="preserve"> the applicability of theories and </w:t>
      </w:r>
      <w:r w:rsidR="00402E02">
        <w:rPr>
          <w:rFonts w:ascii="Times New Roman" w:hAnsi="Times New Roman" w:cs="Times New Roman"/>
          <w:noProof/>
        </w:rPr>
        <w:t xml:space="preserve">the corresponding </w:t>
      </w:r>
      <w:r w:rsidR="009A4AC5" w:rsidRPr="00D655EF">
        <w:rPr>
          <w:rFonts w:ascii="Times New Roman" w:hAnsi="Times New Roman" w:cs="Times New Roman"/>
          <w:noProof/>
        </w:rPr>
        <w:t xml:space="preserve">hypotheses. Then, </w:t>
      </w:r>
      <w:r w:rsidR="0070335C" w:rsidRPr="00D655EF">
        <w:rPr>
          <w:rFonts w:ascii="Times New Roman" w:hAnsi="Times New Roman" w:cs="Times New Roman"/>
          <w:noProof/>
        </w:rPr>
        <w:t>SNA is</w:t>
      </w:r>
      <w:r w:rsidR="009A4AC5" w:rsidRPr="00D655EF">
        <w:rPr>
          <w:rFonts w:ascii="Times New Roman" w:hAnsi="Times New Roman" w:cs="Times New Roman"/>
          <w:noProof/>
        </w:rPr>
        <w:t xml:space="preserve"> exercised to </w:t>
      </w:r>
      <w:r w:rsidR="00EB5759" w:rsidRPr="00D655EF">
        <w:rPr>
          <w:rFonts w:ascii="Times New Roman" w:hAnsi="Times New Roman" w:cs="Times New Roman"/>
          <w:noProof/>
        </w:rPr>
        <w:t>verify</w:t>
      </w:r>
      <w:r w:rsidR="00B33D4C" w:rsidRPr="00D655EF">
        <w:rPr>
          <w:rFonts w:ascii="Times New Roman" w:hAnsi="Times New Roman" w:cs="Times New Roman"/>
          <w:noProof/>
        </w:rPr>
        <w:t xml:space="preserve"> and </w:t>
      </w:r>
      <w:r w:rsidR="00B33D4C" w:rsidRPr="00D655EF">
        <w:rPr>
          <w:rFonts w:ascii="Times New Roman" w:hAnsi="Times New Roman" w:cs="Times New Roman"/>
        </w:rPr>
        <w:t>collaborate</w:t>
      </w:r>
      <w:r w:rsidR="003E2B91">
        <w:rPr>
          <w:rFonts w:ascii="Times New Roman" w:hAnsi="Times New Roman" w:cs="Times New Roman"/>
        </w:rPr>
        <w:t xml:space="preserve"> on</w:t>
      </w:r>
      <w:r w:rsidR="00EB5759" w:rsidRPr="00D655EF">
        <w:rPr>
          <w:rFonts w:ascii="Times New Roman" w:hAnsi="Times New Roman" w:cs="Times New Roman"/>
          <w:noProof/>
        </w:rPr>
        <w:t xml:space="preserve"> the validity of</w:t>
      </w:r>
      <w:r w:rsidR="0070335C" w:rsidRPr="00D655EF">
        <w:rPr>
          <w:rFonts w:ascii="Times New Roman" w:hAnsi="Times New Roman" w:cs="Times New Roman"/>
          <w:noProof/>
        </w:rPr>
        <w:t xml:space="preserve"> the </w:t>
      </w:r>
      <w:r w:rsidR="00EB5759" w:rsidRPr="00D655EF">
        <w:rPr>
          <w:rFonts w:ascii="Times New Roman" w:hAnsi="Times New Roman" w:cs="Times New Roman"/>
          <w:noProof/>
        </w:rPr>
        <w:t>theories</w:t>
      </w:r>
      <w:r w:rsidR="007D39EE">
        <w:rPr>
          <w:rFonts w:ascii="Times New Roman" w:hAnsi="Times New Roman" w:cs="Times New Roman"/>
          <w:noProof/>
        </w:rPr>
        <w:t xml:space="preserve"> confirmed by LNA</w:t>
      </w:r>
      <w:r w:rsidR="00EB5759" w:rsidRPr="00D655EF">
        <w:rPr>
          <w:rFonts w:ascii="Times New Roman" w:hAnsi="Times New Roman" w:cs="Times New Roman"/>
          <w:noProof/>
        </w:rPr>
        <w:t xml:space="preserve"> </w:t>
      </w:r>
      <w:r w:rsidR="009A4AC5" w:rsidRPr="00D655EF">
        <w:rPr>
          <w:rFonts w:ascii="Times New Roman" w:hAnsi="Times New Roman" w:cs="Times New Roman"/>
          <w:noProof/>
        </w:rPr>
        <w:t>or develop new theories when</w:t>
      </w:r>
      <w:r w:rsidR="00EB5759" w:rsidRPr="00D655EF">
        <w:rPr>
          <w:rFonts w:ascii="Times New Roman" w:hAnsi="Times New Roman" w:cs="Times New Roman"/>
          <w:noProof/>
        </w:rPr>
        <w:t xml:space="preserve"> </w:t>
      </w:r>
      <w:r w:rsidR="007D39EE">
        <w:rPr>
          <w:rFonts w:ascii="Times New Roman" w:hAnsi="Times New Roman" w:cs="Times New Roman"/>
          <w:noProof/>
        </w:rPr>
        <w:t xml:space="preserve">statistical </w:t>
      </w:r>
      <w:r w:rsidR="00EB5759" w:rsidRPr="00D655EF">
        <w:rPr>
          <w:rFonts w:ascii="Times New Roman" w:hAnsi="Times New Roman" w:cs="Times New Roman"/>
          <w:noProof/>
        </w:rPr>
        <w:t>evidence does not support theories</w:t>
      </w:r>
      <w:r w:rsidR="0070335C" w:rsidRPr="00D655EF">
        <w:rPr>
          <w:rFonts w:ascii="Times New Roman" w:hAnsi="Times New Roman" w:cs="Times New Roman"/>
          <w:noProof/>
        </w:rPr>
        <w:t xml:space="preserve"> proposed in LNA</w:t>
      </w:r>
      <w:r w:rsidR="00EB5759" w:rsidRPr="00D655EF">
        <w:rPr>
          <w:rFonts w:ascii="Times New Roman" w:hAnsi="Times New Roman" w:cs="Times New Roman"/>
          <w:noProof/>
        </w:rPr>
        <w:t xml:space="preserve">. This </w:t>
      </w:r>
      <w:r w:rsidR="0070335C" w:rsidRPr="00D655EF">
        <w:rPr>
          <w:rFonts w:ascii="Times New Roman" w:hAnsi="Times New Roman" w:cs="Times New Roman"/>
          <w:noProof/>
        </w:rPr>
        <w:t>integrated approach</w:t>
      </w:r>
      <w:r w:rsidR="00EB5759" w:rsidRPr="00D655EF">
        <w:rPr>
          <w:rFonts w:ascii="Times New Roman" w:hAnsi="Times New Roman" w:cs="Times New Roman"/>
          <w:noProof/>
        </w:rPr>
        <w:t xml:space="preserve"> of </w:t>
      </w:r>
      <w:r w:rsidR="0070335C" w:rsidRPr="00D655EF">
        <w:rPr>
          <w:rFonts w:ascii="Times New Roman" w:hAnsi="Times New Roman" w:cs="Times New Roman"/>
          <w:noProof/>
        </w:rPr>
        <w:t>LNA</w:t>
      </w:r>
      <w:r w:rsidR="00EB5759" w:rsidRPr="00D655EF">
        <w:rPr>
          <w:rFonts w:ascii="Times New Roman" w:hAnsi="Times New Roman" w:cs="Times New Roman"/>
          <w:noProof/>
        </w:rPr>
        <w:t xml:space="preserve"> and </w:t>
      </w:r>
      <w:r w:rsidR="0070335C" w:rsidRPr="00D655EF">
        <w:rPr>
          <w:rFonts w:ascii="Times New Roman" w:hAnsi="Times New Roman" w:cs="Times New Roman"/>
          <w:noProof/>
        </w:rPr>
        <w:t>SNA</w:t>
      </w:r>
      <w:r w:rsidR="0060435B" w:rsidRPr="00D655EF">
        <w:rPr>
          <w:rFonts w:ascii="Times New Roman" w:hAnsi="Times New Roman" w:cs="Times New Roman"/>
          <w:noProof/>
        </w:rPr>
        <w:t xml:space="preserve"> is expected </w:t>
      </w:r>
      <w:r w:rsidR="0045562B" w:rsidRPr="00D655EF">
        <w:rPr>
          <w:rFonts w:ascii="Times New Roman" w:hAnsi="Times New Roman" w:cs="Times New Roman"/>
          <w:noProof/>
        </w:rPr>
        <w:t xml:space="preserve">to </w:t>
      </w:r>
      <w:r w:rsidR="005B7D1B" w:rsidRPr="00D655EF">
        <w:rPr>
          <w:rFonts w:ascii="Times New Roman" w:hAnsi="Times New Roman" w:cs="Times New Roman"/>
          <w:noProof/>
        </w:rPr>
        <w:t>maximize their potentials of theory-development</w:t>
      </w:r>
      <w:r w:rsidR="0060435B" w:rsidRPr="00D655EF">
        <w:rPr>
          <w:rFonts w:ascii="Times New Roman" w:hAnsi="Times New Roman" w:cs="Times New Roman"/>
          <w:noProof/>
        </w:rPr>
        <w:t xml:space="preserve"> and </w:t>
      </w:r>
      <w:r w:rsidR="00A13283">
        <w:rPr>
          <w:rFonts w:ascii="Times New Roman" w:hAnsi="Times New Roman" w:cs="Times New Roman"/>
          <w:noProof/>
        </w:rPr>
        <w:t xml:space="preserve">to </w:t>
      </w:r>
      <w:r w:rsidR="0060435B" w:rsidRPr="00D655EF">
        <w:rPr>
          <w:rFonts w:ascii="Times New Roman" w:hAnsi="Times New Roman" w:cs="Times New Roman"/>
          <w:noProof/>
        </w:rPr>
        <w:t>improve the validity of causal inference, according to Lieberman</w:t>
      </w:r>
      <w:r w:rsidR="0036157A">
        <w:rPr>
          <w:rFonts w:ascii="Times New Roman" w:hAnsi="Times New Roman" w:cs="Times New Roman"/>
          <w:noProof/>
        </w:rPr>
        <w:t xml:space="preserve">. </w:t>
      </w:r>
    </w:p>
    <w:p w14:paraId="41B7EDF7" w14:textId="494A1A9E" w:rsidR="00FA1CEC" w:rsidRDefault="009B2130" w:rsidP="00BC2EBC">
      <w:pPr>
        <w:spacing w:line="480" w:lineRule="auto"/>
        <w:ind w:firstLine="432"/>
        <w:jc w:val="both"/>
        <w:rPr>
          <w:rFonts w:ascii="Times New Roman" w:hAnsi="Times New Roman" w:cs="Times New Roman"/>
          <w:noProof/>
        </w:rPr>
      </w:pPr>
      <w:r>
        <w:rPr>
          <w:rFonts w:ascii="Times New Roman" w:hAnsi="Times New Roman" w:cs="Times New Roman"/>
          <w:noProof/>
        </w:rPr>
        <w:t>Based on</w:t>
      </w:r>
      <w:r w:rsidR="0010737A">
        <w:rPr>
          <w:rFonts w:ascii="Times New Roman" w:hAnsi="Times New Roman" w:cs="Times New Roman"/>
          <w:noProof/>
        </w:rPr>
        <w:t xml:space="preserve"> the framework of nested analysis, this dissertation consists of two parts: time-series cross-sectional analysis (hereafter TSCS analysis) and case study. </w:t>
      </w:r>
      <w:r w:rsidR="004D5239">
        <w:rPr>
          <w:rFonts w:ascii="Times New Roman" w:hAnsi="Times New Roman" w:cs="Times New Roman"/>
          <w:noProof/>
        </w:rPr>
        <w:t>By serving the function of LNA,</w:t>
      </w:r>
      <w:r w:rsidR="006C59AE">
        <w:rPr>
          <w:rFonts w:ascii="Times New Roman" w:hAnsi="Times New Roman" w:cs="Times New Roman"/>
          <w:noProof/>
        </w:rPr>
        <w:t xml:space="preserve"> </w:t>
      </w:r>
      <w:r w:rsidR="004D5239">
        <w:rPr>
          <w:rFonts w:ascii="Times New Roman" w:hAnsi="Times New Roman" w:cs="Times New Roman"/>
          <w:noProof/>
        </w:rPr>
        <w:t xml:space="preserve">TSCS analysis </w:t>
      </w:r>
      <w:r w:rsidR="00BC2EBC">
        <w:rPr>
          <w:rFonts w:ascii="Times New Roman" w:hAnsi="Times New Roman" w:cs="Times New Roman"/>
          <w:noProof/>
        </w:rPr>
        <w:t>examines the relationship between FDI inflows and the involvement of FDI policies in this relati</w:t>
      </w:r>
      <w:r w:rsidR="003E2B91">
        <w:rPr>
          <w:rFonts w:ascii="Times New Roman" w:hAnsi="Times New Roman" w:cs="Times New Roman"/>
          <w:noProof/>
        </w:rPr>
        <w:t>o</w:t>
      </w:r>
      <w:r w:rsidR="00BC2EBC">
        <w:rPr>
          <w:rFonts w:ascii="Times New Roman" w:hAnsi="Times New Roman" w:cs="Times New Roman"/>
          <w:noProof/>
        </w:rPr>
        <w:t xml:space="preserve">nship. </w:t>
      </w:r>
      <w:r w:rsidR="006C59AE">
        <w:rPr>
          <w:rFonts w:ascii="Times New Roman" w:hAnsi="Times New Roman" w:cs="Times New Roman"/>
          <w:noProof/>
        </w:rPr>
        <w:t xml:space="preserve">Data analyzed in this part </w:t>
      </w:r>
      <w:r w:rsidR="003E2B91">
        <w:rPr>
          <w:rFonts w:ascii="Times New Roman" w:hAnsi="Times New Roman" w:cs="Times New Roman"/>
          <w:noProof/>
        </w:rPr>
        <w:t xml:space="preserve">come </w:t>
      </w:r>
      <w:r w:rsidR="006C59AE">
        <w:rPr>
          <w:rFonts w:ascii="Times New Roman" w:hAnsi="Times New Roman" w:cs="Times New Roman"/>
          <w:noProof/>
        </w:rPr>
        <w:t xml:space="preserve">from a variety of public data sources and </w:t>
      </w:r>
      <w:r w:rsidR="006C59AE">
        <w:rPr>
          <w:rFonts w:ascii="Times New Roman" w:hAnsi="Times New Roman" w:cs="Times New Roman"/>
          <w:noProof/>
        </w:rPr>
        <w:lastRenderedPageBreak/>
        <w:t>govern</w:t>
      </w:r>
      <w:r w:rsidR="003E2B91">
        <w:rPr>
          <w:rFonts w:ascii="Times New Roman" w:hAnsi="Times New Roman" w:cs="Times New Roman"/>
          <w:noProof/>
        </w:rPr>
        <w:t>me</w:t>
      </w:r>
      <w:r w:rsidR="006C59AE">
        <w:rPr>
          <w:rFonts w:ascii="Times New Roman" w:hAnsi="Times New Roman" w:cs="Times New Roman"/>
          <w:noProof/>
        </w:rPr>
        <w:t xml:space="preserve">nt bureaus of statistics. </w:t>
      </w:r>
      <w:r w:rsidR="00C11878">
        <w:rPr>
          <w:rFonts w:ascii="Times New Roman" w:hAnsi="Times New Roman" w:cs="Times New Roman"/>
        </w:rPr>
        <w:t>The dataset covers</w:t>
      </w:r>
      <w:r w:rsidR="00320807" w:rsidRPr="00D655EF">
        <w:rPr>
          <w:rFonts w:ascii="Times New Roman" w:hAnsi="Times New Roman" w:cs="Times New Roman"/>
        </w:rPr>
        <w:t xml:space="preserve"> nine high and low middle-income countries/territories in </w:t>
      </w:r>
      <w:r w:rsidR="00C11878">
        <w:rPr>
          <w:rFonts w:ascii="Times New Roman" w:hAnsi="Times New Roman" w:cs="Times New Roman"/>
        </w:rPr>
        <w:t>East Asia</w:t>
      </w:r>
      <w:r w:rsidR="00320807" w:rsidRPr="00D655EF">
        <w:rPr>
          <w:rFonts w:ascii="Times New Roman" w:hAnsi="Times New Roman" w:cs="Times New Roman"/>
        </w:rPr>
        <w:t xml:space="preserve"> </w:t>
      </w:r>
      <w:r w:rsidR="00C11878">
        <w:rPr>
          <w:rFonts w:ascii="Times New Roman" w:hAnsi="Times New Roman" w:cs="Times New Roman"/>
        </w:rPr>
        <w:t>in 1980</w:t>
      </w:r>
      <w:r w:rsidR="00DB0313">
        <w:rPr>
          <w:rFonts w:ascii="Times New Roman" w:hAnsi="Times New Roman" w:cs="Times New Roman"/>
        </w:rPr>
        <w:t>,</w:t>
      </w:r>
      <w:r w:rsidR="00C11878">
        <w:rPr>
          <w:rFonts w:ascii="Times New Roman" w:hAnsi="Times New Roman" w:cs="Times New Roman"/>
        </w:rPr>
        <w:t xml:space="preserve"> </w:t>
      </w:r>
      <w:r w:rsidR="00DB0313">
        <w:rPr>
          <w:rFonts w:ascii="Times New Roman" w:hAnsi="Times New Roman" w:cs="Times New Roman"/>
        </w:rPr>
        <w:t xml:space="preserve">as </w:t>
      </w:r>
      <w:r w:rsidR="00320807" w:rsidRPr="00D655EF">
        <w:rPr>
          <w:rFonts w:ascii="Times New Roman" w:hAnsi="Times New Roman" w:cs="Times New Roman"/>
        </w:rPr>
        <w:t xml:space="preserve">defined by the World Bank: Hong Kong, Indonesia, the Republic of Korea (hereafter Korea), Malaysia, Philippines, Singapore, Taiwan, and Thailand </w:t>
      </w:r>
      <w:r w:rsidR="00320807" w:rsidRPr="00D655EF">
        <w:rPr>
          <w:rFonts w:ascii="Times New Roman" w:hAnsi="Times New Roman" w:cs="Times New Roman"/>
        </w:rPr>
        <w:fldChar w:fldCharType="begin"/>
      </w:r>
      <w:r w:rsidR="00320807" w:rsidRPr="00D655EF">
        <w:rPr>
          <w:rFonts w:ascii="Times New Roman" w:hAnsi="Times New Roman" w:cs="Times New Roman"/>
        </w:rPr>
        <w:instrText xml:space="preserve"> ADDIN EN.CITE &lt;EndNote&gt;&lt;Cite&gt;&lt;Author&gt;The World Bank&lt;/Author&gt;&lt;Year&gt;1980&lt;/Year&gt;&lt;RecNum&gt;1614&lt;/RecNum&gt;&lt;DisplayText&gt;(The World Bank, 1980)&lt;/DisplayText&gt;&lt;record&gt;&lt;rec-number&gt;1614&lt;/rec-number&gt;&lt;foreign-keys&gt;&lt;key app="EN" db-id="rwpvas9xs5sv2rer2t2pxft35e92rd5pevz5" timestamp="1592164685" guid="99cfe895-25bc-456e-90ee-b066dea9c5cf"&gt;1614&lt;/key&gt;&lt;/foreign-keys&gt;&lt;ref-type name="Report"&gt;27&lt;/ref-type&gt;&lt;contributors&gt;&lt;authors&gt;&lt;author&gt;The World Bank,&lt;/author&gt;&lt;/authors&gt;&lt;/contributors&gt;&lt;titles&gt;&lt;title&gt;World Development Report&lt;/title&gt;&lt;/titles&gt;&lt;dates&gt;&lt;year&gt;1980&lt;/year&gt;&lt;/dates&gt;&lt;publisher&gt;The World Bank&lt;/publisher&gt;&lt;urls&gt;&lt;/urls&gt;&lt;/record&gt;&lt;/Cite&gt;&lt;/EndNote&gt;</w:instrText>
      </w:r>
      <w:r w:rsidR="00320807" w:rsidRPr="00D655EF">
        <w:rPr>
          <w:rFonts w:ascii="Times New Roman" w:hAnsi="Times New Roman" w:cs="Times New Roman"/>
        </w:rPr>
        <w:fldChar w:fldCharType="separate"/>
      </w:r>
      <w:r w:rsidR="00320807" w:rsidRPr="00D655EF">
        <w:rPr>
          <w:rFonts w:ascii="Times New Roman" w:hAnsi="Times New Roman" w:cs="Times New Roman"/>
          <w:noProof/>
        </w:rPr>
        <w:t>(The World Bank, 1980)</w:t>
      </w:r>
      <w:r w:rsidR="00320807" w:rsidRPr="00D655EF">
        <w:rPr>
          <w:rFonts w:ascii="Times New Roman" w:hAnsi="Times New Roman" w:cs="Times New Roman"/>
        </w:rPr>
        <w:fldChar w:fldCharType="end"/>
      </w:r>
      <w:r w:rsidR="00320807" w:rsidRPr="00D655EF">
        <w:rPr>
          <w:rFonts w:ascii="Times New Roman" w:hAnsi="Times New Roman" w:cs="Times New Roman"/>
        </w:rPr>
        <w:t xml:space="preserve">. Although the People’s Republic of China (hereafter China) was still a low-income country in 1980, it is included in </w:t>
      </w:r>
      <w:r w:rsidR="008536CB">
        <w:rPr>
          <w:rFonts w:ascii="Times New Roman" w:hAnsi="Times New Roman" w:cs="Times New Roman"/>
        </w:rPr>
        <w:t>this dissertation</w:t>
      </w:r>
      <w:r w:rsidR="00320807" w:rsidRPr="00D655EF">
        <w:rPr>
          <w:rFonts w:ascii="Times New Roman" w:hAnsi="Times New Roman" w:cs="Times New Roman"/>
        </w:rPr>
        <w:t xml:space="preserve"> because its </w:t>
      </w:r>
      <w:r w:rsidR="00BC2EBC">
        <w:rPr>
          <w:rFonts w:ascii="Times New Roman" w:hAnsi="Times New Roman" w:cs="Times New Roman"/>
        </w:rPr>
        <w:t>connection with the world via FDI and trade</w:t>
      </w:r>
      <w:r w:rsidR="00320807" w:rsidRPr="00D655EF">
        <w:rPr>
          <w:rFonts w:ascii="Times New Roman" w:hAnsi="Times New Roman" w:cs="Times New Roman"/>
        </w:rPr>
        <w:t xml:space="preserve"> has expanded remarkably over the past few decades. China is often treated as an outlier</w:t>
      </w:r>
      <w:r w:rsidR="00BC2EBC">
        <w:rPr>
          <w:rFonts w:ascii="Times New Roman" w:hAnsi="Times New Roman" w:cs="Times New Roman"/>
        </w:rPr>
        <w:t>,</w:t>
      </w:r>
      <w:r w:rsidR="00320807" w:rsidRPr="00D655EF">
        <w:rPr>
          <w:rFonts w:ascii="Times New Roman" w:hAnsi="Times New Roman" w:cs="Times New Roman"/>
        </w:rPr>
        <w:t xml:space="preserve"> which needs to be excluded from cross-national </w:t>
      </w:r>
      <w:r w:rsidR="00320807" w:rsidRPr="00DB0313">
        <w:rPr>
          <w:rFonts w:ascii="Times New Roman" w:hAnsi="Times New Roman" w:cs="Times New Roman"/>
        </w:rPr>
        <w:t xml:space="preserve">studies. I challenge this practice based on my statistical analyses reported in Chapter </w:t>
      </w:r>
      <w:r w:rsidR="00CA2A9C">
        <w:rPr>
          <w:rFonts w:ascii="Times New Roman" w:hAnsi="Times New Roman" w:cs="Times New Roman"/>
        </w:rPr>
        <w:t>Three</w:t>
      </w:r>
      <w:r w:rsidR="00320807" w:rsidRPr="00DB0313">
        <w:rPr>
          <w:rFonts w:ascii="Times New Roman" w:hAnsi="Times New Roman" w:cs="Times New Roman"/>
        </w:rPr>
        <w:t xml:space="preserve">. Although the Chinese case </w:t>
      </w:r>
      <w:r w:rsidR="00DB0313" w:rsidRPr="00DB0313">
        <w:rPr>
          <w:rFonts w:ascii="Times New Roman" w:hAnsi="Times New Roman" w:cs="Times New Roman"/>
        </w:rPr>
        <w:t>is found to</w:t>
      </w:r>
      <w:r w:rsidR="00320807" w:rsidRPr="00DB0313">
        <w:rPr>
          <w:rFonts w:ascii="Times New Roman" w:hAnsi="Times New Roman" w:cs="Times New Roman"/>
        </w:rPr>
        <w:t xml:space="preserve"> be influential in some cases, statistical results do not fundamentally change due to inclusion or exclusion of it. </w:t>
      </w:r>
      <w:r w:rsidR="00C11878" w:rsidRPr="00DB0313">
        <w:rPr>
          <w:rFonts w:ascii="Times New Roman" w:hAnsi="Times New Roman" w:cs="Times New Roman"/>
        </w:rPr>
        <w:t>The results of statistical analyses</w:t>
      </w:r>
      <w:r w:rsidR="00040734" w:rsidRPr="00DB0313">
        <w:rPr>
          <w:rFonts w:ascii="Times New Roman" w:hAnsi="Times New Roman" w:cs="Times New Roman"/>
        </w:rPr>
        <w:t xml:space="preserve"> </w:t>
      </w:r>
      <w:r w:rsidR="00C11878" w:rsidRPr="00DB0313">
        <w:rPr>
          <w:rFonts w:ascii="Times New Roman" w:hAnsi="Times New Roman" w:cs="Times New Roman"/>
        </w:rPr>
        <w:t xml:space="preserve">not </w:t>
      </w:r>
      <w:r w:rsidR="00C11878">
        <w:rPr>
          <w:rFonts w:ascii="Times New Roman" w:hAnsi="Times New Roman" w:cs="Times New Roman"/>
        </w:rPr>
        <w:t>only reveal that FDI</w:t>
      </w:r>
      <w:r w:rsidR="00FB4ACF">
        <w:rPr>
          <w:rFonts w:ascii="Times New Roman" w:hAnsi="Times New Roman" w:cs="Times New Roman"/>
        </w:rPr>
        <w:t xml:space="preserve"> inflows</w:t>
      </w:r>
      <w:r w:rsidR="00C11878">
        <w:rPr>
          <w:rFonts w:ascii="Times New Roman" w:hAnsi="Times New Roman" w:cs="Times New Roman"/>
        </w:rPr>
        <w:t xml:space="preserve"> </w:t>
      </w:r>
      <w:r w:rsidR="00C3438F">
        <w:rPr>
          <w:rFonts w:ascii="Times New Roman" w:hAnsi="Times New Roman" w:cs="Times New Roman"/>
        </w:rPr>
        <w:t>are</w:t>
      </w:r>
      <w:r w:rsidR="00C11878">
        <w:rPr>
          <w:rFonts w:ascii="Times New Roman" w:hAnsi="Times New Roman" w:cs="Times New Roman"/>
        </w:rPr>
        <w:t xml:space="preserve"> harmful to equal income distribution, but also indicate that </w:t>
      </w:r>
      <w:r w:rsidR="003E2B91">
        <w:rPr>
          <w:rFonts w:ascii="Times New Roman" w:hAnsi="Times New Roman" w:cs="Times New Roman"/>
        </w:rPr>
        <w:t xml:space="preserve">the </w:t>
      </w:r>
      <w:r w:rsidR="00C11878">
        <w:rPr>
          <w:rFonts w:ascii="Times New Roman" w:hAnsi="Times New Roman" w:cs="Times New Roman"/>
        </w:rPr>
        <w:t>government is not absent in the relationship between FDI</w:t>
      </w:r>
      <w:r w:rsidR="00FB4ACF">
        <w:rPr>
          <w:rFonts w:ascii="Times New Roman" w:hAnsi="Times New Roman" w:cs="Times New Roman"/>
        </w:rPr>
        <w:t xml:space="preserve"> inflows</w:t>
      </w:r>
      <w:r w:rsidR="00C11878">
        <w:rPr>
          <w:rFonts w:ascii="Times New Roman" w:hAnsi="Times New Roman" w:cs="Times New Roman"/>
        </w:rPr>
        <w:t xml:space="preserve"> and income distribution. </w:t>
      </w:r>
      <w:r w:rsidR="00FB4ACF">
        <w:rPr>
          <w:rFonts w:ascii="Times New Roman" w:hAnsi="Times New Roman" w:cs="Times New Roman"/>
        </w:rPr>
        <w:t xml:space="preserve">More specifically, it shows that </w:t>
      </w:r>
      <w:r w:rsidR="00C11878">
        <w:rPr>
          <w:rFonts w:ascii="Times New Roman" w:hAnsi="Times New Roman" w:cs="Times New Roman"/>
        </w:rPr>
        <w:t xml:space="preserve">FDI policy liberalization </w:t>
      </w:r>
      <w:r w:rsidR="00FB4ACF">
        <w:rPr>
          <w:rFonts w:ascii="Times New Roman" w:hAnsi="Times New Roman" w:cs="Times New Roman"/>
        </w:rPr>
        <w:t>exacerbates</w:t>
      </w:r>
      <w:r w:rsidR="00040734">
        <w:rPr>
          <w:rFonts w:ascii="Times New Roman" w:hAnsi="Times New Roman" w:cs="Times New Roman"/>
        </w:rPr>
        <w:t xml:space="preserve"> the </w:t>
      </w:r>
      <w:r w:rsidR="00FB4ACF">
        <w:rPr>
          <w:rFonts w:ascii="Times New Roman" w:hAnsi="Times New Roman" w:cs="Times New Roman"/>
        </w:rPr>
        <w:t>inequality-inducing</w:t>
      </w:r>
      <w:r w:rsidR="00040734">
        <w:rPr>
          <w:rFonts w:ascii="Times New Roman" w:hAnsi="Times New Roman" w:cs="Times New Roman"/>
        </w:rPr>
        <w:t xml:space="preserve"> effect of FDI</w:t>
      </w:r>
      <w:r w:rsidR="00FB4ACF">
        <w:rPr>
          <w:rFonts w:ascii="Times New Roman" w:hAnsi="Times New Roman" w:cs="Times New Roman"/>
        </w:rPr>
        <w:t xml:space="preserve"> inflows. </w:t>
      </w:r>
    </w:p>
    <w:p w14:paraId="43E49F20" w14:textId="38462136" w:rsidR="0046270D" w:rsidRDefault="00B36E4F" w:rsidP="007579C6">
      <w:pPr>
        <w:spacing w:line="480" w:lineRule="auto"/>
        <w:ind w:firstLine="432"/>
        <w:jc w:val="both"/>
        <w:rPr>
          <w:rFonts w:ascii="Times New Roman" w:hAnsi="Times New Roman" w:cs="Times New Roman"/>
        </w:rPr>
      </w:pPr>
      <w:r w:rsidRPr="00D655EF">
        <w:rPr>
          <w:rFonts w:ascii="Times New Roman" w:hAnsi="Times New Roman" w:cs="Times New Roman"/>
        </w:rPr>
        <w:t xml:space="preserve">To illustrate </w:t>
      </w:r>
      <w:r w:rsidR="008322BA" w:rsidRPr="00D655EF">
        <w:rPr>
          <w:rFonts w:ascii="Times New Roman" w:hAnsi="Times New Roman" w:cs="Times New Roman"/>
        </w:rPr>
        <w:t xml:space="preserve">how </w:t>
      </w:r>
      <w:r w:rsidR="00FB4ACF">
        <w:rPr>
          <w:rFonts w:ascii="Times New Roman" w:hAnsi="Times New Roman" w:cs="Times New Roman"/>
        </w:rPr>
        <w:t xml:space="preserve">FDI </w:t>
      </w:r>
      <w:r w:rsidR="008322BA" w:rsidRPr="00D655EF">
        <w:rPr>
          <w:rFonts w:ascii="Times New Roman" w:hAnsi="Times New Roman" w:cs="Times New Roman"/>
        </w:rPr>
        <w:t>policy liberalization has</w:t>
      </w:r>
      <w:r w:rsidR="00673D00" w:rsidRPr="00D655EF">
        <w:rPr>
          <w:rFonts w:ascii="Times New Roman" w:hAnsi="Times New Roman" w:cs="Times New Roman"/>
        </w:rPr>
        <w:t xml:space="preserve"> </w:t>
      </w:r>
      <w:r w:rsidR="008322BA" w:rsidRPr="00D655EF">
        <w:rPr>
          <w:rFonts w:ascii="Times New Roman" w:hAnsi="Times New Roman" w:cs="Times New Roman"/>
        </w:rPr>
        <w:t xml:space="preserve">affected </w:t>
      </w:r>
      <w:r w:rsidR="00673D00" w:rsidRPr="00D655EF">
        <w:rPr>
          <w:rFonts w:ascii="Times New Roman" w:hAnsi="Times New Roman" w:cs="Times New Roman"/>
        </w:rPr>
        <w:t>first FDI</w:t>
      </w:r>
      <w:r w:rsidR="004D10B4">
        <w:rPr>
          <w:rFonts w:ascii="Times New Roman" w:hAnsi="Times New Roman" w:cs="Times New Roman"/>
        </w:rPr>
        <w:t xml:space="preserve"> inflows</w:t>
      </w:r>
      <w:r w:rsidR="00673D00" w:rsidRPr="00D655EF">
        <w:rPr>
          <w:rFonts w:ascii="Times New Roman" w:hAnsi="Times New Roman" w:cs="Times New Roman"/>
        </w:rPr>
        <w:t xml:space="preserve"> and then </w:t>
      </w:r>
      <w:r w:rsidR="00FB4ACF">
        <w:rPr>
          <w:rFonts w:ascii="Times New Roman" w:hAnsi="Times New Roman" w:cs="Times New Roman"/>
        </w:rPr>
        <w:t>income</w:t>
      </w:r>
      <w:r w:rsidR="008322BA" w:rsidRPr="00D655EF">
        <w:rPr>
          <w:rFonts w:ascii="Times New Roman" w:hAnsi="Times New Roman" w:cs="Times New Roman"/>
        </w:rPr>
        <w:t xml:space="preserve"> inequality, I conduct case stud</w:t>
      </w:r>
      <w:r w:rsidR="00673D00" w:rsidRPr="00D655EF">
        <w:rPr>
          <w:rFonts w:ascii="Times New Roman" w:hAnsi="Times New Roman" w:cs="Times New Roman"/>
        </w:rPr>
        <w:t>ies</w:t>
      </w:r>
      <w:r w:rsidR="008322BA" w:rsidRPr="00D655EF">
        <w:rPr>
          <w:rFonts w:ascii="Times New Roman" w:hAnsi="Times New Roman" w:cs="Times New Roman"/>
        </w:rPr>
        <w:t xml:space="preserve"> on China and Korea. The analyses are reported in </w:t>
      </w:r>
      <w:r w:rsidR="009C7B61" w:rsidRPr="00D655EF">
        <w:rPr>
          <w:rFonts w:ascii="Times New Roman" w:hAnsi="Times New Roman" w:cs="Times New Roman"/>
        </w:rPr>
        <w:t xml:space="preserve">Chapter </w:t>
      </w:r>
      <w:r w:rsidR="00CA2A9C">
        <w:rPr>
          <w:rFonts w:ascii="Times New Roman" w:hAnsi="Times New Roman" w:cs="Times New Roman"/>
        </w:rPr>
        <w:t>Four</w:t>
      </w:r>
      <w:r w:rsidR="009C7B61" w:rsidRPr="00D655EF">
        <w:rPr>
          <w:rFonts w:ascii="Times New Roman" w:hAnsi="Times New Roman" w:cs="Times New Roman"/>
        </w:rPr>
        <w:t xml:space="preserve"> and Chapter </w:t>
      </w:r>
      <w:r w:rsidR="00CA2A9C">
        <w:rPr>
          <w:rFonts w:ascii="Times New Roman" w:hAnsi="Times New Roman" w:cs="Times New Roman"/>
        </w:rPr>
        <w:t>Five</w:t>
      </w:r>
      <w:r w:rsidR="009C7B61" w:rsidRPr="00D655EF">
        <w:rPr>
          <w:rFonts w:ascii="Times New Roman" w:hAnsi="Times New Roman" w:cs="Times New Roman"/>
        </w:rPr>
        <w:t xml:space="preserve">, respectively. </w:t>
      </w:r>
      <w:r w:rsidR="00040734">
        <w:rPr>
          <w:rFonts w:ascii="Times New Roman" w:hAnsi="Times New Roman" w:cs="Times New Roman"/>
        </w:rPr>
        <w:t>These two nations are selected based on three reasons</w:t>
      </w:r>
      <w:r w:rsidR="00107F3F">
        <w:rPr>
          <w:rFonts w:ascii="Times New Roman" w:hAnsi="Times New Roman" w:cs="Times New Roman"/>
        </w:rPr>
        <w:t xml:space="preserve">: how well they fit statistical models, the variation in FDI policy liberalization, and data </w:t>
      </w:r>
      <w:r w:rsidR="001E530A">
        <w:rPr>
          <w:rFonts w:ascii="Times New Roman" w:hAnsi="Times New Roman" w:cs="Times New Roman"/>
        </w:rPr>
        <w:t xml:space="preserve">availability. </w:t>
      </w:r>
      <w:r w:rsidR="0046270D" w:rsidRPr="00D655EF">
        <w:rPr>
          <w:rFonts w:ascii="Times New Roman" w:hAnsi="Times New Roman" w:cs="Times New Roman"/>
        </w:rPr>
        <w:t xml:space="preserve">First, these two cases </w:t>
      </w:r>
      <w:r w:rsidR="00967D15">
        <w:rPr>
          <w:rFonts w:ascii="Times New Roman" w:hAnsi="Times New Roman" w:cs="Times New Roman"/>
        </w:rPr>
        <w:t>provide</w:t>
      </w:r>
      <w:r w:rsidR="0046270D" w:rsidRPr="00D655EF">
        <w:rPr>
          <w:rFonts w:ascii="Times New Roman" w:hAnsi="Times New Roman" w:cs="Times New Roman"/>
        </w:rPr>
        <w:t xml:space="preserve"> contextual knowledge </w:t>
      </w:r>
      <w:r w:rsidR="00967D15">
        <w:rPr>
          <w:rFonts w:ascii="Times New Roman" w:hAnsi="Times New Roman" w:cs="Times New Roman"/>
        </w:rPr>
        <w:t xml:space="preserve">to </w:t>
      </w:r>
      <w:r w:rsidR="00D27FA4">
        <w:rPr>
          <w:rFonts w:ascii="Times New Roman" w:hAnsi="Times New Roman" w:cs="Times New Roman"/>
        </w:rPr>
        <w:t>confirm the conditional effect of FDI policies</w:t>
      </w:r>
      <w:r w:rsidR="0046270D" w:rsidRPr="00D655EF">
        <w:rPr>
          <w:rFonts w:ascii="Times New Roman" w:hAnsi="Times New Roman" w:cs="Times New Roman"/>
        </w:rPr>
        <w:t xml:space="preserve">. </w:t>
      </w:r>
      <w:r w:rsidR="0046270D" w:rsidRPr="00D655EF">
        <w:rPr>
          <w:rFonts w:ascii="Times New Roman" w:hAnsi="Times New Roman" w:cs="Times New Roman"/>
        </w:rPr>
        <w:fldChar w:fldCharType="begin"/>
      </w:r>
      <w:r w:rsidR="0046270D" w:rsidRPr="00D655EF">
        <w:rPr>
          <w:rFonts w:ascii="Times New Roman" w:hAnsi="Times New Roman" w:cs="Times New Roman"/>
        </w:rPr>
        <w:instrText xml:space="preserve"> ADDIN EN.CITE &lt;EndNote&gt;&lt;Cite AuthorYear="1"&gt;&lt;Author&gt;Lieberman&lt;/Author&gt;&lt;Year&gt;2005&lt;/Year&gt;&lt;RecNum&gt;1358&lt;/RecNum&gt;&lt;DisplayText&gt;Lieberman (2005)&lt;/DisplayText&gt;&lt;record&gt;&lt;rec-number&gt;1358&lt;/rec-number&gt;&lt;foreign-keys&gt;&lt;key app="EN" db-id="rwpvas9xs5sv2rer2t2pxft35e92rd5pevz5" timestamp="1587414823" guid="f03b1e9a-cb6e-4686-a7b2-b4e5c7b0ba3e"&gt;1358&lt;/key&gt;&lt;/foreign-keys&gt;&lt;ref-type name="Journal Article"&gt;17&lt;/ref-type&gt;&lt;contributors&gt;&lt;authors&gt;&lt;author&gt;Lieberman, Evan S&lt;/author&gt;&lt;/authors&gt;&lt;/contributors&gt;&lt;titles&gt;&lt;title&gt;Nested analysis as a mixed-method strategy for comparative research&lt;/title&gt;&lt;secondary-title&gt;American political science review&lt;/secondary-title&gt;&lt;/titles&gt;&lt;periodical&gt;&lt;full-title&gt;American Political Science Review&lt;/full-title&gt;&lt;/periodical&gt;&lt;pages&gt;435-452&lt;/pages&gt;&lt;volume&gt;99&lt;/volume&gt;&lt;number&gt;3&lt;/number&gt;&lt;dates&gt;&lt;year&gt;2005&lt;/year&gt;&lt;/dates&gt;&lt;isbn&gt;1537-5943&lt;/isbn&gt;&lt;urls&gt;&lt;/urls&gt;&lt;/record&gt;&lt;/Cite&gt;&lt;/EndNote&gt;</w:instrText>
      </w:r>
      <w:r w:rsidR="0046270D" w:rsidRPr="00D655EF">
        <w:rPr>
          <w:rFonts w:ascii="Times New Roman" w:hAnsi="Times New Roman" w:cs="Times New Roman"/>
        </w:rPr>
        <w:fldChar w:fldCharType="separate"/>
      </w:r>
      <w:r w:rsidR="0046270D" w:rsidRPr="00D655EF">
        <w:rPr>
          <w:rFonts w:ascii="Times New Roman" w:hAnsi="Times New Roman" w:cs="Times New Roman"/>
          <w:noProof/>
        </w:rPr>
        <w:t>Lieberman (2005)</w:t>
      </w:r>
      <w:r w:rsidR="0046270D" w:rsidRPr="00D655EF">
        <w:rPr>
          <w:rFonts w:ascii="Times New Roman" w:hAnsi="Times New Roman" w:cs="Times New Roman"/>
        </w:rPr>
        <w:fldChar w:fldCharType="end"/>
      </w:r>
      <w:r w:rsidR="000E7893">
        <w:rPr>
          <w:rFonts w:ascii="Times New Roman" w:hAnsi="Times New Roman" w:cs="Times New Roman"/>
        </w:rPr>
        <w:t xml:space="preserve"> </w:t>
      </w:r>
      <w:r w:rsidR="0046270D" w:rsidRPr="00D655EF">
        <w:rPr>
          <w:rFonts w:ascii="Times New Roman" w:hAnsi="Times New Roman" w:cs="Times New Roman"/>
        </w:rPr>
        <w:t xml:space="preserve">suggests </w:t>
      </w:r>
      <w:r w:rsidR="000E7893">
        <w:rPr>
          <w:rFonts w:ascii="Times New Roman" w:hAnsi="Times New Roman" w:cs="Times New Roman"/>
        </w:rPr>
        <w:t xml:space="preserve">that </w:t>
      </w:r>
      <w:r w:rsidR="00D27FA4">
        <w:rPr>
          <w:rFonts w:ascii="Times New Roman" w:hAnsi="Times New Roman" w:cs="Times New Roman"/>
        </w:rPr>
        <w:t xml:space="preserve">in this case, </w:t>
      </w:r>
      <w:r w:rsidR="0046270D" w:rsidRPr="00D655EF">
        <w:rPr>
          <w:rFonts w:ascii="Times New Roman" w:hAnsi="Times New Roman" w:cs="Times New Roman"/>
        </w:rPr>
        <w:t xml:space="preserve">the selection of cases should be based on whether they are well predicted by statistical models. </w:t>
      </w:r>
      <w:r w:rsidR="000E7893">
        <w:rPr>
          <w:rFonts w:ascii="Times New Roman" w:hAnsi="Times New Roman" w:cs="Times New Roman"/>
        </w:rPr>
        <w:t xml:space="preserve">After running TSCS models, residuals are imputed to show how well </w:t>
      </w:r>
      <w:r w:rsidR="00AC6801">
        <w:rPr>
          <w:rFonts w:ascii="Times New Roman" w:hAnsi="Times New Roman" w:cs="Times New Roman"/>
        </w:rPr>
        <w:t xml:space="preserve">each country fits the </w:t>
      </w:r>
      <w:r w:rsidR="000E7893">
        <w:rPr>
          <w:rFonts w:ascii="Times New Roman" w:hAnsi="Times New Roman" w:cs="Times New Roman"/>
        </w:rPr>
        <w:t xml:space="preserve">statistical models. </w:t>
      </w:r>
      <w:r w:rsidR="00D27FA4">
        <w:rPr>
          <w:rFonts w:ascii="Times New Roman" w:hAnsi="Times New Roman" w:cs="Times New Roman"/>
        </w:rPr>
        <w:t xml:space="preserve">In general, the Korean case performs better fitness </w:t>
      </w:r>
      <w:r w:rsidR="00A50B88">
        <w:rPr>
          <w:rFonts w:ascii="Times New Roman" w:hAnsi="Times New Roman" w:cs="Times New Roman"/>
        </w:rPr>
        <w:t xml:space="preserve">with relatively smaller residuals, while China has larger residuals.  </w:t>
      </w:r>
      <w:r w:rsidR="00BF556D" w:rsidRPr="00A50B88">
        <w:rPr>
          <w:rFonts w:ascii="Times New Roman" w:hAnsi="Times New Roman" w:cs="Times New Roman"/>
        </w:rPr>
        <w:t xml:space="preserve">Although the Chinese case does </w:t>
      </w:r>
      <w:r w:rsidR="00BF556D" w:rsidRPr="00A50B88">
        <w:rPr>
          <w:rFonts w:ascii="Times New Roman" w:hAnsi="Times New Roman" w:cs="Times New Roman"/>
        </w:rPr>
        <w:lastRenderedPageBreak/>
        <w:t xml:space="preserve">not </w:t>
      </w:r>
      <w:r w:rsidR="00C62891" w:rsidRPr="00A50B88">
        <w:rPr>
          <w:rFonts w:ascii="Times New Roman" w:hAnsi="Times New Roman" w:cs="Times New Roman"/>
        </w:rPr>
        <w:t>meet</w:t>
      </w:r>
      <w:r w:rsidR="00BF556D" w:rsidRPr="00A50B88">
        <w:rPr>
          <w:rFonts w:ascii="Times New Roman" w:hAnsi="Times New Roman" w:cs="Times New Roman"/>
        </w:rPr>
        <w:t xml:space="preserve"> </w:t>
      </w:r>
      <w:r w:rsidR="00A50B88" w:rsidRPr="00A50B88">
        <w:rPr>
          <w:rFonts w:ascii="Times New Roman" w:hAnsi="Times New Roman" w:cs="Times New Roman"/>
        </w:rPr>
        <w:t>this</w:t>
      </w:r>
      <w:r w:rsidR="00BF556D" w:rsidRPr="00A50B88">
        <w:rPr>
          <w:rFonts w:ascii="Times New Roman" w:hAnsi="Times New Roman" w:cs="Times New Roman"/>
        </w:rPr>
        <w:t xml:space="preserve"> criterion suggested by Lieberman, </w:t>
      </w:r>
      <w:r w:rsidR="0046270D" w:rsidRPr="00A50B88">
        <w:rPr>
          <w:rFonts w:ascii="Times New Roman" w:hAnsi="Times New Roman" w:cs="Times New Roman"/>
        </w:rPr>
        <w:t>I argue that if analysis on a case</w:t>
      </w:r>
      <w:r w:rsidR="00C3438F">
        <w:rPr>
          <w:rFonts w:ascii="Times New Roman" w:hAnsi="Times New Roman" w:cs="Times New Roman"/>
        </w:rPr>
        <w:t xml:space="preserve">, which </w:t>
      </w:r>
      <w:r w:rsidR="0046270D" w:rsidRPr="00A50B88">
        <w:rPr>
          <w:rFonts w:ascii="Times New Roman" w:hAnsi="Times New Roman" w:cs="Times New Roman"/>
        </w:rPr>
        <w:t>does not well fit the regression line</w:t>
      </w:r>
      <w:r w:rsidR="00C3438F">
        <w:rPr>
          <w:rFonts w:ascii="Times New Roman" w:hAnsi="Times New Roman" w:cs="Times New Roman"/>
        </w:rPr>
        <w:t>,</w:t>
      </w:r>
      <w:r w:rsidR="0046270D" w:rsidRPr="00A50B88">
        <w:rPr>
          <w:rFonts w:ascii="Times New Roman" w:hAnsi="Times New Roman" w:cs="Times New Roman"/>
        </w:rPr>
        <w:t xml:space="preserve"> still offers some support for a particular causal model or theory, the validity of that model or theory may be </w:t>
      </w:r>
      <w:r w:rsidR="00A50B88" w:rsidRPr="00A50B88">
        <w:rPr>
          <w:rFonts w:ascii="Times New Roman" w:hAnsi="Times New Roman" w:cs="Times New Roman"/>
        </w:rPr>
        <w:t>fairly</w:t>
      </w:r>
      <w:r w:rsidR="0046270D" w:rsidRPr="00A50B88">
        <w:rPr>
          <w:rFonts w:ascii="Times New Roman" w:hAnsi="Times New Roman" w:cs="Times New Roman"/>
        </w:rPr>
        <w:t xml:space="preserve"> high</w:t>
      </w:r>
      <w:r w:rsidR="0046270D" w:rsidRPr="00D655EF">
        <w:rPr>
          <w:rFonts w:ascii="Times New Roman" w:hAnsi="Times New Roman" w:cs="Times New Roman"/>
        </w:rPr>
        <w:t>. Thus, it is still meaning to select China. Second, these two countries have witness</w:t>
      </w:r>
      <w:r w:rsidR="00107F3F">
        <w:rPr>
          <w:rFonts w:ascii="Times New Roman" w:hAnsi="Times New Roman" w:cs="Times New Roman"/>
        </w:rPr>
        <w:t>ed</w:t>
      </w:r>
      <w:r w:rsidR="0046270D" w:rsidRPr="00D655EF">
        <w:rPr>
          <w:rFonts w:ascii="Times New Roman" w:hAnsi="Times New Roman" w:cs="Times New Roman"/>
        </w:rPr>
        <w:t xml:space="preserve"> the largest </w:t>
      </w:r>
      <w:r w:rsidR="0046270D" w:rsidRPr="00B455BF">
        <w:rPr>
          <w:rFonts w:ascii="Times New Roman" w:hAnsi="Times New Roman" w:cs="Times New Roman"/>
        </w:rPr>
        <w:t>changes regarding FDI</w:t>
      </w:r>
      <w:r w:rsidR="007579C6">
        <w:rPr>
          <w:rFonts w:ascii="Times New Roman" w:hAnsi="Times New Roman" w:cs="Times New Roman"/>
        </w:rPr>
        <w:t xml:space="preserve"> policies</w:t>
      </w:r>
      <w:r w:rsidR="0046270D" w:rsidRPr="00B455BF">
        <w:rPr>
          <w:rFonts w:ascii="Times New Roman" w:hAnsi="Times New Roman" w:cs="Times New Roman"/>
        </w:rPr>
        <w:t xml:space="preserve"> in East Asia, which fit the second criterion set by </w:t>
      </w:r>
      <w:r w:rsidR="0046270D" w:rsidRPr="00B455BF">
        <w:rPr>
          <w:rFonts w:ascii="Times New Roman" w:hAnsi="Times New Roman" w:cs="Times New Roman"/>
        </w:rPr>
        <w:fldChar w:fldCharType="begin"/>
      </w:r>
      <w:r w:rsidR="0046270D" w:rsidRPr="00B455BF">
        <w:rPr>
          <w:rFonts w:ascii="Times New Roman" w:hAnsi="Times New Roman" w:cs="Times New Roman"/>
        </w:rPr>
        <w:instrText xml:space="preserve"> ADDIN EN.CITE &lt;EndNote&gt;&lt;Cite AuthorYear="1"&gt;&lt;Author&gt;Lieberman&lt;/Author&gt;&lt;Year&gt;2005&lt;/Year&gt;&lt;RecNum&gt;1358&lt;/RecNum&gt;&lt;DisplayText&gt;Lieberman (2005)&lt;/DisplayText&gt;&lt;record&gt;&lt;rec-number&gt;1358&lt;/rec-number&gt;&lt;foreign-keys&gt;&lt;key app="EN" db-id="rwpvas9xs5sv2rer2t2pxft35e92rd5pevz5" timestamp="1587414823" guid="f03b1e9a-cb6e-4686-a7b2-b4e5c7b0ba3e"&gt;1358&lt;/key&gt;&lt;/foreign-keys&gt;&lt;ref-type name="Journal Article"&gt;17&lt;/ref-type&gt;&lt;contributors&gt;&lt;authors&gt;&lt;author&gt;Lieberman, Evan S&lt;/author&gt;&lt;/authors&gt;&lt;/contributors&gt;&lt;titles&gt;&lt;title&gt;Nested analysis as a mixed-method strategy for comparative research&lt;/title&gt;&lt;secondary-title&gt;American political science review&lt;/secondary-title&gt;&lt;/titles&gt;&lt;periodical&gt;&lt;full-title&gt;American Political Science Review&lt;/full-title&gt;&lt;/periodical&gt;&lt;pages&gt;435-452&lt;/pages&gt;&lt;volume&gt;99&lt;/volume&gt;&lt;number&gt;3&lt;/number&gt;&lt;dates&gt;&lt;year&gt;2005&lt;/year&gt;&lt;/dates&gt;&lt;isbn&gt;1537-5943&lt;/isbn&gt;&lt;urls&gt;&lt;/urls&gt;&lt;/record&gt;&lt;/Cite&gt;&lt;/EndNote&gt;</w:instrText>
      </w:r>
      <w:r w:rsidR="0046270D" w:rsidRPr="00B455BF">
        <w:rPr>
          <w:rFonts w:ascii="Times New Roman" w:hAnsi="Times New Roman" w:cs="Times New Roman"/>
        </w:rPr>
        <w:fldChar w:fldCharType="separate"/>
      </w:r>
      <w:r w:rsidR="0046270D" w:rsidRPr="00B455BF">
        <w:rPr>
          <w:rFonts w:ascii="Times New Roman" w:hAnsi="Times New Roman" w:cs="Times New Roman"/>
          <w:noProof/>
        </w:rPr>
        <w:t>Lieberman (2005)</w:t>
      </w:r>
      <w:r w:rsidR="0046270D" w:rsidRPr="00B455BF">
        <w:rPr>
          <w:rFonts w:ascii="Times New Roman" w:hAnsi="Times New Roman" w:cs="Times New Roman"/>
        </w:rPr>
        <w:fldChar w:fldCharType="end"/>
      </w:r>
      <w:r w:rsidR="0046270D" w:rsidRPr="00B455BF">
        <w:rPr>
          <w:rFonts w:ascii="Times New Roman" w:hAnsi="Times New Roman" w:cs="Times New Roman"/>
        </w:rPr>
        <w:t xml:space="preserve">. </w:t>
      </w:r>
      <w:r w:rsidR="005245F2" w:rsidRPr="00B455BF">
        <w:rPr>
          <w:rFonts w:ascii="Times New Roman" w:hAnsi="Times New Roman" w:cs="Times New Roman"/>
        </w:rPr>
        <w:t xml:space="preserve">Rapid changes in FDI policies are reflected in </w:t>
      </w:r>
      <w:r w:rsidR="0046270D" w:rsidRPr="00B455BF">
        <w:rPr>
          <w:rFonts w:ascii="Times New Roman" w:hAnsi="Times New Roman" w:cs="Times New Roman"/>
        </w:rPr>
        <w:t xml:space="preserve">the </w:t>
      </w:r>
      <w:r w:rsidR="00A50B88" w:rsidRPr="00B455BF">
        <w:rPr>
          <w:rFonts w:ascii="Times New Roman" w:hAnsi="Times New Roman" w:cs="Times New Roman"/>
          <w:i/>
          <w:iCs/>
        </w:rPr>
        <w:t>de jure</w:t>
      </w:r>
      <w:r w:rsidR="00A50B88" w:rsidRPr="00B455BF">
        <w:rPr>
          <w:rFonts w:ascii="Times New Roman" w:hAnsi="Times New Roman" w:cs="Times New Roman"/>
        </w:rPr>
        <w:t xml:space="preserve"> financial globalization index from the </w:t>
      </w:r>
      <w:r w:rsidR="0046270D" w:rsidRPr="00B455BF">
        <w:rPr>
          <w:rFonts w:ascii="Times New Roman" w:hAnsi="Times New Roman" w:cs="Times New Roman"/>
        </w:rPr>
        <w:t xml:space="preserve">KOF dataset </w:t>
      </w:r>
      <w:r w:rsidR="006B2071" w:rsidRPr="007579C6">
        <w:rPr>
          <w:rFonts w:ascii="Times New Roman" w:hAnsi="Times New Roman" w:cs="Times New Roman"/>
        </w:rPr>
        <w:t>indicates</w:t>
      </w:r>
      <w:r w:rsidR="005245F2" w:rsidRPr="007579C6">
        <w:rPr>
          <w:rFonts w:ascii="Times New Roman" w:hAnsi="Times New Roman" w:cs="Times New Roman"/>
        </w:rPr>
        <w:t>.</w:t>
      </w:r>
      <w:r w:rsidR="0046270D" w:rsidRPr="007579C6">
        <w:rPr>
          <w:rFonts w:ascii="Times New Roman" w:hAnsi="Times New Roman" w:cs="Times New Roman"/>
        </w:rPr>
        <w:t xml:space="preserve"> </w:t>
      </w:r>
      <w:r w:rsidR="007579C6" w:rsidRPr="007579C6">
        <w:rPr>
          <w:rFonts w:ascii="Times New Roman" w:hAnsi="Times New Roman" w:cs="Times New Roman"/>
        </w:rPr>
        <w:t>With FDI policies as a major component</w:t>
      </w:r>
      <w:r w:rsidR="00B455BF" w:rsidRPr="007579C6">
        <w:rPr>
          <w:rStyle w:val="FootnoteReference"/>
          <w:rFonts w:ascii="Times New Roman" w:hAnsi="Times New Roman" w:cs="Times New Roman"/>
        </w:rPr>
        <w:footnoteReference w:id="4"/>
      </w:r>
      <w:r w:rsidR="006B2071" w:rsidRPr="007579C6">
        <w:rPr>
          <w:rFonts w:ascii="Times New Roman" w:hAnsi="Times New Roman" w:cs="Times New Roman"/>
        </w:rPr>
        <w:t xml:space="preserve">, </w:t>
      </w:r>
      <w:r w:rsidR="006B2071" w:rsidRPr="00523302">
        <w:rPr>
          <w:rFonts w:ascii="Times New Roman" w:hAnsi="Times New Roman" w:cs="Times New Roman"/>
        </w:rPr>
        <w:t>this</w:t>
      </w:r>
      <w:r w:rsidR="0046270D" w:rsidRPr="00523302">
        <w:rPr>
          <w:rFonts w:ascii="Times New Roman" w:hAnsi="Times New Roman" w:cs="Times New Roman"/>
        </w:rPr>
        <w:t xml:space="preserve"> policy index in China has increased by </w:t>
      </w:r>
      <w:r w:rsidR="008E73C6" w:rsidRPr="00523302">
        <w:rPr>
          <w:rFonts w:ascii="Times New Roman" w:hAnsi="Times New Roman" w:cs="Times New Roman"/>
        </w:rPr>
        <w:t>34.68</w:t>
      </w:r>
      <w:r w:rsidR="0046270D" w:rsidRPr="00523302">
        <w:rPr>
          <w:rFonts w:ascii="Times New Roman" w:hAnsi="Times New Roman" w:cs="Times New Roman"/>
        </w:rPr>
        <w:t xml:space="preserve"> points between 1980 and 2015, while the change in Korea is </w:t>
      </w:r>
      <w:r w:rsidR="008E73C6" w:rsidRPr="00523302">
        <w:rPr>
          <w:rFonts w:ascii="Times New Roman" w:hAnsi="Times New Roman" w:cs="Times New Roman"/>
        </w:rPr>
        <w:t>the second largest, although smaller,</w:t>
      </w:r>
      <w:r w:rsidR="0046270D" w:rsidRPr="00523302">
        <w:rPr>
          <w:rFonts w:ascii="Times New Roman" w:hAnsi="Times New Roman" w:cs="Times New Roman"/>
        </w:rPr>
        <w:t xml:space="preserve"> with a value of</w:t>
      </w:r>
      <w:r w:rsidR="008E73C6" w:rsidRPr="00523302">
        <w:rPr>
          <w:rFonts w:ascii="Times New Roman" w:hAnsi="Times New Roman" w:cs="Times New Roman"/>
        </w:rPr>
        <w:t xml:space="preserve"> 25.20</w:t>
      </w:r>
      <w:r w:rsidR="0046270D" w:rsidRPr="00523302">
        <w:rPr>
          <w:rFonts w:ascii="Times New Roman" w:hAnsi="Times New Roman" w:cs="Times New Roman"/>
        </w:rPr>
        <w:t xml:space="preserve"> points</w:t>
      </w:r>
      <w:r w:rsidR="008E73C6" w:rsidRPr="00523302">
        <w:rPr>
          <w:rFonts w:ascii="Times New Roman" w:hAnsi="Times New Roman" w:cs="Times New Roman"/>
        </w:rPr>
        <w:t xml:space="preserve"> over the same period</w:t>
      </w:r>
      <w:r w:rsidR="0046270D" w:rsidRPr="00523302">
        <w:rPr>
          <w:rFonts w:ascii="Times New Roman" w:hAnsi="Times New Roman" w:cs="Times New Roman"/>
        </w:rPr>
        <w:t>. Su</w:t>
      </w:r>
      <w:r w:rsidR="0046270D" w:rsidRPr="00D655EF">
        <w:rPr>
          <w:rFonts w:ascii="Times New Roman" w:hAnsi="Times New Roman" w:cs="Times New Roman"/>
        </w:rPr>
        <w:t xml:space="preserve">ch noticeable policy </w:t>
      </w:r>
      <w:r w:rsidR="00B455BF">
        <w:rPr>
          <w:rFonts w:ascii="Times New Roman" w:hAnsi="Times New Roman" w:cs="Times New Roman"/>
        </w:rPr>
        <w:t>changes</w:t>
      </w:r>
      <w:r w:rsidR="0046270D" w:rsidRPr="00D655EF">
        <w:rPr>
          <w:rFonts w:ascii="Times New Roman" w:hAnsi="Times New Roman" w:cs="Times New Roman"/>
        </w:rPr>
        <w:t xml:space="preserve"> make them the candidates from which we can draw lessons. Third, my choice of these two cases is also dictated by data constraints</w:t>
      </w:r>
      <w:r w:rsidR="00A810D0">
        <w:rPr>
          <w:rFonts w:ascii="Times New Roman" w:hAnsi="Times New Roman" w:cs="Times New Roman"/>
        </w:rPr>
        <w:t xml:space="preserve"> due to the need of time-series analysis. </w:t>
      </w:r>
      <w:r w:rsidR="0046270D" w:rsidRPr="00D655EF">
        <w:rPr>
          <w:rFonts w:ascii="Times New Roman" w:hAnsi="Times New Roman" w:cs="Times New Roman"/>
        </w:rPr>
        <w:t xml:space="preserve">Publicly accessible data about these two nations cover longer time spans than those from other nations. </w:t>
      </w:r>
    </w:p>
    <w:p w14:paraId="55C5570E" w14:textId="03B8285A" w:rsidR="00B758A0" w:rsidRDefault="00B758A0" w:rsidP="00B758A0">
      <w:pPr>
        <w:spacing w:line="480" w:lineRule="auto"/>
        <w:ind w:firstLine="432"/>
        <w:jc w:val="both"/>
        <w:rPr>
          <w:rFonts w:ascii="Times New Roman" w:hAnsi="Times New Roman" w:cs="Times New Roman"/>
        </w:rPr>
      </w:pPr>
      <w:r>
        <w:rPr>
          <w:rFonts w:ascii="Times New Roman" w:hAnsi="Times New Roman" w:cs="Times New Roman"/>
        </w:rPr>
        <w:t>C</w:t>
      </w:r>
      <w:r w:rsidRPr="00D655EF">
        <w:rPr>
          <w:rFonts w:ascii="Times New Roman" w:hAnsi="Times New Roman" w:cs="Times New Roman"/>
        </w:rPr>
        <w:t>ase studies on China and Kore</w:t>
      </w:r>
      <w:r>
        <w:rPr>
          <w:rFonts w:ascii="Times New Roman" w:hAnsi="Times New Roman" w:cs="Times New Roman"/>
        </w:rPr>
        <w:t xml:space="preserve">a reveal that FDI policy liberalization leads to rising income gaps via two channels: greater regional openness and sectoral openness toward service sectors. The analyses on China emphasize the impact of </w:t>
      </w:r>
      <w:r w:rsidR="008A4BD1">
        <w:rPr>
          <w:rFonts w:ascii="Times New Roman" w:hAnsi="Times New Roman" w:cs="Times New Roman"/>
        </w:rPr>
        <w:t xml:space="preserve">a </w:t>
      </w:r>
      <w:r>
        <w:rPr>
          <w:rFonts w:ascii="Times New Roman" w:hAnsi="Times New Roman" w:cs="Times New Roman"/>
        </w:rPr>
        <w:t>wider distribution of FDI inflows on income inequality, while the Korean case provides more evidence highlighting the importance of sectoral distribution of FDI inflows. How relevant are these findings to other countries?</w:t>
      </w:r>
      <w:r>
        <w:rPr>
          <w:rFonts w:ascii="Times New Roman" w:hAnsi="Times New Roman" w:cs="Times New Roman" w:hint="eastAsia"/>
          <w:lang w:eastAsia="zh-CN"/>
        </w:rPr>
        <w:t xml:space="preserve"> </w:t>
      </w:r>
      <w:r>
        <w:rPr>
          <w:rFonts w:ascii="Times New Roman" w:hAnsi="Times New Roman" w:cs="Times New Roman"/>
        </w:rPr>
        <w:t xml:space="preserve">I argue that these two channels are important in understanding the consequences of liberalized FDI policies in the entire region of East Asia and more broadly other regions as well. </w:t>
      </w:r>
    </w:p>
    <w:p w14:paraId="03022347" w14:textId="0380568D" w:rsidR="00B758A0" w:rsidRPr="00885B68" w:rsidRDefault="00B758A0" w:rsidP="00885B68">
      <w:pPr>
        <w:spacing w:line="480" w:lineRule="auto"/>
        <w:ind w:firstLine="432"/>
        <w:jc w:val="both"/>
        <w:rPr>
          <w:rFonts w:ascii="Times New Roman" w:hAnsi="Times New Roman" w:cs="Times New Roman"/>
          <w:lang w:eastAsia="zh-CN"/>
        </w:rPr>
      </w:pPr>
      <w:r w:rsidRPr="00B758A0">
        <w:rPr>
          <w:rFonts w:ascii="Times New Roman" w:hAnsi="Times New Roman" w:cs="Times New Roman"/>
        </w:rPr>
        <w:t xml:space="preserve">First, </w:t>
      </w:r>
      <w:r>
        <w:rPr>
          <w:rFonts w:ascii="Times New Roman" w:hAnsi="Times New Roman" w:cs="Times New Roman"/>
        </w:rPr>
        <w:t>regional distribution of FDI inflows is not unique to China</w:t>
      </w:r>
      <w:r w:rsidR="002E6022">
        <w:rPr>
          <w:rFonts w:ascii="Times New Roman" w:hAnsi="Times New Roman" w:cs="Times New Roman"/>
        </w:rPr>
        <w:t xml:space="preserve"> as</w:t>
      </w:r>
      <w:r w:rsidR="00985C1F">
        <w:rPr>
          <w:rFonts w:ascii="Times New Roman" w:hAnsi="Times New Roman" w:cs="Times New Roman"/>
        </w:rPr>
        <w:t xml:space="preserve"> </w:t>
      </w:r>
      <w:r>
        <w:rPr>
          <w:rFonts w:ascii="Times New Roman" w:hAnsi="Times New Roman" w:cs="Times New Roman"/>
        </w:rPr>
        <w:t xml:space="preserve">one of the largest </w:t>
      </w:r>
      <w:r w:rsidR="00985C1F">
        <w:rPr>
          <w:rFonts w:ascii="Times New Roman" w:hAnsi="Times New Roman" w:cs="Times New Roman"/>
        </w:rPr>
        <w:t xml:space="preserve">and the most diverse </w:t>
      </w:r>
      <w:r>
        <w:rPr>
          <w:rFonts w:ascii="Times New Roman" w:hAnsi="Times New Roman" w:cs="Times New Roman"/>
        </w:rPr>
        <w:t xml:space="preserve">countries in the world. </w:t>
      </w:r>
      <w:r w:rsidR="00DE5E24">
        <w:rPr>
          <w:rFonts w:ascii="Times New Roman" w:hAnsi="Times New Roman" w:cs="Times New Roman"/>
          <w:lang w:eastAsia="zh-CN"/>
        </w:rPr>
        <w:t xml:space="preserve">As the case study of China shows, FDI policy liberalization </w:t>
      </w:r>
      <w:r w:rsidR="00DE5E24">
        <w:rPr>
          <w:rFonts w:ascii="Times New Roman" w:hAnsi="Times New Roman" w:cs="Times New Roman"/>
          <w:lang w:eastAsia="zh-CN"/>
        </w:rPr>
        <w:lastRenderedPageBreak/>
        <w:t>in China resulted in greater regional openness to foreign investors and then more equal distribution of FDI inflows across provinces. Although FDI policies in other countries may not open or close certain regions to foreigners as China</w:t>
      </w:r>
      <w:r w:rsidR="006A2E35">
        <w:rPr>
          <w:rFonts w:ascii="Times New Roman" w:hAnsi="Times New Roman" w:cs="Times New Roman"/>
          <w:lang w:eastAsia="zh-CN"/>
        </w:rPr>
        <w:t xml:space="preserve"> did before</w:t>
      </w:r>
      <w:r w:rsidR="00DE5E24">
        <w:rPr>
          <w:rFonts w:ascii="Times New Roman" w:hAnsi="Times New Roman" w:cs="Times New Roman"/>
          <w:lang w:eastAsia="zh-CN"/>
        </w:rPr>
        <w:t>, regional distribution of FDI inflows is not immune to government policies</w:t>
      </w:r>
      <w:r w:rsidR="00885B68">
        <w:rPr>
          <w:rFonts w:ascii="Times New Roman" w:hAnsi="Times New Roman" w:cs="Times New Roman"/>
          <w:lang w:eastAsia="zh-CN"/>
        </w:rPr>
        <w:t xml:space="preserve"> in East Asia</w:t>
      </w:r>
      <w:r w:rsidR="00DE5E24">
        <w:rPr>
          <w:rFonts w:ascii="Times New Roman" w:hAnsi="Times New Roman" w:cs="Times New Roman"/>
          <w:lang w:eastAsia="zh-CN"/>
        </w:rPr>
        <w:t xml:space="preserve">. </w:t>
      </w:r>
      <w:r w:rsidR="00345990">
        <w:rPr>
          <w:rFonts w:ascii="Times New Roman" w:hAnsi="Times New Roman" w:cs="Times New Roman"/>
          <w:lang w:eastAsia="zh-CN"/>
        </w:rPr>
        <w:t xml:space="preserve">To reduce poverty and achieve ethnic equality, the Malaysian government has tried to use FDI and other economic tools to narrow economic gaps between more developed states and less developed states </w:t>
      </w:r>
      <w:r w:rsidR="00FD2A0C">
        <w:rPr>
          <w:rFonts w:ascii="Times New Roman" w:hAnsi="Times New Roman" w:cs="Times New Roman"/>
          <w:lang w:eastAsia="zh-CN"/>
        </w:rPr>
        <w:fldChar w:fldCharType="begin"/>
      </w:r>
      <w:r w:rsidR="00FD2A0C">
        <w:rPr>
          <w:rFonts w:ascii="Times New Roman" w:hAnsi="Times New Roman" w:cs="Times New Roman"/>
          <w:lang w:eastAsia="zh-CN"/>
        </w:rPr>
        <w:instrText xml:space="preserve"> ADDIN EN.CITE &lt;EndNote&gt;&lt;Cite&gt;&lt;Author&gt;Hassan&lt;/Author&gt;&lt;Year&gt;2004&lt;/Year&gt;&lt;RecNum&gt;130&lt;/RecNum&gt;&lt;DisplayText&gt;(Abdul Karim &amp;amp; Fleming, 2012; Hassan, 2004)&lt;/DisplayText&gt;&lt;record&gt;&lt;rec-number&gt;130&lt;/rec-number&gt;&lt;foreign-keys&gt;&lt;key app="EN" db-id="rwpvas9xs5sv2rer2t2pxft35e92rd5pevz5" timestamp="1579297404" guid="4f727144-d8fb-4b1a-8538-d34ef867ba25"&gt;130&lt;/key&gt;&lt;key app="ENWeb" db-id=""&gt;0&lt;/key&gt;&lt;/foreign-keys&gt;&lt;ref-type name="Book"&gt;6&lt;/ref-type&gt;&lt;contributors&gt;&lt;authors&gt;&lt;author&gt;Hassan, Asan Ali Golam&lt;/author&gt;&lt;/authors&gt;&lt;/contributors&gt;&lt;titles&gt;&lt;title&gt;Growth, structural change and regional inequality in Malaysia&lt;/title&gt;&lt;/titles&gt;&lt;dates&gt;&lt;year&gt;2004&lt;/year&gt;&lt;/dates&gt;&lt;publisher&gt;Routledge&lt;/publisher&gt;&lt;isbn&gt;1351156918&lt;/isbn&gt;&lt;urls&gt;&lt;/urls&gt;&lt;/record&gt;&lt;/Cite&gt;&lt;Cite&gt;&lt;Author&gt;Abdul Karim&lt;/Author&gt;&lt;Year&gt;2012&lt;/Year&gt;&lt;RecNum&gt;1209&lt;/RecNum&gt;&lt;record&gt;&lt;rec-number&gt;1209&lt;/rec-number&gt;&lt;foreign-keys&gt;&lt;key app="EN" db-id="rwpvas9xs5sv2rer2t2pxft35e92rd5pevz5" timestamp="1582602516" guid="1707e9bb-9ee6-4771-a27e-00096b23f46a"&gt;1209&lt;/key&gt;&lt;/foreign-keys&gt;&lt;ref-type name="Journal Article"&gt;17&lt;/ref-type&gt;&lt;contributors&gt;&lt;authors&gt;&lt;author&gt;Abdul Karim, NOOR AL-HUDA&lt;/author&gt;&lt;author&gt;Fleming, Euan&lt;/author&gt;&lt;/authors&gt;&lt;/contributors&gt;&lt;titles&gt;&lt;title&gt;Factors Affecting Foreign Direct Investment in Malaysia&amp;apos;s Manufacturing Sector: an Analysis Across States&lt;/title&gt;&lt;secondary-title&gt;The Singapore Economic Review&lt;/secondary-title&gt;&lt;/titles&gt;&lt;periodical&gt;&lt;full-title&gt;The Singapore Economic Review&lt;/full-title&gt;&lt;/periodical&gt;&lt;pages&gt;1250015&lt;/pages&gt;&lt;volume&gt;57&lt;/volume&gt;&lt;number&gt;04&lt;/number&gt;&lt;dates&gt;&lt;year&gt;2012&lt;/year&gt;&lt;/dates&gt;&lt;isbn&gt;0217-5908&lt;/isbn&gt;&lt;urls&gt;&lt;/urls&gt;&lt;/record&gt;&lt;/Cite&gt;&lt;/EndNote&gt;</w:instrText>
      </w:r>
      <w:r w:rsidR="00FD2A0C">
        <w:rPr>
          <w:rFonts w:ascii="Times New Roman" w:hAnsi="Times New Roman" w:cs="Times New Roman"/>
          <w:lang w:eastAsia="zh-CN"/>
        </w:rPr>
        <w:fldChar w:fldCharType="separate"/>
      </w:r>
      <w:r w:rsidR="00FD2A0C">
        <w:rPr>
          <w:rFonts w:ascii="Times New Roman" w:hAnsi="Times New Roman" w:cs="Times New Roman"/>
          <w:noProof/>
          <w:lang w:eastAsia="zh-CN"/>
        </w:rPr>
        <w:t>(Abdul Karim &amp; Fleming, 2012; Hassan, 2004)</w:t>
      </w:r>
      <w:r w:rsidR="00FD2A0C">
        <w:rPr>
          <w:rFonts w:ascii="Times New Roman" w:hAnsi="Times New Roman" w:cs="Times New Roman"/>
          <w:lang w:eastAsia="zh-CN"/>
        </w:rPr>
        <w:fldChar w:fldCharType="end"/>
      </w:r>
      <w:r w:rsidR="00EF6937">
        <w:rPr>
          <w:rFonts w:ascii="Times New Roman" w:hAnsi="Times New Roman" w:cs="Times New Roman"/>
          <w:lang w:eastAsia="zh-CN"/>
        </w:rPr>
        <w:t>. In the Philippines, government investment in special economic zone</w:t>
      </w:r>
      <w:r w:rsidR="00EF6937" w:rsidRPr="00EF6937">
        <w:rPr>
          <w:rFonts w:ascii="Times New Roman" w:hAnsi="Times New Roman" w:cs="Times New Roman"/>
          <w:lang w:eastAsia="zh-CN"/>
        </w:rPr>
        <w:t>s, highways</w:t>
      </w:r>
      <w:r w:rsidR="00EF6937">
        <w:rPr>
          <w:rFonts w:ascii="Times New Roman" w:hAnsi="Times New Roman" w:cs="Times New Roman"/>
          <w:lang w:eastAsia="zh-CN"/>
        </w:rPr>
        <w:t>,</w:t>
      </w:r>
      <w:r w:rsidR="00EF6937" w:rsidRPr="00EF6937">
        <w:rPr>
          <w:rFonts w:ascii="Times New Roman" w:hAnsi="Times New Roman" w:cs="Times New Roman"/>
          <w:lang w:eastAsia="zh-CN"/>
        </w:rPr>
        <w:t xml:space="preserve"> and p</w:t>
      </w:r>
      <w:r w:rsidR="00885B68">
        <w:rPr>
          <w:rFonts w:ascii="Times New Roman" w:hAnsi="Times New Roman" w:cs="Times New Roman"/>
          <w:lang w:eastAsia="zh-CN"/>
        </w:rPr>
        <w:t xml:space="preserve">orts is found to be influential in regional allocation of FDI. </w:t>
      </w:r>
      <w:r w:rsidR="00DE5E24">
        <w:rPr>
          <w:rFonts w:ascii="Times New Roman" w:hAnsi="Times New Roman" w:cs="Times New Roman"/>
          <w:lang w:eastAsia="zh-CN"/>
        </w:rPr>
        <w:t>Government influence on regional allocation of FDI is</w:t>
      </w:r>
      <w:r w:rsidR="00EF6937">
        <w:rPr>
          <w:rFonts w:ascii="Times New Roman" w:hAnsi="Times New Roman" w:cs="Times New Roman"/>
          <w:lang w:eastAsia="zh-CN"/>
        </w:rPr>
        <w:t xml:space="preserve"> also</w:t>
      </w:r>
      <w:r w:rsidR="00DE5E24">
        <w:rPr>
          <w:rFonts w:ascii="Times New Roman" w:hAnsi="Times New Roman" w:cs="Times New Roman"/>
          <w:lang w:eastAsia="zh-CN"/>
        </w:rPr>
        <w:t xml:space="preserve"> found to be present in contexts </w:t>
      </w:r>
      <w:r w:rsidR="00EF6937">
        <w:rPr>
          <w:rFonts w:ascii="Times New Roman" w:hAnsi="Times New Roman" w:cs="Times New Roman"/>
          <w:lang w:eastAsia="zh-CN"/>
        </w:rPr>
        <w:t>outside East Asia</w:t>
      </w:r>
      <w:r w:rsidR="00DE5E24">
        <w:rPr>
          <w:rFonts w:ascii="Times New Roman" w:hAnsi="Times New Roman" w:cs="Times New Roman"/>
          <w:lang w:eastAsia="zh-CN"/>
        </w:rPr>
        <w:t xml:space="preserve">. For example, </w:t>
      </w:r>
      <w:r w:rsidR="00AB0B9C">
        <w:rPr>
          <w:rFonts w:ascii="Times New Roman" w:eastAsia="Times New Roman" w:hAnsi="Times New Roman" w:cs="Times New Roman"/>
          <w:lang w:eastAsia="ja-JP"/>
        </w:rPr>
        <w:fldChar w:fldCharType="begin"/>
      </w:r>
      <w:r w:rsidR="00FD2A0C">
        <w:rPr>
          <w:rFonts w:ascii="Times New Roman" w:eastAsia="Times New Roman" w:hAnsi="Times New Roman" w:cs="Times New Roman"/>
          <w:lang w:eastAsia="ja-JP"/>
        </w:rPr>
        <w:instrText xml:space="preserve"> ADDIN EN.CITE &lt;EndNote&gt;&lt;Cite AuthorYear="1"&gt;&lt;Author&gt;Bobonis&lt;/Author&gt;&lt;Year&gt;2007&lt;/Year&gt;&lt;RecNum&gt;1672&lt;/RecNum&gt;&lt;DisplayText&gt;Bobonis and Shatz (2007)&lt;/DisplayText&gt;&lt;record&gt;&lt;rec-number&gt;1672&lt;/rec-number&gt;&lt;foreign-keys&gt;&lt;key app="EN" db-id="rwpvas9xs5sv2rer2t2pxft35e92rd5pevz5" timestamp="1595123028" guid="f117a7d9-41c2-4700-966d-1652a3e16762"&gt;1672&lt;/key&gt;&lt;/foreign-keys&gt;&lt;ref-type name="Journal Article"&gt;17&lt;/ref-type&gt;&lt;contributors&gt;&lt;authors&gt;&lt;author&gt;Bobonis, Gustavo J&lt;/author&gt;&lt;author&gt;Shatz, Howard J&lt;/author&gt;&lt;/authors&gt;&lt;/contributors&gt;&lt;titles&gt;&lt;title&gt;Agglomeration, adjustment, and state policies in the location of foreign direct investment in the United States&lt;/title&gt;&lt;secondary-title&gt;The Review of Economics and Statistics&lt;/secondary-title&gt;&lt;/titles&gt;&lt;periodical&gt;&lt;full-title&gt;The Review of Economics and Statistics&lt;/full-title&gt;&lt;/periodical&gt;&lt;pages&gt;30-43&lt;/pages&gt;&lt;volume&gt;89&lt;/volume&gt;&lt;number&gt;1&lt;/number&gt;&lt;dates&gt;&lt;year&gt;2007&lt;/year&gt;&lt;/dates&gt;&lt;isbn&gt;0034-6535&lt;/isbn&gt;&lt;urls&gt;&lt;/urls&gt;&lt;/record&gt;&lt;/Cite&gt;&lt;/EndNote&gt;</w:instrText>
      </w:r>
      <w:r w:rsidR="00AB0B9C">
        <w:rPr>
          <w:rFonts w:ascii="Times New Roman" w:eastAsia="Times New Roman" w:hAnsi="Times New Roman" w:cs="Times New Roman"/>
          <w:lang w:eastAsia="ja-JP"/>
        </w:rPr>
        <w:fldChar w:fldCharType="separate"/>
      </w:r>
      <w:r w:rsidR="00AB0B9C">
        <w:rPr>
          <w:rFonts w:ascii="Times New Roman" w:eastAsia="Times New Roman" w:hAnsi="Times New Roman" w:cs="Times New Roman"/>
          <w:noProof/>
          <w:lang w:eastAsia="ja-JP"/>
        </w:rPr>
        <w:t>Bobonis and Shatz (2007)</w:t>
      </w:r>
      <w:r w:rsidR="00AB0B9C">
        <w:rPr>
          <w:rFonts w:ascii="Times New Roman" w:eastAsia="Times New Roman" w:hAnsi="Times New Roman" w:cs="Times New Roman"/>
          <w:lang w:eastAsia="ja-JP"/>
        </w:rPr>
        <w:fldChar w:fldCharType="end"/>
      </w:r>
      <w:r w:rsidR="00AB0B9C">
        <w:rPr>
          <w:rFonts w:ascii="Times New Roman" w:eastAsia="Times New Roman" w:hAnsi="Times New Roman" w:cs="Times New Roman"/>
          <w:lang w:eastAsia="ja-JP"/>
        </w:rPr>
        <w:t xml:space="preserve"> </w:t>
      </w:r>
      <w:r w:rsidR="00DE5E24">
        <w:rPr>
          <w:rFonts w:ascii="Times New Roman" w:eastAsia="Times New Roman" w:hAnsi="Times New Roman" w:cs="Times New Roman"/>
          <w:lang w:eastAsia="ja-JP"/>
        </w:rPr>
        <w:t>found that in the United States,</w:t>
      </w:r>
      <w:r w:rsidR="00DE5E24">
        <w:rPr>
          <w:rFonts w:ascii="Times New Roman" w:hAnsi="Times New Roman" w:cs="Times New Roman" w:hint="eastAsia"/>
          <w:lang w:eastAsia="zh-CN"/>
        </w:rPr>
        <w:t xml:space="preserve"> </w:t>
      </w:r>
      <w:r w:rsidR="00DE5E24" w:rsidRPr="00B758A0">
        <w:rPr>
          <w:rFonts w:ascii="Times New Roman" w:eastAsia="Times New Roman" w:hAnsi="Times New Roman" w:cs="Times New Roman"/>
          <w:lang w:eastAsia="ja-JP"/>
        </w:rPr>
        <w:t xml:space="preserve">unitary taxation and state foreign offices influence </w:t>
      </w:r>
      <w:r w:rsidR="00DE5E24">
        <w:rPr>
          <w:rFonts w:ascii="Times New Roman" w:eastAsia="Times New Roman" w:hAnsi="Times New Roman" w:cs="Times New Roman"/>
          <w:lang w:eastAsia="ja-JP"/>
        </w:rPr>
        <w:t xml:space="preserve">the location of FDI across states, even though general investment incentives seem to be less influential. </w:t>
      </w:r>
      <w:r w:rsidR="00DE5E24">
        <w:rPr>
          <w:rFonts w:ascii="Times New Roman" w:eastAsia="Times New Roman" w:hAnsi="Times New Roman" w:cs="Times New Roman" w:hint="eastAsia"/>
          <w:lang w:eastAsia="zh-CN"/>
        </w:rPr>
        <w:t>It</w:t>
      </w:r>
      <w:r w:rsidR="00DE5E24">
        <w:rPr>
          <w:rFonts w:ascii="Times New Roman" w:eastAsia="Times New Roman" w:hAnsi="Times New Roman" w:cs="Times New Roman"/>
          <w:lang w:eastAsia="zh-CN"/>
        </w:rPr>
        <w:t xml:space="preserve"> is also suggested that</w:t>
      </w:r>
      <w:r w:rsidR="00DE5E24">
        <w:rPr>
          <w:rFonts w:ascii="Times New Roman" w:eastAsia="Times New Roman" w:hAnsi="Times New Roman" w:cs="Times New Roman"/>
          <w:lang w:eastAsia="ja-JP"/>
        </w:rPr>
        <w:t xml:space="preserve"> government spending, particularly those on education, health, and infrastructure, could affect the location of foreign investment in the United States </w:t>
      </w:r>
      <w:r w:rsidR="00AB0B9C">
        <w:rPr>
          <w:rFonts w:ascii="Times New Roman" w:eastAsia="Times New Roman" w:hAnsi="Times New Roman" w:cs="Times New Roman"/>
          <w:lang w:eastAsia="ja-JP"/>
        </w:rPr>
        <w:fldChar w:fldCharType="begin"/>
      </w:r>
      <w:r w:rsidR="00FD2A0C">
        <w:rPr>
          <w:rFonts w:ascii="Times New Roman" w:eastAsia="Times New Roman" w:hAnsi="Times New Roman" w:cs="Times New Roman"/>
          <w:lang w:eastAsia="ja-JP"/>
        </w:rPr>
        <w:instrText xml:space="preserve"> ADDIN EN.CITE &lt;EndNote&gt;&lt;Cite&gt;&lt;Author&gt;Coughlin&lt;/Author&gt;&lt;Year&gt;1991&lt;/Year&gt;&lt;RecNum&gt;1673&lt;/RecNum&gt;&lt;DisplayText&gt;(Coughlin et al., 1991; Kandogan, 2012)&lt;/DisplayText&gt;&lt;record&gt;&lt;rec-number&gt;1673&lt;/rec-number&gt;&lt;foreign-keys&gt;&lt;key app="EN" db-id="rwpvas9xs5sv2rer2t2pxft35e92rd5pevz5" timestamp="1595123028" guid="a805e521-036e-488d-b931-e20e02805a68"&gt;1673&lt;/key&gt;&lt;/foreign-keys&gt;&lt;ref-type name="Journal Article"&gt;17&lt;/ref-type&gt;&lt;contributors&gt;&lt;authors&gt;&lt;author&gt;Coughlin, Cletus C&lt;/author&gt;&lt;author&gt;Terza, Joseph V&lt;/author&gt;&lt;author&gt;Arromdee, Vachira&lt;/author&gt;&lt;/authors&gt;&lt;/contributors&gt;&lt;titles&gt;&lt;title&gt;State characteristics and the location of foreign direct investment within the United States&lt;/title&gt;&lt;secondary-title&gt;The Review of economics and Statistics&lt;/secondary-title&gt;&lt;/titles&gt;&lt;periodical&gt;&lt;full-title&gt;The Review of Economics and Statistics&lt;/full-title&gt;&lt;/periodical&gt;&lt;pages&gt;675-683&lt;/pages&gt;&lt;dates&gt;&lt;year&gt;1991&lt;/year&gt;&lt;/dates&gt;&lt;isbn&gt;0034-6535&lt;/isbn&gt;&lt;urls&gt;&lt;/urls&gt;&lt;/record&gt;&lt;/Cite&gt;&lt;Cite&gt;&lt;Author&gt;Kandogan&lt;/Author&gt;&lt;Year&gt;2012&lt;/Year&gt;&lt;RecNum&gt;1677&lt;/RecNum&gt;&lt;record&gt;&lt;rec-number&gt;1677&lt;/rec-number&gt;&lt;foreign-keys&gt;&lt;key app="EN" db-id="rwpvas9xs5sv2rer2t2pxft35e92rd5pevz5" timestamp="1595123028" guid="5d21c61d-bcb3-4af6-8480-ac6df33bf0f4"&gt;1677&lt;/key&gt;&lt;/foreign-keys&gt;&lt;ref-type name="Journal Article"&gt;17&lt;/ref-type&gt;&lt;contributors&gt;&lt;authors&gt;&lt;author&gt;Kandogan, Yener&lt;/author&gt;&lt;/authors&gt;&lt;/contributors&gt;&lt;titles&gt;&lt;title&gt;Regional foreign direct investment potential of the states within the US&lt;/title&gt;&lt;secondary-title&gt;Journal of Economics and Business&lt;/secondary-title&gt;&lt;/titles&gt;&lt;periodical&gt;&lt;full-title&gt;Journal of Economics and Business&lt;/full-title&gt;&lt;/periodical&gt;&lt;pages&gt;306-322&lt;/pages&gt;&lt;volume&gt;64&lt;/volume&gt;&lt;number&gt;4&lt;/number&gt;&lt;dates&gt;&lt;year&gt;2012&lt;/year&gt;&lt;/dates&gt;&lt;isbn&gt;0148-6195&lt;/isbn&gt;&lt;urls&gt;&lt;/urls&gt;&lt;/record&gt;&lt;/Cite&gt;&lt;/EndNote&gt;</w:instrText>
      </w:r>
      <w:r w:rsidR="00AB0B9C">
        <w:rPr>
          <w:rFonts w:ascii="Times New Roman" w:eastAsia="Times New Roman" w:hAnsi="Times New Roman" w:cs="Times New Roman"/>
          <w:lang w:eastAsia="ja-JP"/>
        </w:rPr>
        <w:fldChar w:fldCharType="separate"/>
      </w:r>
      <w:r w:rsidR="00AB0B9C">
        <w:rPr>
          <w:rFonts w:ascii="Times New Roman" w:eastAsia="Times New Roman" w:hAnsi="Times New Roman" w:cs="Times New Roman"/>
          <w:noProof/>
          <w:lang w:eastAsia="ja-JP"/>
        </w:rPr>
        <w:t>(Coughlin et al., 1991; Kandogan, 2012)</w:t>
      </w:r>
      <w:r w:rsidR="00AB0B9C">
        <w:rPr>
          <w:rFonts w:ascii="Times New Roman" w:eastAsia="Times New Roman" w:hAnsi="Times New Roman" w:cs="Times New Roman"/>
          <w:lang w:eastAsia="ja-JP"/>
        </w:rPr>
        <w:fldChar w:fldCharType="end"/>
      </w:r>
      <w:r w:rsidR="00DE5E24">
        <w:rPr>
          <w:rFonts w:ascii="Times New Roman" w:eastAsia="Times New Roman" w:hAnsi="Times New Roman" w:cs="Times New Roman"/>
          <w:lang w:eastAsia="ja-JP"/>
        </w:rPr>
        <w:t>, the United Kingdom</w:t>
      </w:r>
      <w:r w:rsidR="00AB0B9C">
        <w:rPr>
          <w:rFonts w:ascii="Times New Roman" w:eastAsia="Times New Roman" w:hAnsi="Times New Roman" w:cs="Times New Roman"/>
          <w:lang w:eastAsia="ja-JP"/>
        </w:rPr>
        <w:t xml:space="preserve"> </w:t>
      </w:r>
      <w:r w:rsidR="00AB0B9C">
        <w:rPr>
          <w:rFonts w:ascii="Times New Roman" w:eastAsia="Times New Roman" w:hAnsi="Times New Roman" w:cs="Times New Roman"/>
          <w:lang w:eastAsia="ja-JP"/>
        </w:rPr>
        <w:fldChar w:fldCharType="begin"/>
      </w:r>
      <w:r w:rsidR="00FD2A0C">
        <w:rPr>
          <w:rFonts w:ascii="Times New Roman" w:eastAsia="Times New Roman" w:hAnsi="Times New Roman" w:cs="Times New Roman"/>
          <w:lang w:eastAsia="ja-JP"/>
        </w:rPr>
        <w:instrText xml:space="preserve"> ADDIN EN.CITE &lt;EndNote&gt;&lt;Cite&gt;&lt;Author&gt;Fallon&lt;/Author&gt;&lt;Year&gt;2010&lt;/Year&gt;&lt;RecNum&gt;1675&lt;/RecNum&gt;&lt;DisplayText&gt;(Fallon &amp;amp; Cook, 2010)&lt;/DisplayText&gt;&lt;record&gt;&lt;rec-number&gt;1675&lt;/rec-number&gt;&lt;foreign-keys&gt;&lt;key app="EN" db-id="rwpvas9xs5sv2rer2t2pxft35e92rd5pevz5" timestamp="1595123028" guid="eb6607be-e7cc-483b-9eb3-0c736d585dfb"&gt;1675&lt;/key&gt;&lt;/foreign-keys&gt;&lt;ref-type name="Journal Article"&gt;17&lt;/ref-type&gt;&lt;contributors&gt;&lt;authors&gt;&lt;author&gt;Fallon, Grahame&lt;/author&gt;&lt;author&gt;Cook, Mark&lt;/author&gt;&lt;/authors&gt;&lt;/contributors&gt;&lt;titles&gt;&lt;title&gt;Exploring the regional distribution of inbound foreign direct investment in the UK in theory and practice: Evidence from a five-region study&lt;/title&gt;&lt;secondary-title&gt;Regional studies&lt;/secondary-title&gt;&lt;/titles&gt;&lt;periodical&gt;&lt;full-title&gt;Regional studies&lt;/full-title&gt;&lt;/periodical&gt;&lt;pages&gt;337-353&lt;/pages&gt;&lt;volume&gt;44&lt;/volume&gt;&lt;number&gt;3&lt;/number&gt;&lt;dates&gt;&lt;year&gt;2010&lt;/year&gt;&lt;/dates&gt;&lt;isbn&gt;0034-3404&lt;/isbn&gt;&lt;urls&gt;&lt;/urls&gt;&lt;/record&gt;&lt;/Cite&gt;&lt;/EndNote&gt;</w:instrText>
      </w:r>
      <w:r w:rsidR="00AB0B9C">
        <w:rPr>
          <w:rFonts w:ascii="Times New Roman" w:eastAsia="Times New Roman" w:hAnsi="Times New Roman" w:cs="Times New Roman"/>
          <w:lang w:eastAsia="ja-JP"/>
        </w:rPr>
        <w:fldChar w:fldCharType="separate"/>
      </w:r>
      <w:r w:rsidR="00AB0B9C">
        <w:rPr>
          <w:rFonts w:ascii="Times New Roman" w:eastAsia="Times New Roman" w:hAnsi="Times New Roman" w:cs="Times New Roman"/>
          <w:noProof/>
          <w:lang w:eastAsia="ja-JP"/>
        </w:rPr>
        <w:t>(Fallon &amp; Cook, 2010)</w:t>
      </w:r>
      <w:r w:rsidR="00AB0B9C">
        <w:rPr>
          <w:rFonts w:ascii="Times New Roman" w:eastAsia="Times New Roman" w:hAnsi="Times New Roman" w:cs="Times New Roman"/>
          <w:lang w:eastAsia="ja-JP"/>
        </w:rPr>
        <w:fldChar w:fldCharType="end"/>
      </w:r>
      <w:r w:rsidR="00DE5E24">
        <w:rPr>
          <w:rFonts w:ascii="Times New Roman" w:eastAsia="Times New Roman" w:hAnsi="Times New Roman" w:cs="Times New Roman"/>
          <w:lang w:eastAsia="ja-JP"/>
        </w:rPr>
        <w:t xml:space="preserve">, Turkey </w:t>
      </w:r>
      <w:r w:rsidR="00AB0B9C">
        <w:rPr>
          <w:rFonts w:ascii="Times New Roman" w:eastAsia="Times New Roman" w:hAnsi="Times New Roman" w:cs="Times New Roman"/>
          <w:lang w:eastAsia="ja-JP"/>
        </w:rPr>
        <w:fldChar w:fldCharType="begin"/>
      </w:r>
      <w:r w:rsidR="00FD2A0C">
        <w:rPr>
          <w:rFonts w:ascii="Times New Roman" w:eastAsia="Times New Roman" w:hAnsi="Times New Roman" w:cs="Times New Roman"/>
          <w:lang w:eastAsia="ja-JP"/>
        </w:rPr>
        <w:instrText xml:space="preserve"> ADDIN EN.CITE &lt;EndNote&gt;&lt;Cite&gt;&lt;Author&gt;Deichmann&lt;/Author&gt;&lt;Year&gt;2003&lt;/Year&gt;&lt;RecNum&gt;1676&lt;/RecNum&gt;&lt;DisplayText&gt;(Deichmann et al., 2003)&lt;/DisplayText&gt;&lt;record&gt;&lt;rec-number&gt;1676&lt;/rec-number&gt;&lt;foreign-keys&gt;&lt;key app="EN" db-id="rwpvas9xs5sv2rer2t2pxft35e92rd5pevz5" timestamp="1595123028" guid="bfebfc9a-17bd-4d31-8187-53800eb7e076"&gt;1676&lt;/key&gt;&lt;/foreign-keys&gt;&lt;ref-type name="Journal Article"&gt;17&lt;/ref-type&gt;&lt;contributors&gt;&lt;authors&gt;&lt;author&gt;Deichmann, Joel&lt;/author&gt;&lt;author&gt;Karidis, Socrates&lt;/author&gt;&lt;author&gt;Sayek, Selin&lt;/author&gt;&lt;/authors&gt;&lt;/contributors&gt;&lt;titles&gt;&lt;title&gt;Foreign direct investment in Turkey: regional determinants&lt;/title&gt;&lt;secondary-title&gt;Applied Economics&lt;/secondary-title&gt;&lt;/titles&gt;&lt;periodical&gt;&lt;full-title&gt;Applied economics&lt;/full-title&gt;&lt;/periodical&gt;&lt;pages&gt;1767-1778&lt;/pages&gt;&lt;volume&gt;35&lt;/volume&gt;&lt;number&gt;16&lt;/number&gt;&lt;dates&gt;&lt;year&gt;2003&lt;/year&gt;&lt;/dates&gt;&lt;isbn&gt;0003-6846&lt;/isbn&gt;&lt;urls&gt;&lt;/urls&gt;&lt;/record&gt;&lt;/Cite&gt;&lt;/EndNote&gt;</w:instrText>
      </w:r>
      <w:r w:rsidR="00AB0B9C">
        <w:rPr>
          <w:rFonts w:ascii="Times New Roman" w:eastAsia="Times New Roman" w:hAnsi="Times New Roman" w:cs="Times New Roman"/>
          <w:lang w:eastAsia="ja-JP"/>
        </w:rPr>
        <w:fldChar w:fldCharType="separate"/>
      </w:r>
      <w:r w:rsidR="00AB0B9C">
        <w:rPr>
          <w:rFonts w:ascii="Times New Roman" w:eastAsia="Times New Roman" w:hAnsi="Times New Roman" w:cs="Times New Roman"/>
          <w:noProof/>
          <w:lang w:eastAsia="ja-JP"/>
        </w:rPr>
        <w:t>(Deichmann et al., 2003)</w:t>
      </w:r>
      <w:r w:rsidR="00AB0B9C">
        <w:rPr>
          <w:rFonts w:ascii="Times New Roman" w:eastAsia="Times New Roman" w:hAnsi="Times New Roman" w:cs="Times New Roman"/>
          <w:lang w:eastAsia="ja-JP"/>
        </w:rPr>
        <w:fldChar w:fldCharType="end"/>
      </w:r>
      <w:r w:rsidR="00DE5E24">
        <w:rPr>
          <w:rFonts w:ascii="Times New Roman" w:eastAsia="Times New Roman" w:hAnsi="Times New Roman" w:cs="Times New Roman"/>
          <w:lang w:eastAsia="ja-JP"/>
        </w:rPr>
        <w:t xml:space="preserve">, and Spain </w:t>
      </w:r>
      <w:r w:rsidR="00AB0B9C">
        <w:rPr>
          <w:rFonts w:ascii="Times New Roman" w:eastAsia="Times New Roman" w:hAnsi="Times New Roman" w:cs="Times New Roman"/>
          <w:lang w:eastAsia="ja-JP"/>
        </w:rPr>
        <w:fldChar w:fldCharType="begin"/>
      </w:r>
      <w:r w:rsidR="00FD2A0C">
        <w:rPr>
          <w:rFonts w:ascii="Times New Roman" w:eastAsia="Times New Roman" w:hAnsi="Times New Roman" w:cs="Times New Roman"/>
          <w:lang w:eastAsia="ja-JP"/>
        </w:rPr>
        <w:instrText xml:space="preserve"> ADDIN EN.CITE &lt;EndNote&gt;&lt;Cite&gt;&lt;Author&gt;Villaverde&lt;/Author&gt;&lt;Year&gt;2012&lt;/Year&gt;&lt;RecNum&gt;1674&lt;/RecNum&gt;&lt;DisplayText&gt;(Villaverde &amp;amp; Maza, 2012)&lt;/DisplayText&gt;&lt;record&gt;&lt;rec-number&gt;1674&lt;/rec-number&gt;&lt;foreign-keys&gt;&lt;key app="EN" db-id="rwpvas9xs5sv2rer2t2pxft35e92rd5pevz5" timestamp="1595123028" guid="d4f1ed9b-ca51-4f4f-a76f-57faea82da99"&gt;1674&lt;/key&gt;&lt;/foreign-keys&gt;&lt;ref-type name="Journal Article"&gt;17&lt;/ref-type&gt;&lt;contributors&gt;&lt;authors&gt;&lt;author&gt;Villaverde, José&lt;/author&gt;&lt;author&gt;Maza, Adolfo&lt;/author&gt;&lt;/authors&gt;&lt;/contributors&gt;&lt;titles&gt;&lt;title&gt;Foreign direct investment in Spain: Regional distribution and determinants&lt;/title&gt;&lt;secondary-title&gt;International Business Review&lt;/secondary-title&gt;&lt;/titles&gt;&lt;periodical&gt;&lt;full-title&gt;International business review&lt;/full-title&gt;&lt;/periodical&gt;&lt;pages&gt;722-733&lt;/pages&gt;&lt;volume&gt;21&lt;/volume&gt;&lt;number&gt;4&lt;/number&gt;&lt;dates&gt;&lt;year&gt;2012&lt;/year&gt;&lt;/dates&gt;&lt;isbn&gt;0969-5931&lt;/isbn&gt;&lt;urls&gt;&lt;/urls&gt;&lt;/record&gt;&lt;/Cite&gt;&lt;/EndNote&gt;</w:instrText>
      </w:r>
      <w:r w:rsidR="00AB0B9C">
        <w:rPr>
          <w:rFonts w:ascii="Times New Roman" w:eastAsia="Times New Roman" w:hAnsi="Times New Roman" w:cs="Times New Roman"/>
          <w:lang w:eastAsia="ja-JP"/>
        </w:rPr>
        <w:fldChar w:fldCharType="separate"/>
      </w:r>
      <w:r w:rsidR="00AB0B9C">
        <w:rPr>
          <w:rFonts w:ascii="Times New Roman" w:eastAsia="Times New Roman" w:hAnsi="Times New Roman" w:cs="Times New Roman"/>
          <w:noProof/>
          <w:lang w:eastAsia="ja-JP"/>
        </w:rPr>
        <w:t>(Villaverde &amp; Maza, 2012)</w:t>
      </w:r>
      <w:r w:rsidR="00AB0B9C">
        <w:rPr>
          <w:rFonts w:ascii="Times New Roman" w:eastAsia="Times New Roman" w:hAnsi="Times New Roman" w:cs="Times New Roman"/>
          <w:lang w:eastAsia="ja-JP"/>
        </w:rPr>
        <w:fldChar w:fldCharType="end"/>
      </w:r>
      <w:r w:rsidR="00470B0F">
        <w:rPr>
          <w:rFonts w:ascii="SimSun" w:eastAsia="SimSun" w:hAnsi="SimSun" w:cs="MS Mincho" w:hint="eastAsia"/>
          <w:lang w:eastAsia="zh-CN"/>
        </w:rPr>
        <w:t>.</w:t>
      </w:r>
    </w:p>
    <w:p w14:paraId="38721BC3" w14:textId="355035B3" w:rsidR="00B758A0" w:rsidRDefault="00B758A0" w:rsidP="009F56CC">
      <w:pPr>
        <w:spacing w:line="480" w:lineRule="auto"/>
        <w:ind w:firstLine="432"/>
        <w:jc w:val="both"/>
        <w:rPr>
          <w:rFonts w:ascii="Times New Roman" w:hAnsi="Times New Roman" w:cs="Times New Roman"/>
          <w:lang w:eastAsia="zh-CN"/>
        </w:rPr>
      </w:pPr>
      <w:r>
        <w:rPr>
          <w:rFonts w:ascii="Times New Roman" w:hAnsi="Times New Roman" w:cs="Times New Roman" w:hint="eastAsia"/>
          <w:lang w:eastAsia="zh-CN"/>
        </w:rPr>
        <w:t>S</w:t>
      </w:r>
      <w:r>
        <w:rPr>
          <w:rFonts w:ascii="Times New Roman" w:hAnsi="Times New Roman" w:cs="Times New Roman"/>
          <w:lang w:eastAsia="zh-CN"/>
        </w:rPr>
        <w:t xml:space="preserve">econd, the trend of increasing FDI inflows to service sectors has been present in </w:t>
      </w:r>
      <w:r w:rsidR="00470B0F">
        <w:rPr>
          <w:rFonts w:ascii="Times New Roman" w:hAnsi="Times New Roman" w:cs="Times New Roman"/>
          <w:lang w:eastAsia="zh-CN"/>
        </w:rPr>
        <w:t xml:space="preserve">East Asia and </w:t>
      </w:r>
      <w:r w:rsidR="00370A59">
        <w:rPr>
          <w:rFonts w:ascii="Times New Roman" w:hAnsi="Times New Roman" w:cs="Times New Roman"/>
          <w:lang w:eastAsia="zh-CN"/>
        </w:rPr>
        <w:t xml:space="preserve">the </w:t>
      </w:r>
      <w:r>
        <w:rPr>
          <w:rFonts w:ascii="Times New Roman" w:hAnsi="Times New Roman" w:cs="Times New Roman"/>
          <w:lang w:eastAsia="zh-CN"/>
        </w:rPr>
        <w:t xml:space="preserve">developing </w:t>
      </w:r>
      <w:r w:rsidR="00370A59">
        <w:rPr>
          <w:rFonts w:ascii="Times New Roman" w:hAnsi="Times New Roman" w:cs="Times New Roman"/>
          <w:lang w:eastAsia="zh-CN"/>
        </w:rPr>
        <w:t xml:space="preserve">and developed </w:t>
      </w:r>
      <w:r>
        <w:rPr>
          <w:rFonts w:ascii="Times New Roman" w:hAnsi="Times New Roman" w:cs="Times New Roman"/>
          <w:lang w:eastAsia="zh-CN"/>
        </w:rPr>
        <w:t>countrie</w:t>
      </w:r>
      <w:r w:rsidR="00370A59">
        <w:rPr>
          <w:rFonts w:ascii="Times New Roman" w:hAnsi="Times New Roman" w:cs="Times New Roman"/>
          <w:lang w:eastAsia="zh-CN"/>
        </w:rPr>
        <w:t>s in other areas</w:t>
      </w:r>
      <w:r w:rsidR="00470B0F">
        <w:rPr>
          <w:rFonts w:ascii="Times New Roman" w:hAnsi="Times New Roman" w:cs="Times New Roman"/>
          <w:lang w:eastAsia="zh-CN"/>
        </w:rPr>
        <w:t xml:space="preserve">. </w:t>
      </w:r>
      <w:r w:rsidR="00370A59">
        <w:rPr>
          <w:rFonts w:ascii="Times New Roman" w:hAnsi="Times New Roman" w:cs="Times New Roman"/>
          <w:lang w:eastAsia="zh-CN"/>
        </w:rPr>
        <w:t>According to a report published by the UNCTAD in 2003</w:t>
      </w:r>
      <w:r w:rsidR="00370A59">
        <w:rPr>
          <w:rStyle w:val="FootnoteReference"/>
          <w:rFonts w:ascii="Times New Roman" w:hAnsi="Times New Roman" w:cs="Times New Roman"/>
          <w:lang w:eastAsia="zh-CN"/>
        </w:rPr>
        <w:footnoteReference w:id="5"/>
      </w:r>
      <w:r w:rsidR="00370A59">
        <w:rPr>
          <w:rFonts w:ascii="Times New Roman" w:hAnsi="Times New Roman" w:cs="Times New Roman"/>
          <w:lang w:eastAsia="zh-CN"/>
        </w:rPr>
        <w:t>, service sectors have surpassed manufacturing sectors in receiving inward FDI in both developing and developed countries</w:t>
      </w:r>
      <w:r w:rsidR="004048A0">
        <w:rPr>
          <w:rFonts w:ascii="Times New Roman" w:hAnsi="Times New Roman" w:cs="Times New Roman"/>
          <w:lang w:eastAsia="zh-CN"/>
        </w:rPr>
        <w:t xml:space="preserve"> since the 1990s. </w:t>
      </w:r>
      <w:r w:rsidR="00C93429">
        <w:rPr>
          <w:rFonts w:ascii="Times New Roman" w:hAnsi="Times New Roman" w:cs="Times New Roman"/>
          <w:lang w:eastAsia="zh-CN"/>
        </w:rPr>
        <w:t>In</w:t>
      </w:r>
      <w:r w:rsidR="00CA052C">
        <w:rPr>
          <w:rFonts w:ascii="Times New Roman" w:hAnsi="Times New Roman" w:cs="Times New Roman"/>
          <w:lang w:eastAsia="zh-CN"/>
        </w:rPr>
        <w:t xml:space="preserve"> the early 2000s, service</w:t>
      </w:r>
      <w:r w:rsidR="00C93429">
        <w:rPr>
          <w:rFonts w:ascii="Times New Roman" w:hAnsi="Times New Roman" w:cs="Times New Roman"/>
          <w:lang w:eastAsia="zh-CN"/>
        </w:rPr>
        <w:t xml:space="preserve"> sector</w:t>
      </w:r>
      <w:r w:rsidR="00CA052C">
        <w:rPr>
          <w:rFonts w:ascii="Times New Roman" w:hAnsi="Times New Roman" w:cs="Times New Roman"/>
          <w:lang w:eastAsia="zh-CN"/>
        </w:rPr>
        <w:t xml:space="preserve">s have received around 60 percent of the global FDI inflows, while the share of manufacturing sectors declined from 40 percent in 1990s to 35 percent in 2003. My case </w:t>
      </w:r>
      <w:r w:rsidR="00C93429">
        <w:rPr>
          <w:rFonts w:ascii="Times New Roman" w:hAnsi="Times New Roman" w:cs="Times New Roman"/>
          <w:lang w:eastAsia="zh-CN"/>
        </w:rPr>
        <w:t>study</w:t>
      </w:r>
      <w:r w:rsidR="00CA052C">
        <w:rPr>
          <w:rFonts w:ascii="Times New Roman" w:hAnsi="Times New Roman" w:cs="Times New Roman"/>
          <w:lang w:eastAsia="zh-CN"/>
        </w:rPr>
        <w:t xml:space="preserve"> Korea confirm</w:t>
      </w:r>
      <w:r w:rsidR="00C93429">
        <w:rPr>
          <w:rFonts w:ascii="Times New Roman" w:hAnsi="Times New Roman" w:cs="Times New Roman"/>
          <w:lang w:eastAsia="zh-CN"/>
        </w:rPr>
        <w:t>s</w:t>
      </w:r>
      <w:r w:rsidR="00CA052C">
        <w:rPr>
          <w:rFonts w:ascii="Times New Roman" w:hAnsi="Times New Roman" w:cs="Times New Roman"/>
          <w:lang w:eastAsia="zh-CN"/>
        </w:rPr>
        <w:t xml:space="preserve"> </w:t>
      </w:r>
      <w:r w:rsidR="00CA052C">
        <w:rPr>
          <w:rFonts w:ascii="Times New Roman" w:hAnsi="Times New Roman" w:cs="Times New Roman"/>
          <w:lang w:eastAsia="zh-CN"/>
        </w:rPr>
        <w:lastRenderedPageBreak/>
        <w:t>this sectoral shift. In other East Asian economies examined in this dissertation, this tendency is also present</w:t>
      </w:r>
      <w:r w:rsidR="00CB21B6">
        <w:rPr>
          <w:rFonts w:ascii="Times New Roman" w:hAnsi="Times New Roman" w:cs="Times New Roman"/>
          <w:lang w:eastAsia="zh-CN"/>
        </w:rPr>
        <w:t xml:space="preserve"> </w:t>
      </w:r>
      <w:r w:rsidR="00CB21B6">
        <w:rPr>
          <w:rFonts w:ascii="Times New Roman" w:hAnsi="Times New Roman" w:cs="Times New Roman"/>
          <w:lang w:eastAsia="zh-CN"/>
        </w:rPr>
        <w:fldChar w:fldCharType="begin"/>
      </w:r>
      <w:r w:rsidR="00CB21B6">
        <w:rPr>
          <w:rFonts w:ascii="Times New Roman" w:hAnsi="Times New Roman" w:cs="Times New Roman"/>
          <w:lang w:eastAsia="zh-CN"/>
        </w:rPr>
        <w:instrText xml:space="preserve"> ADDIN EN.CITE &lt;EndNote&gt;&lt;Cite&gt;&lt;Author&gt;Negara&lt;/Author&gt;&lt;Year&gt;2011&lt;/Year&gt;&lt;RecNum&gt;1680&lt;/RecNum&gt;&lt;DisplayText&gt;(Negara &amp;amp; Firdausy, 2011; Sussangkarn et al., 2011)&lt;/DisplayText&gt;&lt;record&gt;&lt;rec-number&gt;1680&lt;/rec-number&gt;&lt;foreign-keys&gt;&lt;key app="EN" db-id="rwpvas9xs5sv2rer2t2pxft35e92rd5pevz5" timestamp="1595126998" guid="291a3926-82b9-481a-b4ce-44a602f8601e"&gt;1680&lt;/key&gt;&lt;/foreign-keys&gt;&lt;ref-type name="Book Section"&gt;5&lt;/ref-type&gt;&lt;contributors&gt;&lt;authors&gt;&lt;author&gt;Negara, Siwage Dharma&lt;/author&gt;&lt;author&gt;Firdausy, Carunia Mulya&lt;/author&gt;&lt;/authors&gt;&lt;secondary-authors&gt;&lt;author&gt;Sussangkarn, Chalongphob&lt;/author&gt;&lt;author&gt;Park, Yung Chul&lt;/author&gt;&lt;author&gt;Kang, Sung Jin&lt;/author&gt;&lt;/secondary-authors&gt;&lt;/contributors&gt;&lt;titles&gt;&lt;title&gt;The development of foreign direct investment and its impact on firms’ productivity, employment and exports in Indonesia&lt;/title&gt;&lt;secondary-title&gt;Foreign Direct Investments in Asia&lt;/secondary-title&gt;&lt;/titles&gt;&lt;periodical&gt;&lt;full-title&gt;Foreign Direct Investments in Asia&lt;/full-title&gt;&lt;/periodical&gt;&lt;pages&gt;18-50&lt;/pages&gt;&lt;dates&gt;&lt;year&gt;2011&lt;/year&gt;&lt;/dates&gt;&lt;publisher&gt;Taylor &amp;amp; Francis&lt;/publisher&gt;&lt;isbn&gt;1136825940&lt;/isbn&gt;&lt;urls&gt;&lt;/urls&gt;&lt;/record&gt;&lt;/Cite&gt;&lt;Cite&gt;&lt;Author&gt;Sussangkarn&lt;/Author&gt;&lt;Year&gt;2011&lt;/Year&gt;&lt;RecNum&gt;1679&lt;/RecNum&gt;&lt;record&gt;&lt;rec-number&gt;1679&lt;/rec-number&gt;&lt;foreign-keys&gt;&lt;key app="EN" db-id="rwpvas9xs5sv2rer2t2pxft35e92rd5pevz5" timestamp="1595126943" guid="d60f94a9-6f0c-424f-ab93-8cf3f46a6e0d"&gt;1679&lt;/key&gt;&lt;/foreign-keys&gt;&lt;ref-type name="Book"&gt;6&lt;/ref-type&gt;&lt;contributors&gt;&lt;authors&gt;&lt;author&gt;Sussangkarn, Chalongphob&lt;/author&gt;&lt;author&gt;Park, Yung Chul&lt;/author&gt;&lt;author&gt;Kang, Sung Jin&lt;/author&gt;&lt;/authors&gt;&lt;/contributors&gt;&lt;titles&gt;&lt;title&gt;Foreign direct investments in asia&lt;/title&gt;&lt;/titles&gt;&lt;volume&gt;89&lt;/volume&gt;&lt;dates&gt;&lt;year&gt;2011&lt;/year&gt;&lt;/dates&gt;&lt;publisher&gt;Taylor &amp;amp; Francis&lt;/publisher&gt;&lt;isbn&gt;1136825940&lt;/isbn&gt;&lt;urls&gt;&lt;/urls&gt;&lt;/record&gt;&lt;/Cite&gt;&lt;/EndNote&gt;</w:instrText>
      </w:r>
      <w:r w:rsidR="00CB21B6">
        <w:rPr>
          <w:rFonts w:ascii="Times New Roman" w:hAnsi="Times New Roman" w:cs="Times New Roman"/>
          <w:lang w:eastAsia="zh-CN"/>
        </w:rPr>
        <w:fldChar w:fldCharType="separate"/>
      </w:r>
      <w:r w:rsidR="00CB21B6">
        <w:rPr>
          <w:rFonts w:ascii="Times New Roman" w:hAnsi="Times New Roman" w:cs="Times New Roman"/>
          <w:noProof/>
          <w:lang w:eastAsia="zh-CN"/>
        </w:rPr>
        <w:t>(Negara &amp; Firdausy, 2011; Sussangkarn et al., 2011)</w:t>
      </w:r>
      <w:r w:rsidR="00CB21B6">
        <w:rPr>
          <w:rFonts w:ascii="Times New Roman" w:hAnsi="Times New Roman" w:cs="Times New Roman"/>
          <w:lang w:eastAsia="zh-CN"/>
        </w:rPr>
        <w:fldChar w:fldCharType="end"/>
      </w:r>
      <w:r w:rsidR="00CA052C">
        <w:rPr>
          <w:rFonts w:ascii="Times New Roman" w:hAnsi="Times New Roman" w:cs="Times New Roman"/>
          <w:lang w:eastAsia="zh-CN"/>
        </w:rPr>
        <w:t>.</w:t>
      </w:r>
      <w:r w:rsidR="00BA40E9" w:rsidRPr="00BA40E9">
        <w:rPr>
          <w:rFonts w:ascii="Times New Roman" w:hAnsi="Times New Roman" w:cs="Times New Roman"/>
          <w:lang w:eastAsia="zh-CN"/>
        </w:rPr>
        <w:t xml:space="preserve"> </w:t>
      </w:r>
      <w:r w:rsidR="00BA40E9">
        <w:rPr>
          <w:rFonts w:ascii="Times New Roman" w:hAnsi="Times New Roman" w:cs="Times New Roman"/>
          <w:lang w:eastAsia="zh-CN"/>
        </w:rPr>
        <w:t>The 2008 World Investment Report</w:t>
      </w:r>
      <w:r w:rsidR="00BA40E9">
        <w:rPr>
          <w:rStyle w:val="FootnoteReference"/>
          <w:rFonts w:ascii="Times New Roman" w:hAnsi="Times New Roman" w:cs="Times New Roman"/>
          <w:lang w:eastAsia="zh-CN"/>
        </w:rPr>
        <w:footnoteReference w:id="6"/>
      </w:r>
      <w:r w:rsidR="00BA40E9">
        <w:rPr>
          <w:rFonts w:ascii="Times New Roman" w:hAnsi="Times New Roman" w:cs="Times New Roman"/>
          <w:lang w:eastAsia="zh-CN"/>
        </w:rPr>
        <w:t xml:space="preserve"> by the UNCTAD shows that the shares of service sectors in </w:t>
      </w:r>
      <w:r w:rsidR="00BA40E9" w:rsidRPr="00BA40E9">
        <w:rPr>
          <w:rFonts w:ascii="Times New Roman" w:hAnsi="Times New Roman" w:cs="Times New Roman"/>
          <w:lang w:eastAsia="zh-CN"/>
        </w:rPr>
        <w:t>Indonesia, Malaysia, Philippines, Thailand, and Vietnam</w:t>
      </w:r>
      <w:r w:rsidR="00BA40E9">
        <w:rPr>
          <w:rFonts w:ascii="Times New Roman" w:hAnsi="Times New Roman" w:cs="Times New Roman"/>
          <w:lang w:eastAsia="zh-CN"/>
        </w:rPr>
        <w:t xml:space="preserve"> have been larger than the shares </w:t>
      </w:r>
      <w:r w:rsidR="00CB21B6">
        <w:rPr>
          <w:rFonts w:ascii="Times New Roman" w:hAnsi="Times New Roman" w:cs="Times New Roman"/>
          <w:lang w:eastAsia="zh-CN"/>
        </w:rPr>
        <w:t xml:space="preserve">of manufacturing since the early 2000s. </w:t>
      </w:r>
      <w:r w:rsidR="00CA052C">
        <w:rPr>
          <w:rFonts w:ascii="Times New Roman" w:hAnsi="Times New Roman" w:cs="Times New Roman"/>
          <w:lang w:eastAsia="zh-CN"/>
        </w:rPr>
        <w:t>According to the</w:t>
      </w:r>
      <w:r w:rsidR="00942B46">
        <w:rPr>
          <w:rFonts w:ascii="Times New Roman" w:hAnsi="Times New Roman" w:cs="Times New Roman"/>
          <w:lang w:eastAsia="zh-CN"/>
        </w:rPr>
        <w:t xml:space="preserve"> UNCTAD</w:t>
      </w:r>
      <w:r w:rsidR="00CA052C">
        <w:rPr>
          <w:rFonts w:ascii="Times New Roman" w:hAnsi="Times New Roman" w:cs="Times New Roman"/>
          <w:lang w:eastAsia="zh-CN"/>
        </w:rPr>
        <w:t xml:space="preserve"> report</w:t>
      </w:r>
      <w:r w:rsidR="00CB21B6">
        <w:rPr>
          <w:rFonts w:ascii="Times New Roman" w:hAnsi="Times New Roman" w:cs="Times New Roman"/>
          <w:lang w:eastAsia="zh-CN"/>
        </w:rPr>
        <w:t xml:space="preserve"> published in 2003</w:t>
      </w:r>
      <w:r w:rsidR="00C93429">
        <w:rPr>
          <w:rStyle w:val="FootnoteReference"/>
          <w:rFonts w:ascii="Times New Roman" w:hAnsi="Times New Roman" w:cs="Times New Roman"/>
          <w:lang w:eastAsia="zh-CN"/>
        </w:rPr>
        <w:footnoteReference w:id="7"/>
      </w:r>
      <w:r w:rsidR="00CA052C">
        <w:rPr>
          <w:rFonts w:ascii="Times New Roman" w:hAnsi="Times New Roman" w:cs="Times New Roman"/>
          <w:lang w:eastAsia="zh-CN"/>
        </w:rPr>
        <w:t xml:space="preserve">, one reason that contributed to the growth of FDI in services </w:t>
      </w:r>
      <w:r w:rsidR="00CB21B6">
        <w:rPr>
          <w:rFonts w:ascii="Times New Roman" w:hAnsi="Times New Roman" w:cs="Times New Roman"/>
          <w:lang w:eastAsia="zh-CN"/>
        </w:rPr>
        <w:t xml:space="preserve">was </w:t>
      </w:r>
      <w:r w:rsidR="00CA052C">
        <w:rPr>
          <w:rFonts w:ascii="Times New Roman" w:hAnsi="Times New Roman" w:cs="Times New Roman"/>
          <w:lang w:eastAsia="zh-CN"/>
        </w:rPr>
        <w:t xml:space="preserve">greater sectoral openness in all kinds of economies. </w:t>
      </w:r>
      <w:r w:rsidR="00CB21B6">
        <w:rPr>
          <w:rFonts w:ascii="Times New Roman" w:hAnsi="Times New Roman" w:cs="Times New Roman"/>
          <w:lang w:eastAsia="zh-CN"/>
        </w:rPr>
        <w:t>Thus,</w:t>
      </w:r>
      <w:r w:rsidR="00982C7B">
        <w:rPr>
          <w:rFonts w:ascii="Times New Roman" w:hAnsi="Times New Roman" w:cs="Times New Roman"/>
          <w:lang w:eastAsia="zh-CN"/>
        </w:rPr>
        <w:t xml:space="preserve"> </w:t>
      </w:r>
      <w:r w:rsidR="009F56CC">
        <w:rPr>
          <w:rFonts w:ascii="Times New Roman" w:hAnsi="Times New Roman" w:cs="Times New Roman"/>
          <w:lang w:eastAsia="zh-CN"/>
        </w:rPr>
        <w:t>with an emphasis on sectoral distribution of FDI inflows, the findings from my case study of Korea are of great relevance to other East Asian economies and more broadly other regions.</w:t>
      </w:r>
      <w:r>
        <w:rPr>
          <w:rFonts w:ascii="Times New Roman" w:hAnsi="Times New Roman" w:cs="Times New Roman"/>
          <w:noProof/>
        </w:rPr>
        <w:tab/>
      </w:r>
    </w:p>
    <w:p w14:paraId="5A4AB7AF" w14:textId="77777777" w:rsidR="00B758A0" w:rsidRPr="00D655EF" w:rsidRDefault="00B758A0" w:rsidP="00B758A0">
      <w:pPr>
        <w:tabs>
          <w:tab w:val="left" w:pos="3965"/>
        </w:tabs>
        <w:spacing w:line="480" w:lineRule="auto"/>
        <w:ind w:firstLine="432"/>
        <w:jc w:val="both"/>
        <w:rPr>
          <w:rFonts w:ascii="Times New Roman" w:hAnsi="Times New Roman" w:cs="Times New Roman"/>
          <w:noProof/>
        </w:rPr>
      </w:pPr>
    </w:p>
    <w:p w14:paraId="54BDB8A3" w14:textId="7308435D" w:rsidR="00B12F3B" w:rsidRPr="00D655EF" w:rsidRDefault="0004299F" w:rsidP="00110438">
      <w:pPr>
        <w:pStyle w:val="Heading2"/>
      </w:pPr>
      <w:bookmarkStart w:id="5" w:name="_Toc46849002"/>
      <w:r w:rsidRPr="00D655EF">
        <w:t>Argument</w:t>
      </w:r>
      <w:r w:rsidR="008F666A" w:rsidRPr="00D655EF">
        <w:t>s</w:t>
      </w:r>
      <w:r w:rsidRPr="00D655EF">
        <w:t xml:space="preserve"> in Brief</w:t>
      </w:r>
      <w:r w:rsidR="00A15414">
        <w:t xml:space="preserve"> and Contributions</w:t>
      </w:r>
      <w:bookmarkEnd w:id="5"/>
    </w:p>
    <w:p w14:paraId="4CFBD437" w14:textId="4E220564" w:rsidR="00C7063C" w:rsidRDefault="00BB40CD" w:rsidP="00AC4819">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My analyses conclude that</w:t>
      </w:r>
      <w:r w:rsidR="00EC27D0" w:rsidRPr="00D655EF">
        <w:rPr>
          <w:rFonts w:ascii="Times New Roman" w:hAnsi="Times New Roman" w:cs="Times New Roman"/>
          <w:color w:val="000000" w:themeColor="text1"/>
        </w:rPr>
        <w:t xml:space="preserve"> </w:t>
      </w:r>
      <w:r w:rsidR="00D57AE4">
        <w:rPr>
          <w:rFonts w:ascii="Times New Roman" w:hAnsi="Times New Roman" w:cs="Times New Roman"/>
          <w:color w:val="000000" w:themeColor="text1"/>
        </w:rPr>
        <w:t>FDI</w:t>
      </w:r>
      <w:r w:rsidR="004D10B4">
        <w:rPr>
          <w:rFonts w:ascii="Times New Roman" w:hAnsi="Times New Roman" w:cs="Times New Roman"/>
          <w:color w:val="000000" w:themeColor="text1"/>
        </w:rPr>
        <w:t xml:space="preserve"> inflows</w:t>
      </w:r>
      <w:r w:rsidR="00EC27D0" w:rsidRPr="00D655EF">
        <w:rPr>
          <w:rFonts w:ascii="Times New Roman" w:hAnsi="Times New Roman" w:cs="Times New Roman"/>
          <w:color w:val="000000" w:themeColor="text1"/>
        </w:rPr>
        <w:t xml:space="preserve"> </w:t>
      </w:r>
      <w:r w:rsidR="004646D3" w:rsidRPr="00D655EF">
        <w:rPr>
          <w:rFonts w:ascii="Times New Roman" w:hAnsi="Times New Roman" w:cs="Times New Roman"/>
          <w:color w:val="000000" w:themeColor="text1"/>
        </w:rPr>
        <w:t>ha</w:t>
      </w:r>
      <w:r w:rsidR="004D10B4">
        <w:rPr>
          <w:rFonts w:ascii="Times New Roman" w:hAnsi="Times New Roman" w:cs="Times New Roman"/>
          <w:color w:val="000000" w:themeColor="text1"/>
        </w:rPr>
        <w:t>ve</w:t>
      </w:r>
      <w:r w:rsidR="00EC27D0" w:rsidRPr="00D655EF">
        <w:rPr>
          <w:rFonts w:ascii="Times New Roman" w:hAnsi="Times New Roman" w:cs="Times New Roman"/>
          <w:color w:val="000000" w:themeColor="text1"/>
        </w:rPr>
        <w:t xml:space="preserve"> become</w:t>
      </w:r>
      <w:r w:rsidR="004646D3" w:rsidRPr="00D655EF">
        <w:rPr>
          <w:rFonts w:ascii="Times New Roman" w:hAnsi="Times New Roman" w:cs="Times New Roman"/>
          <w:color w:val="000000" w:themeColor="text1"/>
        </w:rPr>
        <w:t xml:space="preserve"> an</w:t>
      </w:r>
      <w:r w:rsidR="00EC27D0" w:rsidRPr="00D655EF">
        <w:rPr>
          <w:rFonts w:ascii="Times New Roman" w:hAnsi="Times New Roman" w:cs="Times New Roman"/>
          <w:color w:val="000000" w:themeColor="text1"/>
        </w:rPr>
        <w:t xml:space="preserve"> </w:t>
      </w:r>
      <w:r w:rsidR="00B12F3B" w:rsidRPr="00D655EF">
        <w:rPr>
          <w:rFonts w:ascii="Times New Roman" w:hAnsi="Times New Roman" w:cs="Times New Roman"/>
          <w:noProof/>
        </w:rPr>
        <w:t>influential</w:t>
      </w:r>
      <w:r w:rsidR="00B12F3B" w:rsidRPr="00D655EF">
        <w:rPr>
          <w:rFonts w:ascii="Times New Roman" w:hAnsi="Times New Roman" w:cs="Times New Roman"/>
          <w:color w:val="000000" w:themeColor="text1"/>
        </w:rPr>
        <w:t xml:space="preserve"> </w:t>
      </w:r>
      <w:r w:rsidR="00EC27D0" w:rsidRPr="00D655EF">
        <w:rPr>
          <w:rFonts w:ascii="Times New Roman" w:hAnsi="Times New Roman" w:cs="Times New Roman"/>
          <w:color w:val="000000" w:themeColor="text1"/>
        </w:rPr>
        <w:t>driving force</w:t>
      </w:r>
      <w:r w:rsidR="00B12F3B" w:rsidRPr="00D655EF">
        <w:rPr>
          <w:rFonts w:ascii="Times New Roman" w:hAnsi="Times New Roman" w:cs="Times New Roman"/>
          <w:color w:val="000000" w:themeColor="text1"/>
        </w:rPr>
        <w:t xml:space="preserve"> of rising </w:t>
      </w:r>
      <w:r w:rsidR="00EC27D0" w:rsidRPr="00D655EF">
        <w:rPr>
          <w:rFonts w:ascii="Times New Roman" w:hAnsi="Times New Roman" w:cs="Times New Roman"/>
          <w:color w:val="000000" w:themeColor="text1"/>
        </w:rPr>
        <w:t>income</w:t>
      </w:r>
      <w:r w:rsidR="00B12F3B" w:rsidRPr="00D655EF">
        <w:rPr>
          <w:rFonts w:ascii="Times New Roman" w:hAnsi="Times New Roman" w:cs="Times New Roman"/>
          <w:color w:val="000000" w:themeColor="text1"/>
        </w:rPr>
        <w:t xml:space="preserve"> gaps </w:t>
      </w:r>
      <w:r w:rsidR="00D57AE4">
        <w:rPr>
          <w:rFonts w:ascii="Times New Roman" w:hAnsi="Times New Roman" w:cs="Times New Roman"/>
          <w:color w:val="000000" w:themeColor="text1"/>
        </w:rPr>
        <w:t>between 1980 and 2015</w:t>
      </w:r>
      <w:r w:rsidR="00EC27D0" w:rsidRPr="00D655EF">
        <w:rPr>
          <w:rFonts w:ascii="Times New Roman" w:hAnsi="Times New Roman" w:cs="Times New Roman"/>
          <w:color w:val="000000" w:themeColor="text1"/>
        </w:rPr>
        <w:t xml:space="preserve"> in East Asia</w:t>
      </w:r>
      <w:r w:rsidR="00B12F3B" w:rsidRPr="00D655EF">
        <w:rPr>
          <w:rFonts w:ascii="Times New Roman" w:hAnsi="Times New Roman" w:cs="Times New Roman"/>
          <w:color w:val="000000" w:themeColor="text1"/>
        </w:rPr>
        <w:t xml:space="preserve">. </w:t>
      </w:r>
      <w:r w:rsidR="008F24DB">
        <w:rPr>
          <w:rFonts w:ascii="Times New Roman" w:hAnsi="Times New Roman" w:cs="Times New Roman"/>
          <w:color w:val="000000" w:themeColor="text1"/>
        </w:rPr>
        <w:t xml:space="preserve">Statistical results indicate that </w:t>
      </w:r>
      <w:r w:rsidR="00192814">
        <w:rPr>
          <w:rFonts w:ascii="Times New Roman" w:hAnsi="Times New Roman" w:cs="Times New Roman"/>
          <w:color w:val="000000" w:themeColor="text1"/>
        </w:rPr>
        <w:t xml:space="preserve">FDI </w:t>
      </w:r>
      <w:r w:rsidR="004D10B4">
        <w:rPr>
          <w:rFonts w:ascii="Times New Roman" w:hAnsi="Times New Roman" w:cs="Times New Roman"/>
          <w:color w:val="000000" w:themeColor="text1"/>
        </w:rPr>
        <w:t xml:space="preserve">inflows </w:t>
      </w:r>
      <w:r w:rsidR="00192814">
        <w:rPr>
          <w:rFonts w:ascii="Times New Roman" w:hAnsi="Times New Roman" w:cs="Times New Roman"/>
          <w:color w:val="000000" w:themeColor="text1"/>
        </w:rPr>
        <w:t xml:space="preserve">exacerbate </w:t>
      </w:r>
      <w:r w:rsidR="004D10B4">
        <w:rPr>
          <w:rFonts w:ascii="Times New Roman" w:hAnsi="Times New Roman" w:cs="Times New Roman"/>
          <w:color w:val="000000" w:themeColor="text1"/>
        </w:rPr>
        <w:t>income</w:t>
      </w:r>
      <w:r w:rsidR="008F24DB">
        <w:rPr>
          <w:rFonts w:ascii="Times New Roman" w:hAnsi="Times New Roman" w:cs="Times New Roman"/>
          <w:color w:val="000000" w:themeColor="text1"/>
        </w:rPr>
        <w:t xml:space="preserve"> inequality both in the short and long terms. But this relationship is by no means immune to the influence of </w:t>
      </w:r>
      <w:r w:rsidR="00C7063C">
        <w:rPr>
          <w:rFonts w:ascii="Times New Roman" w:hAnsi="Times New Roman" w:cs="Times New Roman"/>
          <w:color w:val="000000" w:themeColor="text1"/>
        </w:rPr>
        <w:t>FDI policies</w:t>
      </w:r>
      <w:r w:rsidR="008F24DB">
        <w:rPr>
          <w:rFonts w:ascii="Times New Roman" w:hAnsi="Times New Roman" w:cs="Times New Roman"/>
          <w:color w:val="000000" w:themeColor="text1"/>
        </w:rPr>
        <w:t xml:space="preserve">. </w:t>
      </w:r>
      <w:r w:rsidR="00A250C9" w:rsidRPr="00D655EF">
        <w:rPr>
          <w:rFonts w:ascii="Times New Roman" w:hAnsi="Times New Roman" w:cs="Times New Roman"/>
          <w:color w:val="000000" w:themeColor="text1"/>
        </w:rPr>
        <w:t xml:space="preserve">FDI policies are found to be a contributor </w:t>
      </w:r>
      <w:r w:rsidR="00063DB5" w:rsidRPr="00D655EF">
        <w:rPr>
          <w:rFonts w:ascii="Times New Roman" w:hAnsi="Times New Roman" w:cs="Times New Roman"/>
          <w:color w:val="000000" w:themeColor="text1"/>
        </w:rPr>
        <w:t>to</w:t>
      </w:r>
      <w:r w:rsidR="00A250C9" w:rsidRPr="00D655EF">
        <w:rPr>
          <w:rFonts w:ascii="Times New Roman" w:hAnsi="Times New Roman" w:cs="Times New Roman"/>
          <w:color w:val="000000" w:themeColor="text1"/>
        </w:rPr>
        <w:t xml:space="preserve"> rising </w:t>
      </w:r>
      <w:r w:rsidR="00AC4819">
        <w:rPr>
          <w:rFonts w:ascii="Times New Roman" w:hAnsi="Times New Roman" w:cs="Times New Roman"/>
          <w:color w:val="000000" w:themeColor="text1"/>
        </w:rPr>
        <w:t>income</w:t>
      </w:r>
      <w:r w:rsidR="00A250C9" w:rsidRPr="00D655EF">
        <w:rPr>
          <w:rFonts w:ascii="Times New Roman" w:hAnsi="Times New Roman" w:cs="Times New Roman"/>
          <w:color w:val="000000" w:themeColor="text1"/>
        </w:rPr>
        <w:t xml:space="preserve"> inequality. </w:t>
      </w:r>
      <w:r w:rsidR="00AC4819">
        <w:rPr>
          <w:rFonts w:ascii="Times New Roman" w:hAnsi="Times New Roman" w:cs="Times New Roman"/>
          <w:color w:val="000000" w:themeColor="text1"/>
        </w:rPr>
        <w:t xml:space="preserve">When FDI policies become more liberal, the inequality-inducing effect of FDI becomes more pronounced. </w:t>
      </w:r>
      <w:r w:rsidR="00A250C9" w:rsidRPr="00D655EF">
        <w:rPr>
          <w:rFonts w:ascii="Times New Roman" w:hAnsi="Times New Roman" w:cs="Times New Roman"/>
          <w:color w:val="000000" w:themeColor="text1"/>
        </w:rPr>
        <w:t xml:space="preserve">I argue that this </w:t>
      </w:r>
      <w:r w:rsidR="00AC4819">
        <w:rPr>
          <w:rFonts w:ascii="Times New Roman" w:hAnsi="Times New Roman" w:cs="Times New Roman"/>
          <w:color w:val="000000" w:themeColor="text1"/>
        </w:rPr>
        <w:t>conditional effect of</w:t>
      </w:r>
      <w:r w:rsidR="00A250C9" w:rsidRPr="00D655EF">
        <w:rPr>
          <w:rFonts w:ascii="Times New Roman" w:hAnsi="Times New Roman" w:cs="Times New Roman"/>
          <w:color w:val="000000" w:themeColor="text1"/>
        </w:rPr>
        <w:t xml:space="preserve"> FDI policies </w:t>
      </w:r>
      <w:r w:rsidR="005159E7" w:rsidRPr="00D655EF">
        <w:rPr>
          <w:rFonts w:ascii="Times New Roman" w:hAnsi="Times New Roman" w:cs="Times New Roman"/>
          <w:color w:val="000000" w:themeColor="text1"/>
        </w:rPr>
        <w:t xml:space="preserve">is materialized through two channels: regional distribution and sectoral distribution of FDI. </w:t>
      </w:r>
    </w:p>
    <w:p w14:paraId="62AAB3AB" w14:textId="0A83224D" w:rsidR="00253D46" w:rsidRPr="00D655EF" w:rsidRDefault="009B6B00" w:rsidP="00C7063C">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Case studies on China and Korea provide</w:t>
      </w:r>
      <w:r w:rsidR="00B7322C">
        <w:rPr>
          <w:rFonts w:ascii="Times New Roman" w:hAnsi="Times New Roman" w:cs="Times New Roman"/>
          <w:color w:val="000000" w:themeColor="text1"/>
        </w:rPr>
        <w:t xml:space="preserve"> </w:t>
      </w:r>
      <w:r w:rsidRPr="00D655EF">
        <w:rPr>
          <w:rFonts w:ascii="Times New Roman" w:hAnsi="Times New Roman" w:cs="Times New Roman"/>
          <w:color w:val="000000" w:themeColor="text1"/>
        </w:rPr>
        <w:t xml:space="preserve">details </w:t>
      </w:r>
      <w:r w:rsidR="00B7322C">
        <w:rPr>
          <w:rFonts w:ascii="Times New Roman" w:hAnsi="Times New Roman" w:cs="Times New Roman"/>
          <w:color w:val="000000" w:themeColor="text1"/>
        </w:rPr>
        <w:t>linking FDI policy liberalization, FDI</w:t>
      </w:r>
      <w:r w:rsidR="00AC4819">
        <w:rPr>
          <w:rFonts w:ascii="Times New Roman" w:hAnsi="Times New Roman" w:cs="Times New Roman"/>
          <w:color w:val="000000" w:themeColor="text1"/>
        </w:rPr>
        <w:t xml:space="preserve"> inflows</w:t>
      </w:r>
      <w:r w:rsidR="00B7322C">
        <w:rPr>
          <w:rFonts w:ascii="Times New Roman" w:hAnsi="Times New Roman" w:cs="Times New Roman"/>
          <w:color w:val="000000" w:themeColor="text1"/>
        </w:rPr>
        <w:t xml:space="preserve">, and growing income gaps. </w:t>
      </w:r>
      <w:r w:rsidR="00424561" w:rsidRPr="00D655EF">
        <w:rPr>
          <w:rFonts w:ascii="Times New Roman" w:hAnsi="Times New Roman" w:cs="Times New Roman"/>
          <w:color w:val="000000" w:themeColor="text1"/>
        </w:rPr>
        <w:t xml:space="preserve">My analyses demonstrate that China’s policy openness to FDI has led to </w:t>
      </w:r>
      <w:r w:rsidR="00B7322C">
        <w:rPr>
          <w:rFonts w:ascii="Times New Roman" w:hAnsi="Times New Roman" w:cs="Times New Roman"/>
          <w:color w:val="000000" w:themeColor="text1"/>
        </w:rPr>
        <w:t>an increasingly equal regional distribution</w:t>
      </w:r>
      <w:r w:rsidR="00424561" w:rsidRPr="00D655EF">
        <w:rPr>
          <w:rFonts w:ascii="Times New Roman" w:hAnsi="Times New Roman" w:cs="Times New Roman"/>
          <w:color w:val="000000" w:themeColor="text1"/>
        </w:rPr>
        <w:t xml:space="preserve"> of foreign capital across </w:t>
      </w:r>
      <w:r w:rsidR="00B7322C">
        <w:rPr>
          <w:rFonts w:ascii="Times New Roman" w:hAnsi="Times New Roman" w:cs="Times New Roman"/>
          <w:color w:val="000000" w:themeColor="text1"/>
        </w:rPr>
        <w:t>provinces</w:t>
      </w:r>
      <w:r w:rsidR="00424561" w:rsidRPr="00D655EF">
        <w:rPr>
          <w:rFonts w:ascii="Times New Roman" w:hAnsi="Times New Roman" w:cs="Times New Roman"/>
          <w:color w:val="000000" w:themeColor="text1"/>
        </w:rPr>
        <w:t>. Rising significance of FDI</w:t>
      </w:r>
      <w:r w:rsidR="00AC4819">
        <w:rPr>
          <w:rFonts w:ascii="Times New Roman" w:hAnsi="Times New Roman" w:cs="Times New Roman"/>
          <w:color w:val="000000" w:themeColor="text1"/>
        </w:rPr>
        <w:t xml:space="preserve"> inflows</w:t>
      </w:r>
      <w:r w:rsidR="00424561" w:rsidRPr="00D655EF">
        <w:rPr>
          <w:rFonts w:ascii="Times New Roman" w:hAnsi="Times New Roman" w:cs="Times New Roman"/>
          <w:color w:val="000000" w:themeColor="text1"/>
        </w:rPr>
        <w:t xml:space="preserve"> in the </w:t>
      </w:r>
      <w:r w:rsidR="00B7322C">
        <w:rPr>
          <w:rFonts w:ascii="Times New Roman" w:hAnsi="Times New Roman" w:cs="Times New Roman"/>
          <w:color w:val="000000" w:themeColor="text1"/>
        </w:rPr>
        <w:t xml:space="preserve">local </w:t>
      </w:r>
      <w:r w:rsidR="00424561" w:rsidRPr="00D655EF">
        <w:rPr>
          <w:rFonts w:ascii="Times New Roman" w:hAnsi="Times New Roman" w:cs="Times New Roman"/>
          <w:color w:val="000000" w:themeColor="text1"/>
        </w:rPr>
        <w:t>econom</w:t>
      </w:r>
      <w:r w:rsidR="00B7322C">
        <w:rPr>
          <w:rFonts w:ascii="Times New Roman" w:hAnsi="Times New Roman" w:cs="Times New Roman"/>
          <w:color w:val="000000" w:themeColor="text1"/>
        </w:rPr>
        <w:t>ies</w:t>
      </w:r>
      <w:r w:rsidR="00424561" w:rsidRPr="00D655EF">
        <w:rPr>
          <w:rFonts w:ascii="Times New Roman" w:hAnsi="Times New Roman" w:cs="Times New Roman"/>
          <w:color w:val="000000" w:themeColor="text1"/>
        </w:rPr>
        <w:t xml:space="preserve"> </w:t>
      </w:r>
      <w:r w:rsidR="00D30EBC">
        <w:rPr>
          <w:rFonts w:ascii="Times New Roman" w:hAnsi="Times New Roman" w:cs="Times New Roman"/>
          <w:color w:val="000000" w:themeColor="text1"/>
        </w:rPr>
        <w:t>intensif</w:t>
      </w:r>
      <w:r w:rsidR="003E2B91">
        <w:rPr>
          <w:rFonts w:ascii="Times New Roman" w:hAnsi="Times New Roman" w:cs="Times New Roman"/>
          <w:color w:val="000000" w:themeColor="text1"/>
        </w:rPr>
        <w:t>ies</w:t>
      </w:r>
      <w:r w:rsidR="00D30EBC">
        <w:rPr>
          <w:rFonts w:ascii="Times New Roman" w:hAnsi="Times New Roman" w:cs="Times New Roman"/>
          <w:color w:val="000000" w:themeColor="text1"/>
        </w:rPr>
        <w:t xml:space="preserve"> the inequality-inducing effect of FDI</w:t>
      </w:r>
      <w:r w:rsidR="00AC4819">
        <w:rPr>
          <w:rFonts w:ascii="Times New Roman" w:hAnsi="Times New Roman" w:cs="Times New Roman"/>
          <w:color w:val="000000" w:themeColor="text1"/>
        </w:rPr>
        <w:t xml:space="preserve"> </w:t>
      </w:r>
      <w:r w:rsidR="00AC4819">
        <w:rPr>
          <w:rFonts w:ascii="Times New Roman" w:hAnsi="Times New Roman" w:cs="Times New Roman"/>
          <w:color w:val="000000" w:themeColor="text1"/>
        </w:rPr>
        <w:lastRenderedPageBreak/>
        <w:t>inflows</w:t>
      </w:r>
      <w:r w:rsidR="00D30EBC">
        <w:rPr>
          <w:rFonts w:ascii="Times New Roman" w:hAnsi="Times New Roman" w:cs="Times New Roman"/>
          <w:color w:val="000000" w:themeColor="text1"/>
        </w:rPr>
        <w:t xml:space="preserve">. </w:t>
      </w:r>
      <w:r w:rsidR="00424561" w:rsidRPr="00D655EF">
        <w:rPr>
          <w:rFonts w:ascii="Times New Roman" w:hAnsi="Times New Roman" w:cs="Times New Roman"/>
          <w:color w:val="000000" w:themeColor="text1"/>
        </w:rPr>
        <w:t xml:space="preserve">As for the Korean case, sectoral distribution of FDI </w:t>
      </w:r>
      <w:r w:rsidR="00AC4819">
        <w:rPr>
          <w:rFonts w:ascii="Times New Roman" w:hAnsi="Times New Roman" w:cs="Times New Roman"/>
          <w:color w:val="000000" w:themeColor="text1"/>
        </w:rPr>
        <w:t xml:space="preserve">inflow </w:t>
      </w:r>
      <w:r w:rsidR="00424561" w:rsidRPr="00D655EF">
        <w:rPr>
          <w:rFonts w:ascii="Times New Roman" w:hAnsi="Times New Roman" w:cs="Times New Roman"/>
          <w:color w:val="000000" w:themeColor="text1"/>
        </w:rPr>
        <w:t>is more influential. As policy restrictions began to be eased in the early 1990s, service sectors became more accessible to foreign investors</w:t>
      </w:r>
      <w:r w:rsidR="00D30EBC">
        <w:rPr>
          <w:rFonts w:ascii="Times New Roman" w:hAnsi="Times New Roman" w:cs="Times New Roman"/>
          <w:color w:val="000000" w:themeColor="text1"/>
        </w:rPr>
        <w:t xml:space="preserve">. Since then, </w:t>
      </w:r>
      <w:r w:rsidR="00CD1887">
        <w:rPr>
          <w:rFonts w:ascii="Times New Roman" w:hAnsi="Times New Roman" w:cs="Times New Roman"/>
          <w:color w:val="000000" w:themeColor="text1"/>
        </w:rPr>
        <w:t xml:space="preserve">most FDI inflows have been received by service sectors. This trend continued after the </w:t>
      </w:r>
      <w:r w:rsidR="00424561" w:rsidRPr="00D655EF">
        <w:rPr>
          <w:rFonts w:ascii="Times New Roman" w:hAnsi="Times New Roman" w:cs="Times New Roman"/>
          <w:color w:val="000000" w:themeColor="text1"/>
        </w:rPr>
        <w:t xml:space="preserve">drastic policy liberalization following the 1997 Financial </w:t>
      </w:r>
      <w:r w:rsidR="00424561" w:rsidRPr="00090029">
        <w:rPr>
          <w:rFonts w:ascii="Times New Roman" w:hAnsi="Times New Roman" w:cs="Times New Roman"/>
          <w:color w:val="000000" w:themeColor="text1"/>
        </w:rPr>
        <w:t>Crisis. Th</w:t>
      </w:r>
      <w:r w:rsidR="00CD1887" w:rsidRPr="00090029">
        <w:rPr>
          <w:rFonts w:ascii="Times New Roman" w:hAnsi="Times New Roman" w:cs="Times New Roman"/>
          <w:color w:val="000000" w:themeColor="text1"/>
        </w:rPr>
        <w:t>is</w:t>
      </w:r>
      <w:r w:rsidR="00424561" w:rsidRPr="00090029">
        <w:rPr>
          <w:rFonts w:ascii="Times New Roman" w:hAnsi="Times New Roman" w:cs="Times New Roman"/>
          <w:color w:val="000000" w:themeColor="text1"/>
        </w:rPr>
        <w:t xml:space="preserve"> sectoral </w:t>
      </w:r>
      <w:r w:rsidR="00CD1887" w:rsidRPr="00090029">
        <w:rPr>
          <w:rFonts w:ascii="Times New Roman" w:hAnsi="Times New Roman" w:cs="Times New Roman"/>
          <w:color w:val="000000" w:themeColor="text1"/>
        </w:rPr>
        <w:t>shift</w:t>
      </w:r>
      <w:r w:rsidR="00CD1887">
        <w:rPr>
          <w:rFonts w:ascii="Times New Roman" w:hAnsi="Times New Roman" w:cs="Times New Roman"/>
          <w:color w:val="000000" w:themeColor="text1"/>
        </w:rPr>
        <w:t xml:space="preserve"> </w:t>
      </w:r>
      <w:r w:rsidR="00424561" w:rsidRPr="00D655EF">
        <w:rPr>
          <w:rFonts w:ascii="Times New Roman" w:hAnsi="Times New Roman" w:cs="Times New Roman"/>
          <w:color w:val="000000" w:themeColor="text1"/>
        </w:rPr>
        <w:t xml:space="preserve">of FDI </w:t>
      </w:r>
      <w:r w:rsidR="00AC4819">
        <w:rPr>
          <w:rFonts w:ascii="Times New Roman" w:hAnsi="Times New Roman" w:cs="Times New Roman"/>
          <w:color w:val="000000" w:themeColor="text1"/>
        </w:rPr>
        <w:t xml:space="preserve">inflow </w:t>
      </w:r>
      <w:r w:rsidR="00424561" w:rsidRPr="00D655EF">
        <w:rPr>
          <w:rFonts w:ascii="Times New Roman" w:hAnsi="Times New Roman" w:cs="Times New Roman"/>
          <w:color w:val="000000" w:themeColor="text1"/>
        </w:rPr>
        <w:t>alter</w:t>
      </w:r>
      <w:r w:rsidR="00CD1887">
        <w:rPr>
          <w:rFonts w:ascii="Times New Roman" w:hAnsi="Times New Roman" w:cs="Times New Roman"/>
          <w:color w:val="000000" w:themeColor="text1"/>
        </w:rPr>
        <w:t>s</w:t>
      </w:r>
      <w:r w:rsidR="00424561" w:rsidRPr="00D655EF">
        <w:rPr>
          <w:rFonts w:ascii="Times New Roman" w:hAnsi="Times New Roman" w:cs="Times New Roman"/>
          <w:color w:val="000000" w:themeColor="text1"/>
        </w:rPr>
        <w:t xml:space="preserve"> </w:t>
      </w:r>
      <w:r w:rsidR="00AC4819">
        <w:rPr>
          <w:rFonts w:ascii="Times New Roman" w:hAnsi="Times New Roman" w:cs="Times New Roman"/>
          <w:color w:val="000000" w:themeColor="text1"/>
        </w:rPr>
        <w:t>income distribution</w:t>
      </w:r>
      <w:r w:rsidR="00424561" w:rsidRPr="00D655EF">
        <w:rPr>
          <w:rFonts w:ascii="Times New Roman" w:hAnsi="Times New Roman" w:cs="Times New Roman"/>
          <w:color w:val="000000" w:themeColor="text1"/>
        </w:rPr>
        <w:t xml:space="preserve">. As </w:t>
      </w:r>
      <w:r w:rsidR="00CD1887">
        <w:rPr>
          <w:rFonts w:ascii="Times New Roman" w:hAnsi="Times New Roman" w:cs="Times New Roman"/>
          <w:color w:val="000000" w:themeColor="text1"/>
        </w:rPr>
        <w:t>more</w:t>
      </w:r>
      <w:r w:rsidR="00424561" w:rsidRPr="00D655EF">
        <w:rPr>
          <w:rFonts w:ascii="Times New Roman" w:hAnsi="Times New Roman" w:cs="Times New Roman"/>
          <w:color w:val="000000" w:themeColor="text1"/>
        </w:rPr>
        <w:t xml:space="preserve"> FDI flows into service sectors, wage </w:t>
      </w:r>
      <w:r w:rsidR="00D36B83">
        <w:rPr>
          <w:rFonts w:ascii="Times New Roman" w:hAnsi="Times New Roman" w:cs="Times New Roman"/>
          <w:color w:val="000000" w:themeColor="text1"/>
        </w:rPr>
        <w:t>differentials</w:t>
      </w:r>
      <w:r w:rsidR="00424561" w:rsidRPr="00D655EF">
        <w:rPr>
          <w:rFonts w:ascii="Times New Roman" w:hAnsi="Times New Roman" w:cs="Times New Roman"/>
          <w:color w:val="000000" w:themeColor="text1"/>
        </w:rPr>
        <w:t xml:space="preserve"> produced by FDI </w:t>
      </w:r>
      <w:r w:rsidR="00AC4819">
        <w:rPr>
          <w:rFonts w:ascii="Times New Roman" w:hAnsi="Times New Roman" w:cs="Times New Roman"/>
          <w:color w:val="000000" w:themeColor="text1"/>
        </w:rPr>
        <w:t xml:space="preserve">inflows </w:t>
      </w:r>
      <w:r w:rsidR="00424561" w:rsidRPr="00D655EF">
        <w:rPr>
          <w:rFonts w:ascii="Times New Roman" w:hAnsi="Times New Roman" w:cs="Times New Roman"/>
          <w:color w:val="000000" w:themeColor="text1"/>
        </w:rPr>
        <w:t xml:space="preserve">become more influential, resulting in widening income gaps. </w:t>
      </w:r>
    </w:p>
    <w:p w14:paraId="37EF28CF" w14:textId="17B8655B" w:rsidR="00090029" w:rsidRDefault="005435FF" w:rsidP="00226851">
      <w:pPr>
        <w:spacing w:line="480" w:lineRule="auto"/>
        <w:ind w:firstLine="432"/>
        <w:jc w:val="both"/>
        <w:rPr>
          <w:rFonts w:ascii="Times New Roman" w:hAnsi="Times New Roman" w:cs="Times New Roman"/>
        </w:rPr>
      </w:pPr>
      <w:r w:rsidRPr="00D655EF">
        <w:rPr>
          <w:rFonts w:ascii="Times New Roman" w:hAnsi="Times New Roman" w:cs="Times New Roman"/>
        </w:rPr>
        <w:t xml:space="preserve">This </w:t>
      </w:r>
      <w:r w:rsidR="008536CB">
        <w:rPr>
          <w:rFonts w:ascii="Times New Roman" w:hAnsi="Times New Roman" w:cs="Times New Roman"/>
        </w:rPr>
        <w:t>dissertation</w:t>
      </w:r>
      <w:r w:rsidRPr="00890A29">
        <w:rPr>
          <w:rFonts w:ascii="Times New Roman" w:hAnsi="Times New Roman" w:cs="Times New Roman"/>
        </w:rPr>
        <w:t xml:space="preserve"> </w:t>
      </w:r>
      <w:r w:rsidR="00922ADD" w:rsidRPr="00890A29">
        <w:rPr>
          <w:rFonts w:ascii="Times New Roman" w:hAnsi="Times New Roman" w:cs="Times New Roman"/>
        </w:rPr>
        <w:t xml:space="preserve">makes </w:t>
      </w:r>
      <w:r w:rsidR="00A15414" w:rsidRPr="00890A29">
        <w:rPr>
          <w:rFonts w:ascii="Times New Roman" w:hAnsi="Times New Roman" w:cs="Times New Roman"/>
        </w:rPr>
        <w:t>three</w:t>
      </w:r>
      <w:r w:rsidR="00922ADD" w:rsidRPr="00890A29">
        <w:rPr>
          <w:rFonts w:ascii="Times New Roman" w:hAnsi="Times New Roman" w:cs="Times New Roman"/>
        </w:rPr>
        <w:t xml:space="preserve"> important</w:t>
      </w:r>
      <w:r w:rsidR="00922ADD" w:rsidRPr="00D655EF">
        <w:rPr>
          <w:rFonts w:ascii="Times New Roman" w:hAnsi="Times New Roman" w:cs="Times New Roman"/>
        </w:rPr>
        <w:t xml:space="preserve"> </w:t>
      </w:r>
      <w:r w:rsidR="00063DB5" w:rsidRPr="00D655EF">
        <w:rPr>
          <w:rFonts w:ascii="Times New Roman" w:hAnsi="Times New Roman" w:cs="Times New Roman"/>
        </w:rPr>
        <w:t>contributions to</w:t>
      </w:r>
      <w:r w:rsidRPr="00D655EF">
        <w:rPr>
          <w:rFonts w:ascii="Times New Roman" w:hAnsi="Times New Roman" w:cs="Times New Roman"/>
        </w:rPr>
        <w:t xml:space="preserve"> the ongoing debates on the distributional effect of </w:t>
      </w:r>
      <w:r w:rsidR="00A15414">
        <w:rPr>
          <w:rFonts w:ascii="Times New Roman" w:hAnsi="Times New Roman" w:cs="Times New Roman"/>
        </w:rPr>
        <w:t>FDI</w:t>
      </w:r>
      <w:r w:rsidR="00AC4819">
        <w:rPr>
          <w:rFonts w:ascii="Times New Roman" w:hAnsi="Times New Roman" w:cs="Times New Roman"/>
        </w:rPr>
        <w:t xml:space="preserve"> inflows</w:t>
      </w:r>
      <w:r w:rsidR="00922ADD" w:rsidRPr="00D655EF">
        <w:rPr>
          <w:rFonts w:ascii="Times New Roman" w:hAnsi="Times New Roman" w:cs="Times New Roman"/>
        </w:rPr>
        <w:t>. First</w:t>
      </w:r>
      <w:r w:rsidR="00BB09A5" w:rsidRPr="00D655EF">
        <w:rPr>
          <w:rFonts w:ascii="Times New Roman" w:hAnsi="Times New Roman" w:cs="Times New Roman"/>
        </w:rPr>
        <w:t>,</w:t>
      </w:r>
      <w:r w:rsidR="00A06D4B">
        <w:rPr>
          <w:rFonts w:ascii="Times New Roman" w:hAnsi="Times New Roman" w:cs="Times New Roman"/>
        </w:rPr>
        <w:t xml:space="preserve"> this dissertation</w:t>
      </w:r>
      <w:r w:rsidR="00894B8C">
        <w:rPr>
          <w:rFonts w:ascii="Times New Roman" w:hAnsi="Times New Roman" w:cs="Times New Roman"/>
        </w:rPr>
        <w:t xml:space="preserve"> </w:t>
      </w:r>
      <w:r w:rsidR="00A06D4B">
        <w:rPr>
          <w:rFonts w:ascii="Times New Roman" w:hAnsi="Times New Roman" w:cs="Times New Roman"/>
        </w:rPr>
        <w:t>provides new evidence, particularly time-series evidence</w:t>
      </w:r>
      <w:r w:rsidR="00894B8C">
        <w:rPr>
          <w:rFonts w:ascii="Times New Roman" w:hAnsi="Times New Roman" w:cs="Times New Roman"/>
        </w:rPr>
        <w:t>, to the literature on East Asia. P</w:t>
      </w:r>
      <w:r w:rsidR="00090029" w:rsidRPr="00D655EF">
        <w:rPr>
          <w:rFonts w:ascii="Times New Roman" w:hAnsi="Times New Roman" w:cs="Times New Roman"/>
        </w:rPr>
        <w:t xml:space="preserve">revious studies on East Asia fall short of providing comprehensive empirical evidence on the relationship between </w:t>
      </w:r>
      <w:r w:rsidR="00090029">
        <w:rPr>
          <w:rFonts w:ascii="Times New Roman" w:hAnsi="Times New Roman" w:cs="Times New Roman"/>
        </w:rPr>
        <w:t>FDI</w:t>
      </w:r>
      <w:r w:rsidR="00090029" w:rsidRPr="00D655EF">
        <w:rPr>
          <w:rFonts w:ascii="Times New Roman" w:hAnsi="Times New Roman" w:cs="Times New Roman"/>
        </w:rPr>
        <w:t xml:space="preserve"> </w:t>
      </w:r>
      <w:r w:rsidR="00AC4819">
        <w:rPr>
          <w:rFonts w:ascii="Times New Roman" w:hAnsi="Times New Roman" w:cs="Times New Roman"/>
        </w:rPr>
        <w:t xml:space="preserve">inflows </w:t>
      </w:r>
      <w:r w:rsidR="00090029" w:rsidRPr="00D655EF">
        <w:rPr>
          <w:rFonts w:ascii="Times New Roman" w:hAnsi="Times New Roman" w:cs="Times New Roman"/>
        </w:rPr>
        <w:t xml:space="preserve">and </w:t>
      </w:r>
      <w:r w:rsidR="00AC4819">
        <w:rPr>
          <w:rFonts w:ascii="Times New Roman" w:hAnsi="Times New Roman" w:cs="Times New Roman"/>
        </w:rPr>
        <w:t>income</w:t>
      </w:r>
      <w:r w:rsidR="00090029" w:rsidRPr="00D655EF">
        <w:rPr>
          <w:rFonts w:ascii="Times New Roman" w:hAnsi="Times New Roman" w:cs="Times New Roman"/>
        </w:rPr>
        <w:t xml:space="preserve"> inequality. Income distribution in this region began to attract scholarly attention in the late 1970s. Back then, scholars and practitioners were particularly interested in how Korea and Taiwan could have achieved the so-called “growth with equity” </w:t>
      </w:r>
      <w:r w:rsidR="00090029" w:rsidRPr="00D655EF">
        <w:rPr>
          <w:rFonts w:ascii="Times New Roman" w:hAnsi="Times New Roman" w:cs="Times New Roman"/>
        </w:rPr>
        <w:fldChar w:fldCharType="begin">
          <w:fldData xml:space="preserve">PEVuZE5vdGU+PENpdGU+PEF1dGhvcj5GZWk8L0F1dGhvcj48WWVhcj4xOTc5PC9ZZWFyPjxSZWNO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</w:fldData>
        </w:fldChar>
      </w:r>
      <w:r w:rsidR="00090029" w:rsidRPr="00D655EF">
        <w:rPr>
          <w:rFonts w:ascii="Times New Roman" w:hAnsi="Times New Roman" w:cs="Times New Roman"/>
        </w:rPr>
        <w:instrText xml:space="preserve"> ADDIN EN.CITE </w:instrText>
      </w:r>
      <w:r w:rsidR="00090029" w:rsidRPr="00D655EF">
        <w:rPr>
          <w:rFonts w:ascii="Times New Roman" w:hAnsi="Times New Roman" w:cs="Times New Roman"/>
        </w:rPr>
        <w:fldChar w:fldCharType="begin">
          <w:fldData xml:space="preserve">PEVuZE5vdGU+PENpdGU+PEF1dGhvcj5GZWk8L0F1dGhvcj48WWVhcj4xOTc5PC9ZZWFyPjxSZWNO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</w:fldData>
        </w:fldChar>
      </w:r>
      <w:r w:rsidR="00090029" w:rsidRPr="00D655EF">
        <w:rPr>
          <w:rFonts w:ascii="Times New Roman" w:hAnsi="Times New Roman" w:cs="Times New Roman"/>
        </w:rPr>
        <w:instrText xml:space="preserve"> ADDIN EN.CITE.DATA </w:instrText>
      </w:r>
      <w:r w:rsidR="00090029" w:rsidRPr="00D655EF">
        <w:rPr>
          <w:rFonts w:ascii="Times New Roman" w:hAnsi="Times New Roman" w:cs="Times New Roman"/>
        </w:rPr>
      </w:r>
      <w:r w:rsidR="00090029" w:rsidRPr="00D655EF">
        <w:rPr>
          <w:rFonts w:ascii="Times New Roman" w:hAnsi="Times New Roman" w:cs="Times New Roman"/>
        </w:rPr>
        <w:fldChar w:fldCharType="end"/>
      </w:r>
      <w:r w:rsidR="00090029" w:rsidRPr="00D655EF">
        <w:rPr>
          <w:rFonts w:ascii="Times New Roman" w:hAnsi="Times New Roman" w:cs="Times New Roman"/>
        </w:rPr>
      </w:r>
      <w:r w:rsidR="00090029" w:rsidRPr="00D655EF">
        <w:rPr>
          <w:rFonts w:ascii="Times New Roman" w:hAnsi="Times New Roman" w:cs="Times New Roman"/>
        </w:rPr>
        <w:fldChar w:fldCharType="separate"/>
      </w:r>
      <w:r w:rsidR="00090029" w:rsidRPr="00D655EF">
        <w:rPr>
          <w:rFonts w:ascii="Times New Roman" w:hAnsi="Times New Roman" w:cs="Times New Roman"/>
          <w:noProof/>
        </w:rPr>
        <w:t>(Fei et al., 1979; Ranis, 1978; Rao, 1978)</w:t>
      </w:r>
      <w:r w:rsidR="00090029" w:rsidRPr="00D655EF">
        <w:rPr>
          <w:rFonts w:ascii="Times New Roman" w:hAnsi="Times New Roman" w:cs="Times New Roman"/>
        </w:rPr>
        <w:fldChar w:fldCharType="end"/>
      </w:r>
      <w:r w:rsidR="00090029" w:rsidRPr="00D655EF">
        <w:rPr>
          <w:rFonts w:ascii="Times New Roman" w:hAnsi="Times New Roman" w:cs="Times New Roman"/>
        </w:rPr>
        <w:t xml:space="preserve">. A smaller size of recent literature, which began to study East Asia as a whole, is weak in providing empirical evidence showing how </w:t>
      </w:r>
      <w:r w:rsidR="00090029">
        <w:rPr>
          <w:rFonts w:ascii="Times New Roman" w:hAnsi="Times New Roman" w:cs="Times New Roman"/>
        </w:rPr>
        <w:t>FDI</w:t>
      </w:r>
      <w:r w:rsidR="00090029" w:rsidRPr="00D655EF">
        <w:rPr>
          <w:rFonts w:ascii="Times New Roman" w:hAnsi="Times New Roman" w:cs="Times New Roman"/>
        </w:rPr>
        <w:t xml:space="preserve"> </w:t>
      </w:r>
      <w:r w:rsidR="004F4E04">
        <w:rPr>
          <w:rFonts w:ascii="Times New Roman" w:hAnsi="Times New Roman" w:cs="Times New Roman"/>
        </w:rPr>
        <w:t>inflows are</w:t>
      </w:r>
      <w:r w:rsidR="00090029" w:rsidRPr="00D655EF">
        <w:rPr>
          <w:rFonts w:ascii="Times New Roman" w:hAnsi="Times New Roman" w:cs="Times New Roman"/>
        </w:rPr>
        <w:t xml:space="preserve"> associated with </w:t>
      </w:r>
      <w:r w:rsidR="00AC4819">
        <w:rPr>
          <w:rFonts w:ascii="Times New Roman" w:hAnsi="Times New Roman" w:cs="Times New Roman"/>
        </w:rPr>
        <w:t>income</w:t>
      </w:r>
      <w:r w:rsidR="00090029" w:rsidRPr="00D655EF">
        <w:rPr>
          <w:rFonts w:ascii="Times New Roman" w:hAnsi="Times New Roman" w:cs="Times New Roman"/>
        </w:rPr>
        <w:t xml:space="preserve"> inequality</w:t>
      </w:r>
      <w:r w:rsidR="004F4E04">
        <w:rPr>
          <w:rFonts w:ascii="Times New Roman" w:hAnsi="Times New Roman" w:cs="Times New Roman"/>
        </w:rPr>
        <w:t xml:space="preserve">. </w:t>
      </w:r>
      <w:r w:rsidR="00090029" w:rsidRPr="00D655EF">
        <w:rPr>
          <w:rFonts w:ascii="Times New Roman" w:hAnsi="Times New Roman" w:cs="Times New Roman"/>
        </w:rPr>
        <w:t xml:space="preserve">In his paper, </w:t>
      </w:r>
      <w:r w:rsidR="00090029" w:rsidRPr="00D655EF">
        <w:rPr>
          <w:rFonts w:ascii="Times New Roman" w:hAnsi="Times New Roman" w:cs="Times New Roman"/>
        </w:rPr>
        <w:fldChar w:fldCharType="begin"/>
      </w:r>
      <w:r w:rsidR="00090029" w:rsidRPr="00D655EF">
        <w:rPr>
          <w:rFonts w:ascii="Times New Roman" w:hAnsi="Times New Roman" w:cs="Times New Roman"/>
        </w:rPr>
        <w:instrText xml:space="preserve"> ADDIN EN.CITE &lt;EndNote&gt;&lt;Cite AuthorYear="1"&gt;&lt;Author&gt;Feng&lt;/Author&gt;&lt;Year&gt;2011&lt;/Year&gt;&lt;RecNum&gt;1474&lt;/RecNum&gt;&lt;DisplayText&gt;Feng (2011)&lt;/DisplayText&gt;&lt;record&gt;&lt;rec-number&gt;1474&lt;/rec-number&gt;&lt;foreign-keys&gt;&lt;key app="EN" db-id="rwpvas9xs5sv2rer2t2pxft35e92rd5pevz5" timestamp="1589933319" guid="b6a08478-07fc-43e1-8c29-4bf772338dec"&gt;1474&lt;/key&gt;&lt;/foreign-keys&gt;&lt;ref-type name="Book"&gt;6&lt;/ref-type&gt;&lt;contributors&gt;&lt;authors&gt;&lt;author&gt;Feng, Wang&lt;/author&gt;&lt;/authors&gt;&lt;/contributors&gt;&lt;titles&gt;&lt;title&gt;The End of&amp;quot; growth with Equity&amp;quot;?: Economic Growth and Income Inequality in East Asia&lt;/title&gt;&lt;/titles&gt;&lt;dates&gt;&lt;year&gt;2011&lt;/year&gt;&lt;/dates&gt;&lt;publisher&gt;East-West Center&lt;/publisher&gt;&lt;urls&gt;&lt;/urls&gt;&lt;/record&gt;&lt;/Cite&gt;&lt;/EndNote&gt;</w:instrText>
      </w:r>
      <w:r w:rsidR="00090029" w:rsidRPr="00D655EF">
        <w:rPr>
          <w:rFonts w:ascii="Times New Roman" w:hAnsi="Times New Roman" w:cs="Times New Roman"/>
        </w:rPr>
        <w:fldChar w:fldCharType="separate"/>
      </w:r>
      <w:r w:rsidR="00090029" w:rsidRPr="00D655EF">
        <w:rPr>
          <w:rFonts w:ascii="Times New Roman" w:hAnsi="Times New Roman" w:cs="Times New Roman"/>
          <w:noProof/>
        </w:rPr>
        <w:t>Feng (2011)</w:t>
      </w:r>
      <w:r w:rsidR="00090029" w:rsidRPr="00D655EF">
        <w:rPr>
          <w:rFonts w:ascii="Times New Roman" w:hAnsi="Times New Roman" w:cs="Times New Roman"/>
        </w:rPr>
        <w:fldChar w:fldCharType="end"/>
      </w:r>
      <w:r w:rsidR="00090029" w:rsidRPr="00D655EF">
        <w:rPr>
          <w:rFonts w:ascii="Times New Roman" w:hAnsi="Times New Roman" w:cs="Times New Roman"/>
        </w:rPr>
        <w:t xml:space="preserve"> studied four East Asian cases including China, Japan, Korea and Taiwan, but he only proposed explanatory factors such as more equitable wages in large-scale manufacturing and public education to explain the trends of income inequality in these four cases. </w:t>
      </w:r>
      <w:r w:rsidR="00090029" w:rsidRPr="00D655EF">
        <w:rPr>
          <w:rFonts w:ascii="Times New Roman" w:hAnsi="Times New Roman" w:cs="Times New Roman"/>
        </w:rPr>
        <w:fldChar w:fldCharType="begin"/>
      </w:r>
      <w:r w:rsidR="00090029" w:rsidRPr="00D655EF">
        <w:rPr>
          <w:rFonts w:ascii="Times New Roman" w:hAnsi="Times New Roman" w:cs="Times New Roman"/>
        </w:rPr>
        <w:instrText xml:space="preserve"> ADDIN EN.CITE &lt;EndNote&gt;&lt;Cite AuthorYear="1"&gt;&lt;Author&gt;Chi&lt;/Author&gt;&lt;Year&gt;2012&lt;/Year&gt;&lt;RecNum&gt;800&lt;/RecNum&gt;&lt;DisplayText&gt;Chi and Kwon (2012)&lt;/DisplayText&gt;&lt;record&gt;&lt;rec-number&gt;800&lt;/rec-number&gt;&lt;foreign-keys&gt;&lt;key app="EN" db-id="rwpvas9xs5sv2rer2t2pxft35e92rd5pevz5" timestamp="1579298603" guid="fae6455a-bdca-4973-8225-9a760703f2e4"&gt;800&lt;/key&gt;&lt;/foreign-keys&gt;&lt;ref-type name="Journal Article"&gt;17&lt;/ref-type&gt;&lt;contributors&gt;&lt;authors&gt;&lt;author&gt;Chi, Eunju&lt;/author&gt;&lt;author&gt;Kwon, Hyeok Yong&lt;/author&gt;&lt;/authors&gt;&lt;/contributors&gt;&lt;titles&gt;&lt;title&gt;Unequal new democracies in East Asia: Rising inequality and government responses in South Korea and Taiwan&lt;/title&gt;&lt;secondary-title&gt;Asian Survey&lt;/secondary-title&gt;&lt;/titles&gt;&lt;periodical&gt;&lt;full-title&gt;Asian Survey&lt;/full-title&gt;&lt;/periodical&gt;&lt;pages&gt;900-923&lt;/pages&gt;&lt;volume&gt;52&lt;/volume&gt;&lt;number&gt;5&lt;/number&gt;&lt;dates&gt;&lt;year&gt;2012&lt;/year&gt;&lt;/dates&gt;&lt;isbn&gt;0004-4687&lt;/isbn&gt;&lt;urls&gt;&lt;/urls&gt;&lt;/record&gt;&lt;/Cite&gt;&lt;/EndNote&gt;</w:instrText>
      </w:r>
      <w:r w:rsidR="00090029" w:rsidRPr="00D655EF">
        <w:rPr>
          <w:rFonts w:ascii="Times New Roman" w:hAnsi="Times New Roman" w:cs="Times New Roman"/>
        </w:rPr>
        <w:fldChar w:fldCharType="separate"/>
      </w:r>
      <w:r w:rsidR="00090029" w:rsidRPr="00D655EF">
        <w:rPr>
          <w:rFonts w:ascii="Times New Roman" w:hAnsi="Times New Roman" w:cs="Times New Roman"/>
          <w:noProof/>
        </w:rPr>
        <w:t>Chi and Kwon (2012)</w:t>
      </w:r>
      <w:r w:rsidR="00090029" w:rsidRPr="00D655EF">
        <w:rPr>
          <w:rFonts w:ascii="Times New Roman" w:hAnsi="Times New Roman" w:cs="Times New Roman"/>
        </w:rPr>
        <w:fldChar w:fldCharType="end"/>
      </w:r>
      <w:r w:rsidR="00090029" w:rsidRPr="00D655EF">
        <w:rPr>
          <w:rFonts w:ascii="Times New Roman" w:hAnsi="Times New Roman" w:cs="Times New Roman"/>
        </w:rPr>
        <w:t xml:space="preserve"> provided a broader review of existing theories on income inequality from political, economic, and demographic perspectives, although there are only two cases, namely Korea and Taiwan, in their study. However, for some reason, they tested the correlation between</w:t>
      </w:r>
      <w:r w:rsidR="00A810D0">
        <w:rPr>
          <w:rFonts w:ascii="Times New Roman" w:hAnsi="Times New Roman" w:cs="Times New Roman"/>
        </w:rPr>
        <w:t xml:space="preserve"> income</w:t>
      </w:r>
      <w:r w:rsidR="00090029" w:rsidRPr="00D655EF">
        <w:rPr>
          <w:rFonts w:ascii="Times New Roman" w:hAnsi="Times New Roman" w:cs="Times New Roman"/>
        </w:rPr>
        <w:t xml:space="preserve"> inequality and </w:t>
      </w:r>
      <w:r w:rsidR="00796A39">
        <w:rPr>
          <w:rFonts w:ascii="Times New Roman" w:hAnsi="Times New Roman" w:cs="Times New Roman"/>
        </w:rPr>
        <w:t xml:space="preserve">each </w:t>
      </w:r>
      <w:r w:rsidR="00090029" w:rsidRPr="00D655EF">
        <w:rPr>
          <w:rFonts w:ascii="Times New Roman" w:hAnsi="Times New Roman" w:cs="Times New Roman"/>
        </w:rPr>
        <w:t xml:space="preserve">explanatory </w:t>
      </w:r>
      <w:r w:rsidR="00796A39">
        <w:rPr>
          <w:rFonts w:ascii="Times New Roman" w:hAnsi="Times New Roman" w:cs="Times New Roman"/>
        </w:rPr>
        <w:t>variable</w:t>
      </w:r>
      <w:r w:rsidR="00090029" w:rsidRPr="00D655EF">
        <w:rPr>
          <w:rFonts w:ascii="Times New Roman" w:hAnsi="Times New Roman" w:cs="Times New Roman"/>
        </w:rPr>
        <w:t xml:space="preserve"> derived from theor</w:t>
      </w:r>
      <w:r w:rsidR="00796A39">
        <w:rPr>
          <w:rFonts w:ascii="Times New Roman" w:hAnsi="Times New Roman" w:cs="Times New Roman"/>
        </w:rPr>
        <w:t>ies separately</w:t>
      </w:r>
      <w:r w:rsidR="00090029" w:rsidRPr="00D655EF">
        <w:rPr>
          <w:rFonts w:ascii="Times New Roman" w:hAnsi="Times New Roman" w:cs="Times New Roman"/>
        </w:rPr>
        <w:t>. It is</w:t>
      </w:r>
      <w:r w:rsidR="004F4E04">
        <w:rPr>
          <w:rFonts w:ascii="Times New Roman" w:hAnsi="Times New Roman" w:cs="Times New Roman"/>
        </w:rPr>
        <w:t xml:space="preserve"> </w:t>
      </w:r>
      <w:r w:rsidR="00090029" w:rsidRPr="00D655EF">
        <w:rPr>
          <w:rFonts w:ascii="Times New Roman" w:hAnsi="Times New Roman" w:cs="Times New Roman"/>
        </w:rPr>
        <w:t xml:space="preserve">difficult to </w:t>
      </w:r>
      <w:r w:rsidR="004F4E04">
        <w:rPr>
          <w:rFonts w:ascii="Times New Roman" w:hAnsi="Times New Roman" w:cs="Times New Roman"/>
        </w:rPr>
        <w:t>assess</w:t>
      </w:r>
      <w:r w:rsidR="00090029" w:rsidRPr="00D655EF">
        <w:rPr>
          <w:rFonts w:ascii="Times New Roman" w:hAnsi="Times New Roman" w:cs="Times New Roman"/>
        </w:rPr>
        <w:t xml:space="preserve"> </w:t>
      </w:r>
      <w:r w:rsidR="00090029" w:rsidRPr="00D655EF">
        <w:rPr>
          <w:rFonts w:ascii="Times New Roman" w:hAnsi="Times New Roman" w:cs="Times New Roman"/>
        </w:rPr>
        <w:lastRenderedPageBreak/>
        <w:t xml:space="preserve">whether </w:t>
      </w:r>
      <w:r w:rsidR="00090029">
        <w:rPr>
          <w:rFonts w:ascii="Times New Roman" w:hAnsi="Times New Roman" w:cs="Times New Roman"/>
        </w:rPr>
        <w:t>FDI</w:t>
      </w:r>
      <w:r w:rsidR="00090029" w:rsidRPr="00D655EF">
        <w:rPr>
          <w:rFonts w:ascii="Times New Roman" w:hAnsi="Times New Roman" w:cs="Times New Roman"/>
        </w:rPr>
        <w:t xml:space="preserve"> has more explanatory power than other factors. </w:t>
      </w:r>
      <w:r w:rsidR="00894B8C">
        <w:rPr>
          <w:rFonts w:ascii="Times New Roman" w:hAnsi="Times New Roman" w:cs="Times New Roman"/>
        </w:rPr>
        <w:t>One of the earliest studies on the distributional effect of FDI</w:t>
      </w:r>
      <w:r w:rsidR="007153CE">
        <w:rPr>
          <w:rFonts w:ascii="Times New Roman" w:hAnsi="Times New Roman" w:cs="Times New Roman"/>
        </w:rPr>
        <w:t xml:space="preserve"> </w:t>
      </w:r>
      <w:r w:rsidR="00796A39">
        <w:rPr>
          <w:rFonts w:ascii="Times New Roman" w:hAnsi="Times New Roman" w:cs="Times New Roman"/>
        </w:rPr>
        <w:t xml:space="preserve">inflows </w:t>
      </w:r>
      <w:r w:rsidR="007153CE">
        <w:rPr>
          <w:rFonts w:ascii="Times New Roman" w:hAnsi="Times New Roman" w:cs="Times New Roman"/>
        </w:rPr>
        <w:t>in less-developed countries</w:t>
      </w:r>
      <w:r w:rsidR="00894B8C">
        <w:rPr>
          <w:rFonts w:ascii="Times New Roman" w:hAnsi="Times New Roman" w:cs="Times New Roman"/>
        </w:rPr>
        <w:t xml:space="preserve"> by </w:t>
      </w:r>
      <w:r w:rsidR="00894B8C">
        <w:rPr>
          <w:rFonts w:ascii="Times New Roman" w:hAnsi="Times New Roman" w:cs="Times New Roman"/>
        </w:rPr>
        <w:fldChar w:fldCharType="begin"/>
      </w:r>
      <w:r w:rsidR="00894B8C">
        <w:rPr>
          <w:rFonts w:ascii="Times New Roman" w:hAnsi="Times New Roman" w:cs="Times New Roman"/>
        </w:rPr>
        <w:instrText xml:space="preserve"> ADDIN EN.CITE &lt;EndNote&gt;&lt;Cite AuthorYear="1"&gt;&lt;Author&gt;Tsai&lt;/Author&gt;&lt;Year&gt;1995&lt;/Year&gt;&lt;RecNum&gt;1009&lt;/RecNum&gt;&lt;DisplayText&gt;Tsai (1995)&lt;/DisplayText&gt;&lt;record&gt;&lt;rec-number&gt;1009&lt;/rec-number&gt;&lt;foreign-keys&gt;&lt;key app="EN" db-id="rwpvas9xs5sv2rer2t2pxft35e92rd5pevz5" timestamp="1579300876" guid="95419eec-7faf-4dcb-8f40-c082a52df659"&gt;1009&lt;/key&gt;&lt;key app="ENWeb" db-id=""&gt;0&lt;/key&gt;&lt;/foreign-keys&gt;&lt;ref-type name="Journal Article"&gt;17&lt;/ref-type&gt;&lt;contributors&gt;&lt;authors&gt;&lt;author&gt;Tsai, Pan-Long&lt;/author&gt;&lt;/authors&gt;&lt;/contributors&gt;&lt;titles&gt;&lt;title&gt;Foreign direct investment and income inequality: Further evidence&lt;/title&gt;&lt;secondary-title&gt;World Development&lt;/secondary-title&gt;&lt;/titles&gt;&lt;periodical&gt;&lt;full-title&gt;World Development&lt;/full-title&gt;&lt;/periodical&gt;&lt;pages&gt;469-483&lt;/pages&gt;&lt;volume&gt;23&lt;/volume&gt;&lt;number&gt;3&lt;/number&gt;&lt;dates&gt;&lt;year&gt;1995&lt;/year&gt;&lt;/dates&gt;&lt;isbn&gt;0305-750X&lt;/isbn&gt;&lt;urls&gt;&lt;/urls&gt;&lt;/record&gt;&lt;/Cite&gt;&lt;/EndNote&gt;</w:instrText>
      </w:r>
      <w:r w:rsidR="00894B8C">
        <w:rPr>
          <w:rFonts w:ascii="Times New Roman" w:hAnsi="Times New Roman" w:cs="Times New Roman"/>
        </w:rPr>
        <w:fldChar w:fldCharType="separate"/>
      </w:r>
      <w:r w:rsidR="00894B8C">
        <w:rPr>
          <w:rFonts w:ascii="Times New Roman" w:hAnsi="Times New Roman" w:cs="Times New Roman"/>
          <w:noProof/>
        </w:rPr>
        <w:t>Tsai (1995)</w:t>
      </w:r>
      <w:r w:rsidR="00894B8C">
        <w:rPr>
          <w:rFonts w:ascii="Times New Roman" w:hAnsi="Times New Roman" w:cs="Times New Roman"/>
        </w:rPr>
        <w:fldChar w:fldCharType="end"/>
      </w:r>
      <w:r w:rsidR="00894B8C">
        <w:rPr>
          <w:rFonts w:ascii="Times New Roman" w:hAnsi="Times New Roman" w:cs="Times New Roman"/>
        </w:rPr>
        <w:t xml:space="preserve"> found that </w:t>
      </w:r>
      <w:r w:rsidR="007153CE">
        <w:rPr>
          <w:rFonts w:ascii="Times New Roman" w:hAnsi="Times New Roman" w:cs="Times New Roman"/>
        </w:rPr>
        <w:t xml:space="preserve">only the region of East Asia appears to be harmed by FDI inflows during the 1970s. </w:t>
      </w:r>
      <w:r w:rsidR="00A01463" w:rsidRPr="00A01463">
        <w:rPr>
          <w:rFonts w:ascii="Times New Roman" w:hAnsi="Times New Roman" w:cs="Times New Roman"/>
        </w:rPr>
        <w:t xml:space="preserve">There were eight </w:t>
      </w:r>
      <w:r w:rsidR="00A01463">
        <w:rPr>
          <w:rFonts w:ascii="Times New Roman" w:hAnsi="Times New Roman" w:cs="Times New Roman"/>
        </w:rPr>
        <w:t xml:space="preserve">less-developed countries </w:t>
      </w:r>
      <w:r w:rsidR="00A01463" w:rsidRPr="00A01463">
        <w:rPr>
          <w:rFonts w:ascii="Times New Roman" w:hAnsi="Times New Roman" w:cs="Times New Roman"/>
        </w:rPr>
        <w:t>covered in Tsai’s study: Hong Kong, Indonesia, Korea, Malaysia, the Philippines, Singapore, Taiwan, and Thailand.</w:t>
      </w:r>
      <w:r w:rsidR="00A01463">
        <w:rPr>
          <w:rFonts w:ascii="Times New Roman" w:hAnsi="Times New Roman" w:cs="Times New Roman"/>
        </w:rPr>
        <w:t xml:space="preserve"> T</w:t>
      </w:r>
      <w:r w:rsidR="00136912">
        <w:rPr>
          <w:rFonts w:ascii="Times New Roman" w:hAnsi="Times New Roman" w:cs="Times New Roman"/>
        </w:rPr>
        <w:t>his dissertation</w:t>
      </w:r>
      <w:r w:rsidR="00A01463">
        <w:rPr>
          <w:rFonts w:ascii="Times New Roman" w:hAnsi="Times New Roman" w:cs="Times New Roman"/>
        </w:rPr>
        <w:t xml:space="preserve"> expands this scholarship by adding China to the sample and covering a much longer time span </w:t>
      </w:r>
      <w:r w:rsidR="003E2B91">
        <w:rPr>
          <w:rFonts w:ascii="Times New Roman" w:hAnsi="Times New Roman" w:cs="Times New Roman"/>
        </w:rPr>
        <w:t>from</w:t>
      </w:r>
      <w:r w:rsidR="00A01463">
        <w:rPr>
          <w:rFonts w:ascii="Times New Roman" w:hAnsi="Times New Roman" w:cs="Times New Roman"/>
        </w:rPr>
        <w:t xml:space="preserve"> 1980 </w:t>
      </w:r>
      <w:r w:rsidR="003E2B91">
        <w:rPr>
          <w:rFonts w:ascii="Times New Roman" w:hAnsi="Times New Roman" w:cs="Times New Roman"/>
        </w:rPr>
        <w:t>to</w:t>
      </w:r>
      <w:r w:rsidR="00A01463">
        <w:rPr>
          <w:rFonts w:ascii="Times New Roman" w:hAnsi="Times New Roman" w:cs="Times New Roman"/>
        </w:rPr>
        <w:t xml:space="preserve"> 2015. In particular, </w:t>
      </w:r>
      <w:r w:rsidR="008661C9">
        <w:rPr>
          <w:rFonts w:ascii="Times New Roman" w:hAnsi="Times New Roman" w:cs="Times New Roman"/>
        </w:rPr>
        <w:t xml:space="preserve">I employ time-series techniques to gauge the short- and long-term effects of FDI on </w:t>
      </w:r>
      <w:r w:rsidR="004F4E04">
        <w:rPr>
          <w:rFonts w:ascii="Times New Roman" w:hAnsi="Times New Roman" w:cs="Times New Roman"/>
        </w:rPr>
        <w:t>income</w:t>
      </w:r>
      <w:r w:rsidR="008661C9">
        <w:rPr>
          <w:rFonts w:ascii="Times New Roman" w:hAnsi="Times New Roman" w:cs="Times New Roman"/>
        </w:rPr>
        <w:t xml:space="preserve"> inequality.</w:t>
      </w:r>
      <w:r w:rsidR="00EE5BE6">
        <w:rPr>
          <w:rFonts w:ascii="Times New Roman" w:hAnsi="Times New Roman" w:cs="Times New Roman"/>
        </w:rPr>
        <w:t xml:space="preserve"> </w:t>
      </w:r>
      <w:r w:rsidR="00455D81">
        <w:rPr>
          <w:rFonts w:ascii="Times New Roman" w:hAnsi="Times New Roman" w:cs="Times New Roman"/>
        </w:rPr>
        <w:t>Time-series</w:t>
      </w:r>
      <w:r w:rsidR="00EE5BE6">
        <w:rPr>
          <w:rFonts w:ascii="Times New Roman" w:hAnsi="Times New Roman" w:cs="Times New Roman"/>
        </w:rPr>
        <w:t xml:space="preserve"> evidence from my analyses will help us obtain more comprehensive understanding of</w:t>
      </w:r>
      <w:r w:rsidR="00F10276">
        <w:rPr>
          <w:rFonts w:ascii="Times New Roman" w:hAnsi="Times New Roman" w:cs="Times New Roman"/>
        </w:rPr>
        <w:t xml:space="preserve"> the distributional effect of FDI</w:t>
      </w:r>
      <w:r w:rsidR="004F4E04">
        <w:rPr>
          <w:rFonts w:ascii="Times New Roman" w:hAnsi="Times New Roman" w:cs="Times New Roman"/>
        </w:rPr>
        <w:t xml:space="preserve"> inflows</w:t>
      </w:r>
      <w:r w:rsidR="00EE5BE6">
        <w:rPr>
          <w:rFonts w:ascii="Times New Roman" w:hAnsi="Times New Roman" w:cs="Times New Roman"/>
        </w:rPr>
        <w:t>.</w:t>
      </w:r>
    </w:p>
    <w:p w14:paraId="27ACB3F8" w14:textId="47B8760F" w:rsidR="00D311B8" w:rsidRPr="00D655EF" w:rsidRDefault="00F10276" w:rsidP="008A63A2">
      <w:pPr>
        <w:spacing w:line="480" w:lineRule="auto"/>
        <w:ind w:firstLine="432"/>
        <w:jc w:val="both"/>
        <w:rPr>
          <w:rFonts w:ascii="Times New Roman" w:hAnsi="Times New Roman" w:cs="Times New Roman"/>
        </w:rPr>
      </w:pPr>
      <w:r>
        <w:rPr>
          <w:rFonts w:ascii="Times New Roman" w:hAnsi="Times New Roman" w:cs="Times New Roman"/>
        </w:rPr>
        <w:t xml:space="preserve">Second, </w:t>
      </w:r>
      <w:r w:rsidR="00E022E4">
        <w:rPr>
          <w:rFonts w:ascii="Times New Roman" w:hAnsi="Times New Roman" w:cs="Times New Roman"/>
        </w:rPr>
        <w:t>this dissertation</w:t>
      </w:r>
      <w:r w:rsidR="00BB09A5" w:rsidRPr="00D655EF">
        <w:rPr>
          <w:rFonts w:ascii="Times New Roman" w:hAnsi="Times New Roman" w:cs="Times New Roman"/>
        </w:rPr>
        <w:t xml:space="preserve"> offers evidence showing </w:t>
      </w:r>
      <w:r w:rsidR="004E1C2A" w:rsidRPr="00D655EF">
        <w:rPr>
          <w:rFonts w:ascii="Times New Roman" w:hAnsi="Times New Roman" w:cs="Times New Roman"/>
        </w:rPr>
        <w:t xml:space="preserve">how </w:t>
      </w:r>
      <w:r w:rsidR="00C7063C">
        <w:rPr>
          <w:rFonts w:ascii="Times New Roman" w:hAnsi="Times New Roman" w:cs="Times New Roman"/>
        </w:rPr>
        <w:t xml:space="preserve">FDI </w:t>
      </w:r>
      <w:r w:rsidR="004E1C2A" w:rsidRPr="00D655EF">
        <w:rPr>
          <w:rFonts w:ascii="Times New Roman" w:hAnsi="Times New Roman" w:cs="Times New Roman"/>
        </w:rPr>
        <w:t xml:space="preserve">policies are involved in the relationship between </w:t>
      </w:r>
      <w:r w:rsidR="002436C7">
        <w:rPr>
          <w:rFonts w:ascii="Times New Roman" w:hAnsi="Times New Roman" w:cs="Times New Roman"/>
        </w:rPr>
        <w:t>FDI</w:t>
      </w:r>
      <w:r w:rsidR="004E1C2A" w:rsidRPr="00D655EF">
        <w:rPr>
          <w:rFonts w:ascii="Times New Roman" w:hAnsi="Times New Roman" w:cs="Times New Roman"/>
        </w:rPr>
        <w:t xml:space="preserve"> </w:t>
      </w:r>
      <w:r w:rsidR="004F4E04">
        <w:rPr>
          <w:rFonts w:ascii="Times New Roman" w:hAnsi="Times New Roman" w:cs="Times New Roman"/>
        </w:rPr>
        <w:t xml:space="preserve">inflows </w:t>
      </w:r>
      <w:r w:rsidR="004E1C2A" w:rsidRPr="00D655EF">
        <w:rPr>
          <w:rFonts w:ascii="Times New Roman" w:hAnsi="Times New Roman" w:cs="Times New Roman"/>
        </w:rPr>
        <w:t xml:space="preserve">and </w:t>
      </w:r>
      <w:r w:rsidR="00796A39">
        <w:rPr>
          <w:rFonts w:ascii="Times New Roman" w:hAnsi="Times New Roman" w:cs="Times New Roman"/>
        </w:rPr>
        <w:t>income distribution</w:t>
      </w:r>
      <w:r w:rsidR="00BB09A5" w:rsidRPr="00D655EF">
        <w:rPr>
          <w:rFonts w:ascii="Times New Roman" w:hAnsi="Times New Roman" w:cs="Times New Roman"/>
        </w:rPr>
        <w:t xml:space="preserve">. </w:t>
      </w:r>
      <w:r w:rsidR="00E129EF" w:rsidRPr="00D655EF">
        <w:rPr>
          <w:rFonts w:ascii="Times New Roman" w:hAnsi="Times New Roman" w:cs="Times New Roman"/>
        </w:rPr>
        <w:t xml:space="preserve">A considerable size of literature has discussed the relationship between </w:t>
      </w:r>
      <w:r w:rsidR="002436C7">
        <w:rPr>
          <w:rFonts w:ascii="Times New Roman" w:hAnsi="Times New Roman" w:cs="Times New Roman"/>
        </w:rPr>
        <w:t>FDI</w:t>
      </w:r>
      <w:r w:rsidR="00E129EF" w:rsidRPr="00D655EF">
        <w:rPr>
          <w:rFonts w:ascii="Times New Roman" w:hAnsi="Times New Roman" w:cs="Times New Roman"/>
        </w:rPr>
        <w:t xml:space="preserve"> </w:t>
      </w:r>
      <w:r w:rsidR="004F4E04">
        <w:rPr>
          <w:rFonts w:ascii="Times New Roman" w:hAnsi="Times New Roman" w:cs="Times New Roman"/>
        </w:rPr>
        <w:t xml:space="preserve">inflows </w:t>
      </w:r>
      <w:r w:rsidR="00E129EF" w:rsidRPr="00D655EF">
        <w:rPr>
          <w:rFonts w:ascii="Times New Roman" w:hAnsi="Times New Roman" w:cs="Times New Roman"/>
        </w:rPr>
        <w:t>and income inequality</w:t>
      </w:r>
      <w:r w:rsidR="00EE5BE6">
        <w:rPr>
          <w:rFonts w:ascii="Times New Roman" w:hAnsi="Times New Roman" w:cs="Times New Roman"/>
        </w:rPr>
        <w:t xml:space="preserve"> across nations</w:t>
      </w:r>
      <w:r w:rsidR="00B61343" w:rsidRPr="00D655EF">
        <w:rPr>
          <w:rFonts w:ascii="Times New Roman" w:hAnsi="Times New Roman" w:cs="Times New Roman"/>
        </w:rPr>
        <w:t>.</w:t>
      </w:r>
      <w:r w:rsidR="00860C33" w:rsidRPr="00D655EF">
        <w:rPr>
          <w:rFonts w:ascii="Times New Roman" w:hAnsi="Times New Roman" w:cs="Times New Roman"/>
        </w:rPr>
        <w:t xml:space="preserve"> But </w:t>
      </w:r>
      <w:r w:rsidR="00C7063C">
        <w:rPr>
          <w:rFonts w:ascii="Times New Roman" w:hAnsi="Times New Roman" w:cs="Times New Roman"/>
        </w:rPr>
        <w:t>the influence of government is</w:t>
      </w:r>
      <w:r w:rsidR="00860C33" w:rsidRPr="00D655EF">
        <w:rPr>
          <w:rFonts w:ascii="Times New Roman" w:hAnsi="Times New Roman" w:cs="Times New Roman"/>
        </w:rPr>
        <w:t xml:space="preserve"> largely missing or implicitly examined.</w:t>
      </w:r>
      <w:r w:rsidR="002436C7">
        <w:rPr>
          <w:rFonts w:ascii="Times New Roman" w:hAnsi="Times New Roman" w:cs="Times New Roman"/>
        </w:rPr>
        <w:t xml:space="preserve"> </w:t>
      </w:r>
      <w:r w:rsidR="00226851">
        <w:rPr>
          <w:rFonts w:ascii="Times New Roman" w:hAnsi="Times New Roman" w:cs="Times New Roman"/>
        </w:rPr>
        <w:t>Even though the literature of developmental state has documented that East Asian governments are influential in their economic development and globalization</w:t>
      </w:r>
      <w:r w:rsidR="003C2BFE">
        <w:rPr>
          <w:rFonts w:ascii="Times New Roman" w:hAnsi="Times New Roman" w:cs="Times New Roman"/>
        </w:rPr>
        <w:t xml:space="preserve"> </w:t>
      </w:r>
      <w:r w:rsidR="003C2BFE">
        <w:rPr>
          <w:rFonts w:ascii="Times New Roman" w:hAnsi="Times New Roman" w:cs="Times New Roman"/>
        </w:rPr>
        <w:fldChar w:fldCharType="begin">
          <w:fldData xml:space="preserve">PEVuZE5vdGU+PENpdGU+PEF1dGhvcj5BbXNkZW48L0F1dGhvcj48WWVhcj4xOTkyPC9ZZWFyPjxS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</w:fldData>
        </w:fldChar>
      </w:r>
      <w:r w:rsidR="003C2BFE">
        <w:rPr>
          <w:rFonts w:ascii="Times New Roman" w:hAnsi="Times New Roman" w:cs="Times New Roman"/>
        </w:rPr>
        <w:instrText xml:space="preserve"> ADDIN EN.CITE </w:instrText>
      </w:r>
      <w:r w:rsidR="003C2BFE">
        <w:rPr>
          <w:rFonts w:ascii="Times New Roman" w:hAnsi="Times New Roman" w:cs="Times New Roman"/>
        </w:rPr>
        <w:fldChar w:fldCharType="begin">
          <w:fldData xml:space="preserve">PEVuZE5vdGU+PENpdGU+PEF1dGhvcj5BbXNkZW48L0F1dGhvcj48WWVhcj4xOTkyPC9ZZWFyPjxS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</w:fldData>
        </w:fldChar>
      </w:r>
      <w:r w:rsidR="003C2BFE">
        <w:rPr>
          <w:rFonts w:ascii="Times New Roman" w:hAnsi="Times New Roman" w:cs="Times New Roman"/>
        </w:rPr>
        <w:instrText xml:space="preserve"> ADDIN EN.CITE.DATA </w:instrText>
      </w:r>
      <w:r w:rsidR="003C2BFE">
        <w:rPr>
          <w:rFonts w:ascii="Times New Roman" w:hAnsi="Times New Roman" w:cs="Times New Roman"/>
        </w:rPr>
      </w:r>
      <w:r w:rsidR="003C2BFE">
        <w:rPr>
          <w:rFonts w:ascii="Times New Roman" w:hAnsi="Times New Roman" w:cs="Times New Roman"/>
        </w:rPr>
        <w:fldChar w:fldCharType="end"/>
      </w:r>
      <w:r w:rsidR="003C2BFE">
        <w:rPr>
          <w:rFonts w:ascii="Times New Roman" w:hAnsi="Times New Roman" w:cs="Times New Roman"/>
        </w:rPr>
      </w:r>
      <w:r w:rsidR="003C2BFE">
        <w:rPr>
          <w:rFonts w:ascii="Times New Roman" w:hAnsi="Times New Roman" w:cs="Times New Roman"/>
        </w:rPr>
        <w:fldChar w:fldCharType="separate"/>
      </w:r>
      <w:r w:rsidR="003C2BFE">
        <w:rPr>
          <w:rFonts w:ascii="Times New Roman" w:hAnsi="Times New Roman" w:cs="Times New Roman"/>
          <w:noProof/>
        </w:rPr>
        <w:t>(Amsden, 1992; Haggard, 1990; Rodan, 2016; Stubbs, 2009; Wade, 2004; Woo-Cumings, 1999)</w:t>
      </w:r>
      <w:r w:rsidR="003C2BFE">
        <w:rPr>
          <w:rFonts w:ascii="Times New Roman" w:hAnsi="Times New Roman" w:cs="Times New Roman"/>
        </w:rPr>
        <w:fldChar w:fldCharType="end"/>
      </w:r>
      <w:r w:rsidR="008A63A2">
        <w:rPr>
          <w:rFonts w:ascii="Times New Roman" w:hAnsi="Times New Roman" w:cs="Times New Roman"/>
        </w:rPr>
        <w:t>,</w:t>
      </w:r>
      <w:r w:rsidR="003C2BFE">
        <w:rPr>
          <w:rFonts w:ascii="Times New Roman" w:hAnsi="Times New Roman" w:cs="Times New Roman"/>
        </w:rPr>
        <w:t xml:space="preserve"> </w:t>
      </w:r>
      <w:r w:rsidR="008D63A8">
        <w:rPr>
          <w:rFonts w:ascii="Times New Roman" w:hAnsi="Times New Roman" w:cs="Times New Roman"/>
        </w:rPr>
        <w:t>s</w:t>
      </w:r>
      <w:r w:rsidR="00226851" w:rsidRPr="00D655EF">
        <w:rPr>
          <w:rFonts w:ascii="Times New Roman" w:hAnsi="Times New Roman" w:cs="Times New Roman"/>
        </w:rPr>
        <w:t>tudies</w:t>
      </w:r>
      <w:r w:rsidR="00443D2E">
        <w:rPr>
          <w:rFonts w:ascii="Times New Roman" w:hAnsi="Times New Roman" w:cs="Times New Roman"/>
        </w:rPr>
        <w:t xml:space="preserve"> </w:t>
      </w:r>
      <w:r w:rsidR="008D63A8">
        <w:rPr>
          <w:rFonts w:ascii="Times New Roman" w:hAnsi="Times New Roman" w:cs="Times New Roman"/>
        </w:rPr>
        <w:t>on</w:t>
      </w:r>
      <w:r w:rsidR="00443D2E">
        <w:rPr>
          <w:rFonts w:ascii="Times New Roman" w:hAnsi="Times New Roman" w:cs="Times New Roman"/>
        </w:rPr>
        <w:t xml:space="preserve"> the distributional effect of FDI</w:t>
      </w:r>
      <w:r w:rsidR="004F4E04">
        <w:rPr>
          <w:rFonts w:ascii="Times New Roman" w:hAnsi="Times New Roman" w:cs="Times New Roman"/>
        </w:rPr>
        <w:t xml:space="preserve"> inflows</w:t>
      </w:r>
      <w:r w:rsidR="00443D2E">
        <w:rPr>
          <w:rFonts w:ascii="Times New Roman" w:hAnsi="Times New Roman" w:cs="Times New Roman"/>
        </w:rPr>
        <w:t xml:space="preserve"> in East Asia still largely overlook the influence of </w:t>
      </w:r>
      <w:r w:rsidR="00C7063C">
        <w:rPr>
          <w:rFonts w:ascii="Times New Roman" w:hAnsi="Times New Roman" w:cs="Times New Roman"/>
        </w:rPr>
        <w:t>government</w:t>
      </w:r>
      <w:r w:rsidR="00443D2E">
        <w:rPr>
          <w:rFonts w:ascii="Times New Roman" w:hAnsi="Times New Roman" w:cs="Times New Roman"/>
        </w:rPr>
        <w:t xml:space="preserve"> </w:t>
      </w:r>
      <w:r w:rsidR="00226851" w:rsidRPr="00D655EF">
        <w:rPr>
          <w:rFonts w:ascii="Times New Roman" w:hAnsi="Times New Roman" w:cs="Times New Roman"/>
        </w:rPr>
        <w:fldChar w:fldCharType="begin">
          <w:fldData xml:space="preserve">PEVuZE5vdGU+PENpdGU+PEF1dGhvcj5GaWVsZHM8L0F1dGhvcj48WWVhcj4xOTk0PC9ZZWFyPjxS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</w:fldData>
        </w:fldChar>
      </w:r>
      <w:r w:rsidR="00226851" w:rsidRPr="00D655EF">
        <w:rPr>
          <w:rFonts w:ascii="Times New Roman" w:hAnsi="Times New Roman" w:cs="Times New Roman"/>
        </w:rPr>
        <w:instrText xml:space="preserve"> ADDIN EN.CITE </w:instrText>
      </w:r>
      <w:r w:rsidR="00226851" w:rsidRPr="00D655EF">
        <w:rPr>
          <w:rFonts w:ascii="Times New Roman" w:hAnsi="Times New Roman" w:cs="Times New Roman"/>
        </w:rPr>
        <w:fldChar w:fldCharType="begin">
          <w:fldData xml:space="preserve">PEVuZE5vdGU+PENpdGU+PEF1dGhvcj5GaWVsZHM8L0F1dGhvcj48WWVhcj4xOTk0PC9ZZWFyPjxS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</w:fldData>
        </w:fldChar>
      </w:r>
      <w:r w:rsidR="00226851" w:rsidRPr="00D655EF">
        <w:rPr>
          <w:rFonts w:ascii="Times New Roman" w:hAnsi="Times New Roman" w:cs="Times New Roman"/>
        </w:rPr>
        <w:instrText xml:space="preserve"> ADDIN EN.CITE.DATA </w:instrText>
      </w:r>
      <w:r w:rsidR="00226851" w:rsidRPr="00D655EF">
        <w:rPr>
          <w:rFonts w:ascii="Times New Roman" w:hAnsi="Times New Roman" w:cs="Times New Roman"/>
        </w:rPr>
      </w:r>
      <w:r w:rsidR="00226851" w:rsidRPr="00D655EF">
        <w:rPr>
          <w:rFonts w:ascii="Times New Roman" w:hAnsi="Times New Roman" w:cs="Times New Roman"/>
        </w:rPr>
        <w:fldChar w:fldCharType="end"/>
      </w:r>
      <w:r w:rsidR="00226851" w:rsidRPr="00D655EF">
        <w:rPr>
          <w:rFonts w:ascii="Times New Roman" w:hAnsi="Times New Roman" w:cs="Times New Roman"/>
        </w:rPr>
      </w:r>
      <w:r w:rsidR="00226851" w:rsidRPr="00D655EF">
        <w:rPr>
          <w:rFonts w:ascii="Times New Roman" w:hAnsi="Times New Roman" w:cs="Times New Roman"/>
        </w:rPr>
        <w:fldChar w:fldCharType="separate"/>
      </w:r>
      <w:r w:rsidR="00226851" w:rsidRPr="00D655EF">
        <w:rPr>
          <w:rFonts w:ascii="Times New Roman" w:hAnsi="Times New Roman" w:cs="Times New Roman"/>
          <w:noProof/>
        </w:rPr>
        <w:t>(An &amp; Bosworth, 2013; Fields, 1994; Fields &amp; Yoo, 2000)</w:t>
      </w:r>
      <w:r w:rsidR="00226851" w:rsidRPr="00D655EF">
        <w:rPr>
          <w:rFonts w:ascii="Times New Roman" w:hAnsi="Times New Roman" w:cs="Times New Roman"/>
        </w:rPr>
        <w:fldChar w:fldCharType="end"/>
      </w:r>
      <w:r w:rsidR="00226851" w:rsidRPr="00D655EF">
        <w:rPr>
          <w:rFonts w:ascii="Times New Roman" w:hAnsi="Times New Roman" w:cs="Times New Roman"/>
        </w:rPr>
        <w:t xml:space="preserve">. </w:t>
      </w:r>
      <w:r w:rsidR="00826379">
        <w:rPr>
          <w:rFonts w:ascii="Times New Roman" w:hAnsi="Times New Roman" w:cs="Times New Roman"/>
        </w:rPr>
        <w:t xml:space="preserve">This dissertation explicitly examines the influence of government via FDI policies. </w:t>
      </w:r>
      <w:r w:rsidR="00860C33" w:rsidRPr="00D655EF">
        <w:rPr>
          <w:rFonts w:ascii="Times New Roman" w:hAnsi="Times New Roman" w:cs="Times New Roman"/>
        </w:rPr>
        <w:t xml:space="preserve">I demonstrate how liberalization of </w:t>
      </w:r>
      <w:r w:rsidR="00AC6E57">
        <w:rPr>
          <w:rFonts w:ascii="Times New Roman" w:hAnsi="Times New Roman" w:cs="Times New Roman"/>
        </w:rPr>
        <w:t>FDI</w:t>
      </w:r>
      <w:r w:rsidR="00860C33" w:rsidRPr="00D655EF">
        <w:rPr>
          <w:rFonts w:ascii="Times New Roman" w:hAnsi="Times New Roman" w:cs="Times New Roman"/>
        </w:rPr>
        <w:t xml:space="preserve"> policies has first altered the extent to which East Asia is integrated into the world economy and then </w:t>
      </w:r>
      <w:r w:rsidR="008F5B20" w:rsidRPr="00D655EF">
        <w:rPr>
          <w:rFonts w:ascii="Times New Roman" w:hAnsi="Times New Roman" w:cs="Times New Roman"/>
        </w:rPr>
        <w:t>shaped income distribution. I conclude that t</w:t>
      </w:r>
      <w:r w:rsidR="001357F9" w:rsidRPr="00D655EF">
        <w:rPr>
          <w:rFonts w:ascii="Times New Roman" w:hAnsi="Times New Roman" w:cs="Times New Roman"/>
        </w:rPr>
        <w:t>he distributional effect</w:t>
      </w:r>
      <w:r w:rsidR="008D63A8">
        <w:rPr>
          <w:rFonts w:ascii="Times New Roman" w:hAnsi="Times New Roman" w:cs="Times New Roman"/>
        </w:rPr>
        <w:t xml:space="preserve"> </w:t>
      </w:r>
      <w:r w:rsidR="001357F9" w:rsidRPr="00D655EF">
        <w:rPr>
          <w:rFonts w:ascii="Times New Roman" w:hAnsi="Times New Roman" w:cs="Times New Roman"/>
        </w:rPr>
        <w:t xml:space="preserve">of </w:t>
      </w:r>
      <w:r w:rsidR="00AC6E57">
        <w:rPr>
          <w:rFonts w:ascii="Times New Roman" w:hAnsi="Times New Roman" w:cs="Times New Roman"/>
        </w:rPr>
        <w:t>FDI</w:t>
      </w:r>
      <w:r w:rsidR="008F5B20" w:rsidRPr="00D655EF">
        <w:rPr>
          <w:rFonts w:ascii="Times New Roman" w:hAnsi="Times New Roman" w:cs="Times New Roman"/>
        </w:rPr>
        <w:t xml:space="preserve"> </w:t>
      </w:r>
      <w:r w:rsidR="008D63A8">
        <w:rPr>
          <w:rFonts w:ascii="Times New Roman" w:hAnsi="Times New Roman" w:cs="Times New Roman"/>
        </w:rPr>
        <w:t>inflows is</w:t>
      </w:r>
      <w:r w:rsidR="008F5B20" w:rsidRPr="00D655EF">
        <w:rPr>
          <w:rFonts w:ascii="Times New Roman" w:hAnsi="Times New Roman" w:cs="Times New Roman"/>
        </w:rPr>
        <w:t xml:space="preserve"> not </w:t>
      </w:r>
      <w:r w:rsidR="00EB0C07" w:rsidRPr="00D655EF">
        <w:rPr>
          <w:rFonts w:ascii="Times New Roman" w:hAnsi="Times New Roman" w:cs="Times New Roman"/>
        </w:rPr>
        <w:t>only</w:t>
      </w:r>
      <w:r w:rsidR="008F5B20" w:rsidRPr="00D655EF">
        <w:rPr>
          <w:rFonts w:ascii="Times New Roman" w:hAnsi="Times New Roman" w:cs="Times New Roman"/>
        </w:rPr>
        <w:t xml:space="preserve"> </w:t>
      </w:r>
      <w:r w:rsidR="00EB0C07" w:rsidRPr="00D655EF">
        <w:rPr>
          <w:rFonts w:ascii="Times New Roman" w:hAnsi="Times New Roman" w:cs="Times New Roman"/>
        </w:rPr>
        <w:t>determined by</w:t>
      </w:r>
      <w:r w:rsidR="008F5B20" w:rsidRPr="00D655EF">
        <w:rPr>
          <w:rFonts w:ascii="Times New Roman" w:hAnsi="Times New Roman" w:cs="Times New Roman"/>
        </w:rPr>
        <w:t xml:space="preserve"> economic</w:t>
      </w:r>
      <w:r w:rsidR="00EB0C07" w:rsidRPr="00D655EF">
        <w:rPr>
          <w:rFonts w:ascii="Times New Roman" w:hAnsi="Times New Roman" w:cs="Times New Roman"/>
        </w:rPr>
        <w:t xml:space="preserve"> forces</w:t>
      </w:r>
      <w:r w:rsidR="008F5B20" w:rsidRPr="00D655EF">
        <w:rPr>
          <w:rFonts w:ascii="Times New Roman" w:hAnsi="Times New Roman" w:cs="Times New Roman"/>
        </w:rPr>
        <w:t xml:space="preserve">, but </w:t>
      </w:r>
      <w:r w:rsidR="00EB0C07" w:rsidRPr="00D655EF">
        <w:rPr>
          <w:rFonts w:ascii="Times New Roman" w:hAnsi="Times New Roman" w:cs="Times New Roman"/>
        </w:rPr>
        <w:t>also</w:t>
      </w:r>
      <w:r w:rsidR="008F5B20" w:rsidRPr="00D655EF">
        <w:rPr>
          <w:rFonts w:ascii="Times New Roman" w:hAnsi="Times New Roman" w:cs="Times New Roman"/>
        </w:rPr>
        <w:t xml:space="preserve"> shaped by policies </w:t>
      </w:r>
      <w:r w:rsidR="001357F9" w:rsidRPr="00D655EF">
        <w:rPr>
          <w:rFonts w:ascii="Times New Roman" w:hAnsi="Times New Roman" w:cs="Times New Roman"/>
        </w:rPr>
        <w:t>forces</w:t>
      </w:r>
      <w:r w:rsidR="00AC6E57">
        <w:rPr>
          <w:rFonts w:ascii="Times New Roman" w:hAnsi="Times New Roman" w:cs="Times New Roman"/>
        </w:rPr>
        <w:t>.</w:t>
      </w:r>
      <w:r w:rsidR="008F5B20" w:rsidRPr="00D655EF">
        <w:rPr>
          <w:rFonts w:ascii="Times New Roman" w:hAnsi="Times New Roman" w:cs="Times New Roman"/>
        </w:rPr>
        <w:t xml:space="preserve"> </w:t>
      </w:r>
    </w:p>
    <w:p w14:paraId="086CDEE1" w14:textId="794BE141" w:rsidR="00AC6E57" w:rsidRDefault="00F10276" w:rsidP="004F3521">
      <w:pPr>
        <w:spacing w:line="480" w:lineRule="auto"/>
        <w:ind w:firstLine="432"/>
        <w:jc w:val="both"/>
        <w:rPr>
          <w:rFonts w:ascii="Times New Roman" w:hAnsi="Times New Roman" w:cs="Times New Roman"/>
        </w:rPr>
      </w:pPr>
      <w:r>
        <w:rPr>
          <w:rFonts w:ascii="Times New Roman" w:hAnsi="Times New Roman" w:cs="Times New Roman"/>
        </w:rPr>
        <w:lastRenderedPageBreak/>
        <w:t>Third,</w:t>
      </w:r>
      <w:r w:rsidR="008A63A2">
        <w:rPr>
          <w:rFonts w:ascii="Times New Roman" w:hAnsi="Times New Roman" w:cs="Times New Roman"/>
        </w:rPr>
        <w:t xml:space="preserve"> </w:t>
      </w:r>
      <w:r w:rsidR="0074750B">
        <w:rPr>
          <w:rFonts w:ascii="Times New Roman" w:hAnsi="Times New Roman" w:cs="Times New Roman"/>
        </w:rPr>
        <w:t xml:space="preserve">this dissertation </w:t>
      </w:r>
      <w:r w:rsidR="004519C9">
        <w:rPr>
          <w:rFonts w:ascii="Times New Roman" w:hAnsi="Times New Roman" w:cs="Times New Roman"/>
        </w:rPr>
        <w:t xml:space="preserve">not only provides time-series evidence showing the relationship between FDI policy liberalization and </w:t>
      </w:r>
      <w:r w:rsidR="00AE297E">
        <w:rPr>
          <w:rFonts w:ascii="Times New Roman" w:hAnsi="Times New Roman" w:cs="Times New Roman"/>
        </w:rPr>
        <w:t>income</w:t>
      </w:r>
      <w:r w:rsidR="004519C9">
        <w:rPr>
          <w:rFonts w:ascii="Times New Roman" w:hAnsi="Times New Roman" w:cs="Times New Roman"/>
        </w:rPr>
        <w:t xml:space="preserve"> inequality, but also explore</w:t>
      </w:r>
      <w:r w:rsidR="00E022E4">
        <w:rPr>
          <w:rFonts w:ascii="Times New Roman" w:hAnsi="Times New Roman" w:cs="Times New Roman"/>
        </w:rPr>
        <w:t>s</w:t>
      </w:r>
      <w:r w:rsidR="004519C9">
        <w:rPr>
          <w:rFonts w:ascii="Times New Roman" w:hAnsi="Times New Roman" w:cs="Times New Roman"/>
        </w:rPr>
        <w:t xml:space="preserve"> how policy liberalization shapes income distribution.</w:t>
      </w:r>
      <w:r w:rsidR="0088140F">
        <w:rPr>
          <w:rFonts w:ascii="Times New Roman" w:hAnsi="Times New Roman" w:cs="Times New Roman"/>
        </w:rPr>
        <w:t xml:space="preserve"> </w:t>
      </w:r>
      <w:r w:rsidR="00953B62">
        <w:rPr>
          <w:rFonts w:ascii="Times New Roman" w:hAnsi="Times New Roman" w:cs="Times New Roman"/>
        </w:rPr>
        <w:t xml:space="preserve">A growing literature has focused on </w:t>
      </w:r>
      <w:r w:rsidR="003E2B91">
        <w:rPr>
          <w:rFonts w:ascii="Times New Roman" w:hAnsi="Times New Roman" w:cs="Times New Roman"/>
        </w:rPr>
        <w:t xml:space="preserve">the </w:t>
      </w:r>
      <w:r w:rsidR="00953B62">
        <w:rPr>
          <w:rFonts w:ascii="Times New Roman" w:hAnsi="Times New Roman" w:cs="Times New Roman"/>
        </w:rPr>
        <w:t>s</w:t>
      </w:r>
      <w:r w:rsidR="0074750B">
        <w:rPr>
          <w:rFonts w:ascii="Times New Roman" w:hAnsi="Times New Roman" w:cs="Times New Roman"/>
        </w:rPr>
        <w:t>tatistical assessment of</w:t>
      </w:r>
      <w:r w:rsidR="0088140F">
        <w:rPr>
          <w:rFonts w:ascii="Times New Roman" w:hAnsi="Times New Roman" w:cs="Times New Roman"/>
        </w:rPr>
        <w:t xml:space="preserve"> the distributional effect of</w:t>
      </w:r>
      <w:r w:rsidR="0074750B">
        <w:rPr>
          <w:rFonts w:ascii="Times New Roman" w:hAnsi="Times New Roman" w:cs="Times New Roman"/>
        </w:rPr>
        <w:t xml:space="preserve"> </w:t>
      </w:r>
      <w:r w:rsidR="00953B62">
        <w:rPr>
          <w:rFonts w:ascii="Times New Roman" w:hAnsi="Times New Roman" w:cs="Times New Roman"/>
        </w:rPr>
        <w:t xml:space="preserve">FDI policies under the name of neoliberalism and economic freedom. My analyses follow this scholarly line and confirm the </w:t>
      </w:r>
      <w:r w:rsidR="00953B62" w:rsidRPr="00953B62">
        <w:rPr>
          <w:rFonts w:ascii="Times New Roman" w:hAnsi="Times New Roman" w:cs="Times New Roman"/>
        </w:rPr>
        <w:t>deleterious</w:t>
      </w:r>
      <w:r w:rsidR="00953B62">
        <w:rPr>
          <w:rFonts w:ascii="Times New Roman" w:hAnsi="Times New Roman" w:cs="Times New Roman"/>
        </w:rPr>
        <w:t xml:space="preserve"> effect of FDI policy liberalization. But this dissertation moves beyond just confirmation. </w:t>
      </w:r>
      <w:r w:rsidR="003C5600">
        <w:rPr>
          <w:rFonts w:ascii="Times New Roman" w:hAnsi="Times New Roman" w:cs="Times New Roman"/>
        </w:rPr>
        <w:t xml:space="preserve">How policy liberalization shapes income distribution comprises an important part of this dissertation. Building on existing findings on FDI </w:t>
      </w:r>
      <w:r w:rsidR="008D63A8">
        <w:rPr>
          <w:rFonts w:ascii="Times New Roman" w:hAnsi="Times New Roman" w:cs="Times New Roman"/>
        </w:rPr>
        <w:t xml:space="preserve">inflows </w:t>
      </w:r>
      <w:r w:rsidR="003C5600">
        <w:rPr>
          <w:rFonts w:ascii="Times New Roman" w:hAnsi="Times New Roman" w:cs="Times New Roman"/>
        </w:rPr>
        <w:t>and income inequality, I argue that FDI policy liberalization intensifies the inequality-inducing effect of FDI via regional distribution and sectoral distribution.</w:t>
      </w:r>
      <w:r w:rsidR="00A8378D">
        <w:rPr>
          <w:rFonts w:ascii="Times New Roman" w:hAnsi="Times New Roman" w:cs="Times New Roman"/>
        </w:rPr>
        <w:t xml:space="preserve"> An equal regional distribution of FDI </w:t>
      </w:r>
      <w:r w:rsidR="008D63A8">
        <w:rPr>
          <w:rFonts w:ascii="Times New Roman" w:hAnsi="Times New Roman" w:cs="Times New Roman"/>
        </w:rPr>
        <w:t xml:space="preserve">inflows </w:t>
      </w:r>
      <w:r w:rsidR="00A8378D">
        <w:rPr>
          <w:rFonts w:ascii="Times New Roman" w:hAnsi="Times New Roman" w:cs="Times New Roman"/>
        </w:rPr>
        <w:t>reinforces enterprise-</w:t>
      </w:r>
      <w:r w:rsidR="00D005C4">
        <w:rPr>
          <w:rFonts w:ascii="Times New Roman" w:hAnsi="Times New Roman" w:cs="Times New Roman"/>
        </w:rPr>
        <w:t>based</w:t>
      </w:r>
      <w:r w:rsidR="00A8378D">
        <w:rPr>
          <w:rFonts w:ascii="Times New Roman" w:hAnsi="Times New Roman" w:cs="Times New Roman"/>
        </w:rPr>
        <w:t xml:space="preserve"> and skill-based wage premiums, and more FDI into service sectors amplifies wage polarization between occupations within service sectors. With increasingly liberalized policies, these two mechanisms </w:t>
      </w:r>
      <w:r w:rsidR="004143B1">
        <w:rPr>
          <w:rFonts w:ascii="Times New Roman" w:hAnsi="Times New Roman" w:cs="Times New Roman"/>
        </w:rPr>
        <w:t xml:space="preserve">become more pronounced, </w:t>
      </w:r>
      <w:r w:rsidR="008D63A8">
        <w:rPr>
          <w:rFonts w:ascii="Times New Roman" w:hAnsi="Times New Roman" w:cs="Times New Roman"/>
        </w:rPr>
        <w:t>leading to growing</w:t>
      </w:r>
      <w:r w:rsidR="004143B1">
        <w:rPr>
          <w:rFonts w:ascii="Times New Roman" w:hAnsi="Times New Roman" w:cs="Times New Roman"/>
        </w:rPr>
        <w:t xml:space="preserve"> </w:t>
      </w:r>
      <w:r w:rsidR="00AE297E">
        <w:rPr>
          <w:rFonts w:ascii="Times New Roman" w:hAnsi="Times New Roman" w:cs="Times New Roman"/>
        </w:rPr>
        <w:t>income</w:t>
      </w:r>
      <w:r w:rsidR="004143B1">
        <w:rPr>
          <w:rFonts w:ascii="Times New Roman" w:hAnsi="Times New Roman" w:cs="Times New Roman"/>
        </w:rPr>
        <w:t xml:space="preserve"> inequality. </w:t>
      </w:r>
      <w:r w:rsidR="0059279D">
        <w:rPr>
          <w:rFonts w:ascii="Times New Roman" w:hAnsi="Times New Roman" w:cs="Times New Roman"/>
        </w:rPr>
        <w:t xml:space="preserve">My analyses on these two mechanisms enrich our understanding of how policy liberalization </w:t>
      </w:r>
      <w:r w:rsidR="00826379">
        <w:rPr>
          <w:rFonts w:ascii="Times New Roman" w:hAnsi="Times New Roman" w:cs="Times New Roman"/>
        </w:rPr>
        <w:t xml:space="preserve">conditions the inequality-inducing effect of FDI inflows. </w:t>
      </w:r>
      <w:r w:rsidR="0059279D">
        <w:rPr>
          <w:rFonts w:ascii="Times New Roman" w:hAnsi="Times New Roman" w:cs="Times New Roman"/>
        </w:rPr>
        <w:t xml:space="preserve"> </w:t>
      </w:r>
    </w:p>
    <w:p w14:paraId="23A75023" w14:textId="64BA1BF7" w:rsidR="00E24FAC" w:rsidRPr="00D655EF" w:rsidRDefault="007213D6" w:rsidP="00E24FAC">
      <w:pPr>
        <w:spacing w:line="480" w:lineRule="auto"/>
        <w:ind w:firstLine="432"/>
        <w:jc w:val="both"/>
        <w:rPr>
          <w:rFonts w:ascii="Times New Roman" w:hAnsi="Times New Roman" w:cs="Times New Roman"/>
        </w:rPr>
      </w:pPr>
      <w:r>
        <w:rPr>
          <w:rFonts w:ascii="Times New Roman" w:hAnsi="Times New Roman" w:cs="Times New Roman"/>
          <w:lang w:eastAsia="zh-CN"/>
        </w:rPr>
        <w:t>The second and third</w:t>
      </w:r>
      <w:r w:rsidR="00DF0483">
        <w:rPr>
          <w:rFonts w:ascii="Times New Roman" w:hAnsi="Times New Roman" w:cs="Times New Roman"/>
          <w:lang w:eastAsia="zh-CN"/>
        </w:rPr>
        <w:t xml:space="preserve"> </w:t>
      </w:r>
      <w:r w:rsidR="00D81231">
        <w:rPr>
          <w:rFonts w:ascii="Times New Roman" w:hAnsi="Times New Roman" w:cs="Times New Roman"/>
          <w:lang w:eastAsia="zh-CN"/>
        </w:rPr>
        <w:t>contributions</w:t>
      </w:r>
      <w:r w:rsidR="00DF0483">
        <w:rPr>
          <w:rFonts w:ascii="Times New Roman" w:hAnsi="Times New Roman" w:cs="Times New Roman"/>
          <w:lang w:eastAsia="zh-CN"/>
        </w:rPr>
        <w:t xml:space="preserve"> </w:t>
      </w:r>
      <w:r>
        <w:rPr>
          <w:rFonts w:ascii="Times New Roman" w:hAnsi="Times New Roman" w:cs="Times New Roman"/>
          <w:lang w:eastAsia="zh-CN"/>
        </w:rPr>
        <w:t xml:space="preserve">jointly </w:t>
      </w:r>
      <w:r w:rsidR="00DF0483">
        <w:rPr>
          <w:rFonts w:ascii="Times New Roman" w:hAnsi="Times New Roman" w:cs="Times New Roman"/>
          <w:lang w:eastAsia="zh-CN"/>
        </w:rPr>
        <w:t>offer a new theoretical way of understanding globalization and neoliberalism</w:t>
      </w:r>
      <w:r w:rsidR="00A9173B">
        <w:rPr>
          <w:rFonts w:ascii="Times New Roman" w:hAnsi="Times New Roman" w:cs="Times New Roman"/>
          <w:lang w:eastAsia="zh-CN"/>
        </w:rPr>
        <w:t xml:space="preserve">. </w:t>
      </w:r>
      <w:r>
        <w:rPr>
          <w:rFonts w:ascii="Times New Roman" w:hAnsi="Times New Roman" w:cs="Times New Roman"/>
          <w:lang w:eastAsia="zh-CN"/>
        </w:rPr>
        <w:t xml:space="preserve">On </w:t>
      </w:r>
      <w:r w:rsidR="009D0DF4">
        <w:rPr>
          <w:rFonts w:ascii="Times New Roman" w:hAnsi="Times New Roman" w:cs="Times New Roman"/>
          <w:lang w:eastAsia="zh-CN"/>
        </w:rPr>
        <w:t xml:space="preserve">the </w:t>
      </w:r>
      <w:r>
        <w:rPr>
          <w:rFonts w:ascii="Times New Roman" w:hAnsi="Times New Roman" w:cs="Times New Roman"/>
          <w:lang w:eastAsia="zh-CN"/>
        </w:rPr>
        <w:t>one hand, the</w:t>
      </w:r>
      <w:r w:rsidR="007E5C96">
        <w:rPr>
          <w:rFonts w:ascii="Times New Roman" w:hAnsi="Times New Roman" w:cs="Times New Roman"/>
          <w:lang w:eastAsia="zh-CN"/>
        </w:rPr>
        <w:t xml:space="preserve"> </w:t>
      </w:r>
      <w:r w:rsidR="005B02CF">
        <w:rPr>
          <w:rFonts w:ascii="Times New Roman" w:hAnsi="Times New Roman" w:cs="Times New Roman"/>
          <w:lang w:eastAsia="zh-CN"/>
        </w:rPr>
        <w:t>scholarship</w:t>
      </w:r>
      <w:r>
        <w:rPr>
          <w:rFonts w:ascii="Times New Roman" w:hAnsi="Times New Roman" w:cs="Times New Roman"/>
          <w:lang w:eastAsia="zh-CN"/>
        </w:rPr>
        <w:t xml:space="preserve"> on the distributional effect of globalization</w:t>
      </w:r>
      <w:r w:rsidR="007E5C96">
        <w:rPr>
          <w:rFonts w:ascii="Times New Roman" w:hAnsi="Times New Roman" w:cs="Times New Roman"/>
          <w:lang w:eastAsia="zh-CN"/>
        </w:rPr>
        <w:t xml:space="preserve"> has</w:t>
      </w:r>
      <w:r w:rsidR="00816951">
        <w:rPr>
          <w:rFonts w:ascii="Times New Roman" w:hAnsi="Times New Roman" w:cs="Times New Roman"/>
          <w:lang w:eastAsia="zh-CN"/>
        </w:rPr>
        <w:t xml:space="preserve"> largely overlooked or implicitly examined </w:t>
      </w:r>
      <w:r w:rsidR="007E5C96" w:rsidRPr="00BE6FD9">
        <w:rPr>
          <w:rFonts w:ascii="Times New Roman" w:hAnsi="Times New Roman" w:cs="Times New Roman"/>
          <w:lang w:eastAsia="zh-CN"/>
        </w:rPr>
        <w:t xml:space="preserve">the </w:t>
      </w:r>
      <w:r w:rsidR="00816951">
        <w:rPr>
          <w:rFonts w:ascii="Times New Roman" w:hAnsi="Times New Roman" w:cs="Times New Roman"/>
          <w:lang w:eastAsia="zh-CN"/>
        </w:rPr>
        <w:t>impacts</w:t>
      </w:r>
      <w:r w:rsidR="007E5C96" w:rsidRPr="00BE6FD9">
        <w:rPr>
          <w:rFonts w:ascii="Times New Roman" w:hAnsi="Times New Roman" w:cs="Times New Roman"/>
          <w:lang w:eastAsia="zh-CN"/>
        </w:rPr>
        <w:t xml:space="preserve"> of policy</w:t>
      </w:r>
      <w:r w:rsidR="007E5C96">
        <w:rPr>
          <w:rFonts w:ascii="Times New Roman" w:hAnsi="Times New Roman" w:cs="Times New Roman"/>
          <w:lang w:eastAsia="zh-CN"/>
        </w:rPr>
        <w:t xml:space="preserve"> liberalization. </w:t>
      </w:r>
      <w:r w:rsidR="009D0DF4">
        <w:rPr>
          <w:rFonts w:ascii="Times New Roman" w:hAnsi="Times New Roman" w:cs="Times New Roman"/>
          <w:lang w:eastAsia="zh-CN"/>
        </w:rPr>
        <w:t>On the other hand, s</w:t>
      </w:r>
      <w:r w:rsidR="007E5C96">
        <w:rPr>
          <w:rFonts w:ascii="Times New Roman" w:hAnsi="Times New Roman" w:cs="Times New Roman"/>
          <w:lang w:eastAsia="zh-CN"/>
        </w:rPr>
        <w:t>ince the early twenty-first century</w:t>
      </w:r>
      <w:r w:rsidR="009A7ED8">
        <w:rPr>
          <w:rFonts w:ascii="Times New Roman" w:hAnsi="Times New Roman" w:cs="Times New Roman"/>
          <w:lang w:eastAsia="zh-CN"/>
        </w:rPr>
        <w:t>, a</w:t>
      </w:r>
      <w:r w:rsidR="007E5C96">
        <w:rPr>
          <w:rFonts w:ascii="Times New Roman" w:hAnsi="Times New Roman" w:cs="Times New Roman"/>
          <w:lang w:eastAsia="zh-CN"/>
        </w:rPr>
        <w:t xml:space="preserve"> </w:t>
      </w:r>
      <w:r w:rsidR="009A7ED8">
        <w:rPr>
          <w:rFonts w:ascii="Times New Roman" w:hAnsi="Times New Roman" w:cs="Times New Roman"/>
          <w:lang w:eastAsia="zh-CN"/>
        </w:rPr>
        <w:t>growing</w:t>
      </w:r>
      <w:r w:rsidR="007E5C96">
        <w:rPr>
          <w:rFonts w:ascii="Times New Roman" w:hAnsi="Times New Roman" w:cs="Times New Roman"/>
          <w:lang w:eastAsia="zh-CN"/>
        </w:rPr>
        <w:t xml:space="preserve"> literature has </w:t>
      </w:r>
      <w:r w:rsidR="00816951">
        <w:rPr>
          <w:rFonts w:ascii="Times New Roman" w:hAnsi="Times New Roman" w:cs="Times New Roman"/>
          <w:lang w:eastAsia="zh-CN"/>
        </w:rPr>
        <w:t>discovered</w:t>
      </w:r>
      <w:r w:rsidR="007E5C96">
        <w:rPr>
          <w:rFonts w:ascii="Times New Roman" w:hAnsi="Times New Roman" w:cs="Times New Roman"/>
          <w:lang w:eastAsia="zh-CN"/>
        </w:rPr>
        <w:t xml:space="preserve"> </w:t>
      </w:r>
      <w:r w:rsidR="00226236">
        <w:rPr>
          <w:rFonts w:ascii="Times New Roman" w:hAnsi="Times New Roman" w:cs="Times New Roman"/>
          <w:lang w:eastAsia="zh-CN"/>
        </w:rPr>
        <w:t>the adverse effects of</w:t>
      </w:r>
      <w:r w:rsidR="007E5C96">
        <w:rPr>
          <w:rFonts w:ascii="Times New Roman" w:hAnsi="Times New Roman" w:cs="Times New Roman"/>
          <w:lang w:eastAsia="zh-CN"/>
        </w:rPr>
        <w:t xml:space="preserve"> neoliberal policies </w:t>
      </w:r>
      <w:r w:rsidR="00226236">
        <w:rPr>
          <w:rFonts w:ascii="Times New Roman" w:hAnsi="Times New Roman" w:cs="Times New Roman"/>
          <w:lang w:eastAsia="zh-CN"/>
        </w:rPr>
        <w:t>on income distribution</w:t>
      </w:r>
      <w:r w:rsidR="007E5C96">
        <w:rPr>
          <w:rFonts w:ascii="Times New Roman" w:hAnsi="Times New Roman" w:cs="Times New Roman"/>
          <w:lang w:eastAsia="zh-CN"/>
        </w:rPr>
        <w:t xml:space="preserve"> </w:t>
      </w:r>
      <w:r w:rsidR="007E5C96">
        <w:rPr>
          <w:rFonts w:ascii="Times New Roman" w:hAnsi="Times New Roman" w:cs="Times New Roman"/>
          <w:lang w:eastAsia="zh-CN"/>
        </w:rPr>
        <w:fldChar w:fldCharType="begin">
          <w:fldData xml:space="preserve">PEVuZE5vdGU+PENpdGU+PEF1dGhvcj5IdWJlcjwvQXV0aG9yPjxZZWFyPjIwMDQ8L1llYXI+PFJl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</w:fldData>
        </w:fldChar>
      </w:r>
      <w:r w:rsidR="007E5C96">
        <w:rPr>
          <w:rFonts w:ascii="Times New Roman" w:hAnsi="Times New Roman" w:cs="Times New Roman"/>
          <w:lang w:eastAsia="zh-CN"/>
        </w:rPr>
        <w:instrText xml:space="preserve"> ADDIN EN.CITE </w:instrText>
      </w:r>
      <w:r w:rsidR="007E5C96">
        <w:rPr>
          <w:rFonts w:ascii="Times New Roman" w:hAnsi="Times New Roman" w:cs="Times New Roman"/>
          <w:lang w:eastAsia="zh-CN"/>
        </w:rPr>
        <w:fldChar w:fldCharType="begin">
          <w:fldData xml:space="preserve">PEVuZE5vdGU+PENpdGU+PEF1dGhvcj5IdWJlcjwvQXV0aG9yPjxZZWFyPjIwMDQ8L1llYXI+PFJl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</w:fldData>
        </w:fldChar>
      </w:r>
      <w:r w:rsidR="007E5C96">
        <w:rPr>
          <w:rFonts w:ascii="Times New Roman" w:hAnsi="Times New Roman" w:cs="Times New Roman"/>
          <w:lang w:eastAsia="zh-CN"/>
        </w:rPr>
        <w:instrText xml:space="preserve"> ADDIN EN.CITE.DATA </w:instrText>
      </w:r>
      <w:r w:rsidR="007E5C96">
        <w:rPr>
          <w:rFonts w:ascii="Times New Roman" w:hAnsi="Times New Roman" w:cs="Times New Roman"/>
          <w:lang w:eastAsia="zh-CN"/>
        </w:rPr>
      </w:r>
      <w:r w:rsidR="007E5C96">
        <w:rPr>
          <w:rFonts w:ascii="Times New Roman" w:hAnsi="Times New Roman" w:cs="Times New Roman"/>
          <w:lang w:eastAsia="zh-CN"/>
        </w:rPr>
        <w:fldChar w:fldCharType="end"/>
      </w:r>
      <w:r w:rsidR="007E5C96">
        <w:rPr>
          <w:rFonts w:ascii="Times New Roman" w:hAnsi="Times New Roman" w:cs="Times New Roman"/>
          <w:lang w:eastAsia="zh-CN"/>
        </w:rPr>
      </w:r>
      <w:r w:rsidR="007E5C96">
        <w:rPr>
          <w:rFonts w:ascii="Times New Roman" w:hAnsi="Times New Roman" w:cs="Times New Roman"/>
          <w:lang w:eastAsia="zh-CN"/>
        </w:rPr>
        <w:fldChar w:fldCharType="separate"/>
      </w:r>
      <w:r w:rsidR="007E5C96">
        <w:rPr>
          <w:rFonts w:ascii="Times New Roman" w:hAnsi="Times New Roman" w:cs="Times New Roman"/>
          <w:noProof/>
          <w:lang w:eastAsia="zh-CN"/>
        </w:rPr>
        <w:t>(Alfredo Filho &amp; Johnston, 2005; Davis-Hamel, 2012; Huber &amp; Solt, 2004; Johnston, 2005; Stiglitz, 2002)</w:t>
      </w:r>
      <w:r w:rsidR="007E5C96">
        <w:rPr>
          <w:rFonts w:ascii="Times New Roman" w:hAnsi="Times New Roman" w:cs="Times New Roman"/>
          <w:lang w:eastAsia="zh-CN"/>
        </w:rPr>
        <w:fldChar w:fldCharType="end"/>
      </w:r>
      <w:r w:rsidR="007E5C96">
        <w:rPr>
          <w:rFonts w:ascii="Times New Roman" w:hAnsi="Times New Roman" w:cs="Times New Roman"/>
          <w:lang w:eastAsia="zh-CN"/>
        </w:rPr>
        <w:t xml:space="preserve">. However, the mechanisms between liberalized policies and income distribution are not yet fully unfolded. This </w:t>
      </w:r>
      <w:r w:rsidR="007E5C96">
        <w:rPr>
          <w:rFonts w:ascii="Times New Roman" w:hAnsi="Times New Roman" w:cs="Times New Roman"/>
          <w:lang w:eastAsia="zh-CN"/>
        </w:rPr>
        <w:lastRenderedPageBreak/>
        <w:t xml:space="preserve">dissertation proposes a more comprehensive way </w:t>
      </w:r>
      <w:r w:rsidR="009D0DF4">
        <w:rPr>
          <w:rFonts w:ascii="Times New Roman" w:hAnsi="Times New Roman" w:cs="Times New Roman"/>
          <w:lang w:eastAsia="zh-CN"/>
        </w:rPr>
        <w:t>by combining these two scholarly lines</w:t>
      </w:r>
      <w:r w:rsidR="007E5C96">
        <w:rPr>
          <w:rFonts w:ascii="Times New Roman" w:hAnsi="Times New Roman" w:cs="Times New Roman"/>
          <w:lang w:eastAsia="zh-CN"/>
        </w:rPr>
        <w:t>.</w:t>
      </w:r>
      <w:r w:rsidR="00E940B8">
        <w:rPr>
          <w:rFonts w:ascii="Times New Roman" w:hAnsi="Times New Roman" w:cs="Times New Roman"/>
          <w:lang w:eastAsia="zh-CN"/>
        </w:rPr>
        <w:t xml:space="preserve"> In </w:t>
      </w:r>
      <w:r w:rsidR="007E5C96">
        <w:rPr>
          <w:rFonts w:ascii="Times New Roman" w:hAnsi="Times New Roman" w:cs="Times New Roman"/>
          <w:lang w:eastAsia="zh-CN"/>
        </w:rPr>
        <w:t xml:space="preserve">my synthesized theoretical </w:t>
      </w:r>
      <w:r w:rsidR="007E5C96" w:rsidRPr="00221B2A">
        <w:rPr>
          <w:rFonts w:ascii="Times New Roman" w:hAnsi="Times New Roman" w:cs="Times New Roman"/>
          <w:lang w:eastAsia="zh-CN"/>
        </w:rPr>
        <w:t>framework</w:t>
      </w:r>
      <w:r w:rsidR="00E940B8">
        <w:rPr>
          <w:rFonts w:ascii="Times New Roman" w:hAnsi="Times New Roman" w:cs="Times New Roman"/>
          <w:lang w:eastAsia="zh-CN"/>
        </w:rPr>
        <w:t xml:space="preserve">, I argue that policy liberalization does not directly shape income distribution, but rather indirectly </w:t>
      </w:r>
      <w:r w:rsidR="008E2E63">
        <w:rPr>
          <w:rFonts w:ascii="Times New Roman" w:hAnsi="Times New Roman" w:cs="Times New Roman"/>
          <w:lang w:eastAsia="zh-CN"/>
        </w:rPr>
        <w:t>affect</w:t>
      </w:r>
      <w:r w:rsidR="00015858">
        <w:rPr>
          <w:rFonts w:ascii="Times New Roman" w:hAnsi="Times New Roman" w:cs="Times New Roman"/>
          <w:lang w:eastAsia="zh-CN"/>
        </w:rPr>
        <w:t>s</w:t>
      </w:r>
      <w:r w:rsidR="00E940B8">
        <w:rPr>
          <w:rFonts w:ascii="Times New Roman" w:hAnsi="Times New Roman" w:cs="Times New Roman"/>
          <w:lang w:eastAsia="zh-CN"/>
        </w:rPr>
        <w:t xml:space="preserve"> income distribution by </w:t>
      </w:r>
      <w:r w:rsidR="007E5C96">
        <w:rPr>
          <w:rFonts w:ascii="Times New Roman" w:hAnsi="Times New Roman" w:cs="Times New Roman"/>
          <w:lang w:eastAsia="zh-CN"/>
        </w:rPr>
        <w:t>influenc</w:t>
      </w:r>
      <w:r w:rsidR="00E940B8">
        <w:rPr>
          <w:rFonts w:ascii="Times New Roman" w:hAnsi="Times New Roman" w:cs="Times New Roman"/>
          <w:lang w:eastAsia="zh-CN"/>
        </w:rPr>
        <w:t>ing</w:t>
      </w:r>
      <w:r w:rsidR="007E5C96">
        <w:rPr>
          <w:rFonts w:ascii="Times New Roman" w:hAnsi="Times New Roman" w:cs="Times New Roman"/>
          <w:lang w:eastAsia="zh-CN"/>
        </w:rPr>
        <w:t xml:space="preserve"> the distribution of FDI inflows across geographies and sectors</w:t>
      </w:r>
      <w:r w:rsidR="00E940B8">
        <w:rPr>
          <w:rFonts w:ascii="Times New Roman" w:hAnsi="Times New Roman" w:cs="Times New Roman"/>
          <w:lang w:eastAsia="zh-CN"/>
        </w:rPr>
        <w:t xml:space="preserve">. </w:t>
      </w:r>
      <w:r w:rsidR="00226236">
        <w:rPr>
          <w:rFonts w:ascii="Times New Roman" w:hAnsi="Times New Roman" w:cs="Times New Roman"/>
          <w:lang w:eastAsia="zh-CN"/>
        </w:rPr>
        <w:t>The</w:t>
      </w:r>
      <w:r w:rsidR="00E940B8">
        <w:rPr>
          <w:rFonts w:ascii="Times New Roman" w:hAnsi="Times New Roman" w:cs="Times New Roman"/>
          <w:lang w:eastAsia="zh-CN"/>
        </w:rPr>
        <w:t xml:space="preserve"> distributional outcomes</w:t>
      </w:r>
      <w:r w:rsidR="00226236">
        <w:rPr>
          <w:rFonts w:ascii="Times New Roman" w:hAnsi="Times New Roman" w:cs="Times New Roman"/>
          <w:lang w:eastAsia="zh-CN"/>
        </w:rPr>
        <w:t xml:space="preserve"> of neoliberalism</w:t>
      </w:r>
      <w:r w:rsidR="00E940B8">
        <w:rPr>
          <w:rFonts w:ascii="Times New Roman" w:hAnsi="Times New Roman" w:cs="Times New Roman"/>
          <w:lang w:eastAsia="zh-CN"/>
        </w:rPr>
        <w:t xml:space="preserve"> are a combination of economic </w:t>
      </w:r>
      <w:r w:rsidR="00C260EE">
        <w:rPr>
          <w:rFonts w:ascii="Times New Roman" w:hAnsi="Times New Roman" w:cs="Times New Roman"/>
          <w:lang w:eastAsia="zh-CN"/>
        </w:rPr>
        <w:t xml:space="preserve">and </w:t>
      </w:r>
      <w:r w:rsidR="00E940B8">
        <w:rPr>
          <w:rFonts w:ascii="Times New Roman" w:hAnsi="Times New Roman" w:cs="Times New Roman"/>
          <w:lang w:eastAsia="zh-CN"/>
        </w:rPr>
        <w:t xml:space="preserve">policies forces. </w:t>
      </w:r>
      <w:r w:rsidR="0057315B">
        <w:rPr>
          <w:rFonts w:ascii="Times New Roman" w:hAnsi="Times New Roman" w:cs="Times New Roman"/>
          <w:lang w:eastAsia="zh-CN"/>
        </w:rPr>
        <w:t xml:space="preserve">The inequality-inducing effect of FDI </w:t>
      </w:r>
      <w:r w:rsidR="00226236">
        <w:rPr>
          <w:rFonts w:ascii="Times New Roman" w:hAnsi="Times New Roman" w:cs="Times New Roman"/>
          <w:lang w:eastAsia="zh-CN"/>
        </w:rPr>
        <w:t xml:space="preserve">inflows </w:t>
      </w:r>
      <w:r w:rsidR="0057315B">
        <w:rPr>
          <w:rFonts w:ascii="Times New Roman" w:hAnsi="Times New Roman" w:cs="Times New Roman"/>
          <w:lang w:eastAsia="zh-CN"/>
        </w:rPr>
        <w:t xml:space="preserve">results from three economic mechanisms: </w:t>
      </w:r>
      <w:r w:rsidR="0057315B">
        <w:rPr>
          <w:rFonts w:ascii="Times New Roman" w:hAnsi="Times New Roman" w:cs="Times New Roman"/>
        </w:rPr>
        <w:t xml:space="preserve">enterprise-based wage premiums, skill-based wage premiums, and wage polarization between occupations within service sectors. These mechanisms become more pronounced when policy liberalization creates greater regional openness and a sectoral shift favoring service sectors. </w:t>
      </w:r>
      <w:r w:rsidR="00A93326">
        <w:rPr>
          <w:rFonts w:ascii="Times New Roman" w:hAnsi="Times New Roman" w:cs="Times New Roman"/>
        </w:rPr>
        <w:t xml:space="preserve">By </w:t>
      </w:r>
      <w:r w:rsidR="00EB375B">
        <w:rPr>
          <w:rFonts w:ascii="Times New Roman" w:hAnsi="Times New Roman" w:cs="Times New Roman"/>
        </w:rPr>
        <w:t xml:space="preserve">investigating income inequality through the lens of economic forces and policy forces, </w:t>
      </w:r>
      <w:r w:rsidR="00CA2314">
        <w:rPr>
          <w:rFonts w:ascii="Times New Roman" w:hAnsi="Times New Roman" w:cs="Times New Roman"/>
        </w:rPr>
        <w:t xml:space="preserve">this dissertation provides a more comprehensive theoretical </w:t>
      </w:r>
      <w:r w:rsidR="00721ACC">
        <w:rPr>
          <w:rFonts w:ascii="Times New Roman" w:hAnsi="Times New Roman" w:cs="Times New Roman"/>
        </w:rPr>
        <w:t>approach</w:t>
      </w:r>
      <w:r w:rsidR="00CA2314">
        <w:rPr>
          <w:rFonts w:ascii="Times New Roman" w:hAnsi="Times New Roman" w:cs="Times New Roman"/>
        </w:rPr>
        <w:t xml:space="preserve"> for future studies on globalization and neoliberalism.</w:t>
      </w:r>
    </w:p>
    <w:p w14:paraId="0270F1FC" w14:textId="77777777" w:rsidR="00AD74AA" w:rsidRPr="00D655EF" w:rsidRDefault="00AD74AA" w:rsidP="00AD74AA">
      <w:pPr>
        <w:spacing w:line="480" w:lineRule="auto"/>
        <w:ind w:firstLine="432"/>
        <w:jc w:val="both"/>
        <w:rPr>
          <w:rFonts w:ascii="Times New Roman" w:hAnsi="Times New Roman" w:cs="Times New Roman"/>
        </w:rPr>
      </w:pPr>
    </w:p>
    <w:p w14:paraId="75719FEE" w14:textId="0BE186F6" w:rsidR="007405B1" w:rsidRPr="00D655EF" w:rsidRDefault="007405B1" w:rsidP="00110438">
      <w:pPr>
        <w:pStyle w:val="Heading2"/>
      </w:pPr>
      <w:bookmarkStart w:id="6" w:name="_Toc46849003"/>
      <w:r w:rsidRPr="00D655EF">
        <w:t xml:space="preserve">The </w:t>
      </w:r>
      <w:r w:rsidR="005865A8">
        <w:t xml:space="preserve">Organization </w:t>
      </w:r>
      <w:r w:rsidRPr="00D655EF">
        <w:t xml:space="preserve">of </w:t>
      </w:r>
      <w:r w:rsidR="008F666A" w:rsidRPr="00D655EF">
        <w:t>T</w:t>
      </w:r>
      <w:r w:rsidRPr="00D655EF">
        <w:t>h</w:t>
      </w:r>
      <w:r w:rsidR="005865A8">
        <w:t>is Dissertation</w:t>
      </w:r>
      <w:bookmarkEnd w:id="6"/>
      <w:r w:rsidR="005865A8">
        <w:t xml:space="preserve"> </w:t>
      </w:r>
      <w:r w:rsidRPr="00D655EF">
        <w:t xml:space="preserve"> </w:t>
      </w:r>
    </w:p>
    <w:p w14:paraId="5C73E6B4" w14:textId="43E80647" w:rsidR="00B43989" w:rsidRDefault="002A4D72" w:rsidP="00AE297E">
      <w:pPr>
        <w:spacing w:line="480" w:lineRule="auto"/>
        <w:ind w:firstLine="432"/>
        <w:jc w:val="both"/>
        <w:rPr>
          <w:rFonts w:ascii="Times New Roman" w:hAnsi="Times New Roman" w:cs="Times New Roman"/>
        </w:rPr>
      </w:pPr>
      <w:r w:rsidRPr="00D655EF">
        <w:rPr>
          <w:rFonts w:ascii="Times New Roman" w:hAnsi="Times New Roman" w:cs="Times New Roman"/>
        </w:rPr>
        <w:t xml:space="preserve">This </w:t>
      </w:r>
      <w:r w:rsidR="005865A8">
        <w:rPr>
          <w:rFonts w:ascii="Times New Roman" w:hAnsi="Times New Roman" w:cs="Times New Roman"/>
        </w:rPr>
        <w:t>dissertation</w:t>
      </w:r>
      <w:r w:rsidRPr="00D655EF">
        <w:rPr>
          <w:rFonts w:ascii="Times New Roman" w:hAnsi="Times New Roman" w:cs="Times New Roman"/>
        </w:rPr>
        <w:t xml:space="preserve"> is arranged as follows. </w:t>
      </w:r>
      <w:r w:rsidR="0018442C">
        <w:rPr>
          <w:rFonts w:ascii="Times New Roman" w:hAnsi="Times New Roman" w:cs="Times New Roman"/>
        </w:rPr>
        <w:t xml:space="preserve">In Chapter </w:t>
      </w:r>
      <w:r w:rsidR="00CA2A9C">
        <w:rPr>
          <w:rFonts w:ascii="Times New Roman" w:hAnsi="Times New Roman" w:cs="Times New Roman"/>
        </w:rPr>
        <w:t>Two</w:t>
      </w:r>
      <w:r w:rsidR="0018442C">
        <w:rPr>
          <w:rFonts w:ascii="Times New Roman" w:hAnsi="Times New Roman" w:cs="Times New Roman"/>
        </w:rPr>
        <w:t xml:space="preserve">, I first review the research on FDI </w:t>
      </w:r>
      <w:r w:rsidR="00D14EE7">
        <w:rPr>
          <w:rFonts w:ascii="Times New Roman" w:hAnsi="Times New Roman" w:cs="Times New Roman"/>
        </w:rPr>
        <w:t xml:space="preserve">inflows </w:t>
      </w:r>
      <w:r w:rsidR="0018442C">
        <w:rPr>
          <w:rFonts w:ascii="Times New Roman" w:hAnsi="Times New Roman" w:cs="Times New Roman"/>
        </w:rPr>
        <w:t xml:space="preserve">and income inequality. </w:t>
      </w:r>
      <w:r w:rsidR="004C09AA">
        <w:rPr>
          <w:rFonts w:ascii="Times New Roman" w:hAnsi="Times New Roman" w:cs="Times New Roman"/>
        </w:rPr>
        <w:t>A considerable size of literature has examined how FDI</w:t>
      </w:r>
      <w:r w:rsidR="00D14EE7">
        <w:rPr>
          <w:rFonts w:ascii="Times New Roman" w:hAnsi="Times New Roman" w:cs="Times New Roman"/>
        </w:rPr>
        <w:t xml:space="preserve"> inflows</w:t>
      </w:r>
      <w:r w:rsidR="004C09AA">
        <w:rPr>
          <w:rFonts w:ascii="Times New Roman" w:hAnsi="Times New Roman" w:cs="Times New Roman"/>
        </w:rPr>
        <w:t xml:space="preserve"> contribute to income inequality, but </w:t>
      </w:r>
      <w:r w:rsidR="004C09AA" w:rsidRPr="00AE297E">
        <w:rPr>
          <w:rFonts w:ascii="Times New Roman" w:hAnsi="Times New Roman" w:cs="Times New Roman"/>
        </w:rPr>
        <w:t xml:space="preserve">empirical evidence is still inconclusive. </w:t>
      </w:r>
      <w:r w:rsidR="004C09AA">
        <w:rPr>
          <w:rFonts w:ascii="Times New Roman" w:hAnsi="Times New Roman" w:cs="Times New Roman"/>
        </w:rPr>
        <w:t xml:space="preserve">This </w:t>
      </w:r>
      <w:r w:rsidR="0073168E">
        <w:rPr>
          <w:rFonts w:ascii="Times New Roman" w:hAnsi="Times New Roman" w:cs="Times New Roman"/>
        </w:rPr>
        <w:t>dissertation provides new</w:t>
      </w:r>
      <w:r w:rsidR="00C17F44">
        <w:rPr>
          <w:rFonts w:ascii="Times New Roman" w:hAnsi="Times New Roman" w:cs="Times New Roman"/>
        </w:rPr>
        <w:t xml:space="preserve"> time-series</w:t>
      </w:r>
      <w:r w:rsidR="0073168E">
        <w:rPr>
          <w:rFonts w:ascii="Times New Roman" w:hAnsi="Times New Roman" w:cs="Times New Roman"/>
        </w:rPr>
        <w:t xml:space="preserve"> evidence from East Asia</w:t>
      </w:r>
      <w:r w:rsidR="003E2B91">
        <w:rPr>
          <w:rFonts w:ascii="Times New Roman" w:hAnsi="Times New Roman" w:cs="Times New Roman"/>
        </w:rPr>
        <w:t>,</w:t>
      </w:r>
      <w:r w:rsidR="0073168E">
        <w:rPr>
          <w:rFonts w:ascii="Times New Roman" w:hAnsi="Times New Roman" w:cs="Times New Roman"/>
        </w:rPr>
        <w:t xml:space="preserve"> confirming the inequality-inducing effect of FDI</w:t>
      </w:r>
      <w:r w:rsidR="00C17F44">
        <w:rPr>
          <w:rFonts w:ascii="Times New Roman" w:hAnsi="Times New Roman" w:cs="Times New Roman"/>
        </w:rPr>
        <w:t xml:space="preserve"> inflows</w:t>
      </w:r>
      <w:r w:rsidR="0073168E">
        <w:rPr>
          <w:rFonts w:ascii="Times New Roman" w:hAnsi="Times New Roman" w:cs="Times New Roman"/>
        </w:rPr>
        <w:t xml:space="preserve">. Moreover, I </w:t>
      </w:r>
      <w:r w:rsidR="00643F11">
        <w:rPr>
          <w:rFonts w:ascii="Times New Roman" w:hAnsi="Times New Roman" w:cs="Times New Roman"/>
        </w:rPr>
        <w:t xml:space="preserve">argue that the relationship between FDI </w:t>
      </w:r>
      <w:r w:rsidR="00C17F44">
        <w:rPr>
          <w:rFonts w:ascii="Times New Roman" w:hAnsi="Times New Roman" w:cs="Times New Roman"/>
        </w:rPr>
        <w:t xml:space="preserve">inflows </w:t>
      </w:r>
      <w:r w:rsidR="00643F11">
        <w:rPr>
          <w:rFonts w:ascii="Times New Roman" w:hAnsi="Times New Roman" w:cs="Times New Roman"/>
        </w:rPr>
        <w:t xml:space="preserve">and income inequality is not immune to the influence of </w:t>
      </w:r>
      <w:r w:rsidR="003E2B91">
        <w:rPr>
          <w:rFonts w:ascii="Times New Roman" w:hAnsi="Times New Roman" w:cs="Times New Roman"/>
        </w:rPr>
        <w:t xml:space="preserve">the </w:t>
      </w:r>
      <w:r w:rsidR="00643F11">
        <w:rPr>
          <w:rFonts w:ascii="Times New Roman" w:hAnsi="Times New Roman" w:cs="Times New Roman"/>
        </w:rPr>
        <w:t>government</w:t>
      </w:r>
      <w:r w:rsidR="00AE297E">
        <w:rPr>
          <w:rFonts w:ascii="Times New Roman" w:hAnsi="Times New Roman" w:cs="Times New Roman"/>
        </w:rPr>
        <w:t xml:space="preserve">. </w:t>
      </w:r>
      <w:r w:rsidR="00DC77C0">
        <w:rPr>
          <w:rFonts w:ascii="Times New Roman" w:hAnsi="Times New Roman" w:cs="Times New Roman"/>
        </w:rPr>
        <w:t xml:space="preserve">Inspired by previous studies, I propose that FDI policy liberalization </w:t>
      </w:r>
      <w:r w:rsidR="00C17F44">
        <w:rPr>
          <w:rFonts w:ascii="Times New Roman" w:hAnsi="Times New Roman" w:cs="Times New Roman"/>
        </w:rPr>
        <w:t>conditions</w:t>
      </w:r>
      <w:r w:rsidR="00DC77C0">
        <w:rPr>
          <w:rFonts w:ascii="Times New Roman" w:hAnsi="Times New Roman" w:cs="Times New Roman"/>
        </w:rPr>
        <w:t xml:space="preserve"> the inequality-inducing effect of FDI</w:t>
      </w:r>
      <w:r w:rsidR="00C17F44">
        <w:rPr>
          <w:rFonts w:ascii="Times New Roman" w:hAnsi="Times New Roman" w:cs="Times New Roman"/>
        </w:rPr>
        <w:t xml:space="preserve"> inflows</w:t>
      </w:r>
      <w:r w:rsidR="00DC77C0">
        <w:rPr>
          <w:rFonts w:ascii="Times New Roman" w:hAnsi="Times New Roman" w:cs="Times New Roman"/>
        </w:rPr>
        <w:t xml:space="preserve">. A synthesized theoretical framework is proposed to bring </w:t>
      </w:r>
      <w:r w:rsidR="00643F11">
        <w:rPr>
          <w:rFonts w:ascii="Times New Roman" w:hAnsi="Times New Roman" w:cs="Times New Roman"/>
        </w:rPr>
        <w:t>FDI</w:t>
      </w:r>
      <w:r w:rsidR="00DC77C0">
        <w:rPr>
          <w:rFonts w:ascii="Times New Roman" w:hAnsi="Times New Roman" w:cs="Times New Roman"/>
        </w:rPr>
        <w:t xml:space="preserve"> policy</w:t>
      </w:r>
      <w:r w:rsidR="00643F11">
        <w:rPr>
          <w:rFonts w:ascii="Times New Roman" w:hAnsi="Times New Roman" w:cs="Times New Roman"/>
        </w:rPr>
        <w:t xml:space="preserve"> liberalization</w:t>
      </w:r>
      <w:r w:rsidR="00DC77C0">
        <w:rPr>
          <w:rFonts w:ascii="Times New Roman" w:hAnsi="Times New Roman" w:cs="Times New Roman"/>
        </w:rPr>
        <w:t xml:space="preserve"> to the ongoing debates on FDI </w:t>
      </w:r>
      <w:r w:rsidR="00C17F44">
        <w:rPr>
          <w:rFonts w:ascii="Times New Roman" w:hAnsi="Times New Roman" w:cs="Times New Roman"/>
        </w:rPr>
        <w:t xml:space="preserve">inflows </w:t>
      </w:r>
      <w:r w:rsidR="00DC77C0">
        <w:rPr>
          <w:rFonts w:ascii="Times New Roman" w:hAnsi="Times New Roman" w:cs="Times New Roman"/>
        </w:rPr>
        <w:t xml:space="preserve">and </w:t>
      </w:r>
      <w:r w:rsidR="00C17F44">
        <w:rPr>
          <w:rFonts w:ascii="Times New Roman" w:hAnsi="Times New Roman" w:cs="Times New Roman"/>
        </w:rPr>
        <w:t>income</w:t>
      </w:r>
      <w:r w:rsidR="00DC77C0">
        <w:rPr>
          <w:rFonts w:ascii="Times New Roman" w:hAnsi="Times New Roman" w:cs="Times New Roman"/>
        </w:rPr>
        <w:t xml:space="preserve"> inequality. </w:t>
      </w:r>
    </w:p>
    <w:p w14:paraId="5725AF7E" w14:textId="5A3A6210" w:rsidR="00CB4C84" w:rsidRDefault="00DC77C0" w:rsidP="00CB4C84">
      <w:pPr>
        <w:spacing w:line="480" w:lineRule="auto"/>
        <w:ind w:firstLine="432"/>
        <w:jc w:val="both"/>
        <w:rPr>
          <w:rFonts w:ascii="Times New Roman" w:hAnsi="Times New Roman" w:cs="Times New Roman"/>
        </w:rPr>
      </w:pPr>
      <w:r>
        <w:rPr>
          <w:rFonts w:ascii="Times New Roman" w:hAnsi="Times New Roman" w:cs="Times New Roman"/>
        </w:rPr>
        <w:lastRenderedPageBreak/>
        <w:t xml:space="preserve">To estimate </w:t>
      </w:r>
      <w:r w:rsidR="00B43989">
        <w:rPr>
          <w:rFonts w:ascii="Times New Roman" w:hAnsi="Times New Roman" w:cs="Times New Roman"/>
        </w:rPr>
        <w:t xml:space="preserve">the relationship between FDI </w:t>
      </w:r>
      <w:r w:rsidR="00C17F44">
        <w:rPr>
          <w:rFonts w:ascii="Times New Roman" w:hAnsi="Times New Roman" w:cs="Times New Roman"/>
        </w:rPr>
        <w:t xml:space="preserve">inflows </w:t>
      </w:r>
      <w:r w:rsidR="00B43989">
        <w:rPr>
          <w:rFonts w:ascii="Times New Roman" w:hAnsi="Times New Roman" w:cs="Times New Roman"/>
        </w:rPr>
        <w:t xml:space="preserve">and </w:t>
      </w:r>
      <w:r w:rsidR="00C17F44">
        <w:rPr>
          <w:rFonts w:ascii="Times New Roman" w:hAnsi="Times New Roman" w:cs="Times New Roman"/>
        </w:rPr>
        <w:t>income</w:t>
      </w:r>
      <w:r w:rsidR="00B43989">
        <w:rPr>
          <w:rFonts w:ascii="Times New Roman" w:hAnsi="Times New Roman" w:cs="Times New Roman"/>
        </w:rPr>
        <w:t xml:space="preserve"> inequality and </w:t>
      </w:r>
      <w:r w:rsidR="00643F11">
        <w:rPr>
          <w:rFonts w:ascii="Times New Roman" w:hAnsi="Times New Roman" w:cs="Times New Roman"/>
        </w:rPr>
        <w:t xml:space="preserve">the </w:t>
      </w:r>
      <w:r w:rsidR="00C17F44">
        <w:rPr>
          <w:rFonts w:ascii="Times New Roman" w:hAnsi="Times New Roman" w:cs="Times New Roman"/>
        </w:rPr>
        <w:t>conditional effect</w:t>
      </w:r>
      <w:r w:rsidR="00643F11">
        <w:rPr>
          <w:rFonts w:ascii="Times New Roman" w:hAnsi="Times New Roman" w:cs="Times New Roman"/>
        </w:rPr>
        <w:t xml:space="preserve"> of</w:t>
      </w:r>
      <w:r w:rsidR="00B43989">
        <w:rPr>
          <w:rFonts w:ascii="Times New Roman" w:hAnsi="Times New Roman" w:cs="Times New Roman"/>
        </w:rPr>
        <w:t xml:space="preserve"> FDI </w:t>
      </w:r>
      <w:r w:rsidR="00B43989" w:rsidRPr="00643F11">
        <w:rPr>
          <w:rFonts w:ascii="Times New Roman" w:hAnsi="Times New Roman" w:cs="Times New Roman"/>
        </w:rPr>
        <w:t xml:space="preserve">policy liberalization, I employ </w:t>
      </w:r>
      <w:r w:rsidR="00643F11" w:rsidRPr="00643F11">
        <w:rPr>
          <w:rFonts w:ascii="Times New Roman" w:hAnsi="Times New Roman" w:cs="Times New Roman"/>
        </w:rPr>
        <w:t>TSCS</w:t>
      </w:r>
      <w:r w:rsidR="00B43989" w:rsidRPr="00643F11">
        <w:rPr>
          <w:rFonts w:ascii="Times New Roman" w:hAnsi="Times New Roman" w:cs="Times New Roman"/>
        </w:rPr>
        <w:t xml:space="preserve"> estimators, specifically error correction models (hereafter ECMs)</w:t>
      </w:r>
      <w:r w:rsidR="00CB4C84" w:rsidRPr="00643F11">
        <w:rPr>
          <w:rFonts w:ascii="Times New Roman" w:eastAsia="SimSun" w:hAnsi="Times New Roman" w:cs="Times New Roman"/>
          <w:lang w:eastAsia="zh-CN"/>
        </w:rPr>
        <w:t xml:space="preserve">, to analyze </w:t>
      </w:r>
      <w:r w:rsidR="00CB4C84" w:rsidRPr="00CB4C84">
        <w:rPr>
          <w:rFonts w:ascii="Times New Roman" w:eastAsia="SimSun" w:hAnsi="Times New Roman" w:cs="Times New Roman"/>
          <w:lang w:eastAsia="zh-CN"/>
        </w:rPr>
        <w:t xml:space="preserve">data collected from various public sources and government statistics bureaus. </w:t>
      </w:r>
      <w:r w:rsidR="00FA66FB" w:rsidRPr="00D655EF">
        <w:rPr>
          <w:rFonts w:ascii="Times New Roman" w:hAnsi="Times New Roman" w:cs="Times New Roman"/>
        </w:rPr>
        <w:t xml:space="preserve">Results are presented in Chapter </w:t>
      </w:r>
      <w:r w:rsidR="00CA2A9C">
        <w:rPr>
          <w:rFonts w:ascii="Times New Roman" w:hAnsi="Times New Roman" w:cs="Times New Roman"/>
        </w:rPr>
        <w:t>Three</w:t>
      </w:r>
      <w:r w:rsidR="00044427" w:rsidRPr="00D655EF">
        <w:rPr>
          <w:rFonts w:ascii="Times New Roman" w:hAnsi="Times New Roman" w:cs="Times New Roman"/>
        </w:rPr>
        <w:t xml:space="preserve">. </w:t>
      </w:r>
      <w:r w:rsidR="00643F11">
        <w:rPr>
          <w:rFonts w:ascii="Times New Roman" w:hAnsi="Times New Roman" w:cs="Times New Roman"/>
        </w:rPr>
        <w:t>Results</w:t>
      </w:r>
      <w:r w:rsidR="00C749EE" w:rsidRPr="00D655EF">
        <w:rPr>
          <w:rFonts w:ascii="Times New Roman" w:hAnsi="Times New Roman" w:cs="Times New Roman"/>
        </w:rPr>
        <w:t xml:space="preserve"> </w:t>
      </w:r>
      <w:r w:rsidR="00347017">
        <w:rPr>
          <w:rFonts w:ascii="Times New Roman" w:hAnsi="Times New Roman" w:cs="Times New Roman"/>
        </w:rPr>
        <w:t>show</w:t>
      </w:r>
      <w:r w:rsidR="00C749EE" w:rsidRPr="00D655EF">
        <w:rPr>
          <w:rFonts w:ascii="Times New Roman" w:hAnsi="Times New Roman" w:cs="Times New Roman"/>
        </w:rPr>
        <w:t xml:space="preserve"> that FDI</w:t>
      </w:r>
      <w:r w:rsidR="00DC45E9" w:rsidRPr="00D655EF">
        <w:rPr>
          <w:rFonts w:ascii="Times New Roman" w:hAnsi="Times New Roman" w:cs="Times New Roman"/>
        </w:rPr>
        <w:t xml:space="preserve"> inflows</w:t>
      </w:r>
      <w:r w:rsidR="00C749EE" w:rsidRPr="00D655EF">
        <w:rPr>
          <w:rFonts w:ascii="Times New Roman" w:hAnsi="Times New Roman" w:cs="Times New Roman"/>
        </w:rPr>
        <w:t xml:space="preserve"> </w:t>
      </w:r>
      <w:r w:rsidR="00AA51E9" w:rsidRPr="00D655EF">
        <w:rPr>
          <w:rFonts w:ascii="Times New Roman" w:hAnsi="Times New Roman" w:cs="Times New Roman"/>
        </w:rPr>
        <w:t>ha</w:t>
      </w:r>
      <w:r w:rsidR="00DC45E9" w:rsidRPr="00D655EF">
        <w:rPr>
          <w:rFonts w:ascii="Times New Roman" w:hAnsi="Times New Roman" w:cs="Times New Roman"/>
        </w:rPr>
        <w:t>ve</w:t>
      </w:r>
      <w:r w:rsidR="00AA51E9" w:rsidRPr="00D655EF">
        <w:rPr>
          <w:rFonts w:ascii="Times New Roman" w:hAnsi="Times New Roman" w:cs="Times New Roman"/>
        </w:rPr>
        <w:t xml:space="preserve"> contributed to growing </w:t>
      </w:r>
      <w:r w:rsidR="00643F11">
        <w:rPr>
          <w:rFonts w:ascii="Times New Roman" w:hAnsi="Times New Roman" w:cs="Times New Roman"/>
        </w:rPr>
        <w:t>income</w:t>
      </w:r>
      <w:r w:rsidR="00AA51E9" w:rsidRPr="00D655EF">
        <w:rPr>
          <w:rFonts w:ascii="Times New Roman" w:hAnsi="Times New Roman" w:cs="Times New Roman"/>
        </w:rPr>
        <w:t xml:space="preserve"> inequality over the period 1980 – 2015. </w:t>
      </w:r>
      <w:r w:rsidR="00FA328C">
        <w:rPr>
          <w:rFonts w:ascii="Times New Roman" w:hAnsi="Times New Roman" w:cs="Times New Roman"/>
        </w:rPr>
        <w:t xml:space="preserve">But this relationship between FDI and </w:t>
      </w:r>
      <w:r w:rsidR="00643F11">
        <w:rPr>
          <w:rFonts w:ascii="Times New Roman" w:hAnsi="Times New Roman" w:cs="Times New Roman"/>
        </w:rPr>
        <w:t>income</w:t>
      </w:r>
      <w:r w:rsidR="00FA328C">
        <w:rPr>
          <w:rFonts w:ascii="Times New Roman" w:hAnsi="Times New Roman" w:cs="Times New Roman"/>
        </w:rPr>
        <w:t xml:space="preserve"> inequality is not purely economic. I </w:t>
      </w:r>
      <w:r w:rsidR="001A2C57">
        <w:rPr>
          <w:rFonts w:ascii="Times New Roman" w:hAnsi="Times New Roman" w:cs="Times New Roman"/>
        </w:rPr>
        <w:t>find that</w:t>
      </w:r>
      <w:r w:rsidR="00A97F9A">
        <w:rPr>
          <w:rFonts w:ascii="Times New Roman" w:hAnsi="Times New Roman" w:cs="Times New Roman"/>
        </w:rPr>
        <w:t xml:space="preserve"> FDI policy liberalization also contributes to rising </w:t>
      </w:r>
      <w:r w:rsidR="00C17F44">
        <w:rPr>
          <w:rFonts w:ascii="Times New Roman" w:hAnsi="Times New Roman" w:cs="Times New Roman"/>
        </w:rPr>
        <w:t>income</w:t>
      </w:r>
      <w:r w:rsidR="00A97F9A">
        <w:rPr>
          <w:rFonts w:ascii="Times New Roman" w:hAnsi="Times New Roman" w:cs="Times New Roman"/>
        </w:rPr>
        <w:t xml:space="preserve"> inequality in East Asia. </w:t>
      </w:r>
      <w:r w:rsidR="00C17F44">
        <w:rPr>
          <w:rFonts w:ascii="Times New Roman" w:hAnsi="Times New Roman" w:cs="Times New Roman"/>
        </w:rPr>
        <w:t xml:space="preserve">More specifically, more liberal FDI policies intensify the inequality-inducing effect of FDI inflows. </w:t>
      </w:r>
    </w:p>
    <w:p w14:paraId="1978F9D5" w14:textId="11418D84" w:rsidR="00C7646D" w:rsidRDefault="004D07CD" w:rsidP="00310168">
      <w:pPr>
        <w:spacing w:line="480" w:lineRule="auto"/>
        <w:ind w:firstLine="432"/>
        <w:jc w:val="both"/>
        <w:rPr>
          <w:rFonts w:ascii="Times New Roman" w:hAnsi="Times New Roman" w:cs="Times New Roman"/>
        </w:rPr>
      </w:pPr>
      <w:r w:rsidRPr="00D655EF">
        <w:rPr>
          <w:rFonts w:ascii="Times New Roman" w:hAnsi="Times New Roman" w:cs="Times New Roman"/>
        </w:rPr>
        <w:t>To demonstrate how</w:t>
      </w:r>
      <w:r w:rsidR="005A1F6E" w:rsidRPr="00D655EF">
        <w:rPr>
          <w:rFonts w:ascii="Times New Roman" w:hAnsi="Times New Roman" w:cs="Times New Roman"/>
        </w:rPr>
        <w:t xml:space="preserve"> FDI</w:t>
      </w:r>
      <w:r w:rsidRPr="00D655EF">
        <w:rPr>
          <w:rFonts w:ascii="Times New Roman" w:hAnsi="Times New Roman" w:cs="Times New Roman"/>
        </w:rPr>
        <w:t xml:space="preserve"> </w:t>
      </w:r>
      <w:r w:rsidR="00DC45E9" w:rsidRPr="00D655EF">
        <w:rPr>
          <w:rFonts w:ascii="Times New Roman" w:hAnsi="Times New Roman" w:cs="Times New Roman"/>
        </w:rPr>
        <w:t>policies</w:t>
      </w:r>
      <w:r w:rsidR="005A1F6E" w:rsidRPr="00D655EF">
        <w:rPr>
          <w:rFonts w:ascii="Times New Roman" w:hAnsi="Times New Roman" w:cs="Times New Roman"/>
        </w:rPr>
        <w:t xml:space="preserve">, particularly liberal measures, have altered the allocation of FDI and then led to </w:t>
      </w:r>
      <w:r w:rsidRPr="00D655EF">
        <w:rPr>
          <w:rFonts w:ascii="Times New Roman" w:hAnsi="Times New Roman" w:cs="Times New Roman"/>
        </w:rPr>
        <w:t xml:space="preserve">rising income gaps, I </w:t>
      </w:r>
      <w:r w:rsidR="009F4A70">
        <w:rPr>
          <w:rFonts w:ascii="Times New Roman" w:hAnsi="Times New Roman" w:cs="Times New Roman"/>
        </w:rPr>
        <w:t>conduct</w:t>
      </w:r>
      <w:r w:rsidRPr="00D655EF">
        <w:rPr>
          <w:rFonts w:ascii="Times New Roman" w:hAnsi="Times New Roman" w:cs="Times New Roman"/>
        </w:rPr>
        <w:t xml:space="preserve"> case </w:t>
      </w:r>
      <w:r w:rsidRPr="00F140E9">
        <w:rPr>
          <w:rFonts w:ascii="Times New Roman" w:hAnsi="Times New Roman" w:cs="Times New Roman"/>
        </w:rPr>
        <w:t>stud</w:t>
      </w:r>
      <w:r w:rsidR="009F4A70">
        <w:rPr>
          <w:rFonts w:ascii="Times New Roman" w:hAnsi="Times New Roman" w:cs="Times New Roman"/>
        </w:rPr>
        <w:t>ies</w:t>
      </w:r>
      <w:r w:rsidR="007C093C" w:rsidRPr="00F140E9">
        <w:rPr>
          <w:rFonts w:ascii="Times New Roman" w:hAnsi="Times New Roman" w:cs="Times New Roman"/>
        </w:rPr>
        <w:t xml:space="preserve"> on China and Korea. </w:t>
      </w:r>
      <w:r w:rsidR="005E1E9B">
        <w:rPr>
          <w:rFonts w:ascii="Times New Roman" w:hAnsi="Times New Roman" w:cs="Times New Roman"/>
        </w:rPr>
        <w:t>Analyses</w:t>
      </w:r>
      <w:r w:rsidR="00876512" w:rsidRPr="00F140E9">
        <w:rPr>
          <w:rFonts w:ascii="Times New Roman" w:hAnsi="Times New Roman" w:cs="Times New Roman"/>
        </w:rPr>
        <w:t xml:space="preserve"> are presented in Chapter </w:t>
      </w:r>
      <w:r w:rsidR="00CA2A9C">
        <w:rPr>
          <w:rFonts w:ascii="Times New Roman" w:hAnsi="Times New Roman" w:cs="Times New Roman"/>
        </w:rPr>
        <w:t>Four</w:t>
      </w:r>
      <w:r w:rsidR="00876512" w:rsidRPr="00F140E9">
        <w:rPr>
          <w:rFonts w:ascii="Times New Roman" w:hAnsi="Times New Roman" w:cs="Times New Roman"/>
        </w:rPr>
        <w:t xml:space="preserve"> and Chapter </w:t>
      </w:r>
      <w:r w:rsidR="00CA2A9C">
        <w:rPr>
          <w:rFonts w:ascii="Times New Roman" w:hAnsi="Times New Roman" w:cs="Times New Roman"/>
        </w:rPr>
        <w:t>Five</w:t>
      </w:r>
      <w:r w:rsidR="00876512" w:rsidRPr="00F140E9">
        <w:rPr>
          <w:rFonts w:ascii="Times New Roman" w:hAnsi="Times New Roman" w:cs="Times New Roman"/>
        </w:rPr>
        <w:t>, respectively. A historical review of FDI policies in both countries show</w:t>
      </w:r>
      <w:r w:rsidR="003E2B91">
        <w:rPr>
          <w:rFonts w:ascii="Times New Roman" w:hAnsi="Times New Roman" w:cs="Times New Roman"/>
        </w:rPr>
        <w:t>s</w:t>
      </w:r>
      <w:r w:rsidR="00876512" w:rsidRPr="00F140E9">
        <w:rPr>
          <w:rFonts w:ascii="Times New Roman" w:hAnsi="Times New Roman" w:cs="Times New Roman"/>
        </w:rPr>
        <w:t xml:space="preserve"> how policy liberalization has </w:t>
      </w:r>
      <w:r w:rsidR="002F75F9" w:rsidRPr="00F140E9">
        <w:rPr>
          <w:rFonts w:ascii="Times New Roman" w:hAnsi="Times New Roman" w:cs="Times New Roman"/>
        </w:rPr>
        <w:t>create</w:t>
      </w:r>
      <w:r w:rsidR="00C17F44" w:rsidRPr="00F140E9">
        <w:rPr>
          <w:rFonts w:ascii="Times New Roman" w:hAnsi="Times New Roman" w:cs="Times New Roman"/>
        </w:rPr>
        <w:t>d</w:t>
      </w:r>
      <w:r w:rsidR="002F75F9" w:rsidRPr="00F140E9">
        <w:rPr>
          <w:rFonts w:ascii="Times New Roman" w:hAnsi="Times New Roman" w:cs="Times New Roman"/>
        </w:rPr>
        <w:t xml:space="preserve"> opportunities for FDI</w:t>
      </w:r>
      <w:r w:rsidR="005E1E9B">
        <w:rPr>
          <w:rFonts w:ascii="Times New Roman" w:hAnsi="Times New Roman" w:cs="Times New Roman"/>
        </w:rPr>
        <w:t xml:space="preserve"> inflows</w:t>
      </w:r>
      <w:r w:rsidR="002F75F9" w:rsidRPr="00F140E9">
        <w:rPr>
          <w:rFonts w:ascii="Times New Roman" w:hAnsi="Times New Roman" w:cs="Times New Roman"/>
        </w:rPr>
        <w:t xml:space="preserve"> to spread across geograph</w:t>
      </w:r>
      <w:r w:rsidR="005E1E9B">
        <w:rPr>
          <w:rFonts w:ascii="Times New Roman" w:hAnsi="Times New Roman" w:cs="Times New Roman"/>
        </w:rPr>
        <w:t>ies</w:t>
      </w:r>
      <w:r w:rsidR="002F75F9" w:rsidRPr="00F140E9">
        <w:rPr>
          <w:rFonts w:ascii="Times New Roman" w:hAnsi="Times New Roman" w:cs="Times New Roman"/>
        </w:rPr>
        <w:t xml:space="preserve"> and economic sectors. Time-series analyses on these two nations further provide evidence showing regional and sectoral distribution of FDI matters for income distribution. An equal regional distribution of FDI</w:t>
      </w:r>
      <w:r w:rsidR="00C815DF">
        <w:rPr>
          <w:rFonts w:ascii="Times New Roman" w:hAnsi="Times New Roman" w:cs="Times New Roman"/>
        </w:rPr>
        <w:t xml:space="preserve"> inflows</w:t>
      </w:r>
      <w:r w:rsidR="002F75F9" w:rsidRPr="00F140E9">
        <w:rPr>
          <w:rFonts w:ascii="Times New Roman" w:hAnsi="Times New Roman" w:cs="Times New Roman"/>
        </w:rPr>
        <w:t xml:space="preserve"> and FDI </w:t>
      </w:r>
      <w:r w:rsidR="00C815DF">
        <w:rPr>
          <w:rFonts w:ascii="Times New Roman" w:hAnsi="Times New Roman" w:cs="Times New Roman"/>
        </w:rPr>
        <w:t xml:space="preserve">inflows </w:t>
      </w:r>
      <w:r w:rsidR="002F75F9" w:rsidRPr="00F140E9">
        <w:rPr>
          <w:rFonts w:ascii="Times New Roman" w:hAnsi="Times New Roman" w:cs="Times New Roman"/>
        </w:rPr>
        <w:t xml:space="preserve">to services are detrimental to </w:t>
      </w:r>
      <w:r w:rsidR="00C17F44" w:rsidRPr="00F140E9">
        <w:rPr>
          <w:rFonts w:ascii="Times New Roman" w:hAnsi="Times New Roman" w:cs="Times New Roman"/>
        </w:rPr>
        <w:t>equal income</w:t>
      </w:r>
      <w:r w:rsidR="002F75F9" w:rsidRPr="00F140E9">
        <w:rPr>
          <w:rFonts w:ascii="Times New Roman" w:hAnsi="Times New Roman" w:cs="Times New Roman"/>
        </w:rPr>
        <w:t xml:space="preserve"> distribution. When combining </w:t>
      </w:r>
      <w:r w:rsidR="00310168" w:rsidRPr="00F140E9">
        <w:rPr>
          <w:rFonts w:ascii="Times New Roman" w:hAnsi="Times New Roman" w:cs="Times New Roman"/>
        </w:rPr>
        <w:t xml:space="preserve">the results of policy </w:t>
      </w:r>
      <w:r w:rsidR="002F75F9" w:rsidRPr="00F140E9">
        <w:rPr>
          <w:rFonts w:ascii="Times New Roman" w:hAnsi="Times New Roman" w:cs="Times New Roman"/>
        </w:rPr>
        <w:t>reviews a</w:t>
      </w:r>
      <w:r w:rsidR="002F75F9">
        <w:rPr>
          <w:rFonts w:ascii="Times New Roman" w:hAnsi="Times New Roman" w:cs="Times New Roman"/>
        </w:rPr>
        <w:t>nd time-series analyses</w:t>
      </w:r>
      <w:r w:rsidR="00310168">
        <w:rPr>
          <w:rFonts w:ascii="Times New Roman" w:hAnsi="Times New Roman" w:cs="Times New Roman"/>
        </w:rPr>
        <w:t xml:space="preserve">, I conclude the FDI policy liberalization indirectly affects </w:t>
      </w:r>
      <w:r w:rsidR="00F67352">
        <w:rPr>
          <w:rFonts w:ascii="Times New Roman" w:hAnsi="Times New Roman" w:cs="Times New Roman"/>
        </w:rPr>
        <w:t>income inequality</w:t>
      </w:r>
      <w:r w:rsidR="00310168">
        <w:rPr>
          <w:rFonts w:ascii="Times New Roman" w:hAnsi="Times New Roman" w:cs="Times New Roman"/>
        </w:rPr>
        <w:t xml:space="preserve"> by shaping regional and sectoral distribution of FDI. Although policy liberalization may not directly cause </w:t>
      </w:r>
      <w:r w:rsidR="003E2B91">
        <w:rPr>
          <w:rFonts w:ascii="Times New Roman" w:hAnsi="Times New Roman" w:cs="Times New Roman"/>
        </w:rPr>
        <w:t xml:space="preserve">an </w:t>
      </w:r>
      <w:r w:rsidR="00310168">
        <w:rPr>
          <w:rFonts w:ascii="Times New Roman" w:hAnsi="Times New Roman" w:cs="Times New Roman"/>
        </w:rPr>
        <w:t xml:space="preserve">escalation in income inequality, it intensifies the inequality-inducing effect of FDI. </w:t>
      </w:r>
    </w:p>
    <w:p w14:paraId="429980E7" w14:textId="1FBC6933" w:rsidR="00044427" w:rsidRPr="00D655EF" w:rsidRDefault="00C2358E" w:rsidP="00C2358E">
      <w:pPr>
        <w:spacing w:line="480" w:lineRule="auto"/>
        <w:ind w:firstLine="432"/>
        <w:jc w:val="both"/>
        <w:rPr>
          <w:rFonts w:ascii="Times New Roman" w:hAnsi="Times New Roman" w:cs="Times New Roman"/>
        </w:rPr>
      </w:pPr>
      <w:r>
        <w:rPr>
          <w:rFonts w:ascii="Times New Roman" w:hAnsi="Times New Roman" w:cs="Times New Roman"/>
        </w:rPr>
        <w:t>Lastly, in the concluding chapter, namely Chapter Six, I first</w:t>
      </w:r>
      <w:r w:rsidR="00E97CCA">
        <w:rPr>
          <w:rFonts w:ascii="Times New Roman" w:hAnsi="Times New Roman" w:cs="Times New Roman"/>
        </w:rPr>
        <w:t xml:space="preserve"> provide a summary of the findings from statistical analyses and case studies and </w:t>
      </w:r>
      <w:r>
        <w:rPr>
          <w:rFonts w:ascii="Times New Roman" w:hAnsi="Times New Roman" w:cs="Times New Roman"/>
        </w:rPr>
        <w:t>explain</w:t>
      </w:r>
      <w:r w:rsidR="00E97CCA">
        <w:rPr>
          <w:rFonts w:ascii="Times New Roman" w:hAnsi="Times New Roman" w:cs="Times New Roman"/>
        </w:rPr>
        <w:t xml:space="preserve"> how these findings contribute to the literature. I also discuss two limitations of this dissertation regarding the measurement of FDI </w:t>
      </w:r>
      <w:r w:rsidR="00E97CCA">
        <w:rPr>
          <w:rFonts w:ascii="Times New Roman" w:hAnsi="Times New Roman" w:cs="Times New Roman"/>
        </w:rPr>
        <w:lastRenderedPageBreak/>
        <w:t xml:space="preserve">policies and case studies on China and Korea. Theoretical and practical implications </w:t>
      </w:r>
      <w:r>
        <w:rPr>
          <w:rFonts w:ascii="Times New Roman" w:hAnsi="Times New Roman" w:cs="Times New Roman"/>
        </w:rPr>
        <w:t xml:space="preserve">are drawn to conclude </w:t>
      </w:r>
      <w:r w:rsidR="00E97CCA">
        <w:rPr>
          <w:rFonts w:ascii="Times New Roman" w:hAnsi="Times New Roman" w:cs="Times New Roman"/>
        </w:rPr>
        <w:t>this dissertation</w:t>
      </w:r>
      <w:r>
        <w:rPr>
          <w:rFonts w:ascii="Times New Roman" w:hAnsi="Times New Roman" w:cs="Times New Roman"/>
        </w:rPr>
        <w:t xml:space="preserve">. </w:t>
      </w:r>
    </w:p>
    <w:p w14:paraId="0A767926" w14:textId="7E124D9D" w:rsidR="00C64870" w:rsidRPr="00151C96" w:rsidRDefault="00C64870" w:rsidP="00C64870">
      <w:pPr>
        <w:rPr>
          <w:rFonts w:ascii="Times New Roman" w:hAnsi="Times New Roman" w:cs="Times New Roman"/>
        </w:rPr>
      </w:pPr>
    </w:p>
    <w:p w14:paraId="18CBCA36" w14:textId="77777777" w:rsidR="007405B1" w:rsidRPr="00151C96" w:rsidRDefault="007405B1" w:rsidP="003D07F7">
      <w:pPr>
        <w:numPr>
          <w:ilvl w:val="12"/>
          <w:numId w:val="0"/>
        </w:numPr>
        <w:rPr>
          <w:rFonts w:ascii="Times New Roman" w:hAnsi="Times New Roman" w:cs="Times New Roman"/>
        </w:rPr>
      </w:pPr>
    </w:p>
    <w:p w14:paraId="3A27CCE8" w14:textId="77F1E759" w:rsidR="00236E6D" w:rsidRPr="00151C96" w:rsidRDefault="00236E6D" w:rsidP="00A07276">
      <w:pPr>
        <w:rPr>
          <w:rFonts w:ascii="Times New Roman" w:hAnsi="Times New Roman" w:cs="Times New Roman"/>
        </w:rPr>
      </w:pPr>
    </w:p>
    <w:p w14:paraId="7A5D3199" w14:textId="77777777" w:rsidR="002636DA" w:rsidRDefault="002636DA" w:rsidP="002C0361">
      <w:pPr>
        <w:pStyle w:val="Heading1"/>
        <w:sectPr w:rsidR="002636DA" w:rsidSect="00C13A68">
          <w:pgSz w:w="12240" w:h="15840" w:code="1"/>
          <w:pgMar w:top="1440" w:right="1440" w:bottom="1440" w:left="1440" w:header="720" w:footer="1440" w:gutter="0"/>
          <w:pgNumType w:start="1"/>
          <w:cols w:space="720"/>
          <w:noEndnote/>
          <w:docGrid w:linePitch="360"/>
        </w:sectPr>
      </w:pPr>
    </w:p>
    <w:p w14:paraId="3C98F9CC" w14:textId="7C013030" w:rsidR="005238FF" w:rsidRDefault="00D33BBE" w:rsidP="002C0361">
      <w:pPr>
        <w:pStyle w:val="Heading1"/>
      </w:pPr>
      <w:bookmarkStart w:id="7" w:name="_Toc46849004"/>
      <w:r>
        <w:lastRenderedPageBreak/>
        <w:t xml:space="preserve">Literature </w:t>
      </w:r>
      <w:r w:rsidR="00B44DA1">
        <w:t xml:space="preserve">Review </w:t>
      </w:r>
      <w:r>
        <w:t xml:space="preserve">and </w:t>
      </w:r>
      <w:r w:rsidR="00CF3F45">
        <w:t>Theoretical Framework</w:t>
      </w:r>
      <w:bookmarkEnd w:id="7"/>
    </w:p>
    <w:p w14:paraId="2CA8222A" w14:textId="5F4F20F1" w:rsidR="0032088F" w:rsidRDefault="00D33BBE" w:rsidP="0032088F">
      <w:pPr>
        <w:spacing w:line="480" w:lineRule="auto"/>
        <w:ind w:firstLine="418"/>
        <w:jc w:val="both"/>
        <w:rPr>
          <w:rFonts w:ascii="Times New Roman" w:hAnsi="Times New Roman" w:cs="Times New Roman"/>
          <w:color w:val="000000" w:themeColor="text1"/>
        </w:rPr>
      </w:pPr>
      <w:bookmarkStart w:id="8" w:name="_Hlk43995465"/>
      <w:r w:rsidRPr="00D655EF">
        <w:rPr>
          <w:rFonts w:ascii="Times New Roman" w:hAnsi="Times New Roman" w:cs="Times New Roman"/>
          <w:color w:val="000000" w:themeColor="text1"/>
        </w:rPr>
        <w:t xml:space="preserve">As </w:t>
      </w:r>
      <w:r>
        <w:rPr>
          <w:rFonts w:ascii="Times New Roman" w:hAnsi="Times New Roman" w:cs="Times New Roman"/>
          <w:color w:val="000000" w:themeColor="text1"/>
        </w:rPr>
        <w:t>an increasingly significant</w:t>
      </w:r>
      <w:r w:rsidRPr="00D655EF">
        <w:rPr>
          <w:rFonts w:ascii="Times New Roman" w:hAnsi="Times New Roman" w:cs="Times New Roman"/>
          <w:color w:val="000000" w:themeColor="text1"/>
        </w:rPr>
        <w:t xml:space="preserve"> component of globalization, </w:t>
      </w:r>
      <w:bookmarkStart w:id="9" w:name="_Hlk43995426"/>
      <w:r w:rsidR="00143956">
        <w:rPr>
          <w:rFonts w:ascii="Times New Roman" w:hAnsi="Times New Roman" w:cs="Times New Roman"/>
          <w:color w:val="000000" w:themeColor="text1"/>
        </w:rPr>
        <w:t>FDI</w:t>
      </w:r>
      <w:r w:rsidRPr="00D655EF">
        <w:rPr>
          <w:rFonts w:ascii="Times New Roman" w:hAnsi="Times New Roman" w:cs="Times New Roman"/>
          <w:color w:val="000000" w:themeColor="text1"/>
        </w:rPr>
        <w:t xml:space="preserve"> refers to the investment that allows foreigners to control assets in the host country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&lt;EndNote&gt;&lt;Cite&gt;&lt;Author&gt;Huang&lt;/Author&gt;&lt;Year&gt;2003&lt;/Year&gt;&lt;RecNum&gt;363&lt;/RecNum&gt;&lt;DisplayText&gt;(Huang, 2003)&lt;/DisplayText&gt;&lt;record&gt;&lt;rec-number&gt;363&lt;/rec-number&gt;&lt;foreign-keys&gt;&lt;key app="EN" db-id="rwpvas9xs5sv2rer2t2pxft35e92rd5pevz5" timestamp="1579298353" guid="9083e038-8236-4537-8f81-ce011e40baa4"&gt;363&lt;/key&gt;&lt;/foreign-keys&gt;&lt;ref-type name="Book"&gt;6&lt;/ref-type&gt;&lt;contributors&gt;&lt;authors&gt;&lt;author&gt;Huang, Yasheng&lt;/author&gt;&lt;/authors&gt;&lt;/contributors&gt;&lt;titles&gt;&lt;title&gt;Selling China: Foreign direct investment during the reform era&lt;/title&gt;&lt;/titles&gt;&lt;dates&gt;&lt;year&gt;2003&lt;/year&gt;&lt;/dates&gt;&lt;publisher&gt;Cambridge University Press&lt;/publisher&gt;&lt;isbn&gt;0521814286&lt;/isbn&gt;&lt;urls&gt;&lt;/urls&gt;&lt;/record&gt;&lt;/Cite&gt;&lt;/EndNote&gt;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(Huang, 2003)</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w:t>
      </w:r>
      <w:bookmarkStart w:id="10" w:name="_Hlk43476886"/>
      <w:r w:rsidR="002F09FD">
        <w:t xml:space="preserve"> </w:t>
      </w:r>
      <w:bookmarkEnd w:id="9"/>
      <w:r w:rsidR="005F2511">
        <w:rPr>
          <w:rFonts w:ascii="Times New Roman" w:hAnsi="Times New Roman" w:cs="Times New Roman"/>
          <w:color w:val="000000" w:themeColor="text1"/>
        </w:rPr>
        <w:t>T</w:t>
      </w:r>
      <w:r w:rsidR="00BB1DA0" w:rsidRPr="00D655EF">
        <w:rPr>
          <w:rFonts w:ascii="Times New Roman" w:hAnsi="Times New Roman" w:cs="Times New Roman"/>
          <w:color w:val="000000" w:themeColor="text1"/>
        </w:rPr>
        <w:t xml:space="preserve">he influence of </w:t>
      </w:r>
      <w:r w:rsidR="005F2511">
        <w:rPr>
          <w:rFonts w:ascii="Times New Roman" w:hAnsi="Times New Roman" w:cs="Times New Roman"/>
          <w:color w:val="000000" w:themeColor="text1"/>
        </w:rPr>
        <w:t>FDI</w:t>
      </w:r>
      <w:r w:rsidR="00143956">
        <w:rPr>
          <w:rFonts w:ascii="Times New Roman" w:hAnsi="Times New Roman" w:cs="Times New Roman"/>
          <w:color w:val="000000" w:themeColor="text1"/>
        </w:rPr>
        <w:t xml:space="preserve"> inflows</w:t>
      </w:r>
      <w:r w:rsidR="00BB1DA0" w:rsidRPr="00D655EF">
        <w:rPr>
          <w:rFonts w:ascii="Times New Roman" w:hAnsi="Times New Roman" w:cs="Times New Roman"/>
          <w:color w:val="000000" w:themeColor="text1"/>
        </w:rPr>
        <w:t xml:space="preserve"> on income inequality in the developing world has </w:t>
      </w:r>
      <w:r w:rsidR="005F2511">
        <w:rPr>
          <w:rFonts w:ascii="Times New Roman" w:hAnsi="Times New Roman" w:cs="Times New Roman"/>
          <w:color w:val="000000" w:themeColor="text1"/>
        </w:rPr>
        <w:t xml:space="preserve">been </w:t>
      </w:r>
      <w:r w:rsidR="006229E2">
        <w:rPr>
          <w:rFonts w:ascii="Times New Roman" w:hAnsi="Times New Roman" w:cs="Times New Roman"/>
          <w:color w:val="000000" w:themeColor="text1"/>
        </w:rPr>
        <w:t xml:space="preserve">widely studied </w:t>
      </w:r>
      <w:r w:rsidR="00BB1DA0" w:rsidRPr="00D655EF">
        <w:rPr>
          <w:rFonts w:ascii="Times New Roman" w:hAnsi="Times New Roman" w:cs="Times New Roman"/>
          <w:color w:val="000000" w:themeColor="text1"/>
        </w:rPr>
        <w:fldChar w:fldCharType="begin">
          <w:fldData xml:space="preserve">PEVuZE5vdGU+PENpdGU+PEF1dGhvcj5CZWVyPC9BdXRob3I+PFllYXI+MjAwMjwvWWVhcj48UmVj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</w:fldData>
        </w:fldChar>
      </w:r>
      <w:r w:rsidR="00393623">
        <w:rPr>
          <w:rFonts w:ascii="Times New Roman" w:hAnsi="Times New Roman" w:cs="Times New Roman"/>
          <w:color w:val="000000" w:themeColor="text1"/>
        </w:rPr>
        <w:instrText xml:space="preserve"> ADDIN EN.CITE </w:instrText>
      </w:r>
      <w:r w:rsidR="00393623">
        <w:rPr>
          <w:rFonts w:ascii="Times New Roman" w:hAnsi="Times New Roman" w:cs="Times New Roman"/>
          <w:color w:val="000000" w:themeColor="text1"/>
        </w:rPr>
        <w:fldChar w:fldCharType="begin">
          <w:fldData xml:space="preserve">PEVuZE5vdGU+PENpdGU+PEF1dGhvcj5CZWVyPC9BdXRob3I+PFllYXI+MjAwMjwvWWVhcj48UmVj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</w:fldData>
        </w:fldChar>
      </w:r>
      <w:r w:rsidR="00393623">
        <w:rPr>
          <w:rFonts w:ascii="Times New Roman" w:hAnsi="Times New Roman" w:cs="Times New Roman"/>
          <w:color w:val="000000" w:themeColor="text1"/>
        </w:rPr>
        <w:instrText xml:space="preserve"> ADDIN EN.CITE.DATA </w:instrText>
      </w:r>
      <w:r w:rsidR="00393623">
        <w:rPr>
          <w:rFonts w:ascii="Times New Roman" w:hAnsi="Times New Roman" w:cs="Times New Roman"/>
          <w:color w:val="000000" w:themeColor="text1"/>
        </w:rPr>
      </w:r>
      <w:r w:rsidR="00393623">
        <w:rPr>
          <w:rFonts w:ascii="Times New Roman" w:hAnsi="Times New Roman" w:cs="Times New Roman"/>
          <w:color w:val="000000" w:themeColor="text1"/>
        </w:rPr>
        <w:fldChar w:fldCharType="end"/>
      </w:r>
      <w:r w:rsidR="00BB1DA0" w:rsidRPr="00D655EF">
        <w:rPr>
          <w:rFonts w:ascii="Times New Roman" w:hAnsi="Times New Roman" w:cs="Times New Roman"/>
          <w:color w:val="000000" w:themeColor="text1"/>
        </w:rPr>
      </w:r>
      <w:r w:rsidR="00BB1DA0" w:rsidRPr="00D655EF">
        <w:rPr>
          <w:rFonts w:ascii="Times New Roman" w:hAnsi="Times New Roman" w:cs="Times New Roman"/>
          <w:color w:val="000000" w:themeColor="text1"/>
        </w:rPr>
        <w:fldChar w:fldCharType="separate"/>
      </w:r>
      <w:r w:rsidR="00393623">
        <w:rPr>
          <w:rFonts w:ascii="Times New Roman" w:hAnsi="Times New Roman" w:cs="Times New Roman"/>
          <w:noProof/>
          <w:color w:val="000000" w:themeColor="text1"/>
        </w:rPr>
        <w:t>(e.g. Alderson &amp; Nielsen, 2002; Beer &amp; Boswell, 2002; Evans &amp; Timberlake, 1980; Goldberg &amp; Pavcnik, 2007; Mahutga &amp; Bandelj, 2008; Tsai, 1995)</w:t>
      </w:r>
      <w:r w:rsidR="00BB1DA0" w:rsidRPr="00D655EF">
        <w:rPr>
          <w:rFonts w:ascii="Times New Roman" w:hAnsi="Times New Roman" w:cs="Times New Roman"/>
          <w:color w:val="000000" w:themeColor="text1"/>
        </w:rPr>
        <w:fldChar w:fldCharType="end"/>
      </w:r>
      <w:r w:rsidR="00BB1DA0" w:rsidRPr="008F3B60">
        <w:rPr>
          <w:rFonts w:ascii="Times New Roman" w:hAnsi="Times New Roman" w:cs="Times New Roman"/>
          <w:color w:val="000000" w:themeColor="text1"/>
        </w:rPr>
        <w:t xml:space="preserve">. </w:t>
      </w:r>
      <w:r w:rsidR="006C0F0F">
        <w:rPr>
          <w:rFonts w:ascii="Times New Roman" w:hAnsi="Times New Roman" w:cs="Times New Roman"/>
          <w:color w:val="000000" w:themeColor="text1"/>
        </w:rPr>
        <w:t>E</w:t>
      </w:r>
      <w:r w:rsidR="00393623">
        <w:rPr>
          <w:rFonts w:ascii="Times New Roman" w:hAnsi="Times New Roman" w:cs="Times New Roman"/>
          <w:color w:val="000000" w:themeColor="text1"/>
        </w:rPr>
        <w:t>arly studies propose that FDI</w:t>
      </w:r>
      <w:r w:rsidR="002F09FD">
        <w:rPr>
          <w:rFonts w:ascii="Times New Roman" w:hAnsi="Times New Roman" w:cs="Times New Roman"/>
          <w:color w:val="000000" w:themeColor="text1"/>
        </w:rPr>
        <w:t xml:space="preserve"> </w:t>
      </w:r>
      <w:r w:rsidR="00143956">
        <w:rPr>
          <w:rFonts w:ascii="Times New Roman" w:hAnsi="Times New Roman" w:cs="Times New Roman"/>
          <w:color w:val="000000" w:themeColor="text1"/>
        </w:rPr>
        <w:t xml:space="preserve">inflows </w:t>
      </w:r>
      <w:r w:rsidR="002F09FD">
        <w:rPr>
          <w:rFonts w:ascii="Times New Roman" w:hAnsi="Times New Roman" w:cs="Times New Roman"/>
          <w:color w:val="000000" w:themeColor="text1"/>
        </w:rPr>
        <w:t xml:space="preserve">create economic opportunities and increase returns to labor </w:t>
      </w:r>
      <w:r w:rsidR="00393623">
        <w:rPr>
          <w:rFonts w:ascii="Times New Roman" w:hAnsi="Times New Roman" w:cs="Times New Roman"/>
          <w:color w:val="000000" w:themeColor="text1"/>
        </w:rPr>
        <w:t xml:space="preserve">based on </w:t>
      </w:r>
      <w:r w:rsidR="00DA3794">
        <w:rPr>
          <w:rFonts w:ascii="Times New Roman" w:hAnsi="Times New Roman" w:cs="Times New Roman"/>
          <w:color w:val="000000" w:themeColor="text1"/>
        </w:rPr>
        <w:t xml:space="preserve">traditional trade theories </w:t>
      </w:r>
      <w:r w:rsidR="00393623" w:rsidRPr="00D655EF">
        <w:rPr>
          <w:rFonts w:ascii="Times New Roman" w:hAnsi="Times New Roman" w:cs="Times New Roman"/>
          <w:color w:val="000000" w:themeColor="text1"/>
        </w:rPr>
        <w:fldChar w:fldCharType="begin"/>
      </w:r>
      <w:r w:rsidR="00393623" w:rsidRPr="00D655EF">
        <w:rPr>
          <w:rFonts w:ascii="Times New Roman" w:hAnsi="Times New Roman" w:cs="Times New Roman"/>
          <w:color w:val="000000" w:themeColor="text1"/>
        </w:rPr>
        <w:instrText xml:space="preserve"> ADDIN EN.CITE &lt;EndNote&gt;&lt;Cite&gt;&lt;Author&gt;Stolper&lt;/Author&gt;&lt;Year&gt;1941&lt;/Year&gt;&lt;RecNum&gt;1596&lt;/RecNum&gt;&lt;DisplayText&gt;(Leamer &amp;amp; Levinsohn, 1997; Stolper &amp;amp; Samuelson, 1941)&lt;/DisplayText&gt;&lt;record&gt;&lt;rec-number&gt;1596&lt;/rec-number&gt;&lt;foreign-keys&gt;&lt;key app="EN" db-id="rwpvas9xs5sv2rer2t2pxft35e92rd5pevz5" timestamp="1592000820" guid="8a480c99-4ad3-4d56-ba1d-1e26846cde0d"&gt;1596&lt;/key&gt;&lt;/foreign-keys&gt;&lt;ref-type name="Journal Article"&gt;17&lt;/ref-type&gt;&lt;contributors&gt;&lt;authors&gt;&lt;author&gt;Stolper, Wolfgang F&lt;/author&gt;&lt;author&gt;Samuelson, Paul A&lt;/author&gt;&lt;/authors&gt;&lt;/contributors&gt;&lt;titles&gt;&lt;title&gt;Protection and real wages&lt;/title&gt;&lt;secondary-title&gt;The Review of Economic Studies&lt;/secondary-title&gt;&lt;/titles&gt;&lt;periodical&gt;&lt;full-title&gt;The Review of Economic Studies&lt;/full-title&gt;&lt;/periodical&gt;&lt;pages&gt;58-73&lt;/pages&gt;&lt;volume&gt;9&lt;/volume&gt;&lt;number&gt;1&lt;/number&gt;&lt;dates&gt;&lt;year&gt;1941&lt;/year&gt;&lt;/dates&gt;&lt;isbn&gt;0034-6527&lt;/isbn&gt;&lt;urls&gt;&lt;/urls&gt;&lt;/record&gt;&lt;/Cite&gt;&lt;Cite&gt;&lt;Author&gt;Leamer&lt;/Author&gt;&lt;Year&gt;1997&lt;/Year&gt;&lt;RecNum&gt;1597&lt;/RecNum&gt;&lt;record&gt;&lt;rec-number&gt;1597&lt;/rec-number&gt;&lt;foreign-keys&gt;&lt;key app="EN" db-id="rwpvas9xs5sv2rer2t2pxft35e92rd5pevz5" timestamp="1592000820" guid="fe8daef3-f993-4db6-a17e-9ffb00988386"&gt;1597&lt;/key&gt;&lt;/foreign-keys&gt;&lt;ref-type name="Book Section"&gt;5&lt;/ref-type&gt;&lt;contributors&gt;&lt;authors&gt;&lt;author&gt;Leamer, Edward E&lt;/author&gt;&lt;author&gt;Levinsohn, James&lt;/author&gt;&lt;/authors&gt;&lt;secondary-authors&gt;&lt;author&gt;Grossman, Gene M.&lt;/author&gt;&lt;author&gt;Rogoff, Kenneth&lt;/author&gt;&lt;/secondary-authors&gt;&lt;/contributors&gt;&lt;titles&gt;&lt;title&gt;International trade theory: the evidence&lt;/title&gt;&lt;secondary-title&gt;Handbook of international economics&lt;/secondary-title&gt;&lt;/titles&gt;&lt;periodical&gt;&lt;full-title&gt;Handbook of international economics&lt;/full-title&gt;&lt;/periodical&gt;&lt;pages&gt;1339-1394&lt;/pages&gt;&lt;volume&gt;3&lt;/volume&gt;&lt;dates&gt;&lt;year&gt;1997&lt;/year&gt;&lt;/dates&gt;&lt;isbn&gt;1573-4404&lt;/isbn&gt;&lt;urls&gt;&lt;/urls&gt;&lt;/record&gt;&lt;/Cite&gt;&lt;/EndNote&gt;</w:instrText>
      </w:r>
      <w:r w:rsidR="00393623" w:rsidRPr="00D655EF">
        <w:rPr>
          <w:rFonts w:ascii="Times New Roman" w:hAnsi="Times New Roman" w:cs="Times New Roman"/>
          <w:color w:val="000000" w:themeColor="text1"/>
        </w:rPr>
        <w:fldChar w:fldCharType="separate"/>
      </w:r>
      <w:r w:rsidR="00393623" w:rsidRPr="00D655EF">
        <w:rPr>
          <w:rFonts w:ascii="Times New Roman" w:hAnsi="Times New Roman" w:cs="Times New Roman"/>
          <w:noProof/>
          <w:color w:val="000000" w:themeColor="text1"/>
        </w:rPr>
        <w:t>(Leamer &amp; Levinsohn, 1997; Stolper &amp; Samuelson, 1941)</w:t>
      </w:r>
      <w:r w:rsidR="00393623" w:rsidRPr="00D655EF">
        <w:rPr>
          <w:rFonts w:ascii="Times New Roman" w:hAnsi="Times New Roman" w:cs="Times New Roman"/>
          <w:color w:val="000000" w:themeColor="text1"/>
        </w:rPr>
        <w:fldChar w:fldCharType="end"/>
      </w:r>
      <w:r w:rsidR="00325608">
        <w:rPr>
          <w:rFonts w:ascii="Times New Roman" w:hAnsi="Times New Roman" w:cs="Times New Roman"/>
          <w:color w:val="000000" w:themeColor="text1"/>
        </w:rPr>
        <w:t xml:space="preserve">, resulting in narrower income gaps between </w:t>
      </w:r>
      <w:r w:rsidR="000F7B80">
        <w:rPr>
          <w:rFonts w:ascii="Times New Roman" w:hAnsi="Times New Roman" w:cs="Times New Roman"/>
          <w:color w:val="000000" w:themeColor="text1"/>
        </w:rPr>
        <w:t xml:space="preserve">the </w:t>
      </w:r>
      <w:r w:rsidR="00325608">
        <w:rPr>
          <w:rFonts w:ascii="Times New Roman" w:hAnsi="Times New Roman" w:cs="Times New Roman"/>
          <w:color w:val="000000" w:themeColor="text1"/>
        </w:rPr>
        <w:t xml:space="preserve">haves and </w:t>
      </w:r>
      <w:r w:rsidR="000F7B80">
        <w:rPr>
          <w:rFonts w:ascii="Times New Roman" w:hAnsi="Times New Roman" w:cs="Times New Roman"/>
          <w:color w:val="000000" w:themeColor="text1"/>
        </w:rPr>
        <w:t xml:space="preserve">the </w:t>
      </w:r>
      <w:r w:rsidR="00325608">
        <w:rPr>
          <w:rFonts w:ascii="Times New Roman" w:hAnsi="Times New Roman" w:cs="Times New Roman"/>
          <w:color w:val="000000" w:themeColor="text1"/>
        </w:rPr>
        <w:t xml:space="preserve">have-nots. In contrast, </w:t>
      </w:r>
      <w:r w:rsidR="00143956">
        <w:rPr>
          <w:rFonts w:ascii="Times New Roman" w:hAnsi="Times New Roman" w:cs="Times New Roman"/>
          <w:color w:val="000000" w:themeColor="text1"/>
        </w:rPr>
        <w:t>most recent</w:t>
      </w:r>
      <w:r w:rsidR="002F09FD">
        <w:rPr>
          <w:rFonts w:ascii="Times New Roman" w:hAnsi="Times New Roman" w:cs="Times New Roman"/>
          <w:color w:val="000000" w:themeColor="text1"/>
        </w:rPr>
        <w:t xml:space="preserve"> studies have found evidence that FDI perpetuates, rather than mitigates, </w:t>
      </w:r>
      <w:r w:rsidR="00F67352">
        <w:rPr>
          <w:rFonts w:ascii="Times New Roman" w:hAnsi="Times New Roman" w:cs="Times New Roman"/>
          <w:color w:val="000000" w:themeColor="text1"/>
        </w:rPr>
        <w:t>income inequality</w:t>
      </w:r>
      <w:r w:rsidR="002F09FD">
        <w:rPr>
          <w:rFonts w:ascii="Times New Roman" w:hAnsi="Times New Roman" w:cs="Times New Roman"/>
          <w:color w:val="000000" w:themeColor="text1"/>
        </w:rPr>
        <w:t>.</w:t>
      </w:r>
      <w:r w:rsidR="0026268C">
        <w:rPr>
          <w:rFonts w:ascii="Times New Roman" w:hAnsi="Times New Roman" w:cs="Times New Roman"/>
          <w:color w:val="000000" w:themeColor="text1"/>
        </w:rPr>
        <w:t xml:space="preserve"> The details of these two strands of literature are presented in the first section of this chapter.</w:t>
      </w:r>
      <w:r w:rsidR="002F09FD">
        <w:rPr>
          <w:rFonts w:ascii="Times New Roman" w:hAnsi="Times New Roman" w:cs="Times New Roman"/>
          <w:color w:val="000000" w:themeColor="text1"/>
        </w:rPr>
        <w:t xml:space="preserve"> </w:t>
      </w:r>
      <w:r w:rsidR="0032088F" w:rsidRPr="00143956">
        <w:rPr>
          <w:rFonts w:ascii="Times New Roman" w:hAnsi="Times New Roman" w:cs="Times New Roman"/>
        </w:rPr>
        <w:t xml:space="preserve">The ambiguity </w:t>
      </w:r>
      <w:r w:rsidR="00A917D8" w:rsidRPr="00143956">
        <w:rPr>
          <w:rFonts w:ascii="Times New Roman" w:hAnsi="Times New Roman" w:cs="Times New Roman"/>
        </w:rPr>
        <w:t>of</w:t>
      </w:r>
      <w:r w:rsidR="0032088F" w:rsidRPr="00143956">
        <w:rPr>
          <w:rFonts w:ascii="Times New Roman" w:hAnsi="Times New Roman" w:cs="Times New Roman"/>
        </w:rPr>
        <w:t xml:space="preserve"> the </w:t>
      </w:r>
      <w:r w:rsidR="00143956">
        <w:rPr>
          <w:rFonts w:ascii="Times New Roman" w:hAnsi="Times New Roman" w:cs="Times New Roman"/>
        </w:rPr>
        <w:t>relationship</w:t>
      </w:r>
      <w:r w:rsidR="0032088F" w:rsidRPr="00143956">
        <w:rPr>
          <w:rFonts w:ascii="Times New Roman" w:hAnsi="Times New Roman" w:cs="Times New Roman"/>
        </w:rPr>
        <w:t xml:space="preserve"> between FDI </w:t>
      </w:r>
      <w:r w:rsidR="00143956">
        <w:rPr>
          <w:rFonts w:ascii="Times New Roman" w:hAnsi="Times New Roman" w:cs="Times New Roman"/>
          <w:color w:val="000000" w:themeColor="text1"/>
        </w:rPr>
        <w:t xml:space="preserve">inflows </w:t>
      </w:r>
      <w:r w:rsidR="0032088F">
        <w:rPr>
          <w:rFonts w:ascii="Times New Roman" w:hAnsi="Times New Roman" w:cs="Times New Roman"/>
          <w:color w:val="000000" w:themeColor="text1"/>
        </w:rPr>
        <w:t xml:space="preserve">and </w:t>
      </w:r>
      <w:r w:rsidR="00143956">
        <w:rPr>
          <w:rFonts w:ascii="Times New Roman" w:hAnsi="Times New Roman" w:cs="Times New Roman"/>
          <w:color w:val="000000" w:themeColor="text1"/>
        </w:rPr>
        <w:t>income</w:t>
      </w:r>
      <w:r w:rsidR="0032088F">
        <w:rPr>
          <w:rFonts w:ascii="Times New Roman" w:hAnsi="Times New Roman" w:cs="Times New Roman"/>
          <w:color w:val="000000" w:themeColor="text1"/>
        </w:rPr>
        <w:t xml:space="preserve"> inequality requires empirical evidence. </w:t>
      </w:r>
      <w:r w:rsidR="008536CB">
        <w:rPr>
          <w:rFonts w:ascii="Times New Roman" w:hAnsi="Times New Roman" w:cs="Times New Roman"/>
          <w:color w:val="000000" w:themeColor="text1"/>
        </w:rPr>
        <w:t>This dissertation</w:t>
      </w:r>
      <w:r w:rsidR="0032088F">
        <w:rPr>
          <w:rFonts w:ascii="Times New Roman" w:hAnsi="Times New Roman" w:cs="Times New Roman"/>
          <w:color w:val="000000" w:themeColor="text1"/>
        </w:rPr>
        <w:t xml:space="preserve"> provides new time-series evidence from East Asia to this ongoing scholarship. </w:t>
      </w:r>
    </w:p>
    <w:p w14:paraId="35401569" w14:textId="4484DFC4" w:rsidR="006F3D90" w:rsidRPr="00026AA8" w:rsidRDefault="00666490" w:rsidP="006F3D90">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t xml:space="preserve">But </w:t>
      </w:r>
      <w:r w:rsidR="008536CB">
        <w:rPr>
          <w:rFonts w:ascii="Times New Roman" w:hAnsi="Times New Roman" w:cs="Times New Roman"/>
          <w:color w:val="000000" w:themeColor="text1"/>
        </w:rPr>
        <w:t>this dissertation</w:t>
      </w:r>
      <w:r>
        <w:rPr>
          <w:rFonts w:ascii="Times New Roman" w:hAnsi="Times New Roman" w:cs="Times New Roman"/>
          <w:color w:val="000000" w:themeColor="text1"/>
        </w:rPr>
        <w:t xml:space="preserve"> moves beyond just providing new evidence</w:t>
      </w:r>
      <w:r w:rsidR="00325608">
        <w:rPr>
          <w:rFonts w:ascii="Times New Roman" w:hAnsi="Times New Roman" w:cs="Times New Roman"/>
          <w:color w:val="000000" w:themeColor="text1"/>
        </w:rPr>
        <w:t xml:space="preserve"> of the relationship between FDI </w:t>
      </w:r>
      <w:r w:rsidR="00143956">
        <w:rPr>
          <w:rFonts w:ascii="Times New Roman" w:hAnsi="Times New Roman" w:cs="Times New Roman"/>
        </w:rPr>
        <w:t>inflows</w:t>
      </w:r>
      <w:r w:rsidR="00143956" w:rsidRPr="00143956">
        <w:rPr>
          <w:rFonts w:ascii="Times New Roman" w:hAnsi="Times New Roman" w:cs="Times New Roman"/>
        </w:rPr>
        <w:t xml:space="preserve"> </w:t>
      </w:r>
      <w:r w:rsidR="00325608">
        <w:rPr>
          <w:rFonts w:ascii="Times New Roman" w:hAnsi="Times New Roman" w:cs="Times New Roman"/>
          <w:color w:val="000000" w:themeColor="text1"/>
        </w:rPr>
        <w:t xml:space="preserve">and </w:t>
      </w:r>
      <w:r w:rsidR="00143956">
        <w:rPr>
          <w:rFonts w:ascii="Times New Roman" w:hAnsi="Times New Roman" w:cs="Times New Roman"/>
          <w:color w:val="000000" w:themeColor="text1"/>
        </w:rPr>
        <w:t>income</w:t>
      </w:r>
      <w:r w:rsidR="00325608">
        <w:rPr>
          <w:rFonts w:ascii="Times New Roman" w:hAnsi="Times New Roman" w:cs="Times New Roman"/>
          <w:color w:val="000000" w:themeColor="text1"/>
        </w:rPr>
        <w:t xml:space="preserve"> inequality</w:t>
      </w:r>
      <w:r>
        <w:rPr>
          <w:rFonts w:ascii="Times New Roman" w:hAnsi="Times New Roman" w:cs="Times New Roman"/>
          <w:color w:val="000000" w:themeColor="text1"/>
        </w:rPr>
        <w:t>.</w:t>
      </w:r>
      <w:r w:rsidR="00560558">
        <w:rPr>
          <w:rFonts w:ascii="Times New Roman" w:hAnsi="Times New Roman" w:cs="Times New Roman"/>
          <w:color w:val="000000" w:themeColor="text1"/>
        </w:rPr>
        <w:t xml:space="preserve"> </w:t>
      </w:r>
      <w:r w:rsidR="00325608">
        <w:rPr>
          <w:rFonts w:ascii="Times New Roman" w:hAnsi="Times New Roman" w:cs="Times New Roman"/>
          <w:color w:val="000000" w:themeColor="text1"/>
        </w:rPr>
        <w:t xml:space="preserve">This </w:t>
      </w:r>
      <w:r w:rsidR="008536CB">
        <w:rPr>
          <w:rFonts w:ascii="Times New Roman" w:hAnsi="Times New Roman" w:cs="Times New Roman"/>
          <w:color w:val="000000" w:themeColor="text1"/>
        </w:rPr>
        <w:t>dissertation</w:t>
      </w:r>
      <w:r w:rsidR="00DA3794">
        <w:rPr>
          <w:rFonts w:ascii="Times New Roman" w:hAnsi="Times New Roman" w:cs="Times New Roman"/>
          <w:color w:val="000000" w:themeColor="text1"/>
        </w:rPr>
        <w:t xml:space="preserve"> also</w:t>
      </w:r>
      <w:r w:rsidR="00325608">
        <w:rPr>
          <w:rFonts w:ascii="Times New Roman" w:hAnsi="Times New Roman" w:cs="Times New Roman"/>
          <w:color w:val="000000" w:themeColor="text1"/>
        </w:rPr>
        <w:t xml:space="preserve"> aims to bring </w:t>
      </w:r>
      <w:r w:rsidR="001A2C57">
        <w:rPr>
          <w:rFonts w:ascii="Times New Roman" w:hAnsi="Times New Roman" w:cs="Times New Roman"/>
          <w:color w:val="000000" w:themeColor="text1"/>
        </w:rPr>
        <w:t>FDI policies</w:t>
      </w:r>
      <w:r w:rsidR="007724A4">
        <w:rPr>
          <w:rFonts w:ascii="Times New Roman" w:hAnsi="Times New Roman" w:cs="Times New Roman"/>
          <w:color w:val="000000" w:themeColor="text1"/>
        </w:rPr>
        <w:t xml:space="preserve"> to </w:t>
      </w:r>
      <w:r w:rsidR="00143956">
        <w:rPr>
          <w:rFonts w:ascii="Times New Roman" w:hAnsi="Times New Roman" w:cs="Times New Roman"/>
          <w:color w:val="000000" w:themeColor="text1"/>
        </w:rPr>
        <w:t>the</w:t>
      </w:r>
      <w:r w:rsidR="007724A4">
        <w:rPr>
          <w:rFonts w:ascii="Times New Roman" w:hAnsi="Times New Roman" w:cs="Times New Roman"/>
          <w:color w:val="000000" w:themeColor="text1"/>
        </w:rPr>
        <w:t xml:space="preserve"> scholarship. Existing literature has achieved significant progress on developing theoretical arguments and collecting empirical evidence regarding the distributional effect of FDI</w:t>
      </w:r>
      <w:r w:rsidR="00143956">
        <w:rPr>
          <w:rFonts w:ascii="Times New Roman" w:hAnsi="Times New Roman" w:cs="Times New Roman"/>
          <w:color w:val="000000" w:themeColor="text1"/>
        </w:rPr>
        <w:t xml:space="preserve"> </w:t>
      </w:r>
      <w:r w:rsidR="00143956">
        <w:rPr>
          <w:rFonts w:ascii="Times New Roman" w:hAnsi="Times New Roman" w:cs="Times New Roman"/>
        </w:rPr>
        <w:t>inflows</w:t>
      </w:r>
      <w:r w:rsidR="007724A4">
        <w:rPr>
          <w:rFonts w:ascii="Times New Roman" w:hAnsi="Times New Roman" w:cs="Times New Roman"/>
          <w:color w:val="000000" w:themeColor="text1"/>
        </w:rPr>
        <w:t xml:space="preserve">. </w:t>
      </w:r>
      <w:r w:rsidR="00DA3794">
        <w:rPr>
          <w:rFonts w:ascii="Times New Roman" w:hAnsi="Times New Roman" w:cs="Times New Roman"/>
          <w:color w:val="000000" w:themeColor="text1"/>
        </w:rPr>
        <w:t xml:space="preserve">However, </w:t>
      </w:r>
      <w:r w:rsidR="00143956">
        <w:rPr>
          <w:rFonts w:ascii="Times New Roman" w:hAnsi="Times New Roman" w:cs="Times New Roman"/>
          <w:color w:val="000000" w:themeColor="text1"/>
        </w:rPr>
        <w:t>the influence of government is</w:t>
      </w:r>
      <w:r w:rsidR="007724A4">
        <w:rPr>
          <w:rFonts w:ascii="Times New Roman" w:hAnsi="Times New Roman" w:cs="Times New Roman"/>
          <w:color w:val="000000" w:themeColor="text1"/>
        </w:rPr>
        <w:t xml:space="preserve"> largely implicitly</w:t>
      </w:r>
      <w:r w:rsidR="00E058DE">
        <w:rPr>
          <w:rFonts w:ascii="Times New Roman" w:hAnsi="Times New Roman" w:cs="Times New Roman"/>
          <w:color w:val="000000" w:themeColor="text1"/>
        </w:rPr>
        <w:t xml:space="preserve"> </w:t>
      </w:r>
      <w:r w:rsidR="00143956">
        <w:rPr>
          <w:rFonts w:ascii="Times New Roman" w:hAnsi="Times New Roman" w:cs="Times New Roman"/>
          <w:color w:val="000000" w:themeColor="text1"/>
        </w:rPr>
        <w:t>examined</w:t>
      </w:r>
      <w:r w:rsidR="00E058DE">
        <w:rPr>
          <w:rFonts w:ascii="Times New Roman" w:hAnsi="Times New Roman" w:cs="Times New Roman"/>
          <w:color w:val="000000" w:themeColor="text1"/>
        </w:rPr>
        <w:t>, if not overlooked,</w:t>
      </w:r>
      <w:r w:rsidR="00143956">
        <w:rPr>
          <w:rFonts w:ascii="Times New Roman" w:hAnsi="Times New Roman" w:cs="Times New Roman"/>
          <w:color w:val="000000" w:themeColor="text1"/>
        </w:rPr>
        <w:t xml:space="preserve"> </w:t>
      </w:r>
      <w:r w:rsidR="007724A4">
        <w:rPr>
          <w:rFonts w:ascii="Times New Roman" w:hAnsi="Times New Roman" w:cs="Times New Roman"/>
          <w:color w:val="000000" w:themeColor="text1"/>
        </w:rPr>
        <w:t>in</w:t>
      </w:r>
      <w:r w:rsidR="0017186F">
        <w:rPr>
          <w:rFonts w:ascii="Times New Roman" w:hAnsi="Times New Roman" w:cs="Times New Roman"/>
          <w:color w:val="000000" w:themeColor="text1"/>
        </w:rPr>
        <w:t xml:space="preserve"> previous studies. To fill this gap, my analyses add FDI policy liberalization to the fast-growing literature</w:t>
      </w:r>
      <w:r w:rsidR="0017186F" w:rsidRPr="00026AA8">
        <w:rPr>
          <w:rFonts w:ascii="Times New Roman" w:hAnsi="Times New Roman" w:cs="Times New Roman"/>
          <w:color w:val="000000" w:themeColor="text1"/>
        </w:rPr>
        <w:t xml:space="preserve">. </w:t>
      </w:r>
      <w:r w:rsidR="001A2C57" w:rsidRPr="00026AA8">
        <w:rPr>
          <w:rFonts w:ascii="Times New Roman" w:hAnsi="Times New Roman" w:cs="Times New Roman"/>
          <w:color w:val="000000" w:themeColor="text1"/>
        </w:rPr>
        <w:t>A detailed summary</w:t>
      </w:r>
      <w:r w:rsidR="006F3D90" w:rsidRPr="00026AA8">
        <w:rPr>
          <w:rFonts w:ascii="Times New Roman" w:hAnsi="Times New Roman" w:cs="Times New Roman"/>
          <w:color w:val="000000" w:themeColor="text1"/>
        </w:rPr>
        <w:t xml:space="preserve"> </w:t>
      </w:r>
      <w:r w:rsidR="00026AA8" w:rsidRPr="00026AA8">
        <w:rPr>
          <w:rFonts w:ascii="Times New Roman" w:hAnsi="Times New Roman" w:cs="Times New Roman"/>
          <w:color w:val="000000" w:themeColor="text1"/>
        </w:rPr>
        <w:t>is</w:t>
      </w:r>
      <w:r w:rsidR="006F3D90" w:rsidRPr="00026AA8">
        <w:rPr>
          <w:rFonts w:ascii="Times New Roman" w:hAnsi="Times New Roman" w:cs="Times New Roman"/>
          <w:color w:val="000000" w:themeColor="text1"/>
        </w:rPr>
        <w:t xml:space="preserve"> provided in the second section. </w:t>
      </w:r>
    </w:p>
    <w:p w14:paraId="4474ACCC" w14:textId="29233F8E" w:rsidR="003029DB" w:rsidRDefault="006F3D90" w:rsidP="00EA41CB">
      <w:pPr>
        <w:spacing w:line="480" w:lineRule="auto"/>
        <w:ind w:firstLine="418"/>
        <w:jc w:val="both"/>
        <w:rPr>
          <w:rFonts w:ascii="Times New Roman" w:hAnsi="Times New Roman" w:cs="Times New Roman"/>
          <w:color w:val="000000" w:themeColor="text1"/>
        </w:rPr>
      </w:pPr>
      <w:r w:rsidRPr="00026AA8">
        <w:rPr>
          <w:rFonts w:ascii="Times New Roman" w:hAnsi="Times New Roman" w:cs="Times New Roman"/>
          <w:color w:val="000000" w:themeColor="text1"/>
        </w:rPr>
        <w:t>In the third section, I develop a</w:t>
      </w:r>
      <w:r w:rsidR="0026268C" w:rsidRPr="00026AA8">
        <w:rPr>
          <w:rFonts w:ascii="Times New Roman" w:hAnsi="Times New Roman" w:cs="Times New Roman"/>
          <w:color w:val="000000" w:themeColor="text1"/>
        </w:rPr>
        <w:t xml:space="preserve"> synthesized</w:t>
      </w:r>
      <w:r w:rsidR="0026268C">
        <w:rPr>
          <w:rFonts w:ascii="Times New Roman" w:hAnsi="Times New Roman" w:cs="Times New Roman"/>
          <w:color w:val="000000" w:themeColor="text1"/>
        </w:rPr>
        <w:t xml:space="preserve"> theoretical framework incorporating </w:t>
      </w:r>
      <w:r w:rsidR="00EA41CB">
        <w:rPr>
          <w:rFonts w:ascii="Times New Roman" w:hAnsi="Times New Roman" w:cs="Times New Roman"/>
          <w:color w:val="000000" w:themeColor="text1"/>
        </w:rPr>
        <w:t xml:space="preserve">FDI </w:t>
      </w:r>
      <w:r w:rsidR="004C41C7">
        <w:rPr>
          <w:rFonts w:ascii="Times New Roman" w:hAnsi="Times New Roman" w:cs="Times New Roman"/>
          <w:color w:val="000000" w:themeColor="text1"/>
        </w:rPr>
        <w:t>polic</w:t>
      </w:r>
      <w:r w:rsidR="00EA41CB">
        <w:rPr>
          <w:rFonts w:ascii="Times New Roman" w:hAnsi="Times New Roman" w:cs="Times New Roman"/>
          <w:color w:val="000000" w:themeColor="text1"/>
        </w:rPr>
        <w:t>ies</w:t>
      </w:r>
      <w:r w:rsidR="0026268C">
        <w:rPr>
          <w:rFonts w:ascii="Times New Roman" w:hAnsi="Times New Roman" w:cs="Times New Roman"/>
          <w:color w:val="000000" w:themeColor="text1"/>
        </w:rPr>
        <w:t xml:space="preserve"> and </w:t>
      </w:r>
      <w:r w:rsidR="00EA41CB">
        <w:rPr>
          <w:rFonts w:ascii="Times New Roman" w:hAnsi="Times New Roman" w:cs="Times New Roman"/>
          <w:color w:val="000000" w:themeColor="text1"/>
        </w:rPr>
        <w:t>FDI inflows. I argue that FDI policy liberalization condition</w:t>
      </w:r>
      <w:r w:rsidR="003029DB">
        <w:rPr>
          <w:rFonts w:ascii="Times New Roman" w:hAnsi="Times New Roman" w:cs="Times New Roman"/>
          <w:color w:val="000000" w:themeColor="text1"/>
        </w:rPr>
        <w:t>s</w:t>
      </w:r>
      <w:r w:rsidR="00EA41CB">
        <w:rPr>
          <w:rFonts w:ascii="Times New Roman" w:hAnsi="Times New Roman" w:cs="Times New Roman"/>
          <w:color w:val="000000" w:themeColor="text1"/>
        </w:rPr>
        <w:t xml:space="preserve"> the distributional effect of FDI </w:t>
      </w:r>
      <w:r w:rsidR="00EA41CB">
        <w:rPr>
          <w:rFonts w:ascii="Times New Roman" w:hAnsi="Times New Roman" w:cs="Times New Roman"/>
          <w:color w:val="000000" w:themeColor="text1"/>
        </w:rPr>
        <w:lastRenderedPageBreak/>
        <w:t xml:space="preserve">inflows. Liberalized FDI policies affect how FDI inflows are </w:t>
      </w:r>
      <w:r w:rsidR="0026268C">
        <w:rPr>
          <w:rFonts w:ascii="Times New Roman" w:hAnsi="Times New Roman" w:cs="Times New Roman"/>
          <w:color w:val="000000" w:themeColor="text1"/>
        </w:rPr>
        <w:t>allocate</w:t>
      </w:r>
      <w:r w:rsidR="00F02135">
        <w:rPr>
          <w:rFonts w:ascii="Times New Roman" w:hAnsi="Times New Roman" w:cs="Times New Roman"/>
          <w:color w:val="000000" w:themeColor="text1"/>
        </w:rPr>
        <w:t xml:space="preserve">d across geographies and sectors in receiving countries. </w:t>
      </w:r>
      <w:r w:rsidR="00016B5E">
        <w:rPr>
          <w:rFonts w:ascii="Times New Roman" w:hAnsi="Times New Roman" w:cs="Times New Roman"/>
          <w:color w:val="000000" w:themeColor="text1"/>
        </w:rPr>
        <w:t>Improvements</w:t>
      </w:r>
      <w:r w:rsidR="00F02135">
        <w:rPr>
          <w:rFonts w:ascii="Times New Roman" w:hAnsi="Times New Roman" w:cs="Times New Roman"/>
          <w:color w:val="000000" w:themeColor="text1"/>
        </w:rPr>
        <w:t xml:space="preserve"> in regional openness and sectoral openness to FDI are hypothesized to </w:t>
      </w:r>
      <w:r w:rsidR="007E5CA8">
        <w:rPr>
          <w:rFonts w:ascii="Times New Roman" w:hAnsi="Times New Roman" w:cs="Times New Roman"/>
          <w:color w:val="000000" w:themeColor="text1"/>
        </w:rPr>
        <w:t>amplify the inequality-inducing effect of FDI inflows, leading to rising income inequality.</w:t>
      </w:r>
      <w:r w:rsidR="00F02135">
        <w:rPr>
          <w:rFonts w:ascii="Times New Roman" w:hAnsi="Times New Roman" w:cs="Times New Roman"/>
          <w:color w:val="000000" w:themeColor="text1"/>
        </w:rPr>
        <w:t xml:space="preserve"> </w:t>
      </w:r>
      <w:r w:rsidR="003029DB">
        <w:rPr>
          <w:rFonts w:ascii="Times New Roman" w:hAnsi="Times New Roman" w:cs="Times New Roman"/>
          <w:color w:val="000000" w:themeColor="text1"/>
        </w:rPr>
        <w:t xml:space="preserve">The relationship between FDI inflows and income inequality is a joint product of economic and policy forces. </w:t>
      </w:r>
    </w:p>
    <w:p w14:paraId="19E94287" w14:textId="79AF9729" w:rsidR="003029DB" w:rsidRDefault="003E0CDB" w:rsidP="00EA41CB">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t xml:space="preserve">I close this chapter with a review of alternative theories on income inequality, which will be controlled in statistical analyses reported </w:t>
      </w:r>
      <w:r w:rsidR="003029DB">
        <w:rPr>
          <w:rFonts w:ascii="Times New Roman" w:hAnsi="Times New Roman" w:cs="Times New Roman"/>
          <w:color w:val="000000" w:themeColor="text1"/>
        </w:rPr>
        <w:t xml:space="preserve">in Chapter </w:t>
      </w:r>
      <w:r w:rsidR="00CA2A9C">
        <w:rPr>
          <w:rFonts w:ascii="Times New Roman" w:hAnsi="Times New Roman" w:cs="Times New Roman"/>
          <w:color w:val="000000" w:themeColor="text1"/>
        </w:rPr>
        <w:t>Three</w:t>
      </w:r>
      <w:r w:rsidR="003029DB">
        <w:rPr>
          <w:rFonts w:ascii="Times New Roman" w:hAnsi="Times New Roman" w:cs="Times New Roman"/>
          <w:color w:val="000000" w:themeColor="text1"/>
        </w:rPr>
        <w:t xml:space="preserve">. These theories explaining income inequality have been proposed from political, economic, and sociodemographic perspectives. </w:t>
      </w:r>
      <w:r w:rsidR="00157F84">
        <w:rPr>
          <w:rFonts w:ascii="Times New Roman" w:hAnsi="Times New Roman" w:cs="Times New Roman"/>
          <w:color w:val="000000" w:themeColor="text1"/>
        </w:rPr>
        <w:t xml:space="preserve">Potentially influential factors that need to be controlled </w:t>
      </w:r>
      <w:r w:rsidR="006A5E1D">
        <w:rPr>
          <w:rFonts w:ascii="Times New Roman" w:hAnsi="Times New Roman" w:cs="Times New Roman"/>
          <w:color w:val="000000" w:themeColor="text1"/>
        </w:rPr>
        <w:t>include</w:t>
      </w:r>
      <w:r w:rsidR="00157F84">
        <w:rPr>
          <w:rFonts w:ascii="Times New Roman" w:hAnsi="Times New Roman" w:cs="Times New Roman"/>
          <w:color w:val="000000" w:themeColor="text1"/>
        </w:rPr>
        <w:t xml:space="preserve"> regime institutions, government education spending, international trade, economic development, unemployment rate, the elderly population, and education attainment. </w:t>
      </w:r>
    </w:p>
    <w:bookmarkEnd w:id="8"/>
    <w:bookmarkEnd w:id="10"/>
    <w:p w14:paraId="61338115" w14:textId="77777777" w:rsidR="00D96A17" w:rsidRDefault="00D96A17" w:rsidP="00BB1DA0">
      <w:pPr>
        <w:spacing w:line="480" w:lineRule="auto"/>
        <w:ind w:firstLine="418"/>
        <w:jc w:val="both"/>
        <w:rPr>
          <w:rFonts w:ascii="Times New Roman" w:hAnsi="Times New Roman" w:cs="Times New Roman"/>
          <w:color w:val="FF0000"/>
        </w:rPr>
      </w:pPr>
    </w:p>
    <w:p w14:paraId="2088DEB8" w14:textId="300089C5" w:rsidR="002102F7" w:rsidRPr="00664432" w:rsidRDefault="00EF10B6" w:rsidP="00110438">
      <w:pPr>
        <w:pStyle w:val="Heading2"/>
      </w:pPr>
      <w:bookmarkStart w:id="11" w:name="_Toc46849005"/>
      <w:r>
        <w:t xml:space="preserve">FDI </w:t>
      </w:r>
      <w:r w:rsidR="00B30B1C">
        <w:t xml:space="preserve">Inflows </w:t>
      </w:r>
      <w:r>
        <w:t>and Income Inequality:</w:t>
      </w:r>
      <w:r w:rsidR="002C23DB">
        <w:t xml:space="preserve"> </w:t>
      </w:r>
      <w:r>
        <w:t>Theories and Empirical Evidence</w:t>
      </w:r>
      <w:bookmarkEnd w:id="11"/>
    </w:p>
    <w:p w14:paraId="6E410DBF" w14:textId="0259BAE2" w:rsidR="00A4331F" w:rsidRDefault="00EF10B6" w:rsidP="003835C1">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t xml:space="preserve">The distributional effect of </w:t>
      </w:r>
      <w:r w:rsidR="00BB1DA0" w:rsidRPr="00D655EF">
        <w:rPr>
          <w:rFonts w:ascii="Times New Roman" w:hAnsi="Times New Roman" w:cs="Times New Roman"/>
          <w:color w:val="000000" w:themeColor="text1"/>
        </w:rPr>
        <w:t>FDI</w:t>
      </w:r>
      <w:r w:rsidR="00B30B1C">
        <w:rPr>
          <w:rFonts w:ascii="Times New Roman" w:hAnsi="Times New Roman" w:cs="Times New Roman"/>
          <w:color w:val="000000" w:themeColor="text1"/>
        </w:rPr>
        <w:t xml:space="preserve"> inflows</w:t>
      </w:r>
      <w:r w:rsidR="00BB1DA0" w:rsidRPr="00D655EF">
        <w:rPr>
          <w:rFonts w:ascii="Times New Roman" w:hAnsi="Times New Roman" w:cs="Times New Roman"/>
          <w:color w:val="000000" w:themeColor="text1"/>
        </w:rPr>
        <w:t xml:space="preserve"> </w:t>
      </w:r>
      <w:r w:rsidR="009D1DAA">
        <w:rPr>
          <w:rFonts w:ascii="Times New Roman" w:hAnsi="Times New Roman" w:cs="Times New Roman"/>
          <w:color w:val="000000" w:themeColor="text1"/>
        </w:rPr>
        <w:t xml:space="preserve">in the developing world </w:t>
      </w:r>
      <w:r w:rsidR="00BB1DA0" w:rsidRPr="00D655EF">
        <w:rPr>
          <w:rFonts w:ascii="Times New Roman" w:hAnsi="Times New Roman" w:cs="Times New Roman"/>
          <w:color w:val="000000" w:themeColor="text1"/>
        </w:rPr>
        <w:t xml:space="preserve">has been under heated debates </w:t>
      </w:r>
      <w:r w:rsidR="00BB1DA0" w:rsidRPr="00D655EF">
        <w:rPr>
          <w:rFonts w:ascii="Times New Roman" w:hAnsi="Times New Roman" w:cs="Times New Roman"/>
          <w:color w:val="000000" w:themeColor="text1"/>
        </w:rPr>
        <w:fldChar w:fldCharType="begin">
          <w:fldData xml:space="preserve">PEVuZE5vdGU+PENpdGU+PEF1dGhvcj5CZWVyPC9BdXRob3I+PFllYXI+MjAwMjwvWWVhcj48UmVj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</w:fldData>
        </w:fldChar>
      </w:r>
      <w:r w:rsidR="00BB1DA0" w:rsidRPr="00D655EF">
        <w:rPr>
          <w:rFonts w:ascii="Times New Roman" w:hAnsi="Times New Roman" w:cs="Times New Roman"/>
          <w:color w:val="000000" w:themeColor="text1"/>
        </w:rPr>
        <w:instrText xml:space="preserve"> ADDIN EN.CITE </w:instrText>
      </w:r>
      <w:r w:rsidR="00BB1DA0" w:rsidRPr="00D655EF">
        <w:rPr>
          <w:rFonts w:ascii="Times New Roman" w:hAnsi="Times New Roman" w:cs="Times New Roman"/>
          <w:color w:val="000000" w:themeColor="text1"/>
        </w:rPr>
        <w:fldChar w:fldCharType="begin">
          <w:fldData xml:space="preserve">PEVuZE5vdGU+PENpdGU+PEF1dGhvcj5CZWVyPC9BdXRob3I+PFllYXI+MjAwMjwvWWVhcj48UmVj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</w:fldData>
        </w:fldChar>
      </w:r>
      <w:r w:rsidR="00BB1DA0" w:rsidRPr="00D655EF">
        <w:rPr>
          <w:rFonts w:ascii="Times New Roman" w:hAnsi="Times New Roman" w:cs="Times New Roman"/>
          <w:color w:val="000000" w:themeColor="text1"/>
        </w:rPr>
        <w:instrText xml:space="preserve"> ADDIN EN.CITE.DATA </w:instrText>
      </w:r>
      <w:r w:rsidR="00BB1DA0" w:rsidRPr="00D655EF">
        <w:rPr>
          <w:rFonts w:ascii="Times New Roman" w:hAnsi="Times New Roman" w:cs="Times New Roman"/>
          <w:color w:val="000000" w:themeColor="text1"/>
        </w:rPr>
      </w:r>
      <w:r w:rsidR="00BB1DA0" w:rsidRPr="00D655EF">
        <w:rPr>
          <w:rFonts w:ascii="Times New Roman" w:hAnsi="Times New Roman" w:cs="Times New Roman"/>
          <w:color w:val="000000" w:themeColor="text1"/>
        </w:rPr>
        <w:fldChar w:fldCharType="end"/>
      </w:r>
      <w:r w:rsidR="00BB1DA0" w:rsidRPr="00D655EF">
        <w:rPr>
          <w:rFonts w:ascii="Times New Roman" w:hAnsi="Times New Roman" w:cs="Times New Roman"/>
          <w:color w:val="000000" w:themeColor="text1"/>
        </w:rPr>
      </w:r>
      <w:r w:rsidR="00BB1DA0" w:rsidRPr="00D655EF">
        <w:rPr>
          <w:rFonts w:ascii="Times New Roman" w:hAnsi="Times New Roman" w:cs="Times New Roman"/>
          <w:color w:val="000000" w:themeColor="text1"/>
        </w:rPr>
        <w:fldChar w:fldCharType="separate"/>
      </w:r>
      <w:r w:rsidR="00BB1DA0" w:rsidRPr="00D655EF">
        <w:rPr>
          <w:rFonts w:ascii="Times New Roman" w:hAnsi="Times New Roman" w:cs="Times New Roman"/>
          <w:noProof/>
          <w:color w:val="000000" w:themeColor="text1"/>
        </w:rPr>
        <w:t>(e.g. Beer &amp; Boswell, 2002; Bornschier &amp; Ballmer-Cao, 1979; Bornschier et al., 1978; Mahutga &amp; Bandelj, 2008)</w:t>
      </w:r>
      <w:r w:rsidR="00BB1DA0" w:rsidRPr="00D655EF">
        <w:rPr>
          <w:rFonts w:ascii="Times New Roman" w:hAnsi="Times New Roman" w:cs="Times New Roman"/>
          <w:color w:val="000000" w:themeColor="text1"/>
        </w:rPr>
        <w:fldChar w:fldCharType="end"/>
      </w:r>
      <w:r w:rsidR="00BB1DA0" w:rsidRPr="00D655EF">
        <w:rPr>
          <w:rFonts w:ascii="Times New Roman" w:hAnsi="Times New Roman" w:cs="Times New Roman"/>
          <w:color w:val="000000" w:themeColor="text1"/>
        </w:rPr>
        <w:t xml:space="preserve">. </w:t>
      </w:r>
      <w:r w:rsidR="009A73C1">
        <w:rPr>
          <w:rFonts w:ascii="Times New Roman" w:hAnsi="Times New Roman" w:cs="Times New Roman"/>
          <w:color w:val="000000" w:themeColor="text1"/>
        </w:rPr>
        <w:t xml:space="preserve">One strand of the literature states that FDI </w:t>
      </w:r>
      <w:r w:rsidR="00B30B1C">
        <w:rPr>
          <w:rFonts w:ascii="Times New Roman" w:hAnsi="Times New Roman" w:cs="Times New Roman"/>
          <w:color w:val="000000" w:themeColor="text1"/>
        </w:rPr>
        <w:t xml:space="preserve">inflows </w:t>
      </w:r>
      <w:r w:rsidR="009A73C1">
        <w:rPr>
          <w:rFonts w:ascii="Times New Roman" w:hAnsi="Times New Roman" w:cs="Times New Roman"/>
          <w:color w:val="000000" w:themeColor="text1"/>
        </w:rPr>
        <w:t xml:space="preserve">equalize income distribution due to </w:t>
      </w:r>
      <w:r w:rsidR="009D1DAA">
        <w:rPr>
          <w:rFonts w:ascii="Times New Roman" w:hAnsi="Times New Roman" w:cs="Times New Roman"/>
          <w:color w:val="000000" w:themeColor="text1"/>
        </w:rPr>
        <w:t xml:space="preserve">growing economic opportunities for workers, diminishing returns to capital, and increasing returns to workers. In contrast, another strand of literature </w:t>
      </w:r>
      <w:r w:rsidR="00027711">
        <w:rPr>
          <w:rFonts w:ascii="Times New Roman" w:hAnsi="Times New Roman" w:cs="Times New Roman"/>
          <w:color w:val="000000" w:themeColor="text1"/>
        </w:rPr>
        <w:t>points out the adverse effect of FDI</w:t>
      </w:r>
      <w:r w:rsidR="00B30B1C">
        <w:rPr>
          <w:rFonts w:ascii="Times New Roman" w:hAnsi="Times New Roman" w:cs="Times New Roman"/>
          <w:color w:val="000000" w:themeColor="text1"/>
        </w:rPr>
        <w:t xml:space="preserve"> </w:t>
      </w:r>
      <w:r w:rsidR="00B30B1C">
        <w:rPr>
          <w:rFonts w:ascii="Times New Roman" w:hAnsi="Times New Roman" w:cs="Times New Roman"/>
        </w:rPr>
        <w:t>inflows</w:t>
      </w:r>
      <w:r w:rsidR="00027711">
        <w:rPr>
          <w:rFonts w:ascii="Times New Roman" w:hAnsi="Times New Roman" w:cs="Times New Roman"/>
          <w:color w:val="000000" w:themeColor="text1"/>
        </w:rPr>
        <w:t xml:space="preserve">. Rather than being an income equalizer, foreign capital </w:t>
      </w:r>
      <w:r w:rsidR="00222907">
        <w:rPr>
          <w:rFonts w:ascii="Times New Roman" w:hAnsi="Times New Roman" w:cs="Times New Roman"/>
          <w:color w:val="000000" w:themeColor="text1"/>
        </w:rPr>
        <w:t>exacerbates</w:t>
      </w:r>
      <w:r w:rsidR="00027711">
        <w:rPr>
          <w:rFonts w:ascii="Times New Roman" w:hAnsi="Times New Roman" w:cs="Times New Roman"/>
          <w:color w:val="000000" w:themeColor="text1"/>
        </w:rPr>
        <w:t xml:space="preserve"> income inequality</w:t>
      </w:r>
      <w:r w:rsidR="003835C1">
        <w:rPr>
          <w:rFonts w:ascii="Times New Roman" w:hAnsi="Times New Roman" w:cs="Times New Roman"/>
          <w:color w:val="000000" w:themeColor="text1"/>
        </w:rPr>
        <w:t xml:space="preserve"> </w:t>
      </w:r>
      <w:r w:rsidR="00B30B1C">
        <w:rPr>
          <w:rFonts w:ascii="Times New Roman" w:hAnsi="Times New Roman" w:cs="Times New Roman"/>
          <w:color w:val="000000" w:themeColor="text1"/>
        </w:rPr>
        <w:t>via</w:t>
      </w:r>
      <w:r w:rsidR="003835C1">
        <w:rPr>
          <w:rFonts w:ascii="Times New Roman" w:hAnsi="Times New Roman" w:cs="Times New Roman"/>
          <w:color w:val="000000" w:themeColor="text1"/>
        </w:rPr>
        <w:t xml:space="preserve"> several mechanisms, which are explained in detail below. The complex relationship between FDI and income inequality makes empirical studies in great need. Yet, </w:t>
      </w:r>
      <w:r w:rsidR="002F26B4">
        <w:rPr>
          <w:rFonts w:ascii="Times New Roman" w:hAnsi="Times New Roman" w:cs="Times New Roman"/>
          <w:color w:val="000000" w:themeColor="text1"/>
        </w:rPr>
        <w:t xml:space="preserve">a </w:t>
      </w:r>
      <w:r w:rsidR="00A4331F">
        <w:rPr>
          <w:rFonts w:ascii="Times New Roman" w:hAnsi="Times New Roman" w:cs="Times New Roman"/>
          <w:color w:val="000000" w:themeColor="text1"/>
        </w:rPr>
        <w:t xml:space="preserve">consensus has not been reached. </w:t>
      </w:r>
      <w:r w:rsidR="00A8015A">
        <w:rPr>
          <w:rFonts w:ascii="Times New Roman" w:hAnsi="Times New Roman" w:cs="Times New Roman"/>
          <w:color w:val="000000" w:themeColor="text1"/>
        </w:rPr>
        <w:t xml:space="preserve"> </w:t>
      </w:r>
    </w:p>
    <w:p w14:paraId="44F8065F" w14:textId="6BFBDFE9" w:rsidR="00AA3644" w:rsidRDefault="003C7884" w:rsidP="005E109A">
      <w:pPr>
        <w:spacing w:line="480" w:lineRule="auto"/>
        <w:ind w:firstLine="418"/>
        <w:jc w:val="both"/>
        <w:rPr>
          <w:rFonts w:ascii="Times New Roman" w:hAnsi="Times New Roman" w:cs="Times New Roman"/>
        </w:rPr>
      </w:pPr>
      <w:r>
        <w:rPr>
          <w:rFonts w:ascii="Times New Roman" w:hAnsi="Times New Roman" w:cs="Times New Roman"/>
        </w:rPr>
        <w:lastRenderedPageBreak/>
        <w:t>On the one hand, f</w:t>
      </w:r>
      <w:r w:rsidR="00E967BE">
        <w:rPr>
          <w:rFonts w:ascii="Times New Roman" w:hAnsi="Times New Roman" w:cs="Times New Roman"/>
        </w:rPr>
        <w:t xml:space="preserve">or scholars who </w:t>
      </w:r>
      <w:r w:rsidR="00016B5E">
        <w:rPr>
          <w:rFonts w:ascii="Times New Roman" w:hAnsi="Times New Roman" w:cs="Times New Roman"/>
        </w:rPr>
        <w:t>emphasize</w:t>
      </w:r>
      <w:r w:rsidR="00E967BE">
        <w:rPr>
          <w:rFonts w:ascii="Times New Roman" w:hAnsi="Times New Roman" w:cs="Times New Roman"/>
        </w:rPr>
        <w:t xml:space="preserve"> the </w:t>
      </w:r>
      <w:r w:rsidR="00016B5E">
        <w:rPr>
          <w:rFonts w:ascii="Times New Roman" w:hAnsi="Times New Roman" w:cs="Times New Roman"/>
        </w:rPr>
        <w:t>inequality-reducing</w:t>
      </w:r>
      <w:r w:rsidR="00E967BE">
        <w:rPr>
          <w:rFonts w:ascii="Times New Roman" w:hAnsi="Times New Roman" w:cs="Times New Roman"/>
        </w:rPr>
        <w:t xml:space="preserve"> power of FDI</w:t>
      </w:r>
      <w:r w:rsidR="00B30B1C">
        <w:rPr>
          <w:rFonts w:ascii="Times New Roman" w:hAnsi="Times New Roman" w:cs="Times New Roman"/>
        </w:rPr>
        <w:t xml:space="preserve"> inflows</w:t>
      </w:r>
      <w:r w:rsidR="00E967BE">
        <w:rPr>
          <w:rFonts w:ascii="Times New Roman" w:hAnsi="Times New Roman" w:cs="Times New Roman"/>
        </w:rPr>
        <w:t>, they argue that f</w:t>
      </w:r>
      <w:r w:rsidR="00BB1DA0" w:rsidRPr="00D655EF">
        <w:rPr>
          <w:rFonts w:ascii="Times New Roman" w:hAnsi="Times New Roman" w:cs="Times New Roman"/>
        </w:rPr>
        <w:t>oreign investment equalize</w:t>
      </w:r>
      <w:r w:rsidR="00E967BE">
        <w:rPr>
          <w:rFonts w:ascii="Times New Roman" w:hAnsi="Times New Roman" w:cs="Times New Roman"/>
        </w:rPr>
        <w:t>s</w:t>
      </w:r>
      <w:r w:rsidR="00BB1DA0" w:rsidRPr="00D655EF">
        <w:rPr>
          <w:rFonts w:ascii="Times New Roman" w:hAnsi="Times New Roman" w:cs="Times New Roman"/>
        </w:rPr>
        <w:t xml:space="preserve"> income distribution </w:t>
      </w:r>
      <w:r w:rsidR="00E967BE">
        <w:rPr>
          <w:rFonts w:ascii="Times New Roman" w:hAnsi="Times New Roman" w:cs="Times New Roman"/>
        </w:rPr>
        <w:t xml:space="preserve">by </w:t>
      </w:r>
      <w:r w:rsidR="00BB1DA0" w:rsidRPr="00D655EF">
        <w:rPr>
          <w:rFonts w:ascii="Times New Roman" w:hAnsi="Times New Roman" w:cs="Times New Roman"/>
        </w:rPr>
        <w:t>provid</w:t>
      </w:r>
      <w:r w:rsidR="00E967BE">
        <w:rPr>
          <w:rFonts w:ascii="Times New Roman" w:hAnsi="Times New Roman" w:cs="Times New Roman"/>
        </w:rPr>
        <w:t>ing</w:t>
      </w:r>
      <w:r w:rsidR="00BB1DA0" w:rsidRPr="00D655EF">
        <w:rPr>
          <w:rFonts w:ascii="Times New Roman" w:hAnsi="Times New Roman" w:cs="Times New Roman"/>
        </w:rPr>
        <w:t xml:space="preserve"> </w:t>
      </w:r>
      <w:r w:rsidR="00BB1DA0" w:rsidRPr="00D655EF">
        <w:rPr>
          <w:rFonts w:ascii="Times New Roman" w:hAnsi="Times New Roman" w:cs="Times New Roman"/>
          <w:noProof/>
          <w:color w:val="000000" w:themeColor="text1"/>
        </w:rPr>
        <w:t>economic</w:t>
      </w:r>
      <w:r w:rsidR="00BB1DA0" w:rsidRPr="00D655EF">
        <w:rPr>
          <w:rFonts w:ascii="Times New Roman" w:hAnsi="Times New Roman" w:cs="Times New Roman"/>
        </w:rPr>
        <w:t xml:space="preserve"> opportunities for unskilled workers or</w:t>
      </w:r>
      <w:r w:rsidR="009A73C1">
        <w:rPr>
          <w:rFonts w:ascii="Times New Roman" w:hAnsi="Times New Roman" w:cs="Times New Roman"/>
        </w:rPr>
        <w:t xml:space="preserve"> for</w:t>
      </w:r>
      <w:r w:rsidR="00BB1DA0" w:rsidRPr="00D655EF">
        <w:rPr>
          <w:rFonts w:ascii="Times New Roman" w:hAnsi="Times New Roman" w:cs="Times New Roman"/>
        </w:rPr>
        <w:t xml:space="preserve"> those who would not otherwise have them </w:t>
      </w:r>
      <w:r w:rsidR="00BB1DA0" w:rsidRPr="00D655EF">
        <w:rPr>
          <w:rFonts w:ascii="Times New Roman" w:hAnsi="Times New Roman" w:cs="Times New Roman"/>
        </w:rPr>
        <w:fldChar w:fldCharType="begin">
          <w:fldData xml:space="preserve">PEVuZE5vdGU+PENpdGU+PEF1dGhvcj5PYnN0ZmVsZDwvQXV0aG9yPjxZZWFyPjE5OTg8L1llYXI+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</w:fldData>
        </w:fldChar>
      </w:r>
      <w:r w:rsidR="00BB1DA0" w:rsidRPr="00D655EF">
        <w:rPr>
          <w:rFonts w:ascii="Times New Roman" w:hAnsi="Times New Roman" w:cs="Times New Roman"/>
        </w:rPr>
        <w:instrText xml:space="preserve"> ADDIN EN.CITE </w:instrText>
      </w:r>
      <w:r w:rsidR="00BB1DA0" w:rsidRPr="00D655EF">
        <w:rPr>
          <w:rFonts w:ascii="Times New Roman" w:hAnsi="Times New Roman" w:cs="Times New Roman"/>
        </w:rPr>
        <w:fldChar w:fldCharType="begin">
          <w:fldData xml:space="preserve">PEVuZE5vdGU+PENpdGU+PEF1dGhvcj5PYnN0ZmVsZDwvQXV0aG9yPjxZZWFyPjE5OTg8L1llYXI+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</w:fldData>
        </w:fldChar>
      </w:r>
      <w:r w:rsidR="00BB1DA0" w:rsidRPr="00D655EF">
        <w:rPr>
          <w:rFonts w:ascii="Times New Roman" w:hAnsi="Times New Roman" w:cs="Times New Roman"/>
        </w:rPr>
        <w:instrText xml:space="preserve"> ADDIN EN.CITE.DATA </w:instrText>
      </w:r>
      <w:r w:rsidR="00BB1DA0" w:rsidRPr="00D655EF">
        <w:rPr>
          <w:rFonts w:ascii="Times New Roman" w:hAnsi="Times New Roman" w:cs="Times New Roman"/>
        </w:rPr>
      </w:r>
      <w:r w:rsidR="00BB1DA0" w:rsidRPr="00D655EF">
        <w:rPr>
          <w:rFonts w:ascii="Times New Roman" w:hAnsi="Times New Roman" w:cs="Times New Roman"/>
        </w:rPr>
        <w:fldChar w:fldCharType="end"/>
      </w:r>
      <w:r w:rsidR="00BB1DA0" w:rsidRPr="00D655EF">
        <w:rPr>
          <w:rFonts w:ascii="Times New Roman" w:hAnsi="Times New Roman" w:cs="Times New Roman"/>
        </w:rPr>
      </w:r>
      <w:r w:rsidR="00BB1DA0" w:rsidRPr="00D655EF">
        <w:rPr>
          <w:rFonts w:ascii="Times New Roman" w:hAnsi="Times New Roman" w:cs="Times New Roman"/>
        </w:rPr>
        <w:fldChar w:fldCharType="separate"/>
      </w:r>
      <w:r w:rsidR="00BB1DA0" w:rsidRPr="00D655EF">
        <w:rPr>
          <w:rFonts w:ascii="Times New Roman" w:hAnsi="Times New Roman" w:cs="Times New Roman"/>
          <w:noProof/>
        </w:rPr>
        <w:t>(Jensen &amp; Rosas, 2007; Obstfeld, 1998; Stern &amp; Baru, 1994)</w:t>
      </w:r>
      <w:r w:rsidR="00BB1DA0" w:rsidRPr="00D655EF">
        <w:rPr>
          <w:rFonts w:ascii="Times New Roman" w:hAnsi="Times New Roman" w:cs="Times New Roman"/>
        </w:rPr>
        <w:fldChar w:fldCharType="end"/>
      </w:r>
      <w:r w:rsidR="00BB1DA0" w:rsidRPr="00D655EF">
        <w:rPr>
          <w:rFonts w:ascii="Times New Roman" w:hAnsi="Times New Roman" w:cs="Times New Roman"/>
        </w:rPr>
        <w:t xml:space="preserve">. </w:t>
      </w:r>
      <w:r w:rsidR="00AA3644">
        <w:rPr>
          <w:rFonts w:ascii="Times New Roman" w:hAnsi="Times New Roman" w:cs="Times New Roman"/>
        </w:rPr>
        <w:t>This argument aligns with traditional trade theor</w:t>
      </w:r>
      <w:r w:rsidR="00016B5E">
        <w:rPr>
          <w:rFonts w:ascii="Times New Roman" w:hAnsi="Times New Roman" w:cs="Times New Roman"/>
        </w:rPr>
        <w:t>ies</w:t>
      </w:r>
      <w:r w:rsidR="00AA3644">
        <w:rPr>
          <w:rFonts w:ascii="Times New Roman" w:hAnsi="Times New Roman" w:cs="Times New Roman"/>
        </w:rPr>
        <w:t xml:space="preserve"> based on </w:t>
      </w:r>
      <w:r w:rsidR="008918F3" w:rsidRPr="00D655EF">
        <w:rPr>
          <w:rFonts w:ascii="Times New Roman" w:hAnsi="Times New Roman" w:cs="Times New Roman"/>
          <w:color w:val="000000" w:themeColor="text1"/>
        </w:rPr>
        <w:t xml:space="preserve">the Stolper–Samuelson theorem in the Heckscher–Ohlin model </w:t>
      </w:r>
      <w:r w:rsidR="008918F3" w:rsidRPr="00D655EF">
        <w:rPr>
          <w:rFonts w:ascii="Times New Roman" w:hAnsi="Times New Roman" w:cs="Times New Roman"/>
          <w:color w:val="000000" w:themeColor="text1"/>
        </w:rPr>
        <w:fldChar w:fldCharType="begin"/>
      </w:r>
      <w:r w:rsidR="008918F3" w:rsidRPr="00D655EF">
        <w:rPr>
          <w:rFonts w:ascii="Times New Roman" w:hAnsi="Times New Roman" w:cs="Times New Roman"/>
          <w:color w:val="000000" w:themeColor="text1"/>
        </w:rPr>
        <w:instrText xml:space="preserve"> ADDIN EN.CITE &lt;EndNote&gt;&lt;Cite&gt;&lt;Author&gt;Stolper&lt;/Author&gt;&lt;Year&gt;1941&lt;/Year&gt;&lt;RecNum&gt;1596&lt;/RecNum&gt;&lt;DisplayText&gt;(Leamer &amp;amp; Levinsohn, 1997; Stolper &amp;amp; Samuelson, 1941)&lt;/DisplayText&gt;&lt;record&gt;&lt;rec-number&gt;1596&lt;/rec-number&gt;&lt;foreign-keys&gt;&lt;key app="EN" db-id="rwpvas9xs5sv2rer2t2pxft35e92rd5pevz5" timestamp="1592000820" guid="8a480c99-4ad3-4d56-ba1d-1e26846cde0d"&gt;1596&lt;/key&gt;&lt;/foreign-keys&gt;&lt;ref-type name="Journal Article"&gt;17&lt;/ref-type&gt;&lt;contributors&gt;&lt;authors&gt;&lt;author&gt;Stolper, Wolfgang F&lt;/author&gt;&lt;author&gt;Samuelson, Paul A&lt;/author&gt;&lt;/authors&gt;&lt;/contributors&gt;&lt;titles&gt;&lt;title&gt;Protection and real wages&lt;/title&gt;&lt;secondary-title&gt;The Review of Economic Studies&lt;/secondary-title&gt;&lt;/titles&gt;&lt;periodical&gt;&lt;full-title&gt;The Review of Economic Studies&lt;/full-title&gt;&lt;/periodical&gt;&lt;pages&gt;58-73&lt;/pages&gt;&lt;volume&gt;9&lt;/volume&gt;&lt;number&gt;1&lt;/number&gt;&lt;dates&gt;&lt;year&gt;1941&lt;/year&gt;&lt;/dates&gt;&lt;isbn&gt;0034-6527&lt;/isbn&gt;&lt;urls&gt;&lt;/urls&gt;&lt;/record&gt;&lt;/Cite&gt;&lt;Cite&gt;&lt;Author&gt;Leamer&lt;/Author&gt;&lt;Year&gt;1997&lt;/Year&gt;&lt;RecNum&gt;1597&lt;/RecNum&gt;&lt;record&gt;&lt;rec-number&gt;1597&lt;/rec-number&gt;&lt;foreign-keys&gt;&lt;key app="EN" db-id="rwpvas9xs5sv2rer2t2pxft35e92rd5pevz5" timestamp="1592000820" guid="fe8daef3-f993-4db6-a17e-9ffb00988386"&gt;1597&lt;/key&gt;&lt;/foreign-keys&gt;&lt;ref-type name="Book Section"&gt;5&lt;/ref-type&gt;&lt;contributors&gt;&lt;authors&gt;&lt;author&gt;Leamer, Edward E&lt;/author&gt;&lt;author&gt;Levinsohn, James&lt;/author&gt;&lt;/authors&gt;&lt;secondary-authors&gt;&lt;author&gt;Grossman, Gene M.&lt;/author&gt;&lt;author&gt;Rogoff, Kenneth&lt;/author&gt;&lt;/secondary-authors&gt;&lt;/contributors&gt;&lt;titles&gt;&lt;title&gt;International trade theory: the evidence&lt;/title&gt;&lt;secondary-title&gt;Handbook of international economics&lt;/secondary-title&gt;&lt;/titles&gt;&lt;periodical&gt;&lt;full-title&gt;Handbook of international economics&lt;/full-title&gt;&lt;/periodical&gt;&lt;pages&gt;1339-1394&lt;/pages&gt;&lt;volume&gt;3&lt;/volume&gt;&lt;dates&gt;&lt;year&gt;1997&lt;/year&gt;&lt;/dates&gt;&lt;isbn&gt;1573-4404&lt;/isbn&gt;&lt;urls&gt;&lt;/urls&gt;&lt;/record&gt;&lt;/Cite&gt;&lt;/EndNote&gt;</w:instrText>
      </w:r>
      <w:r w:rsidR="008918F3" w:rsidRPr="00D655EF">
        <w:rPr>
          <w:rFonts w:ascii="Times New Roman" w:hAnsi="Times New Roman" w:cs="Times New Roman"/>
          <w:color w:val="000000" w:themeColor="text1"/>
        </w:rPr>
        <w:fldChar w:fldCharType="separate"/>
      </w:r>
      <w:r w:rsidR="008918F3" w:rsidRPr="00D655EF">
        <w:rPr>
          <w:rFonts w:ascii="Times New Roman" w:hAnsi="Times New Roman" w:cs="Times New Roman"/>
          <w:noProof/>
          <w:color w:val="000000" w:themeColor="text1"/>
        </w:rPr>
        <w:t>(Leamer &amp; Levinsohn, 1997; Stolper &amp; Samuelson, 1941)</w:t>
      </w:r>
      <w:r w:rsidR="008918F3" w:rsidRPr="00D655EF">
        <w:rPr>
          <w:rFonts w:ascii="Times New Roman" w:hAnsi="Times New Roman" w:cs="Times New Roman"/>
          <w:color w:val="000000" w:themeColor="text1"/>
        </w:rPr>
        <w:fldChar w:fldCharType="end"/>
      </w:r>
      <w:r w:rsidR="00AA3644">
        <w:rPr>
          <w:rFonts w:ascii="Times New Roman" w:hAnsi="Times New Roman" w:cs="Times New Roman"/>
        </w:rPr>
        <w:t xml:space="preserve">. When FDI </w:t>
      </w:r>
      <w:r w:rsidR="00EF6C73">
        <w:rPr>
          <w:rFonts w:ascii="Times New Roman" w:hAnsi="Times New Roman" w:cs="Times New Roman"/>
        </w:rPr>
        <w:t xml:space="preserve">inflows </w:t>
      </w:r>
      <w:r w:rsidR="00AA3644">
        <w:rPr>
          <w:rFonts w:ascii="Times New Roman" w:hAnsi="Times New Roman" w:cs="Times New Roman"/>
        </w:rPr>
        <w:t xml:space="preserve">concentrate in labor-intensive sectors </w:t>
      </w:r>
      <w:r w:rsidR="008918F3">
        <w:rPr>
          <w:rFonts w:ascii="Times New Roman" w:hAnsi="Times New Roman" w:cs="Times New Roman"/>
        </w:rPr>
        <w:t xml:space="preserve">in countries with </w:t>
      </w:r>
      <w:r w:rsidR="00AA3644">
        <w:rPr>
          <w:rFonts w:ascii="Times New Roman" w:hAnsi="Times New Roman" w:cs="Times New Roman"/>
        </w:rPr>
        <w:t>abundant unskilled or low-skilled workers</w:t>
      </w:r>
      <w:r w:rsidR="008918F3">
        <w:rPr>
          <w:rFonts w:ascii="Times New Roman" w:hAnsi="Times New Roman" w:cs="Times New Roman"/>
        </w:rPr>
        <w:t xml:space="preserve">, </w:t>
      </w:r>
      <w:r w:rsidR="00EF6C73">
        <w:rPr>
          <w:rFonts w:ascii="Times New Roman" w:hAnsi="Times New Roman" w:cs="Times New Roman"/>
        </w:rPr>
        <w:t>they</w:t>
      </w:r>
      <w:r w:rsidR="00AA3644">
        <w:rPr>
          <w:rFonts w:ascii="Times New Roman" w:hAnsi="Times New Roman" w:cs="Times New Roman"/>
        </w:rPr>
        <w:t xml:space="preserve"> raise the relative </w:t>
      </w:r>
      <w:r w:rsidR="008918F3">
        <w:rPr>
          <w:rFonts w:ascii="Times New Roman" w:hAnsi="Times New Roman" w:cs="Times New Roman"/>
        </w:rPr>
        <w:t xml:space="preserve">demand for these workers and hence drives up wages for them, resulting in narrower wage gaps between skilled and unskilled/low-skilled workers. </w:t>
      </w:r>
      <w:r w:rsidR="005E109A" w:rsidRPr="00151C96">
        <w:rPr>
          <w:rFonts w:ascii="Times New Roman" w:hAnsi="Times New Roman" w:cs="Times New Roman"/>
        </w:rPr>
        <w:t xml:space="preserve">By investigating the subnational units of Mexico between 1990 and 2000, </w:t>
      </w:r>
      <w:r w:rsidR="005E109A" w:rsidRPr="00151C96">
        <w:rPr>
          <w:rFonts w:ascii="Times New Roman" w:hAnsi="Times New Roman" w:cs="Times New Roman"/>
        </w:rPr>
        <w:fldChar w:fldCharType="begin"/>
      </w:r>
      <w:r w:rsidR="005E109A" w:rsidRPr="00151C96">
        <w:rPr>
          <w:rFonts w:ascii="Times New Roman" w:hAnsi="Times New Roman" w:cs="Times New Roman"/>
        </w:rPr>
        <w:instrText xml:space="preserve"> ADDIN EN.CITE &lt;EndNote&gt;&lt;Cite AuthorYear="1"&gt;&lt;Author&gt;Jensen&lt;/Author&gt;&lt;Year&gt;2007&lt;/Year&gt;&lt;RecNum&gt;1153&lt;/RecNum&gt;&lt;DisplayText&gt;Jensen and Rosas (2007)&lt;/DisplayText&gt;&lt;record&gt;&lt;rec-number&gt;1153&lt;/rec-number&gt;&lt;foreign-keys&gt;&lt;key app="EN" db-id="rwpvas9xs5sv2rer2t2pxft35e92rd5pevz5" timestamp="1582167659" guid="a18afdf5-0317-41be-85dc-fe5fd69ed15d"&gt;1153&lt;/key&gt;&lt;/foreign-keys&gt;&lt;ref-type name="Journal Article"&gt;17&lt;/ref-type&gt;&lt;contributors&gt;&lt;authors&gt;&lt;author&gt;Jensen, Nathan M&lt;/author&gt;&lt;author&gt;Rosas, Guillermo&lt;/author&gt;&lt;/authors&gt;&lt;/contributors&gt;&lt;titles&gt;&lt;title&gt;Foreign direct investment and income inequality in Mexico, 1990–2000&lt;/title&gt;&lt;secondary-title&gt;International Organization&lt;/secondary-title&gt;&lt;/titles&gt;&lt;periodical&gt;&lt;full-title&gt;International Organization&lt;/full-title&gt;&lt;/periodical&gt;&lt;pages&gt;467-487&lt;/pages&gt;&lt;volume&gt;61&lt;/volume&gt;&lt;number&gt;3&lt;/number&gt;&lt;dates&gt;&lt;year&gt;2007&lt;/year&gt;&lt;/dates&gt;&lt;isbn&gt;1531-5088&lt;/isbn&gt;&lt;urls&gt;&lt;/urls&gt;&lt;/record&gt;&lt;/Cite&gt;&lt;/EndNote&gt;</w:instrText>
      </w:r>
      <w:r w:rsidR="005E109A" w:rsidRPr="00151C96">
        <w:rPr>
          <w:rFonts w:ascii="Times New Roman" w:hAnsi="Times New Roman" w:cs="Times New Roman"/>
        </w:rPr>
        <w:fldChar w:fldCharType="separate"/>
      </w:r>
      <w:r w:rsidR="005E109A" w:rsidRPr="00151C96">
        <w:rPr>
          <w:rFonts w:ascii="Times New Roman" w:hAnsi="Times New Roman" w:cs="Times New Roman"/>
        </w:rPr>
        <w:t>Jensen and Rosas (2007)</w:t>
      </w:r>
      <w:r w:rsidR="005E109A" w:rsidRPr="00151C96">
        <w:rPr>
          <w:rFonts w:ascii="Times New Roman" w:hAnsi="Times New Roman" w:cs="Times New Roman"/>
        </w:rPr>
        <w:fldChar w:fldCharType="end"/>
      </w:r>
      <w:r w:rsidR="005E109A" w:rsidRPr="00151C96">
        <w:rPr>
          <w:rFonts w:ascii="Times New Roman" w:hAnsi="Times New Roman" w:cs="Times New Roman"/>
        </w:rPr>
        <w:t xml:space="preserve"> found increasing FDI inflows are associated with decreases in income inequality. </w:t>
      </w:r>
      <w:r w:rsidR="005E109A" w:rsidRPr="005E109A">
        <w:rPr>
          <w:rFonts w:ascii="Times New Roman" w:hAnsi="Times New Roman" w:cs="Times New Roman" w:hint="eastAsia"/>
        </w:rPr>
        <w:t>Both</w:t>
      </w:r>
      <w:r w:rsidR="005E109A">
        <w:rPr>
          <w:rFonts w:ascii="Times New Roman" w:hAnsi="Times New Roman" w:cs="Times New Roman"/>
        </w:rPr>
        <w:t xml:space="preserve"> </w:t>
      </w:r>
      <w:r w:rsidR="005E109A" w:rsidRPr="005E109A">
        <w:rPr>
          <w:rFonts w:ascii="Times New Roman" w:hAnsi="Times New Roman" w:cs="Times New Roman" w:hint="eastAsia"/>
        </w:rPr>
        <w:t>d</w:t>
      </w:r>
      <w:r w:rsidR="005E109A" w:rsidRPr="00151C96">
        <w:rPr>
          <w:rFonts w:ascii="Times New Roman" w:hAnsi="Times New Roman" w:cs="Times New Roman"/>
        </w:rPr>
        <w:t>iminishing returns to capital and rising returns to labor</w:t>
      </w:r>
      <w:r w:rsidR="005E109A">
        <w:rPr>
          <w:rFonts w:ascii="Times New Roman" w:hAnsi="Times New Roman" w:cs="Times New Roman"/>
        </w:rPr>
        <w:t xml:space="preserve"> </w:t>
      </w:r>
      <w:r w:rsidR="005E109A" w:rsidRPr="005E109A">
        <w:rPr>
          <w:rFonts w:ascii="Times New Roman" w:hAnsi="Times New Roman" w:cs="Times New Roman" w:hint="eastAsia"/>
        </w:rPr>
        <w:t>contribute</w:t>
      </w:r>
      <w:r w:rsidR="005E109A" w:rsidRPr="005E109A">
        <w:rPr>
          <w:rFonts w:ascii="Times New Roman" w:hAnsi="Times New Roman" w:cs="Times New Roman"/>
        </w:rPr>
        <w:t xml:space="preserve"> to the convergence of the incomes of workers and capital holders. </w:t>
      </w:r>
      <w:r w:rsidR="004F1D4E" w:rsidRPr="004F1D4E">
        <w:rPr>
          <w:rFonts w:ascii="Times New Roman" w:hAnsi="Times New Roman" w:cs="Times New Roman"/>
        </w:rPr>
        <w:t xml:space="preserve">This theoretical prediction, however, is found to be inapplicable to East Asia. By examining five East Asian countries/political entities including Korea, Hong Kong, </w:t>
      </w:r>
      <w:r w:rsidR="002536A0">
        <w:rPr>
          <w:rFonts w:ascii="Times New Roman" w:hAnsi="Times New Roman" w:cs="Times New Roman"/>
        </w:rPr>
        <w:t xml:space="preserve">the </w:t>
      </w:r>
      <w:r w:rsidR="002536A0" w:rsidRPr="002536A0">
        <w:rPr>
          <w:rFonts w:ascii="Times New Roman" w:hAnsi="Times New Roman" w:cs="Times New Roman"/>
        </w:rPr>
        <w:t>Philippines</w:t>
      </w:r>
      <w:r w:rsidR="002536A0">
        <w:rPr>
          <w:rFonts w:ascii="Times New Roman" w:hAnsi="Times New Roman" w:cs="Times New Roman"/>
        </w:rPr>
        <w:t xml:space="preserve">, </w:t>
      </w:r>
      <w:r w:rsidR="004F1D4E" w:rsidRPr="004F1D4E">
        <w:rPr>
          <w:rFonts w:ascii="Times New Roman" w:hAnsi="Times New Roman" w:cs="Times New Roman"/>
        </w:rPr>
        <w:t xml:space="preserve">Singapore, </w:t>
      </w:r>
      <w:r w:rsidR="002536A0">
        <w:rPr>
          <w:rFonts w:ascii="Times New Roman" w:hAnsi="Times New Roman" w:cs="Times New Roman"/>
        </w:rPr>
        <w:t xml:space="preserve">and </w:t>
      </w:r>
      <w:r w:rsidR="004F1D4E" w:rsidRPr="004F1D4E">
        <w:rPr>
          <w:rFonts w:ascii="Times New Roman" w:hAnsi="Times New Roman" w:cs="Times New Roman"/>
        </w:rPr>
        <w:t xml:space="preserve">Thailand over the period 1985 – 1998, </w:t>
      </w:r>
      <w:r w:rsidR="004F1D4E" w:rsidRPr="004F1D4E">
        <w:rPr>
          <w:rFonts w:ascii="Times New Roman" w:hAnsi="Times New Roman" w:cs="Times New Roman"/>
        </w:rPr>
        <w:fldChar w:fldCharType="begin"/>
      </w:r>
      <w:r w:rsidR="004F1D4E" w:rsidRPr="004F1D4E">
        <w:rPr>
          <w:rFonts w:ascii="Times New Roman" w:hAnsi="Times New Roman" w:cs="Times New Roman"/>
        </w:rPr>
        <w:instrText xml:space="preserve"> ADDIN EN.CITE &lt;EndNote&gt;&lt;Cite AuthorYear="1"&gt;&lt;Author&gt;Te Velde&lt;/Author&gt;&lt;Year&gt;2004&lt;/Year&gt;&lt;RecNum&gt;1150&lt;/RecNum&gt;&lt;DisplayText&gt;Te Velde and Morrissey (2004)&lt;/DisplayText&gt;&lt;record&gt;&lt;rec-number&gt;1150&lt;/rec-number&gt;&lt;foreign-keys&gt;&lt;key app="EN" db-id="rwpvas9xs5sv2rer2t2pxft35e92rd5pevz5" timestamp="1582167659" guid="94609e97-c6ca-4bb4-b5da-e381600cd1b4"&gt;1150&lt;/key&gt;&lt;/foreign-keys&gt;&lt;ref-type name="Journal Article"&gt;17&lt;/ref-type&gt;&lt;contributors&gt;&lt;authors&gt;&lt;author&gt;Te Velde, Dirk&lt;/author&gt;&lt;author&gt;Morrissey, Oliver&lt;/author&gt;&lt;/authors&gt;&lt;/contributors&gt;&lt;titles&gt;&lt;title&gt;Foreign direct investment, skills and wage inequality in East Asia&lt;/title&gt;&lt;secondary-title&gt;Journal of the Asia Pacific Economy&lt;/secondary-title&gt;&lt;/titles&gt;&lt;periodical&gt;&lt;full-title&gt;Journal of the Asia Pacific Economy&lt;/full-title&gt;&lt;/periodical&gt;&lt;pages&gt;348-369&lt;/pages&gt;&lt;volume&gt;9&lt;/volume&gt;&lt;number&gt;3&lt;/number&gt;&lt;dates&gt;&lt;year&gt;2004&lt;/year&gt;&lt;/dates&gt;&lt;isbn&gt;1354-7860&lt;/isbn&gt;&lt;urls&gt;&lt;/urls&gt;&lt;/record&gt;&lt;/Cite&gt;&lt;/EndNote&gt;</w:instrText>
      </w:r>
      <w:r w:rsidR="004F1D4E" w:rsidRPr="004F1D4E">
        <w:rPr>
          <w:rFonts w:ascii="Times New Roman" w:hAnsi="Times New Roman" w:cs="Times New Roman"/>
        </w:rPr>
        <w:fldChar w:fldCharType="separate"/>
      </w:r>
      <w:r w:rsidR="004F1D4E" w:rsidRPr="004F1D4E">
        <w:rPr>
          <w:rFonts w:ascii="Times New Roman" w:hAnsi="Times New Roman" w:cs="Times New Roman"/>
        </w:rPr>
        <w:t>Te Velde and Morrissey (2004)</w:t>
      </w:r>
      <w:r w:rsidR="004F1D4E" w:rsidRPr="004F1D4E">
        <w:rPr>
          <w:rFonts w:ascii="Times New Roman" w:hAnsi="Times New Roman" w:cs="Times New Roman"/>
        </w:rPr>
        <w:fldChar w:fldCharType="end"/>
      </w:r>
      <w:r w:rsidR="004F1D4E">
        <w:rPr>
          <w:rFonts w:ascii="Times New Roman" w:hAnsi="Times New Roman" w:cs="Times New Roman"/>
        </w:rPr>
        <w:t xml:space="preserve"> did not obtain evidence </w:t>
      </w:r>
      <w:r w:rsidR="00024399">
        <w:rPr>
          <w:rFonts w:ascii="Times New Roman" w:hAnsi="Times New Roman" w:cs="Times New Roman"/>
        </w:rPr>
        <w:t>supporting</w:t>
      </w:r>
      <w:r w:rsidR="004F1D4E">
        <w:rPr>
          <w:rFonts w:ascii="Times New Roman" w:hAnsi="Times New Roman" w:cs="Times New Roman"/>
        </w:rPr>
        <w:t xml:space="preserve"> the inequality-reducing effect</w:t>
      </w:r>
      <w:r w:rsidR="007210B9">
        <w:rPr>
          <w:rFonts w:ascii="Times New Roman" w:hAnsi="Times New Roman" w:cs="Times New Roman"/>
        </w:rPr>
        <w:t xml:space="preserve"> of</w:t>
      </w:r>
      <w:r w:rsidR="004F1D4E">
        <w:rPr>
          <w:rFonts w:ascii="Times New Roman" w:hAnsi="Times New Roman" w:cs="Times New Roman"/>
        </w:rPr>
        <w:t xml:space="preserve"> FDI</w:t>
      </w:r>
      <w:r w:rsidR="007210B9">
        <w:rPr>
          <w:rFonts w:ascii="Times New Roman" w:hAnsi="Times New Roman" w:cs="Times New Roman"/>
        </w:rPr>
        <w:t xml:space="preserve"> inflows</w:t>
      </w:r>
      <w:r w:rsidR="004F1D4E">
        <w:rPr>
          <w:rFonts w:ascii="Times New Roman" w:hAnsi="Times New Roman" w:cs="Times New Roman"/>
        </w:rPr>
        <w:t xml:space="preserve">. </w:t>
      </w:r>
      <w:r w:rsidR="00024399">
        <w:rPr>
          <w:rFonts w:ascii="Times New Roman" w:hAnsi="Times New Roman" w:cs="Times New Roman"/>
        </w:rPr>
        <w:t>In addition,</w:t>
      </w:r>
      <w:r w:rsidR="004F1D4E">
        <w:rPr>
          <w:rFonts w:ascii="Times New Roman" w:hAnsi="Times New Roman" w:cs="Times New Roman"/>
        </w:rPr>
        <w:t xml:space="preserve"> they found FDI </w:t>
      </w:r>
      <w:r w:rsidR="007210B9">
        <w:rPr>
          <w:rFonts w:ascii="Times New Roman" w:hAnsi="Times New Roman" w:cs="Times New Roman"/>
        </w:rPr>
        <w:t>inflows</w:t>
      </w:r>
      <w:r w:rsidR="007210B9" w:rsidRPr="00143956">
        <w:rPr>
          <w:rFonts w:ascii="Times New Roman" w:hAnsi="Times New Roman" w:cs="Times New Roman"/>
        </w:rPr>
        <w:t xml:space="preserve"> </w:t>
      </w:r>
      <w:r w:rsidR="004F1D4E">
        <w:rPr>
          <w:rFonts w:ascii="Times New Roman" w:hAnsi="Times New Roman" w:cs="Times New Roman"/>
        </w:rPr>
        <w:t>ha</w:t>
      </w:r>
      <w:r w:rsidR="007210B9">
        <w:rPr>
          <w:rFonts w:ascii="Times New Roman" w:hAnsi="Times New Roman" w:cs="Times New Roman"/>
        </w:rPr>
        <w:t>ve</w:t>
      </w:r>
      <w:r w:rsidR="004F1D4E">
        <w:rPr>
          <w:rFonts w:ascii="Times New Roman" w:hAnsi="Times New Roman" w:cs="Times New Roman"/>
        </w:rPr>
        <w:t xml:space="preserve"> </w:t>
      </w:r>
      <w:r w:rsidR="00A917D8">
        <w:rPr>
          <w:rFonts w:ascii="Times New Roman" w:hAnsi="Times New Roman" w:cs="Times New Roman"/>
        </w:rPr>
        <w:t>intensified</w:t>
      </w:r>
      <w:r w:rsidR="004F1D4E">
        <w:rPr>
          <w:rFonts w:ascii="Times New Roman" w:hAnsi="Times New Roman" w:cs="Times New Roman"/>
        </w:rPr>
        <w:t xml:space="preserve"> income inequality in Thailand, after controlling domestic factors including wage setting and supply of skills. </w:t>
      </w:r>
    </w:p>
    <w:p w14:paraId="61973692" w14:textId="47631ABC" w:rsidR="00E302BB" w:rsidRPr="00011C4F" w:rsidRDefault="003C7884" w:rsidP="00024399">
      <w:pPr>
        <w:spacing w:line="480" w:lineRule="auto"/>
        <w:ind w:firstLine="418"/>
        <w:jc w:val="both"/>
        <w:rPr>
          <w:rFonts w:ascii="Times New Roman" w:hAnsi="Times New Roman" w:cs="Times New Roman"/>
        </w:rPr>
      </w:pPr>
      <w:r w:rsidRPr="00285FE0">
        <w:rPr>
          <w:rFonts w:ascii="Times New Roman" w:hAnsi="Times New Roman" w:cs="Times New Roman"/>
        </w:rPr>
        <w:t xml:space="preserve">One </w:t>
      </w:r>
      <w:r w:rsidR="00024399">
        <w:rPr>
          <w:rFonts w:ascii="Times New Roman" w:hAnsi="Times New Roman" w:cs="Times New Roman"/>
        </w:rPr>
        <w:t xml:space="preserve">the </w:t>
      </w:r>
      <w:r w:rsidRPr="00285FE0">
        <w:rPr>
          <w:rFonts w:ascii="Times New Roman" w:hAnsi="Times New Roman" w:cs="Times New Roman"/>
        </w:rPr>
        <w:t>other hand, there is a</w:t>
      </w:r>
      <w:r w:rsidR="00024399">
        <w:rPr>
          <w:rFonts w:ascii="Times New Roman" w:hAnsi="Times New Roman" w:cs="Times New Roman"/>
        </w:rPr>
        <w:t xml:space="preserve"> growing size</w:t>
      </w:r>
      <w:r w:rsidRPr="00285FE0">
        <w:rPr>
          <w:rFonts w:ascii="Times New Roman" w:hAnsi="Times New Roman" w:cs="Times New Roman"/>
        </w:rPr>
        <w:t xml:space="preserve"> of </w:t>
      </w:r>
      <w:r w:rsidR="00024399">
        <w:rPr>
          <w:rFonts w:ascii="Times New Roman" w:hAnsi="Times New Roman" w:cs="Times New Roman"/>
        </w:rPr>
        <w:t>literature</w:t>
      </w:r>
      <w:r w:rsidRPr="00285FE0">
        <w:rPr>
          <w:rFonts w:ascii="Times New Roman" w:hAnsi="Times New Roman" w:cs="Times New Roman"/>
        </w:rPr>
        <w:t xml:space="preserve"> </w:t>
      </w:r>
      <w:r w:rsidR="007210B9">
        <w:rPr>
          <w:rFonts w:ascii="Times New Roman" w:hAnsi="Times New Roman" w:cs="Times New Roman"/>
        </w:rPr>
        <w:t>concluding</w:t>
      </w:r>
      <w:r w:rsidR="00024399">
        <w:rPr>
          <w:rFonts w:ascii="Times New Roman" w:hAnsi="Times New Roman" w:cs="Times New Roman"/>
        </w:rPr>
        <w:t xml:space="preserve"> </w:t>
      </w:r>
      <w:r w:rsidR="00285FE0" w:rsidRPr="00285FE0">
        <w:rPr>
          <w:rFonts w:ascii="Times New Roman" w:hAnsi="Times New Roman" w:cs="Times New Roman"/>
        </w:rPr>
        <w:t>that FDI</w:t>
      </w:r>
      <w:r w:rsidR="007210B9">
        <w:rPr>
          <w:rFonts w:ascii="Times New Roman" w:hAnsi="Times New Roman" w:cs="Times New Roman"/>
        </w:rPr>
        <w:t xml:space="preserve"> inflows</w:t>
      </w:r>
      <w:r w:rsidR="00285FE0" w:rsidRPr="00285FE0">
        <w:rPr>
          <w:rFonts w:ascii="Times New Roman" w:hAnsi="Times New Roman" w:cs="Times New Roman"/>
        </w:rPr>
        <w:t xml:space="preserve"> perpetuate income inequality in the developing countries. </w:t>
      </w:r>
      <w:r w:rsidR="00024399">
        <w:rPr>
          <w:rFonts w:ascii="Times New Roman" w:hAnsi="Times New Roman" w:cs="Times New Roman"/>
        </w:rPr>
        <w:t xml:space="preserve">Three mechanisms are </w:t>
      </w:r>
      <w:r w:rsidR="00C11040">
        <w:rPr>
          <w:rFonts w:ascii="Times New Roman" w:hAnsi="Times New Roman" w:cs="Times New Roman"/>
        </w:rPr>
        <w:t>proposed</w:t>
      </w:r>
      <w:r w:rsidR="00024399">
        <w:rPr>
          <w:rFonts w:ascii="Times New Roman" w:hAnsi="Times New Roman" w:cs="Times New Roman"/>
        </w:rPr>
        <w:t xml:space="preserve"> to link FDI inflows and income inequality. </w:t>
      </w:r>
      <w:r w:rsidR="00BB1DA0" w:rsidRPr="00D655EF">
        <w:rPr>
          <w:rFonts w:ascii="Times New Roman" w:hAnsi="Times New Roman" w:cs="Times New Roman"/>
          <w:color w:val="000000" w:themeColor="text1"/>
        </w:rPr>
        <w:t xml:space="preserve">First, FDI </w:t>
      </w:r>
      <w:r w:rsidR="00C11040">
        <w:rPr>
          <w:rFonts w:ascii="Times New Roman" w:hAnsi="Times New Roman" w:cs="Times New Roman"/>
        </w:rPr>
        <w:t>inflows</w:t>
      </w:r>
      <w:r w:rsidR="00C11040" w:rsidRPr="00143956">
        <w:rPr>
          <w:rFonts w:ascii="Times New Roman" w:hAnsi="Times New Roman" w:cs="Times New Roman"/>
        </w:rPr>
        <w:t xml:space="preserve"> </w:t>
      </w:r>
      <w:r w:rsidR="00BB1DA0" w:rsidRPr="00D655EF">
        <w:rPr>
          <w:rFonts w:ascii="Times New Roman" w:hAnsi="Times New Roman" w:cs="Times New Roman"/>
          <w:color w:val="000000" w:themeColor="text1"/>
        </w:rPr>
        <w:t>create income differentials between foreign-</w:t>
      </w:r>
      <w:r w:rsidR="005B57A0">
        <w:rPr>
          <w:rFonts w:ascii="Times New Roman" w:hAnsi="Times New Roman" w:cs="Times New Roman"/>
          <w:color w:val="000000" w:themeColor="text1"/>
        </w:rPr>
        <w:t>invested</w:t>
      </w:r>
      <w:r w:rsidR="00BB1DA0" w:rsidRPr="00D655EF">
        <w:rPr>
          <w:rFonts w:ascii="Times New Roman" w:hAnsi="Times New Roman" w:cs="Times New Roman"/>
          <w:color w:val="000000" w:themeColor="text1"/>
        </w:rPr>
        <w:t xml:space="preserve"> enterprises </w:t>
      </w:r>
      <w:r w:rsidR="005B57A0">
        <w:rPr>
          <w:rFonts w:ascii="Times New Roman" w:hAnsi="Times New Roman" w:cs="Times New Roman"/>
          <w:color w:val="000000" w:themeColor="text1"/>
        </w:rPr>
        <w:t xml:space="preserve">(hereafter FIEs) </w:t>
      </w:r>
      <w:r w:rsidR="00BB1DA0" w:rsidRPr="00D655EF">
        <w:rPr>
          <w:rFonts w:ascii="Times New Roman" w:hAnsi="Times New Roman" w:cs="Times New Roman"/>
          <w:color w:val="000000" w:themeColor="text1"/>
        </w:rPr>
        <w:t xml:space="preserve">and </w:t>
      </w:r>
      <w:r w:rsidR="00024399">
        <w:rPr>
          <w:rFonts w:ascii="Times New Roman" w:hAnsi="Times New Roman" w:cs="Times New Roman"/>
          <w:color w:val="000000" w:themeColor="text1"/>
        </w:rPr>
        <w:t xml:space="preserve">domestic (or </w:t>
      </w:r>
      <w:r w:rsidR="00BB1DA0" w:rsidRPr="00D655EF">
        <w:rPr>
          <w:rFonts w:ascii="Times New Roman" w:hAnsi="Times New Roman" w:cs="Times New Roman"/>
          <w:color w:val="000000" w:themeColor="text1"/>
        </w:rPr>
        <w:t>indigenous</w:t>
      </w:r>
      <w:r w:rsidR="00024399">
        <w:rPr>
          <w:rFonts w:ascii="Times New Roman" w:hAnsi="Times New Roman" w:cs="Times New Roman"/>
          <w:color w:val="000000" w:themeColor="text1"/>
        </w:rPr>
        <w:t>)</w:t>
      </w:r>
      <w:r w:rsidR="00BB1DA0" w:rsidRPr="00D655EF">
        <w:rPr>
          <w:rFonts w:ascii="Times New Roman" w:hAnsi="Times New Roman" w:cs="Times New Roman"/>
          <w:color w:val="000000" w:themeColor="text1"/>
        </w:rPr>
        <w:t xml:space="preserve"> enterprises</w:t>
      </w:r>
      <w:r w:rsidR="000D512F">
        <w:rPr>
          <w:rFonts w:ascii="Times New Roman" w:hAnsi="Times New Roman" w:cs="Times New Roman"/>
          <w:color w:val="000000" w:themeColor="text1"/>
        </w:rPr>
        <w:t xml:space="preserve">. </w:t>
      </w:r>
      <w:r w:rsidR="00BB1DA0" w:rsidRPr="00D655EF">
        <w:rPr>
          <w:rFonts w:ascii="Times New Roman" w:hAnsi="Times New Roman" w:cs="Times New Roman"/>
        </w:rPr>
        <w:t xml:space="preserve">Due to the advantages of </w:t>
      </w:r>
      <w:r w:rsidR="00BB1DA0" w:rsidRPr="00D655EF">
        <w:rPr>
          <w:rFonts w:ascii="Times New Roman" w:hAnsi="Times New Roman" w:cs="Times New Roman"/>
        </w:rPr>
        <w:lastRenderedPageBreak/>
        <w:t xml:space="preserve">abundant capital, advanced technology, and higher productivity, </w:t>
      </w:r>
      <w:r w:rsidR="00375D67">
        <w:rPr>
          <w:rFonts w:ascii="Times New Roman" w:hAnsi="Times New Roman" w:cs="Times New Roman"/>
        </w:rPr>
        <w:t>FIEs</w:t>
      </w:r>
      <w:r w:rsidR="00BB1DA0" w:rsidRPr="00D655EF">
        <w:rPr>
          <w:rFonts w:ascii="Times New Roman" w:hAnsi="Times New Roman" w:cs="Times New Roman"/>
        </w:rPr>
        <w:t xml:space="preserve"> can generate more profits and pay higher salaries to their employees</w:t>
      </w:r>
      <w:r w:rsidR="00C53DE2">
        <w:rPr>
          <w:rFonts w:ascii="Times New Roman" w:hAnsi="Times New Roman" w:cs="Times New Roman"/>
        </w:rPr>
        <w:t>, especially skilled</w:t>
      </w:r>
      <w:r w:rsidR="005B4870">
        <w:rPr>
          <w:rFonts w:ascii="Times New Roman" w:hAnsi="Times New Roman" w:cs="Times New Roman"/>
        </w:rPr>
        <w:t xml:space="preserve"> </w:t>
      </w:r>
      <w:r w:rsidR="00C53DE2">
        <w:rPr>
          <w:rFonts w:ascii="Times New Roman" w:hAnsi="Times New Roman" w:cs="Times New Roman"/>
        </w:rPr>
        <w:t>workers,</w:t>
      </w:r>
      <w:r w:rsidR="0029530D">
        <w:rPr>
          <w:rFonts w:ascii="Times New Roman" w:hAnsi="Times New Roman" w:cs="Times New Roman"/>
        </w:rPr>
        <w:t xml:space="preserve"> compared to their domestic counterparts</w:t>
      </w:r>
      <w:r w:rsidR="00BB1DA0" w:rsidRPr="00D655EF">
        <w:rPr>
          <w:rFonts w:ascii="Times New Roman" w:hAnsi="Times New Roman" w:cs="Times New Roman"/>
        </w:rPr>
        <w:t xml:space="preserve">. </w:t>
      </w:r>
      <w:r w:rsidR="00734F8B">
        <w:rPr>
          <w:rFonts w:ascii="Times New Roman" w:hAnsi="Times New Roman" w:cs="Times New Roman"/>
        </w:rPr>
        <w:t>Three other</w:t>
      </w:r>
      <w:r w:rsidR="00942832">
        <w:rPr>
          <w:rFonts w:ascii="Times New Roman" w:hAnsi="Times New Roman" w:cs="Times New Roman"/>
        </w:rPr>
        <w:t xml:space="preserve"> reasons are</w:t>
      </w:r>
      <w:r w:rsidR="00734F8B">
        <w:rPr>
          <w:rFonts w:ascii="Times New Roman" w:hAnsi="Times New Roman" w:cs="Times New Roman"/>
        </w:rPr>
        <w:t xml:space="preserve"> also</w:t>
      </w:r>
      <w:r w:rsidR="00942832">
        <w:rPr>
          <w:rFonts w:ascii="Times New Roman" w:hAnsi="Times New Roman" w:cs="Times New Roman"/>
        </w:rPr>
        <w:t xml:space="preserve"> proposed to explain why FIE</w:t>
      </w:r>
      <w:r w:rsidR="005B4870">
        <w:rPr>
          <w:rFonts w:ascii="Times New Roman" w:hAnsi="Times New Roman" w:cs="Times New Roman"/>
        </w:rPr>
        <w:t>s</w:t>
      </w:r>
      <w:r w:rsidR="00942832">
        <w:rPr>
          <w:rFonts w:ascii="Times New Roman" w:hAnsi="Times New Roman" w:cs="Times New Roman"/>
        </w:rPr>
        <w:t xml:space="preserve"> pay higher wages: </w:t>
      </w:r>
      <w:bookmarkStart w:id="12" w:name="_Hlk43760820"/>
      <w:r w:rsidR="00734F8B">
        <w:rPr>
          <w:rFonts w:ascii="Times New Roman" w:hAnsi="Times New Roman" w:cs="Times New Roman"/>
        </w:rPr>
        <w:t xml:space="preserve">higher cost for labor due to government restrictions or </w:t>
      </w:r>
      <w:r w:rsidR="002F26B4">
        <w:rPr>
          <w:rFonts w:ascii="Times New Roman" w:hAnsi="Times New Roman" w:cs="Times New Roman"/>
        </w:rPr>
        <w:t xml:space="preserve">the </w:t>
      </w:r>
      <w:r w:rsidR="00734F8B">
        <w:rPr>
          <w:rFonts w:ascii="Times New Roman" w:hAnsi="Times New Roman" w:cs="Times New Roman"/>
        </w:rPr>
        <w:t xml:space="preserve">segmented labor market, </w:t>
      </w:r>
      <w:r w:rsidR="00BD7E98">
        <w:rPr>
          <w:rFonts w:ascii="Times New Roman" w:hAnsi="Times New Roman" w:cs="Times New Roman"/>
        </w:rPr>
        <w:t>internal fairness policies to reduce income disparities between FIEs and branches in other nations,</w:t>
      </w:r>
      <w:r w:rsidR="00785E5C">
        <w:rPr>
          <w:rFonts w:ascii="Times New Roman" w:hAnsi="Times New Roman" w:cs="Times New Roman"/>
        </w:rPr>
        <w:t xml:space="preserve"> </w:t>
      </w:r>
      <w:r w:rsidR="00BD7E98">
        <w:rPr>
          <w:rFonts w:ascii="Times New Roman" w:hAnsi="Times New Roman" w:cs="Times New Roman"/>
        </w:rPr>
        <w:t xml:space="preserve">reducing labor turnover and then </w:t>
      </w:r>
      <w:r w:rsidR="00734F8B">
        <w:rPr>
          <w:rFonts w:ascii="Times New Roman" w:hAnsi="Times New Roman" w:cs="Times New Roman"/>
        </w:rPr>
        <w:t>preventing</w:t>
      </w:r>
      <w:r w:rsidR="00BD7E98">
        <w:rPr>
          <w:rFonts w:ascii="Times New Roman" w:hAnsi="Times New Roman" w:cs="Times New Roman"/>
        </w:rPr>
        <w:t xml:space="preserve"> intangible and firm-specific assets like managerial skills from leakage</w:t>
      </w:r>
      <w:bookmarkEnd w:id="12"/>
      <w:r w:rsidR="00734F8B">
        <w:rPr>
          <w:rFonts w:ascii="Times New Roman" w:hAnsi="Times New Roman" w:cs="Times New Roman"/>
        </w:rPr>
        <w:t xml:space="preserve"> </w:t>
      </w:r>
      <w:r w:rsidR="00734F8B">
        <w:rPr>
          <w:rFonts w:ascii="Times New Roman" w:hAnsi="Times New Roman" w:cs="Times New Roman"/>
        </w:rPr>
        <w:fldChar w:fldCharType="begin"/>
      </w:r>
      <w:r w:rsidR="00734F8B">
        <w:rPr>
          <w:rFonts w:ascii="Times New Roman" w:hAnsi="Times New Roman" w:cs="Times New Roman"/>
        </w:rPr>
        <w:instrText xml:space="preserve"> ADDIN EN.CITE &lt;EndNote&gt;&lt;Cite&gt;&lt;Author&gt;Chen&lt;/Author&gt;&lt;Year&gt;2011&lt;/Year&gt;&lt;RecNum&gt;1148&lt;/RecNum&gt;&lt;DisplayText&gt;(Chen et al., 2011)&lt;/DisplayText&gt;&lt;record&gt;&lt;rec-number&gt;1148&lt;/rec-number&gt;&lt;foreign-keys&gt;&lt;key app="EN" db-id="rwpvas9xs5sv2rer2t2pxft35e92rd5pevz5" timestamp="1582167659" guid="67922cb7-9d47-4b29-8e25-45383bd6ee45"&gt;1148&lt;/key&gt;&lt;/foreign-keys&gt;&lt;ref-type name="Journal Article"&gt;17&lt;/ref-type&gt;&lt;contributors&gt;&lt;authors&gt;&lt;author&gt;Chen, Zhihong&lt;/author&gt;&lt;author&gt;Ge, Ying&lt;/author&gt;&lt;author&gt;Lai, Huiwen&lt;/author&gt;&lt;/authors&gt;&lt;/contributors&gt;&lt;titles&gt;&lt;title&gt;Foreign direct investment and wage inequality: Evidence from China&lt;/title&gt;&lt;secondary-title&gt;World Development&lt;/secondary-title&gt;&lt;/titles&gt;&lt;periodical&gt;&lt;full-title&gt;World Development&lt;/full-title&gt;&lt;/periodical&gt;&lt;pages&gt;1322-1332&lt;/pages&gt;&lt;volume&gt;39&lt;/volume&gt;&lt;number&gt;8&lt;/number&gt;&lt;dates&gt;&lt;year&gt;2011&lt;/year&gt;&lt;/dates&gt;&lt;isbn&gt;0305-750X&lt;/isbn&gt;&lt;urls&gt;&lt;/urls&gt;&lt;/record&gt;&lt;/Cite&gt;&lt;/EndNote&gt;</w:instrText>
      </w:r>
      <w:r w:rsidR="00734F8B">
        <w:rPr>
          <w:rFonts w:ascii="Times New Roman" w:hAnsi="Times New Roman" w:cs="Times New Roman"/>
        </w:rPr>
        <w:fldChar w:fldCharType="separate"/>
      </w:r>
      <w:r w:rsidR="00734F8B">
        <w:rPr>
          <w:rFonts w:ascii="Times New Roman" w:hAnsi="Times New Roman" w:cs="Times New Roman"/>
          <w:noProof/>
        </w:rPr>
        <w:t>(Chen et al., 2011)</w:t>
      </w:r>
      <w:r w:rsidR="00734F8B">
        <w:rPr>
          <w:rFonts w:ascii="Times New Roman" w:hAnsi="Times New Roman" w:cs="Times New Roman"/>
        </w:rPr>
        <w:fldChar w:fldCharType="end"/>
      </w:r>
      <w:r w:rsidR="00871352">
        <w:rPr>
          <w:rFonts w:ascii="Times New Roman" w:hAnsi="Times New Roman" w:cs="Times New Roman"/>
        </w:rPr>
        <w:t xml:space="preserve">. </w:t>
      </w:r>
      <w:r w:rsidR="00942832">
        <w:rPr>
          <w:rFonts w:ascii="Times New Roman" w:hAnsi="Times New Roman" w:cs="Times New Roman"/>
        </w:rPr>
        <w:t>Empirically, the existence of a foreign wage premium</w:t>
      </w:r>
      <w:r w:rsidR="0029530D">
        <w:rPr>
          <w:rFonts w:ascii="Times New Roman" w:hAnsi="Times New Roman" w:cs="Times New Roman"/>
        </w:rPr>
        <w:t xml:space="preserve"> is fairly consistent in existing literature</w:t>
      </w:r>
      <w:r w:rsidR="000D512F">
        <w:rPr>
          <w:rFonts w:ascii="Times New Roman" w:hAnsi="Times New Roman" w:cs="Times New Roman"/>
        </w:rPr>
        <w:t xml:space="preserve"> in developing and developed countries</w:t>
      </w:r>
      <w:r w:rsidR="00C53DE2">
        <w:rPr>
          <w:rFonts w:ascii="Times New Roman" w:hAnsi="Times New Roman" w:cs="Times New Roman"/>
        </w:rPr>
        <w:t xml:space="preserve"> </w:t>
      </w:r>
      <w:r w:rsidR="00C53DE2">
        <w:rPr>
          <w:rFonts w:ascii="Times New Roman" w:hAnsi="Times New Roman" w:cs="Times New Roman"/>
        </w:rPr>
        <w:fldChar w:fldCharType="begin">
          <w:fldData xml:space="preserve">PEVuZE5vdGU+PENpdGU+PEF1dGhvcj5Nb3JhbjwvQXV0aG9yPjxZZWFyPjE5OTg8L1llYXI+PFJl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</w:fldData>
        </w:fldChar>
      </w:r>
      <w:r w:rsidR="00924FED">
        <w:rPr>
          <w:rFonts w:ascii="Times New Roman" w:hAnsi="Times New Roman" w:cs="Times New Roman"/>
        </w:rPr>
        <w:instrText xml:space="preserve"> ADDIN EN.CITE </w:instrText>
      </w:r>
      <w:r w:rsidR="00924FED">
        <w:rPr>
          <w:rFonts w:ascii="Times New Roman" w:hAnsi="Times New Roman" w:cs="Times New Roman"/>
        </w:rPr>
        <w:fldChar w:fldCharType="begin">
          <w:fldData xml:space="preserve">PEVuZE5vdGU+PENpdGU+PEF1dGhvcj5Nb3JhbjwvQXV0aG9yPjxZZWFyPjE5OTg8L1llYXI+PFJl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</w:fldData>
        </w:fldChar>
      </w:r>
      <w:r w:rsidR="00924FED">
        <w:rPr>
          <w:rFonts w:ascii="Times New Roman" w:hAnsi="Times New Roman" w:cs="Times New Roman"/>
        </w:rPr>
        <w:instrText xml:space="preserve"> ADDIN EN.CITE.DATA </w:instrText>
      </w:r>
      <w:r w:rsidR="00924FED">
        <w:rPr>
          <w:rFonts w:ascii="Times New Roman" w:hAnsi="Times New Roman" w:cs="Times New Roman"/>
        </w:rPr>
      </w:r>
      <w:r w:rsidR="00924FED">
        <w:rPr>
          <w:rFonts w:ascii="Times New Roman" w:hAnsi="Times New Roman" w:cs="Times New Roman"/>
        </w:rPr>
        <w:fldChar w:fldCharType="end"/>
      </w:r>
      <w:r w:rsidR="00C53DE2">
        <w:rPr>
          <w:rFonts w:ascii="Times New Roman" w:hAnsi="Times New Roman" w:cs="Times New Roman"/>
        </w:rPr>
      </w:r>
      <w:r w:rsidR="00C53DE2">
        <w:rPr>
          <w:rFonts w:ascii="Times New Roman" w:hAnsi="Times New Roman" w:cs="Times New Roman"/>
        </w:rPr>
        <w:fldChar w:fldCharType="separate"/>
      </w:r>
      <w:r w:rsidR="00924FED">
        <w:rPr>
          <w:rFonts w:ascii="Times New Roman" w:hAnsi="Times New Roman" w:cs="Times New Roman"/>
          <w:noProof/>
        </w:rPr>
        <w:t>(Aitken et al., 1996; Beer &amp; Boswell, 2002; Chen et al., 2011; Feliciano &amp; Lipsey, 2006; Girma et al., 2001; Lipsey &amp; Sjöholm, 2004; Moran, 1998, 2002)</w:t>
      </w:r>
      <w:r w:rsidR="00C53DE2">
        <w:rPr>
          <w:rFonts w:ascii="Times New Roman" w:hAnsi="Times New Roman" w:cs="Times New Roman"/>
        </w:rPr>
        <w:fldChar w:fldCharType="end"/>
      </w:r>
      <w:r w:rsidR="0029530D">
        <w:rPr>
          <w:rFonts w:ascii="Times New Roman" w:hAnsi="Times New Roman" w:cs="Times New Roman"/>
        </w:rPr>
        <w:t>.</w:t>
      </w:r>
      <w:r w:rsidR="005B57FC">
        <w:rPr>
          <w:rFonts w:ascii="Times New Roman" w:hAnsi="Times New Roman" w:cs="Times New Roman"/>
        </w:rPr>
        <w:t xml:space="preserve"> For example, </w:t>
      </w:r>
      <w:r w:rsidR="005B57FC">
        <w:rPr>
          <w:rFonts w:ascii="Times New Roman" w:hAnsi="Times New Roman" w:cs="Times New Roman"/>
        </w:rPr>
        <w:fldChar w:fldCharType="begin"/>
      </w:r>
      <w:r w:rsidR="005B57FC">
        <w:rPr>
          <w:rFonts w:ascii="Times New Roman" w:hAnsi="Times New Roman" w:cs="Times New Roman"/>
        </w:rPr>
        <w:instrText xml:space="preserve"> ADDIN EN.CITE &lt;EndNote&gt;&lt;Cite AuthorYear="1"&gt;&lt;Author&gt;Chen&lt;/Author&gt;&lt;Year&gt;2005&lt;/Year&gt;&lt;RecNum&gt;1373&lt;/RecNum&gt;&lt;DisplayText&gt;Chen et al. (2005)&lt;/DisplayText&gt;&lt;record&gt;&lt;rec-number&gt;1373&lt;/rec-number&gt;&lt;foreign-keys&gt;&lt;key app="EN" db-id="rwpvas9xs5sv2rer2t2pxft35e92rd5pevz5" timestamp="1588341991" guid="fca23790-8d24-4d63-b2d4-a435dcca0a27"&gt;1373&lt;/key&gt;&lt;/foreign-keys&gt;&lt;ref-type name="Journal Article"&gt;17&lt;/ref-type&gt;&lt;contributors&gt;&lt;authors&gt;&lt;author&gt;Chen, Yi&lt;/author&gt;&lt;author&gt;Démurger, Sylvie&lt;/author&gt;&lt;author&gt;Fournier, Martin&lt;/author&gt;&lt;/authors&gt;&lt;/contributors&gt;&lt;titles&gt;&lt;title&gt;Earnings differentials and ownership structure in Chinese enterprises&lt;/title&gt;&lt;secondary-title&gt;Economic Development and cultural change&lt;/secondary-title&gt;&lt;/titles&gt;&lt;periodical&gt;&lt;full-title&gt;Economic Development and Cultural Change&lt;/full-title&gt;&lt;/periodical&gt;&lt;pages&gt;933-958&lt;/pages&gt;&lt;volume&gt;53&lt;/volume&gt;&lt;number&gt;4&lt;/number&gt;&lt;dates&gt;&lt;year&gt;2005&lt;/year&gt;&lt;/dates&gt;&lt;isbn&gt;0013-0079&lt;/isbn&gt;&lt;urls&gt;&lt;/urls&gt;&lt;/record&gt;&lt;/Cite&gt;&lt;/EndNote&gt;</w:instrText>
      </w:r>
      <w:r w:rsidR="005B57FC">
        <w:rPr>
          <w:rFonts w:ascii="Times New Roman" w:hAnsi="Times New Roman" w:cs="Times New Roman"/>
        </w:rPr>
        <w:fldChar w:fldCharType="separate"/>
      </w:r>
      <w:r w:rsidR="005B57FC">
        <w:rPr>
          <w:rFonts w:ascii="Times New Roman" w:hAnsi="Times New Roman" w:cs="Times New Roman"/>
          <w:noProof/>
        </w:rPr>
        <w:t>Chen et al. (2005)</w:t>
      </w:r>
      <w:r w:rsidR="005B57FC">
        <w:rPr>
          <w:rFonts w:ascii="Times New Roman" w:hAnsi="Times New Roman" w:cs="Times New Roman"/>
        </w:rPr>
        <w:fldChar w:fldCharType="end"/>
      </w:r>
      <w:r w:rsidR="005B57FC">
        <w:rPr>
          <w:rFonts w:ascii="Times New Roman" w:hAnsi="Times New Roman" w:cs="Times New Roman"/>
        </w:rPr>
        <w:t xml:space="preserve"> found FIEs in China offer much higher wages than domestic enterprises based on the analyses on a Chinese household survey conducted in 1995.</w:t>
      </w:r>
      <w:r w:rsidR="0029530D">
        <w:rPr>
          <w:rFonts w:ascii="Times New Roman" w:hAnsi="Times New Roman" w:cs="Times New Roman"/>
        </w:rPr>
        <w:t xml:space="preserve"> </w:t>
      </w:r>
      <w:r w:rsidR="0029530D">
        <w:rPr>
          <w:rFonts w:ascii="Times New Roman" w:eastAsia="SimSun" w:hAnsi="Times New Roman" w:cs="Times New Roman"/>
          <w:lang w:eastAsia="zh-CN"/>
        </w:rPr>
        <w:t xml:space="preserve">It may be questioned that whether </w:t>
      </w:r>
      <w:r w:rsidR="003A7591">
        <w:rPr>
          <w:rFonts w:ascii="Times New Roman" w:eastAsia="SimSun" w:hAnsi="Times New Roman" w:cs="Times New Roman"/>
          <w:lang w:eastAsia="zh-CN"/>
        </w:rPr>
        <w:t>higher wages offered by FIEs are attributed to industries and urban areas where FIEs are located. But even after controlling these industrial and location characteristics</w:t>
      </w:r>
      <w:r w:rsidR="004077D6">
        <w:rPr>
          <w:rFonts w:ascii="Times New Roman" w:eastAsia="SimSun" w:hAnsi="Times New Roman" w:cs="Times New Roman"/>
          <w:lang w:eastAsia="zh-CN"/>
        </w:rPr>
        <w:t>, a foreign wage premium is still present and significant</w:t>
      </w:r>
      <w:r w:rsidR="00C53DE2">
        <w:rPr>
          <w:rFonts w:ascii="Times New Roman" w:eastAsia="SimSun" w:hAnsi="Times New Roman" w:cs="Times New Roman"/>
          <w:lang w:eastAsia="zh-CN"/>
        </w:rPr>
        <w:t xml:space="preserve"> as reported in existing studies</w:t>
      </w:r>
      <w:r w:rsidR="004077D6">
        <w:rPr>
          <w:rFonts w:ascii="Times New Roman" w:eastAsia="SimSun" w:hAnsi="Times New Roman" w:cs="Times New Roman"/>
          <w:lang w:eastAsia="zh-CN"/>
        </w:rPr>
        <w:t xml:space="preserve"> </w:t>
      </w:r>
      <w:r w:rsidR="00C53DE2">
        <w:rPr>
          <w:rFonts w:ascii="Times New Roman" w:eastAsia="SimSun" w:hAnsi="Times New Roman" w:cs="Times New Roman"/>
          <w:lang w:eastAsia="zh-CN"/>
        </w:rPr>
        <w:fldChar w:fldCharType="begin"/>
      </w:r>
      <w:r w:rsidR="00C53DE2">
        <w:rPr>
          <w:rFonts w:ascii="Times New Roman" w:eastAsia="SimSun" w:hAnsi="Times New Roman" w:cs="Times New Roman"/>
          <w:lang w:eastAsia="zh-CN"/>
        </w:rPr>
        <w:instrText xml:space="preserve"> ADDIN EN.CITE &lt;EndNote&gt;&lt;Cite&gt;&lt;Author&gt;Te Velde&lt;/Author&gt;&lt;Year&gt;2003&lt;/Year&gt;&lt;RecNum&gt;1012&lt;/RecNum&gt;&lt;DisplayText&gt;(Te Velde, 2003)&lt;/DisplayText&gt;&lt;record&gt;&lt;rec-number&gt;1012&lt;/rec-number&gt;&lt;foreign-keys&gt;&lt;key app="EN" db-id="rwpvas9xs5sv2rer2t2pxft35e92rd5pevz5" timestamp="1579300891" guid="ea9e8f4e-37d8-4218-b395-0776fbd6a915"&gt;1012&lt;/key&gt;&lt;key app="ENWeb" db-id=""&gt;0&lt;/key&gt;&lt;/foreign-keys&gt;&lt;ref-type name="Report"&gt;27&lt;/ref-type&gt;&lt;contributors&gt;&lt;authors&gt;&lt;author&gt;Te Velde, Dirk Willem&lt;/author&gt;&lt;/authors&gt;&lt;/contributors&gt;&lt;titles&gt;&lt;title&gt;Foreign direct investment and income inequality in Latin America: Experiences and policy implications&lt;/title&gt;&lt;/titles&gt;&lt;dates&gt;&lt;year&gt;2003&lt;/year&gt;&lt;/dates&gt;&lt;publisher&gt;Documento de Trabajo&lt;/publisher&gt;&lt;urls&gt;&lt;/urls&gt;&lt;/record&gt;&lt;/Cite&gt;&lt;/EndNote&gt;</w:instrText>
      </w:r>
      <w:r w:rsidR="00C53DE2">
        <w:rPr>
          <w:rFonts w:ascii="Times New Roman" w:eastAsia="SimSun" w:hAnsi="Times New Roman" w:cs="Times New Roman"/>
          <w:lang w:eastAsia="zh-CN"/>
        </w:rPr>
        <w:fldChar w:fldCharType="separate"/>
      </w:r>
      <w:r w:rsidR="00C53DE2">
        <w:rPr>
          <w:rFonts w:ascii="Times New Roman" w:eastAsia="SimSun" w:hAnsi="Times New Roman" w:cs="Times New Roman"/>
          <w:noProof/>
          <w:lang w:eastAsia="zh-CN"/>
        </w:rPr>
        <w:t>(Te Velde, 2003)</w:t>
      </w:r>
      <w:r w:rsidR="00C53DE2">
        <w:rPr>
          <w:rFonts w:ascii="Times New Roman" w:eastAsia="SimSun" w:hAnsi="Times New Roman" w:cs="Times New Roman"/>
          <w:lang w:eastAsia="zh-CN"/>
        </w:rPr>
        <w:fldChar w:fldCharType="end"/>
      </w:r>
      <w:r w:rsidR="00C53DE2">
        <w:rPr>
          <w:rFonts w:ascii="Times New Roman" w:eastAsia="SimSun" w:hAnsi="Times New Roman" w:cs="Times New Roman"/>
          <w:lang w:eastAsia="zh-CN"/>
        </w:rPr>
        <w:t>.</w:t>
      </w:r>
    </w:p>
    <w:p w14:paraId="21BC7391" w14:textId="2EE707FC" w:rsidR="003A7332" w:rsidRDefault="004077D6" w:rsidP="00316E0D">
      <w:pPr>
        <w:spacing w:line="480" w:lineRule="auto"/>
        <w:ind w:firstLine="418"/>
        <w:jc w:val="both"/>
        <w:rPr>
          <w:rFonts w:ascii="Times New Roman" w:eastAsia="SimSun" w:hAnsi="Times New Roman" w:cs="Times New Roman"/>
          <w:color w:val="000000" w:themeColor="text1"/>
          <w:lang w:eastAsia="ko-KR"/>
        </w:rPr>
      </w:pPr>
      <w:r>
        <w:rPr>
          <w:rFonts w:ascii="Times New Roman" w:eastAsia="SimSun" w:hAnsi="Times New Roman" w:cs="Times New Roman"/>
          <w:color w:val="000000" w:themeColor="text1"/>
          <w:lang w:eastAsia="zh-CN"/>
        </w:rPr>
        <w:t>Second</w:t>
      </w:r>
      <w:r w:rsidRPr="00D655EF">
        <w:rPr>
          <w:rFonts w:ascii="Times New Roman" w:eastAsia="SimSun" w:hAnsi="Times New Roman" w:cs="Times New Roman"/>
          <w:color w:val="000000" w:themeColor="text1"/>
          <w:lang w:eastAsia="zh-CN"/>
        </w:rPr>
        <w:t>,</w:t>
      </w:r>
      <w:r w:rsidR="003A7332">
        <w:rPr>
          <w:rFonts w:ascii="Times New Roman" w:eastAsia="SimSun" w:hAnsi="Times New Roman" w:cs="Times New Roman"/>
          <w:color w:val="000000" w:themeColor="text1"/>
          <w:lang w:eastAsia="zh-CN"/>
        </w:rPr>
        <w:t xml:space="preserve"> skill biases of international capital have </w:t>
      </w:r>
      <w:r w:rsidR="00893926">
        <w:rPr>
          <w:rFonts w:ascii="Times New Roman" w:eastAsia="SimSun" w:hAnsi="Times New Roman" w:cs="Times New Roman"/>
          <w:color w:val="000000" w:themeColor="text1"/>
          <w:lang w:eastAsia="zh-CN"/>
        </w:rPr>
        <w:t>appeared</w:t>
      </w:r>
      <w:r w:rsidR="003A7332">
        <w:rPr>
          <w:rFonts w:ascii="Times New Roman" w:eastAsia="SimSun" w:hAnsi="Times New Roman" w:cs="Times New Roman"/>
          <w:color w:val="000000" w:themeColor="text1"/>
          <w:lang w:eastAsia="zh-CN"/>
        </w:rPr>
        <w:t xml:space="preserve"> in many works on FDI </w:t>
      </w:r>
      <w:r w:rsidR="005B4870">
        <w:rPr>
          <w:rFonts w:ascii="Times New Roman" w:hAnsi="Times New Roman" w:cs="Times New Roman"/>
        </w:rPr>
        <w:t>inflows</w:t>
      </w:r>
      <w:r w:rsidR="005B4870" w:rsidRPr="00143956">
        <w:rPr>
          <w:rFonts w:ascii="Times New Roman" w:hAnsi="Times New Roman" w:cs="Times New Roman"/>
        </w:rPr>
        <w:t xml:space="preserve"> </w:t>
      </w:r>
      <w:r w:rsidR="003A7332">
        <w:rPr>
          <w:rFonts w:ascii="Times New Roman" w:eastAsia="SimSun" w:hAnsi="Times New Roman" w:cs="Times New Roman"/>
          <w:color w:val="000000" w:themeColor="text1"/>
          <w:lang w:eastAsia="zh-CN"/>
        </w:rPr>
        <w:t xml:space="preserve">and </w:t>
      </w:r>
      <w:r w:rsidR="005B4870">
        <w:rPr>
          <w:rFonts w:ascii="Times New Roman" w:eastAsia="SimSun" w:hAnsi="Times New Roman" w:cs="Times New Roman"/>
          <w:color w:val="000000" w:themeColor="text1"/>
          <w:lang w:eastAsia="zh-CN"/>
        </w:rPr>
        <w:t xml:space="preserve">income </w:t>
      </w:r>
      <w:r w:rsidR="003A7332">
        <w:rPr>
          <w:rFonts w:ascii="Times New Roman" w:eastAsia="SimSun" w:hAnsi="Times New Roman" w:cs="Times New Roman"/>
          <w:color w:val="000000" w:themeColor="text1"/>
          <w:lang w:eastAsia="zh-CN"/>
        </w:rPr>
        <w:t xml:space="preserve">inequality. </w:t>
      </w:r>
      <w:r w:rsidR="00B50D5A">
        <w:rPr>
          <w:rFonts w:ascii="Times New Roman" w:eastAsia="SimSun" w:hAnsi="Times New Roman" w:cs="Times New Roman"/>
          <w:color w:val="000000" w:themeColor="text1"/>
          <w:lang w:eastAsia="zh-CN"/>
        </w:rPr>
        <w:fldChar w:fldCharType="begin"/>
      </w:r>
      <w:r w:rsidR="00B50D5A">
        <w:rPr>
          <w:rFonts w:ascii="Times New Roman" w:eastAsia="SimSun" w:hAnsi="Times New Roman" w:cs="Times New Roman"/>
          <w:color w:val="000000" w:themeColor="text1"/>
          <w:lang w:eastAsia="zh-CN"/>
        </w:rPr>
        <w:instrText xml:space="preserve"> ADDIN EN.CITE &lt;EndNote&gt;&lt;Cite AuthorYear="1"&gt;&lt;Author&gt;Goldberg&lt;/Author&gt;&lt;Year&gt;2007&lt;/Year&gt;&lt;RecNum&gt;1392&lt;/RecNum&gt;&lt;DisplayText&gt;Goldberg and Pavcnik (2007)&lt;/DisplayText&gt;&lt;record&gt;&lt;rec-number&gt;1392&lt;/rec-number&gt;&lt;foreign-keys&gt;&lt;key app="EN" db-id="rwpvas9xs5sv2rer2t2pxft35e92rd5pevz5" timestamp="1588771132" guid="c14270d9-b210-4b89-a820-a994dd81c956"&gt;1392&lt;/key&gt;&lt;/foreign-keys&gt;&lt;ref-type name="Journal Article"&gt;17&lt;/ref-type&gt;&lt;contributors&gt;&lt;authors&gt;&lt;author&gt;Goldberg, Pinelopi Koujianou&lt;/author&gt;&lt;author&gt;Pavcnik, Nina&lt;/author&gt;&lt;/authors&gt;&lt;/contributors&gt;&lt;titles&gt;&lt;title&gt;Distributional effects of globalization in developing countries&lt;/title&gt;&lt;secondary-title&gt;Journal of economic Literature&lt;/secondary-title&gt;&lt;/titles&gt;&lt;periodical&gt;&lt;full-title&gt;Journal of economic literature&lt;/full-title&gt;&lt;/periodical&gt;&lt;pages&gt;39-82&lt;/pages&gt;&lt;volume&gt;45&lt;/volume&gt;&lt;number&gt;1&lt;/number&gt;&lt;dates&gt;&lt;year&gt;2007&lt;/year&gt;&lt;/dates&gt;&lt;isbn&gt;0022-0515&lt;/isbn&gt;&lt;urls&gt;&lt;/urls&gt;&lt;/record&gt;&lt;/Cite&gt;&lt;/EndNote&gt;</w:instrText>
      </w:r>
      <w:r w:rsidR="00B50D5A">
        <w:rPr>
          <w:rFonts w:ascii="Times New Roman" w:eastAsia="SimSun" w:hAnsi="Times New Roman" w:cs="Times New Roman"/>
          <w:color w:val="000000" w:themeColor="text1"/>
          <w:lang w:eastAsia="zh-CN"/>
        </w:rPr>
        <w:fldChar w:fldCharType="separate"/>
      </w:r>
      <w:r w:rsidR="00B50D5A">
        <w:rPr>
          <w:rFonts w:ascii="Times New Roman" w:eastAsia="SimSun" w:hAnsi="Times New Roman" w:cs="Times New Roman"/>
          <w:noProof/>
          <w:color w:val="000000" w:themeColor="text1"/>
          <w:lang w:eastAsia="zh-CN"/>
        </w:rPr>
        <w:t>Goldberg and Pavcnik (2007)</w:t>
      </w:r>
      <w:r w:rsidR="00B50D5A">
        <w:rPr>
          <w:rFonts w:ascii="Times New Roman" w:eastAsia="SimSun" w:hAnsi="Times New Roman" w:cs="Times New Roman"/>
          <w:color w:val="000000" w:themeColor="text1"/>
          <w:lang w:eastAsia="zh-CN"/>
        </w:rPr>
        <w:fldChar w:fldCharType="end"/>
      </w:r>
      <w:r w:rsidR="00B50D5A">
        <w:rPr>
          <w:rFonts w:ascii="Times New Roman" w:eastAsia="SimSun" w:hAnsi="Times New Roman" w:cs="Times New Roman"/>
          <w:color w:val="000000" w:themeColor="text1"/>
          <w:lang w:eastAsia="zh-CN"/>
        </w:rPr>
        <w:t xml:space="preserve"> noticed that </w:t>
      </w:r>
      <w:r w:rsidR="002F26B4">
        <w:rPr>
          <w:rFonts w:ascii="Times New Roman" w:eastAsia="SimSun" w:hAnsi="Times New Roman" w:cs="Times New Roman"/>
          <w:color w:val="000000" w:themeColor="text1"/>
          <w:lang w:eastAsia="zh-CN"/>
        </w:rPr>
        <w:t xml:space="preserve">the </w:t>
      </w:r>
      <w:r w:rsidR="00B50D5A">
        <w:rPr>
          <w:rFonts w:ascii="Times New Roman" w:eastAsia="SimSun" w:hAnsi="Times New Roman" w:cs="Times New Roman"/>
          <w:color w:val="000000" w:themeColor="text1"/>
          <w:lang w:eastAsia="zh-CN"/>
        </w:rPr>
        <w:t xml:space="preserve">rising demand for skilled workers is broadly associated with increasing flows of international capital. </w:t>
      </w:r>
      <w:r w:rsidR="00D81FBE">
        <w:rPr>
          <w:rFonts w:ascii="Times New Roman" w:eastAsia="SimSun" w:hAnsi="Times New Roman" w:cs="Times New Roman"/>
          <w:color w:val="000000" w:themeColor="text1"/>
          <w:lang w:eastAsia="zh-CN"/>
        </w:rPr>
        <w:t xml:space="preserve">Studies on Latin America and East Asia also </w:t>
      </w:r>
      <w:r w:rsidR="004F504A">
        <w:rPr>
          <w:rFonts w:ascii="Times New Roman" w:eastAsia="SimSun" w:hAnsi="Times New Roman" w:cs="Times New Roman"/>
          <w:color w:val="000000" w:themeColor="text1"/>
          <w:lang w:eastAsia="zh-CN"/>
        </w:rPr>
        <w:t>document rising demands for skilled workers due to growing FDI</w:t>
      </w:r>
      <w:r w:rsidR="005B4870">
        <w:rPr>
          <w:rFonts w:ascii="Times New Roman" w:eastAsia="SimSun" w:hAnsi="Times New Roman" w:cs="Times New Roman"/>
          <w:color w:val="000000" w:themeColor="text1"/>
          <w:lang w:eastAsia="zh-CN"/>
        </w:rPr>
        <w:t xml:space="preserve"> </w:t>
      </w:r>
      <w:r w:rsidR="005B4870">
        <w:rPr>
          <w:rFonts w:ascii="Times New Roman" w:hAnsi="Times New Roman" w:cs="Times New Roman"/>
        </w:rPr>
        <w:t>inflows</w:t>
      </w:r>
      <w:r w:rsidR="004F504A">
        <w:rPr>
          <w:rFonts w:ascii="Times New Roman" w:eastAsia="SimSun" w:hAnsi="Times New Roman" w:cs="Times New Roman"/>
          <w:color w:val="000000" w:themeColor="text1"/>
          <w:lang w:eastAsia="zh-CN"/>
        </w:rPr>
        <w:t xml:space="preserve"> </w:t>
      </w:r>
      <w:r w:rsidR="004F504A">
        <w:rPr>
          <w:rFonts w:ascii="Times New Roman" w:eastAsia="SimSun" w:hAnsi="Times New Roman" w:cs="Times New Roman"/>
          <w:color w:val="000000" w:themeColor="text1"/>
          <w:lang w:eastAsia="zh-CN"/>
        </w:rPr>
        <w:fldChar w:fldCharType="begin">
          <w:fldData xml:space="preserve">PEVuZE5vdGU+PENpdGU+PEF1dGhvcj5UZSBWZWxkZTwvQXV0aG9yPjxZZWFyPjIwMDQ8L1llYXI+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</w:fldData>
        </w:fldChar>
      </w:r>
      <w:r w:rsidR="004F504A">
        <w:rPr>
          <w:rFonts w:ascii="Times New Roman" w:eastAsia="SimSun" w:hAnsi="Times New Roman" w:cs="Times New Roman"/>
          <w:color w:val="000000" w:themeColor="text1"/>
          <w:lang w:eastAsia="zh-CN"/>
        </w:rPr>
        <w:instrText xml:space="preserve"> ADDIN EN.CITE </w:instrText>
      </w:r>
      <w:r w:rsidR="004F504A">
        <w:rPr>
          <w:rFonts w:ascii="Times New Roman" w:eastAsia="SimSun" w:hAnsi="Times New Roman" w:cs="Times New Roman"/>
          <w:color w:val="000000" w:themeColor="text1"/>
          <w:lang w:eastAsia="zh-CN"/>
        </w:rPr>
        <w:fldChar w:fldCharType="begin">
          <w:fldData xml:space="preserve">PEVuZE5vdGU+PENpdGU+PEF1dGhvcj5UZSBWZWxkZTwvQXV0aG9yPjxZZWFyPjIwMDQ8L1llYXI+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</w:fldData>
        </w:fldChar>
      </w:r>
      <w:r w:rsidR="004F504A">
        <w:rPr>
          <w:rFonts w:ascii="Times New Roman" w:eastAsia="SimSun" w:hAnsi="Times New Roman" w:cs="Times New Roman"/>
          <w:color w:val="000000" w:themeColor="text1"/>
          <w:lang w:eastAsia="zh-CN"/>
        </w:rPr>
        <w:instrText xml:space="preserve"> ADDIN EN.CITE.DATA </w:instrText>
      </w:r>
      <w:r w:rsidR="004F504A">
        <w:rPr>
          <w:rFonts w:ascii="Times New Roman" w:eastAsia="SimSun" w:hAnsi="Times New Roman" w:cs="Times New Roman"/>
          <w:color w:val="000000" w:themeColor="text1"/>
          <w:lang w:eastAsia="zh-CN"/>
        </w:rPr>
      </w:r>
      <w:r w:rsidR="004F504A">
        <w:rPr>
          <w:rFonts w:ascii="Times New Roman" w:eastAsia="SimSun" w:hAnsi="Times New Roman" w:cs="Times New Roman"/>
          <w:color w:val="000000" w:themeColor="text1"/>
          <w:lang w:eastAsia="zh-CN"/>
        </w:rPr>
        <w:fldChar w:fldCharType="end"/>
      </w:r>
      <w:r w:rsidR="004F504A">
        <w:rPr>
          <w:rFonts w:ascii="Times New Roman" w:eastAsia="SimSun" w:hAnsi="Times New Roman" w:cs="Times New Roman"/>
          <w:color w:val="000000" w:themeColor="text1"/>
          <w:lang w:eastAsia="zh-CN"/>
        </w:rPr>
      </w:r>
      <w:r w:rsidR="004F504A">
        <w:rPr>
          <w:rFonts w:ascii="Times New Roman" w:eastAsia="SimSun" w:hAnsi="Times New Roman" w:cs="Times New Roman"/>
          <w:color w:val="000000" w:themeColor="text1"/>
          <w:lang w:eastAsia="zh-CN"/>
        </w:rPr>
        <w:fldChar w:fldCharType="separate"/>
      </w:r>
      <w:r w:rsidR="004F504A">
        <w:rPr>
          <w:rFonts w:ascii="Times New Roman" w:eastAsia="SimSun" w:hAnsi="Times New Roman" w:cs="Times New Roman"/>
          <w:noProof/>
          <w:color w:val="000000" w:themeColor="text1"/>
          <w:lang w:eastAsia="zh-CN"/>
        </w:rPr>
        <w:t>(Feenstra &amp; Hanson, 1997; Te Velde &amp; Morrissey, 2004; Te Velde, 2003)</w:t>
      </w:r>
      <w:r w:rsidR="004F504A">
        <w:rPr>
          <w:rFonts w:ascii="Times New Roman" w:eastAsia="SimSun" w:hAnsi="Times New Roman" w:cs="Times New Roman"/>
          <w:color w:val="000000" w:themeColor="text1"/>
          <w:lang w:eastAsia="zh-CN"/>
        </w:rPr>
        <w:fldChar w:fldCharType="end"/>
      </w:r>
      <w:r w:rsidR="004F504A">
        <w:rPr>
          <w:rFonts w:ascii="Times New Roman" w:eastAsia="SimSun" w:hAnsi="Times New Roman" w:cs="Times New Roman"/>
          <w:color w:val="000000" w:themeColor="text1"/>
          <w:lang w:eastAsia="zh-CN"/>
        </w:rPr>
        <w:t>.</w:t>
      </w:r>
      <w:r w:rsidR="00EC6D03">
        <w:rPr>
          <w:rFonts w:ascii="Times New Roman" w:eastAsia="SimSun" w:hAnsi="Times New Roman" w:cs="Times New Roman"/>
          <w:color w:val="000000" w:themeColor="text1"/>
          <w:lang w:eastAsia="zh-CN"/>
        </w:rPr>
        <w:t xml:space="preserve"> Rising demand </w:t>
      </w:r>
      <w:r w:rsidR="004A2EAC">
        <w:rPr>
          <w:rFonts w:ascii="Times New Roman" w:eastAsia="SimSun" w:hAnsi="Times New Roman" w:cs="Times New Roman"/>
          <w:color w:val="000000" w:themeColor="text1"/>
          <w:lang w:eastAsia="zh-CN"/>
        </w:rPr>
        <w:t xml:space="preserve">for </w:t>
      </w:r>
      <w:r w:rsidR="00EC6D03">
        <w:rPr>
          <w:rFonts w:ascii="Times New Roman" w:eastAsia="SimSun" w:hAnsi="Times New Roman" w:cs="Times New Roman"/>
          <w:color w:val="000000" w:themeColor="text1"/>
          <w:lang w:eastAsia="zh-CN"/>
        </w:rPr>
        <w:t xml:space="preserve">skilled workers </w:t>
      </w:r>
      <w:r w:rsidR="00785E5C">
        <w:rPr>
          <w:rFonts w:ascii="Times New Roman" w:eastAsia="SimSun" w:hAnsi="Times New Roman" w:cs="Times New Roman"/>
          <w:color w:val="000000" w:themeColor="text1"/>
          <w:lang w:eastAsia="zh-CN"/>
        </w:rPr>
        <w:t>first</w:t>
      </w:r>
      <w:r w:rsidR="00EC6D03">
        <w:rPr>
          <w:rFonts w:ascii="Times New Roman" w:eastAsia="SimSun" w:hAnsi="Times New Roman" w:cs="Times New Roman"/>
          <w:color w:val="000000" w:themeColor="text1"/>
          <w:lang w:eastAsia="zh-CN"/>
        </w:rPr>
        <w:t xml:space="preserve"> drives up wages for this group of workers and then increases income gaps between them and their unskilled peers. </w:t>
      </w:r>
      <w:r w:rsidR="00B8595A">
        <w:rPr>
          <w:rFonts w:ascii="Times New Roman" w:eastAsia="SimSun" w:hAnsi="Times New Roman" w:cs="Times New Roman"/>
          <w:color w:val="000000" w:themeColor="text1"/>
          <w:lang w:eastAsia="zh-CN"/>
        </w:rPr>
        <w:t>For example,</w:t>
      </w:r>
      <w:r w:rsidR="004F504A">
        <w:rPr>
          <w:rFonts w:ascii="Times New Roman" w:eastAsia="SimSun" w:hAnsi="Times New Roman" w:cs="Times New Roman"/>
          <w:color w:val="000000" w:themeColor="text1"/>
          <w:lang w:eastAsia="zh-CN"/>
        </w:rPr>
        <w:t xml:space="preserve"> </w:t>
      </w:r>
      <w:r w:rsidR="004F504A">
        <w:rPr>
          <w:rFonts w:ascii="Times New Roman" w:hAnsi="Times New Roman" w:cs="Times New Roman"/>
          <w:color w:val="000000" w:themeColor="text1"/>
        </w:rPr>
        <w:fldChar w:fldCharType="begin"/>
      </w:r>
      <w:r w:rsidR="004F504A">
        <w:rPr>
          <w:rFonts w:ascii="Times New Roman" w:hAnsi="Times New Roman" w:cs="Times New Roman"/>
          <w:color w:val="000000" w:themeColor="text1"/>
        </w:rPr>
        <w:instrText xml:space="preserve"> ADDIN EN.CITE &lt;EndNote&gt;&lt;Cite AuthorYear="1"&gt;&lt;Author&gt;Feenstra&lt;/Author&gt;&lt;Year&gt;1997&lt;/Year&gt;&lt;RecNum&gt;1168&lt;/RecNum&gt;&lt;DisplayText&gt;Feenstra and Hanson (1997)&lt;/DisplayText&gt;&lt;record&gt;&lt;rec-number&gt;1168&lt;/rec-number&gt;&lt;foreign-keys&gt;&lt;key app="EN" db-id="rwpvas9xs5sv2rer2t2pxft35e92rd5pevz5" timestamp="1582468158" guid="fc38a41f-467b-417a-9d67-5a813ff74987"&gt;1168&lt;/key&gt;&lt;/foreign-keys&gt;&lt;ref-type name="Journal Article"&gt;17&lt;/ref-type&gt;&lt;contributors&gt;&lt;authors&gt;&lt;author&gt;Feenstra, Robert C&lt;/author&gt;&lt;author&gt;Hanson, Gordon H&lt;/author&gt;&lt;/authors&gt;&lt;/contributors&gt;&lt;titles&gt;&lt;title&gt;Foreign direct investment and relative wages: Evidence from Mexico&amp;apos;s maquiladoras&lt;/title&gt;&lt;secondary-title&gt;Journal of international economics&lt;/secondary-title&gt;&lt;/titles&gt;&lt;periodical&gt;&lt;full-title&gt;Journal of international economics&lt;/full-title&gt;&lt;/periodical&gt;&lt;pages&gt;371-393&lt;/pages&gt;&lt;volume&gt;42&lt;/volume&gt;&lt;number&gt;3-4&lt;/number&gt;&lt;dates&gt;&lt;year&gt;1997&lt;/year&gt;&lt;/dates&gt;&lt;isbn&gt;0022-1996&lt;/isbn&gt;&lt;urls&gt;&lt;/urls&gt;&lt;/record&gt;&lt;/Cite&gt;&lt;/EndNote&gt;</w:instrText>
      </w:r>
      <w:r w:rsidR="004F504A">
        <w:rPr>
          <w:rFonts w:ascii="Times New Roman" w:hAnsi="Times New Roman" w:cs="Times New Roman"/>
          <w:color w:val="000000" w:themeColor="text1"/>
        </w:rPr>
        <w:fldChar w:fldCharType="separate"/>
      </w:r>
      <w:r w:rsidR="004F504A">
        <w:rPr>
          <w:rFonts w:ascii="Times New Roman" w:hAnsi="Times New Roman" w:cs="Times New Roman"/>
          <w:noProof/>
          <w:color w:val="000000" w:themeColor="text1"/>
        </w:rPr>
        <w:t>Feenstra and Hanson (1997)</w:t>
      </w:r>
      <w:r w:rsidR="004F504A">
        <w:rPr>
          <w:rFonts w:ascii="Times New Roman" w:hAnsi="Times New Roman" w:cs="Times New Roman"/>
          <w:color w:val="000000" w:themeColor="text1"/>
        </w:rPr>
        <w:fldChar w:fldCharType="end"/>
      </w:r>
      <w:r w:rsidR="004F504A">
        <w:rPr>
          <w:rFonts w:ascii="Times New Roman" w:hAnsi="Times New Roman" w:cs="Times New Roman"/>
          <w:color w:val="000000" w:themeColor="text1"/>
        </w:rPr>
        <w:t xml:space="preserve"> </w:t>
      </w:r>
      <w:r w:rsidR="00EC6D03">
        <w:rPr>
          <w:rFonts w:ascii="Times New Roman" w:hAnsi="Times New Roman" w:cs="Times New Roman"/>
          <w:color w:val="000000" w:themeColor="text1"/>
        </w:rPr>
        <w:t>show</w:t>
      </w:r>
      <w:r w:rsidR="006110CD">
        <w:rPr>
          <w:rFonts w:ascii="Times New Roman" w:hAnsi="Times New Roman" w:cs="Times New Roman"/>
          <w:color w:val="000000" w:themeColor="text1"/>
        </w:rPr>
        <w:t>ed</w:t>
      </w:r>
      <w:r w:rsidR="00EC6D03">
        <w:rPr>
          <w:rFonts w:ascii="Times New Roman" w:hAnsi="Times New Roman" w:cs="Times New Roman"/>
          <w:color w:val="000000" w:themeColor="text1"/>
        </w:rPr>
        <w:t xml:space="preserve"> that growth </w:t>
      </w:r>
      <w:r w:rsidR="005B4870">
        <w:rPr>
          <w:rFonts w:ascii="Times New Roman" w:hAnsi="Times New Roman" w:cs="Times New Roman"/>
          <w:color w:val="000000" w:themeColor="text1"/>
        </w:rPr>
        <w:t xml:space="preserve">in </w:t>
      </w:r>
      <w:r w:rsidR="005B4870">
        <w:rPr>
          <w:rFonts w:ascii="Times New Roman" w:hAnsi="Times New Roman" w:cs="Times New Roman"/>
          <w:color w:val="000000" w:themeColor="text1"/>
        </w:rPr>
        <w:lastRenderedPageBreak/>
        <w:t xml:space="preserve">FDI </w:t>
      </w:r>
      <w:r w:rsidR="005B4870">
        <w:rPr>
          <w:rFonts w:ascii="Times New Roman" w:hAnsi="Times New Roman" w:cs="Times New Roman"/>
        </w:rPr>
        <w:t>inflows</w:t>
      </w:r>
      <w:r w:rsidR="005B4870" w:rsidRPr="00143956">
        <w:rPr>
          <w:rFonts w:ascii="Times New Roman" w:hAnsi="Times New Roman" w:cs="Times New Roman"/>
        </w:rPr>
        <w:t xml:space="preserve"> </w:t>
      </w:r>
      <w:r w:rsidR="00EC6D03">
        <w:rPr>
          <w:rFonts w:ascii="Times New Roman" w:hAnsi="Times New Roman" w:cs="Times New Roman"/>
          <w:color w:val="000000" w:themeColor="text1"/>
        </w:rPr>
        <w:t xml:space="preserve">significantly contributed to </w:t>
      </w:r>
      <w:r w:rsidR="00745833">
        <w:rPr>
          <w:rFonts w:ascii="Times New Roman" w:hAnsi="Times New Roman" w:cs="Times New Roman"/>
          <w:color w:val="000000" w:themeColor="text1"/>
        </w:rPr>
        <w:t>larger</w:t>
      </w:r>
      <w:r w:rsidR="00EC6D03">
        <w:rPr>
          <w:rFonts w:ascii="Times New Roman" w:hAnsi="Times New Roman" w:cs="Times New Roman"/>
          <w:color w:val="000000" w:themeColor="text1"/>
        </w:rPr>
        <w:t xml:space="preserve"> wage share</w:t>
      </w:r>
      <w:r w:rsidR="00745833">
        <w:rPr>
          <w:rFonts w:ascii="Times New Roman" w:hAnsi="Times New Roman" w:cs="Times New Roman"/>
          <w:color w:val="000000" w:themeColor="text1"/>
        </w:rPr>
        <w:t>s</w:t>
      </w:r>
      <w:r w:rsidR="00EC6D03">
        <w:rPr>
          <w:rFonts w:ascii="Times New Roman" w:hAnsi="Times New Roman" w:cs="Times New Roman"/>
          <w:color w:val="000000" w:themeColor="text1"/>
        </w:rPr>
        <w:t xml:space="preserve"> of skilled labor by increasing the demand for skilled labor during </w:t>
      </w:r>
      <w:r w:rsidR="004F504A">
        <w:rPr>
          <w:rFonts w:ascii="Times New Roman" w:hAnsi="Times New Roman" w:cs="Times New Roman"/>
          <w:color w:val="000000" w:themeColor="text1"/>
        </w:rPr>
        <w:t>the 1980s in Mexico.</w:t>
      </w:r>
      <w:r w:rsidR="007558F5">
        <w:rPr>
          <w:rFonts w:ascii="Times New Roman" w:hAnsi="Times New Roman" w:cs="Times New Roman"/>
          <w:color w:val="000000" w:themeColor="text1"/>
        </w:rPr>
        <w:t xml:space="preserve"> </w:t>
      </w:r>
    </w:p>
    <w:p w14:paraId="45162FC4" w14:textId="702A0DDC" w:rsidR="00893926" w:rsidRPr="00011C4F" w:rsidRDefault="00EC6D03" w:rsidP="00011C4F">
      <w:pPr>
        <w:spacing w:line="480" w:lineRule="auto"/>
        <w:ind w:firstLine="418"/>
        <w:jc w:val="both"/>
        <w:rPr>
          <w:rFonts w:ascii="Times New Roman" w:eastAsia="SimSun" w:hAnsi="Times New Roman" w:cs="Times New Roman"/>
          <w:color w:val="000000" w:themeColor="text1"/>
          <w:lang w:eastAsia="ko-KR"/>
        </w:rPr>
      </w:pPr>
      <w:r>
        <w:rPr>
          <w:rFonts w:ascii="Times New Roman" w:eastAsia="SimSun" w:hAnsi="Times New Roman" w:cs="Times New Roman"/>
          <w:color w:val="000000" w:themeColor="text1"/>
          <w:lang w:eastAsia="ko-KR"/>
        </w:rPr>
        <w:t xml:space="preserve">Third, </w:t>
      </w:r>
      <w:r w:rsidR="00316E0D">
        <w:rPr>
          <w:rFonts w:ascii="Times New Roman" w:eastAsia="SimSun" w:hAnsi="Times New Roman" w:cs="Times New Roman"/>
          <w:color w:val="000000" w:themeColor="text1"/>
          <w:lang w:eastAsia="ko-KR"/>
        </w:rPr>
        <w:t xml:space="preserve">a small group of literature </w:t>
      </w:r>
      <w:r w:rsidR="0073720C">
        <w:rPr>
          <w:rFonts w:ascii="Times New Roman" w:eastAsia="SimSun" w:hAnsi="Times New Roman" w:cs="Times New Roman"/>
          <w:color w:val="000000" w:themeColor="text1"/>
          <w:lang w:eastAsia="ko-KR"/>
        </w:rPr>
        <w:t xml:space="preserve">argues </w:t>
      </w:r>
      <w:r w:rsidR="00316E0D">
        <w:rPr>
          <w:rFonts w:ascii="Times New Roman" w:eastAsia="SimSun" w:hAnsi="Times New Roman" w:cs="Times New Roman"/>
          <w:color w:val="000000" w:themeColor="text1"/>
          <w:lang w:eastAsia="ko-KR"/>
        </w:rPr>
        <w:t xml:space="preserve">that FDI generates larger income gaps through service sectors. </w:t>
      </w:r>
      <w:r w:rsidR="00CD2606">
        <w:rPr>
          <w:rFonts w:ascii="Times New Roman" w:eastAsia="SimSun" w:hAnsi="Times New Roman" w:cs="Times New Roman"/>
          <w:color w:val="000000" w:themeColor="text1"/>
          <w:lang w:eastAsia="ko-KR"/>
        </w:rPr>
        <w:t>This mechanism relies on the heterogeneity of service sectors.</w:t>
      </w:r>
      <w:r w:rsidR="006C1522">
        <w:rPr>
          <w:rFonts w:ascii="Times New Roman" w:eastAsia="SimSun" w:hAnsi="Times New Roman" w:cs="Times New Roman"/>
          <w:color w:val="000000" w:themeColor="text1"/>
          <w:lang w:eastAsia="ko-KR"/>
        </w:rPr>
        <w:t xml:space="preserve"> </w:t>
      </w:r>
      <w:r w:rsidR="006E662F">
        <w:rPr>
          <w:rFonts w:ascii="Times New Roman" w:eastAsia="SimSun" w:hAnsi="Times New Roman" w:cs="Times New Roman"/>
          <w:color w:val="000000" w:themeColor="text1"/>
          <w:lang w:eastAsia="ko-KR"/>
        </w:rPr>
        <w:fldChar w:fldCharType="begin"/>
      </w:r>
      <w:r w:rsidR="006E662F">
        <w:rPr>
          <w:rFonts w:ascii="Times New Roman" w:eastAsia="SimSun" w:hAnsi="Times New Roman" w:cs="Times New Roman"/>
          <w:color w:val="000000" w:themeColor="text1"/>
          <w:lang w:eastAsia="ko-KR"/>
        </w:rPr>
        <w:instrText xml:space="preserve"> ADDIN EN.CITE &lt;EndNote&gt;&lt;Cite AuthorYear="1"&gt;&lt;Author&gt;Evans&lt;/Author&gt;&lt;Year&gt;1980&lt;/Year&gt;&lt;RecNum&gt;1537&lt;/RecNum&gt;&lt;DisplayText&gt;Evans and Timberlake (1980)&lt;/DisplayText&gt;&lt;record&gt;&lt;rec-number&gt;1537&lt;/rec-number&gt;&lt;foreign-keys&gt;&lt;key app="EN" db-id="rwpvas9xs5sv2rer2t2pxft35e92rd5pevz5" timestamp="1591109314" guid="c21de1b5-4638-48a6-8857-68f6120a299a"&gt;1537&lt;/key&gt;&lt;/foreign-keys&gt;&lt;ref-type name="Journal Article"&gt;17&lt;/ref-type&gt;&lt;contributors&gt;&lt;authors&gt;&lt;author&gt;Evans, Peter B&lt;/author&gt;&lt;author&gt;Timberlake, Michael&lt;/author&gt;&lt;/authors&gt;&lt;/contributors&gt;&lt;titles&gt;&lt;title&gt;Dependence, inequality, and the growth of the tertiary: a comparative analysis of less developed countries&lt;/title&gt;&lt;secondary-title&gt;American Sociological Review&lt;/secondary-title&gt;&lt;/titles&gt;&lt;periodical&gt;&lt;full-title&gt;American Sociological Review&lt;/full-title&gt;&lt;/periodical&gt;&lt;pages&gt;531-552&lt;/pages&gt;&lt;dates&gt;&lt;year&gt;1980&lt;/year&gt;&lt;/dates&gt;&lt;isbn&gt;0003-1224&lt;/isbn&gt;&lt;urls&gt;&lt;/urls&gt;&lt;/record&gt;&lt;/Cite&gt;&lt;/EndNote&gt;</w:instrText>
      </w:r>
      <w:r w:rsidR="006E662F">
        <w:rPr>
          <w:rFonts w:ascii="Times New Roman" w:eastAsia="SimSun" w:hAnsi="Times New Roman" w:cs="Times New Roman"/>
          <w:color w:val="000000" w:themeColor="text1"/>
          <w:lang w:eastAsia="ko-KR"/>
        </w:rPr>
        <w:fldChar w:fldCharType="separate"/>
      </w:r>
      <w:r w:rsidR="006E662F">
        <w:rPr>
          <w:rFonts w:ascii="Times New Roman" w:eastAsia="SimSun" w:hAnsi="Times New Roman" w:cs="Times New Roman"/>
          <w:noProof/>
          <w:color w:val="000000" w:themeColor="text1"/>
          <w:lang w:eastAsia="ko-KR"/>
        </w:rPr>
        <w:t>Evans and Timberlake (1980)</w:t>
      </w:r>
      <w:r w:rsidR="006E662F">
        <w:rPr>
          <w:rFonts w:ascii="Times New Roman" w:eastAsia="SimSun" w:hAnsi="Times New Roman" w:cs="Times New Roman"/>
          <w:color w:val="000000" w:themeColor="text1"/>
          <w:lang w:eastAsia="ko-KR"/>
        </w:rPr>
        <w:fldChar w:fldCharType="end"/>
      </w:r>
      <w:r w:rsidR="006E662F">
        <w:rPr>
          <w:rFonts w:ascii="Times New Roman" w:eastAsia="SimSun" w:hAnsi="Times New Roman" w:cs="Times New Roman"/>
          <w:color w:val="000000" w:themeColor="text1"/>
          <w:lang w:eastAsia="ko-KR"/>
        </w:rPr>
        <w:t xml:space="preserve"> point</w:t>
      </w:r>
      <w:r w:rsidR="006110CD">
        <w:rPr>
          <w:rFonts w:ascii="Times New Roman" w:eastAsia="SimSun" w:hAnsi="Times New Roman" w:cs="Times New Roman"/>
          <w:color w:val="000000" w:themeColor="text1"/>
          <w:lang w:eastAsia="ko-KR"/>
        </w:rPr>
        <w:t>ed</w:t>
      </w:r>
      <w:r w:rsidR="006E662F">
        <w:rPr>
          <w:rFonts w:ascii="Times New Roman" w:eastAsia="SimSun" w:hAnsi="Times New Roman" w:cs="Times New Roman"/>
          <w:color w:val="000000" w:themeColor="text1"/>
          <w:lang w:eastAsia="ko-KR"/>
        </w:rPr>
        <w:t xml:space="preserve"> out that service sectors cover a wide range of occupations from rich doctors and lawyers to poor domestic servants. </w:t>
      </w:r>
      <w:r w:rsidR="009D6D0E">
        <w:rPr>
          <w:rFonts w:ascii="Times New Roman" w:eastAsia="SimSun" w:hAnsi="Times New Roman" w:cs="Times New Roman"/>
          <w:color w:val="000000" w:themeColor="text1"/>
          <w:lang w:eastAsia="ko-KR"/>
        </w:rPr>
        <w:fldChar w:fldCharType="begin"/>
      </w:r>
      <w:r w:rsidR="009D6D0E">
        <w:rPr>
          <w:rFonts w:ascii="Times New Roman" w:eastAsia="SimSun" w:hAnsi="Times New Roman" w:cs="Times New Roman"/>
          <w:color w:val="000000" w:themeColor="text1"/>
          <w:lang w:eastAsia="ko-KR"/>
        </w:rPr>
        <w:instrText xml:space="preserve"> ADDIN EN.CITE &lt;EndNote&gt;&lt;Cite AuthorYear="1"&gt;&lt;Author&gt;Bogliaccini&lt;/Author&gt;&lt;Year&gt;2017&lt;/Year&gt;&lt;RecNum&gt;1616&lt;/RecNum&gt;&lt;DisplayText&gt;Bogliaccini and Egan (2017)&lt;/DisplayText&gt;&lt;record&gt;&lt;rec-number&gt;1616&lt;/rec-number&gt;&lt;foreign-keys&gt;&lt;key app="EN" db-id="rwpvas9xs5sv2rer2t2pxft35e92rd5pevz5" timestamp="1592745100" guid="d025959d-085d-47b0-98b6-67f8028038c3"&gt;1616&lt;/key&gt;&lt;/foreign-keys&gt;&lt;ref-type name="Journal Article"&gt;17&lt;/ref-type&gt;&lt;contributors&gt;&lt;authors&gt;&lt;author&gt;Bogliaccini, Juan A&lt;/author&gt;&lt;author&gt;Egan, Patrick JW&lt;/author&gt;&lt;/authors&gt;&lt;/contributors&gt;&lt;titles&gt;&lt;title&gt;Foreign direct investment and inequality in developing countries: Does sector matter?&lt;/title&gt;&lt;secondary-title&gt;Economics &amp;amp; Politics&lt;/secondary-title&gt;&lt;/titles&gt;&lt;periodical&gt;&lt;full-title&gt;Economics &amp;amp; Politics&lt;/full-title&gt;&lt;/periodical&gt;&lt;pages&gt;209-236&lt;/pages&gt;&lt;volume&gt;29&lt;/volume&gt;&lt;number&gt;3&lt;/number&gt;&lt;dates&gt;&lt;year&gt;2017&lt;/year&gt;&lt;/dates&gt;&lt;isbn&gt;0954-1985&lt;/isbn&gt;&lt;urls&gt;&lt;/urls&gt;&lt;/record&gt;&lt;/Cite&gt;&lt;/EndNote&gt;</w:instrText>
      </w:r>
      <w:r w:rsidR="009D6D0E">
        <w:rPr>
          <w:rFonts w:ascii="Times New Roman" w:eastAsia="SimSun" w:hAnsi="Times New Roman" w:cs="Times New Roman"/>
          <w:color w:val="000000" w:themeColor="text1"/>
          <w:lang w:eastAsia="ko-KR"/>
        </w:rPr>
        <w:fldChar w:fldCharType="separate"/>
      </w:r>
      <w:r w:rsidR="009D6D0E">
        <w:rPr>
          <w:rFonts w:ascii="Times New Roman" w:eastAsia="SimSun" w:hAnsi="Times New Roman" w:cs="Times New Roman"/>
          <w:noProof/>
          <w:color w:val="000000" w:themeColor="text1"/>
          <w:lang w:eastAsia="ko-KR"/>
        </w:rPr>
        <w:t>Bogliaccini and Egan (2017)</w:t>
      </w:r>
      <w:r w:rsidR="009D6D0E">
        <w:rPr>
          <w:rFonts w:ascii="Times New Roman" w:eastAsia="SimSun" w:hAnsi="Times New Roman" w:cs="Times New Roman"/>
          <w:color w:val="000000" w:themeColor="text1"/>
          <w:lang w:eastAsia="ko-KR"/>
        </w:rPr>
        <w:fldChar w:fldCharType="end"/>
      </w:r>
      <w:r w:rsidR="009D6D0E">
        <w:rPr>
          <w:rFonts w:ascii="Times New Roman" w:eastAsia="SimSun" w:hAnsi="Times New Roman" w:cs="Times New Roman"/>
          <w:color w:val="000000" w:themeColor="text1"/>
          <w:lang w:eastAsia="ko-KR"/>
        </w:rPr>
        <w:t xml:space="preserve"> further develop</w:t>
      </w:r>
      <w:r w:rsidR="006110CD">
        <w:rPr>
          <w:rFonts w:ascii="Times New Roman" w:eastAsia="SimSun" w:hAnsi="Times New Roman" w:cs="Times New Roman"/>
          <w:color w:val="000000" w:themeColor="text1"/>
          <w:lang w:eastAsia="ko-KR"/>
        </w:rPr>
        <w:t>ed</w:t>
      </w:r>
      <w:r w:rsidR="009D6D0E">
        <w:rPr>
          <w:rFonts w:ascii="Times New Roman" w:eastAsia="SimSun" w:hAnsi="Times New Roman" w:cs="Times New Roman"/>
          <w:color w:val="000000" w:themeColor="text1"/>
          <w:lang w:eastAsia="ko-KR"/>
        </w:rPr>
        <w:t xml:space="preserve"> this reasoning by distinguishing services sectors with high and low skill requirements. </w:t>
      </w:r>
      <w:r w:rsidR="00B52E35">
        <w:rPr>
          <w:rFonts w:ascii="Times New Roman" w:eastAsia="SimSun" w:hAnsi="Times New Roman" w:cs="Times New Roman"/>
          <w:color w:val="000000" w:themeColor="text1"/>
          <w:lang w:eastAsia="ko-KR"/>
        </w:rPr>
        <w:t xml:space="preserve">When FDI flows into service sectors that require high skills, </w:t>
      </w:r>
      <w:r w:rsidR="006462AC">
        <w:rPr>
          <w:rFonts w:ascii="Times New Roman" w:eastAsia="SimSun" w:hAnsi="Times New Roman" w:cs="Times New Roman"/>
          <w:color w:val="000000" w:themeColor="text1"/>
          <w:lang w:eastAsia="ko-KR"/>
        </w:rPr>
        <w:t>the need for skilled labor drives up wage premiums for skilled labor</w:t>
      </w:r>
      <w:r w:rsidR="009D6D0E">
        <w:rPr>
          <w:rFonts w:ascii="Times New Roman" w:eastAsia="SimSun" w:hAnsi="Times New Roman" w:cs="Times New Roman"/>
          <w:color w:val="000000" w:themeColor="text1"/>
          <w:lang w:eastAsia="ko-KR"/>
        </w:rPr>
        <w:t>. W</w:t>
      </w:r>
      <w:r w:rsidR="00B52E35">
        <w:rPr>
          <w:rFonts w:ascii="Times New Roman" w:eastAsia="SimSun" w:hAnsi="Times New Roman" w:cs="Times New Roman"/>
          <w:color w:val="000000" w:themeColor="text1"/>
          <w:lang w:eastAsia="ko-KR"/>
        </w:rPr>
        <w:t xml:space="preserve">hen FDI </w:t>
      </w:r>
      <w:r w:rsidR="009D6D0E">
        <w:rPr>
          <w:rFonts w:ascii="Times New Roman" w:eastAsia="SimSun" w:hAnsi="Times New Roman" w:cs="Times New Roman"/>
          <w:color w:val="000000" w:themeColor="text1"/>
          <w:lang w:eastAsia="ko-KR"/>
        </w:rPr>
        <w:t>enters</w:t>
      </w:r>
      <w:r w:rsidR="00B52E35">
        <w:rPr>
          <w:rFonts w:ascii="Times New Roman" w:eastAsia="SimSun" w:hAnsi="Times New Roman" w:cs="Times New Roman"/>
          <w:color w:val="000000" w:themeColor="text1"/>
          <w:lang w:eastAsia="ko-KR"/>
        </w:rPr>
        <w:t xml:space="preserve"> service sectors with low skill requirement</w:t>
      </w:r>
      <w:r w:rsidR="004B5EF1">
        <w:rPr>
          <w:rFonts w:ascii="Times New Roman" w:eastAsia="SimSun" w:hAnsi="Times New Roman" w:cs="Times New Roman"/>
          <w:color w:val="000000" w:themeColor="text1"/>
          <w:lang w:eastAsia="ko-KR"/>
        </w:rPr>
        <w:t>s</w:t>
      </w:r>
      <w:r w:rsidR="00B52E35">
        <w:rPr>
          <w:rFonts w:ascii="Times New Roman" w:eastAsia="SimSun" w:hAnsi="Times New Roman" w:cs="Times New Roman"/>
          <w:color w:val="000000" w:themeColor="text1"/>
          <w:lang w:eastAsia="ko-KR"/>
        </w:rPr>
        <w:t xml:space="preserve">, </w:t>
      </w:r>
      <w:r w:rsidR="004B5EF1">
        <w:rPr>
          <w:rFonts w:ascii="Times New Roman" w:eastAsia="SimSun" w:hAnsi="Times New Roman" w:cs="Times New Roman"/>
          <w:color w:val="000000" w:themeColor="text1"/>
          <w:lang w:eastAsia="ko-KR"/>
        </w:rPr>
        <w:t>foreign investors may reform the previous labor contracts by forcing former employees into informal employment. Combining the effects of FDI on these two types of service sectors, e</w:t>
      </w:r>
      <w:r w:rsidR="006E662F">
        <w:rPr>
          <w:rFonts w:ascii="Times New Roman" w:eastAsia="SimSun" w:hAnsi="Times New Roman" w:cs="Times New Roman"/>
          <w:color w:val="000000" w:themeColor="text1"/>
          <w:lang w:eastAsia="ko-KR"/>
        </w:rPr>
        <w:t xml:space="preserve">xpansion in service sectors is accompanied with a more polarized </w:t>
      </w:r>
      <w:r w:rsidR="00FC6893">
        <w:rPr>
          <w:rFonts w:ascii="Times New Roman" w:eastAsia="SimSun" w:hAnsi="Times New Roman" w:cs="Times New Roman"/>
          <w:color w:val="000000" w:themeColor="text1"/>
          <w:lang w:eastAsia="ko-KR"/>
        </w:rPr>
        <w:t xml:space="preserve">structure of occupations and associated wages. Thus, increasing FDI inflows into services are likely to result in rising income gaps. </w:t>
      </w:r>
      <w:r w:rsidR="004B5EF1">
        <w:rPr>
          <w:rFonts w:ascii="Times New Roman" w:eastAsia="SimSun" w:hAnsi="Times New Roman" w:cs="Times New Roman"/>
          <w:color w:val="000000" w:themeColor="text1"/>
          <w:lang w:eastAsia="ko-KR"/>
        </w:rPr>
        <w:t xml:space="preserve">Based on the analyses on 60 middle-income countries over the period 1989 – 2000, </w:t>
      </w:r>
      <w:r w:rsidR="004B5EF1">
        <w:rPr>
          <w:rFonts w:ascii="Times New Roman" w:eastAsia="SimSun" w:hAnsi="Times New Roman" w:cs="Times New Roman"/>
          <w:color w:val="000000" w:themeColor="text1"/>
          <w:lang w:eastAsia="ko-KR"/>
        </w:rPr>
        <w:fldChar w:fldCharType="begin"/>
      </w:r>
      <w:r w:rsidR="004B5EF1">
        <w:rPr>
          <w:rFonts w:ascii="Times New Roman" w:eastAsia="SimSun" w:hAnsi="Times New Roman" w:cs="Times New Roman"/>
          <w:color w:val="000000" w:themeColor="text1"/>
          <w:lang w:eastAsia="ko-KR"/>
        </w:rPr>
        <w:instrText xml:space="preserve"> ADDIN EN.CITE &lt;EndNote&gt;&lt;Cite AuthorYear="1"&gt;&lt;Author&gt;Bogliaccini&lt;/Author&gt;&lt;Year&gt;2017&lt;/Year&gt;&lt;RecNum&gt;1616&lt;/RecNum&gt;&lt;DisplayText&gt;Bogliaccini and Egan (2017)&lt;/DisplayText&gt;&lt;record&gt;&lt;rec-number&gt;1616&lt;/rec-number&gt;&lt;foreign-keys&gt;&lt;key app="EN" db-id="rwpvas9xs5sv2rer2t2pxft35e92rd5pevz5" timestamp="1592745100" guid="d025959d-085d-47b0-98b6-67f8028038c3"&gt;1616&lt;/key&gt;&lt;/foreign-keys&gt;&lt;ref-type name="Journal Article"&gt;17&lt;/ref-type&gt;&lt;contributors&gt;&lt;authors&gt;&lt;author&gt;Bogliaccini, Juan A&lt;/author&gt;&lt;author&gt;Egan, Patrick JW&lt;/author&gt;&lt;/authors&gt;&lt;/contributors&gt;&lt;titles&gt;&lt;title&gt;Foreign direct investment and inequality in developing countries: Does sector matter?&lt;/title&gt;&lt;secondary-title&gt;Economics &amp;amp; Politics&lt;/secondary-title&gt;&lt;/titles&gt;&lt;periodical&gt;&lt;full-title&gt;Economics &amp;amp; Politics&lt;/full-title&gt;&lt;/periodical&gt;&lt;pages&gt;209-236&lt;/pages&gt;&lt;volume&gt;29&lt;/volume&gt;&lt;number&gt;3&lt;/number&gt;&lt;dates&gt;&lt;year&gt;2017&lt;/year&gt;&lt;/dates&gt;&lt;isbn&gt;0954-1985&lt;/isbn&gt;&lt;urls&gt;&lt;/urls&gt;&lt;/record&gt;&lt;/Cite&gt;&lt;/EndNote&gt;</w:instrText>
      </w:r>
      <w:r w:rsidR="004B5EF1">
        <w:rPr>
          <w:rFonts w:ascii="Times New Roman" w:eastAsia="SimSun" w:hAnsi="Times New Roman" w:cs="Times New Roman"/>
          <w:color w:val="000000" w:themeColor="text1"/>
          <w:lang w:eastAsia="ko-KR"/>
        </w:rPr>
        <w:fldChar w:fldCharType="separate"/>
      </w:r>
      <w:r w:rsidR="004B5EF1">
        <w:rPr>
          <w:rFonts w:ascii="Times New Roman" w:eastAsia="SimSun" w:hAnsi="Times New Roman" w:cs="Times New Roman"/>
          <w:noProof/>
          <w:color w:val="000000" w:themeColor="text1"/>
          <w:lang w:eastAsia="ko-KR"/>
        </w:rPr>
        <w:t>Bogliaccini and Egan (2017)</w:t>
      </w:r>
      <w:r w:rsidR="004B5EF1">
        <w:rPr>
          <w:rFonts w:ascii="Times New Roman" w:eastAsia="SimSun" w:hAnsi="Times New Roman" w:cs="Times New Roman"/>
          <w:color w:val="000000" w:themeColor="text1"/>
          <w:lang w:eastAsia="ko-KR"/>
        </w:rPr>
        <w:fldChar w:fldCharType="end"/>
      </w:r>
      <w:r w:rsidR="004B5EF1">
        <w:rPr>
          <w:rFonts w:ascii="Times New Roman" w:eastAsia="SimSun" w:hAnsi="Times New Roman" w:cs="Times New Roman"/>
          <w:color w:val="000000" w:themeColor="text1"/>
          <w:lang w:eastAsia="ko-KR"/>
        </w:rPr>
        <w:t xml:space="preserve"> conclude</w:t>
      </w:r>
      <w:r w:rsidR="00011C4F">
        <w:rPr>
          <w:rFonts w:ascii="Times New Roman" w:eastAsia="SimSun" w:hAnsi="Times New Roman" w:cs="Times New Roman"/>
          <w:color w:val="000000" w:themeColor="text1"/>
          <w:lang w:eastAsia="ko-KR"/>
        </w:rPr>
        <w:t>d</w:t>
      </w:r>
      <w:r w:rsidR="004B5EF1">
        <w:rPr>
          <w:rFonts w:ascii="Times New Roman" w:eastAsia="SimSun" w:hAnsi="Times New Roman" w:cs="Times New Roman"/>
          <w:color w:val="000000" w:themeColor="text1"/>
          <w:lang w:eastAsia="ko-KR"/>
        </w:rPr>
        <w:t xml:space="preserve"> that FDI </w:t>
      </w:r>
      <w:r w:rsidR="00745833">
        <w:rPr>
          <w:rFonts w:ascii="Times New Roman" w:hAnsi="Times New Roman" w:cs="Times New Roman"/>
        </w:rPr>
        <w:t>inflows</w:t>
      </w:r>
      <w:r w:rsidR="00745833" w:rsidRPr="00143956">
        <w:rPr>
          <w:rFonts w:ascii="Times New Roman" w:hAnsi="Times New Roman" w:cs="Times New Roman"/>
        </w:rPr>
        <w:t xml:space="preserve"> </w:t>
      </w:r>
      <w:r w:rsidR="004B5EF1">
        <w:rPr>
          <w:rFonts w:ascii="Times New Roman" w:eastAsia="SimSun" w:hAnsi="Times New Roman" w:cs="Times New Roman"/>
          <w:color w:val="000000" w:themeColor="text1"/>
          <w:lang w:eastAsia="ko-KR"/>
        </w:rPr>
        <w:t>in services</w:t>
      </w:r>
      <w:r w:rsidR="00011C4F">
        <w:rPr>
          <w:rFonts w:ascii="Times New Roman" w:eastAsia="SimSun" w:hAnsi="Times New Roman" w:cs="Times New Roman"/>
          <w:color w:val="000000" w:themeColor="text1"/>
          <w:lang w:eastAsia="ko-KR"/>
        </w:rPr>
        <w:t>, compare than FDI</w:t>
      </w:r>
      <w:r w:rsidR="00745833">
        <w:rPr>
          <w:rFonts w:ascii="Times New Roman" w:eastAsia="SimSun" w:hAnsi="Times New Roman" w:cs="Times New Roman"/>
          <w:color w:val="000000" w:themeColor="text1"/>
          <w:lang w:eastAsia="ko-KR"/>
        </w:rPr>
        <w:t xml:space="preserve"> </w:t>
      </w:r>
      <w:r w:rsidR="00745833">
        <w:rPr>
          <w:rFonts w:ascii="Times New Roman" w:hAnsi="Times New Roman" w:cs="Times New Roman"/>
        </w:rPr>
        <w:t>inflows</w:t>
      </w:r>
      <w:r w:rsidR="00011C4F">
        <w:rPr>
          <w:rFonts w:ascii="Times New Roman" w:eastAsia="SimSun" w:hAnsi="Times New Roman" w:cs="Times New Roman"/>
          <w:color w:val="000000" w:themeColor="text1"/>
          <w:lang w:eastAsia="ko-KR"/>
        </w:rPr>
        <w:t xml:space="preserve"> in other sectors, </w:t>
      </w:r>
      <w:r w:rsidR="004A7686">
        <w:rPr>
          <w:rFonts w:ascii="Times New Roman" w:eastAsia="SimSun" w:hAnsi="Times New Roman" w:cs="Times New Roman"/>
          <w:color w:val="000000" w:themeColor="text1"/>
          <w:lang w:eastAsia="ko-KR"/>
        </w:rPr>
        <w:t xml:space="preserve">are </w:t>
      </w:r>
      <w:r w:rsidR="00011C4F">
        <w:rPr>
          <w:rFonts w:ascii="Times New Roman" w:eastAsia="SimSun" w:hAnsi="Times New Roman" w:cs="Times New Roman"/>
          <w:color w:val="000000" w:themeColor="text1"/>
          <w:lang w:eastAsia="ko-KR"/>
        </w:rPr>
        <w:t xml:space="preserve">more likely to </w:t>
      </w:r>
      <w:r w:rsidR="004A7686">
        <w:rPr>
          <w:rFonts w:ascii="Times New Roman" w:eastAsia="SimSun" w:hAnsi="Times New Roman" w:cs="Times New Roman"/>
          <w:color w:val="000000" w:themeColor="text1"/>
          <w:lang w:eastAsia="ko-KR"/>
        </w:rPr>
        <w:t>exacerbate</w:t>
      </w:r>
      <w:r w:rsidR="004B5EF1">
        <w:rPr>
          <w:rFonts w:ascii="Times New Roman" w:eastAsia="SimSun" w:hAnsi="Times New Roman" w:cs="Times New Roman"/>
          <w:color w:val="000000" w:themeColor="text1"/>
          <w:lang w:eastAsia="ko-KR"/>
        </w:rPr>
        <w:t xml:space="preserve"> income disparities</w:t>
      </w:r>
      <w:r w:rsidR="00011C4F">
        <w:rPr>
          <w:rFonts w:ascii="Times New Roman" w:eastAsia="SimSun" w:hAnsi="Times New Roman" w:cs="Times New Roman"/>
          <w:color w:val="000000" w:themeColor="text1"/>
          <w:lang w:eastAsia="ko-KR"/>
        </w:rPr>
        <w:t>.</w:t>
      </w:r>
    </w:p>
    <w:p w14:paraId="5E57F9BA" w14:textId="18629D6C" w:rsidR="00DC67E3" w:rsidRDefault="00BB1DA0" w:rsidP="000454AB">
      <w:pPr>
        <w:spacing w:line="480" w:lineRule="auto"/>
        <w:ind w:firstLine="418"/>
        <w:jc w:val="both"/>
        <w:rPr>
          <w:rFonts w:ascii="Times New Roman" w:hAnsi="Times New Roman" w:cs="Times New Roman"/>
        </w:rPr>
      </w:pPr>
      <w:r w:rsidRPr="00D655EF">
        <w:rPr>
          <w:rFonts w:ascii="Times New Roman" w:hAnsi="Times New Roman" w:cs="Times New Roman"/>
          <w:color w:val="000000" w:themeColor="text1"/>
        </w:rPr>
        <w:t xml:space="preserve">Although the aforementioned </w:t>
      </w:r>
      <w:r w:rsidR="00011C4F">
        <w:rPr>
          <w:rFonts w:ascii="Times New Roman" w:hAnsi="Times New Roman" w:cs="Times New Roman"/>
          <w:color w:val="000000" w:themeColor="text1"/>
        </w:rPr>
        <w:t>three</w:t>
      </w:r>
      <w:r w:rsidR="0069354F">
        <w:rPr>
          <w:rFonts w:ascii="Times New Roman" w:hAnsi="Times New Roman" w:cs="Times New Roman"/>
          <w:color w:val="000000" w:themeColor="text1"/>
        </w:rPr>
        <w:t xml:space="preserve"> </w:t>
      </w:r>
      <w:r w:rsidRPr="00D655EF">
        <w:rPr>
          <w:rFonts w:ascii="Times New Roman" w:hAnsi="Times New Roman" w:cs="Times New Roman"/>
          <w:color w:val="000000" w:themeColor="text1"/>
        </w:rPr>
        <w:t xml:space="preserve">mechanisms are not always directly tested, empirical evidence confirming that </w:t>
      </w:r>
      <w:r w:rsidR="00745833">
        <w:rPr>
          <w:rFonts w:ascii="Times New Roman" w:hAnsi="Times New Roman" w:cs="Times New Roman"/>
          <w:color w:val="000000" w:themeColor="text1"/>
        </w:rPr>
        <w:t xml:space="preserve">FDI </w:t>
      </w:r>
      <w:r w:rsidR="00745833">
        <w:rPr>
          <w:rFonts w:ascii="Times New Roman" w:hAnsi="Times New Roman" w:cs="Times New Roman"/>
        </w:rPr>
        <w:t>inflows</w:t>
      </w:r>
      <w:r w:rsidRPr="00D655EF">
        <w:rPr>
          <w:rFonts w:ascii="Times New Roman" w:hAnsi="Times New Roman" w:cs="Times New Roman"/>
          <w:color w:val="000000" w:themeColor="text1"/>
        </w:rPr>
        <w:t xml:space="preserve"> deteriorate income inequality has been discovered widely </w:t>
      </w:r>
      <w:r w:rsidRPr="00D655EF">
        <w:rPr>
          <w:rFonts w:ascii="Times New Roman" w:hAnsi="Times New Roman" w:cs="Times New Roman"/>
          <w:color w:val="000000" w:themeColor="text1"/>
        </w:rPr>
        <w:fldChar w:fldCharType="begin">
          <w:fldData xml:space="preserve">PEVuZE5vdGU+PENpdGU+PEF1dGhvcj5SZXV2ZW55PC9BdXRob3I+PFllYXI+MjAwMzwvWWVhcj48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==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PEVuZE5vdGU+PENpdGU+PEF1dGhvcj5SZXV2ZW55PC9BdXRob3I+PFllYXI+MjAwMzwvWWVhcj48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==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(e.g. Alderson &amp; Nielsen, 1999; Basu &amp; Guariglia, 2007; Beer &amp; Boswell, 2002; Choi, 2006; Dixon &amp; Boswell, 1996; Evans &amp; Timberlake, 1980; Figini &amp; Görg, 2011; Mahutga &amp; Bandelj, 2008; Reuveny &amp; Li, 2003; Taylor &amp; Driffield, 2005; Tsai, 1995)</w:t>
      </w:r>
      <w:r w:rsidRPr="00D655EF">
        <w:rPr>
          <w:rFonts w:ascii="Times New Roman" w:hAnsi="Times New Roman" w:cs="Times New Roman"/>
          <w:color w:val="000000" w:themeColor="text1"/>
        </w:rPr>
        <w:fldChar w:fldCharType="end"/>
      </w:r>
      <w:r w:rsidRPr="00D655EF">
        <w:rPr>
          <w:rFonts w:ascii="Times New Roman" w:hAnsi="Times New Roman" w:cs="Times New Roman"/>
          <w:b/>
          <w:bCs/>
        </w:rPr>
        <w:t>.</w:t>
      </w:r>
      <w:r w:rsidRPr="00D655EF">
        <w:rPr>
          <w:rFonts w:ascii="Times New Roman" w:hAnsi="Times New Roman" w:cs="Times New Roman"/>
        </w:rPr>
        <w:t xml:space="preserve"> </w:t>
      </w:r>
      <w:r w:rsidR="0069354F">
        <w:rPr>
          <w:rFonts w:ascii="Times New Roman" w:hAnsi="Times New Roman" w:cs="Times New Roman"/>
        </w:rPr>
        <w:t>For instance,</w:t>
      </w:r>
      <w:r w:rsidRPr="00D655EF">
        <w:rPr>
          <w:rFonts w:ascii="Times New Roman" w:hAnsi="Times New Roman" w:cs="Times New Roman"/>
        </w:rPr>
        <w:t xml:space="preserve"> </w:t>
      </w:r>
      <w:r w:rsidRPr="00D655EF">
        <w:rPr>
          <w:rFonts w:ascii="Times New Roman" w:hAnsi="Times New Roman" w:cs="Times New Roman"/>
        </w:rPr>
        <w:fldChar w:fldCharType="begin"/>
      </w:r>
      <w:r w:rsidRPr="00D655EF">
        <w:rPr>
          <w:rFonts w:ascii="Times New Roman" w:hAnsi="Times New Roman" w:cs="Times New Roman"/>
        </w:rPr>
        <w:instrText xml:space="preserve"> ADDIN EN.CITE &lt;EndNote&gt;&lt;Cite AuthorYear="1"&gt;&lt;Author&gt;Mahutga&lt;/Author&gt;&lt;Year&gt;2008&lt;/Year&gt;&lt;RecNum&gt;1007&lt;/RecNum&gt;&lt;DisplayText&gt;Mahutga and Bandelj (2008)&lt;/DisplayText&gt;&lt;record&gt;&lt;rec-number&gt;1007&lt;/rec-number&gt;&lt;foreign-keys&gt;&lt;key app="EN" db-id="rwpvas9xs5sv2rer2t2pxft35e92rd5pevz5" timestamp="1579300868" guid="24bc40e8-5463-46ad-a141-f12e5bdacda5"&gt;1007&lt;/key&gt;&lt;key app="ENWeb" db-id=""&gt;0&lt;/key&gt;&lt;/foreign-keys&gt;&lt;ref-type name="Journal Article"&gt;17&lt;/ref-type&gt;&lt;contributors&gt;&lt;authors&gt;&lt;author&gt;Mahutga, Matthew C&lt;/author&gt;&lt;author&gt;Bandelj, Nina&lt;/author&gt;&lt;/authors&gt;&lt;/contributors&gt;&lt;titles&gt;&lt;title&gt;Foreign investment and income inequality: The natural experiment of Central and Eastern Europe&lt;/title&gt;&lt;secondary-title&gt;International Journal of Comparative Sociology&lt;/secondary-title&gt;&lt;/titles&gt;&lt;periodical&gt;&lt;full-title&gt;International Journal of Comparative Sociology&lt;/full-title&gt;&lt;/periodical&gt;&lt;pages&gt;429-454&lt;/pages&gt;&lt;volume&gt;49&lt;/volume&gt;&lt;number&gt;6&lt;/number&gt;&lt;dates&gt;&lt;year&gt;2008&lt;/year&gt;&lt;/dates&gt;&lt;isbn&gt;0020-7152&lt;/isbn&gt;&lt;urls&gt;&lt;/urls&gt;&lt;/record&gt;&lt;/Cite&gt;&lt;/EndNote&gt;</w:instrText>
      </w:r>
      <w:r w:rsidRPr="00D655EF">
        <w:rPr>
          <w:rFonts w:ascii="Times New Roman" w:hAnsi="Times New Roman" w:cs="Times New Roman"/>
        </w:rPr>
        <w:fldChar w:fldCharType="separate"/>
      </w:r>
      <w:r w:rsidRPr="00D655EF">
        <w:rPr>
          <w:rFonts w:ascii="Times New Roman" w:hAnsi="Times New Roman" w:cs="Times New Roman"/>
          <w:noProof/>
        </w:rPr>
        <w:t>Mahutga and Bandelj (2008)</w:t>
      </w:r>
      <w:r w:rsidRPr="00D655EF">
        <w:rPr>
          <w:rFonts w:ascii="Times New Roman" w:hAnsi="Times New Roman" w:cs="Times New Roman"/>
        </w:rPr>
        <w:fldChar w:fldCharType="end"/>
      </w:r>
      <w:r w:rsidRPr="00D655EF">
        <w:rPr>
          <w:rFonts w:ascii="Times New Roman" w:hAnsi="Times New Roman" w:cs="Times New Roman"/>
        </w:rPr>
        <w:t xml:space="preserve"> documented drastic increases in FDI </w:t>
      </w:r>
      <w:r w:rsidR="00745833">
        <w:rPr>
          <w:rFonts w:ascii="Times New Roman" w:hAnsi="Times New Roman" w:cs="Times New Roman"/>
        </w:rPr>
        <w:t>inflows</w:t>
      </w:r>
      <w:r w:rsidR="00745833" w:rsidRPr="00143956">
        <w:rPr>
          <w:rFonts w:ascii="Times New Roman" w:hAnsi="Times New Roman" w:cs="Times New Roman"/>
        </w:rPr>
        <w:t xml:space="preserve"> </w:t>
      </w:r>
      <w:r w:rsidRPr="00D655EF">
        <w:rPr>
          <w:rFonts w:ascii="Times New Roman" w:hAnsi="Times New Roman" w:cs="Times New Roman"/>
        </w:rPr>
        <w:t xml:space="preserve">in Central and Eastern Europe and </w:t>
      </w:r>
      <w:r w:rsidRPr="00D655EF">
        <w:rPr>
          <w:rFonts w:ascii="Times New Roman" w:hAnsi="Times New Roman" w:cs="Times New Roman"/>
        </w:rPr>
        <w:lastRenderedPageBreak/>
        <w:t>found that</w:t>
      </w:r>
      <w:r w:rsidR="000454AB">
        <w:rPr>
          <w:rFonts w:ascii="Times New Roman" w:hAnsi="Times New Roman" w:cs="Times New Roman"/>
        </w:rPr>
        <w:t xml:space="preserve"> these changes imposed</w:t>
      </w:r>
      <w:r w:rsidRPr="00D655EF">
        <w:rPr>
          <w:rFonts w:ascii="Times New Roman" w:hAnsi="Times New Roman" w:cs="Times New Roman"/>
        </w:rPr>
        <w:t xml:space="preserve"> a robust</w:t>
      </w:r>
      <w:r w:rsidR="000454AB">
        <w:rPr>
          <w:rFonts w:ascii="Times New Roman" w:hAnsi="Times New Roman" w:cs="Times New Roman"/>
        </w:rPr>
        <w:t xml:space="preserve"> and</w:t>
      </w:r>
      <w:r w:rsidRPr="00D655EF">
        <w:rPr>
          <w:rFonts w:ascii="Times New Roman" w:hAnsi="Times New Roman" w:cs="Times New Roman"/>
        </w:rPr>
        <w:t xml:space="preserve"> positive effect on income inequality. </w:t>
      </w:r>
      <w:r w:rsidRPr="00D655EF">
        <w:rPr>
          <w:rFonts w:ascii="Times New Roman" w:hAnsi="Times New Roman" w:cs="Times New Roman"/>
        </w:rPr>
        <w:fldChar w:fldCharType="begin"/>
      </w:r>
      <w:r w:rsidRPr="00D655EF">
        <w:rPr>
          <w:rFonts w:ascii="Times New Roman" w:hAnsi="Times New Roman" w:cs="Times New Roman"/>
        </w:rPr>
        <w:instrText xml:space="preserve"> ADDIN EN.CITE &lt;EndNote&gt;&lt;Cite AuthorYear="1"&gt;&lt;Author&gt;Beer&lt;/Author&gt;&lt;Year&gt;2002&lt;/Year&gt;&lt;RecNum&gt;1040&lt;/RecNum&gt;&lt;DisplayText&gt;Beer and Boswell (2002)&lt;/DisplayText&gt;&lt;record&gt;&lt;rec-number&gt;1040&lt;/rec-number&gt;&lt;foreign-keys&gt;&lt;key app="EN" db-id="rwpvas9xs5sv2rer2t2pxft35e92rd5pevz5" timestamp="1579701564" guid="77663c78-86da-4056-b621-b048d038a27c"&gt;1040&lt;/key&gt;&lt;/foreign-keys&gt;&lt;ref-type name="Journal Article"&gt;17&lt;/ref-type&gt;&lt;contributors&gt;&lt;authors&gt;&lt;author&gt;Beer, Linda&lt;/author&gt;&lt;author&gt;Boswell, Terry&lt;/author&gt;&lt;/authors&gt;&lt;/contributors&gt;&lt;titles&gt;&lt;title&gt;The resilience of dependency effects in explaining income inequality in the global economy: a cross national analysis, 1975-1995&lt;/title&gt;&lt;secondary-title&gt;journal of world-systems research&lt;/secondary-title&gt;&lt;/titles&gt;&lt;periodical&gt;&lt;full-title&gt;journal of world-systems research&lt;/full-title&gt;&lt;/periodical&gt;&lt;pages&gt;30-59&lt;/pages&gt;&lt;volume&gt;8&lt;/volume&gt;&lt;number&gt;1&lt;/number&gt;&lt;dates&gt;&lt;year&gt;2002&lt;/year&gt;&lt;/dates&gt;&lt;isbn&gt;1076-156X&lt;/isbn&gt;&lt;urls&gt;&lt;/urls&gt;&lt;/record&gt;&lt;/Cite&gt;&lt;/EndNote&gt;</w:instrText>
      </w:r>
      <w:r w:rsidRPr="00D655EF">
        <w:rPr>
          <w:rFonts w:ascii="Times New Roman" w:hAnsi="Times New Roman" w:cs="Times New Roman"/>
        </w:rPr>
        <w:fldChar w:fldCharType="separate"/>
      </w:r>
      <w:r w:rsidRPr="00D655EF">
        <w:rPr>
          <w:rFonts w:ascii="Times New Roman" w:hAnsi="Times New Roman" w:cs="Times New Roman"/>
          <w:noProof/>
        </w:rPr>
        <w:t>Beer and Boswell (2002)</w:t>
      </w:r>
      <w:r w:rsidRPr="00D655EF">
        <w:rPr>
          <w:rFonts w:ascii="Times New Roman" w:hAnsi="Times New Roman" w:cs="Times New Roman"/>
        </w:rPr>
        <w:fldChar w:fldCharType="end"/>
      </w:r>
      <w:r w:rsidRPr="00D655EF">
        <w:rPr>
          <w:rFonts w:ascii="Times New Roman" w:hAnsi="Times New Roman" w:cs="Times New Roman"/>
        </w:rPr>
        <w:t xml:space="preserve"> employed a panel analysis of 65 nations during the period from the 1980s to the early 1990s. Their analyses show that foreign investment largely benefits the top 20 percent of </w:t>
      </w:r>
      <w:r w:rsidR="002F26B4">
        <w:rPr>
          <w:rFonts w:ascii="Times New Roman" w:hAnsi="Times New Roman" w:cs="Times New Roman"/>
        </w:rPr>
        <w:t xml:space="preserve">the </w:t>
      </w:r>
      <w:r w:rsidRPr="00D655EF">
        <w:rPr>
          <w:rFonts w:ascii="Times New Roman" w:hAnsi="Times New Roman" w:cs="Times New Roman"/>
        </w:rPr>
        <w:t xml:space="preserve">income-earning population over the poorer 80 percent. </w:t>
      </w:r>
      <w:r w:rsidRPr="00D655EF">
        <w:rPr>
          <w:rFonts w:ascii="Times New Roman" w:hAnsi="Times New Roman" w:cs="Times New Roman"/>
        </w:rPr>
        <w:fldChar w:fldCharType="begin"/>
      </w:r>
      <w:r w:rsidRPr="00D655EF">
        <w:rPr>
          <w:rFonts w:ascii="Times New Roman" w:hAnsi="Times New Roman" w:cs="Times New Roman"/>
        </w:rPr>
        <w:instrText xml:space="preserve"> ADDIN EN.CITE &lt;EndNote&gt;&lt;Cite AuthorYear="1"&gt;&lt;Author&gt;Basu&lt;/Author&gt;&lt;Year&gt;2007&lt;/Year&gt;&lt;RecNum&gt;1156&lt;/RecNum&gt;&lt;DisplayText&gt;Basu and Guariglia (2007)&lt;/DisplayText&gt;&lt;record&gt;&lt;rec-number&gt;1156&lt;/rec-number&gt;&lt;foreign-keys&gt;&lt;key app="EN" db-id="rwpvas9xs5sv2rer2t2pxft35e92rd5pevz5" timestamp="1582167659" guid="1733fda8-4663-4072-b799-c4506eb182f7"&gt;1156&lt;/key&gt;&lt;/foreign-keys&gt;&lt;ref-type name="Journal Article"&gt;17&lt;/ref-type&gt;&lt;contributors&gt;&lt;authors&gt;&lt;author&gt;Basu, Parantap&lt;/author&gt;&lt;author&gt;Guariglia, Alessandra&lt;/author&gt;&lt;/authors&gt;&lt;/contributors&gt;&lt;titles&gt;&lt;title&gt;Foreign direct investment, inequality, and growth&lt;/title&gt;&lt;secondary-title&gt;Journal of Macroeconomics&lt;/secondary-title&gt;&lt;/titles&gt;&lt;periodical&gt;&lt;full-title&gt;Journal of Macroeconomics&lt;/full-title&gt;&lt;/periodical&gt;&lt;pages&gt;824-839&lt;/pages&gt;&lt;volume&gt;29&lt;/volume&gt;&lt;number&gt;4&lt;/number&gt;&lt;dates&gt;&lt;year&gt;2007&lt;/year&gt;&lt;/dates&gt;&lt;isbn&gt;0164-0704&lt;/isbn&gt;&lt;urls&gt;&lt;/urls&gt;&lt;/record&gt;&lt;/Cite&gt;&lt;/EndNote&gt;</w:instrText>
      </w:r>
      <w:r w:rsidRPr="00D655EF">
        <w:rPr>
          <w:rFonts w:ascii="Times New Roman" w:hAnsi="Times New Roman" w:cs="Times New Roman"/>
        </w:rPr>
        <w:fldChar w:fldCharType="separate"/>
      </w:r>
      <w:r w:rsidRPr="00D655EF">
        <w:rPr>
          <w:rFonts w:ascii="Times New Roman" w:hAnsi="Times New Roman" w:cs="Times New Roman"/>
          <w:noProof/>
        </w:rPr>
        <w:t>Basu and Guariglia (2007)</w:t>
      </w:r>
      <w:r w:rsidRPr="00D655EF">
        <w:rPr>
          <w:rFonts w:ascii="Times New Roman" w:hAnsi="Times New Roman" w:cs="Times New Roman"/>
        </w:rPr>
        <w:fldChar w:fldCharType="end"/>
      </w:r>
      <w:r w:rsidRPr="00D655EF">
        <w:rPr>
          <w:rFonts w:ascii="Times New Roman" w:hAnsi="Times New Roman" w:cs="Times New Roman"/>
        </w:rPr>
        <w:t xml:space="preserve"> </w:t>
      </w:r>
      <w:r w:rsidR="000454AB">
        <w:rPr>
          <w:rFonts w:ascii="Times New Roman" w:hAnsi="Times New Roman" w:cs="Times New Roman"/>
        </w:rPr>
        <w:t>also documented t</w:t>
      </w:r>
      <w:r w:rsidR="000454AB" w:rsidRPr="00D655EF">
        <w:rPr>
          <w:rFonts w:ascii="Times New Roman" w:hAnsi="Times New Roman" w:cs="Times New Roman"/>
        </w:rPr>
        <w:t xml:space="preserve">he differences in benefits </w:t>
      </w:r>
      <w:r w:rsidR="000454AB">
        <w:rPr>
          <w:rFonts w:ascii="Times New Roman" w:hAnsi="Times New Roman" w:cs="Times New Roman"/>
        </w:rPr>
        <w:t xml:space="preserve">generated by FDI inflows </w:t>
      </w:r>
      <w:r w:rsidR="000454AB" w:rsidRPr="00D655EF">
        <w:rPr>
          <w:rFonts w:ascii="Times New Roman" w:hAnsi="Times New Roman" w:cs="Times New Roman"/>
        </w:rPr>
        <w:t>along the rich-poor line</w:t>
      </w:r>
      <w:r w:rsidR="000454AB">
        <w:rPr>
          <w:rFonts w:ascii="Times New Roman" w:hAnsi="Times New Roman" w:cs="Times New Roman"/>
        </w:rPr>
        <w:t xml:space="preserve"> in their </w:t>
      </w:r>
      <w:r w:rsidRPr="00D655EF">
        <w:rPr>
          <w:rFonts w:ascii="Times New Roman" w:hAnsi="Times New Roman" w:cs="Times New Roman"/>
        </w:rPr>
        <w:t xml:space="preserve">panel study of 119 developing countries. </w:t>
      </w:r>
    </w:p>
    <w:p w14:paraId="1FB32E68" w14:textId="77777777" w:rsidR="009638D5" w:rsidRPr="00D655EF" w:rsidRDefault="009638D5" w:rsidP="009638D5">
      <w:pPr>
        <w:spacing w:line="480" w:lineRule="auto"/>
        <w:ind w:firstLine="418"/>
        <w:jc w:val="both"/>
        <w:rPr>
          <w:rFonts w:ascii="Times New Roman" w:hAnsi="Times New Roman" w:cs="Times New Roman"/>
        </w:rPr>
      </w:pPr>
    </w:p>
    <w:p w14:paraId="021BB57F" w14:textId="1EE2F4A7" w:rsidR="00EF10B6" w:rsidRPr="00EF10B6" w:rsidRDefault="00BB1DA0" w:rsidP="00110438">
      <w:pPr>
        <w:pStyle w:val="Heading2"/>
      </w:pPr>
      <w:bookmarkStart w:id="13" w:name="_Toc46849006"/>
      <w:r w:rsidRPr="00D655EF">
        <w:t xml:space="preserve">Situating </w:t>
      </w:r>
      <w:r w:rsidR="004C41C7">
        <w:t xml:space="preserve">FDI </w:t>
      </w:r>
      <w:r w:rsidRPr="00D655EF">
        <w:t>Polic</w:t>
      </w:r>
      <w:r w:rsidR="004C41C7">
        <w:t>ies</w:t>
      </w:r>
      <w:r w:rsidRPr="00D655EF">
        <w:t xml:space="preserve"> in </w:t>
      </w:r>
      <w:r>
        <w:t>Existing</w:t>
      </w:r>
      <w:r w:rsidRPr="00D655EF">
        <w:t xml:space="preserve"> Debates</w:t>
      </w:r>
      <w:bookmarkEnd w:id="13"/>
      <w:r w:rsidRPr="00D655EF">
        <w:t xml:space="preserve"> </w:t>
      </w:r>
    </w:p>
    <w:p w14:paraId="12D071B6" w14:textId="730417BB" w:rsidR="000530C5" w:rsidRDefault="00C85FA0" w:rsidP="005571C0">
      <w:pPr>
        <w:spacing w:line="480" w:lineRule="auto"/>
        <w:ind w:firstLine="418"/>
        <w:jc w:val="both"/>
        <w:rPr>
          <w:rFonts w:ascii="Times New Roman" w:hAnsi="Times New Roman" w:cs="Times New Roman"/>
        </w:rPr>
      </w:pPr>
      <w:r>
        <w:rPr>
          <w:rFonts w:ascii="Times New Roman" w:hAnsi="Times New Roman" w:cs="Times New Roman"/>
        </w:rPr>
        <w:t>As I discussed</w:t>
      </w:r>
      <w:r w:rsidR="009638D5">
        <w:rPr>
          <w:rFonts w:ascii="Times New Roman" w:hAnsi="Times New Roman" w:cs="Times New Roman"/>
        </w:rPr>
        <w:t xml:space="preserve"> above</w:t>
      </w:r>
      <w:r>
        <w:rPr>
          <w:rFonts w:ascii="Times New Roman" w:hAnsi="Times New Roman" w:cs="Times New Roman"/>
        </w:rPr>
        <w:t xml:space="preserve">, the distributional effect of FDI </w:t>
      </w:r>
      <w:r w:rsidR="007048BF">
        <w:rPr>
          <w:rFonts w:ascii="Times New Roman" w:hAnsi="Times New Roman" w:cs="Times New Roman"/>
        </w:rPr>
        <w:t>inflows is</w:t>
      </w:r>
      <w:r w:rsidR="00FF2576">
        <w:rPr>
          <w:rFonts w:ascii="Times New Roman" w:hAnsi="Times New Roman" w:cs="Times New Roman"/>
        </w:rPr>
        <w:t xml:space="preserve"> a</w:t>
      </w:r>
      <w:r>
        <w:rPr>
          <w:rFonts w:ascii="Times New Roman" w:hAnsi="Times New Roman" w:cs="Times New Roman"/>
        </w:rPr>
        <w:t xml:space="preserve"> </w:t>
      </w:r>
      <w:r w:rsidR="00FC4574">
        <w:rPr>
          <w:rFonts w:ascii="Times New Roman" w:hAnsi="Times New Roman" w:cs="Times New Roman"/>
        </w:rPr>
        <w:t>comple</w:t>
      </w:r>
      <w:r w:rsidR="00655FC4">
        <w:rPr>
          <w:rFonts w:ascii="Times New Roman" w:hAnsi="Times New Roman" w:cs="Times New Roman"/>
        </w:rPr>
        <w:t>x</w:t>
      </w:r>
      <w:r w:rsidR="00FF2576">
        <w:rPr>
          <w:rFonts w:ascii="Times New Roman" w:hAnsi="Times New Roman" w:cs="Times New Roman"/>
        </w:rPr>
        <w:t xml:space="preserve"> issue</w:t>
      </w:r>
      <w:r w:rsidR="00655FC4">
        <w:rPr>
          <w:rFonts w:ascii="Times New Roman" w:hAnsi="Times New Roman" w:cs="Times New Roman"/>
        </w:rPr>
        <w:t xml:space="preserve">. Theoretical discussion and empirical analyses </w:t>
      </w:r>
      <w:r w:rsidR="005571C0">
        <w:rPr>
          <w:rFonts w:ascii="Times New Roman" w:hAnsi="Times New Roman" w:cs="Times New Roman"/>
        </w:rPr>
        <w:t>have received growing scholarly attention. Yet, existing studies have</w:t>
      </w:r>
      <w:r w:rsidR="009A73A5">
        <w:rPr>
          <w:rFonts w:ascii="Times New Roman" w:hAnsi="Times New Roman" w:cs="Times New Roman"/>
        </w:rPr>
        <w:t xml:space="preserve"> </w:t>
      </w:r>
      <w:r w:rsidR="00FF2576">
        <w:rPr>
          <w:rFonts w:ascii="Times New Roman" w:hAnsi="Times New Roman" w:cs="Times New Roman"/>
        </w:rPr>
        <w:t xml:space="preserve">largely overlooked </w:t>
      </w:r>
      <w:r w:rsidR="009A73A5">
        <w:rPr>
          <w:rFonts w:ascii="Times New Roman" w:hAnsi="Times New Roman" w:cs="Times New Roman"/>
        </w:rPr>
        <w:t>the role of government in shaping the distributional effect of FDI</w:t>
      </w:r>
      <w:r w:rsidR="00FF2576">
        <w:rPr>
          <w:rFonts w:ascii="Times New Roman" w:hAnsi="Times New Roman" w:cs="Times New Roman"/>
        </w:rPr>
        <w:t xml:space="preserve"> inflows</w:t>
      </w:r>
      <w:r w:rsidR="009A73A5">
        <w:rPr>
          <w:rFonts w:ascii="Times New Roman" w:hAnsi="Times New Roman" w:cs="Times New Roman"/>
        </w:rPr>
        <w:t xml:space="preserve">. </w:t>
      </w:r>
      <w:r w:rsidR="00BB1DA0" w:rsidRPr="00D655EF">
        <w:rPr>
          <w:rFonts w:ascii="Times New Roman" w:hAnsi="Times New Roman" w:cs="Times New Roman"/>
        </w:rPr>
        <w:t xml:space="preserve">Although </w:t>
      </w:r>
      <w:r w:rsidR="007F4A75">
        <w:rPr>
          <w:rFonts w:ascii="Times New Roman" w:hAnsi="Times New Roman" w:cs="Times New Roman"/>
        </w:rPr>
        <w:t>FDI</w:t>
      </w:r>
      <w:r w:rsidR="00BB1DA0" w:rsidRPr="00D655EF">
        <w:rPr>
          <w:rFonts w:ascii="Times New Roman" w:hAnsi="Times New Roman" w:cs="Times New Roman"/>
        </w:rPr>
        <w:t xml:space="preserve"> is often treated as an economic phenomenon, </w:t>
      </w:r>
      <w:r w:rsidR="004C41C7">
        <w:rPr>
          <w:rFonts w:ascii="Times New Roman" w:hAnsi="Times New Roman" w:cs="Times New Roman"/>
        </w:rPr>
        <w:t xml:space="preserve">governments are </w:t>
      </w:r>
      <w:r w:rsidR="00BB1DA0" w:rsidRPr="00D655EF">
        <w:rPr>
          <w:rFonts w:ascii="Times New Roman" w:hAnsi="Times New Roman" w:cs="Times New Roman"/>
        </w:rPr>
        <w:t>not absent from th</w:t>
      </w:r>
      <w:r w:rsidR="00FF2576">
        <w:rPr>
          <w:rFonts w:ascii="Times New Roman" w:hAnsi="Times New Roman" w:cs="Times New Roman"/>
        </w:rPr>
        <w:t>is</w:t>
      </w:r>
      <w:r w:rsidR="00BB1DA0" w:rsidRPr="00D655EF">
        <w:rPr>
          <w:rFonts w:ascii="Times New Roman" w:hAnsi="Times New Roman" w:cs="Times New Roman"/>
        </w:rPr>
        <w:t xml:space="preserve"> process of economic integration</w:t>
      </w:r>
      <w:r w:rsidR="000530C5">
        <w:rPr>
          <w:rFonts w:ascii="Times New Roman" w:hAnsi="Times New Roman" w:cs="Times New Roman"/>
        </w:rPr>
        <w:t>.</w:t>
      </w:r>
      <w:r w:rsidR="005571C0">
        <w:rPr>
          <w:rFonts w:ascii="Times New Roman" w:hAnsi="Times New Roman" w:cs="Times New Roman"/>
        </w:rPr>
        <w:t xml:space="preserve"> Some </w:t>
      </w:r>
      <w:r w:rsidR="000530C5">
        <w:rPr>
          <w:rFonts w:ascii="Times New Roman" w:hAnsi="Times New Roman" w:cs="Times New Roman"/>
        </w:rPr>
        <w:t xml:space="preserve">studies have </w:t>
      </w:r>
      <w:r w:rsidR="00AC23D8">
        <w:rPr>
          <w:rFonts w:ascii="Times New Roman" w:hAnsi="Times New Roman" w:cs="Times New Roman"/>
        </w:rPr>
        <w:t>investigated</w:t>
      </w:r>
      <w:r w:rsidR="00031A13">
        <w:rPr>
          <w:rFonts w:ascii="Times New Roman" w:hAnsi="Times New Roman" w:cs="Times New Roman"/>
        </w:rPr>
        <w:t xml:space="preserve"> how governments are involved in attracting foreign capital. </w:t>
      </w:r>
      <w:r w:rsidR="004A72E3">
        <w:rPr>
          <w:rFonts w:ascii="Times New Roman" w:hAnsi="Times New Roman" w:cs="Times New Roman"/>
        </w:rPr>
        <w:t>For example,</w:t>
      </w:r>
      <w:r w:rsidR="007A6CF9">
        <w:rPr>
          <w:rFonts w:ascii="Times New Roman" w:hAnsi="Times New Roman" w:cs="Times New Roman"/>
        </w:rPr>
        <w:t xml:space="preserve"> policies, such as </w:t>
      </w:r>
      <w:r w:rsidR="007A6CF9" w:rsidRPr="00D655EF">
        <w:rPr>
          <w:rFonts w:ascii="Times New Roman" w:hAnsi="Times New Roman" w:cs="Times New Roman"/>
        </w:rPr>
        <w:t>tax concessions, guarantees of profit repatriation, and easier procedures of laying off employees</w:t>
      </w:r>
      <w:r w:rsidR="007A6CF9">
        <w:rPr>
          <w:rFonts w:ascii="Times New Roman" w:hAnsi="Times New Roman" w:cs="Times New Roman"/>
        </w:rPr>
        <w:t xml:space="preserve">, are </w:t>
      </w:r>
      <w:r w:rsidR="00F30646">
        <w:rPr>
          <w:rFonts w:ascii="Times New Roman" w:hAnsi="Times New Roman" w:cs="Times New Roman"/>
        </w:rPr>
        <w:t>implemented</w:t>
      </w:r>
      <w:r w:rsidR="007A6CF9">
        <w:rPr>
          <w:rFonts w:ascii="Times New Roman" w:hAnsi="Times New Roman" w:cs="Times New Roman"/>
        </w:rPr>
        <w:t xml:space="preserve"> to favor </w:t>
      </w:r>
      <w:r w:rsidR="004A72E3">
        <w:rPr>
          <w:rFonts w:ascii="Times New Roman" w:hAnsi="Times New Roman" w:cs="Times New Roman"/>
        </w:rPr>
        <w:t xml:space="preserve">foreign </w:t>
      </w:r>
      <w:r w:rsidR="007A6CF9">
        <w:rPr>
          <w:rFonts w:ascii="Times New Roman" w:hAnsi="Times New Roman" w:cs="Times New Roman"/>
        </w:rPr>
        <w:t>capital</w:t>
      </w:r>
      <w:r w:rsidR="00505F36" w:rsidRPr="00D655EF">
        <w:rPr>
          <w:rFonts w:ascii="Times New Roman" w:hAnsi="Times New Roman" w:cs="Times New Roman"/>
        </w:rPr>
        <w:t xml:space="preserve"> </w:t>
      </w:r>
      <w:r w:rsidR="00505F36" w:rsidRPr="00D655EF">
        <w:rPr>
          <w:rFonts w:ascii="Times New Roman" w:hAnsi="Times New Roman" w:cs="Times New Roman"/>
        </w:rPr>
        <w:fldChar w:fldCharType="begin"/>
      </w:r>
      <w:r w:rsidR="00505F36" w:rsidRPr="00D655EF">
        <w:rPr>
          <w:rFonts w:ascii="Times New Roman" w:hAnsi="Times New Roman" w:cs="Times New Roman"/>
        </w:rPr>
        <w:instrText xml:space="preserve"> ADDIN EN.CITE &lt;EndNote&gt;&lt;Cite&gt;&lt;Author&gt;London&lt;/Author&gt;&lt;Year&gt;1989&lt;/Year&gt;&lt;RecNum&gt;1333&lt;/RecNum&gt;&lt;DisplayText&gt;(London &amp;amp; Robinson, 1989; O&amp;apos;Hearn, 1989)&lt;/DisplayText&gt;&lt;record&gt;&lt;rec-number&gt;1333&lt;/rec-number&gt;&lt;foreign-keys&gt;&lt;key app="EN" db-id="rwpvas9xs5sv2rer2t2pxft35e92rd5pevz5" timestamp="1586461188" guid="7922f190-dcc7-4d58-8e37-57076bae6929"&gt;1333&lt;/key&gt;&lt;/foreign-keys&gt;&lt;ref-type name="Journal Article"&gt;17&lt;/ref-type&gt;&lt;contributors&gt;&lt;authors&gt;&lt;author&gt;London, Bruce&lt;/author&gt;&lt;author&gt;Robinson, Thomas D&lt;/author&gt;&lt;/authors&gt;&lt;/contributors&gt;&lt;titles&gt;&lt;title&gt;The effect of international dependence on income inequality and political violence&lt;/title&gt;&lt;secondary-title&gt;American Sociological Review&lt;/secondary-title&gt;&lt;/titles&gt;&lt;periodical&gt;&lt;full-title&gt;American Sociological Review&lt;/full-title&gt;&lt;/periodical&gt;&lt;pages&gt;305-308&lt;/pages&gt;&lt;dates&gt;&lt;year&gt;1989&lt;/year&gt;&lt;/dates&gt;&lt;isbn&gt;0003-1224&lt;/isbn&gt;&lt;urls&gt;&lt;/urls&gt;&lt;/record&gt;&lt;/Cite&gt;&lt;Cite&gt;&lt;Author&gt;O&amp;apos;Hearn&lt;/Author&gt;&lt;Year&gt;1989&lt;/Year&gt;&lt;RecNum&gt;1332&lt;/RecNum&gt;&lt;record&gt;&lt;rec-number&gt;1332&lt;/rec-number&gt;&lt;foreign-keys&gt;&lt;key app="EN" db-id="rwpvas9xs5sv2rer2t2pxft35e92rd5pevz5" timestamp="1586461188" guid="6f17a12f-8a08-4a37-8b4a-0aa581185a26"&gt;1332&lt;/key&gt;&lt;/foreign-keys&gt;&lt;ref-type name="Journal Article"&gt;17&lt;/ref-type&gt;&lt;contributors&gt;&lt;authors&gt;&lt;author&gt;O&amp;apos;Hearn, Denis&lt;/author&gt;&lt;/authors&gt;&lt;/contributors&gt;&lt;titles&gt;&lt;title&gt;The Irish case of dependency: an exception to the exceptions?&lt;/title&gt;&lt;secondary-title&gt;American Sociological Review&lt;/secondary-title&gt;&lt;/titles&gt;&lt;periodical&gt;&lt;full-title&gt;American Sociological Review&lt;/full-title&gt;&lt;/periodical&gt;&lt;pages&gt;578-596&lt;/pages&gt;&lt;dates&gt;&lt;year&gt;1989&lt;/year&gt;&lt;/dates&gt;&lt;isbn&gt;0003-1224&lt;/isbn&gt;&lt;urls&gt;&lt;/urls&gt;&lt;/record&gt;&lt;/Cite&gt;&lt;/EndNote&gt;</w:instrText>
      </w:r>
      <w:r w:rsidR="00505F36" w:rsidRPr="00D655EF">
        <w:rPr>
          <w:rFonts w:ascii="Times New Roman" w:hAnsi="Times New Roman" w:cs="Times New Roman"/>
        </w:rPr>
        <w:fldChar w:fldCharType="separate"/>
      </w:r>
      <w:r w:rsidR="00505F36" w:rsidRPr="00D655EF">
        <w:rPr>
          <w:rFonts w:ascii="Times New Roman" w:hAnsi="Times New Roman" w:cs="Times New Roman"/>
          <w:noProof/>
        </w:rPr>
        <w:t>(London &amp; Robinson, 1989; O'Hearn, 1989)</w:t>
      </w:r>
      <w:r w:rsidR="00505F36" w:rsidRPr="00D655EF">
        <w:rPr>
          <w:rFonts w:ascii="Times New Roman" w:hAnsi="Times New Roman" w:cs="Times New Roman"/>
        </w:rPr>
        <w:fldChar w:fldCharType="end"/>
      </w:r>
      <w:r w:rsidR="007A6CF9">
        <w:rPr>
          <w:rFonts w:ascii="Times New Roman" w:hAnsi="Times New Roman" w:cs="Times New Roman"/>
        </w:rPr>
        <w:t xml:space="preserve">. </w:t>
      </w:r>
    </w:p>
    <w:p w14:paraId="08C10569" w14:textId="780F56E1" w:rsidR="002E4FD1" w:rsidRDefault="00BB1DA0" w:rsidP="008967EB">
      <w:pPr>
        <w:spacing w:line="480" w:lineRule="auto"/>
        <w:ind w:firstLine="418"/>
        <w:jc w:val="both"/>
        <w:rPr>
          <w:rFonts w:ascii="Times New Roman" w:hAnsi="Times New Roman" w:cs="Times New Roman"/>
        </w:rPr>
      </w:pPr>
      <w:r w:rsidRPr="00D655EF">
        <w:rPr>
          <w:rFonts w:ascii="Times New Roman" w:hAnsi="Times New Roman" w:cs="Times New Roman"/>
        </w:rPr>
        <w:t xml:space="preserve">A close examination of </w:t>
      </w:r>
      <w:r w:rsidR="000530C5">
        <w:rPr>
          <w:rFonts w:ascii="Times New Roman" w:hAnsi="Times New Roman" w:cs="Times New Roman"/>
        </w:rPr>
        <w:t xml:space="preserve">East Asia </w:t>
      </w:r>
      <w:r w:rsidRPr="00D655EF">
        <w:rPr>
          <w:rFonts w:ascii="Times New Roman" w:hAnsi="Times New Roman" w:cs="Times New Roman"/>
        </w:rPr>
        <w:t>reveals how governments have utilized policy tools to</w:t>
      </w:r>
      <w:r w:rsidR="002C5731">
        <w:rPr>
          <w:rFonts w:ascii="Times New Roman" w:hAnsi="Times New Roman" w:cs="Times New Roman"/>
        </w:rPr>
        <w:t xml:space="preserve"> promote</w:t>
      </w:r>
      <w:r w:rsidRPr="00D655EF">
        <w:rPr>
          <w:rFonts w:ascii="Times New Roman" w:hAnsi="Times New Roman" w:cs="Times New Roman"/>
        </w:rPr>
        <w:t xml:space="preserve"> FDI. </w:t>
      </w:r>
      <w:r w:rsidRPr="00FC702F">
        <w:rPr>
          <w:rFonts w:ascii="Times New Roman" w:hAnsi="Times New Roman" w:cs="Times New Roman"/>
        </w:rPr>
        <w:t>For example,</w:t>
      </w:r>
      <w:r w:rsidR="009A73A5" w:rsidRPr="00FC702F">
        <w:rPr>
          <w:rFonts w:ascii="Times New Roman" w:hAnsi="Times New Roman" w:cs="Times New Roman"/>
        </w:rPr>
        <w:t xml:space="preserve"> between the 1960s and 1970s, FDI into Korea was heavily restricted by the government</w:t>
      </w:r>
      <w:r w:rsidR="00FC702F" w:rsidRPr="00FC702F">
        <w:rPr>
          <w:rFonts w:ascii="Times New Roman" w:hAnsi="Times New Roman" w:cs="Times New Roman"/>
        </w:rPr>
        <w:t xml:space="preserve"> due to top political leaders’ concern of foreign control </w:t>
      </w:r>
      <w:r w:rsidR="00FC702F" w:rsidRPr="00FC702F">
        <w:rPr>
          <w:rFonts w:ascii="Times New Roman" w:hAnsi="Times New Roman" w:cs="Times New Roman"/>
        </w:rPr>
        <w:fldChar w:fldCharType="begin"/>
      </w:r>
      <w:r w:rsidR="00FC702F" w:rsidRPr="00FC702F">
        <w:rPr>
          <w:rFonts w:ascii="Times New Roman" w:hAnsi="Times New Roman" w:cs="Times New Roman"/>
        </w:rPr>
        <w:instrText xml:space="preserve"> ADDIN EN.CITE &lt;EndNote&gt;&lt;Cite&gt;&lt;Author&gt;Nicolas&lt;/Author&gt;&lt;Year&gt;2013&lt;/Year&gt;&lt;RecNum&gt;1345&lt;/RecNum&gt;&lt;DisplayText&gt;(Nicolas et al., 2013)&lt;/DisplayText&gt;&lt;record&gt;&lt;rec-number&gt;1345&lt;/rec-number&gt;&lt;foreign-keys&gt;&lt;key app="EN" db-id="rwpvas9xs5sv2rer2t2pxft35e92rd5pevz5" timestamp="1586806998" guid="7a8a8515-8844-4df1-b776-8bcd293c348b"&gt;1345&lt;/key&gt;&lt;/foreign-keys&gt;&lt;ref-type name="Report"&gt;27&lt;/ref-type&gt;&lt;contributors&gt;&lt;authors&gt;&lt;author&gt;Nicolas, Françoise&lt;/author&gt;&lt;author&gt;Thomsen, Stephen&lt;/author&gt;&lt;author&gt;Bang, Mi-Hyun&lt;/author&gt;&lt;/authors&gt;&lt;/contributors&gt;&lt;titles&gt;&lt;title&gt;Lessons from investment policy reform in Korea&lt;/title&gt;&lt;secondary-title&gt;OECD Working Papers on International Investment&lt;/secondary-title&gt;&lt;/titles&gt;&lt;periodical&gt;&lt;full-title&gt;OECD Working Papers on International Investment&lt;/full-title&gt;&lt;/periodical&gt;&lt;dates&gt;&lt;year&gt;2013&lt;/year&gt;&lt;/dates&gt;&lt;publisher&gt;OECD&lt;/publisher&gt;&lt;urls&gt;&lt;/urls&gt;&lt;/record&gt;&lt;/Cite&gt;&lt;/EndNote&gt;</w:instrText>
      </w:r>
      <w:r w:rsidR="00FC702F" w:rsidRPr="00FC702F">
        <w:rPr>
          <w:rFonts w:ascii="Times New Roman" w:hAnsi="Times New Roman" w:cs="Times New Roman"/>
        </w:rPr>
        <w:fldChar w:fldCharType="separate"/>
      </w:r>
      <w:r w:rsidR="00FC702F" w:rsidRPr="00FC702F">
        <w:rPr>
          <w:rFonts w:ascii="Times New Roman" w:hAnsi="Times New Roman" w:cs="Times New Roman"/>
        </w:rPr>
        <w:t>(Nicolas et al., 2013)</w:t>
      </w:r>
      <w:r w:rsidR="00FC702F" w:rsidRPr="00FC702F">
        <w:rPr>
          <w:rFonts w:ascii="Times New Roman" w:hAnsi="Times New Roman" w:cs="Times New Roman"/>
        </w:rPr>
        <w:fldChar w:fldCharType="end"/>
      </w:r>
      <w:r w:rsidR="00FC702F">
        <w:rPr>
          <w:rFonts w:ascii="Times New Roman" w:hAnsi="Times New Roman" w:cs="Times New Roman"/>
        </w:rPr>
        <w:t xml:space="preserve">. </w:t>
      </w:r>
      <w:r w:rsidR="00246CF7">
        <w:rPr>
          <w:rFonts w:ascii="Times New Roman" w:hAnsi="Times New Roman" w:cs="Times New Roman"/>
        </w:rPr>
        <w:t>Since</w:t>
      </w:r>
      <w:r w:rsidR="00FC702F" w:rsidRPr="00FC702F">
        <w:rPr>
          <w:rFonts w:ascii="Times New Roman" w:hAnsi="Times New Roman" w:cs="Times New Roman"/>
        </w:rPr>
        <w:t xml:space="preserve"> the early 1990s, the Korean government began to proactively </w:t>
      </w:r>
      <w:r w:rsidR="00246CF7">
        <w:rPr>
          <w:rFonts w:ascii="Times New Roman" w:hAnsi="Times New Roman" w:cs="Times New Roman"/>
        </w:rPr>
        <w:t>relax</w:t>
      </w:r>
      <w:r w:rsidR="00FC702F" w:rsidRPr="00FC702F">
        <w:rPr>
          <w:rFonts w:ascii="Times New Roman" w:hAnsi="Times New Roman" w:cs="Times New Roman"/>
        </w:rPr>
        <w:t xml:space="preserve"> the previous restrictive FDI policies. </w:t>
      </w:r>
      <w:r w:rsidR="00177EF1" w:rsidRPr="00D655EF">
        <w:rPr>
          <w:rFonts w:ascii="Times New Roman" w:hAnsi="Times New Roman" w:cs="Times New Roman"/>
        </w:rPr>
        <w:t xml:space="preserve">China has also been proactive in attracting foreign investment by using various policies tools including removing restrictions, providing tax incentives, and streamlining approval </w:t>
      </w:r>
      <w:r w:rsidR="00177EF1" w:rsidRPr="00D655EF">
        <w:rPr>
          <w:rFonts w:ascii="Times New Roman" w:hAnsi="Times New Roman" w:cs="Times New Roman"/>
        </w:rPr>
        <w:lastRenderedPageBreak/>
        <w:t xml:space="preserve">procedures </w:t>
      </w:r>
      <w:r w:rsidR="00177EF1" w:rsidRPr="00D655EF">
        <w:rPr>
          <w:rFonts w:ascii="Times New Roman" w:hAnsi="Times New Roman" w:cs="Times New Roman"/>
        </w:rPr>
        <w:fldChar w:fldCharType="begin">
          <w:fldData xml:space="preserve">PEVuZE5vdGU+PENpdGU+PEF1dGhvcj5OZzwvQXV0aG9yPjxZZWFyPjIwMTM8L1llYXI+PFJlY051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</w:fldData>
        </w:fldChar>
      </w:r>
      <w:r w:rsidR="00177EF1" w:rsidRPr="00D655EF">
        <w:rPr>
          <w:rFonts w:ascii="Times New Roman" w:hAnsi="Times New Roman" w:cs="Times New Roman"/>
        </w:rPr>
        <w:instrText xml:space="preserve"> ADDIN EN.CITE </w:instrText>
      </w:r>
      <w:r w:rsidR="00177EF1" w:rsidRPr="00D655EF">
        <w:rPr>
          <w:rFonts w:ascii="Times New Roman" w:hAnsi="Times New Roman" w:cs="Times New Roman"/>
        </w:rPr>
        <w:fldChar w:fldCharType="begin">
          <w:fldData xml:space="preserve">PEVuZE5vdGU+PENpdGU+PEF1dGhvcj5OZzwvQXV0aG9yPjxZZWFyPjIwMTM8L1llYXI+PFJlY051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</w:fldData>
        </w:fldChar>
      </w:r>
      <w:r w:rsidR="00177EF1" w:rsidRPr="00D655EF">
        <w:rPr>
          <w:rFonts w:ascii="Times New Roman" w:hAnsi="Times New Roman" w:cs="Times New Roman"/>
        </w:rPr>
        <w:instrText xml:space="preserve"> ADDIN EN.CITE.DATA </w:instrText>
      </w:r>
      <w:r w:rsidR="00177EF1" w:rsidRPr="00D655EF">
        <w:rPr>
          <w:rFonts w:ascii="Times New Roman" w:hAnsi="Times New Roman" w:cs="Times New Roman"/>
        </w:rPr>
      </w:r>
      <w:r w:rsidR="00177EF1" w:rsidRPr="00D655EF">
        <w:rPr>
          <w:rFonts w:ascii="Times New Roman" w:hAnsi="Times New Roman" w:cs="Times New Roman"/>
        </w:rPr>
        <w:fldChar w:fldCharType="end"/>
      </w:r>
      <w:r w:rsidR="00177EF1" w:rsidRPr="00D655EF">
        <w:rPr>
          <w:rFonts w:ascii="Times New Roman" w:hAnsi="Times New Roman" w:cs="Times New Roman"/>
        </w:rPr>
      </w:r>
      <w:r w:rsidR="00177EF1" w:rsidRPr="00D655EF">
        <w:rPr>
          <w:rFonts w:ascii="Times New Roman" w:hAnsi="Times New Roman" w:cs="Times New Roman"/>
        </w:rPr>
        <w:fldChar w:fldCharType="separate"/>
      </w:r>
      <w:r w:rsidR="00177EF1" w:rsidRPr="00D655EF">
        <w:rPr>
          <w:rFonts w:ascii="Times New Roman" w:hAnsi="Times New Roman" w:cs="Times New Roman"/>
          <w:noProof/>
        </w:rPr>
        <w:t>(Fetscherin et al., 2010; Huang, 2003; Ng, 2013)</w:t>
      </w:r>
      <w:r w:rsidR="00177EF1" w:rsidRPr="00D655EF">
        <w:rPr>
          <w:rFonts w:ascii="Times New Roman" w:hAnsi="Times New Roman" w:cs="Times New Roman"/>
        </w:rPr>
        <w:fldChar w:fldCharType="end"/>
      </w:r>
      <w:r w:rsidR="00177EF1" w:rsidRPr="00D655EF">
        <w:rPr>
          <w:rFonts w:ascii="Times New Roman" w:hAnsi="Times New Roman" w:cs="Times New Roman"/>
        </w:rPr>
        <w:t xml:space="preserve">. </w:t>
      </w:r>
      <w:r w:rsidR="00246CF7">
        <w:rPr>
          <w:rFonts w:ascii="Times New Roman" w:hAnsi="Times New Roman" w:cs="Times New Roman"/>
        </w:rPr>
        <w:t>In addition</w:t>
      </w:r>
      <w:r w:rsidR="00177EF1">
        <w:rPr>
          <w:rFonts w:ascii="Times New Roman" w:hAnsi="Times New Roman" w:cs="Times New Roman"/>
        </w:rPr>
        <w:t>,</w:t>
      </w:r>
      <w:r w:rsidR="00830B25">
        <w:rPr>
          <w:rFonts w:ascii="Times New Roman" w:hAnsi="Times New Roman" w:cs="Times New Roman"/>
        </w:rPr>
        <w:t xml:space="preserve"> ever since its independence, FDI has been a vital tool for the Malaysian government to develop its economy</w:t>
      </w:r>
      <w:r w:rsidR="008967EB">
        <w:rPr>
          <w:rFonts w:ascii="Times New Roman" w:hAnsi="Times New Roman" w:cs="Times New Roman"/>
        </w:rPr>
        <w:t xml:space="preserve"> </w:t>
      </w:r>
      <w:r w:rsidR="008967EB">
        <w:rPr>
          <w:rFonts w:ascii="Times New Roman" w:hAnsi="Times New Roman" w:cs="Times New Roman"/>
        </w:rPr>
        <w:fldChar w:fldCharType="begin"/>
      </w:r>
      <w:r w:rsidR="008967EB">
        <w:rPr>
          <w:rFonts w:ascii="Times New Roman" w:hAnsi="Times New Roman" w:cs="Times New Roman"/>
        </w:rPr>
        <w:instrText xml:space="preserve"> ADDIN EN.CITE &lt;EndNote&gt;&lt;Cite&gt;&lt;Author&gt;Athukorala&lt;/Author&gt;&lt;Year&gt;2011&lt;/Year&gt;&lt;RecNum&gt;1211&lt;/RecNum&gt;&lt;DisplayText&gt;(Athukorala &amp;amp; Wagle, 2011)&lt;/DisplayText&gt;&lt;record&gt;&lt;rec-number&gt;1211&lt;/rec-number&gt;&lt;foreign-keys&gt;&lt;key app="EN" db-id="rwpvas9xs5sv2rer2t2pxft35e92rd5pevz5" timestamp="1582602516" guid="c4a146f7-ec37-4373-98cd-e467bf7eaa9f"&gt;1211&lt;/key&gt;&lt;/foreign-keys&gt;&lt;ref-type name="Journal Article"&gt;17&lt;/ref-type&gt;&lt;contributors&gt;&lt;authors&gt;&lt;author&gt;Athukorala, Prema-chandra&lt;/author&gt;&lt;author&gt;Wagle, Swarnim&lt;/author&gt;&lt;/authors&gt;&lt;/contributors&gt;&lt;titles&gt;&lt;title&gt;Foreign direct investment in Southeast Asia: Is Malaysia falling behind&lt;/title&gt;&lt;secondary-title&gt;ASEAN Economic Bulletin&lt;/secondary-title&gt;&lt;/titles&gt;&lt;periodical&gt;&lt;full-title&gt;ASEAN Economic Bulletin&lt;/full-title&gt;&lt;/periodical&gt;&lt;pages&gt;115-133&lt;/pages&gt;&lt;dates&gt;&lt;year&gt;2011&lt;/year&gt;&lt;/dates&gt;&lt;isbn&gt;0217-4472&lt;/isbn&gt;&lt;urls&gt;&lt;/urls&gt;&lt;/record&gt;&lt;/Cite&gt;&lt;/EndNote&gt;</w:instrText>
      </w:r>
      <w:r w:rsidR="008967EB">
        <w:rPr>
          <w:rFonts w:ascii="Times New Roman" w:hAnsi="Times New Roman" w:cs="Times New Roman"/>
        </w:rPr>
        <w:fldChar w:fldCharType="separate"/>
      </w:r>
      <w:r w:rsidR="008967EB">
        <w:rPr>
          <w:rFonts w:ascii="Times New Roman" w:hAnsi="Times New Roman" w:cs="Times New Roman"/>
          <w:noProof/>
        </w:rPr>
        <w:t>(Athukorala &amp; Wagle, 2011)</w:t>
      </w:r>
      <w:r w:rsidR="008967EB">
        <w:rPr>
          <w:rFonts w:ascii="Times New Roman" w:hAnsi="Times New Roman" w:cs="Times New Roman"/>
        </w:rPr>
        <w:fldChar w:fldCharType="end"/>
      </w:r>
      <w:r w:rsidR="00830B25">
        <w:rPr>
          <w:rFonts w:ascii="Times New Roman" w:hAnsi="Times New Roman" w:cs="Times New Roman"/>
        </w:rPr>
        <w:t xml:space="preserve">. Since the late 1960s, the government policy agenda has placed great emphasis on attracting FDI </w:t>
      </w:r>
      <w:r w:rsidR="002C0B2A">
        <w:rPr>
          <w:rFonts w:ascii="Times New Roman" w:hAnsi="Times New Roman" w:cs="Times New Roman"/>
        </w:rPr>
        <w:t xml:space="preserve">inflows </w:t>
      </w:r>
      <w:r w:rsidR="00830B25">
        <w:rPr>
          <w:rFonts w:ascii="Times New Roman" w:hAnsi="Times New Roman" w:cs="Times New Roman"/>
        </w:rPr>
        <w:t xml:space="preserve">and allocating foreign capital to promote export-oriented manufacturing sectors. FDI has been part of the </w:t>
      </w:r>
      <w:r w:rsidR="00014C8C">
        <w:rPr>
          <w:rFonts w:ascii="Times New Roman" w:hAnsi="Times New Roman" w:cs="Times New Roman"/>
        </w:rPr>
        <w:t xml:space="preserve">Malaysian national economic development plans with </w:t>
      </w:r>
      <w:r w:rsidR="00263476">
        <w:rPr>
          <w:rFonts w:ascii="Times New Roman" w:hAnsi="Times New Roman" w:cs="Times New Roman"/>
        </w:rPr>
        <w:t xml:space="preserve">the </w:t>
      </w:r>
      <w:r w:rsidR="00014C8C">
        <w:rPr>
          <w:rFonts w:ascii="Times New Roman" w:hAnsi="Times New Roman" w:cs="Times New Roman"/>
        </w:rPr>
        <w:t xml:space="preserve">goals of </w:t>
      </w:r>
      <w:r w:rsidRPr="00D655EF">
        <w:rPr>
          <w:rFonts w:ascii="Times New Roman" w:hAnsi="Times New Roman" w:cs="Times New Roman"/>
        </w:rPr>
        <w:t xml:space="preserve">economic development and </w:t>
      </w:r>
      <w:r w:rsidR="002F26B4">
        <w:rPr>
          <w:rFonts w:ascii="Times New Roman" w:hAnsi="Times New Roman" w:cs="Times New Roman"/>
        </w:rPr>
        <w:t>ethnic</w:t>
      </w:r>
      <w:r w:rsidRPr="00D655EF">
        <w:rPr>
          <w:rFonts w:ascii="Times New Roman" w:hAnsi="Times New Roman" w:cs="Times New Roman"/>
        </w:rPr>
        <w:t xml:space="preserve"> equality </w:t>
      </w:r>
      <w:r w:rsidRPr="00D655EF">
        <w:rPr>
          <w:rFonts w:ascii="Times New Roman" w:hAnsi="Times New Roman" w:cs="Times New Roman"/>
        </w:rPr>
        <w:fldChar w:fldCharType="begin">
          <w:fldData xml:space="preserve">PEVuZE5vdGU+PENpdGU+PEF1dGhvcj5BdGh1a29yYWxhPC9BdXRob3I+PFllYXI+MTk5NjwvWWVh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</w:fldData>
        </w:fldChar>
      </w:r>
      <w:r w:rsidR="00014C8C">
        <w:rPr>
          <w:rFonts w:ascii="Times New Roman" w:hAnsi="Times New Roman" w:cs="Times New Roman"/>
        </w:rPr>
        <w:instrText xml:space="preserve"> ADDIN EN.CITE </w:instrText>
      </w:r>
      <w:r w:rsidR="00014C8C">
        <w:rPr>
          <w:rFonts w:ascii="Times New Roman" w:hAnsi="Times New Roman" w:cs="Times New Roman"/>
        </w:rPr>
        <w:fldChar w:fldCharType="begin">
          <w:fldData xml:space="preserve">PEVuZE5vdGU+PENpdGU+PEF1dGhvcj5BdGh1a29yYWxhPC9BdXRob3I+PFllYXI+MTk5NjwvWWVh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</w:fldData>
        </w:fldChar>
      </w:r>
      <w:r w:rsidR="00014C8C">
        <w:rPr>
          <w:rFonts w:ascii="Times New Roman" w:hAnsi="Times New Roman" w:cs="Times New Roman"/>
        </w:rPr>
        <w:instrText xml:space="preserve"> ADDIN EN.CITE.DATA </w:instrText>
      </w:r>
      <w:r w:rsidR="00014C8C">
        <w:rPr>
          <w:rFonts w:ascii="Times New Roman" w:hAnsi="Times New Roman" w:cs="Times New Roman"/>
        </w:rPr>
      </w:r>
      <w:r w:rsidR="00014C8C">
        <w:rPr>
          <w:rFonts w:ascii="Times New Roman" w:hAnsi="Times New Roman" w:cs="Times New Roman"/>
        </w:rPr>
        <w:fldChar w:fldCharType="end"/>
      </w:r>
      <w:r w:rsidRPr="00D655EF">
        <w:rPr>
          <w:rFonts w:ascii="Times New Roman" w:hAnsi="Times New Roman" w:cs="Times New Roman"/>
        </w:rPr>
      </w:r>
      <w:r w:rsidRPr="00D655EF">
        <w:rPr>
          <w:rFonts w:ascii="Times New Roman" w:hAnsi="Times New Roman" w:cs="Times New Roman"/>
        </w:rPr>
        <w:fldChar w:fldCharType="separate"/>
      </w:r>
      <w:r w:rsidR="00014C8C">
        <w:rPr>
          <w:rFonts w:ascii="Times New Roman" w:hAnsi="Times New Roman" w:cs="Times New Roman"/>
          <w:noProof/>
        </w:rPr>
        <w:t>(Athukorala &amp; Menon, 1996; Gomez &amp; Saravanamuttu, 2013; Mohamad, 2005)</w:t>
      </w:r>
      <w:r w:rsidRPr="00D655EF">
        <w:rPr>
          <w:rFonts w:ascii="Times New Roman" w:hAnsi="Times New Roman" w:cs="Times New Roman"/>
        </w:rPr>
        <w:fldChar w:fldCharType="end"/>
      </w:r>
      <w:r w:rsidRPr="00D655EF">
        <w:rPr>
          <w:rFonts w:ascii="Times New Roman" w:hAnsi="Times New Roman" w:cs="Times New Roman"/>
        </w:rPr>
        <w:t xml:space="preserve">. Thus, </w:t>
      </w:r>
      <w:r w:rsidR="007F4A75">
        <w:rPr>
          <w:rFonts w:ascii="Times New Roman" w:hAnsi="Times New Roman" w:cs="Times New Roman"/>
        </w:rPr>
        <w:t>FDI inflows</w:t>
      </w:r>
      <w:r w:rsidRPr="00D655EF">
        <w:rPr>
          <w:rFonts w:ascii="Times New Roman" w:hAnsi="Times New Roman" w:cs="Times New Roman"/>
        </w:rPr>
        <w:t xml:space="preserve"> not only indicate to what extent East Asia has been integrated into the global market, but also impl</w:t>
      </w:r>
      <w:r w:rsidR="007F4A75">
        <w:rPr>
          <w:rFonts w:ascii="Times New Roman" w:hAnsi="Times New Roman" w:cs="Times New Roman"/>
        </w:rPr>
        <w:t>y</w:t>
      </w:r>
      <w:r w:rsidRPr="00D655EF">
        <w:rPr>
          <w:rFonts w:ascii="Times New Roman" w:hAnsi="Times New Roman" w:cs="Times New Roman"/>
        </w:rPr>
        <w:t xml:space="preserve"> government influence in shaping </w:t>
      </w:r>
      <w:r w:rsidR="00263476">
        <w:rPr>
          <w:rFonts w:ascii="Times New Roman" w:hAnsi="Times New Roman" w:cs="Times New Roman"/>
        </w:rPr>
        <w:t>globalization</w:t>
      </w:r>
      <w:r w:rsidRPr="00D655EF">
        <w:rPr>
          <w:rFonts w:ascii="Times New Roman" w:hAnsi="Times New Roman" w:cs="Times New Roman"/>
        </w:rPr>
        <w:t xml:space="preserve">. </w:t>
      </w:r>
    </w:p>
    <w:p w14:paraId="7E52149B" w14:textId="505B9614" w:rsidR="00023B90" w:rsidRPr="00205E1C" w:rsidRDefault="00205E1C" w:rsidP="00205E1C">
      <w:pPr>
        <w:spacing w:line="480" w:lineRule="auto"/>
        <w:ind w:firstLine="418"/>
        <w:jc w:val="both"/>
        <w:rPr>
          <w:rFonts w:ascii="Times New Roman" w:hAnsi="Times New Roman" w:cs="Times New Roman"/>
        </w:rPr>
      </w:pPr>
      <w:r>
        <w:rPr>
          <w:rFonts w:ascii="Times New Roman" w:hAnsi="Times New Roman" w:cs="Times New Roman"/>
        </w:rPr>
        <w:t xml:space="preserve">Inspired by the histories of economic development from countries in East Asia, this dissertation brings public policies, specifically FDI policies, to the scholarship. </w:t>
      </w:r>
      <w:r w:rsidR="00A4040A">
        <w:rPr>
          <w:rFonts w:ascii="Times New Roman" w:hAnsi="Times New Roman" w:cs="Times New Roman"/>
          <w:color w:val="000000" w:themeColor="text1"/>
        </w:rPr>
        <w:t>Studies on the distributional effect</w:t>
      </w:r>
      <w:r w:rsidR="00703B3D">
        <w:rPr>
          <w:rFonts w:ascii="Times New Roman" w:hAnsi="Times New Roman" w:cs="Times New Roman"/>
          <w:color w:val="000000" w:themeColor="text1"/>
        </w:rPr>
        <w:t xml:space="preserve"> </w:t>
      </w:r>
      <w:r w:rsidR="00A4040A">
        <w:rPr>
          <w:rFonts w:ascii="Times New Roman" w:hAnsi="Times New Roman" w:cs="Times New Roman"/>
          <w:color w:val="000000" w:themeColor="text1"/>
        </w:rPr>
        <w:t xml:space="preserve">of </w:t>
      </w:r>
      <w:r w:rsidR="00F50EB8">
        <w:rPr>
          <w:rFonts w:ascii="Times New Roman" w:hAnsi="Times New Roman" w:cs="Times New Roman"/>
          <w:color w:val="000000" w:themeColor="text1"/>
        </w:rPr>
        <w:t xml:space="preserve">FDI </w:t>
      </w:r>
      <w:r w:rsidR="00A4040A">
        <w:rPr>
          <w:rFonts w:ascii="Times New Roman" w:hAnsi="Times New Roman" w:cs="Times New Roman"/>
          <w:color w:val="000000" w:themeColor="text1"/>
        </w:rPr>
        <w:t>polic</w:t>
      </w:r>
      <w:r>
        <w:rPr>
          <w:rFonts w:ascii="Times New Roman" w:hAnsi="Times New Roman" w:cs="Times New Roman"/>
          <w:color w:val="000000" w:themeColor="text1"/>
        </w:rPr>
        <w:t xml:space="preserve">ies </w:t>
      </w:r>
      <w:r w:rsidR="00A4040A">
        <w:rPr>
          <w:rFonts w:ascii="Times New Roman" w:hAnsi="Times New Roman" w:cs="Times New Roman"/>
          <w:color w:val="000000" w:themeColor="text1"/>
        </w:rPr>
        <w:t xml:space="preserve">are often conducted under the name of neoliberalism. </w:t>
      </w:r>
      <w:r w:rsidR="00A4040A">
        <w:rPr>
          <w:rFonts w:ascii="Times New Roman" w:hAnsi="Times New Roman" w:cs="Times New Roman"/>
        </w:rPr>
        <w:t xml:space="preserve">Neoliberalism, a broad and debate-provoking concept, is described as a political project that prioritizes a market-oriented economic system against state intervention in the market or any types of collective-oriented system including </w:t>
      </w:r>
      <w:r w:rsidR="00A4040A" w:rsidRPr="006F5F9A">
        <w:rPr>
          <w:rFonts w:ascii="Times New Roman" w:hAnsi="Times New Roman" w:cs="Times New Roman"/>
        </w:rPr>
        <w:t>Keynesian</w:t>
      </w:r>
      <w:r w:rsidR="00A4040A">
        <w:rPr>
          <w:rFonts w:ascii="Times New Roman" w:hAnsi="Times New Roman" w:cs="Times New Roman"/>
        </w:rPr>
        <w:t>ism, welfare states,</w:t>
      </w:r>
      <w:r w:rsidR="00A4040A" w:rsidRPr="006F5F9A">
        <w:rPr>
          <w:rFonts w:ascii="Times New Roman" w:hAnsi="Times New Roman" w:cs="Times New Roman"/>
        </w:rPr>
        <w:t xml:space="preserve"> </w:t>
      </w:r>
      <w:r w:rsidR="00A4040A">
        <w:rPr>
          <w:rFonts w:ascii="Times New Roman" w:hAnsi="Times New Roman" w:cs="Times New Roman"/>
        </w:rPr>
        <w:t xml:space="preserve">and planned economy </w:t>
      </w:r>
      <w:r w:rsidR="00A4040A">
        <w:rPr>
          <w:rFonts w:ascii="Times New Roman" w:hAnsi="Times New Roman" w:cs="Times New Roman"/>
        </w:rPr>
        <w:fldChar w:fldCharType="begin"/>
      </w:r>
      <w:r w:rsidR="00A4040A">
        <w:rPr>
          <w:rFonts w:ascii="Times New Roman" w:hAnsi="Times New Roman" w:cs="Times New Roman"/>
        </w:rPr>
        <w:instrText xml:space="preserve"> ADDIN EN.CITE &lt;EndNote&gt;&lt;Cite&gt;&lt;Author&gt;Venugopal&lt;/Author&gt;&lt;Year&gt;2015&lt;/Year&gt;&lt;RecNum&gt;1413&lt;/RecNum&gt;&lt;DisplayText&gt;(Tickell &amp;amp; Peck, 2003; Venugopal, 2015)&lt;/DisplayText&gt;&lt;record&gt;&lt;rec-number&gt;1413&lt;/rec-number&gt;&lt;foreign-keys&gt;&lt;key app="EN" db-id="rwpvas9xs5sv2rer2t2pxft35e92rd5pevz5" timestamp="1589464319" guid="41ea5335-dcf4-4760-a10a-c3c9eb0ff78a"&gt;1413&lt;/key&gt;&lt;/foreign-keys&gt;&lt;ref-type name="Journal Article"&gt;17&lt;/ref-type&gt;&lt;contributors&gt;&lt;authors&gt;&lt;author&gt;Venugopal, Rajesh&lt;/author&gt;&lt;/authors&gt;&lt;/contributors&gt;&lt;titles&gt;&lt;title&gt;Neoliberalism as concept&lt;/title&gt;&lt;secondary-title&gt;Economy and Society&lt;/secondary-title&gt;&lt;/titles&gt;&lt;periodical&gt;&lt;full-title&gt;Economy and Society&lt;/full-title&gt;&lt;/periodical&gt;&lt;pages&gt;165-187&lt;/pages&gt;&lt;volume&gt;44&lt;/volume&gt;&lt;number&gt;2&lt;/number&gt;&lt;dates&gt;&lt;year&gt;2015&lt;/year&gt;&lt;/dates&gt;&lt;isbn&gt;0308-5147&lt;/isbn&gt;&lt;urls&gt;&lt;/urls&gt;&lt;/record&gt;&lt;/Cite&gt;&lt;Cite&gt;&lt;Author&gt;Tickell&lt;/Author&gt;&lt;Year&gt;2003&lt;/Year&gt;&lt;RecNum&gt;1416&lt;/RecNum&gt;&lt;record&gt;&lt;rec-number&gt;1416&lt;/rec-number&gt;&lt;foreign-keys&gt;&lt;key app="EN" db-id="rwpvas9xs5sv2rer2t2pxft35e92rd5pevz5" timestamp="1589516843" guid="b643efd8-4be7-4a29-8833-1095ce267e3c"&gt;1416&lt;/key&gt;&lt;/foreign-keys&gt;&lt;ref-type name="Journal Article"&gt;17&lt;/ref-type&gt;&lt;contributors&gt;&lt;authors&gt;&lt;author&gt;Tickell, Adam&lt;/author&gt;&lt;author&gt;Peck, Jamie&lt;/author&gt;&lt;/authors&gt;&lt;/contributors&gt;&lt;titles&gt;&lt;title&gt;Making global rules: globalization or neoliberalization&lt;/title&gt;&lt;secondary-title&gt;Remaking the global economy: Economic-geographical perspectives&lt;/secondary-title&gt;&lt;/titles&gt;&lt;periodical&gt;&lt;full-title&gt;Remaking the global economy: Economic-geographical perspectives&lt;/full-title&gt;&lt;/periodical&gt;&lt;pages&gt;163-182&lt;/pages&gt;&lt;dates&gt;&lt;year&gt;2003&lt;/year&gt;&lt;/dates&gt;&lt;urls&gt;&lt;/urls&gt;&lt;/record&gt;&lt;/Cite&gt;&lt;/EndNote&gt;</w:instrText>
      </w:r>
      <w:r w:rsidR="00A4040A">
        <w:rPr>
          <w:rFonts w:ascii="Times New Roman" w:hAnsi="Times New Roman" w:cs="Times New Roman"/>
        </w:rPr>
        <w:fldChar w:fldCharType="separate"/>
      </w:r>
      <w:r w:rsidR="00A4040A">
        <w:rPr>
          <w:rFonts w:ascii="Times New Roman" w:hAnsi="Times New Roman" w:cs="Times New Roman"/>
          <w:noProof/>
        </w:rPr>
        <w:t>(Tickell &amp; Peck, 2003; Venugopal, 2015)</w:t>
      </w:r>
      <w:r w:rsidR="00A4040A">
        <w:rPr>
          <w:rFonts w:ascii="Times New Roman" w:hAnsi="Times New Roman" w:cs="Times New Roman"/>
        </w:rPr>
        <w:fldChar w:fldCharType="end"/>
      </w:r>
      <w:r w:rsidR="00A4040A">
        <w:rPr>
          <w:rFonts w:ascii="Times New Roman" w:hAnsi="Times New Roman" w:cs="Times New Roman"/>
        </w:rPr>
        <w:t xml:space="preserve">. </w:t>
      </w:r>
      <w:bookmarkStart w:id="14" w:name="_Hlk43041836"/>
      <w:r w:rsidR="00023B90" w:rsidRPr="006F5F9A">
        <w:rPr>
          <w:rFonts w:ascii="Times New Roman" w:hAnsi="Times New Roman" w:cs="Times New Roman"/>
        </w:rPr>
        <w:t>Thatcherism and Reaganism</w:t>
      </w:r>
      <w:bookmarkEnd w:id="14"/>
      <w:r w:rsidR="00023B90">
        <w:rPr>
          <w:rFonts w:ascii="Times New Roman" w:hAnsi="Times New Roman" w:cs="Times New Roman"/>
        </w:rPr>
        <w:t xml:space="preserve"> are two widely known forms of neoliberalism found in the United Kingdom</w:t>
      </w:r>
      <w:r w:rsidR="00023B90" w:rsidRPr="006F5F9A">
        <w:rPr>
          <w:rFonts w:ascii="Times New Roman" w:hAnsi="Times New Roman" w:cs="Times New Roman"/>
        </w:rPr>
        <w:t xml:space="preserve"> and </w:t>
      </w:r>
      <w:r w:rsidR="00023B90">
        <w:rPr>
          <w:rFonts w:ascii="Times New Roman" w:hAnsi="Times New Roman" w:cs="Times New Roman"/>
        </w:rPr>
        <w:t xml:space="preserve">in the United States. </w:t>
      </w:r>
      <w:r w:rsidR="00A4040A">
        <w:rPr>
          <w:rFonts w:ascii="Times New Roman" w:hAnsi="Times New Roman" w:cs="Times New Roman"/>
        </w:rPr>
        <w:t>As many policy issues have been placed on the agenda by the advocates of neoliberalism</w:t>
      </w:r>
      <w:r w:rsidR="00A4040A">
        <w:rPr>
          <w:rStyle w:val="FootnoteReference"/>
          <w:rFonts w:ascii="Times New Roman" w:hAnsi="Times New Roman" w:cs="Times New Roman"/>
        </w:rPr>
        <w:footnoteReference w:id="8"/>
      </w:r>
      <w:r w:rsidR="00A4040A">
        <w:rPr>
          <w:rFonts w:ascii="Times New Roman" w:hAnsi="Times New Roman" w:cs="Times New Roman"/>
        </w:rPr>
        <w:t xml:space="preserve">, I primarily focus on liberalization of FDI policies. </w:t>
      </w:r>
      <w:bookmarkStart w:id="15" w:name="_Hlk43591283"/>
    </w:p>
    <w:p w14:paraId="006D7293" w14:textId="27B9F44E" w:rsidR="00217C14" w:rsidRDefault="00506E38" w:rsidP="00217C14">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lastRenderedPageBreak/>
        <w:t>Empirical</w:t>
      </w:r>
      <w:r w:rsidRPr="00D655EF">
        <w:rPr>
          <w:rFonts w:ascii="Times New Roman" w:hAnsi="Times New Roman" w:cs="Times New Roman"/>
          <w:color w:val="000000" w:themeColor="text1"/>
        </w:rPr>
        <w:t xml:space="preserve"> examination of </w:t>
      </w:r>
      <w:r>
        <w:rPr>
          <w:rFonts w:ascii="Times New Roman" w:hAnsi="Times New Roman" w:cs="Times New Roman"/>
          <w:color w:val="000000" w:themeColor="text1"/>
        </w:rPr>
        <w:t>FDI</w:t>
      </w:r>
      <w:r w:rsidRPr="00D655EF">
        <w:rPr>
          <w:rFonts w:ascii="Times New Roman" w:hAnsi="Times New Roman" w:cs="Times New Roman"/>
          <w:color w:val="000000" w:themeColor="text1"/>
        </w:rPr>
        <w:t xml:space="preserve"> policies and income inequality in a cross-national context has</w:t>
      </w:r>
      <w:r w:rsidR="00703B3D">
        <w:rPr>
          <w:rFonts w:ascii="Times New Roman" w:hAnsi="Times New Roman" w:cs="Times New Roman"/>
          <w:color w:val="000000" w:themeColor="text1"/>
        </w:rPr>
        <w:t xml:space="preserve"> </w:t>
      </w:r>
      <w:r w:rsidR="003C517F">
        <w:rPr>
          <w:rFonts w:ascii="Times New Roman" w:hAnsi="Times New Roman" w:cs="Times New Roman"/>
          <w:color w:val="000000" w:themeColor="text1"/>
        </w:rPr>
        <w:t xml:space="preserve">largely </w:t>
      </w:r>
      <w:r w:rsidRPr="00D655EF">
        <w:rPr>
          <w:rFonts w:ascii="Times New Roman" w:hAnsi="Times New Roman" w:cs="Times New Roman"/>
          <w:color w:val="000000" w:themeColor="text1"/>
        </w:rPr>
        <w:t xml:space="preserve">appeared in recent studies. </w:t>
      </w:r>
      <w:r>
        <w:rPr>
          <w:rFonts w:ascii="Times New Roman" w:hAnsi="Times New Roman" w:cs="Times New Roman"/>
          <w:color w:val="000000" w:themeColor="text1"/>
        </w:rPr>
        <w:t xml:space="preserve">Most of them have been conducted under the </w:t>
      </w:r>
      <w:r w:rsidR="00703B3D">
        <w:rPr>
          <w:rFonts w:ascii="Times New Roman" w:hAnsi="Times New Roman" w:cs="Times New Roman"/>
          <w:color w:val="000000" w:themeColor="text1"/>
        </w:rPr>
        <w:t>title</w:t>
      </w:r>
      <w:r>
        <w:rPr>
          <w:rFonts w:ascii="Times New Roman" w:hAnsi="Times New Roman" w:cs="Times New Roman"/>
          <w:color w:val="000000" w:themeColor="text1"/>
        </w:rPr>
        <w:t xml:space="preserve"> of economic freedom</w:t>
      </w:r>
      <w:r w:rsidR="007123B5">
        <w:rPr>
          <w:rFonts w:ascii="Times New Roman" w:hAnsi="Times New Roman" w:cs="Times New Roman"/>
          <w:color w:val="000000" w:themeColor="text1"/>
        </w:rPr>
        <w:t>, which consists of FDI policy liberalization, trade liberalization, and other market-oriented policy reforms. Although liberalization of FDI policies is not explicitly investigated</w:t>
      </w:r>
      <w:r w:rsidR="00217C14">
        <w:rPr>
          <w:rFonts w:ascii="Times New Roman" w:hAnsi="Times New Roman" w:cs="Times New Roman"/>
          <w:color w:val="000000" w:themeColor="text1"/>
        </w:rPr>
        <w:t xml:space="preserve"> in these studies, their findings </w:t>
      </w:r>
      <w:r w:rsidR="00A07F3F">
        <w:rPr>
          <w:rFonts w:ascii="Times New Roman" w:hAnsi="Times New Roman" w:cs="Times New Roman"/>
          <w:color w:val="000000" w:themeColor="text1"/>
        </w:rPr>
        <w:t>may be</w:t>
      </w:r>
      <w:r w:rsidR="00217C14">
        <w:rPr>
          <w:rFonts w:ascii="Times New Roman" w:hAnsi="Times New Roman" w:cs="Times New Roman"/>
          <w:color w:val="000000" w:themeColor="text1"/>
        </w:rPr>
        <w:t xml:space="preserve"> applicable to FDI policies as their measures of economic freedom always comprise FDI policies. </w:t>
      </w:r>
      <w:r w:rsidR="007123B5" w:rsidRPr="00506E38">
        <w:rPr>
          <w:rFonts w:ascii="Times New Roman" w:hAnsi="Times New Roman" w:cs="Times New Roman"/>
        </w:rPr>
        <w:t>Similar to studies on FDI</w:t>
      </w:r>
      <w:r w:rsidR="003C517F">
        <w:rPr>
          <w:rFonts w:ascii="Times New Roman" w:hAnsi="Times New Roman" w:cs="Times New Roman"/>
        </w:rPr>
        <w:t xml:space="preserve"> inflows</w:t>
      </w:r>
      <w:r w:rsidR="007123B5" w:rsidRPr="00506E38">
        <w:rPr>
          <w:rFonts w:ascii="Times New Roman" w:hAnsi="Times New Roman" w:cs="Times New Roman"/>
        </w:rPr>
        <w:t xml:space="preserve">, </w:t>
      </w:r>
      <w:r w:rsidR="002F26B4">
        <w:rPr>
          <w:rFonts w:ascii="Times New Roman" w:hAnsi="Times New Roman" w:cs="Times New Roman"/>
        </w:rPr>
        <w:t xml:space="preserve">a </w:t>
      </w:r>
      <w:r w:rsidR="007123B5" w:rsidRPr="00506E38">
        <w:rPr>
          <w:rFonts w:ascii="Times New Roman" w:hAnsi="Times New Roman" w:cs="Times New Roman"/>
        </w:rPr>
        <w:t xml:space="preserve">consensus has not been reached regarding the relationship between FDI policy liberalization and income inequality. </w:t>
      </w:r>
    </w:p>
    <w:p w14:paraId="3CF8E559" w14:textId="0D1ED2C6" w:rsidR="00A62986" w:rsidRDefault="007123B5" w:rsidP="00A2553D">
      <w:pPr>
        <w:spacing w:line="480" w:lineRule="auto"/>
        <w:ind w:firstLine="418"/>
        <w:jc w:val="both"/>
        <w:rPr>
          <w:rFonts w:ascii="Times New Roman" w:hAnsi="Times New Roman" w:cs="Times New Roman"/>
        </w:rPr>
      </w:pPr>
      <w:r>
        <w:rPr>
          <w:rFonts w:ascii="Times New Roman" w:hAnsi="Times New Roman" w:cs="Times New Roman"/>
          <w:color w:val="000000" w:themeColor="text1"/>
        </w:rPr>
        <w:t>On the one hand,</w:t>
      </w:r>
      <w:bookmarkEnd w:id="15"/>
      <w:r>
        <w:rPr>
          <w:rFonts w:ascii="Times New Roman" w:hAnsi="Times New Roman" w:cs="Times New Roman"/>
          <w:color w:val="000000" w:themeColor="text1"/>
        </w:rPr>
        <w:t xml:space="preserve"> </w:t>
      </w:r>
      <w:r w:rsidR="00A9798D">
        <w:rPr>
          <w:rFonts w:ascii="Times New Roman" w:hAnsi="Times New Roman" w:cs="Times New Roman"/>
          <w:color w:val="000000" w:themeColor="text1"/>
        </w:rPr>
        <w:t xml:space="preserve">FDI policy liberalization is found to be associated with severer income inequality. </w:t>
      </w:r>
      <w:r w:rsidR="00A9798D" w:rsidRPr="00506E38">
        <w:rPr>
          <w:rFonts w:ascii="Times New Roman" w:hAnsi="Times New Roman" w:cs="Times New Roman"/>
        </w:rPr>
        <w:t>By comparing the levels of income inequality and changes in Gini index between 1982 and 1995,</w:t>
      </w:r>
      <w:r w:rsidR="00A9798D">
        <w:rPr>
          <w:rFonts w:ascii="Times New Roman" w:hAnsi="Times New Roman" w:cs="Times New Roman"/>
        </w:rPr>
        <w:t xml:space="preserve"> </w:t>
      </w:r>
      <w:r w:rsidR="00A9798D" w:rsidRPr="00506E38">
        <w:rPr>
          <w:rFonts w:ascii="Times New Roman" w:hAnsi="Times New Roman" w:cs="Times New Roman"/>
        </w:rPr>
        <w:fldChar w:fldCharType="begin"/>
      </w:r>
      <w:r w:rsidR="00A9798D" w:rsidRPr="00506E38">
        <w:rPr>
          <w:rFonts w:ascii="Times New Roman" w:hAnsi="Times New Roman" w:cs="Times New Roman"/>
        </w:rPr>
        <w:instrText xml:space="preserve"> ADDIN EN.CITE &lt;EndNote&gt;&lt;Cite AuthorYear="1"&gt;&lt;Author&gt;Huber&lt;/Author&gt;&lt;Year&gt;2004&lt;/Year&gt;&lt;RecNum&gt;1603&lt;/RecNum&gt;&lt;DisplayText&gt;Huber and Solt (2004)&lt;/DisplayText&gt;&lt;record&gt;&lt;rec-number&gt;1603&lt;/rec-number&gt;&lt;foreign-keys&gt;&lt;key app="EN" db-id="rwpvas9xs5sv2rer2t2pxft35e92rd5pevz5" timestamp="1592007246" guid="d8956f79-c21b-4274-8946-9949997ca303"&gt;1603&lt;/key&gt;&lt;/foreign-keys&gt;&lt;ref-type name="Journal Article"&gt;17&lt;/ref-type&gt;&lt;contributors&gt;&lt;authors&gt;&lt;author&gt;Huber, Evelyne&lt;/author&gt;&lt;author&gt;Solt, Fred&lt;/author&gt;&lt;/authors&gt;&lt;/contributors&gt;&lt;titles&gt;&lt;title&gt;Successes and failures of neoliberalism&lt;/title&gt;&lt;secondary-title&gt;Latin American Research Review&lt;/secondary-title&gt;&lt;/titles&gt;&lt;periodical&gt;&lt;full-title&gt;Latin American Research Review&lt;/full-title&gt;&lt;/periodical&gt;&lt;pages&gt;150-164&lt;/pages&gt;&lt;volume&gt;39&lt;/volume&gt;&lt;number&gt;3&lt;/number&gt;&lt;dates&gt;&lt;year&gt;2004&lt;/year&gt;&lt;/dates&gt;&lt;isbn&gt;0023-8791&lt;/isbn&gt;&lt;urls&gt;&lt;/urls&gt;&lt;/record&gt;&lt;/Cite&gt;&lt;/EndNote&gt;</w:instrText>
      </w:r>
      <w:r w:rsidR="00A9798D" w:rsidRPr="00506E38">
        <w:rPr>
          <w:rFonts w:ascii="Times New Roman" w:hAnsi="Times New Roman" w:cs="Times New Roman"/>
        </w:rPr>
        <w:fldChar w:fldCharType="separate"/>
      </w:r>
      <w:r w:rsidR="00A9798D" w:rsidRPr="00506E38">
        <w:rPr>
          <w:rFonts w:ascii="Times New Roman" w:hAnsi="Times New Roman" w:cs="Times New Roman"/>
        </w:rPr>
        <w:t>Huber and Solt (2004)</w:t>
      </w:r>
      <w:r w:rsidR="00A9798D" w:rsidRPr="00506E38">
        <w:rPr>
          <w:rFonts w:ascii="Times New Roman" w:hAnsi="Times New Roman" w:cs="Times New Roman"/>
        </w:rPr>
        <w:fldChar w:fldCharType="end"/>
      </w:r>
      <w:r w:rsidR="00A9798D">
        <w:rPr>
          <w:rFonts w:ascii="Times New Roman" w:hAnsi="Times New Roman" w:cs="Times New Roman"/>
        </w:rPr>
        <w:t xml:space="preserve"> </w:t>
      </w:r>
      <w:r w:rsidR="00A9798D" w:rsidRPr="00506E38">
        <w:rPr>
          <w:rFonts w:ascii="Times New Roman" w:hAnsi="Times New Roman" w:cs="Times New Roman"/>
        </w:rPr>
        <w:t>pointed out the inequality-inducing effect of neoliberalism in Latin America. They found that higher levels of policy liberalization are associated with higher levels of income inequality and poverty, and more radical liberalization reforms are associated with rapid escalation in income inequality.</w:t>
      </w:r>
      <w:r w:rsidR="00A9798D">
        <w:rPr>
          <w:rFonts w:ascii="Times New Roman" w:hAnsi="Times New Roman" w:cs="Times New Roman"/>
        </w:rPr>
        <w:t xml:space="preserve"> By conducting a case study on Chile,</w:t>
      </w:r>
      <w:r w:rsidR="00A9798D" w:rsidRPr="00506E38">
        <w:rPr>
          <w:rFonts w:ascii="Times New Roman" w:hAnsi="Times New Roman" w:cs="Times New Roman"/>
        </w:rPr>
        <w:t xml:space="preserve"> </w:t>
      </w:r>
      <w:r w:rsidR="00A9798D" w:rsidRPr="00506E38">
        <w:rPr>
          <w:rFonts w:ascii="Times New Roman" w:hAnsi="Times New Roman" w:cs="Times New Roman"/>
        </w:rPr>
        <w:fldChar w:fldCharType="begin"/>
      </w:r>
      <w:r w:rsidR="00A9798D" w:rsidRPr="00506E38">
        <w:rPr>
          <w:rFonts w:ascii="Times New Roman" w:hAnsi="Times New Roman" w:cs="Times New Roman"/>
        </w:rPr>
        <w:instrText xml:space="preserve"> ADDIN EN.CITE &lt;EndNote&gt;&lt;Cite AuthorYear="1"&gt;&lt;Author&gt;Davis-Hamel&lt;/Author&gt;&lt;Year&gt;2012&lt;/Year&gt;&lt;RecNum&gt;1602&lt;/RecNum&gt;&lt;DisplayText&gt;Davis-Hamel (2012)&lt;/DisplayText&gt;&lt;record&gt;&lt;rec-number&gt;1602&lt;/rec-number&gt;&lt;foreign-keys&gt;&lt;key app="EN" db-id="rwpvas9xs5sv2rer2t2pxft35e92rd5pevz5" timestamp="1592007005" guid="ca1debc3-c09c-493a-9c3f-8538d3c15c16"&gt;1602&lt;/key&gt;&lt;/foreign-keys&gt;&lt;ref-type name="Journal Article"&gt;17&lt;/ref-type&gt;&lt;contributors&gt;&lt;authors&gt;&lt;author&gt;Davis-Hamel, Ashley&lt;/author&gt;&lt;/authors&gt;&lt;/contributors&gt;&lt;titles&gt;&lt;title&gt;Successful Neoliberalism?: State Policy, Poverty, and Income Inequality in Chile&lt;/title&gt;&lt;secondary-title&gt;International Social Science Review&lt;/secondary-title&gt;&lt;/titles&gt;&lt;periodical&gt;&lt;full-title&gt;International Social Science Review&lt;/full-title&gt;&lt;/periodical&gt;&lt;pages&gt;79-101&lt;/pages&gt;&lt;volume&gt;87&lt;/volume&gt;&lt;number&gt;3/4&lt;/number&gt;&lt;dates&gt;&lt;year&gt;2012&lt;/year&gt;&lt;/dates&gt;&lt;isbn&gt;0278-2308&lt;/isbn&gt;&lt;urls&gt;&lt;/urls&gt;&lt;/record&gt;&lt;/Cite&gt;&lt;/EndNote&gt;</w:instrText>
      </w:r>
      <w:r w:rsidR="00A9798D" w:rsidRPr="00506E38">
        <w:rPr>
          <w:rFonts w:ascii="Times New Roman" w:hAnsi="Times New Roman" w:cs="Times New Roman"/>
        </w:rPr>
        <w:fldChar w:fldCharType="separate"/>
      </w:r>
      <w:r w:rsidR="00A9798D" w:rsidRPr="00506E38">
        <w:rPr>
          <w:rFonts w:ascii="Times New Roman" w:hAnsi="Times New Roman" w:cs="Times New Roman"/>
        </w:rPr>
        <w:t>Davis-Hamel (2012)</w:t>
      </w:r>
      <w:r w:rsidR="00A9798D" w:rsidRPr="00506E38">
        <w:rPr>
          <w:rFonts w:ascii="Times New Roman" w:hAnsi="Times New Roman" w:cs="Times New Roman"/>
        </w:rPr>
        <w:fldChar w:fldCharType="end"/>
      </w:r>
      <w:r w:rsidR="00A9798D" w:rsidRPr="00506E38">
        <w:rPr>
          <w:rFonts w:ascii="Times New Roman" w:hAnsi="Times New Roman" w:cs="Times New Roman"/>
        </w:rPr>
        <w:t xml:space="preserve"> </w:t>
      </w:r>
      <w:r w:rsidR="00A9798D">
        <w:rPr>
          <w:rFonts w:ascii="Times New Roman" w:hAnsi="Times New Roman" w:cs="Times New Roman"/>
        </w:rPr>
        <w:t>demonstrated how</w:t>
      </w:r>
      <w:r w:rsidR="00A9798D" w:rsidRPr="00506E38">
        <w:rPr>
          <w:rFonts w:ascii="Times New Roman" w:hAnsi="Times New Roman" w:cs="Times New Roman"/>
        </w:rPr>
        <w:t xml:space="preserve"> policy reforms based on the orthodox neoliberalism</w:t>
      </w:r>
      <w:r w:rsidR="00A9798D">
        <w:rPr>
          <w:rFonts w:ascii="Times New Roman" w:hAnsi="Times New Roman" w:cs="Times New Roman"/>
          <w:color w:val="000000" w:themeColor="text1"/>
        </w:rPr>
        <w:t xml:space="preserve"> ha</w:t>
      </w:r>
      <w:r w:rsidR="002F26B4">
        <w:rPr>
          <w:rFonts w:ascii="Times New Roman" w:hAnsi="Times New Roman" w:cs="Times New Roman"/>
          <w:color w:val="000000" w:themeColor="text1"/>
        </w:rPr>
        <w:t>d</w:t>
      </w:r>
      <w:r w:rsidR="00A9798D">
        <w:rPr>
          <w:rFonts w:ascii="Times New Roman" w:hAnsi="Times New Roman" w:cs="Times New Roman"/>
          <w:color w:val="000000" w:themeColor="text1"/>
        </w:rPr>
        <w:t xml:space="preserve"> amplified income inequality from 1973 to 1990.</w:t>
      </w:r>
      <w:r w:rsidR="00A07F3F">
        <w:rPr>
          <w:rFonts w:ascii="Times New Roman" w:hAnsi="Times New Roman" w:cs="Times New Roman"/>
          <w:color w:val="000000" w:themeColor="text1"/>
        </w:rPr>
        <w:t xml:space="preserve"> Statistical analyses with </w:t>
      </w:r>
      <w:r w:rsidR="002F26B4">
        <w:rPr>
          <w:rFonts w:ascii="Times New Roman" w:hAnsi="Times New Roman" w:cs="Times New Roman"/>
          <w:color w:val="000000" w:themeColor="text1"/>
        </w:rPr>
        <w:t>broad</w:t>
      </w:r>
      <w:r w:rsidR="00A07F3F">
        <w:rPr>
          <w:rFonts w:ascii="Times New Roman" w:hAnsi="Times New Roman" w:cs="Times New Roman"/>
          <w:color w:val="000000" w:themeColor="text1"/>
        </w:rPr>
        <w:t>er regional coverage also confirm the inequality-inducing effect of FDI policy liberalization. B</w:t>
      </w:r>
      <w:r w:rsidR="00BB1DA0" w:rsidRPr="00D655EF">
        <w:rPr>
          <w:rFonts w:ascii="Times New Roman" w:hAnsi="Times New Roman" w:cs="Times New Roman"/>
          <w:color w:val="000000" w:themeColor="text1"/>
        </w:rPr>
        <w:t xml:space="preserve">y using </w:t>
      </w:r>
      <w:r w:rsidR="00217C14">
        <w:rPr>
          <w:rFonts w:ascii="Times New Roman" w:hAnsi="Times New Roman" w:cs="Times New Roman"/>
          <w:color w:val="000000" w:themeColor="text1"/>
        </w:rPr>
        <w:t>t</w:t>
      </w:r>
      <w:r w:rsidR="00217C14" w:rsidRPr="00D655EF">
        <w:rPr>
          <w:rFonts w:ascii="Times New Roman" w:hAnsi="Times New Roman" w:cs="Times New Roman"/>
          <w:color w:val="000000" w:themeColor="text1"/>
        </w:rPr>
        <w:t>he Economic Freedom Index (hereafter EFI)</w:t>
      </w:r>
      <w:r w:rsidR="00A07F3F">
        <w:rPr>
          <w:rStyle w:val="FootnoteReference"/>
          <w:rFonts w:ascii="Times New Roman" w:hAnsi="Times New Roman" w:cs="Times New Roman"/>
          <w:color w:val="000000" w:themeColor="text1"/>
        </w:rPr>
        <w:footnoteReference w:id="9"/>
      </w:r>
      <w:r w:rsidR="00217C14" w:rsidRPr="00D655EF">
        <w:rPr>
          <w:rFonts w:ascii="Times New Roman" w:hAnsi="Times New Roman" w:cs="Times New Roman"/>
          <w:color w:val="000000" w:themeColor="text1"/>
        </w:rPr>
        <w:t xml:space="preserve"> </w:t>
      </w:r>
      <w:r w:rsidR="004D587D">
        <w:rPr>
          <w:rFonts w:ascii="Times New Roman" w:hAnsi="Times New Roman" w:cs="Times New Roman"/>
          <w:color w:val="000000" w:themeColor="text1"/>
        </w:rPr>
        <w:t>covering</w:t>
      </w:r>
      <w:r w:rsidR="00BB1DA0" w:rsidRPr="00D655EF">
        <w:rPr>
          <w:rFonts w:ascii="Times New Roman" w:hAnsi="Times New Roman" w:cs="Times New Roman"/>
          <w:color w:val="000000" w:themeColor="text1"/>
        </w:rPr>
        <w:t xml:space="preserve"> 66 countries over the period 1975 – 1985, </w:t>
      </w:r>
      <w:r w:rsidR="00BB1DA0" w:rsidRPr="00D655EF">
        <w:rPr>
          <w:rFonts w:ascii="Times New Roman" w:hAnsi="Times New Roman" w:cs="Times New Roman"/>
          <w:color w:val="000000" w:themeColor="text1"/>
        </w:rPr>
        <w:fldChar w:fldCharType="begin"/>
      </w:r>
      <w:r w:rsidR="00BB1DA0" w:rsidRPr="00D655EF">
        <w:rPr>
          <w:rFonts w:ascii="Times New Roman" w:hAnsi="Times New Roman" w:cs="Times New Roman"/>
          <w:color w:val="000000" w:themeColor="text1"/>
        </w:rPr>
        <w:instrText xml:space="preserve"> ADDIN EN.CITE &lt;EndNote&gt;&lt;Cite AuthorYear="1"&gt;&lt;Author&gt;Berggren&lt;/Author&gt;&lt;Year&gt;1999&lt;/Year&gt;&lt;RecNum&gt;1550&lt;/RecNum&gt;&lt;DisplayText&gt;Berggren (1999)&lt;/DisplayText&gt;&lt;record&gt;&lt;rec-number&gt;1550&lt;/rec-number&gt;&lt;foreign-keys&gt;&lt;key app="EN" db-id="rwpvas9xs5sv2rer2t2pxft35e92rd5pevz5" timestamp="1591209746" guid="0ab5a888-7506-4ef0-b05e-df380743dba6"&gt;1550&lt;/key&gt;&lt;/foreign-keys&gt;&lt;ref-type name="Journal Article"&gt;17&lt;/ref-type&gt;&lt;contributors&gt;&lt;authors&gt;&lt;author&gt;Berggren, Niclas&lt;/author&gt;&lt;/authors&gt;&lt;/contributors&gt;&lt;titles&gt;&lt;title&gt;Economic freedom and equality: Friends or foes?&lt;/title&gt;&lt;secondary-title&gt;Public choice&lt;/secondary-title&gt;&lt;/titles&gt;&lt;periodical&gt;&lt;full-title&gt;Public Choice&lt;/full-title&gt;&lt;/periodical&gt;&lt;pages&gt;203-223&lt;/pages&gt;&lt;volume&gt;100&lt;/volume&gt;&lt;number&gt;3-4&lt;/number&gt;&lt;dates&gt;&lt;year&gt;1999&lt;/year&gt;&lt;/dates&gt;&lt;isbn&gt;0048-5829&lt;/isbn&gt;&lt;urls&gt;&lt;/urls&gt;&lt;/record&gt;&lt;/Cite&gt;&lt;/EndNote&gt;</w:instrText>
      </w:r>
      <w:r w:rsidR="00BB1DA0" w:rsidRPr="00D655EF">
        <w:rPr>
          <w:rFonts w:ascii="Times New Roman" w:hAnsi="Times New Roman" w:cs="Times New Roman"/>
          <w:color w:val="000000" w:themeColor="text1"/>
        </w:rPr>
        <w:fldChar w:fldCharType="separate"/>
      </w:r>
      <w:r w:rsidR="00BB1DA0" w:rsidRPr="00D655EF">
        <w:rPr>
          <w:rFonts w:ascii="Times New Roman" w:hAnsi="Times New Roman" w:cs="Times New Roman"/>
          <w:noProof/>
          <w:color w:val="000000" w:themeColor="text1"/>
        </w:rPr>
        <w:t>Berggren (1999)</w:t>
      </w:r>
      <w:r w:rsidR="00BB1DA0" w:rsidRPr="00D655EF">
        <w:rPr>
          <w:rFonts w:ascii="Times New Roman" w:hAnsi="Times New Roman" w:cs="Times New Roman"/>
          <w:color w:val="000000" w:themeColor="text1"/>
        </w:rPr>
        <w:fldChar w:fldCharType="end"/>
      </w:r>
      <w:r w:rsidR="00BB1DA0" w:rsidRPr="00D655EF">
        <w:rPr>
          <w:rFonts w:ascii="Times New Roman" w:hAnsi="Times New Roman" w:cs="Times New Roman"/>
          <w:color w:val="000000" w:themeColor="text1"/>
        </w:rPr>
        <w:t xml:space="preserve"> found that higher levels of economic freedom</w:t>
      </w:r>
      <w:r w:rsidR="004D587D">
        <w:rPr>
          <w:rFonts w:ascii="Times New Roman" w:hAnsi="Times New Roman" w:cs="Times New Roman"/>
          <w:color w:val="000000" w:themeColor="text1"/>
        </w:rPr>
        <w:t>, particularly financial deregulation and trade liberalization,</w:t>
      </w:r>
      <w:r w:rsidR="00BB1DA0" w:rsidRPr="00D655EF">
        <w:rPr>
          <w:rFonts w:ascii="Times New Roman" w:hAnsi="Times New Roman" w:cs="Times New Roman"/>
          <w:color w:val="000000" w:themeColor="text1"/>
        </w:rPr>
        <w:t xml:space="preserve"> are associated with severer income inequality. A recent study by </w:t>
      </w:r>
      <w:r w:rsidR="00BB1DA0" w:rsidRPr="00D655EF">
        <w:rPr>
          <w:rFonts w:ascii="Times New Roman" w:hAnsi="Times New Roman" w:cs="Times New Roman"/>
        </w:rPr>
        <w:fldChar w:fldCharType="begin"/>
      </w:r>
      <w:r w:rsidR="00BB1DA0" w:rsidRPr="00D655EF">
        <w:rPr>
          <w:rFonts w:ascii="Times New Roman" w:hAnsi="Times New Roman" w:cs="Times New Roman"/>
        </w:rPr>
        <w:instrText xml:space="preserve"> ADDIN EN.CITE &lt;EndNote&gt;&lt;Cite AuthorYear="1"&gt;&lt;Author&gt;Bergh&lt;/Author&gt;&lt;Year&gt;2010&lt;/Year&gt;&lt;RecNum&gt;1475&lt;/RecNum&gt;&lt;DisplayText&gt;Bergh and Nilsson (2010)&lt;/DisplayText&gt;&lt;record&gt;&lt;rec-number&gt;1475&lt;/rec-number&gt;&lt;foreign-keys&gt;&lt;key app="EN" db-id="rwpvas9xs5sv2rer2t2pxft35e92rd5pevz5" timestamp="1590000100" guid="66b20fc6-ccd4-45ca-99cc-c95f5bc5fc67"&gt;1475&lt;/key&gt;&lt;/foreign-keys&gt;&lt;ref-type name="Journal Article"&gt;17&lt;/ref-type&gt;&lt;contributors&gt;&lt;authors&gt;&lt;author&gt;Bergh, Andreas&lt;/author&gt;&lt;author&gt;Nilsson, Therese&lt;/author&gt;&lt;/authors&gt;&lt;/contributors&gt;&lt;titles&gt;&lt;title&gt;Do liberalization and globalization increase income inequality?&lt;/title&gt;&lt;secondary-title&gt;European Journal of political economy&lt;/secondary-title&gt;&lt;/titles&gt;&lt;periodical&gt;&lt;full-title&gt;European Journal of Political Economy&lt;/full-title&gt;&lt;/periodical&gt;&lt;pages&gt;488-505&lt;/pages&gt;&lt;volume&gt;26&lt;/volume&gt;&lt;number&gt;4&lt;/number&gt;&lt;dates&gt;&lt;year&gt;2010&lt;/year&gt;&lt;/dates&gt;&lt;isbn&gt;0176-2680&lt;/isbn&gt;&lt;urls&gt;&lt;/urls&gt;&lt;/record&gt;&lt;/Cite&gt;&lt;/EndNote&gt;</w:instrText>
      </w:r>
      <w:r w:rsidR="00BB1DA0" w:rsidRPr="00D655EF">
        <w:rPr>
          <w:rFonts w:ascii="Times New Roman" w:hAnsi="Times New Roman" w:cs="Times New Roman"/>
        </w:rPr>
        <w:fldChar w:fldCharType="separate"/>
      </w:r>
      <w:r w:rsidR="00BB1DA0" w:rsidRPr="00D655EF">
        <w:rPr>
          <w:rFonts w:ascii="Times New Roman" w:hAnsi="Times New Roman" w:cs="Times New Roman"/>
          <w:noProof/>
        </w:rPr>
        <w:t>Bergh and Nilsson (2010)</w:t>
      </w:r>
      <w:r w:rsidR="00BB1DA0" w:rsidRPr="00D655EF">
        <w:rPr>
          <w:rFonts w:ascii="Times New Roman" w:hAnsi="Times New Roman" w:cs="Times New Roman"/>
        </w:rPr>
        <w:fldChar w:fldCharType="end"/>
      </w:r>
      <w:r w:rsidR="00BB1DA0" w:rsidRPr="00D655EF">
        <w:rPr>
          <w:rFonts w:ascii="Times New Roman" w:hAnsi="Times New Roman" w:cs="Times New Roman"/>
        </w:rPr>
        <w:t xml:space="preserve"> confirm</w:t>
      </w:r>
      <w:r w:rsidR="001F4C55">
        <w:rPr>
          <w:rFonts w:ascii="Times New Roman" w:hAnsi="Times New Roman" w:cs="Times New Roman"/>
        </w:rPr>
        <w:t>ed</w:t>
      </w:r>
      <w:r w:rsidR="00BB1DA0" w:rsidRPr="00D655EF">
        <w:rPr>
          <w:rFonts w:ascii="Times New Roman" w:hAnsi="Times New Roman" w:cs="Times New Roman"/>
        </w:rPr>
        <w:t xml:space="preserve"> this positive </w:t>
      </w:r>
      <w:r w:rsidR="004D587D">
        <w:rPr>
          <w:rFonts w:ascii="Times New Roman" w:hAnsi="Times New Roman" w:cs="Times New Roman"/>
        </w:rPr>
        <w:t>relation</w:t>
      </w:r>
      <w:r w:rsidR="004D587D" w:rsidRPr="00D655EF">
        <w:rPr>
          <w:rFonts w:ascii="Times New Roman" w:hAnsi="Times New Roman" w:cs="Times New Roman"/>
        </w:rPr>
        <w:t>ship</w:t>
      </w:r>
      <w:r w:rsidR="00BB1DA0" w:rsidRPr="00D655EF">
        <w:rPr>
          <w:rFonts w:ascii="Times New Roman" w:hAnsi="Times New Roman" w:cs="Times New Roman"/>
        </w:rPr>
        <w:t xml:space="preserve"> with</w:t>
      </w:r>
      <w:r w:rsidR="002F26B4">
        <w:rPr>
          <w:rFonts w:ascii="Times New Roman" w:hAnsi="Times New Roman" w:cs="Times New Roman"/>
        </w:rPr>
        <w:t xml:space="preserve"> </w:t>
      </w:r>
      <w:r w:rsidR="00BB1DA0" w:rsidRPr="00D655EF">
        <w:rPr>
          <w:rFonts w:ascii="Times New Roman" w:hAnsi="Times New Roman" w:cs="Times New Roman"/>
        </w:rPr>
        <w:t>more extensive coverage of high- and middle-</w:t>
      </w:r>
      <w:r w:rsidR="00BB1DA0" w:rsidRPr="00D655EF">
        <w:rPr>
          <w:rFonts w:ascii="Times New Roman" w:hAnsi="Times New Roman" w:cs="Times New Roman"/>
        </w:rPr>
        <w:lastRenderedPageBreak/>
        <w:t xml:space="preserve">income countries over the period 1970 – 2005. </w:t>
      </w:r>
      <w:r w:rsidR="00CF62BA">
        <w:rPr>
          <w:rFonts w:ascii="Times New Roman" w:hAnsi="Times New Roman" w:cs="Times New Roman"/>
        </w:rPr>
        <w:t xml:space="preserve">But they also note that the finding may result from a large share of developed countries in their sample. </w:t>
      </w:r>
    </w:p>
    <w:p w14:paraId="2551714D" w14:textId="21457CD1" w:rsidR="0032653E" w:rsidRPr="0032653E" w:rsidRDefault="00A2553D" w:rsidP="0032653E">
      <w:pPr>
        <w:spacing w:line="480" w:lineRule="auto"/>
        <w:ind w:firstLine="418"/>
        <w:jc w:val="both"/>
        <w:rPr>
          <w:rFonts w:ascii="Times New Roman" w:hAnsi="Times New Roman" w:cs="Times New Roman"/>
        </w:rPr>
      </w:pPr>
      <w:r>
        <w:rPr>
          <w:rFonts w:ascii="Times New Roman" w:hAnsi="Times New Roman" w:cs="Times New Roman"/>
        </w:rPr>
        <w:t xml:space="preserve">Policy liberalization is not always found to </w:t>
      </w:r>
      <w:r w:rsidR="009D179F">
        <w:rPr>
          <w:rFonts w:ascii="Times New Roman" w:hAnsi="Times New Roman" w:cs="Times New Roman"/>
        </w:rPr>
        <w:t xml:space="preserve">be </w:t>
      </w:r>
      <w:r w:rsidR="00B14FFB">
        <w:rPr>
          <w:rFonts w:ascii="Times New Roman" w:hAnsi="Times New Roman" w:cs="Times New Roman"/>
        </w:rPr>
        <w:t>detrimental to equal income distribution.</w:t>
      </w:r>
      <w:r w:rsidR="0032653E">
        <w:rPr>
          <w:rFonts w:ascii="Times New Roman" w:hAnsi="Times New Roman" w:cs="Times New Roman"/>
        </w:rPr>
        <w:t xml:space="preserve"> </w:t>
      </w:r>
      <w:r w:rsidR="00B14FFB">
        <w:rPr>
          <w:rFonts w:ascii="Times New Roman" w:hAnsi="Times New Roman" w:cs="Times New Roman"/>
        </w:rPr>
        <w:t xml:space="preserve">By employing a fixed-effects estimator in their analyses of 108 countries over the period 1971 – 2010, </w:t>
      </w:r>
      <w:r w:rsidR="00B14FFB">
        <w:rPr>
          <w:rFonts w:ascii="Times New Roman" w:hAnsi="Times New Roman" w:cs="Times New Roman"/>
        </w:rPr>
        <w:fldChar w:fldCharType="begin"/>
      </w:r>
      <w:r w:rsidR="00B14FFB">
        <w:rPr>
          <w:rFonts w:ascii="Times New Roman" w:hAnsi="Times New Roman" w:cs="Times New Roman"/>
        </w:rPr>
        <w:instrText xml:space="preserve"> ADDIN EN.CITE &lt;EndNote&gt;&lt;Cite AuthorYear="1"&gt;&lt;Author&gt;Sturm&lt;/Author&gt;&lt;Year&gt;2015&lt;/Year&gt;&lt;RecNum&gt;1549&lt;/RecNum&gt;&lt;DisplayText&gt;Sturm and De Haan (2015)&lt;/DisplayText&gt;&lt;record&gt;&lt;rec-number&gt;1549&lt;/rec-number&gt;&lt;foreign-keys&gt;&lt;key app="EN" db-id="rwpvas9xs5sv2rer2t2pxft35e92rd5pevz5" timestamp="1591192292" guid="13958c80-c157-4f35-a795-8fb271473a54"&gt;1549&lt;/key&gt;&lt;/foreign-keys&gt;&lt;ref-type name="Journal Article"&gt;17&lt;/ref-type&gt;&lt;contributors&gt;&lt;authors&gt;&lt;author&gt;Sturm, Jan-Egbert&lt;/author&gt;&lt;author&gt;De Haan, Jakob&lt;/author&gt;&lt;/authors&gt;&lt;/contributors&gt;&lt;titles&gt;&lt;title&gt;Income inequality, capitalism, and ethno-linguistic fractionalization&lt;/title&gt;&lt;secondary-title&gt;American Economic Review&lt;/secondary-title&gt;&lt;/titles&gt;&lt;periodical&gt;&lt;full-title&gt;American Economic Review&lt;/full-title&gt;&lt;/periodical&gt;&lt;pages&gt;593-97&lt;/pages&gt;&lt;volume&gt;105&lt;/volume&gt;&lt;number&gt;5&lt;/number&gt;&lt;dates&gt;&lt;year&gt;2015&lt;/year&gt;&lt;/dates&gt;&lt;isbn&gt;0002-8282&lt;/isbn&gt;&lt;urls&gt;&lt;/urls&gt;&lt;/record&gt;&lt;/Cite&gt;&lt;/EndNote&gt;</w:instrText>
      </w:r>
      <w:r w:rsidR="00B14FFB">
        <w:rPr>
          <w:rFonts w:ascii="Times New Roman" w:hAnsi="Times New Roman" w:cs="Times New Roman"/>
        </w:rPr>
        <w:fldChar w:fldCharType="separate"/>
      </w:r>
      <w:r w:rsidR="00B14FFB">
        <w:rPr>
          <w:rFonts w:ascii="Times New Roman" w:hAnsi="Times New Roman" w:cs="Times New Roman"/>
          <w:noProof/>
        </w:rPr>
        <w:t>Sturm and De Haan (2015)</w:t>
      </w:r>
      <w:r w:rsidR="00B14FFB">
        <w:rPr>
          <w:rFonts w:ascii="Times New Roman" w:hAnsi="Times New Roman" w:cs="Times New Roman"/>
        </w:rPr>
        <w:fldChar w:fldCharType="end"/>
      </w:r>
      <w:r w:rsidR="00B14FFB">
        <w:rPr>
          <w:rFonts w:ascii="Times New Roman" w:hAnsi="Times New Roman" w:cs="Times New Roman"/>
        </w:rPr>
        <w:t xml:space="preserve"> found policy liberalization, measured by the EFI, exerts no impacts on income distribution. </w:t>
      </w:r>
      <w:r w:rsidR="0032653E" w:rsidRPr="00D655EF">
        <w:rPr>
          <w:rFonts w:ascii="Times New Roman" w:hAnsi="Times New Roman" w:cs="Times New Roman"/>
        </w:rPr>
        <w:t>In addition</w:t>
      </w:r>
      <w:r w:rsidR="0032653E">
        <w:rPr>
          <w:rFonts w:ascii="Times New Roman" w:hAnsi="Times New Roman" w:cs="Times New Roman"/>
        </w:rPr>
        <w:t xml:space="preserve">, </w:t>
      </w:r>
      <w:r w:rsidR="0032653E" w:rsidRPr="00D655EF">
        <w:rPr>
          <w:rFonts w:ascii="Times New Roman" w:hAnsi="Times New Roman" w:cs="Times New Roman"/>
        </w:rPr>
        <w:t>a non-linear relationship between economic freedom and income inequality is</w:t>
      </w:r>
      <w:r w:rsidR="0032653E">
        <w:rPr>
          <w:rFonts w:ascii="Times New Roman" w:hAnsi="Times New Roman" w:cs="Times New Roman"/>
        </w:rPr>
        <w:t xml:space="preserve"> also</w:t>
      </w:r>
      <w:r w:rsidR="0032653E" w:rsidRPr="00D655EF">
        <w:rPr>
          <w:rFonts w:ascii="Times New Roman" w:hAnsi="Times New Roman" w:cs="Times New Roman"/>
        </w:rPr>
        <w:t xml:space="preserve"> proposed in studies.</w:t>
      </w:r>
      <w:r w:rsidR="0032653E">
        <w:rPr>
          <w:rFonts w:ascii="Times New Roman" w:hAnsi="Times New Roman" w:cs="Times New Roman"/>
        </w:rPr>
        <w:t xml:space="preserve"> In their study of 138 countries between the 1960s and </w:t>
      </w:r>
      <w:r w:rsidR="002F26B4">
        <w:rPr>
          <w:rFonts w:ascii="Times New Roman" w:hAnsi="Times New Roman" w:cs="Times New Roman"/>
        </w:rPr>
        <w:t xml:space="preserve">the </w:t>
      </w:r>
      <w:r w:rsidR="0032653E">
        <w:rPr>
          <w:rFonts w:ascii="Times New Roman" w:hAnsi="Times New Roman" w:cs="Times New Roman"/>
        </w:rPr>
        <w:t>2010s</w:t>
      </w:r>
      <w:r w:rsidR="002F26B4">
        <w:rPr>
          <w:rFonts w:ascii="Times New Roman" w:hAnsi="Times New Roman" w:cs="Times New Roman"/>
        </w:rPr>
        <w:t>,</w:t>
      </w:r>
      <w:r w:rsidR="0032653E" w:rsidRPr="00D655EF">
        <w:rPr>
          <w:rFonts w:ascii="Times New Roman" w:hAnsi="Times New Roman" w:cs="Times New Roman"/>
        </w:rPr>
        <w:t xml:space="preserve"> </w:t>
      </w:r>
      <w:r w:rsidR="0032653E" w:rsidRPr="00D655EF">
        <w:rPr>
          <w:rFonts w:ascii="Times New Roman" w:hAnsi="Times New Roman" w:cs="Times New Roman"/>
        </w:rPr>
        <w:fldChar w:fldCharType="begin"/>
      </w:r>
      <w:r w:rsidR="0032653E" w:rsidRPr="00D655EF">
        <w:rPr>
          <w:rFonts w:ascii="Times New Roman" w:hAnsi="Times New Roman" w:cs="Times New Roman"/>
        </w:rPr>
        <w:instrText xml:space="preserve"> ADDIN EN.CITE &lt;EndNote&gt;&lt;Cite AuthorYear="1"&gt;&lt;Author&gt;Apergis&lt;/Author&gt;&lt;Year&gt;2017&lt;/Year&gt;&lt;RecNum&gt;1544&lt;/RecNum&gt;&lt;DisplayText&gt;Apergis and Cooray (2017)&lt;/DisplayText&gt;&lt;record&gt;&lt;rec-number&gt;1544&lt;/rec-number&gt;&lt;foreign-keys&gt;&lt;key app="EN" db-id="rwpvas9xs5sv2rer2t2pxft35e92rd5pevz5" timestamp="1591192292" guid="22d5577c-17b1-46f8-958e-c4e2b4deff72"&gt;1544&lt;/key&gt;&lt;/foreign-keys&gt;&lt;ref-type name="Journal Article"&gt;17&lt;/ref-type&gt;&lt;contributors&gt;&lt;authors&gt;&lt;author&gt;Apergis, Nicholas&lt;/author&gt;&lt;author&gt;Cooray, Arusha&lt;/author&gt;&lt;/authors&gt;&lt;/contributors&gt;&lt;titles&gt;&lt;title&gt;Economic freedom and income inequality: Evidence from a Panel of Global Economies—A linear and a non‐linear long‐run analysis&lt;/title&gt;&lt;secondary-title&gt;The Manchester School&lt;/secondary-title&gt;&lt;/titles&gt;&lt;periodical&gt;&lt;full-title&gt;The Manchester School&lt;/full-title&gt;&lt;/periodical&gt;&lt;pages&gt;88-105&lt;/pages&gt;&lt;volume&gt;85&lt;/volume&gt;&lt;number&gt;1&lt;/number&gt;&lt;dates&gt;&lt;year&gt;2017&lt;/year&gt;&lt;/dates&gt;&lt;isbn&gt;1463-6786&lt;/isbn&gt;&lt;urls&gt;&lt;/urls&gt;&lt;/record&gt;&lt;/Cite&gt;&lt;/EndNote&gt;</w:instrText>
      </w:r>
      <w:r w:rsidR="0032653E" w:rsidRPr="00D655EF">
        <w:rPr>
          <w:rFonts w:ascii="Times New Roman" w:hAnsi="Times New Roman" w:cs="Times New Roman"/>
        </w:rPr>
        <w:fldChar w:fldCharType="separate"/>
      </w:r>
      <w:r w:rsidR="0032653E" w:rsidRPr="00D655EF">
        <w:rPr>
          <w:rFonts w:ascii="Times New Roman" w:hAnsi="Times New Roman" w:cs="Times New Roman"/>
          <w:noProof/>
        </w:rPr>
        <w:t>Apergis and Cooray (2017)</w:t>
      </w:r>
      <w:r w:rsidR="0032653E" w:rsidRPr="00D655EF">
        <w:rPr>
          <w:rFonts w:ascii="Times New Roman" w:hAnsi="Times New Roman" w:cs="Times New Roman"/>
        </w:rPr>
        <w:fldChar w:fldCharType="end"/>
      </w:r>
      <w:r w:rsidR="0032653E" w:rsidRPr="00D655EF">
        <w:rPr>
          <w:rFonts w:ascii="Times New Roman" w:hAnsi="Times New Roman" w:cs="Times New Roman"/>
        </w:rPr>
        <w:t xml:space="preserve"> proposed an inverted-U shape relationship, in which income inequality first increases and then declines after economic freedom passes a threshold of around 5.4 on a 0–10 scale.</w:t>
      </w:r>
    </w:p>
    <w:p w14:paraId="7F9531DE" w14:textId="77777777" w:rsidR="002C23DB" w:rsidRPr="002C23DB" w:rsidRDefault="002C23DB" w:rsidP="002C23DB"/>
    <w:p w14:paraId="05029D75" w14:textId="4A5174F3" w:rsidR="0069354F" w:rsidRDefault="00564204" w:rsidP="00110438">
      <w:pPr>
        <w:pStyle w:val="Heading2"/>
        <w:rPr>
          <w:lang w:eastAsia="zh-CN"/>
        </w:rPr>
      </w:pPr>
      <w:bookmarkStart w:id="16" w:name="_Toc46849007"/>
      <w:r>
        <w:rPr>
          <w:lang w:eastAsia="zh-CN"/>
        </w:rPr>
        <w:t xml:space="preserve">A </w:t>
      </w:r>
      <w:r w:rsidRPr="00564204">
        <w:rPr>
          <w:lang w:eastAsia="zh-CN"/>
        </w:rPr>
        <w:t xml:space="preserve">Synthesized </w:t>
      </w:r>
      <w:r w:rsidR="0069354F">
        <w:rPr>
          <w:lang w:eastAsia="zh-CN"/>
        </w:rPr>
        <w:t>Theoretical Framework</w:t>
      </w:r>
      <w:bookmarkEnd w:id="16"/>
    </w:p>
    <w:p w14:paraId="7BDD8E16" w14:textId="05494DAC" w:rsidR="002C491B" w:rsidRDefault="002C491B" w:rsidP="00023B93">
      <w:pPr>
        <w:spacing w:line="480" w:lineRule="auto"/>
        <w:ind w:firstLine="418"/>
        <w:jc w:val="both"/>
        <w:rPr>
          <w:rFonts w:ascii="Times New Roman" w:hAnsi="Times New Roman" w:cs="Times New Roman"/>
        </w:rPr>
      </w:pPr>
      <w:r w:rsidRPr="00D655EF">
        <w:rPr>
          <w:rFonts w:ascii="Times New Roman" w:hAnsi="Times New Roman" w:cs="Times New Roman"/>
        </w:rPr>
        <w:t>Inspired by</w:t>
      </w:r>
      <w:r>
        <w:rPr>
          <w:rFonts w:ascii="Times New Roman" w:hAnsi="Times New Roman" w:cs="Times New Roman"/>
        </w:rPr>
        <w:t xml:space="preserve"> the </w:t>
      </w:r>
      <w:r w:rsidR="00A0056D">
        <w:rPr>
          <w:rFonts w:ascii="Times New Roman" w:hAnsi="Times New Roman" w:cs="Times New Roman"/>
        </w:rPr>
        <w:t>extensive</w:t>
      </w:r>
      <w:r>
        <w:rPr>
          <w:rFonts w:ascii="Times New Roman" w:hAnsi="Times New Roman" w:cs="Times New Roman"/>
        </w:rPr>
        <w:t xml:space="preserve"> literature on the distributional effect of FDI inflows and the growing literature on FDI policy liberalization, I propose a synthesized theoretical framework that combines FDI inflows and FDI policies. </w:t>
      </w:r>
      <w:r w:rsidRPr="00D655EF">
        <w:rPr>
          <w:rFonts w:ascii="Times New Roman" w:hAnsi="Times New Roman" w:cs="Times New Roman"/>
        </w:rPr>
        <w:t>I</w:t>
      </w:r>
      <w:r>
        <w:rPr>
          <w:rFonts w:ascii="Times New Roman" w:hAnsi="Times New Roman" w:cs="Times New Roman"/>
        </w:rPr>
        <w:t xml:space="preserve"> argue that FDI </w:t>
      </w:r>
      <w:r w:rsidRPr="00D655EF">
        <w:rPr>
          <w:rFonts w:ascii="Times New Roman" w:hAnsi="Times New Roman" w:cs="Times New Roman"/>
        </w:rPr>
        <w:t xml:space="preserve">policies </w:t>
      </w:r>
      <w:r>
        <w:rPr>
          <w:rFonts w:ascii="Times New Roman" w:hAnsi="Times New Roman" w:cs="Times New Roman"/>
        </w:rPr>
        <w:t>do not directly alter income distribution, but rather condition the relationship between FDI inflows and income</w:t>
      </w:r>
      <w:r w:rsidRPr="00D655EF">
        <w:rPr>
          <w:rFonts w:ascii="Times New Roman" w:hAnsi="Times New Roman" w:cs="Times New Roman"/>
        </w:rPr>
        <w:t xml:space="preserve"> inequality in East Asia. </w:t>
      </w:r>
      <w:r w:rsidR="003975A3">
        <w:rPr>
          <w:rFonts w:ascii="Times New Roman" w:hAnsi="Times New Roman" w:cs="Times New Roman"/>
          <w:color w:val="000000" w:themeColor="text1"/>
        </w:rPr>
        <w:t>Not only do FDI policies shape how much foreign investment is allowed to enter receiving countries, but they also influence how FDI</w:t>
      </w:r>
      <w:r w:rsidR="00D27761">
        <w:rPr>
          <w:rFonts w:ascii="Times New Roman" w:hAnsi="Times New Roman" w:cs="Times New Roman"/>
          <w:color w:val="000000" w:themeColor="text1"/>
        </w:rPr>
        <w:t xml:space="preserve"> inflows</w:t>
      </w:r>
      <w:r w:rsidR="003975A3">
        <w:rPr>
          <w:rFonts w:ascii="Times New Roman" w:hAnsi="Times New Roman" w:cs="Times New Roman"/>
          <w:color w:val="000000" w:themeColor="text1"/>
        </w:rPr>
        <w:t xml:space="preserve"> </w:t>
      </w:r>
      <w:r w:rsidR="00D27761">
        <w:rPr>
          <w:rFonts w:ascii="Times New Roman" w:hAnsi="Times New Roman" w:cs="Times New Roman"/>
          <w:color w:val="000000" w:themeColor="text1"/>
        </w:rPr>
        <w:t>are</w:t>
      </w:r>
      <w:r w:rsidR="003975A3">
        <w:rPr>
          <w:rFonts w:ascii="Times New Roman" w:hAnsi="Times New Roman" w:cs="Times New Roman"/>
          <w:color w:val="000000" w:themeColor="text1"/>
        </w:rPr>
        <w:t xml:space="preserve"> allocated across geographies and sectors</w:t>
      </w:r>
      <w:r w:rsidR="00D27761">
        <w:rPr>
          <w:rFonts w:ascii="Times New Roman" w:hAnsi="Times New Roman" w:cs="Times New Roman"/>
          <w:color w:val="000000" w:themeColor="text1"/>
        </w:rPr>
        <w:t xml:space="preserve">. </w:t>
      </w:r>
      <w:r w:rsidR="003975A3">
        <w:rPr>
          <w:rFonts w:ascii="Times New Roman" w:hAnsi="Times New Roman" w:cs="Times New Roman"/>
          <w:color w:val="000000" w:themeColor="text1"/>
        </w:rPr>
        <w:t>Liberalization of FDI policies results in greater regional and sectoral openness,</w:t>
      </w:r>
      <w:r w:rsidR="006F0ABD">
        <w:rPr>
          <w:rFonts w:ascii="Times New Roman" w:hAnsi="Times New Roman" w:cs="Times New Roman"/>
          <w:color w:val="000000" w:themeColor="text1"/>
        </w:rPr>
        <w:t xml:space="preserve"> which intensify the inequality-inducing effect of FDI inflows. </w:t>
      </w:r>
      <w:r w:rsidR="003975A3">
        <w:rPr>
          <w:rFonts w:ascii="Times New Roman" w:hAnsi="Times New Roman" w:cs="Times New Roman"/>
          <w:color w:val="000000" w:themeColor="text1"/>
        </w:rPr>
        <w:t xml:space="preserve"> </w:t>
      </w:r>
    </w:p>
    <w:p w14:paraId="208B6B3D" w14:textId="5BE0CDCD" w:rsidR="00667324" w:rsidRDefault="0052567F" w:rsidP="00023B93">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t>On the one hand, w</w:t>
      </w:r>
      <w:r w:rsidR="00667324">
        <w:rPr>
          <w:rFonts w:ascii="Times New Roman" w:hAnsi="Times New Roman" w:cs="Times New Roman"/>
          <w:color w:val="000000" w:themeColor="text1"/>
        </w:rPr>
        <w:t>ith more regions open to foreign investors, FDI</w:t>
      </w:r>
      <w:r w:rsidR="00D27761">
        <w:rPr>
          <w:rFonts w:ascii="Times New Roman" w:hAnsi="Times New Roman" w:cs="Times New Roman"/>
          <w:color w:val="000000" w:themeColor="text1"/>
        </w:rPr>
        <w:t xml:space="preserve"> inflows</w:t>
      </w:r>
      <w:r w:rsidR="00667324">
        <w:rPr>
          <w:rFonts w:ascii="Times New Roman" w:hAnsi="Times New Roman" w:cs="Times New Roman"/>
          <w:color w:val="000000" w:themeColor="text1"/>
        </w:rPr>
        <w:t xml:space="preserve"> become widely distributed across the host nation and then become a significant part of local economies with the nation. Due to enterprise-based and skill-based wage premiums, an increasing presence of FDI </w:t>
      </w:r>
      <w:r w:rsidR="00667324">
        <w:rPr>
          <w:rFonts w:ascii="Times New Roman" w:hAnsi="Times New Roman" w:cs="Times New Roman"/>
          <w:color w:val="000000" w:themeColor="text1"/>
        </w:rPr>
        <w:lastRenderedPageBreak/>
        <w:t xml:space="preserve">inflows across </w:t>
      </w:r>
      <w:r w:rsidR="00667324" w:rsidRPr="00023B93">
        <w:rPr>
          <w:rFonts w:ascii="Times New Roman" w:hAnsi="Times New Roman" w:cs="Times New Roman"/>
        </w:rPr>
        <w:t>exacerbates</w:t>
      </w:r>
      <w:r w:rsidR="00667324">
        <w:rPr>
          <w:rFonts w:ascii="Times New Roman" w:hAnsi="Times New Roman" w:cs="Times New Roman"/>
          <w:color w:val="000000" w:themeColor="text1"/>
        </w:rPr>
        <w:t xml:space="preserve"> income inequality. Thus, FDI policy liberalization intensifies the inequality-inducing effect of FDI inflows via an equal regional distribution of </w:t>
      </w:r>
      <w:r w:rsidR="00F27074">
        <w:rPr>
          <w:rFonts w:ascii="Times New Roman" w:hAnsi="Times New Roman" w:cs="Times New Roman"/>
          <w:color w:val="000000" w:themeColor="text1"/>
        </w:rPr>
        <w:t xml:space="preserve">foreign capital. Studies on China have long </w:t>
      </w:r>
      <w:r w:rsidR="00182502">
        <w:rPr>
          <w:rFonts w:ascii="Times New Roman" w:hAnsi="Times New Roman" w:cs="Times New Roman"/>
          <w:color w:val="000000" w:themeColor="text1"/>
        </w:rPr>
        <w:t>advocated for a more open investment environment to reduce regional inequality, which is defined as differences in economic development between provinces. This policy suggest</w:t>
      </w:r>
      <w:r>
        <w:rPr>
          <w:rFonts w:ascii="Times New Roman" w:hAnsi="Times New Roman" w:cs="Times New Roman"/>
          <w:color w:val="000000" w:themeColor="text1"/>
        </w:rPr>
        <w:t>ion</w:t>
      </w:r>
      <w:r w:rsidR="00182502">
        <w:rPr>
          <w:rFonts w:ascii="Times New Roman" w:hAnsi="Times New Roman" w:cs="Times New Roman"/>
          <w:color w:val="000000" w:themeColor="text1"/>
        </w:rPr>
        <w:t xml:space="preserve"> is based on </w:t>
      </w:r>
      <w:r>
        <w:rPr>
          <w:rFonts w:ascii="Times New Roman" w:hAnsi="Times New Roman" w:cs="Times New Roman"/>
          <w:color w:val="000000" w:themeColor="text1"/>
        </w:rPr>
        <w:t>the</w:t>
      </w:r>
      <w:r w:rsidR="00182502">
        <w:rPr>
          <w:rFonts w:ascii="Times New Roman" w:hAnsi="Times New Roman" w:cs="Times New Roman"/>
          <w:color w:val="000000" w:themeColor="text1"/>
        </w:rPr>
        <w:t xml:space="preserve"> finding that </w:t>
      </w:r>
      <w:r w:rsidR="00667324" w:rsidRPr="00D655EF">
        <w:rPr>
          <w:rFonts w:ascii="Times New Roman" w:hAnsi="Times New Roman" w:cs="Times New Roman"/>
          <w:color w:val="000000" w:themeColor="text1"/>
        </w:rPr>
        <w:t xml:space="preserve">the uneven distribution of foreign capital across </w:t>
      </w:r>
      <w:r w:rsidR="00F27074">
        <w:rPr>
          <w:rFonts w:ascii="Times New Roman" w:hAnsi="Times New Roman" w:cs="Times New Roman"/>
          <w:color w:val="000000" w:themeColor="text1"/>
        </w:rPr>
        <w:t>provinces</w:t>
      </w:r>
      <w:r w:rsidR="00667324" w:rsidRPr="00D655EF">
        <w:rPr>
          <w:rFonts w:ascii="Times New Roman" w:hAnsi="Times New Roman" w:cs="Times New Roman"/>
          <w:color w:val="000000" w:themeColor="text1"/>
        </w:rPr>
        <w:t xml:space="preserve"> increase</w:t>
      </w:r>
      <w:r w:rsidR="00182502">
        <w:rPr>
          <w:rFonts w:ascii="Times New Roman" w:hAnsi="Times New Roman" w:cs="Times New Roman"/>
          <w:color w:val="000000" w:themeColor="text1"/>
        </w:rPr>
        <w:t>s</w:t>
      </w:r>
      <w:r w:rsidR="00F27074">
        <w:rPr>
          <w:rFonts w:ascii="Times New Roman" w:hAnsi="Times New Roman" w:cs="Times New Roman"/>
          <w:color w:val="000000" w:themeColor="text1"/>
        </w:rPr>
        <w:t xml:space="preserve"> regional inequality </w:t>
      </w:r>
      <w:r w:rsidR="00667324" w:rsidRPr="00D655EF">
        <w:rPr>
          <w:rFonts w:ascii="Times New Roman" w:hAnsi="Times New Roman" w:cs="Times New Roman"/>
          <w:color w:val="000000" w:themeColor="text1"/>
        </w:rPr>
        <w:fldChar w:fldCharType="begin">
          <w:fldData xml:space="preserve">PEVuZE5vdGU+PENpdGU+PEF1dGhvcj5GcmFuazwvQXV0aG9yPjxZZWFyPjE5Njc8L1llYXI+PFJl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</w:fldData>
        </w:fldChar>
      </w:r>
      <w:r w:rsidR="00667324" w:rsidRPr="00D655EF">
        <w:rPr>
          <w:rFonts w:ascii="Times New Roman" w:hAnsi="Times New Roman" w:cs="Times New Roman"/>
          <w:color w:val="000000" w:themeColor="text1"/>
        </w:rPr>
        <w:instrText xml:space="preserve"> ADDIN EN.CITE </w:instrText>
      </w:r>
      <w:r w:rsidR="00667324" w:rsidRPr="00D655EF">
        <w:rPr>
          <w:rFonts w:ascii="Times New Roman" w:hAnsi="Times New Roman" w:cs="Times New Roman"/>
          <w:color w:val="000000" w:themeColor="text1"/>
        </w:rPr>
        <w:fldChar w:fldCharType="begin">
          <w:fldData xml:space="preserve">PEVuZE5vdGU+PENpdGU+PEF1dGhvcj5GcmFuazwvQXV0aG9yPjxZZWFyPjE5Njc8L1llYXI+PFJl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</w:fldData>
        </w:fldChar>
      </w:r>
      <w:r w:rsidR="00667324" w:rsidRPr="00D655EF">
        <w:rPr>
          <w:rFonts w:ascii="Times New Roman" w:hAnsi="Times New Roman" w:cs="Times New Roman"/>
          <w:color w:val="000000" w:themeColor="text1"/>
        </w:rPr>
        <w:instrText xml:space="preserve"> ADDIN EN.CITE.DATA </w:instrText>
      </w:r>
      <w:r w:rsidR="00667324" w:rsidRPr="00D655EF">
        <w:rPr>
          <w:rFonts w:ascii="Times New Roman" w:hAnsi="Times New Roman" w:cs="Times New Roman"/>
          <w:color w:val="000000" w:themeColor="text1"/>
        </w:rPr>
      </w:r>
      <w:r w:rsidR="00667324" w:rsidRPr="00D655EF">
        <w:rPr>
          <w:rFonts w:ascii="Times New Roman" w:hAnsi="Times New Roman" w:cs="Times New Roman"/>
          <w:color w:val="000000" w:themeColor="text1"/>
        </w:rPr>
        <w:fldChar w:fldCharType="end"/>
      </w:r>
      <w:r w:rsidR="00667324" w:rsidRPr="00D655EF">
        <w:rPr>
          <w:rFonts w:ascii="Times New Roman" w:hAnsi="Times New Roman" w:cs="Times New Roman"/>
          <w:color w:val="000000" w:themeColor="text1"/>
        </w:rPr>
      </w:r>
      <w:r w:rsidR="00667324" w:rsidRPr="00D655EF">
        <w:rPr>
          <w:rFonts w:ascii="Times New Roman" w:hAnsi="Times New Roman" w:cs="Times New Roman"/>
          <w:color w:val="000000" w:themeColor="text1"/>
        </w:rPr>
        <w:fldChar w:fldCharType="separate"/>
      </w:r>
      <w:r w:rsidR="00667324" w:rsidRPr="00D655EF">
        <w:rPr>
          <w:rFonts w:ascii="Times New Roman" w:hAnsi="Times New Roman" w:cs="Times New Roman"/>
          <w:noProof/>
          <w:color w:val="000000" w:themeColor="text1"/>
        </w:rPr>
        <w:t>(Frank, 1967; Stack, 1980; Zhang &amp; Zhang, 2003)</w:t>
      </w:r>
      <w:r w:rsidR="00667324" w:rsidRPr="00D655EF">
        <w:rPr>
          <w:rFonts w:ascii="Times New Roman" w:hAnsi="Times New Roman" w:cs="Times New Roman"/>
          <w:color w:val="000000" w:themeColor="text1"/>
        </w:rPr>
        <w:fldChar w:fldCharType="end"/>
      </w:r>
      <w:r w:rsidR="00667324" w:rsidRPr="00F27074">
        <w:rPr>
          <w:rFonts w:ascii="Times New Roman" w:hAnsi="Times New Roman" w:cs="Times New Roman"/>
        </w:rPr>
        <w:t>.</w:t>
      </w:r>
      <w:r w:rsidR="00182502">
        <w:rPr>
          <w:rFonts w:ascii="Times New Roman" w:hAnsi="Times New Roman" w:cs="Times New Roman"/>
          <w:color w:val="000000" w:themeColor="text1"/>
        </w:rPr>
        <w:t xml:space="preserve"> My</w:t>
      </w:r>
      <w:r w:rsidR="006D6ED9">
        <w:rPr>
          <w:rFonts w:ascii="Times New Roman" w:hAnsi="Times New Roman" w:cs="Times New Roman"/>
          <w:color w:val="000000" w:themeColor="text1"/>
        </w:rPr>
        <w:t xml:space="preserve"> analyses offer a different perspective. An equal regional distribution of FDI inflows due to more open policies exacerbates, rather than mitigates, income inequality. Although my argument is not incompatible with existing studies on regi</w:t>
      </w:r>
      <w:r w:rsidR="009B7ED5">
        <w:rPr>
          <w:rFonts w:ascii="Times New Roman" w:hAnsi="Times New Roman" w:cs="Times New Roman"/>
          <w:color w:val="000000" w:themeColor="text1"/>
        </w:rPr>
        <w:t>o</w:t>
      </w:r>
      <w:r w:rsidR="006D6ED9">
        <w:rPr>
          <w:rFonts w:ascii="Times New Roman" w:hAnsi="Times New Roman" w:cs="Times New Roman"/>
          <w:color w:val="000000" w:themeColor="text1"/>
        </w:rPr>
        <w:t xml:space="preserve">nal inequality in China, it </w:t>
      </w:r>
      <w:r>
        <w:rPr>
          <w:rFonts w:ascii="Times New Roman" w:hAnsi="Times New Roman" w:cs="Times New Roman"/>
          <w:color w:val="000000" w:themeColor="text1"/>
        </w:rPr>
        <w:t>suggests</w:t>
      </w:r>
      <w:r w:rsidR="006D6ED9">
        <w:rPr>
          <w:rFonts w:ascii="Times New Roman" w:hAnsi="Times New Roman" w:cs="Times New Roman"/>
          <w:color w:val="000000" w:themeColor="text1"/>
        </w:rPr>
        <w:t xml:space="preserve"> that unfavorable </w:t>
      </w:r>
      <w:r>
        <w:rPr>
          <w:rFonts w:ascii="Times New Roman" w:hAnsi="Times New Roman" w:cs="Times New Roman"/>
          <w:color w:val="000000" w:themeColor="text1"/>
        </w:rPr>
        <w:t>distributional outcomes</w:t>
      </w:r>
      <w:r w:rsidR="006D6ED9">
        <w:rPr>
          <w:rFonts w:ascii="Times New Roman" w:hAnsi="Times New Roman" w:cs="Times New Roman"/>
          <w:color w:val="000000" w:themeColor="text1"/>
        </w:rPr>
        <w:t xml:space="preserve"> may occur due to increasingly liberalized policies. </w:t>
      </w:r>
    </w:p>
    <w:p w14:paraId="45755EAF" w14:textId="594D53FC" w:rsidR="00566473" w:rsidRDefault="0052567F" w:rsidP="00023B93">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t>On the other hand</w:t>
      </w:r>
      <w:r w:rsidR="00667324">
        <w:rPr>
          <w:rFonts w:ascii="Times New Roman" w:hAnsi="Times New Roman" w:cs="Times New Roman"/>
          <w:color w:val="000000" w:themeColor="text1"/>
        </w:rPr>
        <w:t>, with more economic sectors becoming accessible to foreign investors, service sectors become more popular than manufacturing</w:t>
      </w:r>
      <w:r w:rsidR="00F20938">
        <w:rPr>
          <w:rFonts w:ascii="Times New Roman" w:hAnsi="Times New Roman" w:cs="Times New Roman"/>
          <w:color w:val="000000" w:themeColor="text1"/>
        </w:rPr>
        <w:t xml:space="preserve"> industries</w:t>
      </w:r>
      <w:r w:rsidR="00667324">
        <w:rPr>
          <w:rFonts w:ascii="Times New Roman" w:hAnsi="Times New Roman" w:cs="Times New Roman"/>
          <w:color w:val="000000" w:themeColor="text1"/>
        </w:rPr>
        <w:t xml:space="preserve"> </w:t>
      </w:r>
      <w:r w:rsidR="00F20938">
        <w:rPr>
          <w:rFonts w:ascii="Times New Roman" w:hAnsi="Times New Roman" w:cs="Times New Roman"/>
          <w:color w:val="000000" w:themeColor="text1"/>
        </w:rPr>
        <w:t>by</w:t>
      </w:r>
      <w:r w:rsidR="00667324">
        <w:rPr>
          <w:rFonts w:ascii="Times New Roman" w:hAnsi="Times New Roman" w:cs="Times New Roman"/>
          <w:color w:val="000000" w:themeColor="text1"/>
        </w:rPr>
        <w:t xml:space="preserve"> receiving </w:t>
      </w:r>
      <w:r w:rsidR="00F20938">
        <w:rPr>
          <w:rFonts w:ascii="Times New Roman" w:hAnsi="Times New Roman" w:cs="Times New Roman"/>
          <w:color w:val="000000" w:themeColor="text1"/>
        </w:rPr>
        <w:t xml:space="preserve">large shares of </w:t>
      </w:r>
      <w:r w:rsidR="00667324">
        <w:rPr>
          <w:rFonts w:ascii="Times New Roman" w:hAnsi="Times New Roman" w:cs="Times New Roman"/>
          <w:color w:val="000000" w:themeColor="text1"/>
        </w:rPr>
        <w:t>FDI</w:t>
      </w:r>
      <w:r w:rsidR="00570D8E">
        <w:rPr>
          <w:rFonts w:ascii="Times New Roman" w:hAnsi="Times New Roman" w:cs="Times New Roman"/>
          <w:color w:val="000000" w:themeColor="text1"/>
        </w:rPr>
        <w:t xml:space="preserve"> inflows</w:t>
      </w:r>
      <w:r w:rsidR="00667324">
        <w:rPr>
          <w:rFonts w:ascii="Times New Roman" w:hAnsi="Times New Roman" w:cs="Times New Roman"/>
          <w:color w:val="000000" w:themeColor="text1"/>
        </w:rPr>
        <w:t xml:space="preserve">. </w:t>
      </w:r>
      <w:r w:rsidR="00023B93">
        <w:rPr>
          <w:rFonts w:ascii="Times New Roman" w:hAnsi="Times New Roman" w:cs="Times New Roman"/>
          <w:color w:val="000000" w:themeColor="text1"/>
        </w:rPr>
        <w:t>Due</w:t>
      </w:r>
      <w:r w:rsidR="00D03566">
        <w:rPr>
          <w:rFonts w:ascii="Times New Roman" w:hAnsi="Times New Roman" w:cs="Times New Roman"/>
          <w:color w:val="000000" w:themeColor="text1"/>
        </w:rPr>
        <w:t xml:space="preserve"> to</w:t>
      </w:r>
      <w:r w:rsidR="00023B93">
        <w:rPr>
          <w:rFonts w:ascii="Times New Roman" w:hAnsi="Times New Roman" w:cs="Times New Roman"/>
          <w:color w:val="000000" w:themeColor="text1"/>
        </w:rPr>
        <w:t xml:space="preserve"> </w:t>
      </w:r>
      <w:r w:rsidR="00023B93" w:rsidRPr="00023B93">
        <w:rPr>
          <w:rFonts w:ascii="Times New Roman" w:hAnsi="Times New Roman" w:cs="Times New Roman"/>
        </w:rPr>
        <w:t>the</w:t>
      </w:r>
      <w:r w:rsidR="00023B93">
        <w:rPr>
          <w:rFonts w:ascii="Times New Roman" w:hAnsi="Times New Roman" w:cs="Times New Roman"/>
          <w:color w:val="000000" w:themeColor="text1"/>
        </w:rPr>
        <w:t xml:space="preserve"> diversity within service sectors, rising FDI inflows drive up wages for skilled labor and decrease wage for unskilled labor, leading to a polarized wage structure within service sectors </w:t>
      </w:r>
      <w:r w:rsidR="00023B93">
        <w:rPr>
          <w:rFonts w:ascii="Times New Roman" w:hAnsi="Times New Roman" w:cs="Times New Roman"/>
          <w:color w:val="000000" w:themeColor="text1"/>
        </w:rPr>
        <w:fldChar w:fldCharType="begin"/>
      </w:r>
      <w:r w:rsidR="00023B93">
        <w:rPr>
          <w:rFonts w:ascii="Times New Roman" w:hAnsi="Times New Roman" w:cs="Times New Roman"/>
          <w:color w:val="000000" w:themeColor="text1"/>
        </w:rPr>
        <w:instrText xml:space="preserve"> ADDIN EN.CITE &lt;EndNote&gt;&lt;Cite&gt;&lt;Author&gt;Bogliaccini&lt;/Author&gt;&lt;Year&gt;2017&lt;/Year&gt;&lt;RecNum&gt;1616&lt;/RecNum&gt;&lt;DisplayText&gt;(Bogliaccini &amp;amp; Egan, 2017; Evans &amp;amp; Timberlake, 1980)&lt;/DisplayText&gt;&lt;record&gt;&lt;rec-number&gt;1616&lt;/rec-number&gt;&lt;foreign-keys&gt;&lt;key app="EN" db-id="rwpvas9xs5sv2rer2t2pxft35e92rd5pevz5" timestamp="1592745100" guid="d025959d-085d-47b0-98b6-67f8028038c3"&gt;1616&lt;/key&gt;&lt;/foreign-keys&gt;&lt;ref-type name="Journal Article"&gt;17&lt;/ref-type&gt;&lt;contributors&gt;&lt;authors&gt;&lt;author&gt;Bogliaccini, Juan A&lt;/author&gt;&lt;author&gt;Egan, Patrick JW&lt;/author&gt;&lt;/authors&gt;&lt;/contributors&gt;&lt;titles&gt;&lt;title&gt;Foreign direct investment and inequality in developing countries: Does sector matter?&lt;/title&gt;&lt;secondary-title&gt;Economics &amp;amp; Politics&lt;/secondary-title&gt;&lt;/titles&gt;&lt;periodical&gt;&lt;full-title&gt;Economics &amp;amp; Politics&lt;/full-title&gt;&lt;/periodical&gt;&lt;pages&gt;209-236&lt;/pages&gt;&lt;volume&gt;29&lt;/volume&gt;&lt;number&gt;3&lt;/number&gt;&lt;dates&gt;&lt;year&gt;2017&lt;/year&gt;&lt;/dates&gt;&lt;isbn&gt;0954-1985&lt;/isbn&gt;&lt;urls&gt;&lt;/urls&gt;&lt;/record&gt;&lt;/Cite&gt;&lt;Cite&gt;&lt;Author&gt;Evans&lt;/Author&gt;&lt;Year&gt;1980&lt;/Year&gt;&lt;RecNum&gt;1537&lt;/RecNum&gt;&lt;record&gt;&lt;rec-number&gt;1537&lt;/rec-number&gt;&lt;foreign-keys&gt;&lt;key app="EN" db-id="rwpvas9xs5sv2rer2t2pxft35e92rd5pevz5" timestamp="1591109314" guid="c21de1b5-4638-48a6-8857-68f6120a299a"&gt;1537&lt;/key&gt;&lt;/foreign-keys&gt;&lt;ref-type name="Journal Article"&gt;17&lt;/ref-type&gt;&lt;contributors&gt;&lt;authors&gt;&lt;author&gt;Evans, Peter B&lt;/author&gt;&lt;author&gt;Timberlake, Michael&lt;/author&gt;&lt;/authors&gt;&lt;/contributors&gt;&lt;titles&gt;&lt;title&gt;Dependence, inequality, and the growth of the tertiary: a comparative analysis of less developed countries&lt;/title&gt;&lt;secondary-title&gt;American Sociological Review&lt;/secondary-title&gt;&lt;/titles&gt;&lt;periodical&gt;&lt;full-title&gt;American Sociological Review&lt;/full-title&gt;&lt;/periodical&gt;&lt;pages&gt;531-552&lt;/pages&gt;&lt;dates&gt;&lt;year&gt;1980&lt;/year&gt;&lt;/dates&gt;&lt;isbn&gt;0003-1224&lt;/isbn&gt;&lt;urls&gt;&lt;/urls&gt;&lt;/record&gt;&lt;/Cite&gt;&lt;/EndNote&gt;</w:instrText>
      </w:r>
      <w:r w:rsidR="00023B93">
        <w:rPr>
          <w:rFonts w:ascii="Times New Roman" w:hAnsi="Times New Roman" w:cs="Times New Roman"/>
          <w:color w:val="000000" w:themeColor="text1"/>
        </w:rPr>
        <w:fldChar w:fldCharType="separate"/>
      </w:r>
      <w:r w:rsidR="00023B93">
        <w:rPr>
          <w:rFonts w:ascii="Times New Roman" w:hAnsi="Times New Roman" w:cs="Times New Roman"/>
          <w:noProof/>
          <w:color w:val="000000" w:themeColor="text1"/>
        </w:rPr>
        <w:t>(Bogliaccini &amp; Egan, 2017; Evans &amp; Timberlake, 1980)</w:t>
      </w:r>
      <w:r w:rsidR="00023B93">
        <w:rPr>
          <w:rFonts w:ascii="Times New Roman" w:hAnsi="Times New Roman" w:cs="Times New Roman"/>
          <w:color w:val="000000" w:themeColor="text1"/>
        </w:rPr>
        <w:fldChar w:fldCharType="end"/>
      </w:r>
      <w:r w:rsidR="00023B93">
        <w:rPr>
          <w:rFonts w:ascii="Times New Roman" w:hAnsi="Times New Roman" w:cs="Times New Roman"/>
          <w:color w:val="000000" w:themeColor="text1"/>
        </w:rPr>
        <w:t xml:space="preserve">. </w:t>
      </w:r>
      <w:r w:rsidR="00667324">
        <w:rPr>
          <w:rFonts w:ascii="Times New Roman" w:hAnsi="Times New Roman" w:cs="Times New Roman"/>
          <w:color w:val="000000" w:themeColor="text1"/>
        </w:rPr>
        <w:t xml:space="preserve">With rising inflows of foreign capital into service sectors, wage </w:t>
      </w:r>
      <w:r w:rsidR="00D05D6C">
        <w:rPr>
          <w:rFonts w:ascii="Times New Roman" w:hAnsi="Times New Roman" w:cs="Times New Roman"/>
          <w:color w:val="000000" w:themeColor="text1"/>
        </w:rPr>
        <w:t>differentials</w:t>
      </w:r>
      <w:r w:rsidR="00667324">
        <w:rPr>
          <w:rFonts w:ascii="Times New Roman" w:hAnsi="Times New Roman" w:cs="Times New Roman"/>
          <w:color w:val="000000" w:themeColor="text1"/>
        </w:rPr>
        <w:t xml:space="preserve"> </w:t>
      </w:r>
      <w:r w:rsidR="00F20938">
        <w:rPr>
          <w:rFonts w:ascii="Times New Roman" w:hAnsi="Times New Roman" w:cs="Times New Roman"/>
          <w:color w:val="000000" w:themeColor="text1"/>
        </w:rPr>
        <w:t xml:space="preserve">between service occupations </w:t>
      </w:r>
      <w:r w:rsidR="00D05D6C">
        <w:rPr>
          <w:rFonts w:ascii="Times New Roman" w:hAnsi="Times New Roman" w:cs="Times New Roman"/>
          <w:color w:val="000000" w:themeColor="text1"/>
        </w:rPr>
        <w:t>become more pronounced</w:t>
      </w:r>
      <w:r w:rsidR="00667324">
        <w:rPr>
          <w:rFonts w:ascii="Times New Roman" w:hAnsi="Times New Roman" w:cs="Times New Roman"/>
          <w:color w:val="000000" w:themeColor="text1"/>
        </w:rPr>
        <w:t xml:space="preserve">, contributing to the overall </w:t>
      </w:r>
      <w:r w:rsidR="00D05D6C">
        <w:rPr>
          <w:rFonts w:ascii="Times New Roman" w:hAnsi="Times New Roman" w:cs="Times New Roman"/>
          <w:color w:val="000000" w:themeColor="text1"/>
        </w:rPr>
        <w:t>income</w:t>
      </w:r>
      <w:r w:rsidR="00667324">
        <w:rPr>
          <w:rFonts w:ascii="Times New Roman" w:hAnsi="Times New Roman" w:cs="Times New Roman"/>
          <w:color w:val="000000" w:themeColor="text1"/>
        </w:rPr>
        <w:t xml:space="preserve"> inequality. </w:t>
      </w:r>
    </w:p>
    <w:p w14:paraId="54E0B416" w14:textId="18D4520F" w:rsidR="00F50EB8" w:rsidRDefault="00023B93" w:rsidP="000726C0">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t xml:space="preserve">In sum, the synthesized theoretical framework I propose bridges the two scholarly lines on </w:t>
      </w:r>
      <w:r w:rsidR="0037234C">
        <w:rPr>
          <w:rFonts w:ascii="Times New Roman" w:hAnsi="Times New Roman" w:cs="Times New Roman"/>
          <w:color w:val="000000" w:themeColor="text1"/>
        </w:rPr>
        <w:t xml:space="preserve">the distributional effect of FDI inflows and FDI policies. </w:t>
      </w:r>
      <w:r w:rsidR="003975A3">
        <w:rPr>
          <w:rFonts w:ascii="Times New Roman" w:hAnsi="Times New Roman" w:cs="Times New Roman"/>
          <w:color w:val="000000" w:themeColor="text1"/>
        </w:rPr>
        <w:t xml:space="preserve">I argue that there is a need to connect FDI policies with the mechanisms through which FDI increases income inequality. Prior studies have provided empirical support for the relationship between FDI policy liberalization and rising </w:t>
      </w:r>
      <w:r w:rsidR="00F67352">
        <w:rPr>
          <w:rFonts w:ascii="Times New Roman" w:hAnsi="Times New Roman" w:cs="Times New Roman"/>
          <w:color w:val="000000" w:themeColor="text1"/>
        </w:rPr>
        <w:t>income inequality</w:t>
      </w:r>
      <w:r w:rsidR="003975A3">
        <w:rPr>
          <w:rFonts w:ascii="Times New Roman" w:hAnsi="Times New Roman" w:cs="Times New Roman"/>
          <w:color w:val="000000" w:themeColor="text1"/>
        </w:rPr>
        <w:t xml:space="preserve">. But they do not explain how these two are connected. </w:t>
      </w:r>
      <w:r w:rsidR="002C491B" w:rsidRPr="00D655EF">
        <w:rPr>
          <w:rFonts w:ascii="Times New Roman" w:hAnsi="Times New Roman" w:cs="Times New Roman"/>
        </w:rPr>
        <w:t xml:space="preserve">I </w:t>
      </w:r>
      <w:r w:rsidR="0037234C">
        <w:rPr>
          <w:rFonts w:ascii="Times New Roman" w:hAnsi="Times New Roman" w:cs="Times New Roman"/>
        </w:rPr>
        <w:t>suggest</w:t>
      </w:r>
      <w:r w:rsidR="002C491B" w:rsidRPr="00D655EF">
        <w:rPr>
          <w:rFonts w:ascii="Times New Roman" w:hAnsi="Times New Roman" w:cs="Times New Roman"/>
        </w:rPr>
        <w:t xml:space="preserve"> that </w:t>
      </w:r>
      <w:r w:rsidR="002C491B">
        <w:rPr>
          <w:rFonts w:ascii="Times New Roman" w:hAnsi="Times New Roman" w:cs="Times New Roman"/>
        </w:rPr>
        <w:t xml:space="preserve">FDI </w:t>
      </w:r>
      <w:r w:rsidR="002C491B" w:rsidRPr="00D655EF">
        <w:rPr>
          <w:rFonts w:ascii="Times New Roman" w:hAnsi="Times New Roman" w:cs="Times New Roman"/>
        </w:rPr>
        <w:t xml:space="preserve">policy </w:t>
      </w:r>
      <w:r w:rsidR="002C491B" w:rsidRPr="00D655EF">
        <w:rPr>
          <w:rFonts w:ascii="Times New Roman" w:hAnsi="Times New Roman" w:cs="Times New Roman"/>
        </w:rPr>
        <w:lastRenderedPageBreak/>
        <w:t xml:space="preserve">liberalization </w:t>
      </w:r>
      <w:r w:rsidR="002C491B">
        <w:rPr>
          <w:rFonts w:ascii="Times New Roman" w:hAnsi="Times New Roman" w:cs="Times New Roman"/>
        </w:rPr>
        <w:t>amplifies the inequality-inducing effect of FDI inflows</w:t>
      </w:r>
      <w:r w:rsidR="0037234C">
        <w:rPr>
          <w:rFonts w:ascii="Times New Roman" w:hAnsi="Times New Roman" w:cs="Times New Roman"/>
        </w:rPr>
        <w:t xml:space="preserve"> through regional distribution and sectoral distribution of FDI inflows. </w:t>
      </w:r>
      <w:r w:rsidR="000E7CF3">
        <w:rPr>
          <w:rFonts w:ascii="Times New Roman" w:hAnsi="Times New Roman" w:cs="Times New Roman"/>
        </w:rPr>
        <w:t xml:space="preserve">When </w:t>
      </w:r>
      <w:r w:rsidR="0037234C">
        <w:rPr>
          <w:rFonts w:ascii="Times New Roman" w:hAnsi="Times New Roman" w:cs="Times New Roman"/>
        </w:rPr>
        <w:t xml:space="preserve">the significance of foreign capital </w:t>
      </w:r>
      <w:r w:rsidR="000E7CF3">
        <w:rPr>
          <w:rFonts w:ascii="Times New Roman" w:hAnsi="Times New Roman" w:cs="Times New Roman"/>
        </w:rPr>
        <w:t>increases</w:t>
      </w:r>
      <w:r w:rsidR="000726C0" w:rsidRPr="000726C0">
        <w:rPr>
          <w:rFonts w:ascii="Times New Roman" w:hAnsi="Times New Roman" w:cs="Times New Roman"/>
        </w:rPr>
        <w:t xml:space="preserve"> </w:t>
      </w:r>
      <w:r w:rsidR="000726C0">
        <w:rPr>
          <w:rFonts w:ascii="Times New Roman" w:hAnsi="Times New Roman" w:cs="Times New Roman"/>
        </w:rPr>
        <w:t>across geographies and economic sectors in host economies</w:t>
      </w:r>
      <w:r w:rsidR="000E7CF3">
        <w:rPr>
          <w:rFonts w:ascii="Times New Roman" w:hAnsi="Times New Roman" w:cs="Times New Roman"/>
        </w:rPr>
        <w:t xml:space="preserve">, the inequality-inducing effect of FDI inflows through enterprise-based wage premiums, skill-based wage premiums, and polarized wage structure within service sectors becomes more influential, resulting in rising income disparities. </w:t>
      </w:r>
    </w:p>
    <w:p w14:paraId="245CCBD6" w14:textId="77777777" w:rsidR="000726C0" w:rsidRPr="000726C0" w:rsidRDefault="000726C0" w:rsidP="000726C0">
      <w:pPr>
        <w:spacing w:line="480" w:lineRule="auto"/>
        <w:ind w:firstLine="418"/>
        <w:jc w:val="both"/>
        <w:rPr>
          <w:rFonts w:ascii="Times New Roman" w:hAnsi="Times New Roman" w:cs="Times New Roman"/>
          <w:color w:val="000000" w:themeColor="text1"/>
        </w:rPr>
      </w:pPr>
    </w:p>
    <w:p w14:paraId="4B699119" w14:textId="3130B85B" w:rsidR="00F50EB8" w:rsidRDefault="005226EE" w:rsidP="005226EE">
      <w:pPr>
        <w:pStyle w:val="Heading2"/>
      </w:pPr>
      <w:bookmarkStart w:id="17" w:name="_Toc46849008"/>
      <w:r>
        <w:t xml:space="preserve">Controlling </w:t>
      </w:r>
      <w:r w:rsidR="005D7E42">
        <w:t>Alternative</w:t>
      </w:r>
      <w:r>
        <w:t xml:space="preserve"> Theories on Income Inequality</w:t>
      </w:r>
      <w:bookmarkEnd w:id="17"/>
      <w:r>
        <w:t xml:space="preserve"> </w:t>
      </w:r>
    </w:p>
    <w:p w14:paraId="3CF670C8" w14:textId="314C9751" w:rsidR="005226EE" w:rsidRPr="005D7E42" w:rsidRDefault="00D621AD" w:rsidP="005D7E42">
      <w:pPr>
        <w:spacing w:line="480" w:lineRule="auto"/>
        <w:ind w:firstLine="418"/>
        <w:jc w:val="both"/>
        <w:rPr>
          <w:rFonts w:ascii="Times New Roman" w:hAnsi="Times New Roman" w:cs="Times New Roman"/>
          <w:color w:val="000000" w:themeColor="text1"/>
        </w:rPr>
      </w:pPr>
      <w:r w:rsidRPr="005D7E42">
        <w:rPr>
          <w:rFonts w:ascii="Times New Roman" w:hAnsi="Times New Roman" w:cs="Times New Roman"/>
          <w:color w:val="000000" w:themeColor="text1"/>
        </w:rPr>
        <w:t xml:space="preserve">In Chapter </w:t>
      </w:r>
      <w:r w:rsidR="00CA2A9C">
        <w:rPr>
          <w:rFonts w:ascii="Times New Roman" w:hAnsi="Times New Roman" w:cs="Times New Roman"/>
          <w:color w:val="000000" w:themeColor="text1"/>
        </w:rPr>
        <w:t>Three</w:t>
      </w:r>
      <w:r w:rsidRPr="005D7E42">
        <w:rPr>
          <w:rFonts w:ascii="Times New Roman" w:hAnsi="Times New Roman" w:cs="Times New Roman"/>
          <w:color w:val="000000" w:themeColor="text1"/>
        </w:rPr>
        <w:t xml:space="preserve">, </w:t>
      </w:r>
      <w:r w:rsidR="002F5B94" w:rsidRPr="005D7E42">
        <w:rPr>
          <w:rFonts w:ascii="Times New Roman" w:hAnsi="Times New Roman" w:cs="Times New Roman"/>
          <w:color w:val="000000" w:themeColor="text1"/>
        </w:rPr>
        <w:t>by using TSCS analysis, I examine how FDI inflows affect income distribution and how FDI policies are involved in this relationship. Scholars have achieved significant</w:t>
      </w:r>
      <w:r w:rsidR="000940F5">
        <w:rPr>
          <w:rFonts w:ascii="Times New Roman" w:hAnsi="Times New Roman" w:cs="Times New Roman"/>
          <w:color w:val="000000" w:themeColor="text1"/>
        </w:rPr>
        <w:t>ly</w:t>
      </w:r>
      <w:r w:rsidR="002F5B94" w:rsidRPr="005D7E42">
        <w:rPr>
          <w:rFonts w:ascii="Times New Roman" w:hAnsi="Times New Roman" w:cs="Times New Roman"/>
          <w:color w:val="000000" w:themeColor="text1"/>
        </w:rPr>
        <w:t xml:space="preserve"> advance </w:t>
      </w:r>
      <w:r w:rsidR="000940F5">
        <w:rPr>
          <w:rFonts w:ascii="Times New Roman" w:hAnsi="Times New Roman" w:cs="Times New Roman"/>
          <w:color w:val="000000" w:themeColor="text1"/>
        </w:rPr>
        <w:t>i</w:t>
      </w:r>
      <w:r w:rsidR="002F5B94" w:rsidRPr="005D7E42">
        <w:rPr>
          <w:rFonts w:ascii="Times New Roman" w:hAnsi="Times New Roman" w:cs="Times New Roman"/>
          <w:color w:val="000000" w:themeColor="text1"/>
        </w:rPr>
        <w:t xml:space="preserve">n explaining income inequality. Explanations have been offered from political, economic, and sociodemographic perspectives. In this section, I provide a review of these </w:t>
      </w:r>
      <w:r w:rsidR="005D7E42" w:rsidRPr="005D7E42">
        <w:rPr>
          <w:rFonts w:ascii="Times New Roman" w:hAnsi="Times New Roman" w:cs="Times New Roman"/>
          <w:color w:val="000000" w:themeColor="text1"/>
        </w:rPr>
        <w:t>alternative theories</w:t>
      </w:r>
      <w:r w:rsidR="005D7E42">
        <w:rPr>
          <w:rFonts w:ascii="Times New Roman" w:hAnsi="Times New Roman" w:cs="Times New Roman"/>
          <w:color w:val="000000" w:themeColor="text1"/>
        </w:rPr>
        <w:t xml:space="preserve">, which will be controlled in statistical analyses presented in the next chapter. </w:t>
      </w:r>
      <w:r w:rsidR="00371CB7">
        <w:rPr>
          <w:rFonts w:ascii="Times New Roman" w:hAnsi="Times New Roman" w:cs="Times New Roman"/>
          <w:color w:val="000000" w:themeColor="text1"/>
        </w:rPr>
        <w:t>Theories</w:t>
      </w:r>
      <w:r w:rsidR="00D0465E">
        <w:rPr>
          <w:rFonts w:ascii="Times New Roman" w:hAnsi="Times New Roman" w:cs="Times New Roman"/>
          <w:color w:val="000000" w:themeColor="text1"/>
        </w:rPr>
        <w:t xml:space="preserve"> I review in this section </w:t>
      </w:r>
      <w:r w:rsidR="00371CB7">
        <w:rPr>
          <w:rFonts w:ascii="Times New Roman" w:hAnsi="Times New Roman" w:cs="Times New Roman"/>
          <w:color w:val="000000" w:themeColor="text1"/>
        </w:rPr>
        <w:t>are related to</w:t>
      </w:r>
      <w:r w:rsidR="00D0465E">
        <w:rPr>
          <w:rFonts w:ascii="Times New Roman" w:hAnsi="Times New Roman" w:cs="Times New Roman"/>
          <w:color w:val="000000" w:themeColor="text1"/>
        </w:rPr>
        <w:t xml:space="preserve"> regime institutions, government education spending, </w:t>
      </w:r>
      <w:r w:rsidR="000F37CA">
        <w:rPr>
          <w:rFonts w:ascii="Times New Roman" w:hAnsi="Times New Roman" w:cs="Times New Roman"/>
          <w:color w:val="000000" w:themeColor="text1"/>
        </w:rPr>
        <w:t xml:space="preserve">international trade, economic development, unemployment rate, </w:t>
      </w:r>
      <w:r w:rsidR="002C6695">
        <w:rPr>
          <w:rFonts w:ascii="Times New Roman" w:hAnsi="Times New Roman" w:cs="Times New Roman"/>
          <w:color w:val="000000" w:themeColor="text1"/>
        </w:rPr>
        <w:t>the</w:t>
      </w:r>
      <w:r w:rsidR="00371CB7">
        <w:rPr>
          <w:rFonts w:ascii="Times New Roman" w:hAnsi="Times New Roman" w:cs="Times New Roman"/>
          <w:color w:val="000000" w:themeColor="text1"/>
        </w:rPr>
        <w:t xml:space="preserve"> </w:t>
      </w:r>
      <w:r w:rsidR="000F37CA">
        <w:rPr>
          <w:rFonts w:ascii="Times New Roman" w:hAnsi="Times New Roman" w:cs="Times New Roman"/>
          <w:color w:val="000000" w:themeColor="text1"/>
        </w:rPr>
        <w:t xml:space="preserve">elderly population, and education attainment. </w:t>
      </w:r>
    </w:p>
    <w:p w14:paraId="73F95A6F" w14:textId="77777777" w:rsidR="00D621AD" w:rsidRPr="005226EE" w:rsidRDefault="00D621AD" w:rsidP="005226EE"/>
    <w:p w14:paraId="1B94856A" w14:textId="07FFBB1C" w:rsidR="005D7E42" w:rsidRPr="00D0465E" w:rsidRDefault="005226EE" w:rsidP="003977D6">
      <w:pPr>
        <w:pStyle w:val="Heading3"/>
        <w:numPr>
          <w:ilvl w:val="0"/>
          <w:numId w:val="43"/>
        </w:numPr>
      </w:pPr>
      <w:r>
        <w:t>Regime Institutions and Government Education Spending</w:t>
      </w:r>
    </w:p>
    <w:p w14:paraId="3E0D2582" w14:textId="720CCE2C" w:rsidR="00F50EB8" w:rsidRPr="00D655EF" w:rsidRDefault="00F50EB8" w:rsidP="003977D6">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Regime institutions have long remained at the center of the scholarship on income inequality, particularly in cross-national studies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&lt;EndNote&gt;&lt;Cite&gt;&lt;Author&gt;Acemoglu&lt;/Author&gt;&lt;Year&gt;2015&lt;/Year&gt;&lt;RecNum&gt;306&lt;/RecNum&gt;&lt;Prefix&gt;For an overview of regime types and income inequality`, check &lt;/Prefix&gt;&lt;DisplayText&gt;(For an overview of regime types and income inequality, check Acemoglu et al., 2015)&lt;/DisplayText&gt;&lt;record&gt;&lt;rec-number&gt;306&lt;/rec-number&gt;&lt;foreign-keys&gt;&lt;key app="EN" db-id="rwpvas9xs5sv2rer2t2pxft35e92rd5pevz5" timestamp="1579298185" guid="bbc91464-d26b-4544-b11e-e8536306cc50"&gt;306&lt;/key&gt;&lt;/foreign-keys&gt;&lt;ref-type name="Book Section"&gt;5&lt;/ref-type&gt;&lt;contributors&gt;&lt;authors&gt;&lt;author&gt;Acemoglu, Daron&lt;/author&gt;&lt;author&gt;Naidu, Suresh&lt;/author&gt;&lt;author&gt;Restrepo, Pascual&lt;/author&gt;&lt;author&gt;Robinson, James A&lt;/author&gt;&lt;/authors&gt;&lt;/contributors&gt;&lt;titles&gt;&lt;title&gt;Democracy, redistribution, and inequality&lt;/title&gt;&lt;secondary-title&gt;Handbook of income distribution&lt;/secondary-title&gt;&lt;/titles&gt;&lt;periodical&gt;&lt;full-title&gt;Handbook of income distribution&lt;/full-title&gt;&lt;/periodical&gt;&lt;pages&gt;1885-1966&lt;/pages&gt;&lt;volume&gt;2&lt;/volume&gt;&lt;dates&gt;&lt;year&gt;2015&lt;/year&gt;&lt;/dates&gt;&lt;publisher&gt;Elsevier&lt;/publisher&gt;&lt;isbn&gt;1574-0056&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(For an overview of regime types and income inequality, check Acemoglu et al., 2015)</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Democratic regimes are conceived to be associated with lower </w:t>
      </w:r>
      <w:r w:rsidR="00D0465E">
        <w:rPr>
          <w:rFonts w:ascii="Times New Roman" w:hAnsi="Times New Roman" w:cs="Times New Roman"/>
          <w:color w:val="000000" w:themeColor="text1"/>
        </w:rPr>
        <w:t>income</w:t>
      </w:r>
      <w:r w:rsidRPr="00D655EF">
        <w:rPr>
          <w:rFonts w:ascii="Times New Roman" w:hAnsi="Times New Roman" w:cs="Times New Roman"/>
          <w:color w:val="000000" w:themeColor="text1"/>
        </w:rPr>
        <w:t xml:space="preserve"> inequality from two perspectives. On the one hand, political elites seek political powers by gaining a wide range of support from ordinary citizens. To achieve that, elites need to use various ways, including policy decisions, to satisfy voters’ need to then gain loyalty from them. </w:t>
      </w:r>
      <w:r w:rsidRPr="00D655EF">
        <w:rPr>
          <w:rFonts w:ascii="Times New Roman" w:hAnsi="Times New Roman" w:cs="Times New Roman"/>
          <w:color w:val="000000" w:themeColor="text1"/>
        </w:rPr>
        <w:lastRenderedPageBreak/>
        <w:t xml:space="preserve">This mechanism is more likely to appear when the emergence of democratization is primarily attributed to (re)distributional issues </w:t>
      </w:r>
      <w:r w:rsidRPr="00D655EF">
        <w:rPr>
          <w:rFonts w:ascii="Times New Roman" w:hAnsi="Times New Roman" w:cs="Times New Roman"/>
          <w:color w:val="000000" w:themeColor="text1"/>
        </w:rPr>
        <w:fldChar w:fldCharType="begin">
          <w:fldData xml:space="preserve">PEVuZE5vdGU+PENpdGU+PEF1dGhvcj5BY2Vtb2dsdTwvQXV0aG9yPjxZZWFyPjIwMDA8L1llYXI+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PEVuZE5vdGU+PENpdGU+PEF1dGhvcj5BY2Vtb2dsdTwvQXV0aG9yPjxZZWFyPjIwMDA8L1llYXI+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(Acemoglu &amp; Robinson, 2000, 2001, 2005; Boix, 2003; Meltzer &amp; Richard, 1981)</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On the other hand, democratic institutions empower average citizens via political parties, elections, and social mobilization </w:t>
      </w:r>
      <w:r w:rsidRPr="00D655EF">
        <w:rPr>
          <w:rFonts w:ascii="Times New Roman" w:hAnsi="Times New Roman" w:cs="Times New Roman"/>
          <w:color w:val="000000" w:themeColor="text1"/>
        </w:rPr>
        <w:fldChar w:fldCharType="begin">
          <w:fldData xml:space="preserve">PEVuZE5vdGU+PENpdGU+PEF1dGhvcj5HcmFkc3RlaW48L0F1dGhvcj48WWVhcj4yMDA0PC9ZZWFy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==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PEVuZE5vdGU+PENpdGU+PEF1dGhvcj5HcmFkc3RlaW48L0F1dGhvcj48WWVhcj4yMDA0PC9ZZWFy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==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(Gradstein &amp; Milanovic, 2004; Lee, 2005; Lenski, 2013; Muller, 1988; Rueschemeyer et al., 1992; Simpson, 1990)</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Based on these two perspectives, democracy is believed to equalize income distribution, especially when a country has a longer history of </w:t>
      </w:r>
      <w:r w:rsidRPr="00D655EF">
        <w:rPr>
          <w:rFonts w:ascii="Times New Roman" w:hAnsi="Times New Roman" w:cs="Times New Roman"/>
        </w:rPr>
        <w:t xml:space="preserve">democratic experience </w:t>
      </w:r>
      <w:r w:rsidRPr="00D655EF">
        <w:rPr>
          <w:rFonts w:ascii="Times New Roman" w:hAnsi="Times New Roman" w:cs="Times New Roman"/>
        </w:rPr>
        <w:fldChar w:fldCharType="begin"/>
      </w:r>
      <w:r w:rsidRPr="00D655EF">
        <w:rPr>
          <w:rFonts w:ascii="Times New Roman" w:hAnsi="Times New Roman" w:cs="Times New Roman"/>
        </w:rPr>
        <w:instrText xml:space="preserve"> ADDIN EN.CITE &lt;EndNote&gt;&lt;Cite&gt;&lt;Author&gt;Muller&lt;/Author&gt;&lt;Year&gt;1988&lt;/Year&gt;&lt;RecNum&gt;173&lt;/RecNum&gt;&lt;DisplayText&gt;(Muller, 1988)&lt;/DisplayText&gt;&lt;record&gt;&lt;rec-number&gt;173&lt;/rec-number&gt;&lt;foreign-keys&gt;&lt;key app="EN" db-id="rwpvas9xs5sv2rer2t2pxft35e92rd5pevz5" timestamp="1579297682" guid="d59df9f6-b995-4076-8a2f-45911fa97a50"&gt;173&lt;/key&gt;&lt;/foreign-keys&gt;&lt;ref-type name="Journal Article"&gt;17&lt;/ref-type&gt;&lt;contributors&gt;&lt;authors&gt;&lt;author&gt;Muller, Edward N&lt;/author&gt;&lt;/authors&gt;&lt;/contributors&gt;&lt;titles&gt;&lt;title&gt;Democracy, economic development, and income inequality&lt;/title&gt;&lt;secondary-title&gt;American Sociological Review&lt;/secondary-title&gt;&lt;/titles&gt;&lt;periodical&gt;&lt;full-title&gt;American Sociological Review&lt;/full-title&gt;&lt;/periodical&gt;&lt;pages&gt;50-68&lt;/pages&gt;&lt;dates&gt;&lt;year&gt;1988&lt;/year&gt;&lt;/dates&gt;&lt;isbn&gt;0003-1224&lt;/isbn&gt;&lt;urls&gt;&lt;/urls&gt;&lt;/record&gt;&lt;/Cite&gt;&lt;/EndNote&gt;</w:instrText>
      </w:r>
      <w:r w:rsidRPr="00D655EF">
        <w:rPr>
          <w:rFonts w:ascii="Times New Roman" w:hAnsi="Times New Roman" w:cs="Times New Roman"/>
        </w:rPr>
        <w:fldChar w:fldCharType="separate"/>
      </w:r>
      <w:r w:rsidRPr="00D655EF">
        <w:rPr>
          <w:rFonts w:ascii="Times New Roman" w:hAnsi="Times New Roman" w:cs="Times New Roman"/>
          <w:noProof/>
        </w:rPr>
        <w:t>(Muller, 1988)</w:t>
      </w:r>
      <w:r w:rsidRPr="00D655EF">
        <w:rPr>
          <w:rFonts w:ascii="Times New Roman" w:hAnsi="Times New Roman" w:cs="Times New Roman"/>
        </w:rPr>
        <w:fldChar w:fldCharType="end"/>
      </w:r>
      <w:r w:rsidRPr="00D655EF">
        <w:rPr>
          <w:rFonts w:ascii="Times New Roman" w:hAnsi="Times New Roman" w:cs="Times New Roman"/>
        </w:rPr>
        <w:t>.</w:t>
      </w:r>
      <w:r w:rsidRPr="00D655EF">
        <w:rPr>
          <w:rFonts w:ascii="Times New Roman" w:hAnsi="Times New Roman" w:cs="Times New Roman"/>
          <w:color w:val="000000" w:themeColor="text1"/>
        </w:rPr>
        <w:t xml:space="preserve"> </w:t>
      </w:r>
    </w:p>
    <w:p w14:paraId="1964B86E" w14:textId="77777777" w:rsidR="00F50EB8" w:rsidRPr="00D655EF" w:rsidRDefault="00F50EB8" w:rsidP="003977D6">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In contrast to democracies, authoritarianism is conceived to be a type of regime that favors elites with unequal distribution of economic resources, benefits the powerful rich minority, and allocates fewer resources on the rest of society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&lt;EndNote&gt;&lt;Cite&gt;&lt;Author&gt;Brown&lt;/Author&gt;&lt;Year&gt;1999&lt;/Year&gt;&lt;RecNum&gt;307&lt;/RecNum&gt;&lt;DisplayText&gt;(Brown &amp;amp; Hunter, 1999)&lt;/DisplayText&gt;&lt;record&gt;&lt;rec-number&gt;307&lt;/rec-number&gt;&lt;foreign-keys&gt;&lt;key app="EN" db-id="rwpvas9xs5sv2rer2t2pxft35e92rd5pevz5" timestamp="1579298185" guid="f83122ea-0cec-428d-a120-5a3555812a99"&gt;307&lt;/key&gt;&lt;/foreign-keys&gt;&lt;ref-type name="Journal Article"&gt;17&lt;/ref-type&gt;&lt;contributors&gt;&lt;authors&gt;&lt;author&gt;Brown, David S&lt;/author&gt;&lt;author&gt;Hunter, Wendy&lt;/author&gt;&lt;/authors&gt;&lt;/contributors&gt;&lt;titles&gt;&lt;title&gt;Democracy and social spending in Latin America, 1980–92&lt;/title&gt;&lt;secondary-title&gt;American Political Science Review&lt;/secondary-title&gt;&lt;/titles&gt;&lt;periodical&gt;&lt;full-title&gt;American Political Science Review&lt;/full-title&gt;&lt;/periodical&gt;&lt;pages&gt;779-790&lt;/pages&gt;&lt;volume&gt;93&lt;/volume&gt;&lt;number&gt;4&lt;/number&gt;&lt;dates&gt;&lt;year&gt;1999&lt;/year&gt;&lt;/dates&gt;&lt;isbn&gt;0003-0554&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(Brown &amp; Hunter, 1999)</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aforementioned studies on democratic regimes largely confirm this expectation as they examine democratic regimes against authoritarian regimes. </w:t>
      </w:r>
      <w:r w:rsidRPr="00D655EF">
        <w:rPr>
          <w:rFonts w:ascii="Times New Roman" w:hAnsi="Times New Roman" w:cs="Times New Roman"/>
          <w:color w:val="000000" w:themeColor="text1"/>
        </w:rPr>
        <w:t>There is evidence, however, showing authoritarian regimes pursue relatively equal redistribution</w:t>
      </w:r>
      <w:r>
        <w:rPr>
          <w:rFonts w:ascii="Times New Roman" w:hAnsi="Times New Roman" w:cs="Times New Roman"/>
          <w:color w:val="000000" w:themeColor="text1"/>
        </w:rPr>
        <w:t xml:space="preserve"> under certain circumstances</w:t>
      </w:r>
      <w:r w:rsidRPr="00D655EF">
        <w:rPr>
          <w:rFonts w:ascii="Times New Roman" w:hAnsi="Times New Roman" w:cs="Times New Roman"/>
          <w:color w:val="000000" w:themeColor="text1"/>
        </w:rPr>
        <w:t xml:space="preserve">. For example,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 AuthorYear="1"&gt;&lt;Author&gt;Albertus&lt;/Author&gt;&lt;Year&gt;2015&lt;/Year&gt;&lt;RecNum&gt;308&lt;/RecNum&gt;&lt;DisplayText&gt;Albertus (2015)&lt;/DisplayText&gt;&lt;record&gt;&lt;rec-number&gt;308&lt;/rec-number&gt;&lt;foreign-keys&gt;&lt;key app="EN" db-id="rwpvas9xs5sv2rer2t2pxft35e92rd5pevz5" timestamp="1579298185" guid="153ec23f-cdfd-461f-aa18-1de357290b75"&gt;308&lt;/key&gt;&lt;/foreign-keys&gt;&lt;ref-type name="Book"&gt;6&lt;/ref-type&gt;&lt;contributors&gt;&lt;authors&gt;&lt;author&gt;Albertus, Michael&lt;/author&gt;&lt;/authors&gt;&lt;/contributors&gt;&lt;titles&gt;&lt;title&gt;Autocracy and redistribution&lt;/title&gt;&lt;/titles&gt;&lt;dates&gt;&lt;year&gt;2015&lt;/year&gt;&lt;/dates&gt;&lt;publisher&gt;Cambridge University Press&lt;/publisher&gt;&lt;isbn&gt;1107106559&lt;/isbn&gt;&lt;urls&gt;&lt;/urls&gt;&lt;/record&gt;&lt;/Cite&gt;&lt;/EndNote&gt;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Albertus (2015)</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challenged the conventional wisdom that democracy is more efficient on land redistribution. Based on the cross-national analyses on the agrarian reforms in Latin America, Albertus demonstrated that successful implementation of land reform necessitates the concentration of power, which is most often found under authoritarianism. Due to the effectiveness of enacting land reforms, inequality reduction becomes more plausible in authoritarian regimes. Albertus’s work reminds us that the heterogeneity of authoritarianism deserves more careful consideration. It has been demonstrated that right authoritarianism would be associated with narrower income disparities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&lt;EndNote&gt;&lt;Cite&gt;&lt;Author&gt;Huber&lt;/Author&gt;&lt;Year&gt;2006&lt;/Year&gt;&lt;RecNum&gt;310&lt;/RecNum&gt;&lt;DisplayText&gt;(Huber et al., 2006; Schamis, 1991)&lt;/DisplayText&gt;&lt;record&gt;&lt;rec-number&gt;310&lt;/rec-number&gt;&lt;foreign-keys&gt;&lt;key app="EN" db-id="rwpvas9xs5sv2rer2t2pxft35e92rd5pevz5" timestamp="1579298185" guid="06d58c42-b69d-4f33-a727-620d3e1e8c71"&gt;310&lt;/key&gt;&lt;/foreign-keys&gt;&lt;ref-type name="Journal Article"&gt;17&lt;/ref-type&gt;&lt;contributors&gt;&lt;authors&gt;&lt;author&gt;Huber, Evelyne&lt;/author&gt;&lt;author&gt;Nielsen, Francois&lt;/author&gt;&lt;author&gt;Pribble, Jenny&lt;/author&gt;&lt;author&gt;Stephens, John D&lt;/author&gt;&lt;/authors&gt;&lt;/contributors&gt;&lt;titles&gt;&lt;title&gt;Politics and inequality in Latin America and the Caribbean&lt;/title&gt;&lt;secondary-title&gt;American Sociological Review&lt;/secondary-title&gt;&lt;/titles&gt;&lt;periodical&gt;&lt;full-title&gt;American Sociological Review&lt;/full-title&gt;&lt;/periodical&gt;&lt;pages&gt;943-963&lt;/pages&gt;&lt;volume&gt;71&lt;/volume&gt;&lt;number&gt;6&lt;/number&gt;&lt;dates&gt;&lt;year&gt;2006&lt;/year&gt;&lt;/dates&gt;&lt;isbn&gt;0003-1224&lt;/isbn&gt;&lt;urls&gt;&lt;/urls&gt;&lt;/record&gt;&lt;/Cite&gt;&lt;Cite&gt;&lt;Author&gt;Schamis&lt;/Author&gt;&lt;Year&gt;1991&lt;/Year&gt;&lt;RecNum&gt;309&lt;/RecNum&gt;&lt;record&gt;&lt;rec-number&gt;309&lt;/rec-number&gt;&lt;foreign-keys&gt;&lt;key app="EN" db-id="rwpvas9xs5sv2rer2t2pxft35e92rd5pevz5" timestamp="1579298185" guid="79122a81-2d74-485d-8d70-2f247e54e925"&gt;309&lt;/key&gt;&lt;/foreign-keys&gt;&lt;ref-type name="Journal Article"&gt;17&lt;/ref-type&gt;&lt;contributors&gt;&lt;authors&gt;&lt;author&gt;Schamis, Hector E&lt;/author&gt;&lt;/authors&gt;&lt;/contributors&gt;&lt;titles&gt;&lt;title&gt;Reconceptualizing Latin American authoritarianism in the 1970s: From bureaucratic-authoritarianism to neoconservatism&lt;/title&gt;&lt;secondary-title&gt;Comparative Politics&lt;/secondary-title&gt;&lt;/titles&gt;&lt;periodical&gt;&lt;full-title&gt;Comparative Politics&lt;/full-title&gt;&lt;/periodical&gt;&lt;pages&gt;201-220&lt;/pages&gt;&lt;volume&gt;23&lt;/volume&gt;&lt;number&gt;2&lt;/number&gt;&lt;dates&gt;&lt;year&gt;1991&lt;/year&gt;&lt;/dates&gt;&lt;isbn&gt;0010-4159&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(Huber et al., 2006; Schamis, 1991)</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w:t>
      </w:r>
    </w:p>
    <w:p w14:paraId="48042362" w14:textId="6255C070" w:rsidR="00F50EB8" w:rsidRDefault="00F50EB8" w:rsidP="003977D6">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color w:val="000000" w:themeColor="text1"/>
        </w:rPr>
        <w:lastRenderedPageBreak/>
        <w:t xml:space="preserve">Although </w:t>
      </w:r>
      <w:r>
        <w:rPr>
          <w:rFonts w:ascii="Times New Roman" w:hAnsi="Times New Roman" w:cs="Times New Roman"/>
          <w:color w:val="000000" w:themeColor="text1"/>
        </w:rPr>
        <w:t xml:space="preserve">it is possible that </w:t>
      </w:r>
      <w:r w:rsidR="000F37CA">
        <w:rPr>
          <w:rFonts w:ascii="Times New Roman" w:hAnsi="Times New Roman" w:cs="Times New Roman"/>
          <w:color w:val="000000" w:themeColor="text1"/>
        </w:rPr>
        <w:t xml:space="preserve">certain </w:t>
      </w:r>
      <w:r>
        <w:rPr>
          <w:rFonts w:ascii="Times New Roman" w:hAnsi="Times New Roman" w:cs="Times New Roman"/>
          <w:color w:val="000000" w:themeColor="text1"/>
        </w:rPr>
        <w:t>authoritarian regimes could improve income distribution</w:t>
      </w:r>
      <w:r w:rsidRPr="00D655EF">
        <w:rPr>
          <w:rFonts w:ascii="Times New Roman" w:hAnsi="Times New Roman" w:cs="Times New Roman"/>
          <w:color w:val="000000" w:themeColor="text1"/>
        </w:rPr>
        <w:t xml:space="preserve">, I hypothesize that democratic institutions are more likely to impose </w:t>
      </w:r>
      <w:r>
        <w:rPr>
          <w:rFonts w:ascii="Times New Roman" w:hAnsi="Times New Roman" w:cs="Times New Roman"/>
          <w:color w:val="000000" w:themeColor="text1"/>
        </w:rPr>
        <w:t xml:space="preserve">pro-poor </w:t>
      </w:r>
      <w:r w:rsidRPr="00D655EF">
        <w:rPr>
          <w:rFonts w:ascii="Times New Roman" w:hAnsi="Times New Roman" w:cs="Times New Roman"/>
          <w:color w:val="000000" w:themeColor="text1"/>
        </w:rPr>
        <w:t xml:space="preserve">policies that mitigate the adverse effects of </w:t>
      </w:r>
      <w:r>
        <w:rPr>
          <w:rFonts w:ascii="Times New Roman" w:hAnsi="Times New Roman" w:cs="Times New Roman"/>
          <w:color w:val="000000" w:themeColor="text1"/>
        </w:rPr>
        <w:t>FDI</w:t>
      </w:r>
      <w:r w:rsidRPr="00D655EF">
        <w:rPr>
          <w:rFonts w:ascii="Times New Roman" w:hAnsi="Times New Roman" w:cs="Times New Roman"/>
          <w:color w:val="000000" w:themeColor="text1"/>
        </w:rPr>
        <w:t xml:space="preserve"> such as income inequality </w:t>
      </w:r>
      <w:r w:rsidRPr="00D655EF">
        <w:rPr>
          <w:rFonts w:ascii="Times New Roman" w:hAnsi="Times New Roman" w:cs="Times New Roman"/>
          <w:color w:val="000000" w:themeColor="text1"/>
        </w:rPr>
        <w:fldChar w:fldCharType="begin">
          <w:fldData xml:space="preserve">PEVuZE5vdGU+PENpdGU+PEF1dGhvcj5EcmVoZXI8L0F1dGhvcj48WWVhcj4yMDA4PC9ZZWFyPjxS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PEVuZE5vdGU+PENpdGU+PEF1dGhvcj5EcmVoZXI8L0F1dGhvcj48WWVhcj4yMDA4PC9ZZWFyPjxS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(Dreher et al., 2008; Garrett, 2000; Kaufman &amp; Segura-Ubiergo, 2001; Lee, 2005; Menendez, 2016)</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w:t>
      </w:r>
      <w:r>
        <w:rPr>
          <w:rFonts w:ascii="Times New Roman" w:hAnsi="Times New Roman" w:cs="Times New Roman"/>
          <w:color w:val="000000" w:themeColor="text1"/>
        </w:rPr>
        <w:t>On</w:t>
      </w:r>
      <w:r w:rsidR="000940F5">
        <w:rPr>
          <w:rFonts w:ascii="Times New Roman" w:hAnsi="Times New Roman" w:cs="Times New Roman"/>
          <w:color w:val="000000" w:themeColor="text1"/>
        </w:rPr>
        <w:t xml:space="preserve"> the</w:t>
      </w:r>
      <w:r>
        <w:rPr>
          <w:rFonts w:ascii="Times New Roman" w:hAnsi="Times New Roman" w:cs="Times New Roman"/>
          <w:color w:val="000000" w:themeColor="text1"/>
        </w:rPr>
        <w:t xml:space="preserve"> one hand, government policies, such as </w:t>
      </w:r>
      <w:r w:rsidRPr="00D655EF">
        <w:rPr>
          <w:rFonts w:ascii="Times New Roman" w:hAnsi="Times New Roman" w:cs="Times New Roman"/>
          <w:color w:val="000000" w:themeColor="text1"/>
        </w:rPr>
        <w:t xml:space="preserve">public investment in education and health </w:t>
      </w:r>
      <w:r w:rsidRPr="00D655EF">
        <w:rPr>
          <w:rFonts w:ascii="Times New Roman" w:hAnsi="Times New Roman" w:cs="Times New Roman"/>
          <w:color w:val="000000" w:themeColor="text1"/>
        </w:rPr>
        <w:fldChar w:fldCharType="begin">
          <w:fldData xml:space="preserve">PEVuZE5vdGU+PENpdGU+PEF1dGhvcj5CYXJyb3M8L0F1dGhvcj48WWVhcj4yMDEwPC9ZZWFyPjxS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PEVuZE5vdGU+PENpdGU+PEF1dGhvcj5CYXJyb3M8L0F1dGhvcj48WWVhcj4yMDEwPC9ZZWFyPjxS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(Barros et al., 2010; Esquivel et al., 2010; Kahhat, 2010; Morgan &amp; Kelly, 2013)</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and improvements in basic infrastructure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&lt;EndNote&gt;&lt;Cite&gt;&lt;Author&gt;Calderón&lt;/Author&gt;&lt;Year&gt;2004&lt;/Year&gt;&lt;RecNum&gt;325&lt;/RecNum&gt;&lt;DisplayText&gt;(Calderón &amp;amp; Chong, 2004; Trotter, 2016)&lt;/DisplayText&gt;&lt;record&gt;&lt;rec-number&gt;325&lt;/rec-number&gt;&lt;foreign-keys&gt;&lt;key app="EN" db-id="rwpvas9xs5sv2rer2t2pxft35e92rd5pevz5" timestamp="1579298189" guid="60ebdaf9-c7aa-4c5f-8283-c60d829710dd"&gt;325&lt;/key&gt;&lt;/foreign-keys&gt;&lt;ref-type name="Journal Article"&gt;17&lt;/ref-type&gt;&lt;contributors&gt;&lt;authors&gt;&lt;author&gt;Calderón, César&lt;/author&gt;&lt;author&gt;Chong, Alberto&lt;/author&gt;&lt;/authors&gt;&lt;/contributors&gt;&lt;titles&gt;&lt;title&gt;Volume and quality of infrastructure and the distribution of income: an empirical investigation&lt;/title&gt;&lt;secondary-title&gt;Review of Income and Wealth&lt;/secondary-title&gt;&lt;/titles&gt;&lt;periodical&gt;&lt;full-title&gt;Review of Income and Wealth&lt;/full-title&gt;&lt;/periodical&gt;&lt;pages&gt;87-106&lt;/pages&gt;&lt;volume&gt;50&lt;/volume&gt;&lt;number&gt;1&lt;/number&gt;&lt;dates&gt;&lt;year&gt;2004&lt;/year&gt;&lt;/dates&gt;&lt;isbn&gt;0034-6586&lt;/isbn&gt;&lt;urls&gt;&lt;/urls&gt;&lt;/record&gt;&lt;/Cite&gt;&lt;Cite&gt;&lt;Author&gt;Trotter&lt;/Author&gt;&lt;Year&gt;2016&lt;/Year&gt;&lt;RecNum&gt;1589&lt;/RecNum&gt;&lt;record&gt;&lt;rec-number&gt;1589&lt;/rec-number&gt;&lt;foreign-keys&gt;&lt;key app="EN" db-id="rwpvas9xs5sv2rer2t2pxft35e92rd5pevz5" timestamp="1591995046" guid="94181740-192c-4d72-9136-11f7167598e3"&gt;1589&lt;/key&gt;&lt;/foreign-keys&gt;&lt;ref-type name="Journal Article"&gt;17&lt;/ref-type&gt;&lt;contributors&gt;&lt;authors&gt;&lt;author&gt;Trotter, Philipp A&lt;/author&gt;&lt;/authors&gt;&lt;/contributors&gt;&lt;titles&gt;&lt;title&gt;Rural electrification, electrification inequality and democratic institutions in sub-Saharan Africa&lt;/title&gt;&lt;secondary-title&gt;Energy for Sustainable Development&lt;/secondary-title&gt;&lt;/titles&gt;&lt;periodical&gt;&lt;full-title&gt;Energy for Sustainable Development&lt;/full-title&gt;&lt;/periodical&gt;&lt;pages&gt;111-129&lt;/pages&gt;&lt;volume&gt;34&lt;/volume&gt;&lt;dates&gt;&lt;year&gt;2016&lt;/year&gt;&lt;/dates&gt;&lt;isbn&gt;0973-0826&lt;/isbn&gt;&lt;urls&gt;&lt;/urls&gt;&lt;/record&gt;&lt;/Cite&gt;&lt;/EndNote&gt;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(Calderón &amp; Chong, 2004; Trotter, 2016)</w:t>
      </w:r>
      <w:r w:rsidRPr="00D655EF">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directly affect the distribution of market incomes. On the other hand, redistributive policies, such as taxes and transfers, potentially affect </w:t>
      </w:r>
      <w:r w:rsidR="00F67352">
        <w:rPr>
          <w:rFonts w:ascii="Times New Roman" w:hAnsi="Times New Roman" w:cs="Times New Roman"/>
          <w:color w:val="000000" w:themeColor="text1"/>
        </w:rPr>
        <w:t>income inequality</w:t>
      </w:r>
      <w:r>
        <w:rPr>
          <w:rFonts w:ascii="Times New Roman" w:hAnsi="Times New Roman" w:cs="Times New Roman"/>
          <w:color w:val="000000" w:themeColor="text1"/>
        </w:rPr>
        <w:t xml:space="preserve"> in the long run as well. Not only does government redistribution provides immediate benefits to individuals and then equalizes the distribution of disposable incomes, but it only has implications on the distribution of market incomes over time. By influencing earning capacities of individuals and households, redistribution can also affect the future distribution of market incomes, which is called the second-round effects of redistributive policies </w:t>
      </w:r>
      <w:r>
        <w:rPr>
          <w:rFonts w:ascii="Times New Roman" w:hAnsi="Times New Roman" w:cs="Times New Roman"/>
          <w:color w:val="000000" w:themeColor="text1"/>
        </w:rPr>
        <w:fldChar w:fldCharType="begin">
          <w:fldData xml:space="preserve">PEVuZE5vdGU+PENpdGU+PEF1dGhvcj5BbmRlcnNvbjwvQXV0aG9yPjxZZWFyPjIwMTc8L1llYXI+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</w:fldData>
        </w:fldChar>
      </w:r>
      <w:r>
        <w:rPr>
          <w:rFonts w:ascii="Times New Roman" w:hAnsi="Times New Roman" w:cs="Times New Roman"/>
          <w:color w:val="000000" w:themeColor="text1"/>
        </w:rPr>
        <w:instrText xml:space="preserve"> ADDIN EN.CITE </w:instrText>
      </w:r>
      <w:r>
        <w:rPr>
          <w:rFonts w:ascii="Times New Roman" w:hAnsi="Times New Roman" w:cs="Times New Roman"/>
          <w:color w:val="000000" w:themeColor="text1"/>
        </w:rPr>
        <w:fldChar w:fldCharType="begin">
          <w:fldData xml:space="preserve">PEVuZE5vdGU+PENpdGU+PEF1dGhvcj5BbmRlcnNvbjwvQXV0aG9yPjxZZWFyPjIwMTc8L1llYXI+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</w:fldData>
        </w:fldChar>
      </w:r>
      <w:r>
        <w:rPr>
          <w:rFonts w:ascii="Times New Roman" w:hAnsi="Times New Roman" w:cs="Times New Roman"/>
          <w:color w:val="000000" w:themeColor="text1"/>
        </w:rPr>
        <w:instrText xml:space="preserve"> ADDIN EN.CITE.DATA </w:instrText>
      </w:r>
      <w:r>
        <w:rPr>
          <w:rFonts w:ascii="Times New Roman" w:hAnsi="Times New Roman" w:cs="Times New Roman"/>
          <w:color w:val="000000" w:themeColor="text1"/>
        </w:rPr>
      </w:r>
      <w:r>
        <w:rPr>
          <w:rFonts w:ascii="Times New Roman" w:hAnsi="Times New Roman" w:cs="Times New Roman"/>
          <w:color w:val="000000" w:themeColor="text1"/>
        </w:rPr>
        <w:fldChar w:fldCharType="end"/>
      </w:r>
      <w:r>
        <w:rPr>
          <w:rFonts w:ascii="Times New Roman" w:hAnsi="Times New Roman" w:cs="Times New Roman"/>
          <w:color w:val="000000" w:themeColor="text1"/>
        </w:rPr>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(Anderson et al., 2017; Chu et al., 2000; Gregorio &amp; Lee, 2002)</w:t>
      </w:r>
      <w:r>
        <w:rPr>
          <w:rFonts w:ascii="Times New Roman" w:hAnsi="Times New Roman" w:cs="Times New Roman"/>
          <w:color w:val="000000" w:themeColor="text1"/>
        </w:rPr>
        <w:fldChar w:fldCharType="end"/>
      </w:r>
      <w:r>
        <w:rPr>
          <w:rFonts w:ascii="Times New Roman" w:hAnsi="Times New Roman" w:cs="Times New Roman"/>
          <w:color w:val="000000" w:themeColor="text1"/>
        </w:rPr>
        <w:t>.</w:t>
      </w:r>
    </w:p>
    <w:p w14:paraId="442A8445" w14:textId="1F2A0509" w:rsidR="00F50EB8" w:rsidRDefault="00F50EB8" w:rsidP="003977D6">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It is often argued that government spending on education reduces </w:t>
      </w:r>
      <w:r w:rsidR="000F37CA">
        <w:rPr>
          <w:rFonts w:ascii="Times New Roman" w:hAnsi="Times New Roman" w:cs="Times New Roman"/>
          <w:color w:val="000000" w:themeColor="text1"/>
        </w:rPr>
        <w:t>income</w:t>
      </w:r>
      <w:r w:rsidRPr="00D655EF">
        <w:rPr>
          <w:rFonts w:ascii="Times New Roman" w:hAnsi="Times New Roman" w:cs="Times New Roman"/>
          <w:color w:val="000000" w:themeColor="text1"/>
        </w:rPr>
        <w:t xml:space="preserve"> inequality due to the accumulation of human capital. By receiving more education, individuals, especially the poor, improve their earning ability, which in result narrows income gaps. Under the circumstances of economic growth, government investment in education results in a</w:t>
      </w:r>
      <w:r w:rsidR="000940F5">
        <w:rPr>
          <w:rFonts w:ascii="Times New Roman" w:hAnsi="Times New Roman" w:cs="Times New Roman"/>
          <w:color w:val="000000" w:themeColor="text1"/>
        </w:rPr>
        <w:t>n</w:t>
      </w:r>
      <w:r w:rsidRPr="00D655EF">
        <w:rPr>
          <w:rFonts w:ascii="Times New Roman" w:hAnsi="Times New Roman" w:cs="Times New Roman"/>
          <w:color w:val="000000" w:themeColor="text1"/>
        </w:rPr>
        <w:t xml:space="preserve"> equal distribution of the economic pie to society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&lt;EndNote&gt;&lt;Cite&gt;&lt;Author&gt;Rudra&lt;/Author&gt;&lt;Year&gt;2004&lt;/Year&gt;&lt;RecNum&gt;1516&lt;/RecNum&gt;&lt;DisplayText&gt;(Rudra, 2004)&lt;/DisplayText&gt;&lt;record&gt;&lt;rec-number&gt;1516&lt;/rec-number&gt;&lt;foreign-keys&gt;&lt;key app="EN" db-id="rwpvas9xs5sv2rer2t2pxft35e92rd5pevz5" timestamp="1590542799" guid="eda29825-2ecd-4ddf-a681-32591f953ca3"&gt;1516&lt;/key&gt;&lt;/foreign-keys&gt;&lt;ref-type name="Journal Article"&gt;17&lt;/ref-type&gt;&lt;contributors&gt;&lt;authors&gt;&lt;author&gt;Rudra, Nita&lt;/author&gt;&lt;/authors&gt;&lt;/contributors&gt;&lt;titles&gt;&lt;title&gt;Openness, welfare spending, and inequality in the developing world&lt;/title&gt;&lt;secondary-title&gt;International Studies Quarterly&lt;/secondary-title&gt;&lt;/titles&gt;&lt;periodical&gt;&lt;full-title&gt;International studies quarterly&lt;/full-title&gt;&lt;/periodical&gt;&lt;pages&gt;683-709&lt;/pages&gt;&lt;volume&gt;48&lt;/volume&gt;&lt;number&gt;3&lt;/number&gt;&lt;dates&gt;&lt;year&gt;2004&lt;/year&gt;&lt;/dates&gt;&lt;isbn&gt;1468-2478&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(Rudra, 2004)</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In their study on Latin America and the Caribbean,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 AuthorYear="1"&gt;&lt;Author&gt;Morgan&lt;/Author&gt;&lt;Year&gt;2013&lt;/Year&gt;&lt;RecNum&gt;160&lt;/RecNum&gt;&lt;DisplayText&gt;Morgan and Kelly (2013)&lt;/DisplayText&gt;&lt;record&gt;&lt;rec-number&gt;160&lt;/rec-number&gt;&lt;foreign-keys&gt;&lt;key app="EN" db-id="rwpvas9xs5sv2rer2t2pxft35e92rd5pevz5" timestamp="1579297663" guid="628e12f1-3962-4427-9054-370ad3e3c919"&gt;160&lt;/key&gt;&lt;/foreign-keys&gt;&lt;ref-type name="Journal Article"&gt;17&lt;/ref-type&gt;&lt;contributors&gt;&lt;authors&gt;&lt;author&gt;Morgan, Jana&lt;/author&gt;&lt;author&gt;Kelly, Nathan J&lt;/author&gt;&lt;/authors&gt;&lt;/contributors&gt;&lt;titles&gt;&lt;title&gt;Market inequality and redistribution in Latin America and the Caribbean&lt;/title&gt;&lt;secondary-title&gt;The Journal of Politics&lt;/secondary-title&gt;&lt;/titles&gt;&lt;periodical&gt;&lt;full-title&gt;The Journal of Politics&lt;/full-title&gt;&lt;/periodical&gt;&lt;pages&gt;672-685&lt;/pages&gt;&lt;volume&gt;75&lt;/volume&gt;&lt;number&gt;3&lt;/number&gt;&lt;dates&gt;&lt;year&gt;2013&lt;/year&gt;&lt;/dates&gt;&lt;isbn&gt;0022-3816&lt;/isbn&gt;&lt;urls&gt;&lt;/urls&gt;&lt;/record&gt;&lt;/Cite&gt;&lt;Cite AuthorYear="1"&gt;&lt;Author&gt;Morgan&lt;/Author&gt;&lt;Year&gt;2013&lt;/Year&gt;&lt;RecNum&gt;160&lt;/RecNum&gt;&lt;record&gt;&lt;rec-number&gt;160&lt;/rec-number&gt;&lt;foreign-keys&gt;&lt;key app="EN" db-id="rwpvas9xs5sv2rer2t2pxft35e92rd5pevz5" timestamp="1579297663" guid="628e12f1-3962-4427-9054-370ad3e3c919"&gt;160&lt;/key&gt;&lt;/foreign-keys&gt;&lt;ref-type name="Journal Article"&gt;17&lt;/ref-type&gt;&lt;contributors&gt;&lt;authors&gt;&lt;author&gt;Morgan, Jana&lt;/author&gt;&lt;author&gt;Kelly, Nathan J&lt;/author&gt;&lt;/authors&gt;&lt;/contributors&gt;&lt;titles&gt;&lt;title&gt;Market inequality and redistribution in Latin America and the Caribbean&lt;/title&gt;&lt;secondary-title&gt;The Journal of Politics&lt;/secondary-title&gt;&lt;/titles&gt;&lt;periodical&gt;&lt;full-title&gt;The Journal of Politics&lt;/full-title&gt;&lt;/periodical&gt;&lt;pages&gt;672-685&lt;/pages&gt;&lt;volume&gt;75&lt;/volume&gt;&lt;number&gt;3&lt;/number&gt;&lt;dates&gt;&lt;year&gt;2013&lt;/year&gt;&lt;/dates&gt;&lt;isbn&gt;0022-3816&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Morgan and Kelly (2013)</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show</w:t>
      </w:r>
      <w:r>
        <w:rPr>
          <w:rFonts w:ascii="Times New Roman" w:hAnsi="Times New Roman" w:cs="Times New Roman"/>
          <w:color w:val="000000" w:themeColor="text1"/>
        </w:rPr>
        <w:t>ed</w:t>
      </w:r>
      <w:r w:rsidRPr="00D655EF">
        <w:rPr>
          <w:rFonts w:ascii="Times New Roman" w:hAnsi="Times New Roman" w:cs="Times New Roman"/>
          <w:color w:val="000000" w:themeColor="text1"/>
        </w:rPr>
        <w:t xml:space="preserve"> that when government spending on education and health care reaches a relatively high level, economic growth leads to more egalitarian income distribution.</w:t>
      </w:r>
      <w:r>
        <w:rPr>
          <w:rFonts w:ascii="Times New Roman" w:hAnsi="Times New Roman" w:cs="Times New Roman"/>
          <w:color w:val="000000" w:themeColor="text1"/>
        </w:rPr>
        <w:t xml:space="preserve"> The logic of the conditional effect of education spending on economic growth is also applicable to the </w:t>
      </w:r>
      <w:r>
        <w:rPr>
          <w:rFonts w:ascii="Times New Roman" w:hAnsi="Times New Roman" w:cs="Times New Roman"/>
          <w:color w:val="000000" w:themeColor="text1"/>
        </w:rPr>
        <w:lastRenderedPageBreak/>
        <w:t xml:space="preserve">relationship between FDI and income inequality. As I discussed above, one mechanism, by which FDI intensifies income disparities, relates to rising demand for skilled labor due to increasing inflows of FDI. When the supply of skilled workers does not match the demand, wages for skilled labor rises, resulting in wider income gaps between groups with different skill levels. To increase the supply of skilled workers, government investment in education plays a vital role. </w:t>
      </w:r>
      <w:r w:rsidRPr="00D655EF">
        <w:rPr>
          <w:rFonts w:ascii="Times New Roman" w:hAnsi="Times New Roman" w:cs="Times New Roman"/>
          <w:color w:val="000000" w:themeColor="text1"/>
        </w:rPr>
        <w:t xml:space="preserve">Asian countries have long acknowledged the importance of education in economic development and have been significant in education provision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&lt;EndNote&gt;&lt;Cite&gt;&lt;Author&gt;ADB&lt;/Author&gt;&lt;Year&gt;2009&lt;/Year&gt;&lt;RecNum&gt;1533&lt;/RecNum&gt;&lt;DisplayText&gt;(ADB, 2009; Haggard, 1990)&lt;/DisplayText&gt;&lt;record&gt;&lt;rec-number&gt;1533&lt;/rec-number&gt;&lt;foreign-keys&gt;&lt;key app="EN" db-id="rwpvas9xs5sv2rer2t2pxft35e92rd5pevz5" timestamp="1590548157" guid="e61d0145-513c-487e-9529-3ccdd2ea6736"&gt;1533&lt;/key&gt;&lt;/foreign-keys&gt;&lt;ref-type name="Report"&gt;27&lt;/ref-type&gt;&lt;contributors&gt;&lt;authors&gt;&lt;author&gt;ADB&lt;/author&gt;&lt;/authors&gt;&lt;/contributors&gt;&lt;titles&gt;&lt;title&gt;Education and Skills: Strategies for Accelerated Development in Asia and The Pacific&lt;/title&gt;&lt;secondary-title&gt;Manila, Philippines: ADB&lt;/secondary-title&gt;&lt;/titles&gt;&lt;periodical&gt;&lt;full-title&gt;Manila, Philippines: ADB&lt;/full-title&gt;&lt;/periodical&gt;&lt;dates&gt;&lt;year&gt;2009&lt;/year&gt;&lt;/dates&gt;&lt;pub-location&gt;Philippines&lt;/pub-location&gt;&lt;publisher&gt;Asian Development Bank&lt;/publisher&gt;&lt;urls&gt;&lt;/urls&gt;&lt;/record&gt;&lt;/Cite&gt;&lt;Cite&gt;&lt;Author&gt;Haggard&lt;/Author&gt;&lt;Year&gt;1990&lt;/Year&gt;&lt;RecNum&gt;476&lt;/RecNum&gt;&lt;record&gt;&lt;rec-number&gt;476&lt;/rec-number&gt;&lt;foreign-keys&gt;&lt;key app="EN" db-id="rwpvas9xs5sv2rer2t2pxft35e92rd5pevz5" timestamp="1579298405" guid="28935b49-b0b9-48be-9db6-914d36be004d"&gt;476&lt;/key&gt;&lt;/foreign-keys&gt;&lt;ref-type name="Journal Article"&gt;17&lt;/ref-type&gt;&lt;contributors&gt;&lt;authors&gt;&lt;author&gt;Haggard, Stephen&lt;/author&gt;&lt;/authors&gt;&lt;/contributors&gt;&lt;titles&gt;&lt;title&gt;Pathways from the periphery: The politics of growth in the newly industrializing countries&lt;/title&gt;&lt;/titles&gt;&lt;dates&gt;&lt;year&gt;1990&lt;/year&gt;&lt;/dates&gt;&lt;publisher&gt;Cornell University Press&lt;/publisher&gt;&lt;urls&gt;&lt;/urls&gt;&lt;/record&gt;&lt;/Cite&gt;&lt;/EndNote&gt;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(ADB, 2009; Haggard, 1990)</w:t>
      </w:r>
      <w:r w:rsidRPr="00D655EF">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r w:rsidRPr="00D655EF">
        <w:rPr>
          <w:rFonts w:ascii="Times New Roman" w:hAnsi="Times New Roman" w:cs="Times New Roman"/>
          <w:color w:val="000000" w:themeColor="text1"/>
        </w:rPr>
        <w:t xml:space="preserve">It has been documented that East Asian governments have delivered more efforts on providing education, particularly primary and secondary education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&lt;EndNote&gt;&lt;Cite&gt;&lt;Author&gt;Haggard&lt;/Author&gt;&lt;Year&gt;2008&lt;/Year&gt;&lt;RecNum&gt;1237&lt;/RecNum&gt;&lt;DisplayText&gt;(Haggard &amp;amp; Kaufman, 2008; Lee &amp;amp; Francisco, 2012)&lt;/DisplayText&gt;&lt;record&gt;&lt;rec-number&gt;1237&lt;/rec-number&gt;&lt;foreign-keys&gt;&lt;key app="EN" db-id="rwpvas9xs5sv2rer2t2pxft35e92rd5pevz5" timestamp="1583202438" guid="b272981c-400e-4a24-8e64-e316620d9b5c"&gt;1237&lt;/key&gt;&lt;/foreign-keys&gt;&lt;ref-type name="Book"&gt;6&lt;/ref-type&gt;&lt;contributors&gt;&lt;authors&gt;&lt;author&gt;Haggard, Stephan&lt;/author&gt;&lt;author&gt;Kaufman, Robert R&lt;/author&gt;&lt;/authors&gt;&lt;/contributors&gt;&lt;titles&gt;&lt;title&gt;Development, democracy, and welfare states: Latin America, East Asia, and eastern Europe&lt;/title&gt;&lt;/titles&gt;&lt;dates&gt;&lt;year&gt;2008&lt;/year&gt;&lt;/dates&gt;&lt;publisher&gt;Princeton University Press&lt;/publisher&gt;&lt;isbn&gt;0691135967&lt;/isbn&gt;&lt;urls&gt;&lt;/urls&gt;&lt;/record&gt;&lt;/Cite&gt;&lt;Cite&gt;&lt;Author&gt;Lee&lt;/Author&gt;&lt;Year&gt;2012&lt;/Year&gt;&lt;RecNum&gt;1532&lt;/RecNum&gt;&lt;record&gt;&lt;rec-number&gt;1532&lt;/rec-number&gt;&lt;foreign-keys&gt;&lt;key app="EN" db-id="rwpvas9xs5sv2rer2t2pxft35e92rd5pevz5" timestamp="1590548157" guid="e8237153-a5cb-4bac-8d9f-b1ddb133b5d3"&gt;1532&lt;/key&gt;&lt;/foreign-keys&gt;&lt;ref-type name="Journal Article"&gt;17&lt;/ref-type&gt;&lt;contributors&gt;&lt;authors&gt;&lt;author&gt;Lee, Jong-Wha&lt;/author&gt;&lt;author&gt;Francisco, Ruth&lt;/author&gt;&lt;/authors&gt;&lt;/contributors&gt;&lt;titles&gt;&lt;title&gt;Human capital accumulation in emerging Asia, 1970–2030&lt;/title&gt;&lt;secondary-title&gt;Japan and the World Economy&lt;/secondary-title&gt;&lt;/titles&gt;&lt;periodical&gt;&lt;full-title&gt;Japan and the World Economy&lt;/full-title&gt;&lt;/periodical&gt;&lt;pages&gt;76-86&lt;/pages&gt;&lt;volume&gt;24&lt;/volume&gt;&lt;number&gt;2&lt;/number&gt;&lt;dates&gt;&lt;year&gt;2012&lt;/year&gt;&lt;/dates&gt;&lt;isbn&gt;0922-1425&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(Haggard &amp; Kaufman, 2008; Lee &amp; Francisco, 2012)</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w:t>
      </w:r>
    </w:p>
    <w:p w14:paraId="2E211758" w14:textId="00B8FAC7" w:rsidR="00F50EB8" w:rsidRPr="00151C96" w:rsidRDefault="00F50EB8" w:rsidP="003977D6">
      <w:pPr>
        <w:spacing w:line="480" w:lineRule="auto"/>
        <w:ind w:firstLine="418"/>
        <w:jc w:val="both"/>
        <w:rPr>
          <w:rFonts w:ascii="Times New Roman" w:hAnsi="Times New Roman" w:cs="Times New Roman"/>
          <w:color w:val="000000" w:themeColor="text1"/>
        </w:rPr>
      </w:pPr>
      <w:r w:rsidRPr="00151C96">
        <w:rPr>
          <w:rFonts w:ascii="Times New Roman" w:hAnsi="Times New Roman" w:cs="Times New Roman"/>
          <w:color w:val="000000" w:themeColor="text1"/>
        </w:rPr>
        <w:t xml:space="preserve">However, </w:t>
      </w:r>
      <w:r w:rsidRPr="00437080">
        <w:rPr>
          <w:rFonts w:ascii="Times New Roman" w:hAnsi="Times New Roman" w:cs="Times New Roman"/>
          <w:color w:val="000000" w:themeColor="text1"/>
        </w:rPr>
        <w:t>a growing literature</w:t>
      </w:r>
      <w:r w:rsidRPr="00151C96">
        <w:rPr>
          <w:rFonts w:ascii="Times New Roman" w:hAnsi="Times New Roman" w:cs="Times New Roman"/>
          <w:color w:val="000000" w:themeColor="text1"/>
        </w:rPr>
        <w:t xml:space="preserve">, particularly those from economics, has provided evidence showing </w:t>
      </w:r>
      <w:r>
        <w:rPr>
          <w:rFonts w:ascii="Times New Roman" w:hAnsi="Times New Roman" w:cs="Times New Roman"/>
          <w:color w:val="000000" w:themeColor="text1"/>
        </w:rPr>
        <w:t xml:space="preserve">the </w:t>
      </w:r>
      <w:r w:rsidRPr="00151C96">
        <w:rPr>
          <w:rFonts w:ascii="Times New Roman" w:hAnsi="Times New Roman" w:cs="Times New Roman"/>
          <w:color w:val="000000" w:themeColor="text1"/>
        </w:rPr>
        <w:t>adverse effects of education</w:t>
      </w:r>
      <w:r>
        <w:rPr>
          <w:rFonts w:ascii="Times New Roman" w:hAnsi="Times New Roman" w:cs="Times New Roman"/>
          <w:color w:val="000000" w:themeColor="text1"/>
        </w:rPr>
        <w:t xml:space="preserve"> </w:t>
      </w:r>
      <w:r>
        <w:rPr>
          <w:rFonts w:ascii="Times New Roman" w:hAnsi="Times New Roman" w:cs="Times New Roman"/>
          <w:color w:val="000000" w:themeColor="text1"/>
        </w:rPr>
        <w:fldChar w:fldCharType="begin">
          <w:fldData xml:space="preserve">PEVuZE5vdGU+PENpdGU+PEF1dGhvcj5BYmR1bGxhaDwvQXV0aG9yPjxZZWFyPjIwMTU8L1llYXI+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</w:fldData>
        </w:fldChar>
      </w:r>
      <w:r>
        <w:rPr>
          <w:rFonts w:ascii="Times New Roman" w:hAnsi="Times New Roman" w:cs="Times New Roman"/>
          <w:color w:val="000000" w:themeColor="text1"/>
        </w:rPr>
        <w:instrText xml:space="preserve"> ADDIN EN.CITE </w:instrText>
      </w:r>
      <w:r>
        <w:rPr>
          <w:rFonts w:ascii="Times New Roman" w:hAnsi="Times New Roman" w:cs="Times New Roman"/>
          <w:color w:val="000000" w:themeColor="text1"/>
        </w:rPr>
        <w:fldChar w:fldCharType="begin">
          <w:fldData xml:space="preserve">PEVuZE5vdGU+PENpdGU+PEF1dGhvcj5BYmR1bGxhaDwvQXV0aG9yPjxZZWFyPjIwMTU8L1llYXI+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</w:fldData>
        </w:fldChar>
      </w:r>
      <w:r>
        <w:rPr>
          <w:rFonts w:ascii="Times New Roman" w:hAnsi="Times New Roman" w:cs="Times New Roman"/>
          <w:color w:val="000000" w:themeColor="text1"/>
        </w:rPr>
        <w:instrText xml:space="preserve"> ADDIN EN.CITE.DATA </w:instrText>
      </w:r>
      <w:r>
        <w:rPr>
          <w:rFonts w:ascii="Times New Roman" w:hAnsi="Times New Roman" w:cs="Times New Roman"/>
          <w:color w:val="000000" w:themeColor="text1"/>
        </w:rPr>
      </w:r>
      <w:r>
        <w:rPr>
          <w:rFonts w:ascii="Times New Roman" w:hAnsi="Times New Roman" w:cs="Times New Roman"/>
          <w:color w:val="000000" w:themeColor="text1"/>
        </w:rPr>
        <w:fldChar w:fldCharType="end"/>
      </w:r>
      <w:r>
        <w:rPr>
          <w:rFonts w:ascii="Times New Roman" w:hAnsi="Times New Roman" w:cs="Times New Roman"/>
          <w:color w:val="000000" w:themeColor="text1"/>
        </w:rPr>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(Abdullah et al., 2015; Anderson et al., 2017)</w:t>
      </w:r>
      <w:r>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r w:rsidRPr="00151C96">
        <w:rPr>
          <w:rFonts w:ascii="Times New Roman" w:hAnsi="Times New Roman" w:cs="Times New Roman"/>
          <w:color w:val="000000" w:themeColor="text1"/>
        </w:rPr>
        <w:t>There is evidence showing that the urban middle-income groups in developing countries benefit most from government investment in education</w:t>
      </w:r>
      <w:r>
        <w:rPr>
          <w:rFonts w:ascii="Times New Roman" w:hAnsi="Times New Roman" w:cs="Times New Roman"/>
          <w:color w:val="000000" w:themeColor="text1"/>
        </w:rPr>
        <w:t xml:space="preserv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&lt;EndNote&gt;&lt;Cite&gt;&lt;Author&gt;Davoodi&lt;/Author&gt;&lt;Year&gt;2003&lt;/Year&gt;&lt;RecNum&gt;1525&lt;/RecNum&gt;&lt;DisplayText&gt;(Davoodi et al., 2003; Tanzi, 1974)&lt;/DisplayText&gt;&lt;record&gt;&lt;rec-number&gt;1525&lt;/rec-number&gt;&lt;foreign-keys&gt;&lt;key app="EN" db-id="rwpvas9xs5sv2rer2t2pxft35e92rd5pevz5" timestamp="1590542799" guid="22330208-e4d8-4a3e-9eaf-485593e1e132"&gt;1525&lt;/key&gt;&lt;/foreign-keys&gt;&lt;ref-type name="Book Section"&gt;5&lt;/ref-type&gt;&lt;contributors&gt;&lt;authors&gt;&lt;author&gt;Davoodi, H&lt;/author&gt;&lt;author&gt;Tiongson, E&lt;/author&gt;&lt;author&gt;Asawanuchit, S&lt;/author&gt;&lt;/authors&gt;&lt;/contributors&gt;&lt;titles&gt;&lt;title&gt;How useful are benefit incidence analyses of public expenditure and health spending?&lt;/title&gt;&lt;secondary-title&gt;IMF Working Paper 03/227&lt;/secondary-title&gt;&lt;/titles&gt;&lt;dates&gt;&lt;year&gt;2003&lt;/year&gt;&lt;/dates&gt;&lt;urls&gt;&lt;/urls&gt;&lt;/record&gt;&lt;/Cite&gt;&lt;Cite&gt;&lt;Author&gt;Tanzi&lt;/Author&gt;&lt;Year&gt;1974&lt;/Year&gt;&lt;RecNum&gt;1523&lt;/RecNum&gt;&lt;record&gt;&lt;rec-number&gt;1523&lt;/rec-number&gt;&lt;foreign-keys&gt;&lt;key app="EN" db-id="rwpvas9xs5sv2rer2t2pxft35e92rd5pevz5" timestamp="1590542799" guid="eec6b55c-78e9-485c-a643-f714a5ab7bf6"&gt;1523&lt;/key&gt;&lt;/foreign-keys&gt;&lt;ref-type name="Journal Article"&gt;17&lt;/ref-type&gt;&lt;contributors&gt;&lt;authors&gt;&lt;author&gt;Tanzi, Vito&lt;/author&gt;&lt;/authors&gt;&lt;/contributors&gt;&lt;titles&gt;&lt;title&gt;Redistributing income through the budget in Latin America&lt;/title&gt;&lt;secondary-title&gt;PSL Quarterly Review&lt;/secondary-title&gt;&lt;/titles&gt;&lt;periodical&gt;&lt;full-title&gt;PSL Quarterly Review&lt;/full-title&gt;&lt;/periodical&gt;&lt;volume&gt;26&lt;/volume&gt;&lt;number&gt;108&lt;/number&gt;&lt;dates&gt;&lt;year&gt;1974&lt;/year&gt;&lt;/dates&gt;&lt;isbn&gt;2037-3643&lt;/isbn&gt;&lt;urls&gt;&lt;/urls&gt;&lt;/record&gt;&lt;/Cite&gt;&lt;/EndNote&gt;</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(Davoodi et al., 2003; Tanzi, 1974)</w:t>
      </w:r>
      <w:r>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r w:rsidRPr="00151C96">
        <w:rPr>
          <w:rFonts w:ascii="Times New Roman" w:hAnsi="Times New Roman" w:cs="Times New Roman"/>
          <w:color w:val="000000" w:themeColor="text1"/>
        </w:rPr>
        <w:t xml:space="preserve">This could happen in the expansion of both secondary and tertiary education. As for secondary education, children from disadvantaged backgrounds may still </w:t>
      </w:r>
      <w:r>
        <w:rPr>
          <w:rFonts w:ascii="Times New Roman" w:hAnsi="Times New Roman" w:cs="Times New Roman"/>
          <w:color w:val="000000" w:themeColor="text1"/>
        </w:rPr>
        <w:t>be in short of</w:t>
      </w:r>
      <w:r w:rsidRPr="00151C96">
        <w:rPr>
          <w:rFonts w:ascii="Times New Roman" w:hAnsi="Times New Roman" w:cs="Times New Roman"/>
          <w:color w:val="000000" w:themeColor="text1"/>
        </w:rPr>
        <w:t xml:space="preserve"> insufficient resources </w:t>
      </w:r>
      <w:r>
        <w:rPr>
          <w:rFonts w:ascii="Times New Roman" w:hAnsi="Times New Roman" w:cs="Times New Roman"/>
          <w:color w:val="000000" w:themeColor="text1"/>
        </w:rPr>
        <w:t xml:space="preserve">for </w:t>
      </w:r>
      <w:r w:rsidR="000940F5">
        <w:rPr>
          <w:rFonts w:ascii="Times New Roman" w:hAnsi="Times New Roman" w:cs="Times New Roman"/>
          <w:color w:val="000000" w:themeColor="text1"/>
        </w:rPr>
        <w:t xml:space="preserve">the </w:t>
      </w:r>
      <w:r>
        <w:rPr>
          <w:rFonts w:ascii="Times New Roman" w:hAnsi="Times New Roman" w:cs="Times New Roman"/>
          <w:color w:val="000000" w:themeColor="text1"/>
        </w:rPr>
        <w:t>school</w:t>
      </w:r>
      <w:r w:rsidRPr="00151C96">
        <w:rPr>
          <w:rFonts w:ascii="Times New Roman" w:hAnsi="Times New Roman" w:cs="Times New Roman"/>
          <w:color w:val="000000" w:themeColor="text1"/>
        </w:rPr>
        <w:t xml:space="preserve"> or fall behind </w:t>
      </w:r>
      <w:r>
        <w:rPr>
          <w:rFonts w:ascii="Times New Roman" w:hAnsi="Times New Roman" w:cs="Times New Roman"/>
          <w:color w:val="000000" w:themeColor="text1"/>
        </w:rPr>
        <w:t xml:space="preserve">their peers </w:t>
      </w:r>
      <w:r w:rsidRPr="00151C96">
        <w:rPr>
          <w:rFonts w:ascii="Times New Roman" w:hAnsi="Times New Roman" w:cs="Times New Roman"/>
          <w:color w:val="000000" w:themeColor="text1"/>
        </w:rPr>
        <w:t xml:space="preserve">due to </w:t>
      </w:r>
      <w:r>
        <w:rPr>
          <w:rFonts w:ascii="Times New Roman" w:hAnsi="Times New Roman" w:cs="Times New Roman"/>
          <w:color w:val="000000" w:themeColor="text1"/>
        </w:rPr>
        <w:t>weaker intellectual support from their parents</w:t>
      </w:r>
      <w:r w:rsidRPr="00151C96">
        <w:rPr>
          <w:rFonts w:ascii="Times New Roman" w:hAnsi="Times New Roman" w:cs="Times New Roman"/>
          <w:color w:val="000000" w:themeColor="text1"/>
        </w:rPr>
        <w:t xml:space="preserve">. Furthermore, expansion in higher education seems to be disproportionately beneficial to high-income families </w:t>
      </w:r>
      <w:r w:rsidRPr="00151C96">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&lt;EndNote&gt;&lt;Cite&gt;&lt;Author&gt;Jimenez&lt;/Author&gt;&lt;Year&gt;1986&lt;/Year&gt;&lt;RecNum&gt;1531&lt;/RecNum&gt;&lt;DisplayText&gt;(Blanden &amp;amp; Machin, 2004; Jimenez, 1986)&lt;/DisplayText&gt;&lt;record&gt;&lt;rec-number&gt;1531&lt;/rec-number&gt;&lt;foreign-keys&gt;&lt;key app="EN" db-id="rwpvas9xs5sv2rer2t2pxft35e92rd5pevz5" timestamp="1590548157" guid="41443708-c7af-4d79-a5f6-62b291eb5cf4"&gt;1531&lt;/key&gt;&lt;/foreign-keys&gt;&lt;ref-type name="Journal Article"&gt;17&lt;/ref-type&gt;&lt;contributors&gt;&lt;authors&gt;&lt;author&gt;Jimenez, Emmanuel&lt;/author&gt;&lt;/authors&gt;&lt;/contributors&gt;&lt;titles&gt;&lt;title&gt;The public subsidization of education and health in developing countries: A review of equity and efficiency&lt;/title&gt;&lt;secondary-title&gt;The World Bank Research Observer&lt;/secondary-title&gt;&lt;/titles&gt;&lt;periodical&gt;&lt;full-title&gt;The World Bank Research Observer&lt;/full-title&gt;&lt;/periodical&gt;&lt;pages&gt;111-129&lt;/pages&gt;&lt;volume&gt;1&lt;/volume&gt;&lt;number&gt;1&lt;/number&gt;&lt;dates&gt;&lt;year&gt;1986&lt;/year&gt;&lt;/dates&gt;&lt;isbn&gt;1564-6971&lt;/isbn&gt;&lt;urls&gt;&lt;/urls&gt;&lt;/record&gt;&lt;/Cite&gt;&lt;Cite&gt;&lt;Author&gt;Blanden&lt;/Author&gt;&lt;Year&gt;2004&lt;/Year&gt;&lt;RecNum&gt;1529&lt;/RecNum&gt;&lt;record&gt;&lt;rec-number&gt;1529&lt;/rec-number&gt;&lt;foreign-keys&gt;&lt;key app="EN" db-id="rwpvas9xs5sv2rer2t2pxft35e92rd5pevz5" timestamp="1590548157" guid="35aac3ed-b19f-4dfd-ad33-4ae978ee61f6"&gt;1529&lt;/key&gt;&lt;/foreign-keys&gt;&lt;ref-type name="Journal Article"&gt;17&lt;/ref-type&gt;&lt;contributors&gt;&lt;authors&gt;&lt;author&gt;Blanden, Jo&lt;/author&gt;&lt;author&gt;Machin, Stephen&lt;/author&gt;&lt;/authors&gt;&lt;/contributors&gt;&lt;titles&gt;&lt;title&gt;Educational inequality and the expansion of UK higher education&lt;/title&gt;&lt;secondary-title&gt;Scottish Journal of Political Economy&lt;/secondary-title&gt;&lt;/titles&gt;&lt;periodical&gt;&lt;full-title&gt;Scottish journal of political economy&lt;/full-title&gt;&lt;/periodical&gt;&lt;pages&gt;230-249&lt;/pages&gt;&lt;volume&gt;51&lt;/volume&gt;&lt;number&gt;2&lt;/number&gt;&lt;dates&gt;&lt;year&gt;2004&lt;/year&gt;&lt;/dates&gt;&lt;isbn&gt;0036-9292&lt;/isbn&gt;&lt;urls&gt;&lt;/urls&gt;&lt;/record&gt;&lt;/Cite&gt;&lt;/EndNote&gt;</w:instrText>
      </w:r>
      <w:r w:rsidRPr="00151C96">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(Blanden &amp; Machin, 2004; Jimenez, 1986)</w:t>
      </w:r>
      <w:r w:rsidRPr="00151C96">
        <w:rPr>
          <w:rFonts w:ascii="Times New Roman" w:hAnsi="Times New Roman" w:cs="Times New Roman"/>
          <w:color w:val="000000" w:themeColor="text1"/>
        </w:rPr>
        <w:fldChar w:fldCharType="end"/>
      </w:r>
      <w:r w:rsidRPr="00151C96">
        <w:rPr>
          <w:rFonts w:ascii="Times New Roman" w:hAnsi="Times New Roman" w:cs="Times New Roman"/>
          <w:color w:val="000000" w:themeColor="text1"/>
        </w:rPr>
        <w:t>.</w:t>
      </w:r>
      <w:r w:rsidRPr="0027513F">
        <w:rPr>
          <w:rFonts w:ascii="Times New Roman" w:hAnsi="Times New Roman" w:cs="Times New Roman" w:hint="eastAsia"/>
          <w:color w:val="000000" w:themeColor="text1"/>
        </w:rPr>
        <w:t xml:space="preserve"> </w:t>
      </w:r>
      <w:r w:rsidRPr="004F7C5E">
        <w:rPr>
          <w:rFonts w:ascii="Times New Roman" w:hAnsi="Times New Roman" w:cs="Times New Roman" w:hint="eastAsia"/>
          <w:color w:val="000000" w:themeColor="text1"/>
        </w:rPr>
        <w:t>Similar</w:t>
      </w:r>
      <w:r>
        <w:rPr>
          <w:rFonts w:ascii="Times New Roman" w:hAnsi="Times New Roman" w:cs="Times New Roman"/>
          <w:color w:val="000000" w:themeColor="text1"/>
        </w:rPr>
        <w:t xml:space="preserve"> concerns </w:t>
      </w:r>
      <w:r w:rsidR="000940F5">
        <w:rPr>
          <w:rFonts w:ascii="Times New Roman" w:hAnsi="Times New Roman" w:cs="Times New Roman"/>
          <w:color w:val="000000" w:themeColor="text1"/>
        </w:rPr>
        <w:t>appear</w:t>
      </w:r>
      <w:r>
        <w:rPr>
          <w:rFonts w:ascii="Times New Roman" w:hAnsi="Times New Roman" w:cs="Times New Roman"/>
          <w:color w:val="000000" w:themeColor="text1"/>
        </w:rPr>
        <w:t xml:space="preserve"> in East Asia as well.</w:t>
      </w:r>
      <w:r w:rsidRPr="00151C96">
        <w:rPr>
          <w:rFonts w:ascii="Times New Roman" w:hAnsi="Times New Roman" w:cs="Times New Roman"/>
          <w:color w:val="000000" w:themeColor="text1"/>
        </w:rPr>
        <w:t xml:space="preserv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 AuthorYear="1"&gt;&lt;Author&gt;Byun&lt;/Author&gt;&lt;Year&gt;2010&lt;/Year&gt;&lt;RecNum&gt;199&lt;/RecNum&gt;&lt;DisplayText&gt;Byun and Kim (2010)&lt;/DisplayText&gt;&lt;record&gt;&lt;rec-number&gt;199&lt;/rec-number&gt;&lt;foreign-keys&gt;&lt;key app="EN" db-id="rwpvas9xs5sv2rer2t2pxft35e92rd5pevz5" timestamp="1579297721" guid="3e460355-334f-4520-b94d-b3d3988ca14e"&gt;199&lt;/key&gt;&lt;key app="ENWeb" db-id=""&gt;0&lt;/key&gt;&lt;/foreign-keys&gt;&lt;ref-type name="Book Section"&gt;5&lt;/ref-type&gt;&lt;contributors&gt;&lt;authors&gt;&lt;author&gt;Byun, Soo-yong&lt;/author&gt;&lt;author&gt;Kim, Kyung-keun&lt;/author&gt;&lt;/authors&gt;&lt;/contributors&gt;&lt;titles&gt;&lt;title&gt;Educational inequality in South Korea: The widening socioeconomic gap in student achievement&lt;/title&gt;&lt;secondary-title&gt;Globalization, changing demographics, and educational challenges in East Asia&lt;/secondary-title&gt;&lt;/titles&gt;&lt;pages&gt;155-182&lt;/pages&gt;&lt;dates&gt;&lt;year&gt;2010&lt;/year&gt;&lt;/dates&gt;&lt;publisher&gt;Emerald Group Publishing Limited&lt;/publisher&gt;&lt;isbn&gt;1479-3539&lt;/isbn&gt;&lt;urls&gt;&lt;/urls&gt;&lt;/record&gt;&lt;/Cite&gt;&lt;/EndNote&gt;</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Byun and Kim (2010)</w:t>
      </w:r>
      <w:r>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r w:rsidRPr="00151C96">
        <w:rPr>
          <w:rFonts w:ascii="Times New Roman" w:hAnsi="Times New Roman" w:cs="Times New Roman"/>
          <w:color w:val="000000" w:themeColor="text1"/>
        </w:rPr>
        <w:t xml:space="preserve">argued that government policies related to school choice and tracking in Korea contribute to higher education inequality, which in turn leads to widening income gaps. The expansion of higher education in China since 2000 has generated greater income gaps because of higher returns to </w:t>
      </w:r>
      <w:r w:rsidRPr="00151C96">
        <w:rPr>
          <w:rFonts w:ascii="Times New Roman" w:hAnsi="Times New Roman" w:cs="Times New Roman"/>
          <w:color w:val="000000" w:themeColor="text1"/>
        </w:rPr>
        <w:lastRenderedPageBreak/>
        <w:t>college graduates and rising spending differences between elite and mass universities</w:t>
      </w:r>
      <w:r>
        <w:rPr>
          <w:rFonts w:ascii="Times New Roman" w:hAnsi="Times New Roman" w:cs="Times New Roman"/>
          <w:color w:val="000000" w:themeColor="text1"/>
        </w:rPr>
        <w:t xml:space="preserv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&lt;EndNote&gt;&lt;Cite&gt;&lt;Author&gt;Carnoy&lt;/Author&gt;&lt;Year&gt;2011&lt;/Year&gt;&lt;RecNum&gt;347&lt;/RecNum&gt;&lt;DisplayText&gt;(Carnoy, 2011)&lt;/DisplayText&gt;&lt;record&gt;&lt;rec-number&gt;347&lt;/rec-number&gt;&lt;foreign-keys&gt;&lt;key app="EN" db-id="rwpvas9xs5sv2rer2t2pxft35e92rd5pevz5" timestamp="1579298326" guid="652cdd7e-4a58-4254-9fc0-4fec99b38a09"&gt;347&lt;/key&gt;&lt;key app="ENWeb" db-id=""&gt;0&lt;/key&gt;&lt;/foreign-keys&gt;&lt;ref-type name="Journal Article"&gt;17&lt;/ref-type&gt;&lt;contributors&gt;&lt;authors&gt;&lt;author&gt;Carnoy, Martin&lt;/author&gt;&lt;/authors&gt;&lt;/contributors&gt;&lt;titles&gt;&lt;title&gt;AS HIGHER EDUCATION EXPANDS, IS IT CONTRIBUTING TO GREATER INEQUALITY?&lt;/title&gt;&lt;secondary-title&gt;National Institute Economic Review&lt;/secondary-title&gt;&lt;/titles&gt;&lt;periodical&gt;&lt;full-title&gt;National Institute Economic Review&lt;/full-title&gt;&lt;/periodical&gt;&lt;pages&gt;34-47&lt;/pages&gt;&lt;volume&gt;215&lt;/volume&gt;&lt;number&gt;1&lt;/number&gt;&lt;keywords&gt;&lt;keyword&gt;Higher Education&lt;/keyword&gt;&lt;keyword&gt;Income Distribution&lt;/keyword&gt;&lt;keyword&gt;Economics&lt;/keyword&gt;&lt;/keywords&gt;&lt;dates&gt;&lt;year&gt;2011&lt;/year&gt;&lt;/dates&gt;&lt;pub-location&gt;London, England&lt;/pub-location&gt;&lt;isbn&gt;0027-9501&lt;/isbn&gt;&lt;urls&gt;&lt;/urls&gt;&lt;electronic-resource-num&gt;10.1177/0027950111401142&lt;/electronic-resource-num&gt;&lt;/record&gt;&lt;/Cite&gt;&lt;/EndNote&gt;</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(Carnoy, 2011)</w:t>
      </w:r>
      <w:r>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p>
    <w:p w14:paraId="4689615C" w14:textId="77777777" w:rsidR="00F50EB8" w:rsidRDefault="00F50EB8" w:rsidP="003977D6">
      <w:pPr>
        <w:spacing w:line="480" w:lineRule="auto"/>
        <w:ind w:firstLine="418"/>
        <w:jc w:val="both"/>
        <w:rPr>
          <w:rFonts w:ascii="Times New Roman" w:hAnsi="Times New Roman" w:cs="Times New Roman"/>
          <w:color w:val="000000" w:themeColor="text1"/>
        </w:rPr>
      </w:pPr>
    </w:p>
    <w:p w14:paraId="7F2002D4" w14:textId="3B75CCCB" w:rsidR="005226EE" w:rsidRDefault="00272BD0" w:rsidP="003977D6">
      <w:pPr>
        <w:pStyle w:val="Heading3"/>
        <w:rPr>
          <w:lang w:eastAsia="zh-CN"/>
        </w:rPr>
      </w:pPr>
      <w:r>
        <w:rPr>
          <w:lang w:eastAsia="zh-CN"/>
        </w:rPr>
        <w:t>Economic and Sociodemographic Explanations</w:t>
      </w:r>
    </w:p>
    <w:p w14:paraId="0A198B49" w14:textId="149693C7" w:rsidR="005226EE" w:rsidRPr="00C16DD8" w:rsidRDefault="005226EE" w:rsidP="003977D6">
      <w:pPr>
        <w:spacing w:line="480" w:lineRule="auto"/>
        <w:ind w:firstLine="418"/>
        <w:jc w:val="both"/>
        <w:rPr>
          <w:rFonts w:ascii="Times New Roman" w:hAnsi="Times New Roman" w:cs="Times New Roman"/>
        </w:rPr>
      </w:pPr>
      <w:r>
        <w:rPr>
          <w:rFonts w:ascii="Times New Roman" w:hAnsi="Times New Roman" w:cs="Times New Roman"/>
          <w:color w:val="000000" w:themeColor="text1"/>
        </w:rPr>
        <w:t xml:space="preserve">Since the 1970s, trade liberalization has become a sweeping force in many developing countries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&lt;EndNote&gt;&lt;Cite&gt;&lt;Author&gt;Goldberg&lt;/Author&gt;&lt;Year&gt;2007&lt;/Year&gt;&lt;RecNum&gt;1392&lt;/RecNum&gt;&lt;DisplayText&gt;(Goldberg &amp;amp; Pavcnik, 2007)&lt;/DisplayText&gt;&lt;record&gt;&lt;rec-number&gt;1392&lt;/rec-number&gt;&lt;foreign-keys&gt;&lt;key app="EN" db-id="rwpvas9xs5sv2rer2t2pxft35e92rd5pevz5" timestamp="1588771132" guid="c14270d9-b210-4b89-a820-a994dd81c956"&gt;1392&lt;/key&gt;&lt;/foreign-keys&gt;&lt;ref-type name="Journal Article"&gt;17&lt;/ref-type&gt;&lt;contributors&gt;&lt;authors&gt;&lt;author&gt;Goldberg, Pinelopi Koujianou&lt;/author&gt;&lt;author&gt;Pavcnik, Nina&lt;/author&gt;&lt;/authors&gt;&lt;/contributors&gt;&lt;titles&gt;&lt;title&gt;Distributional effects of globalization in developing countries&lt;/title&gt;&lt;secondary-title&gt;Journal of economic Literature&lt;/secondary-title&gt;&lt;/titles&gt;&lt;periodical&gt;&lt;full-title&gt;Journal of economic literature&lt;/full-title&gt;&lt;/periodical&gt;&lt;pages&gt;39-82&lt;/pages&gt;&lt;volume&gt;45&lt;/volume&gt;&lt;number&gt;1&lt;/number&gt;&lt;dates&gt;&lt;year&gt;2007&lt;/year&gt;&lt;/dates&gt;&lt;isbn&gt;0022-0515&lt;/isbn&gt;&lt;urls&gt;&lt;/urls&gt;&lt;/record&gt;&lt;/Cite&gt;&lt;/EndNote&gt;</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(Goldberg &amp; Pavcnik, 2007)</w:t>
      </w:r>
      <w:r>
        <w:rPr>
          <w:rFonts w:ascii="Times New Roman" w:hAnsi="Times New Roman" w:cs="Times New Roman"/>
          <w:color w:val="000000" w:themeColor="text1"/>
        </w:rPr>
        <w:fldChar w:fldCharType="end"/>
      </w:r>
      <w:r>
        <w:rPr>
          <w:rFonts w:ascii="Times New Roman" w:hAnsi="Times New Roman" w:cs="Times New Roman"/>
          <w:color w:val="000000" w:themeColor="text1"/>
        </w:rPr>
        <w:t>. With the removal of trade barriers, these countries are increasingly expos</w:t>
      </w:r>
      <w:r w:rsidR="000940F5">
        <w:rPr>
          <w:rFonts w:ascii="Times New Roman" w:hAnsi="Times New Roman" w:cs="Times New Roman"/>
          <w:color w:val="000000" w:themeColor="text1"/>
        </w:rPr>
        <w:t>ed</w:t>
      </w:r>
      <w:r>
        <w:rPr>
          <w:rFonts w:ascii="Times New Roman" w:hAnsi="Times New Roman" w:cs="Times New Roman"/>
          <w:color w:val="000000" w:themeColor="text1"/>
        </w:rPr>
        <w:t xml:space="preserve"> to international markets. The distributional effects of international trade have been widely investigated by scholars, yet theories and empirical evidence are still ambiguous. There is little consensus </w:t>
      </w:r>
      <w:r w:rsidR="000940F5">
        <w:rPr>
          <w:rFonts w:ascii="Times New Roman" w:hAnsi="Times New Roman" w:cs="Times New Roman"/>
          <w:color w:val="000000" w:themeColor="text1"/>
        </w:rPr>
        <w:t xml:space="preserve">on </w:t>
      </w:r>
      <w:r>
        <w:rPr>
          <w:rFonts w:ascii="Times New Roman" w:hAnsi="Times New Roman" w:cs="Times New Roman"/>
          <w:color w:val="000000" w:themeColor="text1"/>
        </w:rPr>
        <w:t xml:space="preserve">the relationship between international trade and income inequality. </w:t>
      </w:r>
    </w:p>
    <w:p w14:paraId="11012433" w14:textId="03CB220F" w:rsidR="005226EE" w:rsidRDefault="005226EE" w:rsidP="003977D6">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On the one hand, international trade is argued to raise the returns to </w:t>
      </w:r>
      <w:r w:rsidRPr="00D655EF">
        <w:rPr>
          <w:rFonts w:ascii="Times New Roman" w:hAnsi="Times New Roman" w:cs="Times New Roman"/>
          <w:noProof/>
          <w:color w:val="000000" w:themeColor="text1"/>
        </w:rPr>
        <w:t>abundant</w:t>
      </w:r>
      <w:r w:rsidRPr="00D655EF">
        <w:rPr>
          <w:rFonts w:ascii="Times New Roman" w:hAnsi="Times New Roman" w:cs="Times New Roman"/>
          <w:color w:val="000000" w:themeColor="text1"/>
        </w:rPr>
        <w:t xml:space="preserve"> factors of production according to the Stolper–Samuelson theorem in the Heckscher–Ohlin model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&lt;EndNote&gt;&lt;Cite&gt;&lt;Author&gt;Stolper&lt;/Author&gt;&lt;Year&gt;1941&lt;/Year&gt;&lt;RecNum&gt;1596&lt;/RecNum&gt;&lt;DisplayText&gt;(Leamer &amp;amp; Levinsohn, 1997; Stolper &amp;amp; Samuelson, 1941)&lt;/DisplayText&gt;&lt;record&gt;&lt;rec-number&gt;1596&lt;/rec-number&gt;&lt;foreign-keys&gt;&lt;key app="EN" db-id="rwpvas9xs5sv2rer2t2pxft35e92rd5pevz5" timestamp="1592000820" guid="8a480c99-4ad3-4d56-ba1d-1e26846cde0d"&gt;1596&lt;/key&gt;&lt;/foreign-keys&gt;&lt;ref-type name="Journal Article"&gt;17&lt;/ref-type&gt;&lt;contributors&gt;&lt;authors&gt;&lt;author&gt;Stolper, Wolfgang F&lt;/author&gt;&lt;author&gt;Samuelson, Paul A&lt;/author&gt;&lt;/authors&gt;&lt;/contributors&gt;&lt;titles&gt;&lt;title&gt;Protection and real wages&lt;/title&gt;&lt;secondary-title&gt;The Review of Economic Studies&lt;/secondary-title&gt;&lt;/titles&gt;&lt;periodical&gt;&lt;full-title&gt;The Review of Economic Studies&lt;/full-title&gt;&lt;/periodical&gt;&lt;pages&gt;58-73&lt;/pages&gt;&lt;volume&gt;9&lt;/volume&gt;&lt;number&gt;1&lt;/number&gt;&lt;dates&gt;&lt;year&gt;1941&lt;/year&gt;&lt;/dates&gt;&lt;isbn&gt;0034-6527&lt;/isbn&gt;&lt;urls&gt;&lt;/urls&gt;&lt;/record&gt;&lt;/Cite&gt;&lt;Cite&gt;&lt;Author&gt;Leamer&lt;/Author&gt;&lt;Year&gt;1997&lt;/Year&gt;&lt;RecNum&gt;1597&lt;/RecNum&gt;&lt;record&gt;&lt;rec-number&gt;1597&lt;/rec-number&gt;&lt;foreign-keys&gt;&lt;key app="EN" db-id="rwpvas9xs5sv2rer2t2pxft35e92rd5pevz5" timestamp="1592000820" guid="fe8daef3-f993-4db6-a17e-9ffb00988386"&gt;1597&lt;/key&gt;&lt;/foreign-keys&gt;&lt;ref-type name="Book Section"&gt;5&lt;/ref-type&gt;&lt;contributors&gt;&lt;authors&gt;&lt;author&gt;Leamer, Edward E&lt;/author&gt;&lt;author&gt;Levinsohn, James&lt;/author&gt;&lt;/authors&gt;&lt;secondary-authors&gt;&lt;author&gt;Grossman, Gene M.&lt;/author&gt;&lt;author&gt;Rogoff, Kenneth&lt;/author&gt;&lt;/secondary-authors&gt;&lt;/contributors&gt;&lt;titles&gt;&lt;title&gt;International trade theory: the evidence&lt;/title&gt;&lt;secondary-title&gt;Handbook of international economics&lt;/secondary-title&gt;&lt;/titles&gt;&lt;periodical&gt;&lt;full-title&gt;Handbook of international economics&lt;/full-title&gt;&lt;/periodical&gt;&lt;pages&gt;1339-1394&lt;/pages&gt;&lt;volume&gt;3&lt;/volume&gt;&lt;dates&gt;&lt;year&gt;1997&lt;/year&gt;&lt;/dates&gt;&lt;isbn&gt;1573-4404&lt;/isbn&gt;&lt;urls&gt;&lt;/urls&gt;&lt;/record&gt;&lt;/Cite&gt;&lt;/EndNote&gt;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(Leamer &amp; Levinsohn, 1997; Stolper &amp; Samuelson, 1941)</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w:t>
      </w:r>
      <w:r>
        <w:rPr>
          <w:rFonts w:ascii="Times New Roman" w:hAnsi="Times New Roman" w:cs="Times New Roman"/>
          <w:color w:val="000000" w:themeColor="text1"/>
        </w:rPr>
        <w:t>This theorem suggests that i</w:t>
      </w:r>
      <w:r w:rsidRPr="00D655EF">
        <w:rPr>
          <w:rFonts w:ascii="Times New Roman" w:hAnsi="Times New Roman" w:cs="Times New Roman"/>
          <w:color w:val="000000" w:themeColor="text1"/>
        </w:rPr>
        <w:t xml:space="preserve">n </w:t>
      </w:r>
      <w:r>
        <w:rPr>
          <w:rFonts w:ascii="Times New Roman" w:hAnsi="Times New Roman" w:cs="Times New Roman"/>
          <w:color w:val="000000" w:themeColor="text1"/>
        </w:rPr>
        <w:t>developing countries where labor, particularly unskilled labor, is relatively abundant, trade openness is expected to increase the return to labor, resulting</w:t>
      </w:r>
      <w:r w:rsidR="000940F5">
        <w:rPr>
          <w:rFonts w:ascii="Times New Roman" w:hAnsi="Times New Roman" w:cs="Times New Roman"/>
          <w:color w:val="000000" w:themeColor="text1"/>
        </w:rPr>
        <w:t xml:space="preserve"> in more equal</w:t>
      </w:r>
      <w:r>
        <w:rPr>
          <w:rFonts w:ascii="Times New Roman" w:hAnsi="Times New Roman" w:cs="Times New Roman"/>
          <w:color w:val="000000" w:themeColor="text1"/>
        </w:rPr>
        <w:t xml:space="preserve"> income distribution. In contrast, in developed countries, where capital is the relatively abundant factor of production, trade liberalization is expected to bring higher return</w:t>
      </w:r>
      <w:r w:rsidR="000940F5">
        <w:rPr>
          <w:rFonts w:ascii="Times New Roman" w:hAnsi="Times New Roman" w:cs="Times New Roman"/>
          <w:color w:val="000000" w:themeColor="text1"/>
        </w:rPr>
        <w:t>s</w:t>
      </w:r>
      <w:r>
        <w:rPr>
          <w:rFonts w:ascii="Times New Roman" w:hAnsi="Times New Roman" w:cs="Times New Roman"/>
          <w:color w:val="000000" w:themeColor="text1"/>
        </w:rPr>
        <w:t xml:space="preserve"> to capital, leading to deterioration in income inequality. Thus,</w:t>
      </w:r>
      <w:r w:rsidRPr="00D655EF">
        <w:rPr>
          <w:rFonts w:ascii="Times New Roman" w:hAnsi="Times New Roman" w:cs="Times New Roman"/>
          <w:color w:val="000000" w:themeColor="text1"/>
        </w:rPr>
        <w:t xml:space="preserve"> international trade is believed to ha</w:t>
      </w:r>
      <w:r>
        <w:rPr>
          <w:rFonts w:ascii="Times New Roman" w:hAnsi="Times New Roman" w:cs="Times New Roman"/>
          <w:color w:val="000000" w:themeColor="text1"/>
        </w:rPr>
        <w:t>ve</w:t>
      </w:r>
      <w:r w:rsidRPr="00D655EF">
        <w:rPr>
          <w:rFonts w:ascii="Times New Roman" w:hAnsi="Times New Roman" w:cs="Times New Roman"/>
          <w:color w:val="000000" w:themeColor="text1"/>
        </w:rPr>
        <w:t xml:space="preserve"> the ability to narrow income gaps </w:t>
      </w:r>
      <w:r w:rsidRPr="00D655EF">
        <w:rPr>
          <w:rFonts w:ascii="Times New Roman" w:hAnsi="Times New Roman" w:cs="Times New Roman"/>
          <w:color w:val="000000" w:themeColor="text1"/>
        </w:rPr>
        <w:fldChar w:fldCharType="begin">
          <w:fldData xml:space="preserve">PEVuZE5vdGU+PENpdGU+PEF1dGhvcj5QcmVjaGVsPC9BdXRob3I+PFllYXI+MTk4NTwvWWVhcj48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PEVuZE5vdGU+PENpdGU+PEF1dGhvcj5QcmVjaGVsPC9BdXRob3I+PFllYXI+MTk4NTwvWWVhcj48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(Adams, 2004; Beer &amp; Boswell, 2002; Jensen &amp; Rosas, 2007; Prechel, 1985; Reuveny &amp; Li, 2003; Stack, 1980; Stolper &amp; Samuelson, 1941; Tsai &amp; Huang, 2007)</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This theory seems applicable to the early history of East Asia, thanks to abundant low-skilled labor in the 1970s and 1980s </w:t>
      </w:r>
      <w:r w:rsidRPr="00D655EF">
        <w:rPr>
          <w:rFonts w:ascii="Times New Roman" w:hAnsi="Times New Roman" w:cs="Times New Roman"/>
          <w:color w:val="000000" w:themeColor="text1"/>
        </w:rPr>
        <w:fldChar w:fldCharType="begin">
          <w:fldData xml:space="preserve">PEVuZE5vdGU+PENpdGU+PEF1dGhvcj5Xb29kPC9BdXRob3I+PFllYXI+MTk5NTwvWWVhcj48UmVj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PEVuZE5vdGU+PENpdGU+PEF1dGhvcj5Xb29kPC9BdXRob3I+PFllYXI+MTk5NTwvWWVhcj48UmVj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(Koo, 1984; Te Velde &amp; Morrissey, 2004; Wood, 1995, 1997)</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w:t>
      </w:r>
    </w:p>
    <w:p w14:paraId="73D6603D" w14:textId="77777777" w:rsidR="005226EE" w:rsidRDefault="005226EE" w:rsidP="003977D6">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color w:val="000000" w:themeColor="text1"/>
        </w:rPr>
        <w:lastRenderedPageBreak/>
        <w:t xml:space="preserve">On the other hand, scholars have argued that international trade largely benefits skilled workers, instead of unskilled workers. Thanks to technological diffusion from developed countries to developing countries, rising demand for skilled labor increase wages premium between skilled-workers and unskilled-workers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&lt;EndNote&gt;&lt;Cite&gt;&lt;Author&gt;Meschi&lt;/Author&gt;&lt;Year&gt;2009&lt;/Year&gt;&lt;RecNum&gt;1481&lt;/RecNum&gt;&lt;DisplayText&gt;(Lee &amp;amp; Vivarelli, 2004; Meschi &amp;amp; Vivarelli, 2009)&lt;/DisplayText&gt;&lt;record&gt;&lt;rec-number&gt;1481&lt;/rec-number&gt;&lt;foreign-keys&gt;&lt;key app="EN" db-id="rwpvas9xs5sv2rer2t2pxft35e92rd5pevz5" timestamp="1590001822" guid="1dc4f369-affe-468f-aaa7-988dc65a8db4"&gt;1481&lt;/key&gt;&lt;/foreign-keys&gt;&lt;ref-type name="Journal Article"&gt;17&lt;/ref-type&gt;&lt;contributors&gt;&lt;authors&gt;&lt;author&gt;Meschi, Elena&lt;/author&gt;&lt;author&gt;Vivarelli, Marco&lt;/author&gt;&lt;/authors&gt;&lt;/contributors&gt;&lt;titles&gt;&lt;title&gt;Trade and income inequality in developing countries&lt;/title&gt;&lt;secondary-title&gt;World development&lt;/secondary-title&gt;&lt;/titles&gt;&lt;periodical&gt;&lt;full-title&gt;World Development&lt;/full-title&gt;&lt;/periodical&gt;&lt;pages&gt;287-302&lt;/pages&gt;&lt;volume&gt;37&lt;/volume&gt;&lt;number&gt;2&lt;/number&gt;&lt;dates&gt;&lt;year&gt;2009&lt;/year&gt;&lt;/dates&gt;&lt;isbn&gt;0305-750X&lt;/isbn&gt;&lt;urls&gt;&lt;/urls&gt;&lt;/record&gt;&lt;/Cite&gt;&lt;Cite&gt;&lt;Author&gt;Lee&lt;/Author&gt;&lt;Year&gt;2004&lt;/Year&gt;&lt;RecNum&gt;1339&lt;/RecNum&gt;&lt;record&gt;&lt;rec-number&gt;1339&lt;/rec-number&gt;&lt;foreign-keys&gt;&lt;key app="EN" db-id="rwpvas9xs5sv2rer2t2pxft35e92rd5pevz5" timestamp="1586475810" guid="fd36a95e-7794-4946-8d89-3bac315b0cf2"&gt;1339&lt;/key&gt;&lt;/foreign-keys&gt;&lt;ref-type name="Book"&gt;6&lt;/ref-type&gt;&lt;contributors&gt;&lt;authors&gt;&lt;author&gt;Lee, Eddy&lt;/author&gt;&lt;author&gt;Vivarelli, Marco&lt;/author&gt;&lt;/authors&gt;&lt;/contributors&gt;&lt;titles&gt;&lt;title&gt;Understanding globalization, employment and poverty reduction&lt;/title&gt;&lt;/titles&gt;&lt;dates&gt;&lt;year&gt;2004&lt;/year&gt;&lt;/dates&gt;&lt;publisher&gt;Palgrave Macmillan New York&lt;/publisher&gt;&lt;isbn&gt;1403941491&lt;/isbn&gt;&lt;urls&gt;&lt;/urls&gt;&lt;/record&gt;&lt;/Cite&gt;&lt;/EndNote&gt;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(Lee &amp; Vivarelli, 2004; Meschi &amp; Vivarelli, 2009)</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Instead of reducing income gaps, trade further penetrates income discrepancy between these groups of workers </w:t>
      </w:r>
      <w:r w:rsidRPr="00D655EF">
        <w:rPr>
          <w:rFonts w:ascii="Times New Roman" w:hAnsi="Times New Roman" w:cs="Times New Roman"/>
          <w:color w:val="000000" w:themeColor="text1"/>
        </w:rPr>
        <w:fldChar w:fldCharType="begin">
          <w:fldData xml:space="preserve">PEVuZE5vdGU+PENpdGU+PEF1dGhvcj5BdGtpbnNvbjwvQXV0aG9yPjxZZWFyPjIwMDE8L1llYXI+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PEVuZE5vdGU+PENpdGU+PEF1dGhvcj5BdGtpbnNvbjwvQXV0aG9yPjxZZWFyPjIwMDE8L1llYXI+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(Atkinson, 2001; Feenstra &amp; Hanson, 2003; Forbes, 2000; Jensen &amp; Rosas, 2007; Stiglitz, 1998)</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Another mechanism, through which trade increases income inequality, is that trade-participating firms offer a wage premium compared to non-participants </w:t>
      </w:r>
      <w:r w:rsidRPr="00D655EF">
        <w:rPr>
          <w:rFonts w:ascii="Times New Roman" w:hAnsi="Times New Roman" w:cs="Times New Roman"/>
          <w:color w:val="000000" w:themeColor="text1"/>
        </w:rPr>
        <w:fldChar w:fldCharType="begin">
          <w:fldData xml:space="preserve">PEVuZE5vdGU+PENpdGU+PEF1dGhvcj5IZWxwbWFuPC9BdXRob3I+PFllYXI+MjAxNzwvWWVhcj48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PEVuZE5vdGU+PENpdGU+PEF1dGhvcj5IZWxwbWFuPC9BdXRob3I+PFllYXI+MjAxNzwvWWVhcj48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(Egger &amp; Kreickemeier, 2009; Helpman et al., 2017; Helpman et al., 2010)</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w:t>
      </w:r>
    </w:p>
    <w:p w14:paraId="2780DFAA" w14:textId="22E63DDE" w:rsidR="00B636C2" w:rsidRDefault="005226EE" w:rsidP="003977D6">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rPr>
        <w:t>Studies on economic growth have provided contradictory findings</w:t>
      </w:r>
      <w:r w:rsidR="00B636C2">
        <w:rPr>
          <w:rFonts w:ascii="Times New Roman" w:hAnsi="Times New Roman" w:cs="Times New Roman"/>
        </w:rPr>
        <w:t xml:space="preserve"> as well</w:t>
      </w:r>
      <w:r w:rsidRPr="00D655EF">
        <w:rPr>
          <w:rFonts w:ascii="Times New Roman" w:hAnsi="Times New Roman" w:cs="Times New Roman"/>
        </w:rPr>
        <w:t xml:space="preserve">. After Kuznets’s pioneering work on the inverted-U shape relationship between economic growth and income inequality </w:t>
      </w:r>
      <w:r w:rsidRPr="00D655EF">
        <w:rPr>
          <w:rFonts w:ascii="Times New Roman" w:hAnsi="Times New Roman" w:cs="Times New Roman"/>
        </w:rPr>
        <w:fldChar w:fldCharType="begin"/>
      </w:r>
      <w:r w:rsidRPr="00D655EF">
        <w:rPr>
          <w:rFonts w:ascii="Times New Roman" w:hAnsi="Times New Roman" w:cs="Times New Roman"/>
        </w:rPr>
        <w:instrText xml:space="preserve"> ADDIN EN.CITE &lt;EndNote&gt;&lt;Cite&gt;&lt;Author&gt;Kuznets&lt;/Author&gt;&lt;Year&gt;1955&lt;/Year&gt;&lt;RecNum&gt;159&lt;/RecNum&gt;&lt;DisplayText&gt;(Kuznets, 1955)&lt;/DisplayText&gt;&lt;record&gt;&lt;rec-number&gt;159&lt;/rec-number&gt;&lt;foreign-keys&gt;&lt;key app="EN" db-id="rwpvas9xs5sv2rer2t2pxft35e92rd5pevz5" timestamp="1579297627" guid="ce5ab426-165d-4c44-9441-fbc929103d1e"&gt;159&lt;/key&gt;&lt;key app="ENWeb" db-id=""&gt;0&lt;/key&gt;&lt;/foreign-keys&gt;&lt;ref-type name="Journal Article"&gt;17&lt;/ref-type&gt;&lt;contributors&gt;&lt;authors&gt;&lt;author&gt;Kuznets, Simon&lt;/author&gt;&lt;/authors&gt;&lt;/contributors&gt;&lt;titles&gt;&lt;title&gt;Economic growth and income inequality&lt;/title&gt;&lt;secondary-title&gt;The American Economic Review&lt;/secondary-title&gt;&lt;/titles&gt;&lt;periodical&gt;&lt;full-title&gt;The American Economic Review&lt;/full-title&gt;&lt;/periodical&gt;&lt;pages&gt;1-28&lt;/pages&gt;&lt;volume&gt;45&lt;/volume&gt;&lt;number&gt;1&lt;/number&gt;&lt;dates&gt;&lt;year&gt;1955&lt;/year&gt;&lt;/dates&gt;&lt;isbn&gt;0002-8282&lt;/isbn&gt;&lt;urls&gt;&lt;/urls&gt;&lt;/record&gt;&lt;/Cite&gt;&lt;/EndNote&gt;</w:instrText>
      </w:r>
      <w:r w:rsidRPr="00D655EF">
        <w:rPr>
          <w:rFonts w:ascii="Times New Roman" w:hAnsi="Times New Roman" w:cs="Times New Roman"/>
        </w:rPr>
        <w:fldChar w:fldCharType="separate"/>
      </w:r>
      <w:r w:rsidRPr="00D655EF">
        <w:rPr>
          <w:rFonts w:ascii="Times New Roman" w:hAnsi="Times New Roman" w:cs="Times New Roman"/>
          <w:noProof/>
        </w:rPr>
        <w:t>(Kuznets, 1955)</w:t>
      </w:r>
      <w:r w:rsidRPr="00D655EF">
        <w:rPr>
          <w:rFonts w:ascii="Times New Roman" w:hAnsi="Times New Roman" w:cs="Times New Roman"/>
        </w:rPr>
        <w:fldChar w:fldCharType="end"/>
      </w:r>
      <w:r w:rsidRPr="00D655EF">
        <w:rPr>
          <w:rFonts w:ascii="Times New Roman" w:hAnsi="Times New Roman" w:cs="Times New Roman"/>
        </w:rPr>
        <w:t xml:space="preserve">, there have been numerous studies on this front </w:t>
      </w:r>
      <w:r w:rsidRPr="00D655EF">
        <w:rPr>
          <w:rFonts w:ascii="Times New Roman" w:hAnsi="Times New Roman" w:cs="Times New Roman"/>
        </w:rPr>
        <w:fldChar w:fldCharType="begin">
          <w:fldData xml:space="preserve">PEVuZE5vdGU+PENpdGU+PEF1dGhvcj5GaWVsZHM8L0F1dGhvcj48WWVhcj4xOTk0PC9ZZWFyPjxS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</w:fldData>
        </w:fldChar>
      </w:r>
      <w:r w:rsidRPr="00D655EF">
        <w:rPr>
          <w:rFonts w:ascii="Times New Roman" w:hAnsi="Times New Roman" w:cs="Times New Roman"/>
        </w:rPr>
        <w:instrText xml:space="preserve"> ADDIN EN.CITE </w:instrText>
      </w:r>
      <w:r w:rsidRPr="00D655EF">
        <w:rPr>
          <w:rFonts w:ascii="Times New Roman" w:hAnsi="Times New Roman" w:cs="Times New Roman"/>
        </w:rPr>
        <w:fldChar w:fldCharType="begin">
          <w:fldData xml:space="preserve">PEVuZE5vdGU+PENpdGU+PEF1dGhvcj5GaWVsZHM8L0F1dGhvcj48WWVhcj4xOTk0PC9ZZWFyPjxS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</w:fldData>
        </w:fldChar>
      </w:r>
      <w:r w:rsidRPr="00D655EF">
        <w:rPr>
          <w:rFonts w:ascii="Times New Roman" w:hAnsi="Times New Roman" w:cs="Times New Roman"/>
        </w:rPr>
        <w:instrText xml:space="preserve"> ADDIN EN.CITE.DATA </w:instrText>
      </w:r>
      <w:r w:rsidRPr="00D655EF">
        <w:rPr>
          <w:rFonts w:ascii="Times New Roman" w:hAnsi="Times New Roman" w:cs="Times New Roman"/>
        </w:rPr>
      </w:r>
      <w:r w:rsidRPr="00D655EF">
        <w:rPr>
          <w:rFonts w:ascii="Times New Roman" w:hAnsi="Times New Roman" w:cs="Times New Roman"/>
        </w:rPr>
        <w:fldChar w:fldCharType="end"/>
      </w:r>
      <w:r w:rsidRPr="00D655EF">
        <w:rPr>
          <w:rFonts w:ascii="Times New Roman" w:hAnsi="Times New Roman" w:cs="Times New Roman"/>
        </w:rPr>
      </w:r>
      <w:r w:rsidRPr="00D655EF">
        <w:rPr>
          <w:rFonts w:ascii="Times New Roman" w:hAnsi="Times New Roman" w:cs="Times New Roman"/>
        </w:rPr>
        <w:fldChar w:fldCharType="separate"/>
      </w:r>
      <w:r w:rsidRPr="00D655EF">
        <w:rPr>
          <w:rFonts w:ascii="Times New Roman" w:hAnsi="Times New Roman" w:cs="Times New Roman"/>
          <w:noProof/>
        </w:rPr>
        <w:t>(e.g. Acemoglu &amp; Robinson, 2002; Fields, 1994; Gallup, 2012; Glaeser, 2008; Nielsen &amp; Alderson, 1995)</w:t>
      </w:r>
      <w:r w:rsidRPr="00D655EF">
        <w:rPr>
          <w:rFonts w:ascii="Times New Roman" w:hAnsi="Times New Roman" w:cs="Times New Roman"/>
        </w:rPr>
        <w:fldChar w:fldCharType="end"/>
      </w:r>
      <w:r w:rsidRPr="00D655EF">
        <w:rPr>
          <w:rFonts w:ascii="Times New Roman" w:hAnsi="Times New Roman" w:cs="Times New Roman"/>
        </w:rPr>
        <w:t xml:space="preserve">. </w:t>
      </w:r>
      <w:r w:rsidRPr="00D655EF">
        <w:rPr>
          <w:rFonts w:ascii="Times New Roman" w:hAnsi="Times New Roman" w:cs="Times New Roman"/>
          <w:color w:val="000000" w:themeColor="text1"/>
        </w:rPr>
        <w:t xml:space="preserve">Studies on East Asia, however, have cast doubt on the applicability of the Kuznets Curve in this region. In particular, Korea and Taiwan are often treated as counter-examples or outliers against what Kuznets proposed </w:t>
      </w:r>
      <w:r w:rsidRPr="00D655EF">
        <w:rPr>
          <w:rFonts w:ascii="Times New Roman" w:hAnsi="Times New Roman" w:cs="Times New Roman"/>
          <w:color w:val="000000" w:themeColor="text1"/>
        </w:rPr>
        <w:fldChar w:fldCharType="begin">
          <w:fldData xml:space="preserve">PEVuZE5vdGU+PENpdGU+PEF1dGhvcj5DaGk8L0F1dGhvcj48WWVhcj4yMDEyPC9ZZWFyPjxSZWNO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</w:fldData>
        </w:fldChar>
      </w:r>
      <w:r w:rsidRPr="00D655EF">
        <w:rPr>
          <w:rFonts w:ascii="Times New Roman" w:hAnsi="Times New Roman" w:cs="Times New Roman"/>
          <w:color w:val="000000" w:themeColor="text1"/>
        </w:rPr>
        <w:instrText xml:space="preserve"> ADDIN EN.CITE </w:instrText>
      </w:r>
      <w:r w:rsidRPr="00D655EF">
        <w:rPr>
          <w:rFonts w:ascii="Times New Roman" w:hAnsi="Times New Roman" w:cs="Times New Roman"/>
          <w:color w:val="000000" w:themeColor="text1"/>
        </w:rPr>
        <w:fldChar w:fldCharType="begin">
          <w:fldData xml:space="preserve">PEVuZE5vdGU+PENpdGU+PEF1dGhvcj5DaGk8L0F1dGhvcj48WWVhcj4yMDEyPC9ZZWFyPjxSZWNO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</w:fldData>
        </w:fldChar>
      </w:r>
      <w:r w:rsidRPr="00D655EF">
        <w:rPr>
          <w:rFonts w:ascii="Times New Roman" w:hAnsi="Times New Roman" w:cs="Times New Roman"/>
          <w:color w:val="000000" w:themeColor="text1"/>
        </w:rPr>
        <w:instrText xml:space="preserve"> ADDIN EN.CITE.DATA </w:instrText>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(An, 2003; Chi &amp; Kwon, 2012; Ranis, 1978)</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w:t>
      </w:r>
    </w:p>
    <w:p w14:paraId="0F7C25E7" w14:textId="33FBC7EF" w:rsidR="005226EE" w:rsidRPr="00C80CAE" w:rsidRDefault="00936726" w:rsidP="00C80CAE">
      <w:pPr>
        <w:spacing w:line="480" w:lineRule="auto"/>
        <w:ind w:firstLine="418"/>
        <w:jc w:val="both"/>
        <w:rPr>
          <w:rFonts w:ascii="Times New Roman" w:hAnsi="Times New Roman" w:cs="Times New Roman"/>
          <w:color w:val="000000" w:themeColor="text1"/>
        </w:rPr>
      </w:pPr>
      <w:r>
        <w:rPr>
          <w:rFonts w:ascii="Times New Roman" w:hAnsi="Times New Roman" w:cs="Times New Roman"/>
          <w:color w:val="000000" w:themeColor="text1"/>
        </w:rPr>
        <w:t>U</w:t>
      </w:r>
      <w:r w:rsidR="005226EE" w:rsidRPr="00D655EF">
        <w:rPr>
          <w:rFonts w:ascii="Times New Roman" w:hAnsi="Times New Roman" w:cs="Times New Roman"/>
          <w:color w:val="000000" w:themeColor="text1"/>
        </w:rPr>
        <w:t>nemployment rate</w:t>
      </w:r>
      <w:r>
        <w:rPr>
          <w:rFonts w:ascii="Times New Roman" w:hAnsi="Times New Roman" w:cs="Times New Roman"/>
          <w:color w:val="000000" w:themeColor="text1"/>
        </w:rPr>
        <w:t xml:space="preserve"> is commonly found to be </w:t>
      </w:r>
      <w:r w:rsidR="00C80CAE">
        <w:rPr>
          <w:rFonts w:ascii="Times New Roman" w:hAnsi="Times New Roman" w:cs="Times New Roman"/>
          <w:color w:val="000000" w:themeColor="text1"/>
        </w:rPr>
        <w:t>positively associated with income inequality by</w:t>
      </w:r>
      <w:r w:rsidR="005226EE" w:rsidRPr="00D655EF">
        <w:rPr>
          <w:rFonts w:ascii="Times New Roman" w:hAnsi="Times New Roman" w:cs="Times New Roman"/>
          <w:color w:val="000000" w:themeColor="text1"/>
        </w:rPr>
        <w:t xml:space="preserve"> previous studies </w:t>
      </w:r>
      <w:r w:rsidR="005226EE" w:rsidRPr="00D655EF">
        <w:rPr>
          <w:rFonts w:ascii="Times New Roman" w:hAnsi="Times New Roman" w:cs="Times New Roman"/>
        </w:rPr>
        <w:fldChar w:fldCharType="begin"/>
      </w:r>
      <w:r w:rsidR="005226EE" w:rsidRPr="00D655EF">
        <w:rPr>
          <w:rFonts w:ascii="Times New Roman" w:hAnsi="Times New Roman" w:cs="Times New Roman"/>
        </w:rPr>
        <w:instrText xml:space="preserve"> ADDIN EN.CITE &lt;EndNote&gt;&lt;Cite&gt;&lt;Author&gt;Bradley&lt;/Author&gt;&lt;Year&gt;2003&lt;/Year&gt;&lt;RecNum&gt;321&lt;/RecNum&gt;&lt;DisplayText&gt;(Bradley et al., 2003; Moller et al., 2003)&lt;/DisplayText&gt;&lt;record&gt;&lt;rec-number&gt;321&lt;/rec-number&gt;&lt;foreign-keys&gt;&lt;key app="EN" db-id="rwpvas9xs5sv2rer2t2pxft35e92rd5pevz5" timestamp="1579298188" guid="1a7bb757-b145-4fac-832f-94132dbc1b75"&gt;321&lt;/key&gt;&lt;/foreign-keys&gt;&lt;ref-type name="Journal Article"&gt;17&lt;/ref-type&gt;&lt;contributors&gt;&lt;authors&gt;&lt;author&gt;Bradley, David&lt;/author&gt;&lt;author&gt;Huber, Evelyne&lt;/author&gt;&lt;author&gt;Moller, Stephanie&lt;/author&gt;&lt;author&gt;Nielsen, François&lt;/author&gt;&lt;author&gt;Stephens, John D&lt;/author&gt;&lt;/authors&gt;&lt;/contributors&gt;&lt;titles&gt;&lt;title&gt;Distribution and redistribution in postindustrial democracies&lt;/title&gt;&lt;secondary-title&gt;World Politics&lt;/secondary-title&gt;&lt;/titles&gt;&lt;periodical&gt;&lt;full-title&gt;World politics&lt;/full-title&gt;&lt;/periodical&gt;&lt;pages&gt;193-228&lt;/pages&gt;&lt;volume&gt;55&lt;/volume&gt;&lt;number&gt;2&lt;/number&gt;&lt;dates&gt;&lt;year&gt;2003&lt;/year&gt;&lt;/dates&gt;&lt;isbn&gt;1086-3338&lt;/isbn&gt;&lt;urls&gt;&lt;/urls&gt;&lt;/record&gt;&lt;/Cite&gt;&lt;Cite&gt;&lt;Author&gt;Moller&lt;/Author&gt;&lt;Year&gt;2003&lt;/Year&gt;&lt;RecNum&gt;316&lt;/RecNum&gt;&lt;record&gt;&lt;rec-number&gt;316&lt;/rec-number&gt;&lt;foreign-keys&gt;&lt;key app="EN" db-id="rwpvas9xs5sv2rer2t2pxft35e92rd5pevz5" timestamp="1579298186" guid="db173d25-407b-4be9-8712-95263b10b276"&gt;316&lt;/key&gt;&lt;/foreign-keys&gt;&lt;ref-type name="Journal Article"&gt;17&lt;/ref-type&gt;&lt;contributors&gt;&lt;authors&gt;&lt;author&gt;Moller, Stephanie&lt;/author&gt;&lt;author&gt;Huber, Evelyne&lt;/author&gt;&lt;author&gt;Stephens, John D&lt;/author&gt;&lt;author&gt;Bradley, David&lt;/author&gt;&lt;author&gt;Nielsen, François&lt;/author&gt;&lt;/authors&gt;&lt;/contributors&gt;&lt;titles&gt;&lt;title&gt;Determinants of relative poverty in advanced capitalist democracies&lt;/title&gt;&lt;secondary-title&gt;American sociological review&lt;/secondary-title&gt;&lt;/titles&gt;&lt;periodical&gt;&lt;full-title&gt;American Sociological Review&lt;/full-title&gt;&lt;/periodical&gt;&lt;pages&gt;22-51&lt;/pages&gt;&lt;dates&gt;&lt;year&gt;2003&lt;/year&gt;&lt;/dates&gt;&lt;isbn&gt;0003-1224&lt;/isbn&gt;&lt;urls&gt;&lt;/urls&gt;&lt;/record&gt;&lt;/Cite&gt;&lt;/EndNote&gt;</w:instrText>
      </w:r>
      <w:r w:rsidR="005226EE" w:rsidRPr="00D655EF">
        <w:rPr>
          <w:rFonts w:ascii="Times New Roman" w:hAnsi="Times New Roman" w:cs="Times New Roman"/>
        </w:rPr>
        <w:fldChar w:fldCharType="separate"/>
      </w:r>
      <w:r w:rsidR="005226EE" w:rsidRPr="00D655EF">
        <w:rPr>
          <w:rFonts w:ascii="Times New Roman" w:hAnsi="Times New Roman" w:cs="Times New Roman"/>
          <w:noProof/>
        </w:rPr>
        <w:t>(Bradley et al., 2003; Moller et al., 2003)</w:t>
      </w:r>
      <w:r w:rsidR="005226EE" w:rsidRPr="00D655EF">
        <w:rPr>
          <w:rFonts w:ascii="Times New Roman" w:hAnsi="Times New Roman" w:cs="Times New Roman"/>
        </w:rPr>
        <w:fldChar w:fldCharType="end"/>
      </w:r>
      <w:r w:rsidR="005226EE" w:rsidRPr="00D655EF">
        <w:rPr>
          <w:rFonts w:ascii="Times New Roman" w:hAnsi="Times New Roman" w:cs="Times New Roman"/>
        </w:rPr>
        <w:t>.</w:t>
      </w:r>
      <w:r>
        <w:rPr>
          <w:rFonts w:ascii="Times New Roman" w:hAnsi="Times New Roman" w:cs="Times New Roman"/>
        </w:rPr>
        <w:t xml:space="preserve"> </w:t>
      </w:r>
      <w:r w:rsidR="003977D6">
        <w:rPr>
          <w:rFonts w:ascii="Times New Roman" w:hAnsi="Times New Roman" w:cs="Times New Roman"/>
        </w:rPr>
        <w:t xml:space="preserve">The elderly population refers to individuals at age 65 or above. </w:t>
      </w:r>
      <w:r w:rsidR="003977D6" w:rsidRPr="003977D6">
        <w:rPr>
          <w:rFonts w:ascii="Times New Roman" w:hAnsi="Times New Roman" w:cs="Times New Roman"/>
        </w:rPr>
        <w:t xml:space="preserve">Without a job and incomes, a large share of </w:t>
      </w:r>
      <w:r w:rsidR="000940F5">
        <w:rPr>
          <w:rFonts w:ascii="Times New Roman" w:hAnsi="Times New Roman" w:cs="Times New Roman"/>
        </w:rPr>
        <w:t xml:space="preserve">the </w:t>
      </w:r>
      <w:r w:rsidR="003977D6" w:rsidRPr="003977D6">
        <w:rPr>
          <w:rFonts w:ascii="Times New Roman" w:hAnsi="Times New Roman" w:cs="Times New Roman"/>
        </w:rPr>
        <w:t xml:space="preserve">aging population is likely to raise income gaps </w:t>
      </w:r>
      <w:r w:rsidR="003977D6" w:rsidRPr="003977D6">
        <w:rPr>
          <w:rFonts w:ascii="Times New Roman" w:hAnsi="Times New Roman" w:cs="Times New Roman"/>
        </w:rPr>
        <w:fldChar w:fldCharType="begin">
          <w:fldData xml:space="preserve">PEVuZE5vdGU+PENpdGU+PEF1dGhvcj5BbjwvQXV0aG9yPjxZZWFyPjIwMTM8L1llYXI+PFJlY051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</w:fldData>
        </w:fldChar>
      </w:r>
      <w:r w:rsidR="003977D6" w:rsidRPr="003977D6">
        <w:rPr>
          <w:rFonts w:ascii="Times New Roman" w:hAnsi="Times New Roman" w:cs="Times New Roman"/>
        </w:rPr>
        <w:instrText xml:space="preserve"> ADDIN EN.CITE </w:instrText>
      </w:r>
      <w:r w:rsidR="003977D6" w:rsidRPr="003977D6">
        <w:rPr>
          <w:rFonts w:ascii="Times New Roman" w:hAnsi="Times New Roman" w:cs="Times New Roman"/>
        </w:rPr>
        <w:fldChar w:fldCharType="begin">
          <w:fldData xml:space="preserve">PEVuZE5vdGU+PENpdGU+PEF1dGhvcj5BbjwvQXV0aG9yPjxZZWFyPjIwMTM8L1llYXI+PFJlY051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</w:fldData>
        </w:fldChar>
      </w:r>
      <w:r w:rsidR="003977D6" w:rsidRPr="003977D6">
        <w:rPr>
          <w:rFonts w:ascii="Times New Roman" w:hAnsi="Times New Roman" w:cs="Times New Roman"/>
        </w:rPr>
        <w:instrText xml:space="preserve"> ADDIN EN.CITE.DATA </w:instrText>
      </w:r>
      <w:r w:rsidR="003977D6" w:rsidRPr="003977D6">
        <w:rPr>
          <w:rFonts w:ascii="Times New Roman" w:hAnsi="Times New Roman" w:cs="Times New Roman"/>
        </w:rPr>
      </w:r>
      <w:r w:rsidR="003977D6" w:rsidRPr="003977D6">
        <w:rPr>
          <w:rFonts w:ascii="Times New Roman" w:hAnsi="Times New Roman" w:cs="Times New Roman"/>
        </w:rPr>
        <w:fldChar w:fldCharType="end"/>
      </w:r>
      <w:r w:rsidR="003977D6" w:rsidRPr="003977D6">
        <w:rPr>
          <w:rFonts w:ascii="Times New Roman" w:hAnsi="Times New Roman" w:cs="Times New Roman"/>
        </w:rPr>
      </w:r>
      <w:r w:rsidR="003977D6" w:rsidRPr="003977D6">
        <w:rPr>
          <w:rFonts w:ascii="Times New Roman" w:hAnsi="Times New Roman" w:cs="Times New Roman"/>
        </w:rPr>
        <w:fldChar w:fldCharType="separate"/>
      </w:r>
      <w:r w:rsidR="003977D6" w:rsidRPr="003977D6">
        <w:rPr>
          <w:rFonts w:ascii="Times New Roman" w:hAnsi="Times New Roman" w:cs="Times New Roman"/>
        </w:rPr>
        <w:t>(An &amp; Bosworth, 2013; Dong et al., 2018; Lin et al., 2015; Ohtake &amp; Saito, 1998)</w:t>
      </w:r>
      <w:r w:rsidR="003977D6" w:rsidRPr="003977D6">
        <w:rPr>
          <w:rFonts w:ascii="Times New Roman" w:hAnsi="Times New Roman" w:cs="Times New Roman"/>
        </w:rPr>
        <w:fldChar w:fldCharType="end"/>
      </w:r>
      <w:r w:rsidR="003977D6" w:rsidRPr="003977D6">
        <w:rPr>
          <w:rFonts w:ascii="Times New Roman" w:hAnsi="Times New Roman" w:cs="Times New Roman"/>
        </w:rPr>
        <w:t>.</w:t>
      </w:r>
      <w:r w:rsidR="003977D6">
        <w:rPr>
          <w:rFonts w:ascii="Times New Roman" w:hAnsi="Times New Roman" w:cs="Times New Roman"/>
        </w:rPr>
        <w:t xml:space="preserve"> </w:t>
      </w:r>
      <w:r w:rsidR="005226EE" w:rsidRPr="00D655EF">
        <w:rPr>
          <w:rFonts w:ascii="Times New Roman" w:hAnsi="Times New Roman" w:cs="Times New Roman"/>
        </w:rPr>
        <w:t xml:space="preserve">Education tends to be an income equalizer because higher educational achievement generally raises earning ability and thus leads to higher incomes </w:t>
      </w:r>
      <w:r w:rsidR="005226EE" w:rsidRPr="00D655EF">
        <w:rPr>
          <w:rFonts w:ascii="Times New Roman" w:hAnsi="Times New Roman" w:cs="Times New Roman"/>
        </w:rPr>
        <w:fldChar w:fldCharType="begin"/>
      </w:r>
      <w:r w:rsidR="005226EE" w:rsidRPr="00D655EF">
        <w:rPr>
          <w:rFonts w:ascii="Times New Roman" w:hAnsi="Times New Roman" w:cs="Times New Roman"/>
        </w:rPr>
        <w:instrText xml:space="preserve"> ADDIN EN.CITE &lt;EndNote&gt;&lt;Cite&gt;&lt;Author&gt;Gregorio&lt;/Author&gt;&lt;Year&gt;2002&lt;/Year&gt;&lt;RecNum&gt;1573&lt;/RecNum&gt;&lt;DisplayText&gt;(Coady &amp;amp; Dizioli, 2018; Gregorio &amp;amp; Lee, 2002)&lt;/DisplayText&gt;&lt;record&gt;&lt;rec-number&gt;1573&lt;/rec-number&gt;&lt;foreign-keys&gt;&lt;key app="EN" db-id="rwpvas9xs5sv2rer2t2pxft35e92rd5pevz5" timestamp="1591836447" guid="6579fc6c-c8fe-420c-9c67-06526920324e"&gt;1573&lt;/key&gt;&lt;/foreign-keys&gt;&lt;ref-type name="Journal Article"&gt;17&lt;/ref-type&gt;&lt;contributors&gt;&lt;authors&gt;&lt;author&gt;Gregorio, Jose De&lt;/author&gt;&lt;author&gt;Lee, Jong–Wha&lt;/author&gt;&lt;/authors&gt;&lt;/contributors&gt;&lt;titles&gt;&lt;title&gt;Education and income inequality: new evidence from cross‐country data&lt;/title&gt;&lt;secondary-title&gt;Review of income and wealth&lt;/secondary-title&gt;&lt;/titles&gt;&lt;periodical&gt;&lt;full-title&gt;Review of Income and Wealth&lt;/full-title&gt;&lt;/periodical&gt;&lt;pages&gt;395-416&lt;/pages&gt;&lt;volume&gt;48&lt;/volume&gt;&lt;number&gt;3&lt;/number&gt;&lt;dates&gt;&lt;year&gt;2002&lt;/year&gt;&lt;/dates&gt;&lt;isbn&gt;0034-6586&lt;/isbn&gt;&lt;urls&gt;&lt;/urls&gt;&lt;/record&gt;&lt;/Cite&gt;&lt;Cite&gt;&lt;Author&gt;Coady&lt;/Author&gt;&lt;Year&gt;2018&lt;/Year&gt;&lt;RecNum&gt;1574&lt;/RecNum&gt;&lt;record&gt;&lt;rec-number&gt;1574&lt;/rec-number&gt;&lt;foreign-keys&gt;&lt;key app="EN" db-id="rwpvas9xs5sv2rer2t2pxft35e92rd5pevz5" timestamp="1591836717" guid="caa6f54e-e645-4d5a-926b-06aab2f9f2e9"&gt;1574&lt;/key&gt;&lt;/foreign-keys&gt;&lt;ref-type name="Journal Article"&gt;17&lt;/ref-type&gt;&lt;contributors&gt;&lt;authors&gt;&lt;author&gt;Coady, David&lt;/author&gt;&lt;author&gt;Dizioli, Allan&lt;/author&gt;&lt;/authors&gt;&lt;/contributors&gt;&lt;titles&gt;&lt;title&gt;Income inequality and education revisited: persistence, endogeneity and heterogeneity&lt;/title&gt;&lt;secondary-title&gt;Applied Economics&lt;/secondary-title&gt;&lt;/titles&gt;&lt;periodical&gt;&lt;full-title&gt;Applied economics&lt;/full-title&gt;&lt;/periodical&gt;&lt;pages&gt;2747-2761&lt;/pages&gt;&lt;volume&gt;50&lt;/volume&gt;&lt;number&gt;25&lt;/number&gt;&lt;dates&gt;&lt;year&gt;2018&lt;/year&gt;&lt;/dates&gt;&lt;isbn&gt;0003-6846&lt;/isbn&gt;&lt;urls&gt;&lt;/urls&gt;&lt;/record&gt;&lt;/Cite&gt;&lt;/EndNote&gt;</w:instrText>
      </w:r>
      <w:r w:rsidR="005226EE" w:rsidRPr="00D655EF">
        <w:rPr>
          <w:rFonts w:ascii="Times New Roman" w:hAnsi="Times New Roman" w:cs="Times New Roman"/>
        </w:rPr>
        <w:fldChar w:fldCharType="separate"/>
      </w:r>
      <w:r w:rsidR="005226EE" w:rsidRPr="00D655EF">
        <w:rPr>
          <w:rFonts w:ascii="Times New Roman" w:hAnsi="Times New Roman" w:cs="Times New Roman"/>
        </w:rPr>
        <w:t xml:space="preserve">(Coady &amp; Dizioli, 2018; Gregorio </w:t>
      </w:r>
      <w:r w:rsidR="005226EE" w:rsidRPr="00D655EF">
        <w:rPr>
          <w:rFonts w:ascii="Times New Roman" w:hAnsi="Times New Roman" w:cs="Times New Roman"/>
        </w:rPr>
        <w:lastRenderedPageBreak/>
        <w:t>&amp; Lee, 2002)</w:t>
      </w:r>
      <w:r w:rsidR="005226EE" w:rsidRPr="00D655EF">
        <w:rPr>
          <w:rFonts w:ascii="Times New Roman" w:hAnsi="Times New Roman" w:cs="Times New Roman"/>
        </w:rPr>
        <w:fldChar w:fldCharType="end"/>
      </w:r>
      <w:r w:rsidR="005226EE" w:rsidRPr="00D655EF">
        <w:rPr>
          <w:rFonts w:ascii="Times New Roman" w:hAnsi="Times New Roman" w:cs="Times New Roman"/>
        </w:rPr>
        <w:t xml:space="preserve">. This is particularly relevant in East Asia as studies have stressed the significant role of education in economic development of this region </w:t>
      </w:r>
      <w:r w:rsidR="005226EE" w:rsidRPr="00D655EF">
        <w:rPr>
          <w:rFonts w:ascii="Times New Roman" w:hAnsi="Times New Roman" w:cs="Times New Roman"/>
        </w:rPr>
        <w:fldChar w:fldCharType="begin">
          <w:fldData xml:space="preserve">PEVuZE5vdGU+PENpdGU+PEF1dGhvcj5Db2xsaW5zPC9BdXRob3I+PFllYXI+MTk5NjwvWWVhcj48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==
</w:fldData>
        </w:fldChar>
      </w:r>
      <w:r w:rsidR="005226EE" w:rsidRPr="00D655EF">
        <w:rPr>
          <w:rFonts w:ascii="Times New Roman" w:hAnsi="Times New Roman" w:cs="Times New Roman"/>
        </w:rPr>
        <w:instrText xml:space="preserve"> ADDIN EN.CITE </w:instrText>
      </w:r>
      <w:r w:rsidR="005226EE" w:rsidRPr="00D655EF">
        <w:rPr>
          <w:rFonts w:ascii="Times New Roman" w:hAnsi="Times New Roman" w:cs="Times New Roman"/>
        </w:rPr>
        <w:fldChar w:fldCharType="begin">
          <w:fldData xml:space="preserve">PEVuZE5vdGU+PENpdGU+PEF1dGhvcj5Db2xsaW5zPC9BdXRob3I+PFllYXI+MTk5NjwvWWVhcj48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==
</w:fldData>
        </w:fldChar>
      </w:r>
      <w:r w:rsidR="005226EE" w:rsidRPr="00D655EF">
        <w:rPr>
          <w:rFonts w:ascii="Times New Roman" w:hAnsi="Times New Roman" w:cs="Times New Roman"/>
        </w:rPr>
        <w:instrText xml:space="preserve"> ADDIN EN.CITE.DATA </w:instrText>
      </w:r>
      <w:r w:rsidR="005226EE" w:rsidRPr="00D655EF">
        <w:rPr>
          <w:rFonts w:ascii="Times New Roman" w:hAnsi="Times New Roman" w:cs="Times New Roman"/>
        </w:rPr>
      </w:r>
      <w:r w:rsidR="005226EE" w:rsidRPr="00D655EF">
        <w:rPr>
          <w:rFonts w:ascii="Times New Roman" w:hAnsi="Times New Roman" w:cs="Times New Roman"/>
        </w:rPr>
        <w:fldChar w:fldCharType="end"/>
      </w:r>
      <w:r w:rsidR="005226EE" w:rsidRPr="00D655EF">
        <w:rPr>
          <w:rFonts w:ascii="Times New Roman" w:hAnsi="Times New Roman" w:cs="Times New Roman"/>
        </w:rPr>
      </w:r>
      <w:r w:rsidR="005226EE" w:rsidRPr="00D655EF">
        <w:rPr>
          <w:rFonts w:ascii="Times New Roman" w:hAnsi="Times New Roman" w:cs="Times New Roman"/>
        </w:rPr>
        <w:fldChar w:fldCharType="separate"/>
      </w:r>
      <w:r w:rsidR="005226EE" w:rsidRPr="00D655EF">
        <w:rPr>
          <w:rFonts w:ascii="Times New Roman" w:hAnsi="Times New Roman" w:cs="Times New Roman"/>
          <w:noProof/>
        </w:rPr>
        <w:t>(Bloom et al., 2000; Collins et al., 1996; Mingat, 1998; Permani, 2009)</w:t>
      </w:r>
      <w:r w:rsidR="005226EE" w:rsidRPr="00D655EF">
        <w:rPr>
          <w:rFonts w:ascii="Times New Roman" w:hAnsi="Times New Roman" w:cs="Times New Roman"/>
        </w:rPr>
        <w:fldChar w:fldCharType="end"/>
      </w:r>
      <w:r w:rsidR="005226EE" w:rsidRPr="00D655EF">
        <w:rPr>
          <w:rFonts w:ascii="Times New Roman" w:hAnsi="Times New Roman" w:cs="Times New Roman"/>
        </w:rPr>
        <w:t xml:space="preserve">. However, recent studies have expressed concerns that higher education in East Asia may generate higher, not lower, inequality due to unequal access to colleges and intensified job competition </w:t>
      </w:r>
      <w:r w:rsidR="005226EE" w:rsidRPr="00D655EF">
        <w:rPr>
          <w:rFonts w:ascii="Times New Roman" w:hAnsi="Times New Roman" w:cs="Times New Roman"/>
        </w:rPr>
        <w:fldChar w:fldCharType="begin"/>
      </w:r>
      <w:r w:rsidR="005226EE" w:rsidRPr="00D655EF">
        <w:rPr>
          <w:rFonts w:ascii="Times New Roman" w:hAnsi="Times New Roman" w:cs="Times New Roman"/>
        </w:rPr>
        <w:instrText xml:space="preserve"> ADDIN EN.CITE &lt;EndNote&gt;&lt;Cite&gt;&lt;Author&gt;Mok&lt;/Author&gt;&lt;Year&gt;2016&lt;/Year&gt;&lt;RecNum&gt;1296&lt;/RecNum&gt;&lt;DisplayText&gt;(Mok, 2016; Yeung, 2013)&lt;/DisplayText&gt;&lt;record&gt;&lt;rec-number&gt;1296&lt;/rec-number&gt;&lt;foreign-keys&gt;&lt;key app="EN" db-id="rwpvas9xs5sv2rer2t2pxft35e92rd5pevz5" timestamp="1585768830" guid="1967ed56-9da7-4b42-93e7-5bee36d98b82"&gt;1296&lt;/key&gt;&lt;/foreign-keys&gt;&lt;ref-type name="Journal Article"&gt;17&lt;/ref-type&gt;&lt;contributors&gt;&lt;authors&gt;&lt;author&gt;Mok, Ka Ho&lt;/author&gt;&lt;/authors&gt;&lt;/contributors&gt;&lt;titles&gt;&lt;title&gt;Massification of higher education, graduate employment and social mobility in the Greater China region&lt;/title&gt;&lt;secondary-title&gt;British Journal of Sociology of Education&lt;/secondary-title&gt;&lt;/titles&gt;&lt;periodical&gt;&lt;full-title&gt;British Journal of Sociology of Education&lt;/full-title&gt;&lt;/periodical&gt;&lt;pages&gt;51-71&lt;/pages&gt;&lt;volume&gt;37&lt;/volume&gt;&lt;number&gt;1&lt;/number&gt;&lt;dates&gt;&lt;year&gt;2016&lt;/year&gt;&lt;/dates&gt;&lt;isbn&gt;0142-5692&lt;/isbn&gt;&lt;urls&gt;&lt;/urls&gt;&lt;/record&gt;&lt;/Cite&gt;&lt;Cite&gt;&lt;Author&gt;Yeung&lt;/Author&gt;&lt;Year&gt;2013&lt;/Year&gt;&lt;RecNum&gt;1298&lt;/RecNum&gt;&lt;record&gt;&lt;rec-number&gt;1298&lt;/rec-number&gt;&lt;foreign-keys&gt;&lt;key app="EN" db-id="rwpvas9xs5sv2rer2t2pxft35e92rd5pevz5" timestamp="1585768830" guid="a2ebbd87-5327-4385-822d-2e92cd205614"&gt;1298&lt;/key&gt;&lt;/foreign-keys&gt;&lt;ref-type name="Journal Article"&gt;17&lt;/ref-type&gt;&lt;contributors&gt;&lt;authors&gt;&lt;author&gt;Yeung, Wei-Jun Jean&lt;/author&gt;&lt;/authors&gt;&lt;/contributors&gt;&lt;titles&gt;&lt;title&gt;Higher education expansion and social stratification in China&lt;/title&gt;&lt;secondary-title&gt;Chinese Sociological Review&lt;/secondary-title&gt;&lt;/titles&gt;&lt;periodical&gt;&lt;full-title&gt;Chinese Sociological Review&lt;/full-title&gt;&lt;/periodical&gt;&lt;pages&gt;54-80&lt;/pages&gt;&lt;volume&gt;45&lt;/volume&gt;&lt;number&gt;4&lt;/number&gt;&lt;dates&gt;&lt;year&gt;2013&lt;/year&gt;&lt;/dates&gt;&lt;isbn&gt;2162-0555&lt;/isbn&gt;&lt;urls&gt;&lt;/urls&gt;&lt;/record&gt;&lt;/Cite&gt;&lt;/EndNote&gt;</w:instrText>
      </w:r>
      <w:r w:rsidR="005226EE" w:rsidRPr="00D655EF">
        <w:rPr>
          <w:rFonts w:ascii="Times New Roman" w:hAnsi="Times New Roman" w:cs="Times New Roman"/>
        </w:rPr>
        <w:fldChar w:fldCharType="separate"/>
      </w:r>
      <w:r w:rsidR="005226EE" w:rsidRPr="00D655EF">
        <w:rPr>
          <w:rFonts w:ascii="Times New Roman" w:hAnsi="Times New Roman" w:cs="Times New Roman"/>
          <w:noProof/>
        </w:rPr>
        <w:t>(Mok, 2016; Yeung, 2013)</w:t>
      </w:r>
      <w:r w:rsidR="005226EE" w:rsidRPr="00D655EF">
        <w:rPr>
          <w:rFonts w:ascii="Times New Roman" w:hAnsi="Times New Roman" w:cs="Times New Roman"/>
        </w:rPr>
        <w:fldChar w:fldCharType="end"/>
      </w:r>
      <w:r w:rsidR="005226EE" w:rsidRPr="00D655EF">
        <w:rPr>
          <w:rFonts w:ascii="Times New Roman" w:hAnsi="Times New Roman" w:cs="Times New Roman"/>
        </w:rPr>
        <w:t xml:space="preserve">. </w:t>
      </w:r>
    </w:p>
    <w:p w14:paraId="28C6CFA9" w14:textId="77777777" w:rsidR="005226EE" w:rsidRDefault="005226EE" w:rsidP="005226EE">
      <w:pPr>
        <w:spacing w:line="480" w:lineRule="auto"/>
        <w:ind w:firstLine="432"/>
        <w:jc w:val="both"/>
        <w:rPr>
          <w:rFonts w:ascii="Times New Roman" w:hAnsi="Times New Roman" w:cs="Times New Roman"/>
          <w:color w:val="000000" w:themeColor="text1"/>
        </w:rPr>
      </w:pPr>
    </w:p>
    <w:p w14:paraId="3B76D9BC" w14:textId="48339D22" w:rsidR="005226EE" w:rsidRPr="00BF74B8" w:rsidRDefault="005226EE" w:rsidP="00BF74B8">
      <w:pPr>
        <w:rPr>
          <w:lang w:eastAsia="zh-CN"/>
        </w:rPr>
        <w:sectPr w:rsidR="005226EE" w:rsidRPr="00BF74B8" w:rsidSect="002636DA">
          <w:footnotePr>
            <w:numRestart w:val="eachSect"/>
          </w:footnotePr>
          <w:pgSz w:w="12240" w:h="15840" w:code="1"/>
          <w:pgMar w:top="1440" w:right="1440" w:bottom="1440" w:left="1440" w:header="720" w:footer="1440" w:gutter="0"/>
          <w:cols w:space="720"/>
          <w:noEndnote/>
          <w:docGrid w:linePitch="360"/>
        </w:sectPr>
      </w:pPr>
    </w:p>
    <w:p w14:paraId="61725FEC" w14:textId="5591F96E" w:rsidR="00311F83" w:rsidRPr="00311F83" w:rsidRDefault="000F3EF3" w:rsidP="002C0361">
      <w:pPr>
        <w:pStyle w:val="Heading1"/>
      </w:pPr>
      <w:r>
        <w:lastRenderedPageBreak/>
        <w:t xml:space="preserve">   </w:t>
      </w:r>
      <w:bookmarkStart w:id="18" w:name="_Toc46849009"/>
      <w:r w:rsidR="00BB1DA0">
        <w:t>TSCS Analysis</w:t>
      </w:r>
      <w:bookmarkEnd w:id="18"/>
    </w:p>
    <w:p w14:paraId="64313BC9" w14:textId="0DCAE482" w:rsidR="00775C12" w:rsidRDefault="00CD3927" w:rsidP="00775C12">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In t</w:t>
      </w:r>
      <w:r w:rsidR="005172D3" w:rsidRPr="00D655EF">
        <w:rPr>
          <w:rFonts w:ascii="Times New Roman" w:hAnsi="Times New Roman" w:cs="Times New Roman"/>
          <w:color w:val="000000" w:themeColor="text1"/>
        </w:rPr>
        <w:t>his chapter</w:t>
      </w:r>
      <w:r w:rsidRPr="00D655EF">
        <w:rPr>
          <w:rFonts w:ascii="Times New Roman" w:hAnsi="Times New Roman" w:cs="Times New Roman"/>
          <w:color w:val="000000" w:themeColor="text1"/>
        </w:rPr>
        <w:t>,</w:t>
      </w:r>
      <w:r w:rsidR="00105C2C" w:rsidRPr="00D655EF">
        <w:rPr>
          <w:rFonts w:ascii="Times New Roman" w:hAnsi="Times New Roman" w:cs="Times New Roman"/>
          <w:color w:val="000000" w:themeColor="text1"/>
        </w:rPr>
        <w:t xml:space="preserve"> </w:t>
      </w:r>
      <w:r w:rsidRPr="00D655EF">
        <w:rPr>
          <w:rFonts w:ascii="Times New Roman" w:hAnsi="Times New Roman" w:cs="Times New Roman"/>
          <w:color w:val="000000" w:themeColor="text1"/>
        </w:rPr>
        <w:t xml:space="preserve">I explore whether </w:t>
      </w:r>
      <w:r w:rsidR="00FC019C">
        <w:rPr>
          <w:rFonts w:ascii="Times New Roman" w:hAnsi="Times New Roman" w:cs="Times New Roman"/>
          <w:color w:val="000000" w:themeColor="text1"/>
        </w:rPr>
        <w:t>FDI</w:t>
      </w:r>
      <w:r w:rsidR="00105C2C" w:rsidRPr="00D655EF">
        <w:rPr>
          <w:rFonts w:ascii="Times New Roman" w:hAnsi="Times New Roman" w:cs="Times New Roman"/>
          <w:color w:val="000000" w:themeColor="text1"/>
        </w:rPr>
        <w:t xml:space="preserve"> </w:t>
      </w:r>
      <w:r w:rsidR="00B84EF2">
        <w:rPr>
          <w:rFonts w:ascii="Times New Roman" w:hAnsi="Times New Roman" w:cs="Times New Roman"/>
          <w:color w:val="000000" w:themeColor="text1"/>
        </w:rPr>
        <w:t xml:space="preserve">inflows </w:t>
      </w:r>
      <w:r w:rsidRPr="00D655EF">
        <w:rPr>
          <w:rFonts w:ascii="Times New Roman" w:hAnsi="Times New Roman" w:cs="Times New Roman"/>
          <w:color w:val="000000" w:themeColor="text1"/>
        </w:rPr>
        <w:t xml:space="preserve">affect </w:t>
      </w:r>
      <w:r w:rsidR="00FC019C">
        <w:rPr>
          <w:rFonts w:ascii="Times New Roman" w:hAnsi="Times New Roman" w:cs="Times New Roman"/>
          <w:color w:val="000000" w:themeColor="text1"/>
        </w:rPr>
        <w:t>income</w:t>
      </w:r>
      <w:r w:rsidRPr="00D655EF">
        <w:rPr>
          <w:rFonts w:ascii="Times New Roman" w:hAnsi="Times New Roman" w:cs="Times New Roman"/>
          <w:color w:val="000000" w:themeColor="text1"/>
        </w:rPr>
        <w:t xml:space="preserve"> inequality in East Asia </w:t>
      </w:r>
      <w:r w:rsidR="00B84EF2">
        <w:rPr>
          <w:rFonts w:ascii="Times New Roman" w:hAnsi="Times New Roman" w:cs="Times New Roman"/>
          <w:color w:val="000000" w:themeColor="text1"/>
        </w:rPr>
        <w:t xml:space="preserve">and the conditional effect of FDI policies on this relationship </w:t>
      </w:r>
      <w:r w:rsidR="00105C2C" w:rsidRPr="00D655EF">
        <w:rPr>
          <w:rFonts w:ascii="Times New Roman" w:hAnsi="Times New Roman" w:cs="Times New Roman"/>
          <w:color w:val="000000" w:themeColor="text1"/>
        </w:rPr>
        <w:t>over the period 1980 – 2015</w:t>
      </w:r>
      <w:r w:rsidR="00EA4D21" w:rsidRPr="00EA4D21">
        <w:rPr>
          <w:rFonts w:ascii="Times New Roman" w:hAnsi="Times New Roman" w:cs="Times New Roman"/>
          <w:color w:val="000000" w:themeColor="text1"/>
        </w:rPr>
        <w:t xml:space="preserve"> </w:t>
      </w:r>
      <w:r w:rsidR="00EA4D21" w:rsidRPr="00D655EF">
        <w:rPr>
          <w:rFonts w:ascii="Times New Roman" w:hAnsi="Times New Roman" w:cs="Times New Roman"/>
          <w:color w:val="000000" w:themeColor="text1"/>
        </w:rPr>
        <w:t>by using TSCS analysis</w:t>
      </w:r>
      <w:r w:rsidR="00CD6E71">
        <w:rPr>
          <w:rFonts w:ascii="Times New Roman" w:hAnsi="Times New Roman" w:cs="Times New Roman"/>
          <w:color w:val="000000" w:themeColor="text1"/>
        </w:rPr>
        <w:t xml:space="preserve">. As I discussed in Chapter </w:t>
      </w:r>
      <w:r w:rsidR="00CA2A9C">
        <w:rPr>
          <w:rFonts w:ascii="Times New Roman" w:hAnsi="Times New Roman" w:cs="Times New Roman"/>
          <w:color w:val="000000" w:themeColor="text1"/>
        </w:rPr>
        <w:t>Two</w:t>
      </w:r>
      <w:r w:rsidRPr="00D655EF">
        <w:rPr>
          <w:rFonts w:ascii="Times New Roman" w:hAnsi="Times New Roman" w:cs="Times New Roman"/>
          <w:color w:val="000000" w:themeColor="text1"/>
        </w:rPr>
        <w:t xml:space="preserve">, I hypothesize that </w:t>
      </w:r>
      <w:r w:rsidR="00CD6E71">
        <w:rPr>
          <w:rFonts w:ascii="Times New Roman" w:hAnsi="Times New Roman" w:cs="Times New Roman"/>
          <w:color w:val="000000" w:themeColor="text1"/>
        </w:rPr>
        <w:t>FDI</w:t>
      </w:r>
      <w:r w:rsidR="00B84EF2">
        <w:rPr>
          <w:rFonts w:ascii="Times New Roman" w:hAnsi="Times New Roman" w:cs="Times New Roman"/>
          <w:color w:val="000000" w:themeColor="text1"/>
        </w:rPr>
        <w:t xml:space="preserve"> inflows</w:t>
      </w:r>
      <w:r w:rsidRPr="00D655EF">
        <w:rPr>
          <w:rFonts w:ascii="Times New Roman" w:hAnsi="Times New Roman" w:cs="Times New Roman"/>
          <w:color w:val="000000" w:themeColor="text1"/>
        </w:rPr>
        <w:t xml:space="preserve"> worsen </w:t>
      </w:r>
      <w:r w:rsidR="00CD6E71">
        <w:rPr>
          <w:rFonts w:ascii="Times New Roman" w:hAnsi="Times New Roman" w:cs="Times New Roman"/>
          <w:color w:val="000000" w:themeColor="text1"/>
        </w:rPr>
        <w:t>income inequality</w:t>
      </w:r>
      <w:r w:rsidR="002502AC" w:rsidRPr="00D655EF">
        <w:rPr>
          <w:rFonts w:ascii="Times New Roman" w:hAnsi="Times New Roman" w:cs="Times New Roman"/>
          <w:color w:val="000000" w:themeColor="text1"/>
        </w:rPr>
        <w:t xml:space="preserve"> in East Asia</w:t>
      </w:r>
      <w:r w:rsidRPr="00D655EF">
        <w:rPr>
          <w:rFonts w:ascii="Times New Roman" w:hAnsi="Times New Roman" w:cs="Times New Roman"/>
          <w:color w:val="000000" w:themeColor="text1"/>
        </w:rPr>
        <w:t xml:space="preserve">. </w:t>
      </w:r>
      <w:r w:rsidR="00B84EF2">
        <w:rPr>
          <w:rFonts w:ascii="Times New Roman" w:hAnsi="Times New Roman" w:cs="Times New Roman"/>
          <w:color w:val="000000" w:themeColor="text1"/>
        </w:rPr>
        <w:t>The results of TSCS</w:t>
      </w:r>
      <w:r w:rsidR="00B84EF2" w:rsidRPr="00D655EF">
        <w:rPr>
          <w:rFonts w:ascii="Times New Roman" w:hAnsi="Times New Roman" w:cs="Times New Roman"/>
          <w:color w:val="000000" w:themeColor="text1"/>
        </w:rPr>
        <w:t xml:space="preserve"> analyses </w:t>
      </w:r>
      <w:r w:rsidR="00F3426D">
        <w:rPr>
          <w:rFonts w:ascii="Times New Roman" w:hAnsi="Times New Roman" w:cs="Times New Roman"/>
          <w:color w:val="000000" w:themeColor="text1"/>
        </w:rPr>
        <w:t xml:space="preserve">confirm my hypothesis. </w:t>
      </w:r>
      <w:r w:rsidR="00B84EF2" w:rsidRPr="00D655EF">
        <w:rPr>
          <w:rFonts w:ascii="Times New Roman" w:hAnsi="Times New Roman" w:cs="Times New Roman"/>
          <w:color w:val="000000" w:themeColor="text1"/>
        </w:rPr>
        <w:t xml:space="preserve">FDI </w:t>
      </w:r>
      <w:r w:rsidR="00B84EF2">
        <w:rPr>
          <w:rFonts w:ascii="Times New Roman" w:hAnsi="Times New Roman" w:cs="Times New Roman"/>
          <w:color w:val="000000" w:themeColor="text1"/>
        </w:rPr>
        <w:t xml:space="preserve">inflows </w:t>
      </w:r>
      <w:r w:rsidR="00B84EF2" w:rsidRPr="00D655EF">
        <w:rPr>
          <w:rFonts w:ascii="Times New Roman" w:hAnsi="Times New Roman" w:cs="Times New Roman"/>
          <w:color w:val="000000" w:themeColor="text1"/>
        </w:rPr>
        <w:t xml:space="preserve">exacerbate </w:t>
      </w:r>
      <w:r w:rsidR="00B84EF2">
        <w:rPr>
          <w:rFonts w:ascii="Times New Roman" w:hAnsi="Times New Roman" w:cs="Times New Roman"/>
          <w:color w:val="000000" w:themeColor="text1"/>
        </w:rPr>
        <w:t>income</w:t>
      </w:r>
      <w:r w:rsidR="00B84EF2" w:rsidRPr="00D655EF">
        <w:rPr>
          <w:rFonts w:ascii="Times New Roman" w:hAnsi="Times New Roman" w:cs="Times New Roman"/>
          <w:color w:val="000000" w:themeColor="text1"/>
        </w:rPr>
        <w:t xml:space="preserve"> inequality both in the short- and long terms.</w:t>
      </w:r>
      <w:r w:rsidR="00B84EF2">
        <w:rPr>
          <w:rFonts w:ascii="Times New Roman" w:hAnsi="Times New Roman" w:cs="Times New Roman"/>
          <w:color w:val="000000" w:themeColor="text1"/>
        </w:rPr>
        <w:t xml:space="preserve"> </w:t>
      </w:r>
      <w:r w:rsidR="00F3426D">
        <w:rPr>
          <w:rFonts w:ascii="Times New Roman" w:hAnsi="Times New Roman" w:cs="Times New Roman"/>
          <w:color w:val="000000" w:themeColor="text1"/>
        </w:rPr>
        <w:t>T</w:t>
      </w:r>
      <w:r w:rsidR="00CD6E71">
        <w:rPr>
          <w:rFonts w:ascii="Times New Roman" w:hAnsi="Times New Roman" w:cs="Times New Roman"/>
          <w:color w:val="000000" w:themeColor="text1"/>
        </w:rPr>
        <w:t xml:space="preserve">his relationship between FDI and income inequality </w:t>
      </w:r>
      <w:r w:rsidR="00F3426D">
        <w:rPr>
          <w:rFonts w:ascii="Times New Roman" w:hAnsi="Times New Roman" w:cs="Times New Roman"/>
          <w:color w:val="000000" w:themeColor="text1"/>
        </w:rPr>
        <w:t xml:space="preserve">seems to be </w:t>
      </w:r>
      <w:r w:rsidR="00BA5C6B" w:rsidRPr="00DF076D">
        <w:rPr>
          <w:rFonts w:ascii="Times New Roman" w:hAnsi="Times New Roman" w:cs="Times New Roman"/>
          <w:color w:val="000000" w:themeColor="text1"/>
        </w:rPr>
        <w:t xml:space="preserve">conditional on </w:t>
      </w:r>
      <w:r w:rsidR="00783FDB" w:rsidRPr="00DF076D">
        <w:rPr>
          <w:rFonts w:ascii="Times New Roman" w:hAnsi="Times New Roman" w:cs="Times New Roman"/>
          <w:color w:val="000000" w:themeColor="text1"/>
        </w:rPr>
        <w:t xml:space="preserve">FDI </w:t>
      </w:r>
      <w:r w:rsidR="00B84EF2" w:rsidRPr="00DF076D">
        <w:rPr>
          <w:rFonts w:ascii="Times New Roman" w:hAnsi="Times New Roman" w:cs="Times New Roman"/>
          <w:color w:val="000000" w:themeColor="text1"/>
        </w:rPr>
        <w:t>policy liberalization.</w:t>
      </w:r>
      <w:r w:rsidR="00783FDB" w:rsidRPr="00DF076D">
        <w:rPr>
          <w:rFonts w:ascii="Times New Roman" w:hAnsi="Times New Roman" w:cs="Times New Roman"/>
          <w:color w:val="000000" w:themeColor="text1"/>
        </w:rPr>
        <w:t xml:space="preserve"> Statistical results</w:t>
      </w:r>
      <w:r w:rsidR="00F3426D" w:rsidRPr="00DF076D">
        <w:rPr>
          <w:rFonts w:ascii="Times New Roman" w:hAnsi="Times New Roman" w:cs="Times New Roman"/>
          <w:color w:val="000000" w:themeColor="text1"/>
        </w:rPr>
        <w:t>, although not statistically significant,</w:t>
      </w:r>
      <w:r w:rsidR="00783FDB" w:rsidRPr="00DF076D">
        <w:rPr>
          <w:rFonts w:ascii="Times New Roman" w:hAnsi="Times New Roman" w:cs="Times New Roman"/>
          <w:color w:val="000000" w:themeColor="text1"/>
        </w:rPr>
        <w:t xml:space="preserve"> show that </w:t>
      </w:r>
      <w:r w:rsidR="0015615C" w:rsidRPr="00DF076D">
        <w:rPr>
          <w:rFonts w:ascii="Times New Roman" w:hAnsi="Times New Roman" w:cs="Times New Roman"/>
          <w:color w:val="000000" w:themeColor="text1"/>
        </w:rPr>
        <w:t xml:space="preserve">FDI policy liberalization </w:t>
      </w:r>
      <w:r w:rsidR="00783FDB" w:rsidRPr="00DF076D">
        <w:rPr>
          <w:rFonts w:ascii="Times New Roman" w:hAnsi="Times New Roman" w:cs="Times New Roman"/>
          <w:color w:val="000000" w:themeColor="text1"/>
        </w:rPr>
        <w:t>intensif</w:t>
      </w:r>
      <w:r w:rsidR="000940F5">
        <w:rPr>
          <w:rFonts w:ascii="Times New Roman" w:hAnsi="Times New Roman" w:cs="Times New Roman"/>
          <w:color w:val="000000" w:themeColor="text1"/>
        </w:rPr>
        <w:t>ies</w:t>
      </w:r>
      <w:r w:rsidR="00783FDB" w:rsidRPr="00DF076D">
        <w:rPr>
          <w:rFonts w:ascii="Times New Roman" w:hAnsi="Times New Roman" w:cs="Times New Roman"/>
          <w:color w:val="000000" w:themeColor="text1"/>
        </w:rPr>
        <w:t xml:space="preserve"> the inequality-inducing effect of FDI inflows.  </w:t>
      </w:r>
      <w:r w:rsidR="00F3426D" w:rsidRPr="00DF076D">
        <w:rPr>
          <w:rFonts w:ascii="Times New Roman" w:hAnsi="Times New Roman" w:cs="Times New Roman"/>
          <w:color w:val="000000" w:themeColor="text1"/>
        </w:rPr>
        <w:t xml:space="preserve">When policy liberalization is conducted rapidly, increases in FDI inflows will generate stronger </w:t>
      </w:r>
      <w:r w:rsidR="00977D5A" w:rsidRPr="00DF076D">
        <w:rPr>
          <w:rFonts w:ascii="Times New Roman" w:hAnsi="Times New Roman" w:cs="Times New Roman"/>
          <w:color w:val="000000" w:themeColor="text1"/>
        </w:rPr>
        <w:t xml:space="preserve">negative influence on income distribution, resulting in severer income gaps. </w:t>
      </w:r>
      <w:r w:rsidR="0015615C" w:rsidRPr="00DF076D">
        <w:rPr>
          <w:rFonts w:ascii="Times New Roman" w:hAnsi="Times New Roman" w:cs="Times New Roman"/>
          <w:color w:val="000000" w:themeColor="text1"/>
        </w:rPr>
        <w:t xml:space="preserve">To </w:t>
      </w:r>
      <w:r w:rsidR="00FB2356" w:rsidRPr="00DF076D">
        <w:rPr>
          <w:rFonts w:ascii="Times New Roman" w:hAnsi="Times New Roman" w:cs="Times New Roman"/>
          <w:color w:val="000000" w:themeColor="text1"/>
        </w:rPr>
        <w:t>unde</w:t>
      </w:r>
      <w:r w:rsidR="00FB2356" w:rsidRPr="00D655EF">
        <w:rPr>
          <w:rFonts w:ascii="Times New Roman" w:hAnsi="Times New Roman" w:cs="Times New Roman"/>
          <w:color w:val="000000" w:themeColor="text1"/>
        </w:rPr>
        <w:t xml:space="preserve">rstand how FDI policy liberalization and FDI inflows are associated with rising </w:t>
      </w:r>
      <w:r w:rsidR="00F67352">
        <w:rPr>
          <w:rFonts w:ascii="Times New Roman" w:hAnsi="Times New Roman" w:cs="Times New Roman"/>
          <w:color w:val="000000" w:themeColor="text1"/>
        </w:rPr>
        <w:t>income inequality</w:t>
      </w:r>
      <w:r w:rsidR="00FB2356" w:rsidRPr="00D655EF">
        <w:rPr>
          <w:rFonts w:ascii="Times New Roman" w:hAnsi="Times New Roman" w:cs="Times New Roman"/>
          <w:color w:val="000000" w:themeColor="text1"/>
        </w:rPr>
        <w:t>, I turn to case stud</w:t>
      </w:r>
      <w:r w:rsidR="0032420A" w:rsidRPr="00D655EF">
        <w:rPr>
          <w:rFonts w:ascii="Times New Roman" w:hAnsi="Times New Roman" w:cs="Times New Roman"/>
          <w:color w:val="000000" w:themeColor="text1"/>
        </w:rPr>
        <w:t>ies</w:t>
      </w:r>
      <w:r w:rsidR="00FB2356" w:rsidRPr="00D655EF">
        <w:rPr>
          <w:rFonts w:ascii="Times New Roman" w:hAnsi="Times New Roman" w:cs="Times New Roman"/>
          <w:color w:val="000000" w:themeColor="text1"/>
        </w:rPr>
        <w:t xml:space="preserve"> on China and Korea</w:t>
      </w:r>
      <w:r w:rsidR="00783FDB">
        <w:rPr>
          <w:rFonts w:ascii="Times New Roman" w:hAnsi="Times New Roman" w:cs="Times New Roman"/>
          <w:color w:val="000000" w:themeColor="text1"/>
        </w:rPr>
        <w:t xml:space="preserve"> in Chapter </w:t>
      </w:r>
      <w:r w:rsidR="00CA2A9C">
        <w:rPr>
          <w:rFonts w:ascii="Times New Roman" w:hAnsi="Times New Roman" w:cs="Times New Roman"/>
          <w:color w:val="000000" w:themeColor="text1"/>
        </w:rPr>
        <w:t>Four</w:t>
      </w:r>
      <w:r w:rsidR="00783FDB">
        <w:rPr>
          <w:rFonts w:ascii="Times New Roman" w:hAnsi="Times New Roman" w:cs="Times New Roman"/>
          <w:color w:val="000000" w:themeColor="text1"/>
        </w:rPr>
        <w:t xml:space="preserve"> and Chapter </w:t>
      </w:r>
      <w:r w:rsidR="00CA2A9C">
        <w:rPr>
          <w:rFonts w:ascii="Times New Roman" w:hAnsi="Times New Roman" w:cs="Times New Roman"/>
          <w:color w:val="000000" w:themeColor="text1"/>
        </w:rPr>
        <w:t>Five</w:t>
      </w:r>
      <w:r w:rsidR="00783FDB">
        <w:rPr>
          <w:rFonts w:ascii="Times New Roman" w:hAnsi="Times New Roman" w:cs="Times New Roman"/>
          <w:color w:val="000000" w:themeColor="text1"/>
        </w:rPr>
        <w:t>.</w:t>
      </w:r>
    </w:p>
    <w:p w14:paraId="27BB0696" w14:textId="77777777" w:rsidR="00775C12" w:rsidRDefault="00775C12" w:rsidP="00775C12">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This chapter is arranged as follows. The </w:t>
      </w:r>
      <w:r>
        <w:rPr>
          <w:rFonts w:ascii="Times New Roman" w:hAnsi="Times New Roman" w:cs="Times New Roman"/>
          <w:color w:val="000000" w:themeColor="text1"/>
        </w:rPr>
        <w:t>first</w:t>
      </w:r>
      <w:r w:rsidRPr="00D655EF">
        <w:rPr>
          <w:rFonts w:ascii="Times New Roman" w:hAnsi="Times New Roman" w:cs="Times New Roman"/>
          <w:color w:val="000000" w:themeColor="text1"/>
        </w:rPr>
        <w:t xml:space="preserve"> section provides details on data sources, measures, hypotheses, and estimation method. </w:t>
      </w:r>
      <w:r>
        <w:rPr>
          <w:rFonts w:ascii="Times New Roman" w:hAnsi="Times New Roman" w:cs="Times New Roman"/>
          <w:color w:val="000000" w:themeColor="text1"/>
        </w:rPr>
        <w:t>Robustness checks without potentially influential cases are also conducted to identify the consistency of the results. In the second section</w:t>
      </w:r>
      <w:r w:rsidRPr="00D655EF">
        <w:rPr>
          <w:rFonts w:ascii="Times New Roman" w:hAnsi="Times New Roman" w:cs="Times New Roman"/>
          <w:color w:val="000000" w:themeColor="text1"/>
        </w:rPr>
        <w:t xml:space="preserve">, statistical results from error correction models are reported to demonstrate the distributional effect of </w:t>
      </w:r>
      <w:r>
        <w:rPr>
          <w:rFonts w:ascii="Times New Roman" w:hAnsi="Times New Roman" w:cs="Times New Roman"/>
          <w:color w:val="000000" w:themeColor="text1"/>
        </w:rPr>
        <w:t>FDI</w:t>
      </w:r>
      <w:r w:rsidRPr="00D655E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third section presents statistical results showing the conditional effect of FDI policies are also presented in this section. </w:t>
      </w:r>
      <w:r w:rsidRPr="00D655EF">
        <w:rPr>
          <w:rFonts w:ascii="Times New Roman" w:hAnsi="Times New Roman" w:cs="Times New Roman"/>
          <w:color w:val="000000" w:themeColor="text1"/>
        </w:rPr>
        <w:t xml:space="preserve">I close this chapter with a discussion of the move to case studies. </w:t>
      </w:r>
    </w:p>
    <w:p w14:paraId="3BAD0061" w14:textId="77777777" w:rsidR="00775C12" w:rsidRPr="00D655EF" w:rsidRDefault="00775C12" w:rsidP="00775C12">
      <w:pPr>
        <w:spacing w:line="480" w:lineRule="auto"/>
        <w:ind w:firstLine="432"/>
        <w:jc w:val="both"/>
        <w:rPr>
          <w:rFonts w:ascii="Times New Roman" w:hAnsi="Times New Roman" w:cs="Times New Roman"/>
          <w:color w:val="000000" w:themeColor="text1"/>
        </w:rPr>
      </w:pPr>
    </w:p>
    <w:p w14:paraId="3E438B7D" w14:textId="7ADB7693" w:rsidR="009B29EC" w:rsidRPr="00D655EF" w:rsidRDefault="004815CD" w:rsidP="00775C12">
      <w:pPr>
        <w:pStyle w:val="Heading2"/>
        <w:keepNext w:val="0"/>
      </w:pPr>
      <w:bookmarkStart w:id="19" w:name="_Toc46849010"/>
      <w:r w:rsidRPr="00D655EF">
        <w:t>Data</w:t>
      </w:r>
      <w:r w:rsidR="007E4C9B" w:rsidRPr="00D655EF">
        <w:t xml:space="preserve"> and </w:t>
      </w:r>
      <w:r w:rsidRPr="00D655EF">
        <w:t>Hypothes</w:t>
      </w:r>
      <w:r w:rsidR="00F70649" w:rsidRPr="00D655EF">
        <w:t>e</w:t>
      </w:r>
      <w:r w:rsidRPr="00D655EF">
        <w:t>s</w:t>
      </w:r>
      <w:bookmarkEnd w:id="19"/>
    </w:p>
    <w:p w14:paraId="49692E95" w14:textId="77777777" w:rsidR="004C57C5" w:rsidRDefault="00ED008E" w:rsidP="00775C12">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Data analyzed in this chapter are </w:t>
      </w:r>
      <w:r w:rsidR="00F70649" w:rsidRPr="00D655EF">
        <w:rPr>
          <w:rFonts w:ascii="Times New Roman" w:hAnsi="Times New Roman" w:cs="Times New Roman"/>
          <w:color w:val="000000" w:themeColor="text1"/>
        </w:rPr>
        <w:t>compiled</w:t>
      </w:r>
      <w:r w:rsidRPr="00D655EF">
        <w:rPr>
          <w:rFonts w:ascii="Times New Roman" w:hAnsi="Times New Roman" w:cs="Times New Roman"/>
          <w:color w:val="000000" w:themeColor="text1"/>
        </w:rPr>
        <w:t xml:space="preserve"> from various open data sources</w:t>
      </w:r>
      <w:r w:rsidR="000940F5">
        <w:rPr>
          <w:rFonts w:ascii="Times New Roman" w:hAnsi="Times New Roman" w:cs="Times New Roman"/>
          <w:color w:val="000000" w:themeColor="text1"/>
        </w:rPr>
        <w:t>,</w:t>
      </w:r>
      <w:r w:rsidRPr="00D655EF">
        <w:rPr>
          <w:rFonts w:ascii="Times New Roman" w:hAnsi="Times New Roman" w:cs="Times New Roman"/>
          <w:color w:val="000000" w:themeColor="text1"/>
        </w:rPr>
        <w:t xml:space="preserve"> including the World Bank, </w:t>
      </w:r>
      <w:r w:rsidR="00785749" w:rsidRPr="00785749">
        <w:rPr>
          <w:rFonts w:ascii="Times New Roman" w:hAnsi="Times New Roman" w:cs="Times New Roman"/>
          <w:color w:val="000000" w:themeColor="text1"/>
        </w:rPr>
        <w:t>the International Monetary Fund</w:t>
      </w:r>
      <w:r w:rsidR="00785749">
        <w:rPr>
          <w:rFonts w:ascii="Times New Roman" w:hAnsi="Times New Roman" w:cs="Times New Roman"/>
          <w:color w:val="000000" w:themeColor="text1"/>
        </w:rPr>
        <w:t xml:space="preserve"> (hereafter </w:t>
      </w:r>
      <w:r w:rsidRPr="00D655EF">
        <w:rPr>
          <w:rFonts w:ascii="Times New Roman" w:hAnsi="Times New Roman" w:cs="Times New Roman"/>
          <w:color w:val="000000" w:themeColor="text1"/>
        </w:rPr>
        <w:t>IMF</w:t>
      </w:r>
      <w:r w:rsidR="00785749">
        <w:rPr>
          <w:rFonts w:ascii="Times New Roman" w:hAnsi="Times New Roman" w:cs="Times New Roman"/>
          <w:color w:val="000000" w:themeColor="text1"/>
        </w:rPr>
        <w:t>)</w:t>
      </w:r>
      <w:r w:rsidRPr="00D655EF">
        <w:rPr>
          <w:rFonts w:ascii="Times New Roman" w:hAnsi="Times New Roman" w:cs="Times New Roman"/>
          <w:color w:val="000000" w:themeColor="text1"/>
        </w:rPr>
        <w:t xml:space="preserve">, the United Nations, and </w:t>
      </w:r>
      <w:r w:rsidRPr="00D655EF">
        <w:rPr>
          <w:rFonts w:ascii="Times New Roman" w:hAnsi="Times New Roman" w:cs="Times New Roman"/>
          <w:color w:val="000000" w:themeColor="text1"/>
        </w:rPr>
        <w:lastRenderedPageBreak/>
        <w:t xml:space="preserve">government </w:t>
      </w:r>
      <w:r w:rsidR="00A5688D">
        <w:rPr>
          <w:rFonts w:ascii="Times New Roman" w:hAnsi="Times New Roman" w:cs="Times New Roman"/>
          <w:color w:val="000000" w:themeColor="text1"/>
        </w:rPr>
        <w:t>bureaus of statistics</w:t>
      </w:r>
      <w:r w:rsidR="00F70649" w:rsidRPr="00D655EF">
        <w:rPr>
          <w:rFonts w:ascii="Times New Roman" w:hAnsi="Times New Roman" w:cs="Times New Roman"/>
        </w:rPr>
        <w:t xml:space="preserve">. </w:t>
      </w:r>
      <w:r w:rsidR="00A5688D">
        <w:rPr>
          <w:rFonts w:ascii="Times New Roman" w:hAnsi="Times New Roman" w:cs="Times New Roman"/>
        </w:rPr>
        <w:t xml:space="preserve">The details of </w:t>
      </w:r>
      <w:r w:rsidR="00F70649" w:rsidRPr="00D655EF">
        <w:rPr>
          <w:rFonts w:ascii="Times New Roman" w:hAnsi="Times New Roman" w:cs="Times New Roman"/>
          <w:color w:val="000000" w:themeColor="text1"/>
        </w:rPr>
        <w:t>these data sources</w:t>
      </w:r>
      <w:r w:rsidR="00A5688D">
        <w:rPr>
          <w:rFonts w:ascii="Times New Roman" w:hAnsi="Times New Roman" w:cs="Times New Roman"/>
          <w:color w:val="000000" w:themeColor="text1"/>
        </w:rPr>
        <w:t xml:space="preserve"> are presented in </w:t>
      </w:r>
      <w:r w:rsidR="00A5688D" w:rsidRPr="00D655EF">
        <w:rPr>
          <w:rFonts w:ascii="Times New Roman" w:hAnsi="Times New Roman" w:cs="Times New Roman"/>
        </w:rPr>
        <w:t xml:space="preserve">Appendix </w:t>
      </w:r>
      <w:r w:rsidR="00A5688D">
        <w:rPr>
          <w:rFonts w:ascii="Times New Roman" w:hAnsi="Times New Roman" w:cs="Times New Roman"/>
        </w:rPr>
        <w:t>1</w:t>
      </w:r>
      <w:r w:rsidR="00F70649" w:rsidRPr="00D655EF">
        <w:rPr>
          <w:rFonts w:ascii="Times New Roman" w:hAnsi="Times New Roman" w:cs="Times New Roman"/>
          <w:color w:val="000000" w:themeColor="text1"/>
        </w:rPr>
        <w:t>.</w:t>
      </w:r>
      <w:r w:rsidR="00F1168F" w:rsidRPr="00D655EF">
        <w:rPr>
          <w:rFonts w:ascii="Times New Roman" w:hAnsi="Times New Roman" w:cs="Times New Roman"/>
          <w:color w:val="000000" w:themeColor="text1"/>
        </w:rPr>
        <w:t xml:space="preserve"> My dataset</w:t>
      </w:r>
      <w:r w:rsidR="0087213D" w:rsidRPr="00D655EF">
        <w:rPr>
          <w:rFonts w:ascii="Times New Roman" w:hAnsi="Times New Roman" w:cs="Times New Roman"/>
          <w:color w:val="000000" w:themeColor="text1"/>
        </w:rPr>
        <w:t xml:space="preserve"> covers </w:t>
      </w:r>
      <w:r w:rsidR="00B266FC" w:rsidRPr="00D655EF">
        <w:rPr>
          <w:rFonts w:ascii="Times New Roman" w:hAnsi="Times New Roman" w:cs="Times New Roman"/>
          <w:color w:val="000000" w:themeColor="text1"/>
        </w:rPr>
        <w:t>nine</w:t>
      </w:r>
      <w:r w:rsidR="006E1445" w:rsidRPr="00D655EF">
        <w:rPr>
          <w:rFonts w:ascii="Times New Roman" w:hAnsi="Times New Roman" w:cs="Times New Roman"/>
          <w:color w:val="000000" w:themeColor="text1"/>
        </w:rPr>
        <w:t xml:space="preserve"> countries and territories with a </w:t>
      </w:r>
      <w:r w:rsidR="004836D7" w:rsidRPr="00D655EF">
        <w:rPr>
          <w:rFonts w:ascii="Times New Roman" w:hAnsi="Times New Roman" w:cs="Times New Roman"/>
          <w:color w:val="000000" w:themeColor="text1"/>
        </w:rPr>
        <w:t>total</w:t>
      </w:r>
      <w:r w:rsidR="006E1445" w:rsidRPr="00D655EF">
        <w:rPr>
          <w:rFonts w:ascii="Times New Roman" w:hAnsi="Times New Roman" w:cs="Times New Roman"/>
          <w:color w:val="000000" w:themeColor="text1"/>
        </w:rPr>
        <w:t xml:space="preserve"> </w:t>
      </w:r>
      <w:r w:rsidR="004836D7" w:rsidRPr="00D655EF">
        <w:rPr>
          <w:rFonts w:ascii="Times New Roman" w:hAnsi="Times New Roman" w:cs="Times New Roman"/>
          <w:color w:val="000000" w:themeColor="text1"/>
        </w:rPr>
        <w:t xml:space="preserve">of </w:t>
      </w:r>
      <w:r w:rsidR="00EF462E" w:rsidRPr="00D655EF">
        <w:rPr>
          <w:rFonts w:ascii="Times New Roman" w:hAnsi="Times New Roman" w:cs="Times New Roman"/>
          <w:color w:val="000000" w:themeColor="text1"/>
        </w:rPr>
        <w:t>3</w:t>
      </w:r>
      <w:r w:rsidR="00B266FC" w:rsidRPr="00D655EF">
        <w:rPr>
          <w:rFonts w:ascii="Times New Roman" w:hAnsi="Times New Roman" w:cs="Times New Roman"/>
          <w:color w:val="000000" w:themeColor="text1"/>
        </w:rPr>
        <w:t>24</w:t>
      </w:r>
      <w:r w:rsidR="006E1445" w:rsidRPr="00D655EF">
        <w:rPr>
          <w:rFonts w:ascii="Times New Roman" w:hAnsi="Times New Roman" w:cs="Times New Roman"/>
          <w:color w:val="000000" w:themeColor="text1"/>
        </w:rPr>
        <w:t xml:space="preserve"> country-years</w:t>
      </w:r>
      <w:r w:rsidR="0087213D" w:rsidRPr="00D655EF">
        <w:rPr>
          <w:rFonts w:ascii="Times New Roman" w:hAnsi="Times New Roman" w:cs="Times New Roman"/>
          <w:color w:val="000000" w:themeColor="text1"/>
        </w:rPr>
        <w:t xml:space="preserve">. </w:t>
      </w:r>
      <w:r w:rsidR="00A5688D">
        <w:rPr>
          <w:rFonts w:ascii="Times New Roman" w:hAnsi="Times New Roman" w:cs="Times New Roman"/>
          <w:color w:val="000000" w:themeColor="text1"/>
        </w:rPr>
        <w:t>Income</w:t>
      </w:r>
      <w:r w:rsidR="009F6337" w:rsidRPr="00D655EF">
        <w:rPr>
          <w:rFonts w:ascii="Times New Roman" w:hAnsi="Times New Roman" w:cs="Times New Roman"/>
          <w:color w:val="000000" w:themeColor="text1"/>
        </w:rPr>
        <w:t xml:space="preserve"> inequality is measured by </w:t>
      </w:r>
      <w:r w:rsidR="00C70264">
        <w:rPr>
          <w:rFonts w:ascii="Times New Roman" w:hAnsi="Times New Roman" w:cs="Times New Roman"/>
          <w:color w:val="000000" w:themeColor="text1"/>
        </w:rPr>
        <w:t xml:space="preserve">the </w:t>
      </w:r>
      <w:r w:rsidR="00251446" w:rsidRPr="00D655EF">
        <w:rPr>
          <w:rFonts w:ascii="Times New Roman" w:hAnsi="Times New Roman" w:cs="Times New Roman"/>
          <w:color w:val="000000" w:themeColor="text1"/>
        </w:rPr>
        <w:t xml:space="preserve">market </w:t>
      </w:r>
      <w:r w:rsidR="009F6337" w:rsidRPr="00D655EF">
        <w:rPr>
          <w:rFonts w:ascii="Times New Roman" w:hAnsi="Times New Roman" w:cs="Times New Roman"/>
          <w:color w:val="000000" w:themeColor="text1"/>
        </w:rPr>
        <w:t xml:space="preserve">Gini index from </w:t>
      </w:r>
      <w:r w:rsidR="00A82F39" w:rsidRPr="00D655EF">
        <w:rPr>
          <w:rFonts w:ascii="Times New Roman" w:hAnsi="Times New Roman" w:cs="Times New Roman"/>
          <w:color w:val="000000" w:themeColor="text1"/>
        </w:rPr>
        <w:t>t</w:t>
      </w:r>
      <w:r w:rsidR="009F6337" w:rsidRPr="00D655EF">
        <w:rPr>
          <w:rFonts w:ascii="Times New Roman" w:hAnsi="Times New Roman" w:cs="Times New Roman"/>
          <w:color w:val="000000" w:themeColor="text1"/>
        </w:rPr>
        <w:t xml:space="preserve">he </w:t>
      </w:r>
      <w:r w:rsidR="001E67F1">
        <w:rPr>
          <w:rFonts w:ascii="Times New Roman" w:hAnsi="Times New Roman" w:cs="Times New Roman"/>
          <w:color w:val="000000" w:themeColor="text1"/>
        </w:rPr>
        <w:t>SWIID</w:t>
      </w:r>
      <w:r w:rsidR="00A82F39" w:rsidRPr="00D655EF">
        <w:rPr>
          <w:rFonts w:ascii="Times New Roman" w:hAnsi="Times New Roman" w:cs="Times New Roman"/>
          <w:color w:val="000000" w:themeColor="text1"/>
        </w:rPr>
        <w:t xml:space="preserve"> </w:t>
      </w:r>
      <w:r w:rsidR="00E61BFB" w:rsidRPr="00D655EF">
        <w:rPr>
          <w:rFonts w:ascii="Times New Roman" w:hAnsi="Times New Roman" w:cs="Times New Roman"/>
          <w:color w:val="000000" w:themeColor="text1"/>
        </w:rPr>
        <w:t xml:space="preserve">Version </w:t>
      </w:r>
      <w:r w:rsidR="00AD78FD" w:rsidRPr="00D655EF">
        <w:rPr>
          <w:rFonts w:ascii="Times New Roman" w:hAnsi="Times New Roman" w:cs="Times New Roman"/>
          <w:color w:val="000000" w:themeColor="text1"/>
        </w:rPr>
        <w:t>8.</w:t>
      </w:r>
      <w:r w:rsidR="00E61BFB" w:rsidRPr="00D655EF">
        <w:rPr>
          <w:rFonts w:ascii="Times New Roman" w:hAnsi="Times New Roman" w:cs="Times New Roman"/>
          <w:color w:val="000000" w:themeColor="text1"/>
        </w:rPr>
        <w:t>3</w:t>
      </w:r>
      <w:r w:rsidR="00194DCC" w:rsidRPr="00D655EF">
        <w:rPr>
          <w:rFonts w:ascii="Times New Roman" w:hAnsi="Times New Roman" w:cs="Times New Roman"/>
          <w:color w:val="000000" w:themeColor="text1"/>
        </w:rPr>
        <w:t>.</w:t>
      </w:r>
      <w:r w:rsidR="002D5273" w:rsidRPr="00D655EF">
        <w:rPr>
          <w:rFonts w:ascii="Times New Roman" w:hAnsi="Times New Roman" w:cs="Times New Roman"/>
          <w:color w:val="000000" w:themeColor="text1"/>
        </w:rPr>
        <w:t xml:space="preserve"> </w:t>
      </w:r>
      <w:r w:rsidR="00194DCC" w:rsidRPr="00D655EF">
        <w:rPr>
          <w:rFonts w:ascii="Times New Roman" w:hAnsi="Times New Roman" w:cs="Times New Roman"/>
          <w:color w:val="000000" w:themeColor="text1"/>
        </w:rPr>
        <w:t>This index measures the distribution of market income or the so-called “pretax, pre-transfer income”, which refers to the amount of money earned by households</w:t>
      </w:r>
      <w:r w:rsidR="000E466D">
        <w:rPr>
          <w:rFonts w:ascii="Times New Roman" w:hAnsi="Times New Roman" w:cs="Times New Roman"/>
          <w:color w:val="000000" w:themeColor="text1"/>
        </w:rPr>
        <w:t xml:space="preserve"> </w:t>
      </w:r>
      <w:r w:rsidR="000E466D" w:rsidRPr="000E466D">
        <w:rPr>
          <w:rFonts w:ascii="Times New Roman" w:hAnsi="Times New Roman" w:cs="Times New Roman"/>
          <w:color w:val="000000" w:themeColor="text1"/>
        </w:rPr>
        <w:t xml:space="preserve">excluding government cash or </w:t>
      </w:r>
      <w:r w:rsidR="000E466D">
        <w:rPr>
          <w:rFonts w:ascii="Times New Roman" w:hAnsi="Times New Roman" w:cs="Times New Roman"/>
          <w:color w:val="000000" w:themeColor="text1"/>
        </w:rPr>
        <w:t>in-kind</w:t>
      </w:r>
      <w:r w:rsidR="000E466D" w:rsidRPr="000E466D">
        <w:rPr>
          <w:rFonts w:ascii="Times New Roman" w:hAnsi="Times New Roman" w:cs="Times New Roman"/>
          <w:color w:val="000000" w:themeColor="text1"/>
        </w:rPr>
        <w:t xml:space="preserve"> benefits</w:t>
      </w:r>
      <w:r w:rsidR="00194DCC" w:rsidRPr="00D655EF">
        <w:rPr>
          <w:rFonts w:ascii="Times New Roman" w:hAnsi="Times New Roman" w:cs="Times New Roman"/>
          <w:color w:val="000000" w:themeColor="text1"/>
        </w:rPr>
        <w:t xml:space="preserve"> </w:t>
      </w:r>
      <w:r w:rsidR="002D5273" w:rsidRPr="00D655EF">
        <w:rPr>
          <w:rFonts w:ascii="Times New Roman" w:hAnsi="Times New Roman" w:cs="Times New Roman"/>
          <w:color w:val="000000" w:themeColor="text1"/>
        </w:rPr>
        <w:fldChar w:fldCharType="begin"/>
      </w:r>
      <w:r w:rsidR="002D5273" w:rsidRPr="00D655EF">
        <w:rPr>
          <w:rFonts w:ascii="Times New Roman" w:hAnsi="Times New Roman" w:cs="Times New Roman"/>
          <w:color w:val="000000" w:themeColor="text1"/>
        </w:rPr>
        <w:instrText xml:space="preserve"> ADDIN EN.CITE &lt;EndNote&gt;&lt;Cite&gt;&lt;Author&gt;Solt&lt;/Author&gt;&lt;Year&gt;2020&lt;/Year&gt;&lt;RecNum&gt;145&lt;/RecNum&gt;&lt;DisplayText&gt;(Solt, 2020)&lt;/DisplayText&gt;&lt;record&gt;&lt;rec-number&gt;145&lt;/rec-number&gt;&lt;foreign-keys&gt;&lt;key app="EN" db-id="rwpvas9xs5sv2rer2t2pxft35e92rd5pevz5" timestamp="1579297510" guid="d943932f-d698-4608-b0d4-ad889f248d45"&gt;145&lt;/key&gt;&lt;key app="ENWeb" db-id=""&gt;0&lt;/key&gt;&lt;/foreign-keys&gt;&lt;ref-type name="Journal Article"&gt;17&lt;/ref-type&gt;&lt;contributors&gt;&lt;authors&gt;&lt;author&gt;Solt, Frederick&lt;/author&gt;&lt;/authors&gt;&lt;/contributors&gt;&lt;titles&gt;&lt;title&gt;Measuring income inequality across countries and over time: The standardized world income inequality database&lt;/title&gt;&lt;secondary-title&gt;Social Science Quarterly&lt;/secondary-title&gt;&lt;/titles&gt;&lt;periodical&gt;&lt;full-title&gt;Social Science Quarterly&lt;/full-title&gt;&lt;/periodical&gt;&lt;pages&gt;1183-1199&lt;/pages&gt;&lt;volume&gt;101&lt;/volume&gt;&lt;number&gt;3&lt;/number&gt;&lt;dates&gt;&lt;year&gt;2020&lt;/year&gt;&lt;/dates&gt;&lt;urls&gt;&lt;/urls&gt;&lt;/record&gt;&lt;/Cite&gt;&lt;/EndNote&gt;</w:instrText>
      </w:r>
      <w:r w:rsidR="002D5273" w:rsidRPr="00D655EF">
        <w:rPr>
          <w:rFonts w:ascii="Times New Roman" w:hAnsi="Times New Roman" w:cs="Times New Roman"/>
          <w:color w:val="000000" w:themeColor="text1"/>
        </w:rPr>
        <w:fldChar w:fldCharType="separate"/>
      </w:r>
      <w:r w:rsidR="002D5273" w:rsidRPr="00D655EF">
        <w:rPr>
          <w:rFonts w:ascii="Times New Roman" w:hAnsi="Times New Roman" w:cs="Times New Roman"/>
          <w:noProof/>
          <w:color w:val="000000" w:themeColor="text1"/>
        </w:rPr>
        <w:t>(Solt, 2020)</w:t>
      </w:r>
      <w:r w:rsidR="002D5273" w:rsidRPr="00D655EF">
        <w:rPr>
          <w:rFonts w:ascii="Times New Roman" w:hAnsi="Times New Roman" w:cs="Times New Roman"/>
          <w:color w:val="000000" w:themeColor="text1"/>
        </w:rPr>
        <w:fldChar w:fldCharType="end"/>
      </w:r>
      <w:r w:rsidR="009F6337" w:rsidRPr="00D655EF">
        <w:rPr>
          <w:rFonts w:ascii="Times New Roman" w:hAnsi="Times New Roman" w:cs="Times New Roman"/>
          <w:color w:val="000000" w:themeColor="text1"/>
        </w:rPr>
        <w:t>.</w:t>
      </w:r>
      <w:r w:rsidR="00194DCC" w:rsidRPr="00D655EF">
        <w:rPr>
          <w:rFonts w:ascii="Times New Roman" w:hAnsi="Times New Roman" w:cs="Times New Roman"/>
          <w:color w:val="000000" w:themeColor="text1"/>
        </w:rPr>
        <w:t xml:space="preserve"> </w:t>
      </w:r>
    </w:p>
    <w:p w14:paraId="6AF3F499" w14:textId="434501F7" w:rsidR="00B266FC" w:rsidRPr="00D655EF" w:rsidRDefault="00194DCC" w:rsidP="00E5434B">
      <w:pPr>
        <w:keepNext/>
        <w:keepLines/>
        <w:suppressLineNumbers/>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Market Gini</w:t>
      </w:r>
      <w:r w:rsidR="00A82F39" w:rsidRPr="00D655EF">
        <w:rPr>
          <w:rFonts w:ascii="Times New Roman" w:hAnsi="Times New Roman" w:cs="Times New Roman"/>
          <w:color w:val="000000" w:themeColor="text1"/>
        </w:rPr>
        <w:t xml:space="preserve"> </w:t>
      </w:r>
      <w:r w:rsidR="009F6337" w:rsidRPr="00D655EF">
        <w:rPr>
          <w:rFonts w:ascii="Times New Roman" w:hAnsi="Times New Roman" w:cs="Times New Roman"/>
          <w:color w:val="000000" w:themeColor="text1"/>
        </w:rPr>
        <w:t>ranges from 0 to 100</w:t>
      </w:r>
      <w:r w:rsidR="00704278" w:rsidRPr="00D655EF">
        <w:rPr>
          <w:rFonts w:ascii="Times New Roman" w:hAnsi="Times New Roman" w:cs="Times New Roman"/>
          <w:color w:val="000000" w:themeColor="text1"/>
        </w:rPr>
        <w:t>,</w:t>
      </w:r>
      <w:r w:rsidR="009F6337" w:rsidRPr="00D655EF">
        <w:rPr>
          <w:rFonts w:ascii="Times New Roman" w:hAnsi="Times New Roman" w:cs="Times New Roman"/>
          <w:color w:val="000000" w:themeColor="text1"/>
        </w:rPr>
        <w:t xml:space="preserve"> </w:t>
      </w:r>
      <w:r w:rsidR="00A82F39" w:rsidRPr="00D655EF">
        <w:rPr>
          <w:rFonts w:ascii="Times New Roman" w:hAnsi="Times New Roman" w:cs="Times New Roman"/>
          <w:color w:val="000000" w:themeColor="text1"/>
        </w:rPr>
        <w:t xml:space="preserve">with </w:t>
      </w:r>
      <w:r w:rsidR="009F6337" w:rsidRPr="00D655EF">
        <w:rPr>
          <w:rFonts w:ascii="Times New Roman" w:hAnsi="Times New Roman" w:cs="Times New Roman"/>
          <w:color w:val="000000" w:themeColor="text1"/>
        </w:rPr>
        <w:t>higher numbers indicat</w:t>
      </w:r>
      <w:r w:rsidR="00A82F39" w:rsidRPr="00D655EF">
        <w:rPr>
          <w:rFonts w:ascii="Times New Roman" w:hAnsi="Times New Roman" w:cs="Times New Roman"/>
          <w:color w:val="000000" w:themeColor="text1"/>
        </w:rPr>
        <w:t>ing</w:t>
      </w:r>
      <w:r w:rsidR="009F6337" w:rsidRPr="00D655EF">
        <w:rPr>
          <w:rFonts w:ascii="Times New Roman" w:hAnsi="Times New Roman" w:cs="Times New Roman"/>
          <w:color w:val="000000" w:themeColor="text1"/>
        </w:rPr>
        <w:t xml:space="preserve"> </w:t>
      </w:r>
      <w:r w:rsidR="00A82F39" w:rsidRPr="00D655EF">
        <w:rPr>
          <w:rFonts w:ascii="Times New Roman" w:hAnsi="Times New Roman" w:cs="Times New Roman"/>
          <w:color w:val="000000" w:themeColor="text1"/>
        </w:rPr>
        <w:t>larger</w:t>
      </w:r>
      <w:r w:rsidR="009F6337" w:rsidRPr="00D655EF">
        <w:rPr>
          <w:rFonts w:ascii="Times New Roman" w:hAnsi="Times New Roman" w:cs="Times New Roman"/>
          <w:color w:val="000000" w:themeColor="text1"/>
        </w:rPr>
        <w:t xml:space="preserve"> income </w:t>
      </w:r>
      <w:r w:rsidR="00A82F39" w:rsidRPr="00D655EF">
        <w:rPr>
          <w:rFonts w:ascii="Times New Roman" w:hAnsi="Times New Roman" w:cs="Times New Roman"/>
          <w:color w:val="000000" w:themeColor="text1"/>
        </w:rPr>
        <w:t>gaps</w:t>
      </w:r>
      <w:r w:rsidR="009F6337" w:rsidRPr="00D655EF">
        <w:rPr>
          <w:rFonts w:ascii="Times New Roman" w:hAnsi="Times New Roman" w:cs="Times New Roman"/>
          <w:color w:val="000000" w:themeColor="text1"/>
        </w:rPr>
        <w:t>. The SWIID incorporates and standardizes observations collected from major cross-national datasets</w:t>
      </w:r>
      <w:r w:rsidR="00206A27" w:rsidRPr="00D655EF">
        <w:rPr>
          <w:rStyle w:val="FootnoteReference"/>
          <w:rFonts w:ascii="Times New Roman" w:hAnsi="Times New Roman" w:cs="Times New Roman"/>
          <w:color w:val="000000" w:themeColor="text1"/>
        </w:rPr>
        <w:footnoteReference w:id="10"/>
      </w:r>
      <w:r w:rsidR="00206A27" w:rsidRPr="00D655EF">
        <w:rPr>
          <w:rFonts w:ascii="Times New Roman" w:hAnsi="Times New Roman" w:cs="Times New Roman"/>
          <w:color w:val="000000" w:themeColor="text1"/>
        </w:rPr>
        <w:t xml:space="preserve"> </w:t>
      </w:r>
      <w:r w:rsidR="009F6337" w:rsidRPr="00D655EF">
        <w:rPr>
          <w:rFonts w:ascii="Times New Roman" w:hAnsi="Times New Roman" w:cs="Times New Roman"/>
          <w:color w:val="000000" w:themeColor="text1"/>
        </w:rPr>
        <w:t>and domestic sources from individual countries to create comparable data across countries. To reduce the uncertainty of income data due to conceptual and practical difficulties in data collection, multipl</w:t>
      </w:r>
      <w:r w:rsidR="00A5688D">
        <w:rPr>
          <w:rFonts w:ascii="Times New Roman" w:hAnsi="Times New Roman" w:cs="Times New Roman"/>
          <w:color w:val="000000" w:themeColor="text1"/>
        </w:rPr>
        <w:t>e</w:t>
      </w:r>
      <w:r w:rsidR="000E466D">
        <w:rPr>
          <w:rFonts w:ascii="Times New Roman" w:hAnsi="Times New Roman" w:cs="Times New Roman"/>
          <w:color w:val="000000" w:themeColor="text1"/>
        </w:rPr>
        <w:t xml:space="preserve">-imputation </w:t>
      </w:r>
      <w:r w:rsidR="009C1CB6" w:rsidRPr="00D655EF">
        <w:rPr>
          <w:rFonts w:ascii="Times New Roman" w:hAnsi="Times New Roman" w:cs="Times New Roman"/>
          <w:color w:val="000000" w:themeColor="text1"/>
        </w:rPr>
        <w:t>techniques</w:t>
      </w:r>
      <w:r w:rsidR="009F6337" w:rsidRPr="00D655EF">
        <w:rPr>
          <w:rFonts w:ascii="Times New Roman" w:hAnsi="Times New Roman" w:cs="Times New Roman"/>
          <w:color w:val="000000" w:themeColor="text1"/>
        </w:rPr>
        <w:t xml:space="preserve"> </w:t>
      </w:r>
      <w:r w:rsidR="009C1CB6" w:rsidRPr="00D655EF">
        <w:rPr>
          <w:rFonts w:ascii="Times New Roman" w:hAnsi="Times New Roman" w:cs="Times New Roman"/>
          <w:color w:val="000000" w:themeColor="text1"/>
        </w:rPr>
        <w:t>are</w:t>
      </w:r>
      <w:r w:rsidR="009F6337" w:rsidRPr="00D655EF">
        <w:rPr>
          <w:rFonts w:ascii="Times New Roman" w:hAnsi="Times New Roman" w:cs="Times New Roman"/>
          <w:color w:val="000000" w:themeColor="text1"/>
        </w:rPr>
        <w:t xml:space="preserve"> used </w:t>
      </w:r>
      <w:r w:rsidR="009C1CB6" w:rsidRPr="00D655EF">
        <w:rPr>
          <w:rFonts w:ascii="Times New Roman" w:hAnsi="Times New Roman" w:cs="Times New Roman"/>
          <w:color w:val="000000" w:themeColor="text1"/>
        </w:rPr>
        <w:t>to obtain the final measure of inequality</w:t>
      </w:r>
      <w:r w:rsidR="009F6337" w:rsidRPr="00D655EF">
        <w:rPr>
          <w:rFonts w:ascii="Times New Roman" w:hAnsi="Times New Roman" w:cs="Times New Roman"/>
          <w:color w:val="000000" w:themeColor="text1"/>
        </w:rPr>
        <w:t xml:space="preserve">. </w:t>
      </w:r>
      <w:r w:rsidR="002A5A62" w:rsidRPr="00D655EF">
        <w:rPr>
          <w:rFonts w:ascii="Times New Roman" w:hAnsi="Times New Roman" w:cs="Times New Roman"/>
          <w:color w:val="000000" w:themeColor="text1"/>
        </w:rPr>
        <w:t xml:space="preserve">As a result, the SWIID provides inequality data with </w:t>
      </w:r>
      <w:r w:rsidR="00907707" w:rsidRPr="00D655EF">
        <w:rPr>
          <w:rFonts w:ascii="Times New Roman" w:hAnsi="Times New Roman" w:cs="Times New Roman"/>
          <w:color w:val="000000" w:themeColor="text1"/>
        </w:rPr>
        <w:t>more extensive</w:t>
      </w:r>
      <w:r w:rsidR="002A5A62" w:rsidRPr="00D655EF">
        <w:rPr>
          <w:rFonts w:ascii="Times New Roman" w:hAnsi="Times New Roman" w:cs="Times New Roman"/>
          <w:color w:val="000000" w:themeColor="text1"/>
        </w:rPr>
        <w:t xml:space="preserve"> coverage and greater comparability </w:t>
      </w:r>
      <w:r w:rsidR="004625AD" w:rsidRPr="00D655EF">
        <w:rPr>
          <w:rFonts w:ascii="Times New Roman" w:hAnsi="Times New Roman" w:cs="Times New Roman"/>
          <w:color w:val="000000" w:themeColor="text1"/>
        </w:rPr>
        <w:t xml:space="preserve">than any other existing datasets, such as </w:t>
      </w:r>
      <w:r w:rsidR="001F385A" w:rsidRPr="00D655EF">
        <w:rPr>
          <w:rFonts w:ascii="Times New Roman" w:hAnsi="Times New Roman" w:cs="Times New Roman"/>
          <w:color w:val="000000" w:themeColor="text1"/>
        </w:rPr>
        <w:t xml:space="preserve">the </w:t>
      </w:r>
      <w:r w:rsidR="00EF795B" w:rsidRPr="00266BC4">
        <w:rPr>
          <w:rFonts w:ascii="Times New Roman" w:hAnsi="Times New Roman" w:cs="Times New Roman"/>
          <w:i/>
          <w:iCs/>
          <w:color w:val="000000" w:themeColor="text1"/>
        </w:rPr>
        <w:t>All the Ginis</w:t>
      </w:r>
      <w:r w:rsidR="00EF795B" w:rsidRPr="00D655EF">
        <w:rPr>
          <w:rFonts w:ascii="Times New Roman" w:hAnsi="Times New Roman" w:cs="Times New Roman"/>
          <w:color w:val="000000" w:themeColor="text1"/>
        </w:rPr>
        <w:t xml:space="preserve"> </w:t>
      </w:r>
      <w:r w:rsidR="001F385A" w:rsidRPr="00D655EF">
        <w:rPr>
          <w:rFonts w:ascii="Times New Roman" w:hAnsi="Times New Roman" w:cs="Times New Roman"/>
          <w:color w:val="000000" w:themeColor="text1"/>
        </w:rPr>
        <w:t>d</w:t>
      </w:r>
      <w:r w:rsidR="00EF795B" w:rsidRPr="00D655EF">
        <w:rPr>
          <w:rFonts w:ascii="Times New Roman" w:hAnsi="Times New Roman" w:cs="Times New Roman"/>
          <w:color w:val="000000" w:themeColor="text1"/>
        </w:rPr>
        <w:t xml:space="preserve">ataset from the World Bank </w:t>
      </w:r>
      <w:r w:rsidR="007D72EE" w:rsidRPr="00D655EF">
        <w:rPr>
          <w:rFonts w:ascii="Times New Roman" w:hAnsi="Times New Roman" w:cs="Times New Roman"/>
          <w:color w:val="000000" w:themeColor="text1"/>
        </w:rPr>
        <w:t xml:space="preserve">and </w:t>
      </w:r>
      <w:r w:rsidR="001F385A" w:rsidRPr="00D655EF">
        <w:rPr>
          <w:rFonts w:ascii="Times New Roman" w:hAnsi="Times New Roman" w:cs="Times New Roman"/>
          <w:color w:val="000000" w:themeColor="text1"/>
        </w:rPr>
        <w:t xml:space="preserve">Gini index from the </w:t>
      </w:r>
      <w:r w:rsidR="007D72EE" w:rsidRPr="00D655EF">
        <w:rPr>
          <w:rFonts w:ascii="Times New Roman" w:hAnsi="Times New Roman" w:cs="Times New Roman"/>
          <w:color w:val="000000" w:themeColor="text1"/>
        </w:rPr>
        <w:t xml:space="preserve">World </w:t>
      </w:r>
      <w:r w:rsidR="00424B24" w:rsidRPr="00D655EF">
        <w:rPr>
          <w:rFonts w:ascii="Times New Roman" w:hAnsi="Times New Roman" w:cs="Times New Roman"/>
          <w:color w:val="000000" w:themeColor="text1"/>
        </w:rPr>
        <w:t>Inequality Database</w:t>
      </w:r>
      <w:r w:rsidR="001F385A" w:rsidRPr="00D655EF">
        <w:rPr>
          <w:rFonts w:ascii="Times New Roman" w:hAnsi="Times New Roman" w:cs="Times New Roman"/>
          <w:color w:val="000000" w:themeColor="text1"/>
        </w:rPr>
        <w:t xml:space="preserve"> (WID)</w:t>
      </w:r>
      <w:r w:rsidR="00424B24" w:rsidRPr="00D655EF">
        <w:rPr>
          <w:rFonts w:ascii="Times New Roman" w:hAnsi="Times New Roman" w:cs="Times New Roman"/>
          <w:color w:val="000000" w:themeColor="text1"/>
        </w:rPr>
        <w:t xml:space="preserve">. </w:t>
      </w:r>
    </w:p>
    <w:p w14:paraId="3800C009" w14:textId="2F70C418" w:rsidR="006B5572" w:rsidRPr="00D655EF" w:rsidRDefault="000E466D" w:rsidP="006B5572">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FDI</w:t>
      </w:r>
      <w:r w:rsidR="00B266FC" w:rsidRPr="00D655EF">
        <w:rPr>
          <w:rFonts w:ascii="Times New Roman" w:hAnsi="Times New Roman" w:cs="Times New Roman"/>
          <w:color w:val="000000" w:themeColor="text1"/>
        </w:rPr>
        <w:t xml:space="preserve"> </w:t>
      </w:r>
      <w:r w:rsidR="000B309D">
        <w:rPr>
          <w:rFonts w:ascii="Times New Roman" w:hAnsi="Times New Roman" w:cs="Times New Roman"/>
          <w:color w:val="000000" w:themeColor="text1"/>
        </w:rPr>
        <w:t>inflows are</w:t>
      </w:r>
      <w:r w:rsidR="00B266FC" w:rsidRPr="00D655EF">
        <w:rPr>
          <w:rFonts w:ascii="Times New Roman" w:hAnsi="Times New Roman" w:cs="Times New Roman"/>
          <w:color w:val="000000" w:themeColor="text1"/>
        </w:rPr>
        <w:t xml:space="preserve"> </w:t>
      </w:r>
      <w:r w:rsidR="00432307" w:rsidRPr="00D655EF">
        <w:rPr>
          <w:rFonts w:ascii="Times New Roman" w:hAnsi="Times New Roman" w:cs="Times New Roman"/>
          <w:color w:val="000000" w:themeColor="text1"/>
        </w:rPr>
        <w:t xml:space="preserve">operationalized as </w:t>
      </w:r>
      <w:r w:rsidR="00907707" w:rsidRPr="00D655EF">
        <w:rPr>
          <w:rFonts w:ascii="Times New Roman" w:hAnsi="Times New Roman" w:cs="Times New Roman"/>
          <w:color w:val="000000" w:themeColor="text1"/>
        </w:rPr>
        <w:t xml:space="preserve">annual </w:t>
      </w:r>
      <w:r w:rsidR="00B266FC" w:rsidRPr="00D655EF">
        <w:rPr>
          <w:rFonts w:ascii="Times New Roman" w:hAnsi="Times New Roman" w:cs="Times New Roman"/>
          <w:color w:val="000000" w:themeColor="text1"/>
        </w:rPr>
        <w:t>FDI inflows</w:t>
      </w:r>
      <w:r w:rsidR="00432307" w:rsidRPr="00D655EF">
        <w:rPr>
          <w:rFonts w:ascii="Times New Roman" w:hAnsi="Times New Roman" w:cs="Times New Roman"/>
          <w:color w:val="000000" w:themeColor="text1"/>
        </w:rPr>
        <w:t xml:space="preserve"> as a percentage of GDP.</w:t>
      </w:r>
      <w:r w:rsidR="00A457E8" w:rsidRPr="00D655EF">
        <w:rPr>
          <w:rFonts w:ascii="Times New Roman" w:hAnsi="Times New Roman" w:cs="Times New Roman"/>
          <w:color w:val="000000" w:themeColor="text1"/>
        </w:rPr>
        <w:t xml:space="preserve"> Data come from </w:t>
      </w:r>
      <w:r w:rsidR="00A457E8" w:rsidRPr="00FF6F41">
        <w:rPr>
          <w:rFonts w:ascii="Times New Roman" w:hAnsi="Times New Roman" w:cs="Times New Roman"/>
          <w:color w:val="000000" w:themeColor="text1"/>
        </w:rPr>
        <w:t>the UNCTAD.</w:t>
      </w:r>
      <w:r w:rsidR="00A457E8" w:rsidRPr="00D655EF">
        <w:rPr>
          <w:rFonts w:ascii="Times New Roman" w:hAnsi="Times New Roman" w:cs="Times New Roman"/>
          <w:color w:val="000000" w:themeColor="text1"/>
        </w:rPr>
        <w:t xml:space="preserve"> </w:t>
      </w:r>
      <w:r w:rsidR="006F56CB">
        <w:rPr>
          <w:rFonts w:ascii="Times New Roman" w:hAnsi="Times New Roman" w:cs="Times New Roman"/>
          <w:color w:val="000000" w:themeColor="text1"/>
        </w:rPr>
        <w:t>With</w:t>
      </w:r>
      <w:r w:rsidR="00A75449" w:rsidRPr="00D655EF">
        <w:rPr>
          <w:rFonts w:ascii="Times New Roman" w:hAnsi="Times New Roman" w:cs="Times New Roman"/>
          <w:color w:val="000000" w:themeColor="text1"/>
        </w:rPr>
        <w:t xml:space="preserve"> </w:t>
      </w:r>
      <w:r w:rsidR="006F56CB">
        <w:rPr>
          <w:rFonts w:ascii="Times New Roman" w:hAnsi="Times New Roman" w:cs="Times New Roman"/>
          <w:color w:val="000000" w:themeColor="text1"/>
        </w:rPr>
        <w:t>more recent scholarly</w:t>
      </w:r>
      <w:r w:rsidR="00FD6AF0" w:rsidRPr="00D655EF">
        <w:rPr>
          <w:rFonts w:ascii="Times New Roman" w:hAnsi="Times New Roman" w:cs="Times New Roman"/>
          <w:color w:val="000000" w:themeColor="text1"/>
        </w:rPr>
        <w:t xml:space="preserve"> works suggesting a positive relationship between </w:t>
      </w:r>
      <w:r w:rsidR="006F56CB">
        <w:rPr>
          <w:rFonts w:ascii="Times New Roman" w:hAnsi="Times New Roman" w:cs="Times New Roman"/>
          <w:color w:val="000000" w:themeColor="text1"/>
        </w:rPr>
        <w:t>FDI</w:t>
      </w:r>
      <w:r w:rsidR="00FD6AF0" w:rsidRPr="00D655EF">
        <w:rPr>
          <w:rFonts w:ascii="Times New Roman" w:hAnsi="Times New Roman" w:cs="Times New Roman"/>
          <w:color w:val="000000" w:themeColor="text1"/>
        </w:rPr>
        <w:t xml:space="preserve"> and income </w:t>
      </w:r>
      <w:r w:rsidR="00FD6AF0" w:rsidRPr="00D655EF">
        <w:rPr>
          <w:rFonts w:ascii="Times New Roman" w:hAnsi="Times New Roman" w:cs="Times New Roman"/>
        </w:rPr>
        <w:t>inequality since the 1980s</w:t>
      </w:r>
      <w:r w:rsidR="006F56CB">
        <w:rPr>
          <w:rFonts w:ascii="Times New Roman" w:hAnsi="Times New Roman" w:cs="Times New Roman"/>
        </w:rPr>
        <w:t xml:space="preserve">, </w:t>
      </w:r>
      <w:r w:rsidR="00A457E8" w:rsidRPr="00D655EF">
        <w:rPr>
          <w:rFonts w:ascii="Times New Roman" w:hAnsi="Times New Roman" w:cs="Times New Roman"/>
        </w:rPr>
        <w:t>I hypothesize that</w:t>
      </w:r>
      <w:r w:rsidR="00411D44" w:rsidRPr="00D655EF">
        <w:rPr>
          <w:rFonts w:ascii="Times New Roman" w:hAnsi="Times New Roman" w:cs="Times New Roman"/>
        </w:rPr>
        <w:t xml:space="preserve"> FDI </w:t>
      </w:r>
      <w:r w:rsidR="000B309D">
        <w:rPr>
          <w:rFonts w:ascii="Times New Roman" w:hAnsi="Times New Roman" w:cs="Times New Roman"/>
          <w:color w:val="000000" w:themeColor="text1"/>
        </w:rPr>
        <w:t xml:space="preserve">inflows </w:t>
      </w:r>
      <w:r w:rsidR="00411D44" w:rsidRPr="00D655EF">
        <w:rPr>
          <w:rFonts w:ascii="Times New Roman" w:hAnsi="Times New Roman" w:cs="Times New Roman"/>
        </w:rPr>
        <w:t xml:space="preserve">increase </w:t>
      </w:r>
      <w:r w:rsidR="006F56CB">
        <w:rPr>
          <w:rFonts w:ascii="Times New Roman" w:hAnsi="Times New Roman" w:cs="Times New Roman"/>
        </w:rPr>
        <w:t>income</w:t>
      </w:r>
      <w:r w:rsidR="00411D44" w:rsidRPr="00D655EF">
        <w:rPr>
          <w:rFonts w:ascii="Times New Roman" w:hAnsi="Times New Roman" w:cs="Times New Roman"/>
        </w:rPr>
        <w:t xml:space="preserve"> inequality</w:t>
      </w:r>
      <w:r w:rsidR="00FD6AF0" w:rsidRPr="00D655EF">
        <w:rPr>
          <w:rFonts w:ascii="Times New Roman" w:hAnsi="Times New Roman" w:cs="Times New Roman"/>
        </w:rPr>
        <w:t xml:space="preserve"> in East Asia over the past four decades</w:t>
      </w:r>
      <w:r w:rsidR="00FD6AF0" w:rsidRPr="00D655EF">
        <w:rPr>
          <w:rFonts w:ascii="Times New Roman" w:hAnsi="Times New Roman" w:cs="Times New Roman"/>
          <w:color w:val="000000" w:themeColor="text1"/>
        </w:rPr>
        <w:t xml:space="preserve">. </w:t>
      </w:r>
      <w:r w:rsidR="00785749">
        <w:rPr>
          <w:rFonts w:ascii="Times New Roman" w:hAnsi="Times New Roman" w:cs="Times New Roman"/>
          <w:color w:val="000000" w:themeColor="text1"/>
        </w:rPr>
        <w:t>According to the literature, t</w:t>
      </w:r>
      <w:r w:rsidR="006B5572">
        <w:rPr>
          <w:rFonts w:ascii="Times New Roman" w:hAnsi="Times New Roman" w:cs="Times New Roman"/>
          <w:color w:val="000000" w:themeColor="text1"/>
        </w:rPr>
        <w:t xml:space="preserve">he inequality-inducing effect of FDI </w:t>
      </w:r>
      <w:r w:rsidR="00785749">
        <w:rPr>
          <w:rFonts w:ascii="Times New Roman" w:hAnsi="Times New Roman" w:cs="Times New Roman"/>
          <w:color w:val="000000" w:themeColor="text1"/>
        </w:rPr>
        <w:t>is realized via</w:t>
      </w:r>
      <w:r w:rsidR="006B5572">
        <w:rPr>
          <w:rFonts w:ascii="Times New Roman" w:hAnsi="Times New Roman" w:cs="Times New Roman"/>
          <w:color w:val="000000" w:themeColor="text1"/>
        </w:rPr>
        <w:t xml:space="preserve"> three mechanism</w:t>
      </w:r>
      <w:r w:rsidR="00785749">
        <w:rPr>
          <w:rFonts w:ascii="Times New Roman" w:hAnsi="Times New Roman" w:cs="Times New Roman"/>
          <w:color w:val="000000" w:themeColor="text1"/>
        </w:rPr>
        <w:t>s</w:t>
      </w:r>
      <w:r w:rsidR="006B5572">
        <w:rPr>
          <w:rFonts w:ascii="Times New Roman" w:hAnsi="Times New Roman" w:cs="Times New Roman"/>
          <w:color w:val="000000" w:themeColor="text1"/>
        </w:rPr>
        <w:t xml:space="preserve">: </w:t>
      </w:r>
      <w:r w:rsidR="006B5572" w:rsidRPr="006B5572">
        <w:rPr>
          <w:rFonts w:ascii="Times New Roman" w:hAnsi="Times New Roman" w:cs="Times New Roman"/>
          <w:color w:val="000000" w:themeColor="text1"/>
        </w:rPr>
        <w:t>enterprise-based wage premiums, skill-based wage premiums, and wage polarization bet</w:t>
      </w:r>
      <w:r w:rsidR="006B5572" w:rsidRPr="00DF076D">
        <w:rPr>
          <w:rFonts w:ascii="Times New Roman" w:hAnsi="Times New Roman" w:cs="Times New Roman"/>
          <w:color w:val="000000" w:themeColor="text1"/>
        </w:rPr>
        <w:t>ween occupations within service sectors</w:t>
      </w:r>
      <w:r w:rsidR="00DF076D" w:rsidRPr="00DF076D">
        <w:rPr>
          <w:rFonts w:ascii="Times New Roman" w:hAnsi="Times New Roman" w:cs="Times New Roman"/>
          <w:color w:val="000000" w:themeColor="text1"/>
        </w:rPr>
        <w:t>.</w:t>
      </w:r>
    </w:p>
    <w:p w14:paraId="74C0F1BF" w14:textId="135C1077" w:rsidR="00B82C58" w:rsidRDefault="00C72E52" w:rsidP="008E042D">
      <w:pPr>
        <w:spacing w:line="480" w:lineRule="auto"/>
        <w:ind w:firstLine="432"/>
        <w:jc w:val="both"/>
        <w:rPr>
          <w:rFonts w:ascii="Times New Roman" w:hAnsi="Times New Roman" w:cs="Times New Roman"/>
        </w:rPr>
      </w:pPr>
      <w:r w:rsidRPr="00C72E52">
        <w:rPr>
          <w:rFonts w:ascii="Times New Roman" w:hAnsi="Times New Roman" w:cs="Times New Roman"/>
          <w:color w:val="000000" w:themeColor="text1"/>
        </w:rPr>
        <w:lastRenderedPageBreak/>
        <w:t>T</w:t>
      </w:r>
      <w:r w:rsidR="007A2C5C" w:rsidRPr="00C72E52">
        <w:rPr>
          <w:rFonts w:ascii="Times New Roman" w:hAnsi="Times New Roman" w:cs="Times New Roman"/>
          <w:color w:val="000000" w:themeColor="text1"/>
        </w:rPr>
        <w:t>o indicate the liberalization of FDI policies</w:t>
      </w:r>
      <w:r w:rsidRPr="00C72E52">
        <w:rPr>
          <w:rFonts w:ascii="Times New Roman" w:hAnsi="Times New Roman" w:cs="Times New Roman"/>
          <w:color w:val="000000" w:themeColor="text1"/>
        </w:rPr>
        <w:t xml:space="preserve">, </w:t>
      </w:r>
      <w:r w:rsidR="007A2C5C" w:rsidRPr="00C72E52">
        <w:rPr>
          <w:rFonts w:ascii="Times New Roman" w:hAnsi="Times New Roman" w:cs="Times New Roman"/>
          <w:color w:val="000000" w:themeColor="text1"/>
        </w:rPr>
        <w:t xml:space="preserve">I make use of </w:t>
      </w:r>
      <w:r w:rsidR="00CB44FC" w:rsidRPr="00C72E52">
        <w:rPr>
          <w:rFonts w:ascii="Times New Roman" w:hAnsi="Times New Roman" w:cs="Times New Roman"/>
        </w:rPr>
        <w:t xml:space="preserve">the </w:t>
      </w:r>
      <w:r w:rsidR="00CB44FC" w:rsidRPr="00C72E52">
        <w:rPr>
          <w:rFonts w:ascii="Times New Roman" w:hAnsi="Times New Roman" w:cs="Times New Roman"/>
          <w:i/>
          <w:iCs/>
        </w:rPr>
        <w:t>de jure</w:t>
      </w:r>
      <w:r w:rsidR="00CB44FC" w:rsidRPr="00C72E52">
        <w:rPr>
          <w:rFonts w:ascii="Times New Roman" w:hAnsi="Times New Roman" w:cs="Times New Roman"/>
        </w:rPr>
        <w:t xml:space="preserve"> financial globalization index</w:t>
      </w:r>
      <w:r w:rsidR="00CB44FC" w:rsidRPr="00C72E52">
        <w:rPr>
          <w:rStyle w:val="FootnoteReference"/>
          <w:rFonts w:ascii="Times New Roman" w:hAnsi="Times New Roman" w:cs="Times New Roman"/>
        </w:rPr>
        <w:footnoteReference w:id="11"/>
      </w:r>
      <w:r w:rsidR="00CB44FC" w:rsidRPr="00C72E52">
        <w:rPr>
          <w:rFonts w:ascii="Times New Roman" w:hAnsi="Times New Roman" w:cs="Times New Roman"/>
        </w:rPr>
        <w:t xml:space="preserve"> </w:t>
      </w:r>
      <w:r w:rsidR="008962B1" w:rsidRPr="00C72E52">
        <w:rPr>
          <w:rFonts w:ascii="Times New Roman" w:hAnsi="Times New Roman" w:cs="Times New Roman"/>
          <w:color w:val="000000" w:themeColor="text1"/>
        </w:rPr>
        <w:t>from the KOF globalization</w:t>
      </w:r>
      <w:r w:rsidR="008962B1" w:rsidRPr="00D655EF">
        <w:rPr>
          <w:rFonts w:ascii="Times New Roman" w:hAnsi="Times New Roman" w:cs="Times New Roman"/>
          <w:color w:val="000000" w:themeColor="text1"/>
        </w:rPr>
        <w:t xml:space="preserve"> index dataset </w:t>
      </w:r>
      <w:r w:rsidR="00B266FC" w:rsidRPr="00D655EF">
        <w:rPr>
          <w:rFonts w:ascii="Times New Roman" w:hAnsi="Times New Roman" w:cs="Times New Roman"/>
          <w:color w:val="000000" w:themeColor="text1"/>
        </w:rPr>
        <w:fldChar w:fldCharType="begin"/>
      </w:r>
      <w:r w:rsidR="00B266FC" w:rsidRPr="00D655EF">
        <w:rPr>
          <w:rFonts w:ascii="Times New Roman" w:hAnsi="Times New Roman" w:cs="Times New Roman"/>
          <w:color w:val="000000" w:themeColor="text1"/>
        </w:rPr>
        <w:instrText xml:space="preserve"> ADDIN EN.CITE &lt;EndNote&gt;&lt;Cite&gt;&lt;Author&gt;Gygli&lt;/Author&gt;&lt;Year&gt;2019&lt;/Year&gt;&lt;RecNum&gt;1565&lt;/RecNum&gt;&lt;DisplayText&gt;(Dreher, 2006; Gygli et al., 2019)&lt;/DisplayText&gt;&lt;record&gt;&lt;rec-number&gt;1565&lt;/rec-number&gt;&lt;foreign-keys&gt;&lt;key app="EN" db-id="rwpvas9xs5sv2rer2t2pxft35e92rd5pevz5" timestamp="1591479307" guid="cb5eeeca-5900-4f64-b9bf-6df2bb0b8689"&gt;1565&lt;/key&gt;&lt;/foreign-keys&gt;&lt;ref-type name="Journal Article"&gt;17&lt;/ref-type&gt;&lt;contributors&gt;&lt;authors&gt;&lt;author&gt;Gygli, Savina&lt;/author&gt;&lt;author&gt;Haelg, Florian&lt;/author&gt;&lt;author&gt;Potrafke, Niklas&lt;/author&gt;&lt;author&gt;Sturm, Jan-Egbert&lt;/author&gt;&lt;/authors&gt;&lt;/contributors&gt;&lt;titles&gt;&lt;title&gt;The KOF globalisation index–revisited&lt;/title&gt;&lt;secondary-title&gt;The Review of International Organizations&lt;/secondary-title&gt;&lt;/titles&gt;&lt;periodical&gt;&lt;full-title&gt;The Review of International Organizations&lt;/full-title&gt;&lt;/periodical&gt;&lt;pages&gt;543-574&lt;/pages&gt;&lt;volume&gt;14&lt;/volume&gt;&lt;number&gt;3&lt;/number&gt;&lt;dates&gt;&lt;year&gt;2019&lt;/year&gt;&lt;/dates&gt;&lt;isbn&gt;1559-7431&lt;/isbn&gt;&lt;urls&gt;&lt;/urls&gt;&lt;/record&gt;&lt;/Cite&gt;&lt;Cite&gt;&lt;Author&gt;Dreher&lt;/Author&gt;&lt;Year&gt;2006&lt;/Year&gt;&lt;RecNum&gt;1186&lt;/RecNum&gt;&lt;record&gt;&lt;rec-number&gt;1186&lt;/rec-number&gt;&lt;foreign-keys&gt;&lt;key app="EN" db-id="rwpvas9xs5sv2rer2t2pxft35e92rd5pevz5" timestamp="1582474844" guid="74722bcc-6db2-4ae0-b5db-03921926edf2"&gt;1186&lt;/key&gt;&lt;/foreign-keys&gt;&lt;ref-type name="Journal Article"&gt;17&lt;/ref-type&gt;&lt;contributors&gt;&lt;authors&gt;&lt;author&gt;Dreher, Axel&lt;/author&gt;&lt;/authors&gt;&lt;/contributors&gt;&lt;titles&gt;&lt;title&gt;Does globalization affect growth? Evidence from a new index of globalization&lt;/title&gt;&lt;secondary-title&gt;Applied economics&lt;/secondary-title&gt;&lt;/titles&gt;&lt;periodical&gt;&lt;full-title&gt;Applied economics&lt;/full-title&gt;&lt;/periodical&gt;&lt;pages&gt;1091-1110&lt;/pages&gt;&lt;volume&gt;38&lt;/volume&gt;&lt;number&gt;10&lt;/number&gt;&lt;dates&gt;&lt;year&gt;2006&lt;/year&gt;&lt;/dates&gt;&lt;isbn&gt;0003-6846&lt;/isbn&gt;&lt;urls&gt;&lt;/urls&gt;&lt;/record&gt;&lt;/Cite&gt;&lt;/EndNote&gt;</w:instrText>
      </w:r>
      <w:r w:rsidR="00B266FC" w:rsidRPr="00D655EF">
        <w:rPr>
          <w:rFonts w:ascii="Times New Roman" w:hAnsi="Times New Roman" w:cs="Times New Roman"/>
          <w:color w:val="000000" w:themeColor="text1"/>
        </w:rPr>
        <w:fldChar w:fldCharType="separate"/>
      </w:r>
      <w:r w:rsidR="00B266FC" w:rsidRPr="00D655EF">
        <w:rPr>
          <w:rFonts w:ascii="Times New Roman" w:hAnsi="Times New Roman" w:cs="Times New Roman"/>
          <w:noProof/>
          <w:color w:val="000000" w:themeColor="text1"/>
        </w:rPr>
        <w:t>(Dreher, 2006; Gygli et al., 2019)</w:t>
      </w:r>
      <w:r w:rsidR="00B266FC" w:rsidRPr="00D655EF">
        <w:rPr>
          <w:rFonts w:ascii="Times New Roman" w:hAnsi="Times New Roman" w:cs="Times New Roman"/>
          <w:color w:val="000000" w:themeColor="text1"/>
        </w:rPr>
        <w:fldChar w:fldCharType="end"/>
      </w:r>
      <w:r w:rsidR="008962B1" w:rsidRPr="00D655EF">
        <w:rPr>
          <w:rFonts w:ascii="Times New Roman" w:hAnsi="Times New Roman" w:cs="Times New Roman"/>
          <w:color w:val="000000" w:themeColor="text1"/>
        </w:rPr>
        <w:t xml:space="preserve">. </w:t>
      </w:r>
      <w:r w:rsidR="00CB44FC">
        <w:rPr>
          <w:rFonts w:ascii="Times New Roman" w:hAnsi="Times New Roman" w:cs="Times New Roman"/>
        </w:rPr>
        <w:t>This index</w:t>
      </w:r>
      <w:r w:rsidR="008962B1" w:rsidRPr="00D655EF">
        <w:rPr>
          <w:rFonts w:ascii="Times New Roman" w:hAnsi="Times New Roman" w:cs="Times New Roman"/>
        </w:rPr>
        <w:t xml:space="preserve"> encompasses three components of investment restrictions, capital account openness, and international investment agreements</w:t>
      </w:r>
      <w:r w:rsidR="008962B1" w:rsidRPr="00D655EF">
        <w:rPr>
          <w:rStyle w:val="FootnoteReference"/>
          <w:rFonts w:ascii="Times New Roman" w:hAnsi="Times New Roman" w:cs="Times New Roman"/>
        </w:rPr>
        <w:footnoteReference w:id="12"/>
      </w:r>
      <w:r w:rsidR="008962B1" w:rsidRPr="00D655EF">
        <w:rPr>
          <w:rFonts w:ascii="Times New Roman" w:hAnsi="Times New Roman" w:cs="Times New Roman"/>
        </w:rPr>
        <w:t xml:space="preserve">. By definition, FDI policies are not the only policy area quantified in this index, which may raise concerns about whether this index can serve as an appropriate indicator of FDI policies. </w:t>
      </w:r>
      <w:r w:rsidR="006E4679">
        <w:rPr>
          <w:rFonts w:ascii="Times New Roman" w:hAnsi="Times New Roman" w:cs="Times New Roman"/>
        </w:rPr>
        <w:t>In other words, it is hard to identify the influence of FDI policies</w:t>
      </w:r>
      <w:r w:rsidR="00B75947">
        <w:rPr>
          <w:rFonts w:ascii="Times New Roman" w:hAnsi="Times New Roman" w:cs="Times New Roman"/>
        </w:rPr>
        <w:t xml:space="preserve"> given the broad definition of </w:t>
      </w:r>
      <w:r w:rsidR="00B75947" w:rsidRPr="00D655EF">
        <w:rPr>
          <w:rFonts w:ascii="Times New Roman" w:hAnsi="Times New Roman" w:cs="Times New Roman"/>
        </w:rPr>
        <w:t xml:space="preserve">the </w:t>
      </w:r>
      <w:r w:rsidR="00B75947" w:rsidRPr="00D655EF">
        <w:rPr>
          <w:rFonts w:ascii="Times New Roman" w:hAnsi="Times New Roman" w:cs="Times New Roman"/>
          <w:i/>
          <w:iCs/>
        </w:rPr>
        <w:t>de jure</w:t>
      </w:r>
      <w:r w:rsidR="00B75947" w:rsidRPr="00D655EF">
        <w:rPr>
          <w:rFonts w:ascii="Times New Roman" w:hAnsi="Times New Roman" w:cs="Times New Roman"/>
        </w:rPr>
        <w:t xml:space="preserve"> financial globalization index</w:t>
      </w:r>
      <w:r w:rsidR="006E4679">
        <w:rPr>
          <w:rFonts w:ascii="Times New Roman" w:hAnsi="Times New Roman" w:cs="Times New Roman"/>
        </w:rPr>
        <w:t xml:space="preserve">. </w:t>
      </w:r>
      <w:r w:rsidR="00CD109C">
        <w:rPr>
          <w:rFonts w:ascii="Times New Roman" w:hAnsi="Times New Roman" w:cs="Times New Roman"/>
        </w:rPr>
        <w:t xml:space="preserve">I use two ways to </w:t>
      </w:r>
      <w:r w:rsidR="00887A05" w:rsidRPr="00887A05">
        <w:rPr>
          <w:rFonts w:ascii="Times New Roman" w:hAnsi="Times New Roman" w:cs="Times New Roman" w:hint="eastAsia"/>
        </w:rPr>
        <w:t>mitigat</w:t>
      </w:r>
      <w:r w:rsidR="00113B22">
        <w:rPr>
          <w:rFonts w:ascii="Times New Roman" w:hAnsi="Times New Roman" w:cs="Times New Roman"/>
        </w:rPr>
        <w:t>e</w:t>
      </w:r>
      <w:r w:rsidR="00887A05">
        <w:rPr>
          <w:rFonts w:ascii="Times New Roman" w:hAnsi="Times New Roman" w:cs="Times New Roman"/>
        </w:rPr>
        <w:t xml:space="preserve"> the gap </w:t>
      </w:r>
      <w:r w:rsidR="00113B22">
        <w:rPr>
          <w:rFonts w:ascii="Times New Roman" w:hAnsi="Times New Roman" w:cs="Times New Roman"/>
        </w:rPr>
        <w:t xml:space="preserve">between FDI policy liberalization and </w:t>
      </w:r>
      <w:r w:rsidR="00113B22" w:rsidRPr="00D655EF">
        <w:rPr>
          <w:rFonts w:ascii="Times New Roman" w:hAnsi="Times New Roman" w:cs="Times New Roman"/>
        </w:rPr>
        <w:t xml:space="preserve">the </w:t>
      </w:r>
      <w:r w:rsidR="00113B22" w:rsidRPr="00D655EF">
        <w:rPr>
          <w:rFonts w:ascii="Times New Roman" w:hAnsi="Times New Roman" w:cs="Times New Roman"/>
          <w:i/>
          <w:iCs/>
        </w:rPr>
        <w:t>de jure</w:t>
      </w:r>
      <w:r w:rsidR="00113B22" w:rsidRPr="00D655EF">
        <w:rPr>
          <w:rFonts w:ascii="Times New Roman" w:hAnsi="Times New Roman" w:cs="Times New Roman"/>
        </w:rPr>
        <w:t xml:space="preserve"> financial globalization index</w:t>
      </w:r>
      <w:r w:rsidR="00CD109C">
        <w:rPr>
          <w:rFonts w:ascii="Times New Roman" w:hAnsi="Times New Roman" w:cs="Times New Roman"/>
        </w:rPr>
        <w:t xml:space="preserve">. This first way I use is to focus on the interaction term between </w:t>
      </w:r>
      <w:r w:rsidR="00CD109C" w:rsidRPr="00D655EF">
        <w:rPr>
          <w:rFonts w:ascii="Times New Roman" w:hAnsi="Times New Roman" w:cs="Times New Roman"/>
        </w:rPr>
        <w:t xml:space="preserve">the </w:t>
      </w:r>
      <w:r w:rsidR="00CD109C" w:rsidRPr="00D655EF">
        <w:rPr>
          <w:rFonts w:ascii="Times New Roman" w:hAnsi="Times New Roman" w:cs="Times New Roman"/>
          <w:i/>
          <w:iCs/>
        </w:rPr>
        <w:t>de jure</w:t>
      </w:r>
      <w:r w:rsidR="00CD109C" w:rsidRPr="00D655EF">
        <w:rPr>
          <w:rFonts w:ascii="Times New Roman" w:hAnsi="Times New Roman" w:cs="Times New Roman"/>
        </w:rPr>
        <w:t xml:space="preserve"> financial globalization index</w:t>
      </w:r>
      <w:r w:rsidR="00CD109C">
        <w:rPr>
          <w:rFonts w:ascii="Times New Roman" w:hAnsi="Times New Roman" w:cs="Times New Roman"/>
        </w:rPr>
        <w:t xml:space="preserve"> and FDI inflows.</w:t>
      </w:r>
      <w:r w:rsidR="00C44E6E">
        <w:rPr>
          <w:rFonts w:ascii="Times New Roman" w:hAnsi="Times New Roman" w:cs="Times New Roman"/>
        </w:rPr>
        <w:t xml:space="preserve"> When the interaction is found to be influential, policies that are involved should be mainly related to FDI. In a sense, I use the interaction to single out FDI policies from other </w:t>
      </w:r>
      <w:r w:rsidR="00A13A1B">
        <w:rPr>
          <w:rFonts w:ascii="Times New Roman" w:hAnsi="Times New Roman" w:cs="Times New Roman"/>
        </w:rPr>
        <w:t xml:space="preserve">financial </w:t>
      </w:r>
      <w:r w:rsidR="00C44E6E">
        <w:rPr>
          <w:rFonts w:ascii="Times New Roman" w:hAnsi="Times New Roman" w:cs="Times New Roman"/>
        </w:rPr>
        <w:t xml:space="preserve">policies measured in the </w:t>
      </w:r>
      <w:r w:rsidR="00C44E6E" w:rsidRPr="00D655EF">
        <w:rPr>
          <w:rFonts w:ascii="Times New Roman" w:hAnsi="Times New Roman" w:cs="Times New Roman"/>
          <w:i/>
          <w:iCs/>
        </w:rPr>
        <w:t>de jure</w:t>
      </w:r>
      <w:r w:rsidR="00C44E6E" w:rsidRPr="00D655EF">
        <w:rPr>
          <w:rFonts w:ascii="Times New Roman" w:hAnsi="Times New Roman" w:cs="Times New Roman"/>
        </w:rPr>
        <w:t xml:space="preserve"> financial globalization index</w:t>
      </w:r>
      <w:r w:rsidR="00C44E6E">
        <w:rPr>
          <w:rFonts w:ascii="Times New Roman" w:hAnsi="Times New Roman" w:cs="Times New Roman"/>
        </w:rPr>
        <w:t xml:space="preserve">. </w:t>
      </w:r>
      <w:r w:rsidR="00E44DAE">
        <w:rPr>
          <w:rFonts w:ascii="Times New Roman" w:hAnsi="Times New Roman" w:cs="Times New Roman"/>
        </w:rPr>
        <w:t xml:space="preserve">In the meanwhile, the influence of other financial policies should be reflected in the coefficient </w:t>
      </w:r>
      <w:r w:rsidR="00CF728E">
        <w:rPr>
          <w:rFonts w:ascii="Times New Roman" w:hAnsi="Times New Roman" w:cs="Times New Roman"/>
        </w:rPr>
        <w:t>for</w:t>
      </w:r>
      <w:r w:rsidR="00E44DAE">
        <w:rPr>
          <w:rFonts w:ascii="Times New Roman" w:hAnsi="Times New Roman" w:cs="Times New Roman"/>
        </w:rPr>
        <w:t xml:space="preserve"> the </w:t>
      </w:r>
      <w:r w:rsidR="00E44DAE" w:rsidRPr="00D655EF">
        <w:rPr>
          <w:rFonts w:ascii="Times New Roman" w:hAnsi="Times New Roman" w:cs="Times New Roman"/>
          <w:i/>
          <w:iCs/>
        </w:rPr>
        <w:t>de jure</w:t>
      </w:r>
      <w:r w:rsidR="00E44DAE" w:rsidRPr="00D655EF">
        <w:rPr>
          <w:rFonts w:ascii="Times New Roman" w:hAnsi="Times New Roman" w:cs="Times New Roman"/>
        </w:rPr>
        <w:t xml:space="preserve"> financial globalization index</w:t>
      </w:r>
      <w:r w:rsidR="00FF6CDD">
        <w:rPr>
          <w:rFonts w:ascii="Times New Roman" w:hAnsi="Times New Roman" w:cs="Times New Roman"/>
        </w:rPr>
        <w:t xml:space="preserve">, </w:t>
      </w:r>
      <w:r w:rsidR="00FF6CDD">
        <w:rPr>
          <w:rFonts w:ascii="Times New Roman" w:hAnsi="Times New Roman" w:cs="Times New Roman"/>
          <w:color w:val="000000" w:themeColor="text1"/>
        </w:rPr>
        <w:t xml:space="preserve">not the coefficient </w:t>
      </w:r>
      <w:r w:rsidR="00CF728E">
        <w:rPr>
          <w:rFonts w:ascii="Times New Roman" w:hAnsi="Times New Roman" w:cs="Times New Roman"/>
          <w:color w:val="000000" w:themeColor="text1"/>
        </w:rPr>
        <w:t>for</w:t>
      </w:r>
      <w:r w:rsidR="00FF6CDD">
        <w:rPr>
          <w:rFonts w:ascii="Times New Roman" w:hAnsi="Times New Roman" w:cs="Times New Roman"/>
          <w:color w:val="000000" w:themeColor="text1"/>
        </w:rPr>
        <w:t xml:space="preserve"> the interaction term</w:t>
      </w:r>
      <w:r w:rsidR="00E44DAE">
        <w:rPr>
          <w:rFonts w:ascii="Times New Roman" w:hAnsi="Times New Roman" w:cs="Times New Roman"/>
        </w:rPr>
        <w:t xml:space="preserve">. </w:t>
      </w:r>
      <w:r w:rsidR="00A13A1B">
        <w:rPr>
          <w:rFonts w:ascii="Times New Roman" w:hAnsi="Times New Roman" w:cs="Times New Roman"/>
        </w:rPr>
        <w:t xml:space="preserve">Of course, the use of interaction term between FDI policies and FDI inflows is not just to solve this conceptual and measurement issue, but also to test the hypothesis I propose in Chapter </w:t>
      </w:r>
      <w:r w:rsidR="00CA2A9C">
        <w:rPr>
          <w:rFonts w:ascii="Times New Roman" w:hAnsi="Times New Roman" w:cs="Times New Roman"/>
        </w:rPr>
        <w:t>Two</w:t>
      </w:r>
      <w:r w:rsidR="00A13A1B">
        <w:rPr>
          <w:rFonts w:ascii="Times New Roman" w:hAnsi="Times New Roman" w:cs="Times New Roman"/>
        </w:rPr>
        <w:t xml:space="preserve"> that FDI policies condition </w:t>
      </w:r>
      <w:r w:rsidR="00E44DAE">
        <w:rPr>
          <w:rFonts w:ascii="Times New Roman" w:hAnsi="Times New Roman" w:cs="Times New Roman"/>
        </w:rPr>
        <w:t xml:space="preserve">the distributional effect of FDI inflows. </w:t>
      </w:r>
    </w:p>
    <w:p w14:paraId="43D23AC3" w14:textId="7ED83682" w:rsidR="006D4DD0" w:rsidRDefault="00CC69A9" w:rsidP="00B82C58">
      <w:pPr>
        <w:spacing w:line="480" w:lineRule="auto"/>
        <w:ind w:firstLine="432"/>
        <w:jc w:val="both"/>
        <w:rPr>
          <w:rFonts w:ascii="Times New Roman" w:hAnsi="Times New Roman" w:cs="Times New Roman"/>
        </w:rPr>
      </w:pPr>
      <w:r>
        <w:rPr>
          <w:rFonts w:ascii="Times New Roman" w:hAnsi="Times New Roman" w:cs="Times New Roman"/>
        </w:rPr>
        <w:t>The second way is to employ a</w:t>
      </w:r>
      <w:r w:rsidR="00113B22">
        <w:rPr>
          <w:rFonts w:ascii="Times New Roman" w:hAnsi="Times New Roman" w:cs="Times New Roman"/>
        </w:rPr>
        <w:t xml:space="preserve"> </w:t>
      </w:r>
      <w:r w:rsidR="00D30111">
        <w:rPr>
          <w:rFonts w:ascii="Times New Roman" w:hAnsi="Times New Roman" w:cs="Times New Roman"/>
        </w:rPr>
        <w:t xml:space="preserve">correlation test </w:t>
      </w:r>
      <w:r>
        <w:rPr>
          <w:rFonts w:ascii="Times New Roman" w:hAnsi="Times New Roman" w:cs="Times New Roman"/>
        </w:rPr>
        <w:t xml:space="preserve">to </w:t>
      </w:r>
      <w:r w:rsidR="00D30111">
        <w:rPr>
          <w:rFonts w:ascii="Times New Roman" w:hAnsi="Times New Roman" w:cs="Times New Roman"/>
        </w:rPr>
        <w:t xml:space="preserve">gauge between </w:t>
      </w:r>
      <w:r w:rsidR="00D30111" w:rsidRPr="00D655EF">
        <w:rPr>
          <w:rFonts w:ascii="Times New Roman" w:hAnsi="Times New Roman" w:cs="Times New Roman"/>
        </w:rPr>
        <w:t xml:space="preserve">the </w:t>
      </w:r>
      <w:r w:rsidR="00D30111" w:rsidRPr="00D655EF">
        <w:rPr>
          <w:rFonts w:ascii="Times New Roman" w:hAnsi="Times New Roman" w:cs="Times New Roman"/>
          <w:i/>
          <w:iCs/>
        </w:rPr>
        <w:t>de jure</w:t>
      </w:r>
      <w:r w:rsidR="00D30111" w:rsidRPr="00D655EF">
        <w:rPr>
          <w:rFonts w:ascii="Times New Roman" w:hAnsi="Times New Roman" w:cs="Times New Roman"/>
        </w:rPr>
        <w:t xml:space="preserve"> financial globalization index</w:t>
      </w:r>
      <w:r w:rsidR="00D30111">
        <w:rPr>
          <w:rFonts w:ascii="Times New Roman" w:hAnsi="Times New Roman" w:cs="Times New Roman"/>
        </w:rPr>
        <w:t xml:space="preserve"> and the </w:t>
      </w:r>
      <w:r w:rsidR="00D30111" w:rsidRPr="00D30111">
        <w:rPr>
          <w:rFonts w:ascii="Times New Roman" w:hAnsi="Times New Roman" w:cs="Times New Roman"/>
        </w:rPr>
        <w:t>FDI Regulatory Restrictiveness Index</w:t>
      </w:r>
      <w:r w:rsidR="00D30111">
        <w:rPr>
          <w:rFonts w:ascii="Times New Roman" w:hAnsi="Times New Roman" w:cs="Times New Roman"/>
        </w:rPr>
        <w:t xml:space="preserve"> published by the OECD. </w:t>
      </w:r>
      <w:r w:rsidR="004A3674">
        <w:rPr>
          <w:rFonts w:ascii="Times New Roman" w:hAnsi="Times New Roman" w:cs="Times New Roman"/>
        </w:rPr>
        <w:t xml:space="preserve">The </w:t>
      </w:r>
      <w:r w:rsidR="004A3674">
        <w:rPr>
          <w:rFonts w:ascii="Times New Roman" w:hAnsi="Times New Roman" w:cs="Times New Roman"/>
        </w:rPr>
        <w:lastRenderedPageBreak/>
        <w:t xml:space="preserve">OECD index is strictly defined to measure </w:t>
      </w:r>
      <w:r w:rsidR="00D30111" w:rsidRPr="00D30111">
        <w:rPr>
          <w:rFonts w:ascii="Times New Roman" w:hAnsi="Times New Roman" w:cs="Times New Roman"/>
        </w:rPr>
        <w:t xml:space="preserve">the restrictiveness of a country’s FDI rules by </w:t>
      </w:r>
      <w:r w:rsidR="00553563">
        <w:rPr>
          <w:rFonts w:ascii="Times New Roman" w:hAnsi="Times New Roman" w:cs="Times New Roman"/>
        </w:rPr>
        <w:t>examining</w:t>
      </w:r>
      <w:r w:rsidR="00D30111" w:rsidRPr="00D30111">
        <w:rPr>
          <w:rFonts w:ascii="Times New Roman" w:hAnsi="Times New Roman" w:cs="Times New Roman"/>
        </w:rPr>
        <w:t xml:space="preserve"> four main types of restrictions on FDI:</w:t>
      </w:r>
      <w:r w:rsidR="004A3674">
        <w:rPr>
          <w:rFonts w:ascii="Times New Roman" w:hAnsi="Times New Roman" w:cs="Times New Roman"/>
        </w:rPr>
        <w:t xml:space="preserve"> F</w:t>
      </w:r>
      <w:r w:rsidR="00D30111" w:rsidRPr="00D30111">
        <w:rPr>
          <w:rFonts w:ascii="Times New Roman" w:hAnsi="Times New Roman" w:cs="Times New Roman"/>
        </w:rPr>
        <w:t>oreign equity limitations</w:t>
      </w:r>
      <w:r w:rsidR="004A3674">
        <w:rPr>
          <w:rFonts w:ascii="Times New Roman" w:hAnsi="Times New Roman" w:cs="Times New Roman"/>
        </w:rPr>
        <w:t>, s</w:t>
      </w:r>
      <w:r w:rsidR="00D30111" w:rsidRPr="00D30111">
        <w:rPr>
          <w:rFonts w:ascii="Times New Roman" w:hAnsi="Times New Roman" w:cs="Times New Roman"/>
        </w:rPr>
        <w:t>creening or approval mechanisms</w:t>
      </w:r>
      <w:r w:rsidR="004A3674">
        <w:rPr>
          <w:rFonts w:ascii="Times New Roman" w:hAnsi="Times New Roman" w:cs="Times New Roman"/>
        </w:rPr>
        <w:t>, r</w:t>
      </w:r>
      <w:r w:rsidR="00D30111" w:rsidRPr="00D30111">
        <w:rPr>
          <w:rFonts w:ascii="Times New Roman" w:hAnsi="Times New Roman" w:cs="Times New Roman"/>
        </w:rPr>
        <w:t>estrictions on the employment of foreigners as key personnel</w:t>
      </w:r>
      <w:r w:rsidR="004A3674">
        <w:rPr>
          <w:rFonts w:ascii="Times New Roman" w:hAnsi="Times New Roman" w:cs="Times New Roman"/>
        </w:rPr>
        <w:t>, and o</w:t>
      </w:r>
      <w:r w:rsidR="00D30111" w:rsidRPr="00D30111">
        <w:rPr>
          <w:rFonts w:ascii="Times New Roman" w:hAnsi="Times New Roman" w:cs="Times New Roman"/>
        </w:rPr>
        <w:t>perational restrictions</w:t>
      </w:r>
      <w:r w:rsidR="004A3674">
        <w:rPr>
          <w:rStyle w:val="FootnoteReference"/>
          <w:rFonts w:ascii="Times New Roman" w:hAnsi="Times New Roman" w:cs="Times New Roman"/>
        </w:rPr>
        <w:footnoteReference w:id="13"/>
      </w:r>
      <w:r w:rsidR="00553563">
        <w:rPr>
          <w:rFonts w:ascii="Times New Roman" w:hAnsi="Times New Roman" w:cs="Times New Roman"/>
        </w:rPr>
        <w:t xml:space="preserve">. </w:t>
      </w:r>
      <w:r w:rsidR="008E042D">
        <w:rPr>
          <w:rFonts w:ascii="Times New Roman" w:hAnsi="Times New Roman" w:cs="Times New Roman"/>
        </w:rPr>
        <w:t>This index ranges from 0 to 1, with higher number indicating more restrictions and lower numbers meaning more openness. By definition</w:t>
      </w:r>
      <w:r w:rsidR="00553563">
        <w:rPr>
          <w:rFonts w:ascii="Times New Roman" w:hAnsi="Times New Roman" w:cs="Times New Roman"/>
        </w:rPr>
        <w:t xml:space="preserve">, the OECD index is </w:t>
      </w:r>
      <w:r w:rsidR="008E042D">
        <w:rPr>
          <w:rFonts w:ascii="Times New Roman" w:hAnsi="Times New Roman" w:cs="Times New Roman"/>
        </w:rPr>
        <w:t>preferable</w:t>
      </w:r>
      <w:r w:rsidR="00553563">
        <w:rPr>
          <w:rFonts w:ascii="Times New Roman" w:hAnsi="Times New Roman" w:cs="Times New Roman"/>
        </w:rPr>
        <w:t xml:space="preserve"> than </w:t>
      </w:r>
      <w:r w:rsidR="00553563" w:rsidRPr="00D655EF">
        <w:rPr>
          <w:rFonts w:ascii="Times New Roman" w:hAnsi="Times New Roman" w:cs="Times New Roman"/>
        </w:rPr>
        <w:t xml:space="preserve">the </w:t>
      </w:r>
      <w:r w:rsidR="00553563" w:rsidRPr="00D655EF">
        <w:rPr>
          <w:rFonts w:ascii="Times New Roman" w:hAnsi="Times New Roman" w:cs="Times New Roman"/>
          <w:i/>
          <w:iCs/>
        </w:rPr>
        <w:t>de jure</w:t>
      </w:r>
      <w:r w:rsidR="00553563" w:rsidRPr="00D655EF">
        <w:rPr>
          <w:rFonts w:ascii="Times New Roman" w:hAnsi="Times New Roman" w:cs="Times New Roman"/>
        </w:rPr>
        <w:t xml:space="preserve"> financial globalization index</w:t>
      </w:r>
      <w:r w:rsidR="00553563">
        <w:rPr>
          <w:rFonts w:ascii="Times New Roman" w:hAnsi="Times New Roman" w:cs="Times New Roman"/>
        </w:rPr>
        <w:t xml:space="preserve"> </w:t>
      </w:r>
      <w:r w:rsidR="00553563" w:rsidRPr="008E042D">
        <w:rPr>
          <w:rFonts w:ascii="Times New Roman" w:hAnsi="Times New Roman" w:cs="Times New Roman" w:hint="eastAsia"/>
        </w:rPr>
        <w:t>becaus</w:t>
      </w:r>
      <w:r w:rsidR="00553563">
        <w:rPr>
          <w:rFonts w:ascii="Times New Roman" w:hAnsi="Times New Roman" w:cs="Times New Roman"/>
        </w:rPr>
        <w:t xml:space="preserve">e of its narrower focus on FDI policies. But the OECD index suffers from </w:t>
      </w:r>
      <w:r w:rsidR="00593F53">
        <w:rPr>
          <w:rFonts w:ascii="Times New Roman" w:hAnsi="Times New Roman" w:cs="Times New Roman"/>
        </w:rPr>
        <w:t>its limited coverage</w:t>
      </w:r>
      <w:r w:rsidR="00076781">
        <w:rPr>
          <w:rFonts w:ascii="Times New Roman" w:hAnsi="Times New Roman" w:cs="Times New Roman"/>
        </w:rPr>
        <w:t>, including 69 countries for the following years:</w:t>
      </w:r>
      <w:r w:rsidR="00B25D00">
        <w:rPr>
          <w:rFonts w:ascii="Times New Roman" w:hAnsi="Times New Roman" w:cs="Times New Roman"/>
        </w:rPr>
        <w:t xml:space="preserve"> </w:t>
      </w:r>
      <w:r w:rsidR="00D30111" w:rsidRPr="00076781">
        <w:rPr>
          <w:rFonts w:ascii="Times New Roman" w:hAnsi="Times New Roman" w:cs="Times New Roman"/>
        </w:rPr>
        <w:t xml:space="preserve">1997, 2003, 2006, </w:t>
      </w:r>
      <w:r w:rsidR="005277B6">
        <w:rPr>
          <w:rFonts w:ascii="Times New Roman" w:hAnsi="Times New Roman" w:cs="Times New Roman"/>
        </w:rPr>
        <w:t xml:space="preserve">and </w:t>
      </w:r>
      <w:r w:rsidR="00D30111" w:rsidRPr="00076781">
        <w:rPr>
          <w:rFonts w:ascii="Times New Roman" w:hAnsi="Times New Roman" w:cs="Times New Roman"/>
        </w:rPr>
        <w:t>201</w:t>
      </w:r>
      <w:r w:rsidR="00E74DCE">
        <w:rPr>
          <w:rFonts w:ascii="Times New Roman" w:hAnsi="Times New Roman" w:cs="Times New Roman"/>
        </w:rPr>
        <w:t xml:space="preserve">0 – </w:t>
      </w:r>
      <w:r w:rsidR="00D30111" w:rsidRPr="00076781">
        <w:rPr>
          <w:rFonts w:ascii="Times New Roman" w:hAnsi="Times New Roman" w:cs="Times New Roman"/>
        </w:rPr>
        <w:t>2018.</w:t>
      </w:r>
      <w:r w:rsidR="00076781" w:rsidRPr="00076781">
        <w:rPr>
          <w:rFonts w:ascii="Times New Roman" w:hAnsi="Times New Roman" w:cs="Times New Roman"/>
        </w:rPr>
        <w:t xml:space="preserve"> Thus, when it is applied to this dissertation, there are only 45 country-years. </w:t>
      </w:r>
      <w:r w:rsidR="005277B6">
        <w:rPr>
          <w:rFonts w:ascii="Times New Roman" w:hAnsi="Times New Roman" w:cs="Times New Roman"/>
        </w:rPr>
        <w:t>This is the primary reason I do not use it in regression models. But it is still a useful indicator to test whether the policy indices</w:t>
      </w:r>
      <w:r w:rsidR="00237B6F">
        <w:rPr>
          <w:rFonts w:ascii="Times New Roman" w:hAnsi="Times New Roman" w:cs="Times New Roman"/>
        </w:rPr>
        <w:t xml:space="preserve"> </w:t>
      </w:r>
      <w:r w:rsidR="005277B6">
        <w:rPr>
          <w:rFonts w:ascii="Times New Roman" w:hAnsi="Times New Roman" w:cs="Times New Roman"/>
        </w:rPr>
        <w:t>I used to FDI policies</w:t>
      </w:r>
      <w:r w:rsidR="00237B6F">
        <w:rPr>
          <w:rFonts w:ascii="SimSun" w:eastAsia="SimSun" w:hAnsi="SimSun" w:cs="Times New Roman" w:hint="eastAsia"/>
          <w:lang w:eastAsia="zh-CN"/>
        </w:rPr>
        <w:t>,</w:t>
      </w:r>
      <w:r w:rsidR="00237B6F" w:rsidRPr="00237B6F">
        <w:rPr>
          <w:rFonts w:ascii="Times New Roman" w:hAnsi="Times New Roman" w:cs="Times New Roman"/>
        </w:rPr>
        <w:t xml:space="preserve"> </w:t>
      </w:r>
      <w:r w:rsidR="00237B6F">
        <w:rPr>
          <w:rFonts w:ascii="Times New Roman" w:hAnsi="Times New Roman" w:cs="Times New Roman"/>
        </w:rPr>
        <w:t>particularly when they encompass a wider range of foreign investment policies,</w:t>
      </w:r>
      <w:r w:rsidR="005277B6">
        <w:rPr>
          <w:rFonts w:ascii="Times New Roman" w:hAnsi="Times New Roman" w:cs="Times New Roman"/>
        </w:rPr>
        <w:t xml:space="preserve"> do not deviate</w:t>
      </w:r>
      <w:r w:rsidR="006D715B">
        <w:rPr>
          <w:rFonts w:ascii="Times New Roman" w:hAnsi="Times New Roman" w:cs="Times New Roman"/>
        </w:rPr>
        <w:t xml:space="preserve"> too much</w:t>
      </w:r>
      <w:r w:rsidR="005277B6">
        <w:rPr>
          <w:rFonts w:ascii="Times New Roman" w:hAnsi="Times New Roman" w:cs="Times New Roman"/>
        </w:rPr>
        <w:t xml:space="preserve"> from what I want to </w:t>
      </w:r>
      <w:r w:rsidR="006D715B">
        <w:rPr>
          <w:rFonts w:ascii="Times New Roman" w:hAnsi="Times New Roman" w:cs="Times New Roman"/>
        </w:rPr>
        <w:t xml:space="preserve">indicate. </w:t>
      </w:r>
      <w:r w:rsidR="008E042D" w:rsidRPr="00D655EF">
        <w:rPr>
          <w:rFonts w:ascii="Times New Roman" w:hAnsi="Times New Roman" w:cs="Times New Roman"/>
        </w:rPr>
        <w:t xml:space="preserve">A correlation test shows a Pearson’s R statistic with a value of </w:t>
      </w:r>
      <w:r w:rsidR="00AE7A7D">
        <w:rPr>
          <w:rFonts w:ascii="Times New Roman" w:hAnsi="Times New Roman" w:cs="Times New Roman"/>
        </w:rPr>
        <w:t>-0.43</w:t>
      </w:r>
      <w:r w:rsidR="008E042D" w:rsidRPr="00D655EF">
        <w:rPr>
          <w:rFonts w:ascii="Times New Roman" w:hAnsi="Times New Roman" w:cs="Times New Roman"/>
        </w:rPr>
        <w:t xml:space="preserve"> between</w:t>
      </w:r>
      <w:r w:rsidR="00AE7A7D">
        <w:rPr>
          <w:rFonts w:ascii="Times New Roman" w:hAnsi="Times New Roman" w:cs="Times New Roman"/>
        </w:rPr>
        <w:t xml:space="preserve"> </w:t>
      </w:r>
      <w:r w:rsidR="00AE7A7D" w:rsidRPr="00D655EF">
        <w:rPr>
          <w:rFonts w:ascii="Times New Roman" w:hAnsi="Times New Roman" w:cs="Times New Roman"/>
        </w:rPr>
        <w:t xml:space="preserve">the </w:t>
      </w:r>
      <w:r w:rsidR="00AE7A7D" w:rsidRPr="00D655EF">
        <w:rPr>
          <w:rFonts w:ascii="Times New Roman" w:hAnsi="Times New Roman" w:cs="Times New Roman"/>
          <w:i/>
          <w:iCs/>
        </w:rPr>
        <w:t>de jure</w:t>
      </w:r>
      <w:r w:rsidR="00AE7A7D" w:rsidRPr="00D655EF">
        <w:rPr>
          <w:rFonts w:ascii="Times New Roman" w:hAnsi="Times New Roman" w:cs="Times New Roman"/>
        </w:rPr>
        <w:t xml:space="preserve"> financial globalization index</w:t>
      </w:r>
      <w:r w:rsidR="00AE7A7D">
        <w:rPr>
          <w:rFonts w:ascii="Times New Roman" w:hAnsi="Times New Roman" w:cs="Times New Roman"/>
        </w:rPr>
        <w:t xml:space="preserve"> and the OECD FDI restrictiveness index</w:t>
      </w:r>
      <w:r w:rsidR="008E042D" w:rsidRPr="00D655EF">
        <w:rPr>
          <w:rFonts w:ascii="Times New Roman" w:hAnsi="Times New Roman" w:cs="Times New Roman"/>
        </w:rPr>
        <w:t xml:space="preserve">. </w:t>
      </w:r>
      <w:r w:rsidR="00251E1A">
        <w:rPr>
          <w:rFonts w:ascii="Times New Roman" w:hAnsi="Times New Roman" w:cs="Times New Roman"/>
        </w:rPr>
        <w:t xml:space="preserve">This moderate relationship suggests that </w:t>
      </w:r>
      <w:r w:rsidR="00251E1A" w:rsidRPr="00D655EF">
        <w:rPr>
          <w:rFonts w:ascii="Times New Roman" w:hAnsi="Times New Roman" w:cs="Times New Roman"/>
        </w:rPr>
        <w:t xml:space="preserve">the </w:t>
      </w:r>
      <w:r w:rsidR="00251E1A" w:rsidRPr="00D655EF">
        <w:rPr>
          <w:rFonts w:ascii="Times New Roman" w:hAnsi="Times New Roman" w:cs="Times New Roman"/>
          <w:i/>
          <w:iCs/>
        </w:rPr>
        <w:t>de jure</w:t>
      </w:r>
      <w:r w:rsidR="00251E1A" w:rsidRPr="00D655EF">
        <w:rPr>
          <w:rFonts w:ascii="Times New Roman" w:hAnsi="Times New Roman" w:cs="Times New Roman"/>
        </w:rPr>
        <w:t xml:space="preserve"> financial globalization index</w:t>
      </w:r>
      <w:r w:rsidR="00251E1A">
        <w:rPr>
          <w:rFonts w:ascii="Times New Roman" w:hAnsi="Times New Roman" w:cs="Times New Roman"/>
        </w:rPr>
        <w:t xml:space="preserve"> can still reflect the changes in FDI policies. </w:t>
      </w:r>
    </w:p>
    <w:p w14:paraId="23DE565E" w14:textId="74B4BC80" w:rsidR="006D4DD0" w:rsidRDefault="000E228B" w:rsidP="006D4DD0">
      <w:pPr>
        <w:spacing w:line="480" w:lineRule="auto"/>
        <w:ind w:firstLine="432"/>
        <w:jc w:val="both"/>
        <w:rPr>
          <w:rFonts w:ascii="Times New Roman" w:hAnsi="Times New Roman" w:cs="Times New Roman"/>
        </w:rPr>
      </w:pPr>
      <w:r>
        <w:rPr>
          <w:rFonts w:ascii="Times New Roman" w:hAnsi="Times New Roman" w:cs="Times New Roman"/>
        </w:rPr>
        <w:t xml:space="preserve">As I discussed in Chapter </w:t>
      </w:r>
      <w:r w:rsidR="00CA2A9C">
        <w:rPr>
          <w:rFonts w:ascii="Times New Roman" w:hAnsi="Times New Roman" w:cs="Times New Roman"/>
        </w:rPr>
        <w:t>Two</w:t>
      </w:r>
      <w:r>
        <w:rPr>
          <w:rFonts w:ascii="Times New Roman" w:hAnsi="Times New Roman" w:cs="Times New Roman"/>
        </w:rPr>
        <w:t xml:space="preserve">, because </w:t>
      </w:r>
      <w:r w:rsidRPr="00D655EF">
        <w:rPr>
          <w:rFonts w:ascii="Times New Roman" w:hAnsi="Times New Roman" w:cs="Times New Roman"/>
        </w:rPr>
        <w:t xml:space="preserve">income inequality </w:t>
      </w:r>
      <w:r w:rsidRPr="00D655EF">
        <w:rPr>
          <w:rFonts w:ascii="Times New Roman" w:hAnsi="Times New Roman" w:cs="Times New Roman"/>
          <w:color w:val="000000" w:themeColor="text1"/>
        </w:rPr>
        <w:t>is</w:t>
      </w:r>
      <w:r w:rsidRPr="00D655EF">
        <w:rPr>
          <w:rFonts w:ascii="Times New Roman" w:hAnsi="Times New Roman" w:cs="Times New Roman"/>
        </w:rPr>
        <w:t xml:space="preserve"> a multi-faced issue, I also account for alternative theories</w:t>
      </w:r>
      <w:r>
        <w:rPr>
          <w:rFonts w:ascii="Times New Roman" w:hAnsi="Times New Roman" w:cs="Times New Roman"/>
        </w:rPr>
        <w:t xml:space="preserve"> from political, economic, and sociodemographic perspectives. Control variables include</w:t>
      </w:r>
      <w:r w:rsidRPr="00D655EF">
        <w:rPr>
          <w:rFonts w:ascii="Times New Roman" w:hAnsi="Times New Roman" w:cs="Times New Roman"/>
        </w:rPr>
        <w:t xml:space="preserve"> </w:t>
      </w:r>
      <w:r>
        <w:rPr>
          <w:rFonts w:ascii="Times New Roman" w:hAnsi="Times New Roman" w:cs="Times New Roman"/>
          <w:noProof/>
        </w:rPr>
        <w:t>regime institu</w:t>
      </w:r>
      <w:r w:rsidR="00785749">
        <w:rPr>
          <w:rFonts w:ascii="Times New Roman" w:hAnsi="Times New Roman" w:cs="Times New Roman"/>
          <w:noProof/>
        </w:rPr>
        <w:t>t</w:t>
      </w:r>
      <w:r>
        <w:rPr>
          <w:rFonts w:ascii="Times New Roman" w:hAnsi="Times New Roman" w:cs="Times New Roman"/>
          <w:noProof/>
        </w:rPr>
        <w:t>ions, govern</w:t>
      </w:r>
      <w:r w:rsidR="00785749">
        <w:rPr>
          <w:rFonts w:ascii="Times New Roman" w:hAnsi="Times New Roman" w:cs="Times New Roman"/>
          <w:noProof/>
        </w:rPr>
        <w:t>me</w:t>
      </w:r>
      <w:r>
        <w:rPr>
          <w:rFonts w:ascii="Times New Roman" w:hAnsi="Times New Roman" w:cs="Times New Roman"/>
          <w:noProof/>
        </w:rPr>
        <w:t>nt education spending, internation</w:t>
      </w:r>
      <w:r w:rsidR="00785749">
        <w:rPr>
          <w:rFonts w:ascii="Times New Roman" w:hAnsi="Times New Roman" w:cs="Times New Roman"/>
          <w:noProof/>
        </w:rPr>
        <w:t>a</w:t>
      </w:r>
      <w:r>
        <w:rPr>
          <w:rFonts w:ascii="Times New Roman" w:hAnsi="Times New Roman" w:cs="Times New Roman"/>
          <w:noProof/>
        </w:rPr>
        <w:t xml:space="preserve">l trade, </w:t>
      </w:r>
      <w:r w:rsidRPr="00D655EF">
        <w:rPr>
          <w:rFonts w:ascii="Times New Roman" w:hAnsi="Times New Roman" w:cs="Times New Roman"/>
        </w:rPr>
        <w:t xml:space="preserve">economic growth, unemployment rate, </w:t>
      </w:r>
      <w:r>
        <w:rPr>
          <w:rFonts w:ascii="Times New Roman" w:hAnsi="Times New Roman" w:cs="Times New Roman"/>
        </w:rPr>
        <w:t>the elderly</w:t>
      </w:r>
      <w:r w:rsidRPr="00D655EF">
        <w:rPr>
          <w:rFonts w:ascii="Times New Roman" w:hAnsi="Times New Roman" w:cs="Times New Roman"/>
        </w:rPr>
        <w:t xml:space="preserve"> population, and education attainment.</w:t>
      </w:r>
    </w:p>
    <w:p w14:paraId="7F2DD877" w14:textId="54B07934" w:rsidR="001357B7" w:rsidRDefault="007C38CB" w:rsidP="006D4DD0">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Electoral competition index</w:t>
      </w:r>
      <w:r w:rsidRPr="00D655EF">
        <w:rPr>
          <w:rStyle w:val="FootnoteReference"/>
          <w:rFonts w:ascii="Times New Roman" w:hAnsi="Times New Roman" w:cs="Times New Roman"/>
          <w:color w:val="000000" w:themeColor="text1"/>
        </w:rPr>
        <w:footnoteReference w:id="14"/>
      </w:r>
      <w:r w:rsidRPr="00D655EF">
        <w:rPr>
          <w:rFonts w:ascii="Times New Roman" w:hAnsi="Times New Roman" w:cs="Times New Roman"/>
          <w:color w:val="000000" w:themeColor="text1"/>
        </w:rPr>
        <w:t xml:space="preserve"> </w:t>
      </w:r>
      <w:r w:rsidR="0045633F" w:rsidRPr="00D655EF">
        <w:rPr>
          <w:rFonts w:ascii="Times New Roman" w:hAnsi="Times New Roman" w:cs="Times New Roman"/>
          <w:color w:val="000000" w:themeColor="text1"/>
        </w:rPr>
        <w:t xml:space="preserve">from the Varieties of Democracy </w:t>
      </w:r>
      <w:r w:rsidR="00907707" w:rsidRPr="00D655EF">
        <w:rPr>
          <w:rFonts w:ascii="Times New Roman" w:hAnsi="Times New Roman" w:cs="Times New Roman"/>
          <w:color w:val="000000" w:themeColor="text1"/>
        </w:rPr>
        <w:t>P</w:t>
      </w:r>
      <w:r w:rsidR="0045633F" w:rsidRPr="00D655EF">
        <w:rPr>
          <w:rFonts w:ascii="Times New Roman" w:hAnsi="Times New Roman" w:cs="Times New Roman"/>
          <w:color w:val="000000" w:themeColor="text1"/>
        </w:rPr>
        <w:t xml:space="preserve">roject (V-Dem) </w:t>
      </w:r>
      <w:r w:rsidR="00451192" w:rsidRPr="00D655EF">
        <w:rPr>
          <w:rFonts w:ascii="Times New Roman" w:hAnsi="Times New Roman" w:cs="Times New Roman"/>
          <w:color w:val="000000" w:themeColor="text1"/>
        </w:rPr>
        <w:fldChar w:fldCharType="begin">
          <w:fldData xml:space="preserve">PEVuZE5vdGU+PENpdGU+PEF1dGhvcj5Db3BwZWRnZTwvQXV0aG9yPjxZZWFyPjIwMTk8L1llYXI+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</w:fldData>
        </w:fldChar>
      </w:r>
      <w:r w:rsidR="00F5552E" w:rsidRPr="00D655EF">
        <w:rPr>
          <w:rFonts w:ascii="Times New Roman" w:hAnsi="Times New Roman" w:cs="Times New Roman"/>
          <w:color w:val="000000" w:themeColor="text1"/>
        </w:rPr>
        <w:instrText xml:space="preserve"> ADDIN EN.CITE </w:instrText>
      </w:r>
      <w:r w:rsidR="00F5552E" w:rsidRPr="00D655EF">
        <w:rPr>
          <w:rFonts w:ascii="Times New Roman" w:hAnsi="Times New Roman" w:cs="Times New Roman"/>
          <w:color w:val="000000" w:themeColor="text1"/>
        </w:rPr>
        <w:fldChar w:fldCharType="begin">
          <w:fldData xml:space="preserve">PEVuZE5vdGU+PENpdGU+PEF1dGhvcj5Db3BwZWRnZTwvQXV0aG9yPjxZZWFyPjIwMTk8L1llYXI+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</w:fldData>
        </w:fldChar>
      </w:r>
      <w:r w:rsidR="00F5552E" w:rsidRPr="00D655EF">
        <w:rPr>
          <w:rFonts w:ascii="Times New Roman" w:hAnsi="Times New Roman" w:cs="Times New Roman"/>
          <w:color w:val="000000" w:themeColor="text1"/>
        </w:rPr>
        <w:instrText xml:space="preserve"> ADDIN EN.CITE.DATA </w:instrText>
      </w:r>
      <w:r w:rsidR="00F5552E" w:rsidRPr="00D655EF">
        <w:rPr>
          <w:rFonts w:ascii="Times New Roman" w:hAnsi="Times New Roman" w:cs="Times New Roman"/>
          <w:color w:val="000000" w:themeColor="text1"/>
        </w:rPr>
      </w:r>
      <w:r w:rsidR="00F5552E" w:rsidRPr="00D655EF">
        <w:rPr>
          <w:rFonts w:ascii="Times New Roman" w:hAnsi="Times New Roman" w:cs="Times New Roman"/>
          <w:color w:val="000000" w:themeColor="text1"/>
        </w:rPr>
        <w:fldChar w:fldCharType="end"/>
      </w:r>
      <w:r w:rsidR="00451192" w:rsidRPr="00D655EF">
        <w:rPr>
          <w:rFonts w:ascii="Times New Roman" w:hAnsi="Times New Roman" w:cs="Times New Roman"/>
          <w:color w:val="000000" w:themeColor="text1"/>
        </w:rPr>
      </w:r>
      <w:r w:rsidR="00451192" w:rsidRPr="00D655EF">
        <w:rPr>
          <w:rFonts w:ascii="Times New Roman" w:hAnsi="Times New Roman" w:cs="Times New Roman"/>
          <w:color w:val="000000" w:themeColor="text1"/>
        </w:rPr>
        <w:fldChar w:fldCharType="separate"/>
      </w:r>
      <w:r w:rsidR="00451192" w:rsidRPr="00D655EF">
        <w:rPr>
          <w:rFonts w:ascii="Times New Roman" w:hAnsi="Times New Roman" w:cs="Times New Roman"/>
          <w:noProof/>
          <w:color w:val="000000" w:themeColor="text1"/>
        </w:rPr>
        <w:t>(Coppedge et al., 2019; Pemstein et al., 2019)</w:t>
      </w:r>
      <w:r w:rsidR="00451192" w:rsidRPr="00D655EF">
        <w:rPr>
          <w:rFonts w:ascii="Times New Roman" w:hAnsi="Times New Roman" w:cs="Times New Roman"/>
          <w:color w:val="000000" w:themeColor="text1"/>
        </w:rPr>
        <w:fldChar w:fldCharType="end"/>
      </w:r>
      <w:r w:rsidR="00451192" w:rsidRPr="00D655EF">
        <w:rPr>
          <w:rFonts w:ascii="Times New Roman" w:hAnsi="Times New Roman" w:cs="Times New Roman"/>
          <w:color w:val="000000" w:themeColor="text1"/>
        </w:rPr>
        <w:t xml:space="preserve"> </w:t>
      </w:r>
      <w:r w:rsidRPr="00D655EF">
        <w:rPr>
          <w:rFonts w:ascii="Times New Roman" w:hAnsi="Times New Roman" w:cs="Times New Roman"/>
          <w:color w:val="000000" w:themeColor="text1"/>
        </w:rPr>
        <w:t xml:space="preserve">is </w:t>
      </w:r>
      <w:r w:rsidR="0045633F" w:rsidRPr="00D655EF">
        <w:rPr>
          <w:rFonts w:ascii="Times New Roman" w:hAnsi="Times New Roman" w:cs="Times New Roman"/>
          <w:color w:val="000000" w:themeColor="text1"/>
        </w:rPr>
        <w:t>adopted</w:t>
      </w:r>
      <w:r w:rsidRPr="00D655EF">
        <w:rPr>
          <w:rFonts w:ascii="Times New Roman" w:hAnsi="Times New Roman" w:cs="Times New Roman"/>
          <w:color w:val="000000" w:themeColor="text1"/>
        </w:rPr>
        <w:t xml:space="preserve"> </w:t>
      </w:r>
      <w:r w:rsidR="0045633F" w:rsidRPr="00D655EF">
        <w:rPr>
          <w:rFonts w:ascii="Times New Roman" w:hAnsi="Times New Roman" w:cs="Times New Roman"/>
          <w:color w:val="000000" w:themeColor="text1"/>
        </w:rPr>
        <w:t>to measure regime institutions</w:t>
      </w:r>
      <w:r w:rsidRPr="00D655EF">
        <w:rPr>
          <w:rFonts w:ascii="Times New Roman" w:hAnsi="Times New Roman" w:cs="Times New Roman"/>
          <w:color w:val="000000" w:themeColor="text1"/>
        </w:rPr>
        <w:t xml:space="preserve">. This index </w:t>
      </w:r>
      <w:r w:rsidR="007C1E6D" w:rsidRPr="00D655EF">
        <w:rPr>
          <w:rFonts w:ascii="Times New Roman" w:hAnsi="Times New Roman" w:cs="Times New Roman"/>
          <w:color w:val="000000" w:themeColor="text1"/>
        </w:rPr>
        <w:t>measure</w:t>
      </w:r>
      <w:r w:rsidRPr="00D655EF">
        <w:rPr>
          <w:rFonts w:ascii="Times New Roman" w:hAnsi="Times New Roman" w:cs="Times New Roman"/>
          <w:color w:val="000000" w:themeColor="text1"/>
        </w:rPr>
        <w:t>s</w:t>
      </w:r>
      <w:r w:rsidR="007C1E6D" w:rsidRPr="00D655EF">
        <w:rPr>
          <w:rFonts w:ascii="Times New Roman" w:hAnsi="Times New Roman" w:cs="Times New Roman"/>
          <w:color w:val="000000" w:themeColor="text1"/>
        </w:rPr>
        <w:t xml:space="preserve"> </w:t>
      </w:r>
      <w:r w:rsidR="007C1E6D" w:rsidRPr="00D655EF">
        <w:rPr>
          <w:rFonts w:ascii="Times New Roman" w:hAnsi="Times New Roman" w:cs="Times New Roman"/>
          <w:color w:val="000000" w:themeColor="text1"/>
        </w:rPr>
        <w:lastRenderedPageBreak/>
        <w:t xml:space="preserve">how each country performs in promoting </w:t>
      </w:r>
      <w:r w:rsidR="00140A20" w:rsidRPr="00D655EF">
        <w:rPr>
          <w:rFonts w:ascii="Times New Roman" w:hAnsi="Times New Roman" w:cs="Times New Roman"/>
          <w:color w:val="000000" w:themeColor="text1"/>
        </w:rPr>
        <w:t xml:space="preserve">electoral competition and </w:t>
      </w:r>
      <w:r w:rsidRPr="00D655EF">
        <w:rPr>
          <w:rFonts w:ascii="Times New Roman" w:hAnsi="Times New Roman" w:cs="Times New Roman"/>
          <w:color w:val="000000" w:themeColor="text1"/>
        </w:rPr>
        <w:t xml:space="preserve">voting rights </w:t>
      </w:r>
      <w:r w:rsidR="00140A20" w:rsidRPr="00D655EF">
        <w:rPr>
          <w:rFonts w:ascii="Times New Roman" w:hAnsi="Times New Roman" w:cs="Times New Roman"/>
          <w:color w:val="000000" w:themeColor="text1"/>
        </w:rPr>
        <w:t>based on evaluations from country experts.</w:t>
      </w:r>
      <w:r w:rsidR="007C1E6D" w:rsidRPr="00D655EF">
        <w:rPr>
          <w:rFonts w:ascii="Times New Roman" w:hAnsi="Times New Roman" w:cs="Times New Roman"/>
          <w:color w:val="000000" w:themeColor="text1"/>
        </w:rPr>
        <w:t xml:space="preserve"> </w:t>
      </w:r>
      <w:r w:rsidR="007D5938" w:rsidRPr="00D655EF">
        <w:rPr>
          <w:rFonts w:ascii="Times New Roman" w:hAnsi="Times New Roman" w:cs="Times New Roman"/>
          <w:color w:val="000000" w:themeColor="text1"/>
        </w:rPr>
        <w:t xml:space="preserve">The </w:t>
      </w:r>
      <w:r w:rsidRPr="00D655EF">
        <w:rPr>
          <w:rFonts w:ascii="Times New Roman" w:hAnsi="Times New Roman" w:cs="Times New Roman"/>
          <w:color w:val="000000" w:themeColor="text1"/>
        </w:rPr>
        <w:t>index</w:t>
      </w:r>
      <w:r w:rsidR="007D5938" w:rsidRPr="00D655EF">
        <w:rPr>
          <w:rFonts w:ascii="Times New Roman" w:hAnsi="Times New Roman" w:cs="Times New Roman"/>
          <w:color w:val="000000" w:themeColor="text1"/>
        </w:rPr>
        <w:t xml:space="preserve"> range</w:t>
      </w:r>
      <w:r w:rsidRPr="00D655EF">
        <w:rPr>
          <w:rFonts w:ascii="Times New Roman" w:hAnsi="Times New Roman" w:cs="Times New Roman"/>
          <w:color w:val="000000" w:themeColor="text1"/>
        </w:rPr>
        <w:t>s</w:t>
      </w:r>
      <w:r w:rsidR="007D5938" w:rsidRPr="00D655EF">
        <w:rPr>
          <w:rFonts w:ascii="Times New Roman" w:hAnsi="Times New Roman" w:cs="Times New Roman"/>
          <w:color w:val="000000" w:themeColor="text1"/>
        </w:rPr>
        <w:t xml:space="preserve"> from 0 to 1, with higher numbers meaning better performance. </w:t>
      </w:r>
      <w:r w:rsidR="00D83F6B" w:rsidRPr="00D655EF">
        <w:rPr>
          <w:rFonts w:ascii="Times New Roman" w:hAnsi="Times New Roman" w:cs="Times New Roman"/>
          <w:color w:val="000000" w:themeColor="text1"/>
        </w:rPr>
        <w:t>I make use of this index b</w:t>
      </w:r>
      <w:r w:rsidR="00A852C3" w:rsidRPr="00D655EF">
        <w:rPr>
          <w:rFonts w:ascii="Times New Roman" w:hAnsi="Times New Roman" w:cs="Times New Roman"/>
          <w:color w:val="000000" w:themeColor="text1"/>
        </w:rPr>
        <w:t xml:space="preserve">ecause electoral competition is understood as an essential democratic institution as defined by </w:t>
      </w:r>
      <w:r w:rsidR="00A852C3" w:rsidRPr="00D655EF">
        <w:rPr>
          <w:rFonts w:ascii="Times New Roman" w:hAnsi="Times New Roman" w:cs="Times New Roman"/>
          <w:color w:val="000000" w:themeColor="text1"/>
        </w:rPr>
        <w:fldChar w:fldCharType="begin"/>
      </w:r>
      <w:r w:rsidR="00A852C3" w:rsidRPr="00D655EF">
        <w:rPr>
          <w:rFonts w:ascii="Times New Roman" w:hAnsi="Times New Roman" w:cs="Times New Roman"/>
          <w:color w:val="000000" w:themeColor="text1"/>
        </w:rPr>
        <w:instrText xml:space="preserve"> ADDIN EN.CITE &lt;EndNote&gt;&lt;Cite AuthorYear="1"&gt;&lt;Author&gt;Dahl&lt;/Author&gt;&lt;Year&gt;1973&lt;/Year&gt;&lt;RecNum&gt;381&lt;/RecNum&gt;&lt;DisplayText&gt;Dahl (1973)&lt;/DisplayText&gt;&lt;record&gt;&lt;rec-number&gt;381&lt;/rec-number&gt;&lt;foreign-keys&gt;&lt;key app="EN" db-id="rwpvas9xs5sv2rer2t2pxft35e92rd5pevz5" timestamp="1579298368" guid="21a94d54-653e-453c-bfc6-23cd10e06f7d"&gt;381&lt;/key&gt;&lt;/foreign-keys&gt;&lt;ref-type name="Journal Article"&gt;17&lt;/ref-type&gt;&lt;contributors&gt;&lt;authors&gt;&lt;author&gt;Dahl, RA&lt;/author&gt;&lt;/authors&gt;&lt;/contributors&gt;&lt;titles&gt;&lt;title&gt;Polyarchy: Participation and opposition&lt;/title&gt;&lt;/titles&gt;&lt;dates&gt;&lt;year&gt;1973&lt;/year&gt;&lt;/dates&gt;&lt;publisher&gt;Yale University Press&lt;/publisher&gt;&lt;urls&gt;&lt;/urls&gt;&lt;/record&gt;&lt;/Cite&gt;&lt;/EndNote&gt;</w:instrText>
      </w:r>
      <w:r w:rsidR="00A852C3" w:rsidRPr="00D655EF">
        <w:rPr>
          <w:rFonts w:ascii="Times New Roman" w:hAnsi="Times New Roman" w:cs="Times New Roman"/>
          <w:color w:val="000000" w:themeColor="text1"/>
        </w:rPr>
        <w:fldChar w:fldCharType="separate"/>
      </w:r>
      <w:r w:rsidR="00A852C3" w:rsidRPr="00D655EF">
        <w:rPr>
          <w:rFonts w:ascii="Times New Roman" w:hAnsi="Times New Roman" w:cs="Times New Roman"/>
          <w:noProof/>
          <w:color w:val="000000" w:themeColor="text1"/>
        </w:rPr>
        <w:t>Dahl (1973)</w:t>
      </w:r>
      <w:r w:rsidR="00A852C3" w:rsidRPr="00D655EF">
        <w:rPr>
          <w:rFonts w:ascii="Times New Roman" w:hAnsi="Times New Roman" w:cs="Times New Roman"/>
          <w:color w:val="000000" w:themeColor="text1"/>
        </w:rPr>
        <w:fldChar w:fldCharType="end"/>
      </w:r>
      <w:r w:rsidR="00D83F6B" w:rsidRPr="00D655EF">
        <w:rPr>
          <w:rFonts w:ascii="Times New Roman" w:hAnsi="Times New Roman" w:cs="Times New Roman"/>
          <w:color w:val="000000" w:themeColor="text1"/>
        </w:rPr>
        <w:t xml:space="preserve">. </w:t>
      </w:r>
      <w:r w:rsidR="00955513" w:rsidRPr="00D655EF">
        <w:rPr>
          <w:rFonts w:ascii="Times New Roman" w:hAnsi="Times New Roman" w:cs="Times New Roman"/>
          <w:color w:val="000000" w:themeColor="text1"/>
        </w:rPr>
        <w:t>G</w:t>
      </w:r>
      <w:r w:rsidR="006930EC" w:rsidRPr="00D655EF">
        <w:rPr>
          <w:rFonts w:ascii="Times New Roman" w:hAnsi="Times New Roman" w:cs="Times New Roman"/>
          <w:color w:val="000000" w:themeColor="text1"/>
        </w:rPr>
        <w:t>overnment spending on education</w:t>
      </w:r>
      <w:r w:rsidR="0058287A" w:rsidRPr="00D655EF">
        <w:rPr>
          <w:rFonts w:ascii="Times New Roman" w:hAnsi="Times New Roman" w:cs="Times New Roman"/>
          <w:color w:val="000000" w:themeColor="text1"/>
        </w:rPr>
        <w:t xml:space="preserve"> is measured by national education spending as a percentage of GDP</w:t>
      </w:r>
      <w:r w:rsidR="00955513" w:rsidRPr="00D655EF">
        <w:rPr>
          <w:rFonts w:ascii="Times New Roman" w:hAnsi="Times New Roman" w:cs="Times New Roman"/>
          <w:color w:val="000000" w:themeColor="text1"/>
        </w:rPr>
        <w:t xml:space="preserve">. Data come from the World Bank and government </w:t>
      </w:r>
      <w:r w:rsidR="006F56CB">
        <w:rPr>
          <w:rFonts w:ascii="Times New Roman" w:hAnsi="Times New Roman" w:cs="Times New Roman"/>
          <w:color w:val="000000" w:themeColor="text1"/>
        </w:rPr>
        <w:t>statistics</w:t>
      </w:r>
      <w:r w:rsidR="00785749">
        <w:rPr>
          <w:rFonts w:ascii="Times New Roman" w:hAnsi="Times New Roman" w:cs="Times New Roman"/>
          <w:color w:val="000000" w:themeColor="text1"/>
        </w:rPr>
        <w:t>,</w:t>
      </w:r>
      <w:r w:rsidR="00955513" w:rsidRPr="00D655EF">
        <w:rPr>
          <w:rFonts w:ascii="Times New Roman" w:hAnsi="Times New Roman" w:cs="Times New Roman"/>
          <w:color w:val="000000" w:themeColor="text1"/>
        </w:rPr>
        <w:t xml:space="preserve"> including Mainland China and Taiwan. </w:t>
      </w:r>
    </w:p>
    <w:p w14:paraId="322A3D6E" w14:textId="11269FBA" w:rsidR="006D4DD0" w:rsidRPr="00D655EF" w:rsidRDefault="00B97BE2" w:rsidP="00B97BE2">
      <w:pPr>
        <w:spacing w:line="480" w:lineRule="auto"/>
        <w:ind w:firstLine="432"/>
        <w:jc w:val="both"/>
        <w:rPr>
          <w:rFonts w:ascii="Times New Roman" w:hAnsi="Times New Roman" w:cs="Times New Roman"/>
          <w:color w:val="000000" w:themeColor="text1"/>
        </w:rPr>
      </w:pPr>
      <w:bookmarkStart w:id="20" w:name="_Hlk42841670"/>
      <w:r w:rsidRPr="00B97BE2">
        <w:rPr>
          <w:rFonts w:ascii="Times New Roman" w:hAnsi="Times New Roman" w:cs="Times New Roman"/>
          <w:color w:val="000000" w:themeColor="text1"/>
        </w:rPr>
        <w:t xml:space="preserve">International trade </w:t>
      </w:r>
      <w:r>
        <w:rPr>
          <w:rFonts w:ascii="Times New Roman" w:hAnsi="Times New Roman" w:cs="Times New Roman"/>
          <w:color w:val="000000" w:themeColor="text1"/>
        </w:rPr>
        <w:t xml:space="preserve">is </w:t>
      </w:r>
      <w:r w:rsidRPr="00B97BE2">
        <w:rPr>
          <w:rFonts w:ascii="Times New Roman" w:hAnsi="Times New Roman" w:cs="Times New Roman"/>
          <w:color w:val="000000" w:themeColor="text1"/>
        </w:rPr>
        <w:t>measured by total yearly volumes of imports and exports as a share of GDP.</w:t>
      </w:r>
      <w:r>
        <w:rPr>
          <w:rFonts w:ascii="Times New Roman" w:hAnsi="Times New Roman" w:cs="Times New Roman"/>
          <w:color w:val="000000" w:themeColor="text1"/>
        </w:rPr>
        <w:t xml:space="preserve"> </w:t>
      </w:r>
      <w:r w:rsidR="006D4DD0" w:rsidRPr="00D655EF">
        <w:rPr>
          <w:rFonts w:ascii="Times New Roman" w:hAnsi="Times New Roman" w:cs="Times New Roman"/>
          <w:color w:val="000000" w:themeColor="text1"/>
        </w:rPr>
        <w:t>Per capita GD</w:t>
      </w:r>
      <w:r w:rsidR="00785749">
        <w:rPr>
          <w:rFonts w:ascii="Times New Roman" w:hAnsi="Times New Roman" w:cs="Times New Roman"/>
          <w:color w:val="000000" w:themeColor="text1"/>
        </w:rPr>
        <w:t>P</w:t>
      </w:r>
      <w:r w:rsidRPr="00D655EF">
        <w:rPr>
          <w:rStyle w:val="FootnoteReference"/>
          <w:rFonts w:ascii="Times New Roman" w:hAnsi="Times New Roman" w:cs="Times New Roman"/>
          <w:color w:val="000000" w:themeColor="text1"/>
        </w:rPr>
        <w:footnoteReference w:id="15"/>
      </w:r>
      <w:r w:rsidR="006D4DD0" w:rsidRPr="00D655EF">
        <w:rPr>
          <w:rFonts w:ascii="Times New Roman" w:hAnsi="Times New Roman" w:cs="Times New Roman"/>
          <w:color w:val="000000" w:themeColor="text1"/>
        </w:rPr>
        <w:t xml:space="preserve"> indicates </w:t>
      </w:r>
      <w:r w:rsidR="00A7008F">
        <w:rPr>
          <w:rFonts w:ascii="Times New Roman" w:hAnsi="Times New Roman" w:cs="Times New Roman"/>
          <w:color w:val="000000" w:themeColor="text1"/>
        </w:rPr>
        <w:t xml:space="preserve">the levels of economic development </w:t>
      </w:r>
      <w:r w:rsidR="006D4DD0" w:rsidRPr="00D655EF">
        <w:rPr>
          <w:rFonts w:ascii="Times New Roman" w:hAnsi="Times New Roman" w:cs="Times New Roman"/>
          <w:color w:val="000000" w:themeColor="text1"/>
        </w:rPr>
        <w:t xml:space="preserve">in each country. Unemployment rate indicates the share of unemployed individuals in the total labor force. The </w:t>
      </w:r>
      <w:r w:rsidR="006D4DD0">
        <w:rPr>
          <w:rFonts w:ascii="Times New Roman" w:hAnsi="Times New Roman" w:cs="Times New Roman"/>
          <w:color w:val="000000" w:themeColor="text1"/>
        </w:rPr>
        <w:t>elderly</w:t>
      </w:r>
      <w:r w:rsidR="006D4DD0" w:rsidRPr="00D655EF">
        <w:rPr>
          <w:rFonts w:ascii="Times New Roman" w:hAnsi="Times New Roman" w:cs="Times New Roman"/>
          <w:color w:val="000000" w:themeColor="text1"/>
        </w:rPr>
        <w:t xml:space="preserve"> population</w:t>
      </w:r>
      <w:r>
        <w:rPr>
          <w:rFonts w:ascii="Times New Roman" w:hAnsi="Times New Roman" w:cs="Times New Roman"/>
          <w:color w:val="000000" w:themeColor="text1"/>
        </w:rPr>
        <w:t xml:space="preserve"> is indicated by the share of individuals aged 65 and above in the total population</w:t>
      </w:r>
      <w:r w:rsidR="006D4DD0" w:rsidRPr="00D655EF">
        <w:rPr>
          <w:rFonts w:ascii="Times New Roman" w:hAnsi="Times New Roman" w:cs="Times New Roman"/>
          <w:color w:val="000000" w:themeColor="text1"/>
        </w:rPr>
        <w:t xml:space="preserve">. Educational attainment is measured by human capital index from the Penn World Table Version 9.1 </w:t>
      </w:r>
      <w:r w:rsidR="006D4DD0" w:rsidRPr="00D655EF">
        <w:rPr>
          <w:rFonts w:ascii="Times New Roman" w:hAnsi="Times New Roman" w:cs="Times New Roman"/>
          <w:color w:val="000000" w:themeColor="text1"/>
        </w:rPr>
        <w:fldChar w:fldCharType="begin"/>
      </w:r>
      <w:r w:rsidR="006D4DD0" w:rsidRPr="00D655EF">
        <w:rPr>
          <w:rFonts w:ascii="Times New Roman" w:hAnsi="Times New Roman" w:cs="Times New Roman"/>
          <w:color w:val="000000" w:themeColor="text1"/>
        </w:rPr>
        <w:instrText xml:space="preserve"> ADDIN EN.CITE &lt;EndNote&gt;&lt;Cite&gt;&lt;Author&gt;Feenstra&lt;/Author&gt;&lt;Year&gt;2015&lt;/Year&gt;&lt;RecNum&gt;1567&lt;/RecNum&gt;&lt;DisplayText&gt;(Feenstra et al., 2015)&lt;/DisplayText&gt;&lt;record&gt;&lt;rec-number&gt;1567&lt;/rec-number&gt;&lt;foreign-keys&gt;&lt;key app="EN" db-id="rwpvas9xs5sv2rer2t2pxft35e92rd5pevz5" timestamp="1591651665" guid="84cf92ba-30eb-444b-9f73-383dd28093ad"&gt;1567&lt;/key&gt;&lt;/foreign-keys&gt;&lt;ref-type name="Journal Article"&gt;17&lt;/ref-type&gt;&lt;contributors&gt;&lt;authors&gt;&lt;author&gt;Feenstra, Robert C&lt;/author&gt;&lt;author&gt;Inklaar, Robert&lt;/author&gt;&lt;author&gt;Timmer, Marcel P&lt;/author&gt;&lt;/authors&gt;&lt;/contributors&gt;&lt;titles&gt;&lt;title&gt;The next generation of the Penn World Table&lt;/title&gt;&lt;secondary-title&gt;American economic review&lt;/secondary-title&gt;&lt;/titles&gt;&lt;periodical&gt;&lt;full-title&gt;American Economic Review&lt;/full-title&gt;&lt;/periodical&gt;&lt;pages&gt;3150-82&lt;/pages&gt;&lt;volume&gt;105&lt;/volume&gt;&lt;number&gt;10&lt;/number&gt;&lt;dates&gt;&lt;year&gt;2015&lt;/year&gt;&lt;/dates&gt;&lt;isbn&gt;0002-8282&lt;/isbn&gt;&lt;urls&gt;&lt;/urls&gt;&lt;/record&gt;&lt;/Cite&gt;&lt;/EndNote&gt;</w:instrText>
      </w:r>
      <w:r w:rsidR="006D4DD0" w:rsidRPr="00D655EF">
        <w:rPr>
          <w:rFonts w:ascii="Times New Roman" w:hAnsi="Times New Roman" w:cs="Times New Roman"/>
          <w:color w:val="000000" w:themeColor="text1"/>
        </w:rPr>
        <w:fldChar w:fldCharType="separate"/>
      </w:r>
      <w:r w:rsidR="006D4DD0" w:rsidRPr="00D655EF">
        <w:rPr>
          <w:rFonts w:ascii="Times New Roman" w:hAnsi="Times New Roman" w:cs="Times New Roman"/>
          <w:noProof/>
          <w:color w:val="000000" w:themeColor="text1"/>
        </w:rPr>
        <w:t>(Feenstra et al., 2015)</w:t>
      </w:r>
      <w:r w:rsidR="006D4DD0" w:rsidRPr="00D655EF">
        <w:rPr>
          <w:rFonts w:ascii="Times New Roman" w:hAnsi="Times New Roman" w:cs="Times New Roman"/>
          <w:color w:val="000000" w:themeColor="text1"/>
        </w:rPr>
        <w:fldChar w:fldCharType="end"/>
      </w:r>
      <w:r w:rsidR="006D4DD0" w:rsidRPr="00D655EF">
        <w:rPr>
          <w:rFonts w:ascii="Times New Roman" w:hAnsi="Times New Roman" w:cs="Times New Roman"/>
          <w:color w:val="000000" w:themeColor="text1"/>
        </w:rPr>
        <w:t xml:space="preserve">. This index is computed based on the average years of schooling from various data sources, including </w:t>
      </w:r>
      <w:r w:rsidR="006D4DD0" w:rsidRPr="00D655EF">
        <w:rPr>
          <w:rFonts w:ascii="Times New Roman" w:hAnsi="Times New Roman" w:cs="Times New Roman"/>
          <w:color w:val="000000" w:themeColor="text1"/>
        </w:rPr>
        <w:fldChar w:fldCharType="begin"/>
      </w:r>
      <w:r w:rsidR="006D4DD0" w:rsidRPr="00D655EF">
        <w:rPr>
          <w:rFonts w:ascii="Times New Roman" w:hAnsi="Times New Roman" w:cs="Times New Roman"/>
          <w:color w:val="000000" w:themeColor="text1"/>
        </w:rPr>
        <w:instrText xml:space="preserve"> ADDIN EN.CITE &lt;EndNote&gt;&lt;Cite AuthorYear="1"&gt;&lt;Author&gt;Barro&lt;/Author&gt;&lt;Year&gt;2013&lt;/Year&gt;&lt;RecNum&gt;1456&lt;/RecNum&gt;&lt;DisplayText&gt;Barro and Lee (2013)&lt;/DisplayText&gt;&lt;record&gt;&lt;rec-number&gt;1456&lt;/rec-number&gt;&lt;foreign-keys&gt;&lt;key app="EN" db-id="rwpvas9xs5sv2rer2t2pxft35e92rd5pevz5" timestamp="1589687458" guid="66ccaa36-9d7a-45d7-986d-b02b2afea9e7"&gt;1456&lt;/key&gt;&lt;/foreign-keys&gt;&lt;ref-type name="Journal Article"&gt;17&lt;/ref-type&gt;&lt;contributors&gt;&lt;authors&gt;&lt;author&gt;Barro, Robert J&lt;/author&gt;&lt;author&gt;Lee, Jong Wha&lt;/author&gt;&lt;/authors&gt;&lt;/contributors&gt;&lt;titles&gt;&lt;title&gt;A new data set of educational attainment in the world, 1950–2010&lt;/title&gt;&lt;secondary-title&gt;Journal of development economics&lt;/secondary-title&gt;&lt;/titles&gt;&lt;periodical&gt;&lt;full-title&gt;Journal of Development Economics&lt;/full-title&gt;&lt;/periodical&gt;&lt;pages&gt;184-198&lt;/pages&gt;&lt;volume&gt;104&lt;/volume&gt;&lt;dates&gt;&lt;year&gt;2013&lt;/year&gt;&lt;/dates&gt;&lt;isbn&gt;0304-3878&lt;/isbn&gt;&lt;urls&gt;&lt;/urls&gt;&lt;/record&gt;&lt;/Cite&gt;&lt;/EndNote&gt;</w:instrText>
      </w:r>
      <w:r w:rsidR="006D4DD0" w:rsidRPr="00D655EF">
        <w:rPr>
          <w:rFonts w:ascii="Times New Roman" w:hAnsi="Times New Roman" w:cs="Times New Roman"/>
          <w:color w:val="000000" w:themeColor="text1"/>
        </w:rPr>
        <w:fldChar w:fldCharType="separate"/>
      </w:r>
      <w:r w:rsidR="006D4DD0" w:rsidRPr="00D655EF">
        <w:rPr>
          <w:rFonts w:ascii="Times New Roman" w:hAnsi="Times New Roman" w:cs="Times New Roman"/>
          <w:noProof/>
          <w:color w:val="000000" w:themeColor="text1"/>
        </w:rPr>
        <w:t>Barro and Lee (2013)</w:t>
      </w:r>
      <w:r w:rsidR="006D4DD0" w:rsidRPr="00D655EF">
        <w:rPr>
          <w:rFonts w:ascii="Times New Roman" w:hAnsi="Times New Roman" w:cs="Times New Roman"/>
          <w:color w:val="000000" w:themeColor="text1"/>
        </w:rPr>
        <w:fldChar w:fldCharType="end"/>
      </w:r>
      <w:r w:rsidR="006D4DD0" w:rsidRPr="00D655EF">
        <w:rPr>
          <w:rFonts w:ascii="Times New Roman" w:hAnsi="Times New Roman" w:cs="Times New Roman"/>
          <w:color w:val="000000" w:themeColor="text1"/>
        </w:rPr>
        <w:t xml:space="preserve">, </w:t>
      </w:r>
      <w:r w:rsidR="006D4DD0" w:rsidRPr="00D655EF">
        <w:rPr>
          <w:rFonts w:ascii="Times New Roman" w:hAnsi="Times New Roman" w:cs="Times New Roman"/>
          <w:color w:val="000000" w:themeColor="text1"/>
        </w:rPr>
        <w:fldChar w:fldCharType="begin"/>
      </w:r>
      <w:r w:rsidR="006D4DD0" w:rsidRPr="00D655EF">
        <w:rPr>
          <w:rFonts w:ascii="Times New Roman" w:hAnsi="Times New Roman" w:cs="Times New Roman"/>
          <w:color w:val="000000" w:themeColor="text1"/>
        </w:rPr>
        <w:instrText xml:space="preserve"> ADDIN EN.CITE &lt;EndNote&gt;&lt;Cite AuthorYear="1"&gt;&lt;Author&gt;Cohen&lt;/Author&gt;&lt;Year&gt;2014&lt;/Year&gt;&lt;RecNum&gt;1459&lt;/RecNum&gt;&lt;DisplayText&gt;Cohen and Leker (2014)&lt;/DisplayText&gt;&lt;record&gt;&lt;rec-number&gt;1459&lt;/rec-number&gt;&lt;foreign-keys&gt;&lt;key app="EN" db-id="rwpvas9xs5sv2rer2t2pxft35e92rd5pevz5" timestamp="1589687458" guid="3083d24f-cf9d-4c0e-af69-61992441a8e1"&gt;1459&lt;/key&gt;&lt;/foreign-keys&gt;&lt;ref-type name="Journal Article"&gt;17&lt;/ref-type&gt;&lt;contributors&gt;&lt;authors&gt;&lt;author&gt;Cohen, Daniel&lt;/author&gt;&lt;author&gt;Leker, Laura&lt;/author&gt;&lt;/authors&gt;&lt;/contributors&gt;&lt;titles&gt;&lt;title&gt;Health and education: Another look with the proper data&lt;/title&gt;&lt;/titles&gt;&lt;dates&gt;&lt;year&gt;2014&lt;/year&gt;&lt;/dates&gt;&lt;urls&gt;&lt;/urls&gt;&lt;/record&gt;&lt;/Cite&gt;&lt;/EndNote&gt;</w:instrText>
      </w:r>
      <w:r w:rsidR="006D4DD0" w:rsidRPr="00D655EF">
        <w:rPr>
          <w:rFonts w:ascii="Times New Roman" w:hAnsi="Times New Roman" w:cs="Times New Roman"/>
          <w:color w:val="000000" w:themeColor="text1"/>
        </w:rPr>
        <w:fldChar w:fldCharType="separate"/>
      </w:r>
      <w:r w:rsidR="006D4DD0" w:rsidRPr="00D655EF">
        <w:rPr>
          <w:rFonts w:ascii="Times New Roman" w:hAnsi="Times New Roman" w:cs="Times New Roman"/>
          <w:noProof/>
          <w:color w:val="000000" w:themeColor="text1"/>
        </w:rPr>
        <w:t>Cohen and Leker (2014)</w:t>
      </w:r>
      <w:r w:rsidR="006D4DD0" w:rsidRPr="00D655EF">
        <w:rPr>
          <w:rFonts w:ascii="Times New Roman" w:hAnsi="Times New Roman" w:cs="Times New Roman"/>
          <w:color w:val="000000" w:themeColor="text1"/>
        </w:rPr>
        <w:fldChar w:fldCharType="end"/>
      </w:r>
      <w:r w:rsidR="006D4DD0" w:rsidRPr="00D655EF">
        <w:rPr>
          <w:rFonts w:ascii="Times New Roman" w:hAnsi="Times New Roman" w:cs="Times New Roman"/>
          <w:color w:val="000000" w:themeColor="text1"/>
        </w:rPr>
        <w:t xml:space="preserve">, and the United Nations Educational, Scientific and Cultural Organization (UNESCO). It also incorporates an assumed rate of return to education based on </w:t>
      </w:r>
      <w:r w:rsidR="006D4DD0" w:rsidRPr="00D655EF">
        <w:rPr>
          <w:rFonts w:ascii="Times New Roman" w:hAnsi="Times New Roman" w:cs="Times New Roman"/>
        </w:rPr>
        <w:t xml:space="preserve">Mincer equation estimates </w:t>
      </w:r>
      <w:r w:rsidR="006D4DD0" w:rsidRPr="00D655EF">
        <w:rPr>
          <w:rFonts w:ascii="Times New Roman" w:hAnsi="Times New Roman" w:cs="Times New Roman"/>
        </w:rPr>
        <w:fldChar w:fldCharType="begin"/>
      </w:r>
      <w:r w:rsidR="006D4DD0" w:rsidRPr="00D655EF">
        <w:rPr>
          <w:rFonts w:ascii="Times New Roman" w:hAnsi="Times New Roman" w:cs="Times New Roman"/>
        </w:rPr>
        <w:instrText xml:space="preserve"> ADDIN EN.CITE &lt;EndNote&gt;&lt;Cite&gt;&lt;Author&gt;Psacharopoulos&lt;/Author&gt;&lt;Year&gt;1994&lt;/Year&gt;&lt;RecNum&gt;1457&lt;/RecNum&gt;&lt;DisplayText&gt;(Caselli, 2005; Psacharopoulos, 1994)&lt;/DisplayText&gt;&lt;record&gt;&lt;rec-number&gt;1457&lt;/rec-number&gt;&lt;foreign-keys&gt;&lt;key app="EN" db-id="rwpvas9xs5sv2rer2t2pxft35e92rd5pevz5" timestamp="1589687458" guid="70a9d490-6761-4b1a-80e9-26c58d61202d"&gt;1457&lt;/key&gt;&lt;/foreign-keys&gt;&lt;ref-type name="Journal Article"&gt;17&lt;/ref-type&gt;&lt;contributors&gt;&lt;authors&gt;&lt;author&gt;Psacharopoulos, George&lt;/author&gt;&lt;/authors&gt;&lt;/contributors&gt;&lt;titles&gt;&lt;title&gt;Returns to investment in education: A global update&lt;/title&gt;&lt;secondary-title&gt;World development&lt;/secondary-title&gt;&lt;/titles&gt;&lt;periodical&gt;&lt;full-title&gt;World Development&lt;/full-title&gt;&lt;/periodical&gt;&lt;pages&gt;1325-1343&lt;/pages&gt;&lt;volume&gt;22&lt;/volume&gt;&lt;number&gt;9&lt;/number&gt;&lt;dates&gt;&lt;year&gt;1994&lt;/year&gt;&lt;/dates&gt;&lt;isbn&gt;0305-750X&lt;/isbn&gt;&lt;urls&gt;&lt;/urls&gt;&lt;/record&gt;&lt;/Cite&gt;&lt;Cite&gt;&lt;Author&gt;Caselli&lt;/Author&gt;&lt;Year&gt;2005&lt;/Year&gt;&lt;RecNum&gt;1499&lt;/RecNum&gt;&lt;record&gt;&lt;rec-number&gt;1499&lt;/rec-number&gt;&lt;foreign-keys&gt;&lt;key app="EN" db-id="rwpvas9xs5sv2rer2t2pxft35e92rd5pevz5" timestamp="1590532674" guid="a413699d-93ca-4d31-bea6-dc31b14488ab"&gt;1499&lt;/key&gt;&lt;/foreign-keys&gt;&lt;ref-type name="Journal Article"&gt;17&lt;/ref-type&gt;&lt;contributors&gt;&lt;authors&gt;&lt;author&gt;Caselli, Francesco&lt;/author&gt;&lt;/authors&gt;&lt;/contributors&gt;&lt;titles&gt;&lt;title&gt;Accounting for cross-country income differences&lt;/title&gt;&lt;secondary-title&gt;Handbook of economic growth&lt;/secondary-title&gt;&lt;/titles&gt;&lt;periodical&gt;&lt;full-title&gt;Handbook of economic growth&lt;/full-title&gt;&lt;/periodical&gt;&lt;pages&gt;679-741&lt;/pages&gt;&lt;volume&gt;1&lt;/volume&gt;&lt;dates&gt;&lt;year&gt;2005&lt;/year&gt;&lt;/dates&gt;&lt;isbn&gt;1574-0684&lt;/isbn&gt;&lt;urls&gt;&lt;/urls&gt;&lt;/record&gt;&lt;/Cite&gt;&lt;/EndNote&gt;</w:instrText>
      </w:r>
      <w:r w:rsidR="006D4DD0" w:rsidRPr="00D655EF">
        <w:rPr>
          <w:rFonts w:ascii="Times New Roman" w:hAnsi="Times New Roman" w:cs="Times New Roman"/>
        </w:rPr>
        <w:fldChar w:fldCharType="separate"/>
      </w:r>
      <w:r w:rsidR="006D4DD0" w:rsidRPr="00D655EF">
        <w:rPr>
          <w:rFonts w:ascii="Times New Roman" w:hAnsi="Times New Roman" w:cs="Times New Roman"/>
          <w:noProof/>
        </w:rPr>
        <w:t>(Caselli, 2005; Psacharopoulos, 1994)</w:t>
      </w:r>
      <w:r w:rsidR="006D4DD0" w:rsidRPr="00D655EF">
        <w:rPr>
          <w:rFonts w:ascii="Times New Roman" w:hAnsi="Times New Roman" w:cs="Times New Roman"/>
        </w:rPr>
        <w:fldChar w:fldCharType="end"/>
      </w:r>
      <w:r w:rsidR="006D4DD0" w:rsidRPr="00D655EF">
        <w:rPr>
          <w:rFonts w:ascii="Times New Roman" w:hAnsi="Times New Roman" w:cs="Times New Roman"/>
          <w:color w:val="000000" w:themeColor="text1"/>
        </w:rPr>
        <w:t xml:space="preserve">. This index is chosen over the average years of schooling used in </w:t>
      </w:r>
      <w:r w:rsidR="006D4DD0" w:rsidRPr="00D655EF">
        <w:rPr>
          <w:rFonts w:ascii="Times New Roman" w:hAnsi="Times New Roman" w:cs="Times New Roman"/>
          <w:color w:val="000000" w:themeColor="text1"/>
        </w:rPr>
        <w:fldChar w:fldCharType="begin"/>
      </w:r>
      <w:r w:rsidR="006D4DD0" w:rsidRPr="00D655EF">
        <w:rPr>
          <w:rFonts w:ascii="Times New Roman" w:hAnsi="Times New Roman" w:cs="Times New Roman"/>
          <w:color w:val="000000" w:themeColor="text1"/>
        </w:rPr>
        <w:instrText xml:space="preserve"> ADDIN EN.CITE &lt;EndNote&gt;&lt;Cite AuthorYear="1"&gt;&lt;Author&gt;Barro&lt;/Author&gt;&lt;Year&gt;2013&lt;/Year&gt;&lt;RecNum&gt;1456&lt;/RecNum&gt;&lt;DisplayText&gt;Barro and Lee (2013)&lt;/DisplayText&gt;&lt;record&gt;&lt;rec-number&gt;1456&lt;/rec-number&gt;&lt;foreign-keys&gt;&lt;key app="EN" db-id="rwpvas9xs5sv2rer2t2pxft35e92rd5pevz5" timestamp="1589687458" guid="66ccaa36-9d7a-45d7-986d-b02b2afea9e7"&gt;1456&lt;/key&gt;&lt;/foreign-keys&gt;&lt;ref-type name="Journal Article"&gt;17&lt;/ref-type&gt;&lt;contributors&gt;&lt;authors&gt;&lt;author&gt;Barro, Robert J&lt;/author&gt;&lt;author&gt;Lee, Jong Wha&lt;/author&gt;&lt;/authors&gt;&lt;/contributors&gt;&lt;titles&gt;&lt;title&gt;A new data set of educational attainment in the world, 1950–2010&lt;/title&gt;&lt;secondary-title&gt;Journal of development economics&lt;/secondary-title&gt;&lt;/titles&gt;&lt;periodical&gt;&lt;full-title&gt;Journal of Development Economics&lt;/full-title&gt;&lt;/periodical&gt;&lt;pages&gt;184-198&lt;/pages&gt;&lt;volume&gt;104&lt;/volume&gt;&lt;dates&gt;&lt;year&gt;2013&lt;/year&gt;&lt;/dates&gt;&lt;isbn&gt;0304-3878&lt;/isbn&gt;&lt;urls&gt;&lt;/urls&gt;&lt;/record&gt;&lt;/Cite&gt;&lt;/EndNote&gt;</w:instrText>
      </w:r>
      <w:r w:rsidR="006D4DD0" w:rsidRPr="00D655EF">
        <w:rPr>
          <w:rFonts w:ascii="Times New Roman" w:hAnsi="Times New Roman" w:cs="Times New Roman"/>
          <w:color w:val="000000" w:themeColor="text1"/>
        </w:rPr>
        <w:fldChar w:fldCharType="separate"/>
      </w:r>
      <w:r w:rsidR="006D4DD0" w:rsidRPr="00D655EF">
        <w:rPr>
          <w:rFonts w:ascii="Times New Roman" w:hAnsi="Times New Roman" w:cs="Times New Roman"/>
          <w:noProof/>
          <w:color w:val="000000" w:themeColor="text1"/>
        </w:rPr>
        <w:t>Barro and Lee (2013)</w:t>
      </w:r>
      <w:r w:rsidR="006D4DD0" w:rsidRPr="00D655EF">
        <w:rPr>
          <w:rFonts w:ascii="Times New Roman" w:hAnsi="Times New Roman" w:cs="Times New Roman"/>
          <w:color w:val="000000" w:themeColor="text1"/>
        </w:rPr>
        <w:fldChar w:fldCharType="end"/>
      </w:r>
      <w:r w:rsidR="006D4DD0" w:rsidRPr="00D655EF">
        <w:rPr>
          <w:rFonts w:ascii="Times New Roman" w:hAnsi="Times New Roman" w:cs="Times New Roman"/>
          <w:color w:val="000000" w:themeColor="text1"/>
        </w:rPr>
        <w:t xml:space="preserve"> because of longer time coverage. </w:t>
      </w:r>
    </w:p>
    <w:bookmarkEnd w:id="20"/>
    <w:p w14:paraId="19366BA5" w14:textId="77777777" w:rsidR="002450FA" w:rsidRPr="00151C96" w:rsidRDefault="002450FA" w:rsidP="002450FA">
      <w:pPr>
        <w:spacing w:line="480" w:lineRule="auto"/>
        <w:rPr>
          <w:rFonts w:ascii="Times New Roman" w:hAnsi="Times New Roman" w:cs="Times New Roman"/>
          <w:sz w:val="20"/>
          <w:szCs w:val="20"/>
        </w:rPr>
      </w:pPr>
    </w:p>
    <w:p w14:paraId="7CE63F17" w14:textId="147401BE" w:rsidR="009B29EC" w:rsidRPr="00D655EF" w:rsidRDefault="006B2D64" w:rsidP="00775C12">
      <w:pPr>
        <w:pStyle w:val="Heading2"/>
        <w:keepNext w:val="0"/>
      </w:pPr>
      <w:bookmarkStart w:id="21" w:name="_Toc46849011"/>
      <w:r w:rsidRPr="00D655EF">
        <w:t>Analysis and Estimation</w:t>
      </w:r>
      <w:bookmarkEnd w:id="21"/>
      <w:r w:rsidRPr="00D655EF">
        <w:t xml:space="preserve"> </w:t>
      </w:r>
    </w:p>
    <w:p w14:paraId="509FE315" w14:textId="11CA6243" w:rsidR="002450FA" w:rsidRPr="00D655EF" w:rsidRDefault="009D681D" w:rsidP="002450FA">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The data used here cover </w:t>
      </w:r>
      <w:r w:rsidR="001357B7" w:rsidRPr="00D655EF">
        <w:rPr>
          <w:rFonts w:ascii="Times New Roman" w:hAnsi="Times New Roman" w:cs="Times New Roman"/>
          <w:color w:val="000000" w:themeColor="text1"/>
        </w:rPr>
        <w:t>nine</w:t>
      </w:r>
      <w:r w:rsidRPr="00D655EF">
        <w:rPr>
          <w:rFonts w:ascii="Times New Roman" w:hAnsi="Times New Roman" w:cs="Times New Roman"/>
          <w:color w:val="000000" w:themeColor="text1"/>
        </w:rPr>
        <w:t xml:space="preserve"> countries</w:t>
      </w:r>
      <w:r w:rsidR="009870EE" w:rsidRPr="00D655EF">
        <w:rPr>
          <w:rFonts w:ascii="Times New Roman" w:hAnsi="Times New Roman" w:cs="Times New Roman"/>
          <w:color w:val="000000" w:themeColor="text1"/>
        </w:rPr>
        <w:t xml:space="preserve"> and </w:t>
      </w:r>
      <w:r w:rsidRPr="00D655EF">
        <w:rPr>
          <w:rFonts w:ascii="Times New Roman" w:hAnsi="Times New Roman" w:cs="Times New Roman"/>
          <w:color w:val="000000" w:themeColor="text1"/>
        </w:rPr>
        <w:t>territories from 1980 to 2015</w:t>
      </w:r>
      <w:r w:rsidR="00607967" w:rsidRPr="00D655EF">
        <w:rPr>
          <w:rFonts w:ascii="Times New Roman" w:hAnsi="Times New Roman" w:cs="Times New Roman"/>
          <w:color w:val="000000" w:themeColor="text1"/>
        </w:rPr>
        <w:t>, with totally 3</w:t>
      </w:r>
      <w:r w:rsidR="001357B7" w:rsidRPr="00D655EF">
        <w:rPr>
          <w:rFonts w:ascii="Times New Roman" w:hAnsi="Times New Roman" w:cs="Times New Roman"/>
          <w:color w:val="000000" w:themeColor="text1"/>
        </w:rPr>
        <w:t>24</w:t>
      </w:r>
      <w:r w:rsidR="00607967" w:rsidRPr="00D655EF">
        <w:rPr>
          <w:rFonts w:ascii="Times New Roman" w:hAnsi="Times New Roman" w:cs="Times New Roman"/>
          <w:color w:val="000000" w:themeColor="text1"/>
        </w:rPr>
        <w:t xml:space="preserve"> country-years</w:t>
      </w:r>
      <w:r w:rsidRPr="00D655EF">
        <w:rPr>
          <w:rFonts w:ascii="Times New Roman" w:hAnsi="Times New Roman" w:cs="Times New Roman"/>
          <w:color w:val="000000" w:themeColor="text1"/>
        </w:rPr>
        <w:t xml:space="preserve">.  </w:t>
      </w:r>
      <w:r w:rsidR="005F55A6" w:rsidRPr="00D655EF">
        <w:rPr>
          <w:rFonts w:ascii="Times New Roman" w:hAnsi="Times New Roman" w:cs="Times New Roman"/>
          <w:color w:val="000000" w:themeColor="text1"/>
        </w:rPr>
        <w:t>Because t</w:t>
      </w:r>
      <w:r w:rsidR="00255E2C" w:rsidRPr="00D655EF">
        <w:rPr>
          <w:rFonts w:ascii="Times New Roman" w:hAnsi="Times New Roman" w:cs="Times New Roman"/>
          <w:color w:val="000000" w:themeColor="text1"/>
        </w:rPr>
        <w:t>he time length</w:t>
      </w:r>
      <w:r w:rsidR="00B229A6" w:rsidRPr="00D655EF">
        <w:rPr>
          <w:rFonts w:ascii="Times New Roman" w:hAnsi="Times New Roman" w:cs="Times New Roman"/>
          <w:color w:val="000000" w:themeColor="text1"/>
        </w:rPr>
        <w:t xml:space="preserve"> (T)</w:t>
      </w:r>
      <w:r w:rsidR="00255E2C" w:rsidRPr="00D655EF">
        <w:rPr>
          <w:rFonts w:ascii="Times New Roman" w:hAnsi="Times New Roman" w:cs="Times New Roman"/>
          <w:color w:val="000000" w:themeColor="text1"/>
        </w:rPr>
        <w:t xml:space="preserve"> is larger than the number of </w:t>
      </w:r>
      <w:r w:rsidR="00C6699A" w:rsidRPr="00D655EF">
        <w:rPr>
          <w:rFonts w:ascii="Times New Roman" w:hAnsi="Times New Roman" w:cs="Times New Roman"/>
          <w:color w:val="000000" w:themeColor="text1"/>
        </w:rPr>
        <w:t>units</w:t>
      </w:r>
      <w:r w:rsidR="00B229A6" w:rsidRPr="00D655EF">
        <w:rPr>
          <w:rFonts w:ascii="Times New Roman" w:hAnsi="Times New Roman" w:cs="Times New Roman"/>
          <w:color w:val="000000" w:themeColor="text1"/>
        </w:rPr>
        <w:t xml:space="preserve"> (N), my dataset is a </w:t>
      </w:r>
      <w:r w:rsidR="00B229A6" w:rsidRPr="00D655EF">
        <w:rPr>
          <w:rFonts w:ascii="Times New Roman" w:hAnsi="Times New Roman" w:cs="Times New Roman"/>
          <w:color w:val="000000" w:themeColor="text1"/>
        </w:rPr>
        <w:lastRenderedPageBreak/>
        <w:t xml:space="preserve">TSCS dataset or a long panel. Two issues </w:t>
      </w:r>
      <w:r w:rsidR="00CD22B7" w:rsidRPr="00D655EF">
        <w:rPr>
          <w:rFonts w:ascii="Times New Roman" w:hAnsi="Times New Roman" w:cs="Times New Roman"/>
          <w:color w:val="000000" w:themeColor="text1"/>
        </w:rPr>
        <w:t>a</w:t>
      </w:r>
      <w:r w:rsidR="00B229A6" w:rsidRPr="00D655EF">
        <w:rPr>
          <w:rFonts w:ascii="Times New Roman" w:hAnsi="Times New Roman" w:cs="Times New Roman"/>
          <w:color w:val="000000" w:themeColor="text1"/>
        </w:rPr>
        <w:t xml:space="preserve">rise related to TSCS data: </w:t>
      </w:r>
      <w:r w:rsidR="00CE420A" w:rsidRPr="00D655EF">
        <w:rPr>
          <w:rFonts w:ascii="Times New Roman" w:hAnsi="Times New Roman" w:cs="Times New Roman"/>
          <w:color w:val="000000" w:themeColor="text1"/>
        </w:rPr>
        <w:t xml:space="preserve">heterogeneity </w:t>
      </w:r>
      <w:r w:rsidR="00C2120D" w:rsidRPr="00D655EF">
        <w:rPr>
          <w:rFonts w:ascii="Times New Roman" w:hAnsi="Times New Roman" w:cs="Times New Roman"/>
          <w:color w:val="000000" w:themeColor="text1"/>
        </w:rPr>
        <w:t xml:space="preserve">across </w:t>
      </w:r>
      <w:r w:rsidR="00C6699A" w:rsidRPr="00D655EF">
        <w:rPr>
          <w:rFonts w:ascii="Times New Roman" w:hAnsi="Times New Roman" w:cs="Times New Roman"/>
          <w:color w:val="000000" w:themeColor="text1"/>
        </w:rPr>
        <w:t>unit</w:t>
      </w:r>
      <w:r w:rsidR="00907707" w:rsidRPr="00D655EF">
        <w:rPr>
          <w:rFonts w:ascii="Times New Roman" w:hAnsi="Times New Roman" w:cs="Times New Roman"/>
          <w:color w:val="000000" w:themeColor="text1"/>
        </w:rPr>
        <w:t>s</w:t>
      </w:r>
      <w:r w:rsidR="00C2120D" w:rsidRPr="00D655EF">
        <w:rPr>
          <w:rFonts w:ascii="Times New Roman" w:hAnsi="Times New Roman" w:cs="Times New Roman"/>
          <w:color w:val="000000" w:themeColor="text1"/>
        </w:rPr>
        <w:t xml:space="preserve"> and serial correlation across time. </w:t>
      </w:r>
      <w:r w:rsidR="00CE420A" w:rsidRPr="00D655EF">
        <w:rPr>
          <w:rFonts w:ascii="Times New Roman" w:hAnsi="Times New Roman" w:cs="Times New Roman"/>
          <w:color w:val="000000" w:themeColor="text1"/>
        </w:rPr>
        <w:t xml:space="preserve">Heterogeneity </w:t>
      </w:r>
      <w:r w:rsidR="00C2120D" w:rsidRPr="00D655EF">
        <w:rPr>
          <w:rFonts w:ascii="Times New Roman" w:hAnsi="Times New Roman" w:cs="Times New Roman"/>
          <w:color w:val="000000" w:themeColor="text1"/>
        </w:rPr>
        <w:t>concerns</w:t>
      </w:r>
      <w:r w:rsidR="003976EB" w:rsidRPr="00D655EF">
        <w:rPr>
          <w:rFonts w:ascii="Times New Roman" w:hAnsi="Times New Roman" w:cs="Times New Roman"/>
          <w:color w:val="000000" w:themeColor="text1"/>
        </w:rPr>
        <w:t xml:space="preserve"> distinctive characteristics associated with individual </w:t>
      </w:r>
      <w:r w:rsidR="00C6699A" w:rsidRPr="00D655EF">
        <w:rPr>
          <w:rFonts w:ascii="Times New Roman" w:hAnsi="Times New Roman" w:cs="Times New Roman"/>
          <w:color w:val="000000" w:themeColor="text1"/>
        </w:rPr>
        <w:t>units</w:t>
      </w:r>
      <w:r w:rsidR="00497BF2" w:rsidRPr="00D655EF">
        <w:rPr>
          <w:rFonts w:ascii="Times New Roman" w:hAnsi="Times New Roman" w:cs="Times New Roman"/>
          <w:color w:val="000000" w:themeColor="text1"/>
        </w:rPr>
        <w:t xml:space="preserve">, </w:t>
      </w:r>
      <w:r w:rsidR="003976EB" w:rsidRPr="00D655EF">
        <w:rPr>
          <w:rFonts w:ascii="Times New Roman" w:hAnsi="Times New Roman" w:cs="Times New Roman"/>
          <w:color w:val="000000" w:themeColor="text1"/>
        </w:rPr>
        <w:t xml:space="preserve">while serial correlation refers to the correlation between current values and past values of a variable. </w:t>
      </w:r>
      <w:r w:rsidR="00E66A9B" w:rsidRPr="00D655EF">
        <w:rPr>
          <w:rFonts w:ascii="Times New Roman" w:hAnsi="Times New Roman" w:cs="Times New Roman"/>
          <w:color w:val="000000" w:themeColor="text1"/>
        </w:rPr>
        <w:t>Although unit heterogeneity is typically present</w:t>
      </w:r>
      <w:r w:rsidR="009870EE" w:rsidRPr="00D655EF">
        <w:rPr>
          <w:rFonts w:ascii="Times New Roman" w:hAnsi="Times New Roman" w:cs="Times New Roman"/>
          <w:color w:val="000000" w:themeColor="text1"/>
        </w:rPr>
        <w:t xml:space="preserve"> at the national level</w:t>
      </w:r>
      <w:r w:rsidR="00E66A9B" w:rsidRPr="00D655EF">
        <w:rPr>
          <w:rFonts w:ascii="Times New Roman" w:hAnsi="Times New Roman" w:cs="Times New Roman"/>
          <w:color w:val="000000" w:themeColor="text1"/>
        </w:rPr>
        <w:t>, the existence of serial correlation needs some proof.</w:t>
      </w:r>
      <w:r w:rsidR="009870EE" w:rsidRPr="00D655EF">
        <w:rPr>
          <w:rFonts w:ascii="Times New Roman" w:hAnsi="Times New Roman" w:cs="Times New Roman"/>
          <w:color w:val="000000" w:themeColor="text1"/>
        </w:rPr>
        <w:t xml:space="preserve"> I</w:t>
      </w:r>
      <w:r w:rsidR="00E66A9B" w:rsidRPr="00D655EF">
        <w:rPr>
          <w:rFonts w:ascii="Times New Roman" w:hAnsi="Times New Roman" w:cs="Times New Roman"/>
          <w:color w:val="000000" w:themeColor="text1"/>
        </w:rPr>
        <w:t>f serial correlation does not exis</w:t>
      </w:r>
      <w:r w:rsidR="00DA72FA" w:rsidRPr="00D655EF">
        <w:rPr>
          <w:rFonts w:ascii="Times New Roman" w:hAnsi="Times New Roman" w:cs="Times New Roman"/>
          <w:color w:val="000000" w:themeColor="text1"/>
        </w:rPr>
        <w:t>t</w:t>
      </w:r>
      <w:r w:rsidR="00E66A9B" w:rsidRPr="00D655EF">
        <w:rPr>
          <w:rFonts w:ascii="Times New Roman" w:hAnsi="Times New Roman" w:cs="Times New Roman"/>
          <w:color w:val="000000" w:themeColor="text1"/>
        </w:rPr>
        <w:t xml:space="preserve">, </w:t>
      </w:r>
      <w:r w:rsidR="008217C2" w:rsidRPr="00D655EF">
        <w:rPr>
          <w:rFonts w:ascii="Times New Roman" w:hAnsi="Times New Roman" w:cs="Times New Roman"/>
          <w:color w:val="000000" w:themeColor="text1"/>
        </w:rPr>
        <w:t>fixed effects model</w:t>
      </w:r>
      <w:r w:rsidR="00785749">
        <w:rPr>
          <w:rFonts w:ascii="Times New Roman" w:hAnsi="Times New Roman" w:cs="Times New Roman"/>
          <w:color w:val="000000" w:themeColor="text1"/>
        </w:rPr>
        <w:t>s</w:t>
      </w:r>
      <w:r w:rsidR="008217C2" w:rsidRPr="00D655EF">
        <w:rPr>
          <w:rFonts w:ascii="Times New Roman" w:hAnsi="Times New Roman" w:cs="Times New Roman"/>
          <w:color w:val="000000" w:themeColor="text1"/>
        </w:rPr>
        <w:t>, as a commonly used static panel data estimator, can be employed</w:t>
      </w:r>
      <w:r w:rsidR="0025373D" w:rsidRPr="00D655EF">
        <w:rPr>
          <w:rFonts w:ascii="Times New Roman" w:hAnsi="Times New Roman" w:cs="Times New Roman"/>
          <w:color w:val="000000" w:themeColor="text1"/>
        </w:rPr>
        <w:t xml:space="preserve"> to handle cross-</w:t>
      </w:r>
      <w:r w:rsidR="00DA72FA" w:rsidRPr="00D655EF">
        <w:rPr>
          <w:rFonts w:ascii="Times New Roman" w:hAnsi="Times New Roman" w:cs="Times New Roman"/>
          <w:color w:val="000000" w:themeColor="text1"/>
        </w:rPr>
        <w:t>national</w:t>
      </w:r>
      <w:r w:rsidR="0025373D" w:rsidRPr="00D655EF">
        <w:rPr>
          <w:rFonts w:ascii="Times New Roman" w:hAnsi="Times New Roman" w:cs="Times New Roman"/>
          <w:color w:val="000000" w:themeColor="text1"/>
        </w:rPr>
        <w:t xml:space="preserve"> unique attributes</w:t>
      </w:r>
      <w:r w:rsidR="008217C2" w:rsidRPr="00D655EF">
        <w:rPr>
          <w:rFonts w:ascii="Times New Roman" w:hAnsi="Times New Roman" w:cs="Times New Roman"/>
          <w:color w:val="000000" w:themeColor="text1"/>
        </w:rPr>
        <w:t xml:space="preserve">. Otherwise, dynamic panel data estimator is more </w:t>
      </w:r>
      <w:r w:rsidR="00307C40" w:rsidRPr="00D655EF">
        <w:rPr>
          <w:rFonts w:ascii="Times New Roman" w:hAnsi="Times New Roman" w:cs="Times New Roman"/>
          <w:color w:val="000000" w:themeColor="text1"/>
        </w:rPr>
        <w:t>appropriate</w:t>
      </w:r>
      <w:r w:rsidR="008217C2" w:rsidRPr="00D655EF">
        <w:rPr>
          <w:rFonts w:ascii="Times New Roman" w:hAnsi="Times New Roman" w:cs="Times New Roman"/>
          <w:color w:val="000000" w:themeColor="text1"/>
        </w:rPr>
        <w:t>.</w:t>
      </w:r>
    </w:p>
    <w:p w14:paraId="16AB4267" w14:textId="4C3D299B" w:rsidR="00AA70C1" w:rsidRPr="00D655EF" w:rsidRDefault="00A377B0" w:rsidP="00901C95">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A particular concern about serial correlation is that whether data are </w:t>
      </w:r>
      <w:r w:rsidR="00CD091A" w:rsidRPr="00D655EF">
        <w:rPr>
          <w:rFonts w:ascii="Times New Roman" w:hAnsi="Times New Roman" w:cs="Times New Roman"/>
          <w:color w:val="000000" w:themeColor="text1"/>
        </w:rPr>
        <w:t xml:space="preserve">unit root, which is also called nonstationary or integrated. With unit root present, previous values of a variable accumulate, almost entirely, into </w:t>
      </w:r>
      <w:r w:rsidR="00907707" w:rsidRPr="00D655EF">
        <w:rPr>
          <w:rFonts w:ascii="Times New Roman" w:hAnsi="Times New Roman" w:cs="Times New Roman"/>
          <w:color w:val="000000" w:themeColor="text1"/>
        </w:rPr>
        <w:t xml:space="preserve">the </w:t>
      </w:r>
      <w:r w:rsidR="00CD091A" w:rsidRPr="00D655EF">
        <w:rPr>
          <w:rFonts w:ascii="Times New Roman" w:hAnsi="Times New Roman" w:cs="Times New Roman"/>
          <w:color w:val="000000" w:themeColor="text1"/>
        </w:rPr>
        <w:t>present and future values. When</w:t>
      </w:r>
      <w:r w:rsidR="00E45494" w:rsidRPr="00D655EF">
        <w:rPr>
          <w:rFonts w:ascii="Times New Roman" w:hAnsi="Times New Roman" w:cs="Times New Roman"/>
          <w:color w:val="000000" w:themeColor="text1"/>
        </w:rPr>
        <w:t xml:space="preserve"> </w:t>
      </w:r>
      <w:r w:rsidR="00F557E1" w:rsidRPr="00D655EF">
        <w:rPr>
          <w:rFonts w:ascii="Times New Roman" w:hAnsi="Times New Roman" w:cs="Times New Roman"/>
          <w:color w:val="000000" w:themeColor="text1"/>
        </w:rPr>
        <w:t>a</w:t>
      </w:r>
      <w:r w:rsidR="00E45494" w:rsidRPr="00D655EF">
        <w:rPr>
          <w:rFonts w:ascii="Times New Roman" w:hAnsi="Times New Roman" w:cs="Times New Roman"/>
          <w:color w:val="000000" w:themeColor="text1"/>
        </w:rPr>
        <w:t xml:space="preserve"> unit-root variable is regressed on another one, a significant relationship is likely to occur. However, this relationship could be either meaning or spurious. If these two variables are cointegrated, the significant result reveal</w:t>
      </w:r>
      <w:r w:rsidR="00907707" w:rsidRPr="00D655EF">
        <w:rPr>
          <w:rFonts w:ascii="Times New Roman" w:hAnsi="Times New Roman" w:cs="Times New Roman"/>
          <w:color w:val="000000" w:themeColor="text1"/>
        </w:rPr>
        <w:t>s</w:t>
      </w:r>
      <w:r w:rsidR="00E45494" w:rsidRPr="00D655EF">
        <w:rPr>
          <w:rFonts w:ascii="Times New Roman" w:hAnsi="Times New Roman" w:cs="Times New Roman"/>
          <w:color w:val="000000" w:themeColor="text1"/>
        </w:rPr>
        <w:t xml:space="preserve"> a long-term equilibrium </w:t>
      </w:r>
      <w:r w:rsidR="00F557E1" w:rsidRPr="00D655EF">
        <w:rPr>
          <w:rFonts w:ascii="Times New Roman" w:hAnsi="Times New Roman" w:cs="Times New Roman"/>
          <w:color w:val="000000" w:themeColor="text1"/>
        </w:rPr>
        <w:t xml:space="preserve">relationship </w:t>
      </w:r>
      <w:r w:rsidR="00E45494" w:rsidRPr="00D655EF">
        <w:rPr>
          <w:rFonts w:ascii="Times New Roman" w:hAnsi="Times New Roman" w:cs="Times New Roman"/>
          <w:color w:val="000000" w:themeColor="text1"/>
        </w:rPr>
        <w:t xml:space="preserve">between them. This is </w:t>
      </w:r>
      <w:r w:rsidR="00363BEE" w:rsidRPr="00D655EF">
        <w:rPr>
          <w:rFonts w:ascii="Times New Roman" w:hAnsi="Times New Roman" w:cs="Times New Roman"/>
          <w:color w:val="000000" w:themeColor="text1"/>
        </w:rPr>
        <w:t>particularly</w:t>
      </w:r>
      <w:r w:rsidR="00E45494" w:rsidRPr="00D655EF">
        <w:rPr>
          <w:rFonts w:ascii="Times New Roman" w:hAnsi="Times New Roman" w:cs="Times New Roman"/>
          <w:color w:val="000000" w:themeColor="text1"/>
        </w:rPr>
        <w:t xml:space="preserve"> helpful for understanding long-term trends</w:t>
      </w:r>
      <w:r w:rsidR="00363BEE" w:rsidRPr="00D655EF">
        <w:rPr>
          <w:rFonts w:ascii="Times New Roman" w:hAnsi="Times New Roman" w:cs="Times New Roman"/>
          <w:color w:val="000000" w:themeColor="text1"/>
        </w:rPr>
        <w:t xml:space="preserve"> and making policy decisions</w:t>
      </w:r>
      <w:r w:rsidR="00E45494" w:rsidRPr="00D655EF">
        <w:rPr>
          <w:rFonts w:ascii="Times New Roman" w:hAnsi="Times New Roman" w:cs="Times New Roman"/>
          <w:color w:val="000000" w:themeColor="text1"/>
        </w:rPr>
        <w:t>. If the two variables are unrelated</w:t>
      </w:r>
      <w:r w:rsidR="00F557E1" w:rsidRPr="00D655EF">
        <w:rPr>
          <w:rFonts w:ascii="Times New Roman" w:hAnsi="Times New Roman" w:cs="Times New Roman"/>
          <w:color w:val="000000" w:themeColor="text1"/>
        </w:rPr>
        <w:t xml:space="preserve"> or not cointegrated</w:t>
      </w:r>
      <w:r w:rsidR="00E45494" w:rsidRPr="00D655EF">
        <w:rPr>
          <w:rFonts w:ascii="Times New Roman" w:hAnsi="Times New Roman" w:cs="Times New Roman"/>
          <w:color w:val="000000" w:themeColor="text1"/>
        </w:rPr>
        <w:t>, the significant relationship is spurious, indicating false relationship largely due to integrated values.</w:t>
      </w:r>
      <w:r w:rsidR="00363BEE" w:rsidRPr="00D655EF">
        <w:rPr>
          <w:rFonts w:ascii="Times New Roman" w:hAnsi="Times New Roman" w:cs="Times New Roman"/>
          <w:color w:val="000000" w:themeColor="text1"/>
        </w:rPr>
        <w:t xml:space="preserve"> To test whether regression results are meaning or spurious, researchers not only need to identify whether data are </w:t>
      </w:r>
      <w:r w:rsidR="00F557E1" w:rsidRPr="00D655EF">
        <w:rPr>
          <w:rFonts w:ascii="Times New Roman" w:hAnsi="Times New Roman" w:cs="Times New Roman"/>
          <w:color w:val="000000" w:themeColor="text1"/>
        </w:rPr>
        <w:t>unit root</w:t>
      </w:r>
      <w:r w:rsidR="00363BEE" w:rsidRPr="00D655EF">
        <w:rPr>
          <w:rFonts w:ascii="Times New Roman" w:hAnsi="Times New Roman" w:cs="Times New Roman"/>
          <w:color w:val="000000" w:themeColor="text1"/>
        </w:rPr>
        <w:t xml:space="preserve"> but also test whether cointegration is present. </w:t>
      </w:r>
      <w:r w:rsidR="00AA70C1" w:rsidRPr="00D655EF">
        <w:rPr>
          <w:rFonts w:ascii="Times New Roman" w:hAnsi="Times New Roman" w:cs="Times New Roman"/>
          <w:color w:val="000000" w:themeColor="text1"/>
        </w:rPr>
        <w:t>T</w:t>
      </w:r>
      <w:r w:rsidR="00901C95" w:rsidRPr="00D655EF">
        <w:rPr>
          <w:rFonts w:ascii="Times New Roman" w:hAnsi="Times New Roman" w:cs="Times New Roman"/>
          <w:color w:val="000000" w:themeColor="text1"/>
        </w:rPr>
        <w:t>est results</w:t>
      </w:r>
      <w:r w:rsidR="00AA70C1" w:rsidRPr="00D655EF">
        <w:rPr>
          <w:rFonts w:ascii="Times New Roman" w:hAnsi="Times New Roman" w:cs="Times New Roman"/>
          <w:color w:val="000000" w:themeColor="text1"/>
        </w:rPr>
        <w:t>, which are</w:t>
      </w:r>
      <w:r w:rsidR="00901C95" w:rsidRPr="00D655EF">
        <w:rPr>
          <w:rFonts w:ascii="Times New Roman" w:hAnsi="Times New Roman" w:cs="Times New Roman"/>
          <w:color w:val="000000" w:themeColor="text1"/>
        </w:rPr>
        <w:t xml:space="preserve"> reported </w:t>
      </w:r>
      <w:r w:rsidR="00901C95" w:rsidRPr="00D655EF">
        <w:rPr>
          <w:rFonts w:ascii="Times New Roman" w:hAnsi="Times New Roman" w:cs="Times New Roman"/>
        </w:rPr>
        <w:t xml:space="preserve">in Appendix </w:t>
      </w:r>
      <w:r w:rsidR="00286E22" w:rsidRPr="00D655EF">
        <w:rPr>
          <w:rFonts w:ascii="Times New Roman" w:hAnsi="Times New Roman" w:cs="Times New Roman"/>
        </w:rPr>
        <w:t>2</w:t>
      </w:r>
      <w:r w:rsidR="00901C95" w:rsidRPr="00D655EF">
        <w:rPr>
          <w:rFonts w:ascii="Times New Roman" w:hAnsi="Times New Roman" w:cs="Times New Roman"/>
        </w:rPr>
        <w:t>,</w:t>
      </w:r>
      <w:r w:rsidR="00AA70C1" w:rsidRPr="00D655EF">
        <w:rPr>
          <w:rFonts w:ascii="Times New Roman" w:hAnsi="Times New Roman" w:cs="Times New Roman"/>
        </w:rPr>
        <w:t xml:space="preserve"> show </w:t>
      </w:r>
      <w:r w:rsidR="00AA70C1" w:rsidRPr="00D655EF">
        <w:rPr>
          <w:rFonts w:ascii="Times New Roman" w:hAnsi="Times New Roman" w:cs="Times New Roman"/>
          <w:color w:val="000000" w:themeColor="text1"/>
        </w:rPr>
        <w:t xml:space="preserve">the existence of both integration and cointegration in most variables of interest. </w:t>
      </w:r>
    </w:p>
    <w:p w14:paraId="24AB8C56" w14:textId="3932EE01" w:rsidR="00EA1500" w:rsidRPr="00D655EF" w:rsidRDefault="00AA70C1" w:rsidP="003D5839">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To analyze these integrated data, I employ error correction models (ECMs). A</w:t>
      </w:r>
      <w:r w:rsidR="00D93395" w:rsidRPr="00D655EF">
        <w:rPr>
          <w:rFonts w:ascii="Times New Roman" w:hAnsi="Times New Roman" w:cs="Times New Roman"/>
          <w:color w:val="000000" w:themeColor="text1"/>
        </w:rPr>
        <w:t xml:space="preserve">s </w:t>
      </w:r>
      <w:r w:rsidR="00467DD4" w:rsidRPr="00D655EF">
        <w:rPr>
          <w:rFonts w:ascii="Times New Roman" w:hAnsi="Times New Roman" w:cs="Times New Roman"/>
          <w:color w:val="000000" w:themeColor="text1"/>
        </w:rPr>
        <w:t>articulated</w:t>
      </w:r>
      <w:r w:rsidR="00D93395" w:rsidRPr="00D655EF">
        <w:rPr>
          <w:rFonts w:ascii="Times New Roman" w:hAnsi="Times New Roman" w:cs="Times New Roman"/>
          <w:color w:val="000000" w:themeColor="text1"/>
        </w:rPr>
        <w:t xml:space="preserve"> in</w:t>
      </w:r>
      <w:r w:rsidRPr="00D655EF">
        <w:rPr>
          <w:rFonts w:ascii="Times New Roman" w:hAnsi="Times New Roman" w:cs="Times New Roman"/>
          <w:color w:val="000000" w:themeColor="text1"/>
        </w:rPr>
        <w:t xml:space="preserve">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 AuthorYear="1"&gt;&lt;Author&gt;De Boef&lt;/Author&gt;&lt;Year&gt;2008&lt;/Year&gt;&lt;RecNum&gt;1535&lt;/RecNum&gt;&lt;DisplayText&gt;De Boef and Keele (2008)&lt;/DisplayText&gt;&lt;record&gt;&lt;rec-number&gt;1535&lt;/rec-number&gt;&lt;foreign-keys&gt;&lt;key app="EN" db-id="rwpvas9xs5sv2rer2t2pxft35e92rd5pevz5" timestamp="1591050299" guid="cbdca70a-c76b-4153-91d9-a8ffa93586c2"&gt;1535&lt;/key&gt;&lt;/foreign-keys&gt;&lt;ref-type name="Journal Article"&gt;17&lt;/ref-type&gt;&lt;contributors&gt;&lt;authors&gt;&lt;author&gt;De Boef, Suzanna&lt;/author&gt;&lt;author&gt;Keele, Luke&lt;/author&gt;&lt;/authors&gt;&lt;/contributors&gt;&lt;titles&gt;&lt;title&gt;Taking time seriously&lt;/title&gt;&lt;secondary-title&gt;American Journal of Political Science&lt;/secondary-title&gt;&lt;/titles&gt;&lt;periodical&gt;&lt;full-title&gt;American Journal of Political Science&lt;/full-title&gt;&lt;/periodical&gt;&lt;pages&gt;184-200&lt;/pages&gt;&lt;volume&gt;52&lt;/volume&gt;&lt;number&gt;1&lt;/number&gt;&lt;dates&gt;&lt;year&gt;2008&lt;/year&gt;&lt;/dates&gt;&lt;isbn&gt;0092-5853&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De Boef and Keele (2008)</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and practiced in </w:t>
      </w:r>
      <w:r w:rsidRPr="00D655EF">
        <w:rPr>
          <w:rFonts w:ascii="Times New Roman" w:hAnsi="Times New Roman" w:cs="Times New Roman"/>
          <w:color w:val="000000" w:themeColor="text1"/>
        </w:rPr>
        <w:fldChar w:fldCharType="begin"/>
      </w:r>
      <w:r w:rsidRPr="00D655EF">
        <w:rPr>
          <w:rFonts w:ascii="Times New Roman" w:hAnsi="Times New Roman" w:cs="Times New Roman"/>
          <w:color w:val="000000" w:themeColor="text1"/>
        </w:rPr>
        <w:instrText xml:space="preserve"> ADDIN EN.CITE &lt;EndNote&gt;&lt;Cite AuthorYear="1"&gt;&lt;Author&gt;Morgan&lt;/Author&gt;&lt;Year&gt;2013&lt;/Year&gt;&lt;RecNum&gt;160&lt;/RecNum&gt;&lt;DisplayText&gt;Morgan and Kelly (2013)&lt;/DisplayText&gt;&lt;record&gt;&lt;rec-number&gt;160&lt;/rec-number&gt;&lt;foreign-keys&gt;&lt;key app="EN" db-id="rwpvas9xs5sv2rer2t2pxft35e92rd5pevz5" timestamp="1579297663" guid="628e12f1-3962-4427-9054-370ad3e3c919"&gt;160&lt;/key&gt;&lt;/foreign-keys&gt;&lt;ref-type name="Journal Article"&gt;17&lt;/ref-type&gt;&lt;contributors&gt;&lt;authors&gt;&lt;author&gt;Morgan, Jana&lt;/author&gt;&lt;author&gt;Kelly, Nathan J&lt;/author&gt;&lt;/authors&gt;&lt;/contributors&gt;&lt;titles&gt;&lt;title&gt;Market inequality and redistribution in Latin America and the Caribbean&lt;/title&gt;&lt;secondary-title&gt;The Journal of Politics&lt;/secondary-title&gt;&lt;/titles&gt;&lt;periodical&gt;&lt;full-title&gt;The Journal of Politics&lt;/full-title&gt;&lt;/periodical&gt;&lt;pages&gt;672-685&lt;/pages&gt;&lt;volume&gt;75&lt;/volume&gt;&lt;number&gt;3&lt;/number&gt;&lt;dates&gt;&lt;year&gt;2013&lt;/year&gt;&lt;/dates&gt;&lt;isbn&gt;0022-3816&lt;/isbn&gt;&lt;urls&gt;&lt;/urls&gt;&lt;/record&gt;&lt;/Cite&gt;&lt;/EndNote&gt;</w:instrText>
      </w:r>
      <w:r w:rsidRPr="00D655EF">
        <w:rPr>
          <w:rFonts w:ascii="Times New Roman" w:hAnsi="Times New Roman" w:cs="Times New Roman"/>
          <w:color w:val="000000" w:themeColor="text1"/>
        </w:rPr>
        <w:fldChar w:fldCharType="separate"/>
      </w:r>
      <w:r w:rsidRPr="00D655EF">
        <w:rPr>
          <w:rFonts w:ascii="Times New Roman" w:hAnsi="Times New Roman" w:cs="Times New Roman"/>
          <w:noProof/>
          <w:color w:val="000000" w:themeColor="text1"/>
        </w:rPr>
        <w:t>Morgan and Kelly (2013)</w:t>
      </w:r>
      <w:r w:rsidRPr="00D655EF">
        <w:rPr>
          <w:rFonts w:ascii="Times New Roman" w:hAnsi="Times New Roman" w:cs="Times New Roman"/>
          <w:color w:val="000000" w:themeColor="text1"/>
        </w:rPr>
        <w:fldChar w:fldCharType="end"/>
      </w:r>
      <w:r w:rsidRPr="00D655EF">
        <w:rPr>
          <w:rFonts w:ascii="Times New Roman" w:hAnsi="Times New Roman" w:cs="Times New Roman"/>
          <w:color w:val="000000" w:themeColor="text1"/>
        </w:rPr>
        <w:t xml:space="preserve">, the ECM is a very flexible model, in which both integrated and stationary data can be analyzed. </w:t>
      </w:r>
      <w:r w:rsidR="009B4C29" w:rsidRPr="00D655EF">
        <w:rPr>
          <w:rFonts w:ascii="Times New Roman" w:hAnsi="Times New Roman" w:cs="Times New Roman"/>
          <w:color w:val="000000" w:themeColor="text1"/>
        </w:rPr>
        <w:t xml:space="preserve">I also use robust-cluster </w:t>
      </w:r>
      <w:r w:rsidR="009B4C29" w:rsidRPr="00D655EF">
        <w:rPr>
          <w:rFonts w:ascii="Times New Roman" w:hAnsi="Times New Roman" w:cs="Times New Roman"/>
          <w:color w:val="000000" w:themeColor="text1"/>
        </w:rPr>
        <w:lastRenderedPageBreak/>
        <w:t>standard errors to account for cross-national variation</w:t>
      </w:r>
      <w:r w:rsidR="00EA1500" w:rsidRPr="00D655EF">
        <w:rPr>
          <w:rFonts w:ascii="Times New Roman" w:hAnsi="Times New Roman" w:cs="Times New Roman"/>
          <w:color w:val="000000" w:themeColor="text1"/>
        </w:rPr>
        <w:t>. The logic of ECMs is indicated by the following equation:</w:t>
      </w:r>
    </w:p>
    <w:p w14:paraId="693743AC" w14:textId="211DE2BE" w:rsidR="00EA1500" w:rsidRPr="00D655EF" w:rsidRDefault="00EA1500" w:rsidP="003D5839">
      <w:pPr>
        <w:jc w:val="center"/>
        <w:rPr>
          <w:rFonts w:ascii="Times New Roman" w:hAnsi="Times New Roman" w:cs="Times New Roman"/>
          <w:color w:val="000000" w:themeColor="text1"/>
        </w:rPr>
      </w:pPr>
      <w:r w:rsidRPr="00D655EF">
        <w:rPr>
          <w:rFonts w:ascii="Times New Roman" w:hAnsi="Times New Roman" w:cs="Times New Roman"/>
          <w:noProof/>
          <w:color w:val="000000" w:themeColor="text1"/>
        </w:rPr>
        <w:drawing>
          <wp:inline distT="0" distB="0" distL="0" distR="0" wp14:anchorId="1DDF8E64" wp14:editId="2088AF92">
            <wp:extent cx="2627697" cy="33528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18B4E3.tmp"/>
                    <pic:cNvPicPr/>
                  </pic:nvPicPr>
                  <pic:blipFill rotWithShape="1">
                    <a:blip r:embed="rId11">
                      <a:extLst>
                        <a:ext uri="{28A0092B-C50C-407E-A947-70E740481C1C}">
                          <a14:useLocalDpi xmlns:a14="http://schemas.microsoft.com/office/drawing/2010/main" val="0"/>
                        </a:ext>
                      </a:extLst>
                    </a:blip>
                    <a:srcRect r="5412"/>
                    <a:stretch/>
                  </pic:blipFill>
                  <pic:spPr bwMode="auto">
                    <a:xfrm>
                      <a:off x="0" y="0"/>
                      <a:ext cx="2629743" cy="335541"/>
                    </a:xfrm>
                    <a:prstGeom prst="rect">
                      <a:avLst/>
                    </a:prstGeom>
                    <a:ln>
                      <a:noFill/>
                    </a:ln>
                    <a:extLst>
                      <a:ext uri="{53640926-AAD7-44D8-BBD7-CCE9431645EC}">
                        <a14:shadowObscured xmlns:a14="http://schemas.microsoft.com/office/drawing/2010/main"/>
                      </a:ext>
                    </a:extLst>
                  </pic:spPr>
                </pic:pic>
              </a:graphicData>
            </a:graphic>
          </wp:inline>
        </w:drawing>
      </w:r>
    </w:p>
    <w:p w14:paraId="224A1D24" w14:textId="77777777" w:rsidR="003D5839" w:rsidRPr="00D655EF" w:rsidRDefault="003D5839" w:rsidP="003D5839">
      <w:pPr>
        <w:jc w:val="center"/>
        <w:rPr>
          <w:rFonts w:ascii="Times New Roman" w:hAnsi="Times New Roman" w:cs="Times New Roman"/>
          <w:color w:val="000000" w:themeColor="text1"/>
        </w:rPr>
      </w:pPr>
    </w:p>
    <w:p w14:paraId="195D8C9A" w14:textId="15B59AE9" w:rsidR="001C1856" w:rsidRPr="00D655EF" w:rsidRDefault="00EA1500" w:rsidP="001C1856">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In </w:t>
      </w:r>
      <w:r w:rsidR="00DD4DF7" w:rsidRPr="00D655EF">
        <w:rPr>
          <w:rFonts w:ascii="Times New Roman" w:hAnsi="Times New Roman" w:cs="Times New Roman"/>
          <w:color w:val="000000" w:themeColor="text1"/>
        </w:rPr>
        <w:t>this</w:t>
      </w:r>
      <w:r w:rsidRPr="00D655EF">
        <w:rPr>
          <w:rFonts w:ascii="Times New Roman" w:hAnsi="Times New Roman" w:cs="Times New Roman"/>
          <w:color w:val="000000" w:themeColor="text1"/>
        </w:rPr>
        <w:t xml:space="preserve"> equation, </w:t>
      </w:r>
      <w:r w:rsidR="00DD4DF7" w:rsidRPr="00D655EF">
        <w:rPr>
          <w:rFonts w:ascii="Times New Roman" w:hAnsi="Times New Roman" w:cs="Times New Roman"/>
          <w:i/>
          <w:iCs/>
          <w:color w:val="000000" w:themeColor="text1"/>
        </w:rPr>
        <w:t>Y</w:t>
      </w:r>
      <w:r w:rsidR="00DD4DF7" w:rsidRPr="00D655EF">
        <w:rPr>
          <w:rFonts w:ascii="Times New Roman" w:hAnsi="Times New Roman" w:cs="Times New Roman"/>
          <w:color w:val="000000" w:themeColor="text1"/>
        </w:rPr>
        <w:t xml:space="preserve"> refers to the variable of interest</w:t>
      </w:r>
      <w:r w:rsidR="003D5839" w:rsidRPr="00D655EF">
        <w:rPr>
          <w:rFonts w:ascii="Times New Roman" w:hAnsi="Times New Roman" w:cs="Times New Roman"/>
          <w:color w:val="000000" w:themeColor="text1"/>
        </w:rPr>
        <w:t xml:space="preserve">, that is, market </w:t>
      </w:r>
      <w:r w:rsidR="00773E4C" w:rsidRPr="00D655EF">
        <w:rPr>
          <w:rFonts w:ascii="Times New Roman" w:hAnsi="Times New Roman" w:cs="Times New Roman"/>
          <w:color w:val="000000" w:themeColor="text1"/>
        </w:rPr>
        <w:t>Gini</w:t>
      </w:r>
      <w:r w:rsidR="003D5839" w:rsidRPr="00D655EF">
        <w:rPr>
          <w:rFonts w:ascii="Times New Roman" w:hAnsi="Times New Roman" w:cs="Times New Roman"/>
          <w:color w:val="000000" w:themeColor="text1"/>
        </w:rPr>
        <w:t xml:space="preserve"> in </w:t>
      </w:r>
      <w:r w:rsidR="008536CB">
        <w:rPr>
          <w:rFonts w:ascii="Times New Roman" w:hAnsi="Times New Roman" w:cs="Times New Roman"/>
          <w:color w:val="000000" w:themeColor="text1"/>
        </w:rPr>
        <w:t>this dissertation</w:t>
      </w:r>
      <w:r w:rsidR="003D5839" w:rsidRPr="00D655EF">
        <w:rPr>
          <w:rFonts w:ascii="Times New Roman" w:hAnsi="Times New Roman" w:cs="Times New Roman"/>
          <w:color w:val="000000" w:themeColor="text1"/>
        </w:rPr>
        <w:t>,</w:t>
      </w:r>
      <w:r w:rsidR="00DD4DF7" w:rsidRPr="00D655EF">
        <w:rPr>
          <w:rFonts w:ascii="Times New Roman" w:hAnsi="Times New Roman" w:cs="Times New Roman"/>
          <w:color w:val="000000" w:themeColor="text1"/>
        </w:rPr>
        <w:t xml:space="preserve"> while </w:t>
      </w:r>
      <w:r w:rsidR="00DD4DF7" w:rsidRPr="00D655EF">
        <w:rPr>
          <w:rFonts w:ascii="Times New Roman" w:hAnsi="Times New Roman" w:cs="Times New Roman"/>
          <w:i/>
          <w:iCs/>
          <w:color w:val="000000" w:themeColor="text1"/>
        </w:rPr>
        <w:t>X</w:t>
      </w:r>
      <w:r w:rsidR="00DD4DF7" w:rsidRPr="00D655EF">
        <w:rPr>
          <w:rFonts w:ascii="Times New Roman" w:hAnsi="Times New Roman" w:cs="Times New Roman"/>
          <w:color w:val="000000" w:themeColor="text1"/>
        </w:rPr>
        <w:t xml:space="preserve"> </w:t>
      </w:r>
      <w:r w:rsidR="00B02374" w:rsidRPr="00D655EF">
        <w:rPr>
          <w:rFonts w:ascii="Times New Roman" w:hAnsi="Times New Roman" w:cs="Times New Roman"/>
          <w:color w:val="000000" w:themeColor="text1"/>
        </w:rPr>
        <w:t xml:space="preserve">refers to </w:t>
      </w:r>
      <w:r w:rsidR="003D5839" w:rsidRPr="00D655EF">
        <w:rPr>
          <w:rFonts w:ascii="Times New Roman" w:hAnsi="Times New Roman" w:cs="Times New Roman"/>
          <w:color w:val="000000" w:themeColor="text1"/>
        </w:rPr>
        <w:t>a</w:t>
      </w:r>
      <w:r w:rsidR="00B02374" w:rsidRPr="00D655EF">
        <w:rPr>
          <w:rFonts w:ascii="Times New Roman" w:hAnsi="Times New Roman" w:cs="Times New Roman"/>
          <w:color w:val="000000" w:themeColor="text1"/>
        </w:rPr>
        <w:t xml:space="preserve"> vector </w:t>
      </w:r>
      <w:r w:rsidR="00DD4DF7" w:rsidRPr="00D655EF">
        <w:rPr>
          <w:rFonts w:ascii="Times New Roman" w:hAnsi="Times New Roman" w:cs="Times New Roman"/>
          <w:color w:val="000000" w:themeColor="text1"/>
        </w:rPr>
        <w:t>includ</w:t>
      </w:r>
      <w:r w:rsidR="00B02374" w:rsidRPr="00D655EF">
        <w:rPr>
          <w:rFonts w:ascii="Times New Roman" w:hAnsi="Times New Roman" w:cs="Times New Roman"/>
          <w:color w:val="000000" w:themeColor="text1"/>
        </w:rPr>
        <w:t>ing</w:t>
      </w:r>
      <w:r w:rsidR="00DD4DF7" w:rsidRPr="00D655EF">
        <w:rPr>
          <w:rFonts w:ascii="Times New Roman" w:hAnsi="Times New Roman" w:cs="Times New Roman"/>
          <w:color w:val="000000" w:themeColor="text1"/>
        </w:rPr>
        <w:t xml:space="preserve"> all independent variables or regressors. </w:t>
      </w:r>
      <w:r w:rsidR="005821AD" w:rsidRPr="00D655EF">
        <w:rPr>
          <w:rFonts w:ascii="Times New Roman" w:hAnsi="Times New Roman" w:cs="Times New Roman"/>
          <w:color w:val="000000" w:themeColor="text1"/>
        </w:rPr>
        <w:t xml:space="preserve">In an </w:t>
      </w:r>
      <w:r w:rsidR="00310C8A" w:rsidRPr="00D655EF">
        <w:rPr>
          <w:rFonts w:ascii="Times New Roman" w:hAnsi="Times New Roman" w:cs="Times New Roman"/>
          <w:color w:val="000000" w:themeColor="text1"/>
        </w:rPr>
        <w:t>ECM</w:t>
      </w:r>
      <w:r w:rsidR="005821AD" w:rsidRPr="00D655EF">
        <w:rPr>
          <w:rFonts w:ascii="Times New Roman" w:hAnsi="Times New Roman" w:cs="Times New Roman"/>
          <w:color w:val="000000" w:themeColor="text1"/>
        </w:rPr>
        <w:t>,</w:t>
      </w:r>
      <w:r w:rsidR="00310C8A" w:rsidRPr="00D655EF">
        <w:rPr>
          <w:rFonts w:ascii="Times New Roman" w:hAnsi="Times New Roman" w:cs="Times New Roman"/>
          <w:color w:val="000000" w:themeColor="text1"/>
        </w:rPr>
        <w:t xml:space="preserve"> the dependent variable is </w:t>
      </w:r>
      <w:r w:rsidR="00B02374" w:rsidRPr="00D655EF">
        <w:rPr>
          <w:rFonts w:ascii="Times New Roman" w:hAnsi="Times New Roman" w:cs="Times New Roman"/>
          <w:i/>
          <w:iCs/>
          <w:color w:val="202122"/>
          <w:sz w:val="26"/>
          <w:szCs w:val="26"/>
          <w:shd w:val="clear" w:color="auto" w:fill="FFFFFF"/>
        </w:rPr>
        <w:t>Δ</w:t>
      </w:r>
      <w:r w:rsidR="00310C8A" w:rsidRPr="00D655EF">
        <w:rPr>
          <w:rFonts w:ascii="Times New Roman" w:hAnsi="Times New Roman" w:cs="Times New Roman"/>
          <w:i/>
          <w:iCs/>
          <w:color w:val="202122"/>
          <w:sz w:val="26"/>
          <w:szCs w:val="26"/>
          <w:shd w:val="clear" w:color="auto" w:fill="FFFFFF"/>
        </w:rPr>
        <w:t>Y</w:t>
      </w:r>
      <w:r w:rsidR="00310C8A" w:rsidRPr="00D655EF">
        <w:rPr>
          <w:rFonts w:ascii="Times New Roman" w:hAnsi="Times New Roman" w:cs="Times New Roman"/>
          <w:i/>
          <w:iCs/>
          <w:color w:val="202122"/>
          <w:sz w:val="26"/>
          <w:szCs w:val="26"/>
          <w:shd w:val="clear" w:color="auto" w:fill="FFFFFF"/>
          <w:vertAlign w:val="subscript"/>
        </w:rPr>
        <w:t>t</w:t>
      </w:r>
      <w:r w:rsidR="00310C8A" w:rsidRPr="00D655EF">
        <w:rPr>
          <w:rFonts w:ascii="Times New Roman" w:hAnsi="Times New Roman" w:cs="Times New Roman"/>
          <w:color w:val="000000" w:themeColor="text1"/>
        </w:rPr>
        <w:t xml:space="preserve">, which is the difference between the current value of </w:t>
      </w:r>
      <w:r w:rsidR="00310C8A" w:rsidRPr="00D655EF">
        <w:rPr>
          <w:rFonts w:ascii="Times New Roman" w:hAnsi="Times New Roman" w:cs="Times New Roman"/>
          <w:i/>
          <w:iCs/>
          <w:color w:val="000000" w:themeColor="text1"/>
        </w:rPr>
        <w:t>Y</w:t>
      </w:r>
      <w:r w:rsidR="00310C8A" w:rsidRPr="00D655EF">
        <w:rPr>
          <w:rFonts w:ascii="Times New Roman" w:hAnsi="Times New Roman" w:cs="Times New Roman"/>
          <w:color w:val="000000" w:themeColor="text1"/>
        </w:rPr>
        <w:t xml:space="preserve"> and the previous value of </w:t>
      </w:r>
      <w:r w:rsidR="00310C8A" w:rsidRPr="00D655EF">
        <w:rPr>
          <w:rFonts w:ascii="Times New Roman" w:hAnsi="Times New Roman" w:cs="Times New Roman"/>
          <w:i/>
          <w:iCs/>
          <w:color w:val="000000" w:themeColor="text1"/>
        </w:rPr>
        <w:t>Y</w:t>
      </w:r>
      <w:r w:rsidR="00310C8A" w:rsidRPr="00D655EF">
        <w:rPr>
          <w:rFonts w:ascii="Times New Roman" w:hAnsi="Times New Roman" w:cs="Times New Roman"/>
          <w:color w:val="000000" w:themeColor="text1"/>
        </w:rPr>
        <w:t>.</w:t>
      </w:r>
      <w:r w:rsidR="003D5839" w:rsidRPr="00D655EF">
        <w:rPr>
          <w:rFonts w:ascii="Times New Roman" w:hAnsi="Times New Roman" w:cs="Times New Roman"/>
          <w:color w:val="000000" w:themeColor="text1"/>
        </w:rPr>
        <w:t xml:space="preserve"> </w:t>
      </w:r>
      <w:r w:rsidR="00310C8A" w:rsidRPr="00D655EF">
        <w:rPr>
          <w:rFonts w:ascii="Times New Roman" w:hAnsi="Times New Roman" w:cs="Times New Roman"/>
          <w:i/>
          <w:iCs/>
          <w:color w:val="000000" w:themeColor="text1"/>
        </w:rPr>
        <w:t>Y</w:t>
      </w:r>
      <w:r w:rsidR="00310C8A" w:rsidRPr="00D655EF">
        <w:rPr>
          <w:rFonts w:ascii="Times New Roman" w:hAnsi="Times New Roman" w:cs="Times New Roman"/>
          <w:i/>
          <w:iCs/>
          <w:color w:val="000000" w:themeColor="text1"/>
          <w:vertAlign w:val="subscript"/>
        </w:rPr>
        <w:t>t-</w:t>
      </w:r>
      <w:r w:rsidR="00773E4C" w:rsidRPr="00D655EF">
        <w:rPr>
          <w:rFonts w:ascii="Times New Roman" w:hAnsi="Times New Roman" w:cs="Times New Roman"/>
          <w:i/>
          <w:iCs/>
          <w:color w:val="000000" w:themeColor="text1"/>
          <w:vertAlign w:val="subscript"/>
        </w:rPr>
        <w:t>1</w:t>
      </w:r>
      <w:r w:rsidR="00310C8A" w:rsidRPr="00D655EF">
        <w:rPr>
          <w:rFonts w:ascii="Times New Roman" w:hAnsi="Times New Roman" w:cs="Times New Roman"/>
          <w:color w:val="000000" w:themeColor="text1"/>
        </w:rPr>
        <w:t xml:space="preserve"> denotes the</w:t>
      </w:r>
      <w:r w:rsidR="00D71CD6" w:rsidRPr="00D655EF">
        <w:rPr>
          <w:rFonts w:ascii="Times New Roman" w:hAnsi="Times New Roman" w:cs="Times New Roman"/>
          <w:color w:val="000000" w:themeColor="text1"/>
        </w:rPr>
        <w:t xml:space="preserve"> </w:t>
      </w:r>
      <w:r w:rsidR="00310C8A" w:rsidRPr="00D655EF">
        <w:rPr>
          <w:rFonts w:ascii="Times New Roman" w:hAnsi="Times New Roman" w:cs="Times New Roman"/>
          <w:color w:val="000000" w:themeColor="text1"/>
        </w:rPr>
        <w:t xml:space="preserve">value of </w:t>
      </w:r>
      <w:r w:rsidR="00310C8A" w:rsidRPr="00D655EF">
        <w:rPr>
          <w:rFonts w:ascii="Times New Roman" w:hAnsi="Times New Roman" w:cs="Times New Roman"/>
          <w:i/>
          <w:iCs/>
          <w:color w:val="000000" w:themeColor="text1"/>
        </w:rPr>
        <w:t>Y</w:t>
      </w:r>
      <w:r w:rsidR="00FE3991" w:rsidRPr="00D655EF">
        <w:rPr>
          <w:rFonts w:ascii="Times New Roman" w:hAnsi="Times New Roman" w:cs="Times New Roman"/>
          <w:i/>
          <w:iCs/>
          <w:color w:val="000000" w:themeColor="text1"/>
        </w:rPr>
        <w:t xml:space="preserve"> </w:t>
      </w:r>
      <w:r w:rsidR="00FE3991" w:rsidRPr="00D655EF">
        <w:rPr>
          <w:rFonts w:ascii="Times New Roman" w:hAnsi="Times New Roman" w:cs="Times New Roman"/>
          <w:color w:val="000000" w:themeColor="text1"/>
        </w:rPr>
        <w:t>at the time of t-1</w:t>
      </w:r>
      <w:r w:rsidR="00D71CD6" w:rsidRPr="00D655EF">
        <w:rPr>
          <w:rFonts w:ascii="Times New Roman" w:hAnsi="Times New Roman" w:cs="Times New Roman"/>
          <w:color w:val="000000" w:themeColor="text1"/>
        </w:rPr>
        <w:t>.</w:t>
      </w:r>
      <w:r w:rsidR="00310C8A" w:rsidRPr="00D655EF">
        <w:rPr>
          <w:rFonts w:ascii="Times New Roman" w:hAnsi="Times New Roman" w:cs="Times New Roman"/>
          <w:color w:val="000000" w:themeColor="text1"/>
        </w:rPr>
        <w:t xml:space="preserve"> </w:t>
      </w:r>
      <w:r w:rsidR="00310C8A" w:rsidRPr="00D655EF">
        <w:rPr>
          <w:rFonts w:ascii="Times New Roman" w:hAnsi="Times New Roman" w:cs="Times New Roman"/>
          <w:i/>
          <w:iCs/>
          <w:color w:val="000000" w:themeColor="text1"/>
        </w:rPr>
        <w:t>ΔX</w:t>
      </w:r>
      <w:r w:rsidR="00310C8A" w:rsidRPr="00D655EF">
        <w:rPr>
          <w:rFonts w:ascii="Times New Roman" w:hAnsi="Times New Roman" w:cs="Times New Roman"/>
          <w:i/>
          <w:iCs/>
          <w:color w:val="000000" w:themeColor="text1"/>
          <w:vertAlign w:val="subscript"/>
        </w:rPr>
        <w:t>t</w:t>
      </w:r>
      <w:r w:rsidR="00310C8A" w:rsidRPr="00D655EF">
        <w:rPr>
          <w:rFonts w:ascii="Times New Roman" w:hAnsi="Times New Roman" w:cs="Times New Roman"/>
          <w:color w:val="000000" w:themeColor="text1"/>
        </w:rPr>
        <w:t xml:space="preserve"> refers to the difference between the current value of </w:t>
      </w:r>
      <w:r w:rsidR="00310C8A" w:rsidRPr="00D655EF">
        <w:rPr>
          <w:rFonts w:ascii="Times New Roman" w:hAnsi="Times New Roman" w:cs="Times New Roman"/>
          <w:i/>
          <w:iCs/>
          <w:color w:val="000000" w:themeColor="text1"/>
        </w:rPr>
        <w:t>X</w:t>
      </w:r>
      <w:r w:rsidR="00310C8A" w:rsidRPr="00D655EF">
        <w:rPr>
          <w:rFonts w:ascii="Times New Roman" w:hAnsi="Times New Roman" w:cs="Times New Roman"/>
          <w:color w:val="000000" w:themeColor="text1"/>
        </w:rPr>
        <w:t xml:space="preserve"> and the previous value of </w:t>
      </w:r>
      <w:r w:rsidR="00310C8A" w:rsidRPr="00D655EF">
        <w:rPr>
          <w:rFonts w:ascii="Times New Roman" w:hAnsi="Times New Roman" w:cs="Times New Roman"/>
          <w:i/>
          <w:iCs/>
          <w:color w:val="000000" w:themeColor="text1"/>
        </w:rPr>
        <w:t>X</w:t>
      </w:r>
      <w:r w:rsidR="00310C8A" w:rsidRPr="00D655EF">
        <w:rPr>
          <w:rFonts w:ascii="Times New Roman" w:hAnsi="Times New Roman" w:cs="Times New Roman"/>
          <w:color w:val="000000" w:themeColor="text1"/>
        </w:rPr>
        <w:t xml:space="preserve">, while </w:t>
      </w:r>
      <w:r w:rsidR="00310C8A" w:rsidRPr="00D655EF">
        <w:rPr>
          <w:rFonts w:ascii="Times New Roman" w:hAnsi="Times New Roman" w:cs="Times New Roman"/>
          <w:i/>
          <w:iCs/>
          <w:color w:val="000000" w:themeColor="text1"/>
        </w:rPr>
        <w:t>X</w:t>
      </w:r>
      <w:r w:rsidR="00310C8A" w:rsidRPr="00D655EF">
        <w:rPr>
          <w:rFonts w:ascii="Times New Roman" w:hAnsi="Times New Roman" w:cs="Times New Roman"/>
          <w:i/>
          <w:iCs/>
          <w:color w:val="000000" w:themeColor="text1"/>
          <w:vertAlign w:val="subscript"/>
        </w:rPr>
        <w:t>t-1</w:t>
      </w:r>
      <w:r w:rsidR="00310C8A" w:rsidRPr="00D655EF">
        <w:rPr>
          <w:rFonts w:ascii="Times New Roman" w:hAnsi="Times New Roman" w:cs="Times New Roman"/>
          <w:color w:val="000000" w:themeColor="text1"/>
        </w:rPr>
        <w:t xml:space="preserve"> denotes the value of </w:t>
      </w:r>
      <w:r w:rsidR="00FE3991" w:rsidRPr="00D655EF">
        <w:rPr>
          <w:rFonts w:ascii="Times New Roman" w:hAnsi="Times New Roman" w:cs="Times New Roman"/>
          <w:i/>
          <w:iCs/>
          <w:color w:val="000000" w:themeColor="text1"/>
        </w:rPr>
        <w:t xml:space="preserve">X </w:t>
      </w:r>
      <w:r w:rsidR="00FE3991" w:rsidRPr="00D655EF">
        <w:rPr>
          <w:rFonts w:ascii="Times New Roman" w:hAnsi="Times New Roman" w:cs="Times New Roman"/>
          <w:color w:val="000000" w:themeColor="text1"/>
        </w:rPr>
        <w:t>at the time of t-1.</w:t>
      </w:r>
    </w:p>
    <w:p w14:paraId="288B946F" w14:textId="3D3E59CC" w:rsidR="00240E0F" w:rsidRPr="00D655EF" w:rsidRDefault="006677B9" w:rsidP="005E25A6">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When interpret</w:t>
      </w:r>
      <w:r w:rsidR="001C1856" w:rsidRPr="00D655EF">
        <w:rPr>
          <w:rFonts w:ascii="Times New Roman" w:hAnsi="Times New Roman" w:cs="Times New Roman"/>
          <w:color w:val="000000" w:themeColor="text1"/>
        </w:rPr>
        <w:t>ing</w:t>
      </w:r>
      <w:r w:rsidRPr="00D655EF">
        <w:rPr>
          <w:rFonts w:ascii="Times New Roman" w:hAnsi="Times New Roman" w:cs="Times New Roman"/>
          <w:color w:val="000000" w:themeColor="text1"/>
        </w:rPr>
        <w:t xml:space="preserve"> regression outputs</w:t>
      </w:r>
      <w:r w:rsidR="00EC186C" w:rsidRPr="00D655EF">
        <w:rPr>
          <w:rFonts w:ascii="Times New Roman" w:hAnsi="Times New Roman" w:cs="Times New Roman"/>
          <w:color w:val="000000" w:themeColor="text1"/>
        </w:rPr>
        <w:t>, there are two parameters</w:t>
      </w:r>
      <w:r w:rsidRPr="00D655EF">
        <w:rPr>
          <w:rFonts w:ascii="Times New Roman" w:hAnsi="Times New Roman" w:cs="Times New Roman"/>
          <w:color w:val="000000" w:themeColor="text1"/>
        </w:rPr>
        <w:t xml:space="preserve"> for each independent variable</w:t>
      </w:r>
      <w:r w:rsidR="00EC186C" w:rsidRPr="00D655EF">
        <w:rPr>
          <w:rFonts w:ascii="Times New Roman" w:hAnsi="Times New Roman" w:cs="Times New Roman"/>
          <w:color w:val="000000" w:themeColor="text1"/>
        </w:rPr>
        <w:t xml:space="preserve">: </w:t>
      </w:r>
      <w:r w:rsidR="00EC186C" w:rsidRPr="00D655EF">
        <w:rPr>
          <w:rFonts w:ascii="Times New Roman" w:hAnsi="Times New Roman" w:cs="Times New Roman"/>
          <w:i/>
          <w:iCs/>
          <w:color w:val="000000" w:themeColor="text1"/>
        </w:rPr>
        <w:t>β</w:t>
      </w:r>
      <w:r w:rsidR="00EC186C" w:rsidRPr="00D655EF">
        <w:rPr>
          <w:rFonts w:ascii="Times New Roman" w:hAnsi="Times New Roman" w:cs="Times New Roman"/>
          <w:i/>
          <w:iCs/>
          <w:color w:val="000000" w:themeColor="text1"/>
          <w:vertAlign w:val="subscript"/>
        </w:rPr>
        <w:t>1</w:t>
      </w:r>
      <w:r w:rsidR="00EC186C" w:rsidRPr="00D655EF">
        <w:rPr>
          <w:rFonts w:ascii="Times New Roman" w:hAnsi="Times New Roman" w:cs="Times New Roman"/>
          <w:color w:val="000000" w:themeColor="text1"/>
        </w:rPr>
        <w:t xml:space="preserve"> for </w:t>
      </w:r>
      <w:r w:rsidR="00EC186C" w:rsidRPr="00D655EF">
        <w:rPr>
          <w:rFonts w:ascii="Times New Roman" w:hAnsi="Times New Roman" w:cs="Times New Roman"/>
          <w:i/>
          <w:iCs/>
          <w:color w:val="000000" w:themeColor="text1"/>
        </w:rPr>
        <w:t>ΔX</w:t>
      </w:r>
      <w:r w:rsidR="00EC186C" w:rsidRPr="00D655EF">
        <w:rPr>
          <w:rFonts w:ascii="Times New Roman" w:hAnsi="Times New Roman" w:cs="Times New Roman"/>
          <w:i/>
          <w:iCs/>
          <w:color w:val="000000" w:themeColor="text1"/>
          <w:vertAlign w:val="subscript"/>
        </w:rPr>
        <w:t>t</w:t>
      </w:r>
      <w:r w:rsidR="00EC186C" w:rsidRPr="00D655EF">
        <w:rPr>
          <w:rFonts w:ascii="Times New Roman" w:hAnsi="Times New Roman" w:cs="Times New Roman"/>
          <w:color w:val="000000" w:themeColor="text1"/>
        </w:rPr>
        <w:t xml:space="preserve"> and </w:t>
      </w:r>
      <w:r w:rsidR="00EC186C" w:rsidRPr="00D655EF">
        <w:rPr>
          <w:rFonts w:ascii="Times New Roman" w:hAnsi="Times New Roman" w:cs="Times New Roman"/>
          <w:i/>
          <w:iCs/>
          <w:color w:val="000000" w:themeColor="text1"/>
        </w:rPr>
        <w:t>β</w:t>
      </w:r>
      <w:r w:rsidR="00EC186C" w:rsidRPr="00D655EF">
        <w:rPr>
          <w:rFonts w:ascii="Times New Roman" w:hAnsi="Times New Roman" w:cs="Times New Roman"/>
          <w:i/>
          <w:iCs/>
          <w:color w:val="000000" w:themeColor="text1"/>
          <w:vertAlign w:val="subscript"/>
        </w:rPr>
        <w:t>2</w:t>
      </w:r>
      <w:r w:rsidR="00EC186C" w:rsidRPr="00D655EF">
        <w:rPr>
          <w:rFonts w:ascii="Times New Roman" w:hAnsi="Times New Roman" w:cs="Times New Roman"/>
          <w:color w:val="000000" w:themeColor="text1"/>
        </w:rPr>
        <w:t xml:space="preserve"> for </w:t>
      </w:r>
      <w:r w:rsidR="001C1856" w:rsidRPr="00D655EF">
        <w:rPr>
          <w:rFonts w:ascii="Times New Roman" w:hAnsi="Times New Roman" w:cs="Times New Roman"/>
          <w:i/>
          <w:iCs/>
          <w:color w:val="000000" w:themeColor="text1"/>
        </w:rPr>
        <w:t>X</w:t>
      </w:r>
      <w:r w:rsidR="001C1856" w:rsidRPr="00D655EF">
        <w:rPr>
          <w:rFonts w:ascii="Times New Roman" w:hAnsi="Times New Roman" w:cs="Times New Roman"/>
          <w:i/>
          <w:iCs/>
          <w:color w:val="000000" w:themeColor="text1"/>
          <w:vertAlign w:val="subscript"/>
        </w:rPr>
        <w:t>t-1</w:t>
      </w:r>
      <w:r w:rsidR="00EC186C" w:rsidRPr="00D655EF">
        <w:rPr>
          <w:rFonts w:ascii="Times New Roman" w:hAnsi="Times New Roman" w:cs="Times New Roman"/>
          <w:color w:val="000000" w:themeColor="text1"/>
        </w:rPr>
        <w:t>. These two parameters indicate the short-term effect</w:t>
      </w:r>
      <w:r w:rsidR="00B16B82" w:rsidRPr="00D655EF">
        <w:rPr>
          <w:rFonts w:ascii="Times New Roman" w:hAnsi="Times New Roman" w:cs="Times New Roman"/>
          <w:color w:val="000000" w:themeColor="text1"/>
        </w:rPr>
        <w:t xml:space="preserve"> (</w:t>
      </w:r>
      <w:r w:rsidR="001C1856" w:rsidRPr="00D655EF">
        <w:rPr>
          <w:rFonts w:ascii="Times New Roman" w:hAnsi="Times New Roman" w:cs="Times New Roman"/>
          <w:i/>
          <w:iCs/>
          <w:color w:val="000000" w:themeColor="text1"/>
        </w:rPr>
        <w:t>β</w:t>
      </w:r>
      <w:r w:rsidR="001C1856" w:rsidRPr="00D655EF">
        <w:rPr>
          <w:rFonts w:ascii="Times New Roman" w:hAnsi="Times New Roman" w:cs="Times New Roman"/>
          <w:i/>
          <w:iCs/>
          <w:color w:val="000000" w:themeColor="text1"/>
          <w:vertAlign w:val="subscript"/>
        </w:rPr>
        <w:t>1</w:t>
      </w:r>
      <w:r w:rsidR="00B16B82" w:rsidRPr="00D655EF">
        <w:rPr>
          <w:rFonts w:ascii="Times New Roman" w:hAnsi="Times New Roman" w:cs="Times New Roman"/>
          <w:color w:val="000000" w:themeColor="text1"/>
        </w:rPr>
        <w:t>)</w:t>
      </w:r>
      <w:r w:rsidR="00EC186C" w:rsidRPr="00D655EF">
        <w:rPr>
          <w:rFonts w:ascii="Times New Roman" w:hAnsi="Times New Roman" w:cs="Times New Roman"/>
          <w:color w:val="000000" w:themeColor="text1"/>
        </w:rPr>
        <w:t xml:space="preserve"> and the long-term effect</w:t>
      </w:r>
      <w:r w:rsidR="00B16B82" w:rsidRPr="00D655EF">
        <w:rPr>
          <w:rFonts w:ascii="Times New Roman" w:hAnsi="Times New Roman" w:cs="Times New Roman"/>
          <w:color w:val="000000" w:themeColor="text1"/>
        </w:rPr>
        <w:t xml:space="preserve"> (</w:t>
      </w:r>
      <w:r w:rsidR="001C1856" w:rsidRPr="00D655EF">
        <w:rPr>
          <w:rFonts w:ascii="Times New Roman" w:hAnsi="Times New Roman" w:cs="Times New Roman"/>
          <w:i/>
          <w:iCs/>
          <w:color w:val="000000" w:themeColor="text1"/>
        </w:rPr>
        <w:t>β</w:t>
      </w:r>
      <w:r w:rsidR="001C1856" w:rsidRPr="00D655EF">
        <w:rPr>
          <w:rFonts w:ascii="Times New Roman" w:hAnsi="Times New Roman" w:cs="Times New Roman"/>
          <w:i/>
          <w:iCs/>
          <w:color w:val="000000" w:themeColor="text1"/>
          <w:vertAlign w:val="subscript"/>
        </w:rPr>
        <w:t>2</w:t>
      </w:r>
      <w:r w:rsidR="00B16B82" w:rsidRPr="00D655EF">
        <w:rPr>
          <w:rFonts w:ascii="Times New Roman" w:hAnsi="Times New Roman" w:cs="Times New Roman"/>
          <w:color w:val="000000" w:themeColor="text1"/>
        </w:rPr>
        <w:t>)</w:t>
      </w:r>
      <w:r w:rsidR="00EC186C" w:rsidRPr="00D655EF">
        <w:rPr>
          <w:rFonts w:ascii="Times New Roman" w:hAnsi="Times New Roman" w:cs="Times New Roman"/>
          <w:color w:val="000000" w:themeColor="text1"/>
        </w:rPr>
        <w:t xml:space="preserve"> of X</w:t>
      </w:r>
      <w:r w:rsidR="00907707" w:rsidRPr="00D655EF">
        <w:rPr>
          <w:rFonts w:ascii="Times New Roman" w:hAnsi="Times New Roman" w:cs="Times New Roman"/>
          <w:color w:val="000000" w:themeColor="text1"/>
        </w:rPr>
        <w:t>,</w:t>
      </w:r>
      <w:r w:rsidR="00EC186C" w:rsidRPr="00D655EF">
        <w:rPr>
          <w:rFonts w:ascii="Times New Roman" w:hAnsi="Times New Roman" w:cs="Times New Roman"/>
          <w:color w:val="000000" w:themeColor="text1"/>
        </w:rPr>
        <w:t xml:space="preserve"> respectively. </w:t>
      </w:r>
      <w:r w:rsidR="00B904C5" w:rsidRPr="00D655EF">
        <w:rPr>
          <w:rFonts w:ascii="Times New Roman" w:hAnsi="Times New Roman" w:cs="Times New Roman"/>
          <w:color w:val="000000" w:themeColor="text1"/>
        </w:rPr>
        <w:t xml:space="preserve">Although </w:t>
      </w:r>
      <w:r w:rsidR="001C1856" w:rsidRPr="00D655EF">
        <w:rPr>
          <w:rFonts w:ascii="Times New Roman" w:hAnsi="Times New Roman" w:cs="Times New Roman"/>
          <w:i/>
          <w:iCs/>
          <w:color w:val="000000" w:themeColor="text1"/>
        </w:rPr>
        <w:t>β</w:t>
      </w:r>
      <w:r w:rsidR="001C1856" w:rsidRPr="00D655EF">
        <w:rPr>
          <w:rFonts w:ascii="Times New Roman" w:hAnsi="Times New Roman" w:cs="Times New Roman"/>
          <w:i/>
          <w:iCs/>
          <w:color w:val="000000" w:themeColor="text1"/>
          <w:vertAlign w:val="subscript"/>
        </w:rPr>
        <w:t>1</w:t>
      </w:r>
      <w:r w:rsidR="000C45A0" w:rsidRPr="00D655EF">
        <w:rPr>
          <w:rFonts w:ascii="Times New Roman" w:hAnsi="Times New Roman" w:cs="Times New Roman"/>
          <w:color w:val="000000" w:themeColor="text1"/>
        </w:rPr>
        <w:t xml:space="preserve"> is named the short-term effect, it does not mean the influence of </w:t>
      </w:r>
      <w:r w:rsidR="000C45A0" w:rsidRPr="00D655EF">
        <w:rPr>
          <w:rFonts w:ascii="Times New Roman" w:hAnsi="Times New Roman" w:cs="Times New Roman"/>
          <w:i/>
          <w:iCs/>
          <w:color w:val="000000" w:themeColor="text1"/>
        </w:rPr>
        <w:t>X</w:t>
      </w:r>
      <w:r w:rsidR="000C45A0" w:rsidRPr="00D655EF">
        <w:rPr>
          <w:rFonts w:ascii="Times New Roman" w:hAnsi="Times New Roman" w:cs="Times New Roman"/>
          <w:color w:val="000000" w:themeColor="text1"/>
        </w:rPr>
        <w:t xml:space="preserve"> on </w:t>
      </w:r>
      <w:r w:rsidR="000C45A0" w:rsidRPr="00D655EF">
        <w:rPr>
          <w:rFonts w:ascii="Times New Roman" w:hAnsi="Times New Roman" w:cs="Times New Roman"/>
          <w:i/>
          <w:iCs/>
          <w:color w:val="000000" w:themeColor="text1"/>
        </w:rPr>
        <w:t>Y</w:t>
      </w:r>
      <w:r w:rsidR="000C45A0" w:rsidRPr="00D655EF">
        <w:rPr>
          <w:rFonts w:ascii="Times New Roman" w:hAnsi="Times New Roman" w:cs="Times New Roman"/>
          <w:color w:val="000000" w:themeColor="text1"/>
        </w:rPr>
        <w:t xml:space="preserve"> is short</w:t>
      </w:r>
      <w:r w:rsidR="00907707" w:rsidRPr="00D655EF">
        <w:rPr>
          <w:rFonts w:ascii="Times New Roman" w:hAnsi="Times New Roman" w:cs="Times New Roman"/>
          <w:color w:val="000000" w:themeColor="text1"/>
        </w:rPr>
        <w:t>-</w:t>
      </w:r>
      <w:r w:rsidR="000C45A0" w:rsidRPr="00D655EF">
        <w:rPr>
          <w:rFonts w:ascii="Times New Roman" w:hAnsi="Times New Roman" w:cs="Times New Roman"/>
          <w:color w:val="000000" w:themeColor="text1"/>
        </w:rPr>
        <w:t xml:space="preserve">lived. Instead, it indicates the initial impact on </w:t>
      </w:r>
      <w:r w:rsidR="000C45A0" w:rsidRPr="00D655EF">
        <w:rPr>
          <w:rFonts w:ascii="Times New Roman" w:hAnsi="Times New Roman" w:cs="Times New Roman"/>
          <w:i/>
          <w:iCs/>
          <w:color w:val="000000" w:themeColor="text1"/>
        </w:rPr>
        <w:t>Y</w:t>
      </w:r>
      <w:r w:rsidR="000C45A0" w:rsidRPr="00D655EF">
        <w:rPr>
          <w:rFonts w:ascii="Times New Roman" w:hAnsi="Times New Roman" w:cs="Times New Roman"/>
          <w:color w:val="000000" w:themeColor="text1"/>
        </w:rPr>
        <w:t xml:space="preserve"> of </w:t>
      </w:r>
      <w:r w:rsidR="000C45A0" w:rsidRPr="00D655EF">
        <w:rPr>
          <w:rFonts w:ascii="Times New Roman" w:hAnsi="Times New Roman" w:cs="Times New Roman"/>
          <w:i/>
          <w:iCs/>
          <w:color w:val="000000" w:themeColor="text1"/>
        </w:rPr>
        <w:t>X</w:t>
      </w:r>
      <w:r w:rsidR="000C45A0" w:rsidRPr="00D655EF">
        <w:rPr>
          <w:rFonts w:ascii="Times New Roman" w:hAnsi="Times New Roman" w:cs="Times New Roman"/>
          <w:color w:val="000000" w:themeColor="text1"/>
        </w:rPr>
        <w:t xml:space="preserve"> given a change happened in </w:t>
      </w:r>
      <w:r w:rsidR="000C45A0" w:rsidRPr="00D655EF">
        <w:rPr>
          <w:rFonts w:ascii="Times New Roman" w:hAnsi="Times New Roman" w:cs="Times New Roman"/>
          <w:i/>
          <w:iCs/>
          <w:color w:val="000000" w:themeColor="text1"/>
        </w:rPr>
        <w:t>X</w:t>
      </w:r>
      <w:r w:rsidR="000C45A0" w:rsidRPr="00D655EF">
        <w:rPr>
          <w:rFonts w:ascii="Times New Roman" w:hAnsi="Times New Roman" w:cs="Times New Roman"/>
          <w:color w:val="000000" w:themeColor="text1"/>
        </w:rPr>
        <w:t xml:space="preserve">. </w:t>
      </w:r>
      <w:r w:rsidR="00B904C5" w:rsidRPr="00D655EF">
        <w:rPr>
          <w:rFonts w:ascii="Times New Roman" w:hAnsi="Times New Roman" w:cs="Times New Roman"/>
          <w:color w:val="000000" w:themeColor="text1"/>
        </w:rPr>
        <w:t xml:space="preserve">The interpretation of </w:t>
      </w:r>
      <w:r w:rsidR="00307F14" w:rsidRPr="00D655EF">
        <w:rPr>
          <w:rFonts w:ascii="Times New Roman" w:hAnsi="Times New Roman" w:cs="Times New Roman"/>
          <w:i/>
          <w:iCs/>
          <w:color w:val="000000" w:themeColor="text1"/>
        </w:rPr>
        <w:t>β</w:t>
      </w:r>
      <w:r w:rsidR="00307F14" w:rsidRPr="00D655EF">
        <w:rPr>
          <w:rFonts w:ascii="Times New Roman" w:hAnsi="Times New Roman" w:cs="Times New Roman"/>
          <w:i/>
          <w:iCs/>
          <w:color w:val="000000" w:themeColor="text1"/>
          <w:vertAlign w:val="subscript"/>
        </w:rPr>
        <w:t>1</w:t>
      </w:r>
      <w:r w:rsidR="00B904C5" w:rsidRPr="00D655EF">
        <w:rPr>
          <w:rFonts w:ascii="Times New Roman" w:hAnsi="Times New Roman" w:cs="Times New Roman"/>
          <w:color w:val="000000" w:themeColor="text1"/>
        </w:rPr>
        <w:t xml:space="preserve"> is </w:t>
      </w:r>
      <w:r w:rsidR="000C45A0" w:rsidRPr="00D655EF">
        <w:rPr>
          <w:rFonts w:ascii="Times New Roman" w:hAnsi="Times New Roman" w:cs="Times New Roman"/>
          <w:color w:val="000000" w:themeColor="text1"/>
        </w:rPr>
        <w:t xml:space="preserve">as </w:t>
      </w:r>
      <w:r w:rsidR="00B904C5" w:rsidRPr="00D655EF">
        <w:rPr>
          <w:rFonts w:ascii="Times New Roman" w:hAnsi="Times New Roman" w:cs="Times New Roman"/>
          <w:color w:val="000000" w:themeColor="text1"/>
        </w:rPr>
        <w:t>straightforward as parameters in OLS estimator</w:t>
      </w:r>
      <w:r w:rsidR="000C45A0" w:rsidRPr="00D655EF">
        <w:rPr>
          <w:rFonts w:ascii="Times New Roman" w:hAnsi="Times New Roman" w:cs="Times New Roman"/>
          <w:color w:val="000000" w:themeColor="text1"/>
        </w:rPr>
        <w:t xml:space="preserve">, which requires no further calculation. In contrast, extra computation is </w:t>
      </w:r>
      <w:r w:rsidR="00FE3991" w:rsidRPr="00D655EF">
        <w:rPr>
          <w:rFonts w:ascii="Times New Roman" w:hAnsi="Times New Roman" w:cs="Times New Roman"/>
          <w:color w:val="000000" w:themeColor="text1"/>
        </w:rPr>
        <w:t>needed</w:t>
      </w:r>
      <w:r w:rsidR="000C45A0" w:rsidRPr="00D655EF">
        <w:rPr>
          <w:rFonts w:ascii="Times New Roman" w:hAnsi="Times New Roman" w:cs="Times New Roman"/>
          <w:color w:val="000000" w:themeColor="text1"/>
        </w:rPr>
        <w:t xml:space="preserve"> for the long-term effect of </w:t>
      </w:r>
      <w:r w:rsidR="000C45A0" w:rsidRPr="00D655EF">
        <w:rPr>
          <w:rFonts w:ascii="Times New Roman" w:hAnsi="Times New Roman" w:cs="Times New Roman"/>
          <w:i/>
          <w:iCs/>
          <w:color w:val="000000" w:themeColor="text1"/>
        </w:rPr>
        <w:t>X</w:t>
      </w:r>
      <w:r w:rsidR="000C45A0" w:rsidRPr="00D655EF">
        <w:rPr>
          <w:rFonts w:ascii="Times New Roman" w:hAnsi="Times New Roman" w:cs="Times New Roman"/>
          <w:color w:val="000000" w:themeColor="text1"/>
        </w:rPr>
        <w:t>.</w:t>
      </w:r>
      <w:r w:rsidR="0009427F" w:rsidRPr="00D655EF">
        <w:rPr>
          <w:rFonts w:ascii="Times New Roman" w:hAnsi="Times New Roman" w:cs="Times New Roman"/>
          <w:color w:val="000000" w:themeColor="text1"/>
        </w:rPr>
        <w:t xml:space="preserve"> To obtain the size of the long-term effect, we need to divide </w:t>
      </w:r>
      <w:r w:rsidR="001C1856" w:rsidRPr="00D655EF">
        <w:rPr>
          <w:rFonts w:ascii="Times New Roman" w:hAnsi="Times New Roman" w:cs="Times New Roman"/>
          <w:i/>
          <w:iCs/>
          <w:color w:val="000000" w:themeColor="text1"/>
        </w:rPr>
        <w:t>β</w:t>
      </w:r>
      <w:r w:rsidR="001C1856" w:rsidRPr="00D655EF">
        <w:rPr>
          <w:rFonts w:ascii="Times New Roman" w:hAnsi="Times New Roman" w:cs="Times New Roman"/>
          <w:i/>
          <w:iCs/>
          <w:color w:val="000000" w:themeColor="text1"/>
          <w:vertAlign w:val="subscript"/>
        </w:rPr>
        <w:t>2</w:t>
      </w:r>
      <w:r w:rsidR="0009427F" w:rsidRPr="00D655EF">
        <w:rPr>
          <w:rFonts w:ascii="Times New Roman" w:hAnsi="Times New Roman" w:cs="Times New Roman"/>
          <w:color w:val="000000" w:themeColor="text1"/>
        </w:rPr>
        <w:t xml:space="preserve"> </w:t>
      </w:r>
      <w:r w:rsidR="006B3A1F" w:rsidRPr="00D655EF">
        <w:rPr>
          <w:rFonts w:ascii="Times New Roman" w:hAnsi="Times New Roman" w:cs="Times New Roman"/>
          <w:color w:val="000000" w:themeColor="text1"/>
        </w:rPr>
        <w:t>by</w:t>
      </w:r>
      <w:r w:rsidR="0009427F" w:rsidRPr="00D655EF">
        <w:rPr>
          <w:rFonts w:ascii="Times New Roman" w:hAnsi="Times New Roman" w:cs="Times New Roman"/>
          <w:color w:val="000000" w:themeColor="text1"/>
        </w:rPr>
        <w:t xml:space="preserve"> </w:t>
      </w:r>
      <w:r w:rsidR="0009427F" w:rsidRPr="00D655EF">
        <w:rPr>
          <w:rFonts w:ascii="Times New Roman" w:hAnsi="Times New Roman" w:cs="Times New Roman"/>
          <w:i/>
          <w:iCs/>
          <w:color w:val="000000" w:themeColor="text1"/>
        </w:rPr>
        <w:t>α</w:t>
      </w:r>
      <w:r w:rsidR="0009427F" w:rsidRPr="00D655EF">
        <w:rPr>
          <w:rFonts w:ascii="Times New Roman" w:hAnsi="Times New Roman" w:cs="Times New Roman"/>
          <w:i/>
          <w:iCs/>
          <w:color w:val="000000" w:themeColor="text1"/>
          <w:vertAlign w:val="subscript"/>
        </w:rPr>
        <w:t>1</w:t>
      </w:r>
      <w:r w:rsidR="0009427F" w:rsidRPr="00D655EF">
        <w:rPr>
          <w:rFonts w:ascii="Times New Roman" w:hAnsi="Times New Roman" w:cs="Times New Roman"/>
          <w:color w:val="000000" w:themeColor="text1"/>
        </w:rPr>
        <w:t xml:space="preserve">, which is the parameter of </w:t>
      </w:r>
      <w:r w:rsidR="00006A0F">
        <w:rPr>
          <w:rFonts w:ascii="Times New Roman" w:hAnsi="Times New Roman" w:cs="Times New Roman"/>
          <w:color w:val="000000" w:themeColor="text1"/>
        </w:rPr>
        <w:t xml:space="preserve">the </w:t>
      </w:r>
      <w:r w:rsidR="0009427F" w:rsidRPr="00D655EF">
        <w:rPr>
          <w:rFonts w:ascii="Times New Roman" w:hAnsi="Times New Roman" w:cs="Times New Roman"/>
          <w:color w:val="000000" w:themeColor="text1"/>
        </w:rPr>
        <w:t xml:space="preserve">lagged </w:t>
      </w:r>
      <w:r w:rsidR="0009427F" w:rsidRPr="00D655EF">
        <w:rPr>
          <w:rFonts w:ascii="Times New Roman" w:hAnsi="Times New Roman" w:cs="Times New Roman"/>
          <w:i/>
          <w:iCs/>
          <w:color w:val="000000" w:themeColor="text1"/>
        </w:rPr>
        <w:t>Y</w:t>
      </w:r>
      <w:r w:rsidR="0009427F" w:rsidRPr="00D655EF">
        <w:rPr>
          <w:rFonts w:ascii="Times New Roman" w:hAnsi="Times New Roman" w:cs="Times New Roman"/>
          <w:color w:val="000000" w:themeColor="text1"/>
        </w:rPr>
        <w:t xml:space="preserve">. </w:t>
      </w:r>
      <w:r w:rsidR="0029684A" w:rsidRPr="00D655EF">
        <w:rPr>
          <w:rFonts w:ascii="Times New Roman" w:hAnsi="Times New Roman" w:cs="Times New Roman"/>
          <w:color w:val="000000" w:themeColor="text1"/>
        </w:rPr>
        <w:t xml:space="preserve">Thus, </w:t>
      </w:r>
      <w:r w:rsidR="00307F14" w:rsidRPr="00D655EF">
        <w:rPr>
          <w:rFonts w:ascii="Times New Roman" w:hAnsi="Times New Roman" w:cs="Times New Roman"/>
          <w:i/>
          <w:iCs/>
          <w:color w:val="000000" w:themeColor="text1"/>
        </w:rPr>
        <w:t>β</w:t>
      </w:r>
      <w:r w:rsidR="00307F14" w:rsidRPr="00D655EF">
        <w:rPr>
          <w:rFonts w:ascii="Times New Roman" w:hAnsi="Times New Roman" w:cs="Times New Roman"/>
          <w:i/>
          <w:iCs/>
          <w:color w:val="000000" w:themeColor="text1"/>
          <w:vertAlign w:val="subscript"/>
        </w:rPr>
        <w:t>1</w:t>
      </w:r>
      <w:r w:rsidR="0029684A" w:rsidRPr="00D655EF">
        <w:rPr>
          <w:rFonts w:ascii="Times New Roman" w:hAnsi="Times New Roman" w:cs="Times New Roman"/>
          <w:color w:val="000000" w:themeColor="text1"/>
        </w:rPr>
        <w:t xml:space="preserve"> and </w:t>
      </w:r>
      <w:r w:rsidR="001C1856" w:rsidRPr="00D655EF">
        <w:rPr>
          <w:rFonts w:ascii="Times New Roman" w:hAnsi="Times New Roman" w:cs="Times New Roman"/>
          <w:i/>
          <w:iCs/>
          <w:color w:val="000000" w:themeColor="text1"/>
        </w:rPr>
        <w:t>β</w:t>
      </w:r>
      <w:r w:rsidR="001C1856" w:rsidRPr="00D655EF">
        <w:rPr>
          <w:rFonts w:ascii="Times New Roman" w:hAnsi="Times New Roman" w:cs="Times New Roman"/>
          <w:i/>
          <w:iCs/>
          <w:color w:val="000000" w:themeColor="text1"/>
          <w:vertAlign w:val="subscript"/>
        </w:rPr>
        <w:t>2</w:t>
      </w:r>
      <w:r w:rsidR="0029684A" w:rsidRPr="00D655EF">
        <w:rPr>
          <w:rFonts w:ascii="Times New Roman" w:hAnsi="Times New Roman" w:cs="Times New Roman"/>
          <w:color w:val="000000" w:themeColor="text1"/>
        </w:rPr>
        <w:t xml:space="preserve"> indicate the impacts of </w:t>
      </w:r>
      <w:r w:rsidR="0029684A" w:rsidRPr="00D655EF">
        <w:rPr>
          <w:rFonts w:ascii="Times New Roman" w:hAnsi="Times New Roman" w:cs="Times New Roman"/>
          <w:i/>
          <w:iCs/>
          <w:color w:val="000000" w:themeColor="text1"/>
        </w:rPr>
        <w:t>X</w:t>
      </w:r>
      <w:r w:rsidR="0029684A" w:rsidRPr="00D655EF">
        <w:rPr>
          <w:rFonts w:ascii="Times New Roman" w:hAnsi="Times New Roman" w:cs="Times New Roman"/>
          <w:color w:val="000000" w:themeColor="text1"/>
        </w:rPr>
        <w:t xml:space="preserve"> on </w:t>
      </w:r>
      <w:r w:rsidR="0029684A" w:rsidRPr="00D655EF">
        <w:rPr>
          <w:rFonts w:ascii="Times New Roman" w:hAnsi="Times New Roman" w:cs="Times New Roman"/>
          <w:i/>
          <w:iCs/>
          <w:color w:val="000000" w:themeColor="text1"/>
        </w:rPr>
        <w:t>Y</w:t>
      </w:r>
      <w:r w:rsidR="0029684A" w:rsidRPr="00D655EF">
        <w:rPr>
          <w:rFonts w:ascii="Times New Roman" w:hAnsi="Times New Roman" w:cs="Times New Roman"/>
          <w:color w:val="000000" w:themeColor="text1"/>
        </w:rPr>
        <w:t xml:space="preserve"> in the short and long </w:t>
      </w:r>
      <w:r w:rsidR="00FE3991" w:rsidRPr="00D655EF">
        <w:rPr>
          <w:rFonts w:ascii="Times New Roman" w:hAnsi="Times New Roman" w:cs="Times New Roman"/>
          <w:color w:val="000000" w:themeColor="text1"/>
        </w:rPr>
        <w:t>terms,</w:t>
      </w:r>
      <w:r w:rsidR="00307F14" w:rsidRPr="00D655EF">
        <w:rPr>
          <w:rFonts w:ascii="Times New Roman" w:hAnsi="Times New Roman" w:cs="Times New Roman"/>
          <w:color w:val="000000" w:themeColor="text1"/>
        </w:rPr>
        <w:t xml:space="preserve"> respectively</w:t>
      </w:r>
      <w:r w:rsidR="0029684A" w:rsidRPr="00D655EF">
        <w:rPr>
          <w:rFonts w:ascii="Times New Roman" w:hAnsi="Times New Roman" w:cs="Times New Roman"/>
          <w:color w:val="000000" w:themeColor="text1"/>
        </w:rPr>
        <w:t xml:space="preserve">. If either coefficient is statistically significant, it is appropriate to conclude </w:t>
      </w:r>
      <w:r w:rsidR="00907707" w:rsidRPr="00D655EF">
        <w:rPr>
          <w:rFonts w:ascii="Times New Roman" w:hAnsi="Times New Roman" w:cs="Times New Roman"/>
          <w:color w:val="000000" w:themeColor="text1"/>
        </w:rPr>
        <w:t xml:space="preserve">a </w:t>
      </w:r>
      <w:r w:rsidR="0029684A" w:rsidRPr="00D655EF">
        <w:rPr>
          <w:rFonts w:ascii="Times New Roman" w:hAnsi="Times New Roman" w:cs="Times New Roman"/>
          <w:color w:val="000000" w:themeColor="text1"/>
        </w:rPr>
        <w:t xml:space="preserve">significant </w:t>
      </w:r>
      <w:r w:rsidR="00907707" w:rsidRPr="00D655EF">
        <w:rPr>
          <w:rFonts w:ascii="Times New Roman" w:hAnsi="Times New Roman" w:cs="Times New Roman"/>
          <w:color w:val="000000" w:themeColor="text1"/>
        </w:rPr>
        <w:t xml:space="preserve">relationship between </w:t>
      </w:r>
      <w:r w:rsidR="0029684A" w:rsidRPr="00D655EF">
        <w:rPr>
          <w:rFonts w:ascii="Times New Roman" w:hAnsi="Times New Roman" w:cs="Times New Roman"/>
          <w:i/>
          <w:iCs/>
          <w:color w:val="000000" w:themeColor="text1"/>
        </w:rPr>
        <w:t>X</w:t>
      </w:r>
      <w:r w:rsidR="0029684A" w:rsidRPr="00D655EF">
        <w:rPr>
          <w:rFonts w:ascii="Times New Roman" w:hAnsi="Times New Roman" w:cs="Times New Roman"/>
          <w:color w:val="000000" w:themeColor="text1"/>
        </w:rPr>
        <w:t xml:space="preserve"> </w:t>
      </w:r>
      <w:r w:rsidR="00907707" w:rsidRPr="00D655EF">
        <w:rPr>
          <w:rFonts w:ascii="Times New Roman" w:hAnsi="Times New Roman" w:cs="Times New Roman"/>
          <w:color w:val="000000" w:themeColor="text1"/>
        </w:rPr>
        <w:t>and</w:t>
      </w:r>
      <w:r w:rsidR="0029684A" w:rsidRPr="00D655EF">
        <w:rPr>
          <w:rFonts w:ascii="Times New Roman" w:hAnsi="Times New Roman" w:cs="Times New Roman"/>
          <w:color w:val="000000" w:themeColor="text1"/>
        </w:rPr>
        <w:t xml:space="preserve"> </w:t>
      </w:r>
      <w:r w:rsidR="0029684A" w:rsidRPr="00D655EF">
        <w:rPr>
          <w:rFonts w:ascii="Times New Roman" w:hAnsi="Times New Roman" w:cs="Times New Roman"/>
          <w:i/>
          <w:iCs/>
          <w:color w:val="000000" w:themeColor="text1"/>
        </w:rPr>
        <w:t>Y</w:t>
      </w:r>
      <w:r w:rsidR="0029684A" w:rsidRPr="00D655EF">
        <w:rPr>
          <w:rFonts w:ascii="Times New Roman" w:hAnsi="Times New Roman" w:cs="Times New Roman"/>
          <w:color w:val="000000" w:themeColor="text1"/>
        </w:rPr>
        <w:t xml:space="preserve">. </w:t>
      </w:r>
    </w:p>
    <w:p w14:paraId="4BBB32B0" w14:textId="77777777" w:rsidR="005E25A6" w:rsidRPr="00D655EF" w:rsidRDefault="005E25A6" w:rsidP="005E25A6">
      <w:pPr>
        <w:spacing w:line="480" w:lineRule="auto"/>
        <w:ind w:firstLine="432"/>
        <w:jc w:val="both"/>
        <w:rPr>
          <w:rFonts w:ascii="Times New Roman" w:hAnsi="Times New Roman" w:cs="Times New Roman"/>
          <w:color w:val="000000" w:themeColor="text1"/>
        </w:rPr>
      </w:pPr>
    </w:p>
    <w:p w14:paraId="10ECD3D5" w14:textId="5A65FC2A" w:rsidR="00924FED" w:rsidRPr="00924FED" w:rsidRDefault="00924FED" w:rsidP="009F767E">
      <w:pPr>
        <w:pStyle w:val="Heading2"/>
      </w:pPr>
      <w:bookmarkStart w:id="22" w:name="_Toc46849012"/>
      <w:r>
        <w:t>Findings</w:t>
      </w:r>
      <w:r w:rsidR="009F767E">
        <w:t xml:space="preserve">: </w:t>
      </w:r>
      <w:r>
        <w:t xml:space="preserve">FDI </w:t>
      </w:r>
      <w:r w:rsidR="003B222B">
        <w:t>I</w:t>
      </w:r>
      <w:r>
        <w:t>nflows and Income Inequality</w:t>
      </w:r>
      <w:bookmarkEnd w:id="22"/>
    </w:p>
    <w:p w14:paraId="1B6A45C5" w14:textId="6EB86F4C" w:rsidR="00927072" w:rsidRPr="00D655EF" w:rsidRDefault="00C9252A" w:rsidP="00C70FFA">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This section reports </w:t>
      </w:r>
      <w:r w:rsidR="00907707" w:rsidRPr="00D655EF">
        <w:rPr>
          <w:rFonts w:ascii="Times New Roman" w:hAnsi="Times New Roman" w:cs="Times New Roman"/>
          <w:color w:val="000000" w:themeColor="text1"/>
        </w:rPr>
        <w:t xml:space="preserve">the </w:t>
      </w:r>
      <w:r w:rsidRPr="00D655EF">
        <w:rPr>
          <w:rFonts w:ascii="Times New Roman" w:hAnsi="Times New Roman" w:cs="Times New Roman"/>
          <w:color w:val="000000" w:themeColor="text1"/>
        </w:rPr>
        <w:t>statistical results of ECMs</w:t>
      </w:r>
      <w:r w:rsidR="00907707" w:rsidRPr="00D655EF">
        <w:rPr>
          <w:rFonts w:ascii="Times New Roman" w:hAnsi="Times New Roman" w:cs="Times New Roman"/>
          <w:color w:val="000000" w:themeColor="text1"/>
        </w:rPr>
        <w:t xml:space="preserve">. </w:t>
      </w:r>
      <w:r w:rsidR="00BF773B" w:rsidRPr="00D655EF">
        <w:rPr>
          <w:rFonts w:ascii="Times New Roman" w:hAnsi="Times New Roman" w:cs="Times New Roman"/>
          <w:color w:val="000000" w:themeColor="text1"/>
        </w:rPr>
        <w:t xml:space="preserve">To test the sensitiveness of the </w:t>
      </w:r>
      <w:r w:rsidR="00681FD7" w:rsidRPr="00D655EF">
        <w:rPr>
          <w:rFonts w:ascii="Times New Roman" w:hAnsi="Times New Roman" w:cs="Times New Roman"/>
          <w:color w:val="000000" w:themeColor="text1"/>
        </w:rPr>
        <w:t>findings</w:t>
      </w:r>
      <w:r w:rsidR="00BF773B" w:rsidRPr="00D655EF">
        <w:rPr>
          <w:rFonts w:ascii="Times New Roman" w:hAnsi="Times New Roman" w:cs="Times New Roman"/>
          <w:color w:val="000000" w:themeColor="text1"/>
        </w:rPr>
        <w:t xml:space="preserve">, I also run robust checks by excluding cases </w:t>
      </w:r>
      <w:r w:rsidR="00681FD7" w:rsidRPr="00D655EF">
        <w:rPr>
          <w:rFonts w:ascii="Times New Roman" w:hAnsi="Times New Roman" w:cs="Times New Roman"/>
          <w:color w:val="000000" w:themeColor="text1"/>
        </w:rPr>
        <w:t>including</w:t>
      </w:r>
      <w:r w:rsidR="00BF773B" w:rsidRPr="00D655EF">
        <w:rPr>
          <w:rFonts w:ascii="Times New Roman" w:hAnsi="Times New Roman" w:cs="Times New Roman"/>
          <w:color w:val="000000" w:themeColor="text1"/>
        </w:rPr>
        <w:t xml:space="preserve"> China</w:t>
      </w:r>
      <w:r w:rsidR="00FD45CB" w:rsidRPr="00D655EF">
        <w:rPr>
          <w:rFonts w:ascii="Times New Roman" w:hAnsi="Times New Roman" w:cs="Times New Roman"/>
          <w:color w:val="000000" w:themeColor="text1"/>
        </w:rPr>
        <w:t xml:space="preserve"> (CHN)</w:t>
      </w:r>
      <w:r w:rsidR="00BF773B" w:rsidRPr="00D655EF">
        <w:rPr>
          <w:rFonts w:ascii="Times New Roman" w:hAnsi="Times New Roman" w:cs="Times New Roman"/>
          <w:color w:val="000000" w:themeColor="text1"/>
        </w:rPr>
        <w:t>, Hong Kong</w:t>
      </w:r>
      <w:r w:rsidR="00FD45CB" w:rsidRPr="00D655EF">
        <w:rPr>
          <w:rFonts w:ascii="Times New Roman" w:hAnsi="Times New Roman" w:cs="Times New Roman"/>
          <w:color w:val="000000" w:themeColor="text1"/>
        </w:rPr>
        <w:t xml:space="preserve"> (HKG)</w:t>
      </w:r>
      <w:r w:rsidR="00BF773B" w:rsidRPr="00D655EF">
        <w:rPr>
          <w:rFonts w:ascii="Times New Roman" w:hAnsi="Times New Roman" w:cs="Times New Roman"/>
          <w:color w:val="000000" w:themeColor="text1"/>
        </w:rPr>
        <w:t xml:space="preserve">, and </w:t>
      </w:r>
      <w:r w:rsidR="00BF773B" w:rsidRPr="00D655EF">
        <w:rPr>
          <w:rFonts w:ascii="Times New Roman" w:hAnsi="Times New Roman" w:cs="Times New Roman"/>
          <w:color w:val="000000" w:themeColor="text1"/>
        </w:rPr>
        <w:lastRenderedPageBreak/>
        <w:t>Singapore</w:t>
      </w:r>
      <w:r w:rsidR="00FD45CB" w:rsidRPr="00D655EF">
        <w:rPr>
          <w:rFonts w:ascii="Times New Roman" w:hAnsi="Times New Roman" w:cs="Times New Roman"/>
          <w:color w:val="000000" w:themeColor="text1"/>
        </w:rPr>
        <w:t xml:space="preserve"> (SGP)</w:t>
      </w:r>
      <w:r w:rsidR="00BF773B" w:rsidRPr="00D655EF">
        <w:rPr>
          <w:rFonts w:ascii="Times New Roman" w:hAnsi="Times New Roman" w:cs="Times New Roman"/>
          <w:color w:val="000000" w:themeColor="text1"/>
        </w:rPr>
        <w:t xml:space="preserve">. As income gaps have worsened much faster in China than in other nations, China is likely to </w:t>
      </w:r>
      <w:r w:rsidR="00C656FC" w:rsidRPr="00D655EF">
        <w:rPr>
          <w:rFonts w:ascii="Times New Roman" w:hAnsi="Times New Roman" w:cs="Times New Roman"/>
          <w:color w:val="000000" w:themeColor="text1"/>
        </w:rPr>
        <w:t xml:space="preserve">be </w:t>
      </w:r>
      <w:r w:rsidR="00BF773B" w:rsidRPr="00D655EF">
        <w:rPr>
          <w:rFonts w:ascii="Times New Roman" w:hAnsi="Times New Roman" w:cs="Times New Roman"/>
          <w:color w:val="000000" w:themeColor="text1"/>
        </w:rPr>
        <w:t xml:space="preserve">an influential case in </w:t>
      </w:r>
      <w:r w:rsidR="00C656FC" w:rsidRPr="00D655EF">
        <w:rPr>
          <w:rFonts w:ascii="Times New Roman" w:hAnsi="Times New Roman" w:cs="Times New Roman"/>
          <w:color w:val="000000" w:themeColor="text1"/>
        </w:rPr>
        <w:t>the</w:t>
      </w:r>
      <w:r w:rsidR="00BF773B" w:rsidRPr="00D655EF">
        <w:rPr>
          <w:rFonts w:ascii="Times New Roman" w:hAnsi="Times New Roman" w:cs="Times New Roman"/>
          <w:color w:val="000000" w:themeColor="text1"/>
        </w:rPr>
        <w:t xml:space="preserve"> analyses. Hong Kong and Singapore are also tested due to their unique nature of </w:t>
      </w:r>
      <w:r w:rsidR="00907707" w:rsidRPr="00D655EF">
        <w:rPr>
          <w:rFonts w:ascii="Times New Roman" w:hAnsi="Times New Roman" w:cs="Times New Roman"/>
          <w:color w:val="000000" w:themeColor="text1"/>
        </w:rPr>
        <w:t xml:space="preserve">the </w:t>
      </w:r>
      <w:r w:rsidR="00BF773B" w:rsidRPr="00D655EF">
        <w:rPr>
          <w:rFonts w:ascii="Times New Roman" w:hAnsi="Times New Roman" w:cs="Times New Roman"/>
          <w:color w:val="000000" w:themeColor="text1"/>
        </w:rPr>
        <w:t>small size and heavy reliance on economic globalization.</w:t>
      </w:r>
      <w:r w:rsidR="00A604F0" w:rsidRPr="00D655EF">
        <w:rPr>
          <w:rFonts w:ascii="Times New Roman" w:hAnsi="Times New Roman" w:cs="Times New Roman"/>
          <w:color w:val="000000" w:themeColor="text1"/>
        </w:rPr>
        <w:t xml:space="preserve"> </w:t>
      </w:r>
      <w:r w:rsidR="00C656FC" w:rsidRPr="00D655EF">
        <w:rPr>
          <w:rFonts w:ascii="Times New Roman" w:hAnsi="Times New Roman" w:cs="Times New Roman"/>
          <w:color w:val="000000" w:themeColor="text1"/>
        </w:rPr>
        <w:t>It shows that results from the</w:t>
      </w:r>
      <w:r w:rsidR="00A604F0" w:rsidRPr="00D655EF">
        <w:rPr>
          <w:rFonts w:ascii="Times New Roman" w:hAnsi="Times New Roman" w:cs="Times New Roman"/>
          <w:color w:val="000000" w:themeColor="text1"/>
        </w:rPr>
        <w:t xml:space="preserve"> models without these cases do not fundamentally differ from those from the full sample. </w:t>
      </w:r>
      <w:r w:rsidR="003C4AA5">
        <w:rPr>
          <w:rFonts w:ascii="Times New Roman" w:hAnsi="Times New Roman" w:cs="Times New Roman"/>
          <w:color w:val="000000" w:themeColor="text1"/>
        </w:rPr>
        <w:t>The results are reported in Table 3.1.</w:t>
      </w:r>
    </w:p>
    <w:p w14:paraId="5D2903F0" w14:textId="0988F9DD" w:rsidR="00C54D22" w:rsidRDefault="00C54D22" w:rsidP="00666615">
      <w:pPr>
        <w:ind w:firstLine="432"/>
        <w:jc w:val="both"/>
        <w:rPr>
          <w:rFonts w:ascii="Times New Roman" w:hAnsi="Times New Roman" w:cs="Times New Roman"/>
          <w:color w:val="000000" w:themeColor="text1"/>
        </w:rPr>
      </w:pPr>
    </w:p>
    <w:p w14:paraId="66E6476F" w14:textId="545CC73C" w:rsidR="00C54D22" w:rsidRDefault="00C54D22" w:rsidP="00666615">
      <w:pPr>
        <w:ind w:firstLine="432"/>
        <w:jc w:val="both"/>
        <w:rPr>
          <w:rFonts w:ascii="Times New Roman" w:hAnsi="Times New Roman" w:cs="Times New Roman"/>
          <w:color w:val="000000" w:themeColor="text1"/>
        </w:rPr>
      </w:pPr>
    </w:p>
    <w:p w14:paraId="4B5F46B5" w14:textId="77777777" w:rsidR="001D14BD" w:rsidRPr="002654B0" w:rsidRDefault="001D14BD" w:rsidP="001D14BD">
      <w:pPr>
        <w:jc w:val="both"/>
        <w:rPr>
          <w:rFonts w:ascii="Times New Roman" w:hAnsi="Times New Roman" w:cs="Times New Roman"/>
          <w:color w:val="000000" w:themeColor="text1"/>
        </w:rPr>
      </w:pPr>
    </w:p>
    <w:p w14:paraId="49D49B4D" w14:textId="55E9BDF4" w:rsidR="002D0D11" w:rsidRPr="0050464D" w:rsidRDefault="00AF1C2C" w:rsidP="006D151A">
      <w:pPr>
        <w:pStyle w:val="Caption"/>
      </w:pPr>
      <w:bookmarkStart w:id="23" w:name="_Ref42815006"/>
      <w:bookmarkStart w:id="24" w:name="_Ref42814996"/>
      <w:bookmarkStart w:id="25" w:name="_Toc46849431"/>
      <w:r w:rsidRPr="0050464D">
        <w:t xml:space="preserve">Table </w:t>
      </w:r>
      <w:r w:rsidR="005741B3">
        <w:fldChar w:fldCharType="begin"/>
      </w:r>
      <w:r w:rsidR="005741B3">
        <w:instrText xml:space="preserve"> STYLEREF 1 \s </w:instrText>
      </w:r>
      <w:r w:rsidR="005741B3">
        <w:fldChar w:fldCharType="separate"/>
      </w:r>
      <w:r w:rsidR="000260FF">
        <w:rPr>
          <w:noProof/>
        </w:rPr>
        <w:t>3</w:t>
      </w:r>
      <w:r w:rsidR="005741B3">
        <w:rPr>
          <w:noProof/>
        </w:rPr>
        <w:fldChar w:fldCharType="end"/>
      </w:r>
      <w:r w:rsidR="00503DC3">
        <w:t>.</w:t>
      </w:r>
      <w:r w:rsidR="005741B3">
        <w:fldChar w:fldCharType="begin"/>
      </w:r>
      <w:r w:rsidR="005741B3">
        <w:instrText xml:space="preserve"> SEQ Table \* ARABIC \s 1 </w:instrText>
      </w:r>
      <w:r w:rsidR="005741B3">
        <w:fldChar w:fldCharType="separate"/>
      </w:r>
      <w:r w:rsidR="000260FF">
        <w:rPr>
          <w:noProof/>
        </w:rPr>
        <w:t>1</w:t>
      </w:r>
      <w:r w:rsidR="005741B3">
        <w:rPr>
          <w:noProof/>
        </w:rPr>
        <w:fldChar w:fldCharType="end"/>
      </w:r>
      <w:bookmarkEnd w:id="23"/>
      <w:r w:rsidRPr="0050464D">
        <w:tab/>
      </w:r>
      <w:r w:rsidR="00D57AE4" w:rsidRPr="0050464D">
        <w:t>FDI</w:t>
      </w:r>
      <w:r w:rsidR="00AA73ED" w:rsidRPr="0050464D">
        <w:t xml:space="preserve"> </w:t>
      </w:r>
      <w:r w:rsidR="00F90B6D" w:rsidRPr="0050464D">
        <w:t xml:space="preserve">Inflows </w:t>
      </w:r>
      <w:r w:rsidR="009D4833" w:rsidRPr="0050464D">
        <w:t xml:space="preserve">and </w:t>
      </w:r>
      <w:r w:rsidR="00AA0B4D" w:rsidRPr="0050464D">
        <w:t>Income</w:t>
      </w:r>
      <w:r w:rsidR="009D4833" w:rsidRPr="0050464D">
        <w:t xml:space="preserve"> Inequality</w:t>
      </w:r>
      <w:bookmarkEnd w:id="24"/>
      <w:bookmarkEnd w:id="25"/>
    </w:p>
    <w:tbl>
      <w:tblPr>
        <w:tblW w:w="0" w:type="auto"/>
        <w:jc w:val="center"/>
        <w:tblLayout w:type="fixed"/>
        <w:tblCellMar>
          <w:left w:w="75" w:type="dxa"/>
          <w:right w:w="75" w:type="dxa"/>
        </w:tblCellMar>
        <w:tblLook w:val="0000" w:firstRow="0" w:lastRow="0" w:firstColumn="0" w:lastColumn="0" w:noHBand="0" w:noVBand="0"/>
      </w:tblPr>
      <w:tblGrid>
        <w:gridCol w:w="3168"/>
        <w:gridCol w:w="1152"/>
        <w:gridCol w:w="1152"/>
        <w:gridCol w:w="1152"/>
      </w:tblGrid>
      <w:tr w:rsidR="00820EE7" w:rsidRPr="000B34DA" w14:paraId="48BB67A4" w14:textId="77777777" w:rsidTr="005E6FBF">
        <w:trPr>
          <w:jc w:val="center"/>
        </w:trPr>
        <w:tc>
          <w:tcPr>
            <w:tcW w:w="3168" w:type="dxa"/>
            <w:tcBorders>
              <w:top w:val="single" w:sz="6" w:space="0" w:color="auto"/>
              <w:left w:val="nil"/>
              <w:bottom w:val="single" w:sz="6" w:space="0" w:color="auto"/>
              <w:right w:val="nil"/>
            </w:tcBorders>
          </w:tcPr>
          <w:p w14:paraId="7E0085B3" w14:textId="77777777" w:rsidR="00820EE7" w:rsidRPr="000B34DA" w:rsidRDefault="00820EE7" w:rsidP="008C4310">
            <w:pPr>
              <w:widowControl w:val="0"/>
              <w:autoSpaceDE w:val="0"/>
              <w:autoSpaceDN w:val="0"/>
              <w:adjustRightInd w:val="0"/>
              <w:rPr>
                <w:rFonts w:ascii="Times New Roman" w:hAnsi="Times New Roman" w:cs="Times New Roman"/>
              </w:rPr>
            </w:pPr>
          </w:p>
        </w:tc>
        <w:tc>
          <w:tcPr>
            <w:tcW w:w="3456" w:type="dxa"/>
            <w:gridSpan w:val="3"/>
            <w:tcBorders>
              <w:top w:val="single" w:sz="6" w:space="0" w:color="auto"/>
              <w:left w:val="nil"/>
              <w:bottom w:val="single" w:sz="6" w:space="0" w:color="auto"/>
              <w:right w:val="nil"/>
            </w:tcBorders>
          </w:tcPr>
          <w:p w14:paraId="0924180D" w14:textId="5997C0E6" w:rsidR="00820EE7" w:rsidRPr="000B34DA" w:rsidRDefault="00820EE7"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Model 1</w:t>
            </w:r>
          </w:p>
        </w:tc>
      </w:tr>
      <w:tr w:rsidR="008C4310" w:rsidRPr="000B34DA" w14:paraId="319BEE31" w14:textId="77777777" w:rsidTr="00820EE7">
        <w:trPr>
          <w:jc w:val="center"/>
        </w:trPr>
        <w:tc>
          <w:tcPr>
            <w:tcW w:w="3168" w:type="dxa"/>
            <w:tcBorders>
              <w:top w:val="single" w:sz="4" w:space="0" w:color="auto"/>
              <w:left w:val="nil"/>
              <w:bottom w:val="single" w:sz="6" w:space="0" w:color="auto"/>
              <w:right w:val="nil"/>
            </w:tcBorders>
          </w:tcPr>
          <w:p w14:paraId="2F15D9B3" w14:textId="3B4CCA55" w:rsidR="008C4310" w:rsidRPr="000B34DA" w:rsidRDefault="008C4310" w:rsidP="008C4310">
            <w:pPr>
              <w:widowControl w:val="0"/>
              <w:autoSpaceDE w:val="0"/>
              <w:autoSpaceDN w:val="0"/>
              <w:adjustRightInd w:val="0"/>
              <w:rPr>
                <w:rFonts w:ascii="Times New Roman" w:hAnsi="Times New Roman" w:cs="Times New Roman"/>
              </w:rPr>
            </w:pPr>
            <w:r w:rsidRPr="000B34DA">
              <w:rPr>
                <w:rFonts w:ascii="Times New Roman" w:hAnsi="Times New Roman" w:cs="Times New Roman"/>
              </w:rPr>
              <w:t>Variables</w:t>
            </w:r>
          </w:p>
        </w:tc>
        <w:tc>
          <w:tcPr>
            <w:tcW w:w="1152" w:type="dxa"/>
            <w:tcBorders>
              <w:top w:val="single" w:sz="4" w:space="0" w:color="auto"/>
              <w:left w:val="nil"/>
              <w:bottom w:val="single" w:sz="6" w:space="0" w:color="auto"/>
              <w:right w:val="nil"/>
            </w:tcBorders>
          </w:tcPr>
          <w:p w14:paraId="744D7F77" w14:textId="344D11BA"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Full Sample</w:t>
            </w:r>
          </w:p>
        </w:tc>
        <w:tc>
          <w:tcPr>
            <w:tcW w:w="1152" w:type="dxa"/>
            <w:tcBorders>
              <w:top w:val="single" w:sz="4" w:space="0" w:color="auto"/>
              <w:left w:val="nil"/>
              <w:bottom w:val="single" w:sz="6" w:space="0" w:color="auto"/>
              <w:right w:val="nil"/>
            </w:tcBorders>
          </w:tcPr>
          <w:p w14:paraId="5C1FF775" w14:textId="272875F1"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Without CHN</w:t>
            </w:r>
          </w:p>
        </w:tc>
        <w:tc>
          <w:tcPr>
            <w:tcW w:w="1152" w:type="dxa"/>
            <w:tcBorders>
              <w:top w:val="single" w:sz="4" w:space="0" w:color="auto"/>
              <w:left w:val="nil"/>
              <w:bottom w:val="single" w:sz="6" w:space="0" w:color="auto"/>
              <w:right w:val="nil"/>
            </w:tcBorders>
          </w:tcPr>
          <w:p w14:paraId="51652DD4" w14:textId="26E87AB2"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Without HKG and SGP</w:t>
            </w:r>
          </w:p>
        </w:tc>
      </w:tr>
      <w:tr w:rsidR="008C4310" w:rsidRPr="000B34DA" w14:paraId="43ADEEA7" w14:textId="77777777" w:rsidTr="00820EE7">
        <w:trPr>
          <w:jc w:val="center"/>
        </w:trPr>
        <w:tc>
          <w:tcPr>
            <w:tcW w:w="3168" w:type="dxa"/>
            <w:tcBorders>
              <w:top w:val="nil"/>
              <w:left w:val="nil"/>
              <w:bottom w:val="nil"/>
              <w:right w:val="nil"/>
            </w:tcBorders>
          </w:tcPr>
          <w:p w14:paraId="00C258C9" w14:textId="5B631197" w:rsidR="008C4310" w:rsidRPr="000B34DA" w:rsidRDefault="008C4310" w:rsidP="008C4310">
            <w:pPr>
              <w:widowControl w:val="0"/>
              <w:autoSpaceDE w:val="0"/>
              <w:autoSpaceDN w:val="0"/>
              <w:adjustRightInd w:val="0"/>
              <w:rPr>
                <w:rFonts w:ascii="Times New Roman" w:hAnsi="Times New Roman" w:cs="Times New Roman"/>
                <w:b/>
                <w:bCs/>
              </w:rPr>
            </w:pPr>
            <w:r w:rsidRPr="000B34DA">
              <w:rPr>
                <w:rFonts w:ascii="Times New Roman" w:hAnsi="Times New Roman" w:cs="Times New Roman"/>
              </w:rPr>
              <w:t>Market Gini</w:t>
            </w:r>
            <w:r w:rsidRPr="000B34DA">
              <w:rPr>
                <w:rFonts w:ascii="Times New Roman" w:hAnsi="Times New Roman" w:cs="Times New Roman"/>
                <w:vertAlign w:val="subscript"/>
              </w:rPr>
              <w:t>t-1</w:t>
            </w:r>
          </w:p>
        </w:tc>
        <w:tc>
          <w:tcPr>
            <w:tcW w:w="1152" w:type="dxa"/>
            <w:tcBorders>
              <w:top w:val="nil"/>
              <w:left w:val="nil"/>
              <w:bottom w:val="nil"/>
              <w:right w:val="nil"/>
            </w:tcBorders>
          </w:tcPr>
          <w:p w14:paraId="3AD4D43D" w14:textId="23F3AFD7"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c>
          <w:tcPr>
            <w:tcW w:w="1152" w:type="dxa"/>
            <w:tcBorders>
              <w:top w:val="nil"/>
              <w:left w:val="nil"/>
              <w:bottom w:val="nil"/>
              <w:right w:val="nil"/>
            </w:tcBorders>
          </w:tcPr>
          <w:p w14:paraId="11DEEB00" w14:textId="5DE2D1FE"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c>
          <w:tcPr>
            <w:tcW w:w="1152" w:type="dxa"/>
            <w:tcBorders>
              <w:top w:val="nil"/>
              <w:left w:val="nil"/>
              <w:bottom w:val="nil"/>
              <w:right w:val="nil"/>
            </w:tcBorders>
          </w:tcPr>
          <w:p w14:paraId="2FEA1ED7" w14:textId="25842726"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r>
      <w:tr w:rsidR="008C4310" w:rsidRPr="000B34DA" w14:paraId="31E647F1" w14:textId="77777777" w:rsidTr="00820EE7">
        <w:trPr>
          <w:jc w:val="center"/>
        </w:trPr>
        <w:tc>
          <w:tcPr>
            <w:tcW w:w="3168" w:type="dxa"/>
            <w:tcBorders>
              <w:top w:val="nil"/>
              <w:left w:val="nil"/>
              <w:bottom w:val="nil"/>
              <w:right w:val="nil"/>
            </w:tcBorders>
          </w:tcPr>
          <w:p w14:paraId="02A960A0" w14:textId="77777777" w:rsidR="008C4310" w:rsidRPr="000B34DA" w:rsidRDefault="008C4310" w:rsidP="008C431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36EC9971" w14:textId="4DC46420"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w:t>
            </w:r>
          </w:p>
        </w:tc>
        <w:tc>
          <w:tcPr>
            <w:tcW w:w="1152" w:type="dxa"/>
            <w:tcBorders>
              <w:top w:val="nil"/>
              <w:left w:val="nil"/>
              <w:bottom w:val="nil"/>
              <w:right w:val="nil"/>
            </w:tcBorders>
          </w:tcPr>
          <w:p w14:paraId="2DC74A30" w14:textId="381A7B42"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w:t>
            </w:r>
          </w:p>
        </w:tc>
        <w:tc>
          <w:tcPr>
            <w:tcW w:w="1152" w:type="dxa"/>
            <w:tcBorders>
              <w:top w:val="nil"/>
              <w:left w:val="nil"/>
              <w:bottom w:val="nil"/>
              <w:right w:val="nil"/>
            </w:tcBorders>
          </w:tcPr>
          <w:p w14:paraId="5175DE84" w14:textId="2DEEBAF1"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w:t>
            </w:r>
          </w:p>
        </w:tc>
      </w:tr>
      <w:tr w:rsidR="005B5A9C" w:rsidRPr="000B34DA" w14:paraId="5997DC64" w14:textId="77777777" w:rsidTr="00820EE7">
        <w:trPr>
          <w:jc w:val="center"/>
        </w:trPr>
        <w:tc>
          <w:tcPr>
            <w:tcW w:w="3168" w:type="dxa"/>
            <w:tcBorders>
              <w:top w:val="nil"/>
              <w:left w:val="nil"/>
              <w:bottom w:val="nil"/>
              <w:right w:val="nil"/>
            </w:tcBorders>
          </w:tcPr>
          <w:p w14:paraId="09DA7464" w14:textId="34AC5092" w:rsidR="005B5A9C" w:rsidRPr="000B34DA" w:rsidRDefault="005B5A9C" w:rsidP="005B5A9C">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Δ FDI</w:t>
            </w:r>
            <w:r>
              <w:rPr>
                <w:rFonts w:ascii="Times New Roman" w:hAnsi="Times New Roman" w:cs="Times New Roman"/>
                <w:color w:val="000000" w:themeColor="text1"/>
              </w:rPr>
              <w:t xml:space="preserve"> </w:t>
            </w:r>
          </w:p>
        </w:tc>
        <w:tc>
          <w:tcPr>
            <w:tcW w:w="1152" w:type="dxa"/>
            <w:tcBorders>
              <w:top w:val="nil"/>
              <w:left w:val="nil"/>
              <w:bottom w:val="nil"/>
              <w:right w:val="nil"/>
            </w:tcBorders>
          </w:tcPr>
          <w:p w14:paraId="1CAFD2FB" w14:textId="62287179"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0.0004*</w:t>
            </w:r>
          </w:p>
        </w:tc>
        <w:tc>
          <w:tcPr>
            <w:tcW w:w="1152" w:type="dxa"/>
            <w:tcBorders>
              <w:top w:val="nil"/>
              <w:left w:val="nil"/>
              <w:bottom w:val="nil"/>
              <w:right w:val="nil"/>
            </w:tcBorders>
          </w:tcPr>
          <w:p w14:paraId="203DB8EF" w14:textId="601F1232"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w:t>
            </w:r>
            <w:r>
              <w:rPr>
                <w:rFonts w:ascii="Times New Roman" w:hAnsi="Times New Roman" w:cs="Times New Roman"/>
              </w:rPr>
              <w:t>17</w:t>
            </w:r>
          </w:p>
        </w:tc>
        <w:tc>
          <w:tcPr>
            <w:tcW w:w="1152" w:type="dxa"/>
            <w:tcBorders>
              <w:top w:val="nil"/>
              <w:left w:val="nil"/>
              <w:bottom w:val="nil"/>
              <w:right w:val="nil"/>
            </w:tcBorders>
          </w:tcPr>
          <w:p w14:paraId="7AEC62D1" w14:textId="4F00FC0F"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0.0006*</w:t>
            </w:r>
          </w:p>
        </w:tc>
      </w:tr>
      <w:tr w:rsidR="005B5A9C" w:rsidRPr="000B34DA" w14:paraId="43860252" w14:textId="77777777" w:rsidTr="00820EE7">
        <w:trPr>
          <w:jc w:val="center"/>
        </w:trPr>
        <w:tc>
          <w:tcPr>
            <w:tcW w:w="3168" w:type="dxa"/>
            <w:tcBorders>
              <w:top w:val="nil"/>
              <w:left w:val="nil"/>
              <w:bottom w:val="nil"/>
              <w:right w:val="nil"/>
            </w:tcBorders>
          </w:tcPr>
          <w:p w14:paraId="2FCEA553" w14:textId="77777777" w:rsidR="005B5A9C" w:rsidRPr="000B34DA" w:rsidRDefault="005B5A9C" w:rsidP="005B5A9C">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25A92F14" w14:textId="73D2B2B3"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(0.0002)</w:t>
            </w:r>
          </w:p>
        </w:tc>
        <w:tc>
          <w:tcPr>
            <w:tcW w:w="1152" w:type="dxa"/>
            <w:tcBorders>
              <w:top w:val="nil"/>
              <w:left w:val="nil"/>
              <w:bottom w:val="nil"/>
              <w:right w:val="nil"/>
            </w:tcBorders>
          </w:tcPr>
          <w:p w14:paraId="667FE882" w14:textId="751E6267"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(0.0001)</w:t>
            </w:r>
          </w:p>
        </w:tc>
        <w:tc>
          <w:tcPr>
            <w:tcW w:w="1152" w:type="dxa"/>
            <w:tcBorders>
              <w:top w:val="nil"/>
              <w:left w:val="nil"/>
              <w:bottom w:val="nil"/>
              <w:right w:val="nil"/>
            </w:tcBorders>
          </w:tcPr>
          <w:p w14:paraId="54079FB0" w14:textId="29B2007B"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(0.0003)</w:t>
            </w:r>
          </w:p>
        </w:tc>
      </w:tr>
      <w:tr w:rsidR="005B5A9C" w:rsidRPr="000B34DA" w14:paraId="5B794829" w14:textId="77777777" w:rsidTr="00820EE7">
        <w:trPr>
          <w:jc w:val="center"/>
        </w:trPr>
        <w:tc>
          <w:tcPr>
            <w:tcW w:w="3168" w:type="dxa"/>
            <w:tcBorders>
              <w:top w:val="nil"/>
              <w:left w:val="nil"/>
              <w:bottom w:val="nil"/>
              <w:right w:val="nil"/>
            </w:tcBorders>
          </w:tcPr>
          <w:p w14:paraId="49E4DE7C" w14:textId="535AD83E" w:rsidR="005B5A9C" w:rsidRPr="000B34DA" w:rsidRDefault="005B5A9C" w:rsidP="005B5A9C">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FDI</w:t>
            </w:r>
            <w:r w:rsidRPr="000B34DA">
              <w:rPr>
                <w:rFonts w:ascii="Times New Roman" w:hAnsi="Times New Roman" w:cs="Times New Roman"/>
                <w:vertAlign w:val="subscript"/>
              </w:rPr>
              <w:t>t-1</w:t>
            </w:r>
          </w:p>
        </w:tc>
        <w:tc>
          <w:tcPr>
            <w:tcW w:w="1152" w:type="dxa"/>
            <w:tcBorders>
              <w:top w:val="nil"/>
              <w:left w:val="nil"/>
              <w:bottom w:val="nil"/>
              <w:right w:val="nil"/>
            </w:tcBorders>
          </w:tcPr>
          <w:p w14:paraId="6C380D8A" w14:textId="3ECDE6ED"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0.0006*</w:t>
            </w:r>
          </w:p>
        </w:tc>
        <w:tc>
          <w:tcPr>
            <w:tcW w:w="1152" w:type="dxa"/>
            <w:tcBorders>
              <w:top w:val="nil"/>
              <w:left w:val="nil"/>
              <w:bottom w:val="nil"/>
              <w:right w:val="nil"/>
            </w:tcBorders>
          </w:tcPr>
          <w:p w14:paraId="3D6C66D0" w14:textId="7C20D4DB"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0.0001</w:t>
            </w:r>
          </w:p>
        </w:tc>
        <w:tc>
          <w:tcPr>
            <w:tcW w:w="1152" w:type="dxa"/>
            <w:tcBorders>
              <w:top w:val="nil"/>
              <w:left w:val="nil"/>
              <w:bottom w:val="nil"/>
              <w:right w:val="nil"/>
            </w:tcBorders>
          </w:tcPr>
          <w:p w14:paraId="02B100D3" w14:textId="1292CFB2" w:rsidR="005B5A9C" w:rsidRPr="000B34DA" w:rsidRDefault="005B5A9C" w:rsidP="005B5A9C">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0.0009**</w:t>
            </w:r>
          </w:p>
        </w:tc>
      </w:tr>
      <w:tr w:rsidR="008C4310" w:rsidRPr="000B34DA" w14:paraId="52C1D9CE" w14:textId="77777777" w:rsidTr="00820EE7">
        <w:trPr>
          <w:jc w:val="center"/>
        </w:trPr>
        <w:tc>
          <w:tcPr>
            <w:tcW w:w="3168" w:type="dxa"/>
            <w:tcBorders>
              <w:top w:val="nil"/>
              <w:left w:val="nil"/>
              <w:bottom w:val="nil"/>
              <w:right w:val="nil"/>
            </w:tcBorders>
          </w:tcPr>
          <w:p w14:paraId="71041DF5" w14:textId="77777777" w:rsidR="008C4310" w:rsidRPr="000B34DA" w:rsidRDefault="008C4310" w:rsidP="008C431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45FE2CBA" w14:textId="25369624"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(0.0003)</w:t>
            </w:r>
          </w:p>
        </w:tc>
        <w:tc>
          <w:tcPr>
            <w:tcW w:w="1152" w:type="dxa"/>
            <w:tcBorders>
              <w:top w:val="nil"/>
              <w:left w:val="nil"/>
              <w:bottom w:val="nil"/>
              <w:right w:val="nil"/>
            </w:tcBorders>
          </w:tcPr>
          <w:p w14:paraId="4306A4A0" w14:textId="3A2A9894"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(0.0002)</w:t>
            </w:r>
          </w:p>
        </w:tc>
        <w:tc>
          <w:tcPr>
            <w:tcW w:w="1152" w:type="dxa"/>
            <w:tcBorders>
              <w:top w:val="nil"/>
              <w:left w:val="nil"/>
              <w:bottom w:val="nil"/>
              <w:right w:val="nil"/>
            </w:tcBorders>
          </w:tcPr>
          <w:p w14:paraId="70E66BC8" w14:textId="0F2C33C5"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(0.0003)</w:t>
            </w:r>
          </w:p>
        </w:tc>
      </w:tr>
      <w:tr w:rsidR="008C4310" w:rsidRPr="000B34DA" w14:paraId="140C05D4" w14:textId="77777777" w:rsidTr="00820EE7">
        <w:trPr>
          <w:jc w:val="center"/>
        </w:trPr>
        <w:tc>
          <w:tcPr>
            <w:tcW w:w="3168" w:type="dxa"/>
            <w:tcBorders>
              <w:top w:val="nil"/>
              <w:left w:val="nil"/>
              <w:bottom w:val="nil"/>
              <w:right w:val="nil"/>
            </w:tcBorders>
          </w:tcPr>
          <w:p w14:paraId="6A62C828" w14:textId="531512B0" w:rsidR="008C4310" w:rsidRPr="000B34DA" w:rsidRDefault="008C4310" w:rsidP="008C431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 xml:space="preserve">Δ Electoral competition index </w:t>
            </w:r>
          </w:p>
        </w:tc>
        <w:tc>
          <w:tcPr>
            <w:tcW w:w="1152" w:type="dxa"/>
            <w:tcBorders>
              <w:top w:val="nil"/>
              <w:left w:val="nil"/>
              <w:bottom w:val="nil"/>
              <w:right w:val="nil"/>
            </w:tcBorders>
          </w:tcPr>
          <w:p w14:paraId="6AA59E0A" w14:textId="55F59723"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-0.42</w:t>
            </w:r>
          </w:p>
        </w:tc>
        <w:tc>
          <w:tcPr>
            <w:tcW w:w="1152" w:type="dxa"/>
            <w:tcBorders>
              <w:top w:val="nil"/>
              <w:left w:val="nil"/>
              <w:bottom w:val="nil"/>
              <w:right w:val="nil"/>
            </w:tcBorders>
          </w:tcPr>
          <w:p w14:paraId="6EACDAF8" w14:textId="1A060411"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-0.26</w:t>
            </w:r>
          </w:p>
        </w:tc>
        <w:tc>
          <w:tcPr>
            <w:tcW w:w="1152" w:type="dxa"/>
            <w:tcBorders>
              <w:top w:val="nil"/>
              <w:left w:val="nil"/>
              <w:bottom w:val="nil"/>
              <w:right w:val="nil"/>
            </w:tcBorders>
          </w:tcPr>
          <w:p w14:paraId="7859472A" w14:textId="11FE3994"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-0.54</w:t>
            </w:r>
          </w:p>
        </w:tc>
      </w:tr>
      <w:tr w:rsidR="008C4310" w:rsidRPr="000B34DA" w14:paraId="45351A42" w14:textId="77777777" w:rsidTr="00820EE7">
        <w:trPr>
          <w:jc w:val="center"/>
        </w:trPr>
        <w:tc>
          <w:tcPr>
            <w:tcW w:w="3168" w:type="dxa"/>
            <w:tcBorders>
              <w:top w:val="nil"/>
              <w:left w:val="nil"/>
              <w:bottom w:val="nil"/>
              <w:right w:val="nil"/>
            </w:tcBorders>
          </w:tcPr>
          <w:p w14:paraId="2C485B53" w14:textId="77777777" w:rsidR="008C4310" w:rsidRPr="000B34DA" w:rsidRDefault="008C4310" w:rsidP="008C431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6EE459AA" w14:textId="7F6F70CF"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(0.30)</w:t>
            </w:r>
          </w:p>
        </w:tc>
        <w:tc>
          <w:tcPr>
            <w:tcW w:w="1152" w:type="dxa"/>
            <w:tcBorders>
              <w:top w:val="nil"/>
              <w:left w:val="nil"/>
              <w:bottom w:val="nil"/>
              <w:right w:val="nil"/>
            </w:tcBorders>
          </w:tcPr>
          <w:p w14:paraId="4950B8C8" w14:textId="64CDDBC5"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(0.26)</w:t>
            </w:r>
          </w:p>
        </w:tc>
        <w:tc>
          <w:tcPr>
            <w:tcW w:w="1152" w:type="dxa"/>
            <w:tcBorders>
              <w:top w:val="nil"/>
              <w:left w:val="nil"/>
              <w:bottom w:val="nil"/>
              <w:right w:val="nil"/>
            </w:tcBorders>
          </w:tcPr>
          <w:p w14:paraId="38CDAB65" w14:textId="4B74803A"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(0.34)</w:t>
            </w:r>
          </w:p>
        </w:tc>
      </w:tr>
      <w:tr w:rsidR="008C4310" w:rsidRPr="000B34DA" w14:paraId="5F63E080" w14:textId="77777777" w:rsidTr="00820EE7">
        <w:trPr>
          <w:jc w:val="center"/>
        </w:trPr>
        <w:tc>
          <w:tcPr>
            <w:tcW w:w="3168" w:type="dxa"/>
            <w:tcBorders>
              <w:top w:val="nil"/>
              <w:left w:val="nil"/>
              <w:bottom w:val="nil"/>
              <w:right w:val="nil"/>
            </w:tcBorders>
          </w:tcPr>
          <w:p w14:paraId="213D2447" w14:textId="022E610C" w:rsidR="008C4310" w:rsidRPr="000B34DA" w:rsidRDefault="008C4310" w:rsidP="008C431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Electoral competition index</w:t>
            </w:r>
            <w:r w:rsidRPr="000B34DA">
              <w:rPr>
                <w:rFonts w:ascii="Times New Roman" w:hAnsi="Times New Roman" w:cs="Times New Roman"/>
                <w:vertAlign w:val="subscript"/>
              </w:rPr>
              <w:t>t-1</w:t>
            </w:r>
          </w:p>
        </w:tc>
        <w:tc>
          <w:tcPr>
            <w:tcW w:w="1152" w:type="dxa"/>
            <w:tcBorders>
              <w:top w:val="nil"/>
              <w:left w:val="nil"/>
              <w:bottom w:val="nil"/>
              <w:right w:val="nil"/>
            </w:tcBorders>
          </w:tcPr>
          <w:p w14:paraId="41A58A84" w14:textId="63CDF174"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c>
          <w:tcPr>
            <w:tcW w:w="1152" w:type="dxa"/>
            <w:tcBorders>
              <w:top w:val="nil"/>
              <w:left w:val="nil"/>
              <w:bottom w:val="nil"/>
              <w:right w:val="nil"/>
            </w:tcBorders>
          </w:tcPr>
          <w:p w14:paraId="06BFB1D0" w14:textId="2DA81C25"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0.24</w:t>
            </w:r>
          </w:p>
        </w:tc>
        <w:tc>
          <w:tcPr>
            <w:tcW w:w="1152" w:type="dxa"/>
            <w:tcBorders>
              <w:top w:val="nil"/>
              <w:left w:val="nil"/>
              <w:bottom w:val="nil"/>
              <w:right w:val="nil"/>
            </w:tcBorders>
          </w:tcPr>
          <w:p w14:paraId="03153376" w14:textId="00F07C90"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r>
      <w:tr w:rsidR="008C4310" w:rsidRPr="000B34DA" w14:paraId="136BD2A3" w14:textId="77777777" w:rsidTr="00820EE7">
        <w:trPr>
          <w:jc w:val="center"/>
        </w:trPr>
        <w:tc>
          <w:tcPr>
            <w:tcW w:w="3168" w:type="dxa"/>
            <w:tcBorders>
              <w:top w:val="nil"/>
              <w:left w:val="nil"/>
              <w:bottom w:val="nil"/>
              <w:right w:val="nil"/>
            </w:tcBorders>
          </w:tcPr>
          <w:p w14:paraId="15A875E8" w14:textId="77777777" w:rsidR="008C4310" w:rsidRPr="000B34DA" w:rsidRDefault="008C4310" w:rsidP="008C431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7AC002DE" w14:textId="594700E6"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(0.16)</w:t>
            </w:r>
          </w:p>
        </w:tc>
        <w:tc>
          <w:tcPr>
            <w:tcW w:w="1152" w:type="dxa"/>
            <w:tcBorders>
              <w:top w:val="nil"/>
              <w:left w:val="nil"/>
              <w:bottom w:val="nil"/>
              <w:right w:val="nil"/>
            </w:tcBorders>
          </w:tcPr>
          <w:p w14:paraId="333B0AB1" w14:textId="08D00646"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(0.17)</w:t>
            </w:r>
          </w:p>
        </w:tc>
        <w:tc>
          <w:tcPr>
            <w:tcW w:w="1152" w:type="dxa"/>
            <w:tcBorders>
              <w:top w:val="nil"/>
              <w:left w:val="nil"/>
              <w:bottom w:val="nil"/>
              <w:right w:val="nil"/>
            </w:tcBorders>
          </w:tcPr>
          <w:p w14:paraId="7B15EE81" w14:textId="5EF46B24"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(0.14)</w:t>
            </w:r>
          </w:p>
        </w:tc>
      </w:tr>
      <w:tr w:rsidR="008C4310" w:rsidRPr="000B34DA" w14:paraId="682DEC4B" w14:textId="77777777" w:rsidTr="00820EE7">
        <w:trPr>
          <w:jc w:val="center"/>
        </w:trPr>
        <w:tc>
          <w:tcPr>
            <w:tcW w:w="3168" w:type="dxa"/>
            <w:tcBorders>
              <w:top w:val="nil"/>
              <w:left w:val="nil"/>
              <w:bottom w:val="nil"/>
              <w:right w:val="nil"/>
            </w:tcBorders>
          </w:tcPr>
          <w:p w14:paraId="2A7C6FCA" w14:textId="6988CCF5" w:rsidR="008C4310" w:rsidRPr="000B34DA" w:rsidRDefault="008C4310" w:rsidP="008C431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Δ Govt. Education spending</w:t>
            </w:r>
          </w:p>
        </w:tc>
        <w:tc>
          <w:tcPr>
            <w:tcW w:w="1152" w:type="dxa"/>
            <w:tcBorders>
              <w:top w:val="nil"/>
              <w:left w:val="nil"/>
              <w:bottom w:val="nil"/>
              <w:right w:val="nil"/>
            </w:tcBorders>
          </w:tcPr>
          <w:p w14:paraId="02D9512F" w14:textId="7C0E107D"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-0.04**</w:t>
            </w:r>
          </w:p>
        </w:tc>
        <w:tc>
          <w:tcPr>
            <w:tcW w:w="1152" w:type="dxa"/>
            <w:tcBorders>
              <w:top w:val="nil"/>
              <w:left w:val="nil"/>
              <w:bottom w:val="nil"/>
              <w:right w:val="nil"/>
            </w:tcBorders>
          </w:tcPr>
          <w:p w14:paraId="660C1F69" w14:textId="628D2BB2"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c>
          <w:tcPr>
            <w:tcW w:w="1152" w:type="dxa"/>
            <w:tcBorders>
              <w:top w:val="nil"/>
              <w:left w:val="nil"/>
              <w:bottom w:val="nil"/>
              <w:right w:val="nil"/>
            </w:tcBorders>
          </w:tcPr>
          <w:p w14:paraId="7A1DE6D8" w14:textId="090EC856"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r>
      <w:tr w:rsidR="008C4310" w:rsidRPr="000B34DA" w14:paraId="35D8C072" w14:textId="77777777" w:rsidTr="00820EE7">
        <w:trPr>
          <w:jc w:val="center"/>
        </w:trPr>
        <w:tc>
          <w:tcPr>
            <w:tcW w:w="3168" w:type="dxa"/>
            <w:tcBorders>
              <w:top w:val="nil"/>
              <w:left w:val="nil"/>
              <w:bottom w:val="nil"/>
              <w:right w:val="nil"/>
            </w:tcBorders>
          </w:tcPr>
          <w:p w14:paraId="44CEF4F4" w14:textId="77777777" w:rsidR="008C4310" w:rsidRPr="000B34DA" w:rsidRDefault="008C4310" w:rsidP="008C431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52980A35" w14:textId="7CB61920"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c>
          <w:tcPr>
            <w:tcW w:w="1152" w:type="dxa"/>
            <w:tcBorders>
              <w:top w:val="nil"/>
              <w:left w:val="nil"/>
              <w:bottom w:val="nil"/>
              <w:right w:val="nil"/>
            </w:tcBorders>
          </w:tcPr>
          <w:p w14:paraId="2DCC7DBA" w14:textId="17EECE49"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c>
          <w:tcPr>
            <w:tcW w:w="1152" w:type="dxa"/>
            <w:tcBorders>
              <w:top w:val="nil"/>
              <w:left w:val="nil"/>
              <w:bottom w:val="nil"/>
              <w:right w:val="nil"/>
            </w:tcBorders>
          </w:tcPr>
          <w:p w14:paraId="190026AF" w14:textId="3F9C7CCB"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r>
      <w:tr w:rsidR="008C4310" w:rsidRPr="000B34DA" w14:paraId="2CF77D4E" w14:textId="77777777" w:rsidTr="00820EE7">
        <w:trPr>
          <w:jc w:val="center"/>
        </w:trPr>
        <w:tc>
          <w:tcPr>
            <w:tcW w:w="3168" w:type="dxa"/>
            <w:tcBorders>
              <w:top w:val="nil"/>
              <w:left w:val="nil"/>
              <w:bottom w:val="nil"/>
              <w:right w:val="nil"/>
            </w:tcBorders>
          </w:tcPr>
          <w:p w14:paraId="575BAA15" w14:textId="69B787ED" w:rsidR="008C4310" w:rsidRPr="000B34DA" w:rsidRDefault="008C4310" w:rsidP="008C431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Govt. Education spending</w:t>
            </w:r>
            <w:r w:rsidRPr="000B34DA">
              <w:rPr>
                <w:rFonts w:ascii="Times New Roman" w:hAnsi="Times New Roman" w:cs="Times New Roman"/>
                <w:vertAlign w:val="subscript"/>
              </w:rPr>
              <w:t>t-1</w:t>
            </w:r>
          </w:p>
        </w:tc>
        <w:tc>
          <w:tcPr>
            <w:tcW w:w="1152" w:type="dxa"/>
            <w:tcBorders>
              <w:top w:val="nil"/>
              <w:left w:val="nil"/>
              <w:bottom w:val="nil"/>
              <w:right w:val="nil"/>
            </w:tcBorders>
          </w:tcPr>
          <w:p w14:paraId="7298CB35" w14:textId="60F91664"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-0.07**</w:t>
            </w:r>
          </w:p>
        </w:tc>
        <w:tc>
          <w:tcPr>
            <w:tcW w:w="1152" w:type="dxa"/>
            <w:tcBorders>
              <w:top w:val="nil"/>
              <w:left w:val="nil"/>
              <w:bottom w:val="nil"/>
              <w:right w:val="nil"/>
            </w:tcBorders>
          </w:tcPr>
          <w:p w14:paraId="6AB89973" w14:textId="0A4B35B5"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-0.06**</w:t>
            </w:r>
          </w:p>
        </w:tc>
        <w:tc>
          <w:tcPr>
            <w:tcW w:w="1152" w:type="dxa"/>
            <w:tcBorders>
              <w:top w:val="nil"/>
              <w:left w:val="nil"/>
              <w:bottom w:val="nil"/>
              <w:right w:val="nil"/>
            </w:tcBorders>
          </w:tcPr>
          <w:p w14:paraId="46E3D1E1" w14:textId="0A3A9405"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r>
      <w:tr w:rsidR="008C4310" w:rsidRPr="000B34DA" w14:paraId="0D3E629D" w14:textId="77777777" w:rsidTr="00820EE7">
        <w:trPr>
          <w:jc w:val="center"/>
        </w:trPr>
        <w:tc>
          <w:tcPr>
            <w:tcW w:w="3168" w:type="dxa"/>
            <w:tcBorders>
              <w:top w:val="nil"/>
              <w:left w:val="nil"/>
              <w:bottom w:val="nil"/>
              <w:right w:val="nil"/>
            </w:tcBorders>
          </w:tcPr>
          <w:p w14:paraId="2D8EE7A3" w14:textId="77777777" w:rsidR="008C4310" w:rsidRPr="000B34DA" w:rsidRDefault="008C4310" w:rsidP="008C431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5E592AEF" w14:textId="22299716"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c>
          <w:tcPr>
            <w:tcW w:w="1152" w:type="dxa"/>
            <w:tcBorders>
              <w:top w:val="nil"/>
              <w:left w:val="nil"/>
              <w:bottom w:val="nil"/>
              <w:right w:val="nil"/>
            </w:tcBorders>
          </w:tcPr>
          <w:p w14:paraId="1DD1010C" w14:textId="0102E6B0"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c>
          <w:tcPr>
            <w:tcW w:w="1152" w:type="dxa"/>
            <w:tcBorders>
              <w:top w:val="nil"/>
              <w:left w:val="nil"/>
              <w:bottom w:val="nil"/>
              <w:right w:val="nil"/>
            </w:tcBorders>
          </w:tcPr>
          <w:p w14:paraId="7621E440" w14:textId="4BA00EED"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r>
      <w:tr w:rsidR="006B6990" w:rsidRPr="000B34DA" w14:paraId="1B677FAD" w14:textId="77777777" w:rsidTr="00820EE7">
        <w:trPr>
          <w:jc w:val="center"/>
        </w:trPr>
        <w:tc>
          <w:tcPr>
            <w:tcW w:w="3168" w:type="dxa"/>
            <w:tcBorders>
              <w:top w:val="nil"/>
              <w:left w:val="nil"/>
              <w:bottom w:val="nil"/>
              <w:right w:val="nil"/>
            </w:tcBorders>
          </w:tcPr>
          <w:p w14:paraId="2D59E226" w14:textId="32848F15" w:rsidR="006B6990" w:rsidRPr="000B34DA" w:rsidRDefault="006B6990" w:rsidP="006B699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 xml:space="preserve">Δ Trade </w:t>
            </w:r>
          </w:p>
        </w:tc>
        <w:tc>
          <w:tcPr>
            <w:tcW w:w="1152" w:type="dxa"/>
            <w:tcBorders>
              <w:top w:val="nil"/>
              <w:left w:val="nil"/>
              <w:bottom w:val="nil"/>
              <w:right w:val="nil"/>
            </w:tcBorders>
          </w:tcPr>
          <w:p w14:paraId="6C459FB9" w14:textId="566973B6"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0.0013</w:t>
            </w:r>
          </w:p>
        </w:tc>
        <w:tc>
          <w:tcPr>
            <w:tcW w:w="1152" w:type="dxa"/>
            <w:tcBorders>
              <w:top w:val="nil"/>
              <w:left w:val="nil"/>
              <w:bottom w:val="nil"/>
              <w:right w:val="nil"/>
            </w:tcBorders>
          </w:tcPr>
          <w:p w14:paraId="460D66D4" w14:textId="7C2EFF9A"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0.0016</w:t>
            </w:r>
          </w:p>
        </w:tc>
        <w:tc>
          <w:tcPr>
            <w:tcW w:w="1152" w:type="dxa"/>
            <w:tcBorders>
              <w:top w:val="nil"/>
              <w:left w:val="nil"/>
              <w:bottom w:val="nil"/>
              <w:right w:val="nil"/>
            </w:tcBorders>
          </w:tcPr>
          <w:p w14:paraId="0B2EBF24" w14:textId="76600C96"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0.0008</w:t>
            </w:r>
          </w:p>
        </w:tc>
      </w:tr>
      <w:tr w:rsidR="006B6990" w:rsidRPr="000B34DA" w14:paraId="5161FF78" w14:textId="77777777" w:rsidTr="00820EE7">
        <w:trPr>
          <w:jc w:val="center"/>
        </w:trPr>
        <w:tc>
          <w:tcPr>
            <w:tcW w:w="3168" w:type="dxa"/>
            <w:tcBorders>
              <w:top w:val="nil"/>
              <w:left w:val="nil"/>
              <w:bottom w:val="nil"/>
              <w:right w:val="nil"/>
            </w:tcBorders>
          </w:tcPr>
          <w:p w14:paraId="6C99E124" w14:textId="77777777" w:rsidR="006B6990" w:rsidRPr="000B34DA" w:rsidRDefault="006B6990" w:rsidP="006B699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665F255A" w14:textId="2DBB0EAE"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(0.0008)</w:t>
            </w:r>
          </w:p>
        </w:tc>
        <w:tc>
          <w:tcPr>
            <w:tcW w:w="1152" w:type="dxa"/>
            <w:tcBorders>
              <w:top w:val="nil"/>
              <w:left w:val="nil"/>
              <w:bottom w:val="nil"/>
              <w:right w:val="nil"/>
            </w:tcBorders>
          </w:tcPr>
          <w:p w14:paraId="6B28D086" w14:textId="5A9A8EAB"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(0.001)</w:t>
            </w:r>
          </w:p>
        </w:tc>
        <w:tc>
          <w:tcPr>
            <w:tcW w:w="1152" w:type="dxa"/>
            <w:tcBorders>
              <w:top w:val="nil"/>
              <w:left w:val="nil"/>
              <w:bottom w:val="nil"/>
              <w:right w:val="nil"/>
            </w:tcBorders>
          </w:tcPr>
          <w:p w14:paraId="17D494ED" w14:textId="5DCFC7DB"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(0.0021)</w:t>
            </w:r>
          </w:p>
        </w:tc>
      </w:tr>
      <w:tr w:rsidR="006B6990" w:rsidRPr="000B34DA" w14:paraId="2F81673B" w14:textId="77777777" w:rsidTr="00820EE7">
        <w:trPr>
          <w:jc w:val="center"/>
        </w:trPr>
        <w:tc>
          <w:tcPr>
            <w:tcW w:w="3168" w:type="dxa"/>
            <w:tcBorders>
              <w:top w:val="nil"/>
              <w:left w:val="nil"/>
              <w:bottom w:val="nil"/>
              <w:right w:val="nil"/>
            </w:tcBorders>
          </w:tcPr>
          <w:p w14:paraId="3792815A" w14:textId="079DE0B6" w:rsidR="006B6990" w:rsidRPr="000B34DA" w:rsidRDefault="006B6990" w:rsidP="006B699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Trade</w:t>
            </w:r>
            <w:r w:rsidRPr="000B34DA">
              <w:rPr>
                <w:rFonts w:ascii="Times New Roman" w:hAnsi="Times New Roman" w:cs="Times New Roman"/>
                <w:vertAlign w:val="subscript"/>
              </w:rPr>
              <w:t xml:space="preserve"> t-1</w:t>
            </w:r>
          </w:p>
        </w:tc>
        <w:tc>
          <w:tcPr>
            <w:tcW w:w="1152" w:type="dxa"/>
            <w:tcBorders>
              <w:top w:val="nil"/>
              <w:left w:val="nil"/>
              <w:bottom w:val="nil"/>
              <w:right w:val="nil"/>
            </w:tcBorders>
          </w:tcPr>
          <w:p w14:paraId="0A791C9C" w14:textId="77777777"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0.00003</w:t>
            </w:r>
          </w:p>
        </w:tc>
        <w:tc>
          <w:tcPr>
            <w:tcW w:w="1152" w:type="dxa"/>
            <w:tcBorders>
              <w:top w:val="nil"/>
              <w:left w:val="nil"/>
              <w:bottom w:val="nil"/>
              <w:right w:val="nil"/>
            </w:tcBorders>
          </w:tcPr>
          <w:p w14:paraId="634B4803" w14:textId="58580BD4"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0.0001</w:t>
            </w:r>
          </w:p>
        </w:tc>
        <w:tc>
          <w:tcPr>
            <w:tcW w:w="1152" w:type="dxa"/>
            <w:tcBorders>
              <w:top w:val="nil"/>
              <w:left w:val="nil"/>
              <w:bottom w:val="nil"/>
              <w:right w:val="nil"/>
            </w:tcBorders>
          </w:tcPr>
          <w:p w14:paraId="5A1695E5" w14:textId="07331605"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-0.0033</w:t>
            </w:r>
          </w:p>
        </w:tc>
      </w:tr>
      <w:tr w:rsidR="008C4310" w:rsidRPr="000B34DA" w14:paraId="2A56179A" w14:textId="77777777" w:rsidTr="00820EE7">
        <w:trPr>
          <w:jc w:val="center"/>
        </w:trPr>
        <w:tc>
          <w:tcPr>
            <w:tcW w:w="3168" w:type="dxa"/>
            <w:tcBorders>
              <w:top w:val="nil"/>
              <w:left w:val="nil"/>
              <w:bottom w:val="nil"/>
              <w:right w:val="nil"/>
            </w:tcBorders>
          </w:tcPr>
          <w:p w14:paraId="126211A3" w14:textId="77777777" w:rsidR="008C4310" w:rsidRPr="000B34DA" w:rsidRDefault="008C4310" w:rsidP="008C431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574B4D77" w14:textId="623198EA"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(0.0004)</w:t>
            </w:r>
          </w:p>
        </w:tc>
        <w:tc>
          <w:tcPr>
            <w:tcW w:w="1152" w:type="dxa"/>
            <w:tcBorders>
              <w:top w:val="nil"/>
              <w:left w:val="nil"/>
              <w:bottom w:val="nil"/>
              <w:right w:val="nil"/>
            </w:tcBorders>
          </w:tcPr>
          <w:p w14:paraId="7EE7B15B" w14:textId="281F6AFC"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(0.0005)</w:t>
            </w:r>
          </w:p>
        </w:tc>
        <w:tc>
          <w:tcPr>
            <w:tcW w:w="1152" w:type="dxa"/>
            <w:tcBorders>
              <w:top w:val="nil"/>
              <w:left w:val="nil"/>
              <w:bottom w:val="nil"/>
              <w:right w:val="nil"/>
            </w:tcBorders>
          </w:tcPr>
          <w:p w14:paraId="198BFC2D" w14:textId="4DE08227" w:rsidR="008C4310" w:rsidRPr="000B34DA" w:rsidRDefault="008C4310" w:rsidP="008C431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(0.0017)</w:t>
            </w:r>
          </w:p>
        </w:tc>
      </w:tr>
      <w:tr w:rsidR="006B6990" w:rsidRPr="000B34DA" w14:paraId="32B66FD4" w14:textId="77777777" w:rsidTr="00820EE7">
        <w:trPr>
          <w:jc w:val="center"/>
        </w:trPr>
        <w:tc>
          <w:tcPr>
            <w:tcW w:w="3168" w:type="dxa"/>
            <w:tcBorders>
              <w:top w:val="nil"/>
              <w:left w:val="nil"/>
              <w:bottom w:val="nil"/>
              <w:right w:val="nil"/>
            </w:tcBorders>
          </w:tcPr>
          <w:p w14:paraId="3969481A" w14:textId="6CE6C608" w:rsidR="006B6990" w:rsidRPr="000B34DA" w:rsidRDefault="006B6990" w:rsidP="006B699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Δ Logged GDP p.c.</w:t>
            </w:r>
          </w:p>
        </w:tc>
        <w:tc>
          <w:tcPr>
            <w:tcW w:w="1152" w:type="dxa"/>
            <w:tcBorders>
              <w:top w:val="nil"/>
              <w:left w:val="nil"/>
              <w:bottom w:val="nil"/>
              <w:right w:val="nil"/>
            </w:tcBorders>
          </w:tcPr>
          <w:p w14:paraId="16FFD860" w14:textId="5B518CEE"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1.02*</w:t>
            </w:r>
          </w:p>
        </w:tc>
        <w:tc>
          <w:tcPr>
            <w:tcW w:w="1152" w:type="dxa"/>
            <w:tcBorders>
              <w:top w:val="nil"/>
              <w:left w:val="nil"/>
              <w:bottom w:val="nil"/>
              <w:right w:val="nil"/>
            </w:tcBorders>
          </w:tcPr>
          <w:p w14:paraId="701CA6ED" w14:textId="0B99314D"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0.35</w:t>
            </w:r>
          </w:p>
        </w:tc>
        <w:tc>
          <w:tcPr>
            <w:tcW w:w="1152" w:type="dxa"/>
            <w:tcBorders>
              <w:top w:val="nil"/>
              <w:left w:val="nil"/>
              <w:bottom w:val="nil"/>
              <w:right w:val="nil"/>
            </w:tcBorders>
          </w:tcPr>
          <w:p w14:paraId="163CB9F3" w14:textId="51B35553"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0.49</w:t>
            </w:r>
          </w:p>
        </w:tc>
      </w:tr>
      <w:tr w:rsidR="006B6990" w:rsidRPr="000B34DA" w14:paraId="3017B561" w14:textId="77777777" w:rsidTr="00820EE7">
        <w:trPr>
          <w:jc w:val="center"/>
        </w:trPr>
        <w:tc>
          <w:tcPr>
            <w:tcW w:w="3168" w:type="dxa"/>
            <w:tcBorders>
              <w:top w:val="nil"/>
              <w:left w:val="nil"/>
              <w:bottom w:val="nil"/>
              <w:right w:val="nil"/>
            </w:tcBorders>
          </w:tcPr>
          <w:p w14:paraId="1BECD59C" w14:textId="77777777" w:rsidR="006B6990" w:rsidRPr="000B34DA" w:rsidRDefault="006B6990" w:rsidP="006B699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67CB80FC" w14:textId="2C7090CE"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(0.45)</w:t>
            </w:r>
          </w:p>
        </w:tc>
        <w:tc>
          <w:tcPr>
            <w:tcW w:w="1152" w:type="dxa"/>
            <w:tcBorders>
              <w:top w:val="nil"/>
              <w:left w:val="nil"/>
              <w:bottom w:val="nil"/>
              <w:right w:val="nil"/>
            </w:tcBorders>
          </w:tcPr>
          <w:p w14:paraId="0520300C" w14:textId="668DE092"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(0.38)</w:t>
            </w:r>
          </w:p>
        </w:tc>
        <w:tc>
          <w:tcPr>
            <w:tcW w:w="1152" w:type="dxa"/>
            <w:tcBorders>
              <w:top w:val="nil"/>
              <w:left w:val="nil"/>
              <w:bottom w:val="nil"/>
              <w:right w:val="nil"/>
            </w:tcBorders>
          </w:tcPr>
          <w:p w14:paraId="3EDFF06F" w14:textId="0271F84F"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(0.57)</w:t>
            </w:r>
          </w:p>
        </w:tc>
      </w:tr>
      <w:tr w:rsidR="006B6990" w:rsidRPr="000B34DA" w14:paraId="3D635561" w14:textId="77777777" w:rsidTr="00820EE7">
        <w:trPr>
          <w:jc w:val="center"/>
        </w:trPr>
        <w:tc>
          <w:tcPr>
            <w:tcW w:w="3168" w:type="dxa"/>
            <w:tcBorders>
              <w:top w:val="nil"/>
              <w:left w:val="nil"/>
              <w:bottom w:val="nil"/>
              <w:right w:val="nil"/>
            </w:tcBorders>
          </w:tcPr>
          <w:p w14:paraId="18962906" w14:textId="259587A5" w:rsidR="006B6990" w:rsidRPr="000B34DA" w:rsidRDefault="006B6990" w:rsidP="006B699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Logged GDP p.c.</w:t>
            </w:r>
            <w:r w:rsidRPr="000B34DA">
              <w:rPr>
                <w:rFonts w:ascii="Times New Roman" w:hAnsi="Times New Roman" w:cs="Times New Roman"/>
                <w:vertAlign w:val="subscript"/>
              </w:rPr>
              <w:t>t-1</w:t>
            </w:r>
          </w:p>
        </w:tc>
        <w:tc>
          <w:tcPr>
            <w:tcW w:w="1152" w:type="dxa"/>
            <w:tcBorders>
              <w:top w:val="nil"/>
              <w:left w:val="nil"/>
              <w:bottom w:val="nil"/>
              <w:right w:val="nil"/>
            </w:tcBorders>
          </w:tcPr>
          <w:p w14:paraId="53B09C67" w14:textId="316ECE9B"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-0.04</w:t>
            </w:r>
          </w:p>
        </w:tc>
        <w:tc>
          <w:tcPr>
            <w:tcW w:w="1152" w:type="dxa"/>
            <w:tcBorders>
              <w:top w:val="nil"/>
              <w:left w:val="nil"/>
              <w:bottom w:val="nil"/>
              <w:right w:val="nil"/>
            </w:tcBorders>
          </w:tcPr>
          <w:p w14:paraId="396CF15D" w14:textId="212A71C4"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0.08</w:t>
            </w:r>
          </w:p>
        </w:tc>
        <w:tc>
          <w:tcPr>
            <w:tcW w:w="1152" w:type="dxa"/>
            <w:tcBorders>
              <w:top w:val="nil"/>
              <w:left w:val="nil"/>
              <w:bottom w:val="nil"/>
              <w:right w:val="nil"/>
            </w:tcBorders>
          </w:tcPr>
          <w:p w14:paraId="23743D60" w14:textId="67F7D215"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r>
      <w:tr w:rsidR="006B6990" w:rsidRPr="000B34DA" w14:paraId="23664990" w14:textId="77777777" w:rsidTr="00820EE7">
        <w:trPr>
          <w:jc w:val="center"/>
        </w:trPr>
        <w:tc>
          <w:tcPr>
            <w:tcW w:w="3168" w:type="dxa"/>
            <w:tcBorders>
              <w:top w:val="nil"/>
              <w:left w:val="nil"/>
              <w:bottom w:val="nil"/>
              <w:right w:val="nil"/>
            </w:tcBorders>
          </w:tcPr>
          <w:p w14:paraId="26CF4B59" w14:textId="77777777" w:rsidR="006B6990" w:rsidRPr="000B34DA" w:rsidRDefault="006B6990" w:rsidP="006B699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798A5864" w14:textId="1612CA82"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(0.04)</w:t>
            </w:r>
          </w:p>
        </w:tc>
        <w:tc>
          <w:tcPr>
            <w:tcW w:w="1152" w:type="dxa"/>
            <w:tcBorders>
              <w:top w:val="nil"/>
              <w:left w:val="nil"/>
              <w:bottom w:val="nil"/>
              <w:right w:val="nil"/>
            </w:tcBorders>
          </w:tcPr>
          <w:p w14:paraId="4B6DE3F9" w14:textId="29AE371D"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(0.10)</w:t>
            </w:r>
          </w:p>
        </w:tc>
        <w:tc>
          <w:tcPr>
            <w:tcW w:w="1152" w:type="dxa"/>
            <w:tcBorders>
              <w:top w:val="nil"/>
              <w:left w:val="nil"/>
              <w:bottom w:val="nil"/>
              <w:right w:val="nil"/>
            </w:tcBorders>
          </w:tcPr>
          <w:p w14:paraId="51CF93CF" w14:textId="5A22C77C"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(0.06)</w:t>
            </w:r>
          </w:p>
        </w:tc>
      </w:tr>
      <w:tr w:rsidR="006B6990" w:rsidRPr="000B34DA" w14:paraId="2E0C6CDE" w14:textId="77777777" w:rsidTr="00820EE7">
        <w:trPr>
          <w:jc w:val="center"/>
        </w:trPr>
        <w:tc>
          <w:tcPr>
            <w:tcW w:w="3168" w:type="dxa"/>
            <w:tcBorders>
              <w:top w:val="nil"/>
              <w:left w:val="nil"/>
              <w:bottom w:val="nil"/>
              <w:right w:val="nil"/>
            </w:tcBorders>
          </w:tcPr>
          <w:p w14:paraId="2620D93A" w14:textId="2A50C05E" w:rsidR="006B6990" w:rsidRPr="000B34DA" w:rsidRDefault="006B6990" w:rsidP="006B699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Δ Unemployment rate</w:t>
            </w:r>
          </w:p>
        </w:tc>
        <w:tc>
          <w:tcPr>
            <w:tcW w:w="1152" w:type="dxa"/>
            <w:tcBorders>
              <w:top w:val="nil"/>
              <w:left w:val="nil"/>
              <w:bottom w:val="nil"/>
              <w:right w:val="nil"/>
            </w:tcBorders>
          </w:tcPr>
          <w:p w14:paraId="553A5D96" w14:textId="0BCDC3A4"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0.05</w:t>
            </w:r>
          </w:p>
        </w:tc>
        <w:tc>
          <w:tcPr>
            <w:tcW w:w="1152" w:type="dxa"/>
            <w:tcBorders>
              <w:top w:val="nil"/>
              <w:left w:val="nil"/>
              <w:bottom w:val="nil"/>
              <w:right w:val="nil"/>
            </w:tcBorders>
          </w:tcPr>
          <w:p w14:paraId="3B252353" w14:textId="294477CA"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c>
          <w:tcPr>
            <w:tcW w:w="1152" w:type="dxa"/>
            <w:tcBorders>
              <w:top w:val="nil"/>
              <w:left w:val="nil"/>
              <w:bottom w:val="nil"/>
              <w:right w:val="nil"/>
            </w:tcBorders>
          </w:tcPr>
          <w:p w14:paraId="1AC90D35" w14:textId="1A18E3D9"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0.05</w:t>
            </w:r>
          </w:p>
        </w:tc>
      </w:tr>
      <w:tr w:rsidR="006B6990" w:rsidRPr="000B34DA" w14:paraId="646EDA3A" w14:textId="77777777" w:rsidTr="00820EE7">
        <w:trPr>
          <w:jc w:val="center"/>
        </w:trPr>
        <w:tc>
          <w:tcPr>
            <w:tcW w:w="3168" w:type="dxa"/>
            <w:tcBorders>
              <w:top w:val="nil"/>
              <w:left w:val="nil"/>
              <w:bottom w:val="nil"/>
              <w:right w:val="nil"/>
            </w:tcBorders>
          </w:tcPr>
          <w:p w14:paraId="2DB9467C" w14:textId="77777777" w:rsidR="006B6990" w:rsidRPr="000B34DA" w:rsidRDefault="006B6990" w:rsidP="006B6990">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37D1C19D" w14:textId="6FAE850D"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c>
          <w:tcPr>
            <w:tcW w:w="1152" w:type="dxa"/>
            <w:tcBorders>
              <w:top w:val="nil"/>
              <w:left w:val="nil"/>
              <w:bottom w:val="nil"/>
              <w:right w:val="nil"/>
            </w:tcBorders>
          </w:tcPr>
          <w:p w14:paraId="04FD7137" w14:textId="6A03F561"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c>
          <w:tcPr>
            <w:tcW w:w="1152" w:type="dxa"/>
            <w:tcBorders>
              <w:top w:val="nil"/>
              <w:left w:val="nil"/>
              <w:bottom w:val="nil"/>
              <w:right w:val="nil"/>
            </w:tcBorders>
          </w:tcPr>
          <w:p w14:paraId="09ED01E8" w14:textId="7A2F73BC"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(0.03)</w:t>
            </w:r>
          </w:p>
        </w:tc>
      </w:tr>
      <w:tr w:rsidR="006B6990" w:rsidRPr="000B34DA" w14:paraId="3F3D58A6" w14:textId="77777777" w:rsidTr="00F61EF0">
        <w:trPr>
          <w:jc w:val="center"/>
        </w:trPr>
        <w:tc>
          <w:tcPr>
            <w:tcW w:w="3168" w:type="dxa"/>
            <w:tcBorders>
              <w:top w:val="nil"/>
              <w:left w:val="nil"/>
              <w:right w:val="nil"/>
            </w:tcBorders>
          </w:tcPr>
          <w:p w14:paraId="0BB6BEB6" w14:textId="06A87C1C" w:rsidR="006B6990" w:rsidRPr="000B34DA" w:rsidRDefault="006B6990" w:rsidP="006B6990">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Unemployment rate</w:t>
            </w:r>
            <w:r w:rsidRPr="000B34DA">
              <w:rPr>
                <w:rFonts w:ascii="Times New Roman" w:hAnsi="Times New Roman" w:cs="Times New Roman"/>
                <w:vertAlign w:val="subscript"/>
              </w:rPr>
              <w:t>t-1</w:t>
            </w:r>
          </w:p>
        </w:tc>
        <w:tc>
          <w:tcPr>
            <w:tcW w:w="1152" w:type="dxa"/>
            <w:tcBorders>
              <w:top w:val="nil"/>
              <w:left w:val="nil"/>
              <w:right w:val="nil"/>
            </w:tcBorders>
          </w:tcPr>
          <w:p w14:paraId="7CBF0536" w14:textId="580D7B1B"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c>
          <w:tcPr>
            <w:tcW w:w="1152" w:type="dxa"/>
            <w:tcBorders>
              <w:top w:val="nil"/>
              <w:left w:val="nil"/>
              <w:right w:val="nil"/>
            </w:tcBorders>
          </w:tcPr>
          <w:p w14:paraId="4737D231" w14:textId="5231E1DB"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c>
          <w:tcPr>
            <w:tcW w:w="1152" w:type="dxa"/>
            <w:tcBorders>
              <w:top w:val="nil"/>
              <w:left w:val="nil"/>
              <w:right w:val="nil"/>
            </w:tcBorders>
          </w:tcPr>
          <w:p w14:paraId="43877918" w14:textId="015E1490"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r>
      <w:tr w:rsidR="006B6990" w:rsidRPr="000B34DA" w14:paraId="6BF5D602" w14:textId="77777777" w:rsidTr="00F61EF0">
        <w:trPr>
          <w:jc w:val="center"/>
        </w:trPr>
        <w:tc>
          <w:tcPr>
            <w:tcW w:w="3168" w:type="dxa"/>
            <w:tcBorders>
              <w:top w:val="nil"/>
              <w:left w:val="nil"/>
              <w:right w:val="nil"/>
            </w:tcBorders>
          </w:tcPr>
          <w:p w14:paraId="2F7EA45C" w14:textId="77777777" w:rsidR="006B6990" w:rsidRPr="000B34DA" w:rsidRDefault="006B6990" w:rsidP="006B6990">
            <w:pPr>
              <w:widowControl w:val="0"/>
              <w:autoSpaceDE w:val="0"/>
              <w:autoSpaceDN w:val="0"/>
              <w:adjustRightInd w:val="0"/>
              <w:rPr>
                <w:rFonts w:ascii="Times New Roman" w:hAnsi="Times New Roman" w:cs="Times New Roman"/>
              </w:rPr>
            </w:pPr>
          </w:p>
        </w:tc>
        <w:tc>
          <w:tcPr>
            <w:tcW w:w="1152" w:type="dxa"/>
            <w:tcBorders>
              <w:top w:val="nil"/>
              <w:left w:val="nil"/>
              <w:right w:val="nil"/>
            </w:tcBorders>
          </w:tcPr>
          <w:p w14:paraId="28741EE9" w14:textId="7EB6CDFA"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c>
          <w:tcPr>
            <w:tcW w:w="1152" w:type="dxa"/>
            <w:tcBorders>
              <w:top w:val="nil"/>
              <w:left w:val="nil"/>
              <w:right w:val="nil"/>
            </w:tcBorders>
          </w:tcPr>
          <w:p w14:paraId="09D2A10C" w14:textId="60DA0D38"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c>
          <w:tcPr>
            <w:tcW w:w="1152" w:type="dxa"/>
            <w:tcBorders>
              <w:top w:val="nil"/>
              <w:left w:val="nil"/>
              <w:right w:val="nil"/>
            </w:tcBorders>
          </w:tcPr>
          <w:p w14:paraId="7078F903" w14:textId="540BA964" w:rsidR="006B6990" w:rsidRPr="000B34DA" w:rsidRDefault="006B6990" w:rsidP="006B6990">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r>
      <w:tr w:rsidR="00977C7D" w:rsidRPr="000B34DA" w14:paraId="56CE32AE" w14:textId="77777777" w:rsidTr="00977C7D">
        <w:trPr>
          <w:jc w:val="center"/>
        </w:trPr>
        <w:tc>
          <w:tcPr>
            <w:tcW w:w="3168" w:type="dxa"/>
            <w:tcBorders>
              <w:left w:val="nil"/>
              <w:right w:val="nil"/>
            </w:tcBorders>
          </w:tcPr>
          <w:p w14:paraId="17209828" w14:textId="79E1E7DB" w:rsidR="00977C7D" w:rsidRPr="000B34DA" w:rsidRDefault="00977C7D" w:rsidP="00977C7D">
            <w:pPr>
              <w:widowControl w:val="0"/>
              <w:autoSpaceDE w:val="0"/>
              <w:autoSpaceDN w:val="0"/>
              <w:adjustRightInd w:val="0"/>
              <w:rPr>
                <w:rFonts w:ascii="Times New Roman" w:hAnsi="Times New Roman" w:cs="Times New Roman"/>
                <w:color w:val="000000" w:themeColor="text1"/>
              </w:rPr>
            </w:pPr>
            <w:r w:rsidRPr="0050464D">
              <w:rPr>
                <w:rFonts w:ascii="Times New Roman" w:hAnsi="Times New Roman" w:cs="Times New Roman"/>
                <w:b/>
                <w:bCs/>
                <w:color w:val="000000" w:themeColor="text1"/>
              </w:rPr>
              <w:lastRenderedPageBreak/>
              <w:t>Table 3.1 Continued</w:t>
            </w:r>
          </w:p>
        </w:tc>
        <w:tc>
          <w:tcPr>
            <w:tcW w:w="1152" w:type="dxa"/>
            <w:tcBorders>
              <w:left w:val="nil"/>
              <w:right w:val="nil"/>
            </w:tcBorders>
          </w:tcPr>
          <w:p w14:paraId="5879F609" w14:textId="77777777" w:rsidR="00977C7D" w:rsidRPr="000B34DA" w:rsidRDefault="00977C7D" w:rsidP="00977C7D">
            <w:pPr>
              <w:widowControl w:val="0"/>
              <w:autoSpaceDE w:val="0"/>
              <w:autoSpaceDN w:val="0"/>
              <w:adjustRightInd w:val="0"/>
              <w:jc w:val="center"/>
              <w:rPr>
                <w:rFonts w:ascii="Times New Roman" w:hAnsi="Times New Roman" w:cs="Times New Roman"/>
              </w:rPr>
            </w:pPr>
          </w:p>
        </w:tc>
        <w:tc>
          <w:tcPr>
            <w:tcW w:w="1152" w:type="dxa"/>
            <w:tcBorders>
              <w:left w:val="nil"/>
              <w:right w:val="nil"/>
            </w:tcBorders>
          </w:tcPr>
          <w:p w14:paraId="59E092A5" w14:textId="77777777" w:rsidR="00977C7D" w:rsidRPr="000B34DA" w:rsidRDefault="00977C7D" w:rsidP="00977C7D">
            <w:pPr>
              <w:widowControl w:val="0"/>
              <w:autoSpaceDE w:val="0"/>
              <w:autoSpaceDN w:val="0"/>
              <w:adjustRightInd w:val="0"/>
              <w:jc w:val="center"/>
              <w:rPr>
                <w:rFonts w:ascii="Times New Roman" w:hAnsi="Times New Roman" w:cs="Times New Roman"/>
              </w:rPr>
            </w:pPr>
          </w:p>
        </w:tc>
        <w:tc>
          <w:tcPr>
            <w:tcW w:w="1152" w:type="dxa"/>
            <w:tcBorders>
              <w:left w:val="nil"/>
              <w:right w:val="nil"/>
            </w:tcBorders>
          </w:tcPr>
          <w:p w14:paraId="17669E28" w14:textId="77777777" w:rsidR="00977C7D" w:rsidRPr="000B34DA" w:rsidRDefault="00977C7D" w:rsidP="00977C7D">
            <w:pPr>
              <w:widowControl w:val="0"/>
              <w:autoSpaceDE w:val="0"/>
              <w:autoSpaceDN w:val="0"/>
              <w:adjustRightInd w:val="0"/>
              <w:jc w:val="center"/>
              <w:rPr>
                <w:rFonts w:ascii="Times New Roman" w:hAnsi="Times New Roman" w:cs="Times New Roman"/>
              </w:rPr>
            </w:pPr>
          </w:p>
        </w:tc>
      </w:tr>
      <w:tr w:rsidR="00977C7D" w:rsidRPr="000B34DA" w14:paraId="2E1F439B" w14:textId="77777777" w:rsidTr="00977C7D">
        <w:trPr>
          <w:jc w:val="center"/>
        </w:trPr>
        <w:tc>
          <w:tcPr>
            <w:tcW w:w="3168" w:type="dxa"/>
            <w:tcBorders>
              <w:left w:val="nil"/>
              <w:bottom w:val="single" w:sz="4" w:space="0" w:color="auto"/>
              <w:right w:val="nil"/>
            </w:tcBorders>
          </w:tcPr>
          <w:p w14:paraId="4CFE36F3" w14:textId="77777777" w:rsidR="00977C7D" w:rsidRPr="000B34DA" w:rsidRDefault="00977C7D" w:rsidP="00977C7D">
            <w:pPr>
              <w:widowControl w:val="0"/>
              <w:autoSpaceDE w:val="0"/>
              <w:autoSpaceDN w:val="0"/>
              <w:adjustRightInd w:val="0"/>
              <w:rPr>
                <w:rFonts w:ascii="Times New Roman" w:hAnsi="Times New Roman" w:cs="Times New Roman"/>
                <w:color w:val="000000" w:themeColor="text1"/>
              </w:rPr>
            </w:pPr>
          </w:p>
        </w:tc>
        <w:tc>
          <w:tcPr>
            <w:tcW w:w="1152" w:type="dxa"/>
            <w:tcBorders>
              <w:left w:val="nil"/>
              <w:bottom w:val="single" w:sz="4" w:space="0" w:color="auto"/>
              <w:right w:val="nil"/>
            </w:tcBorders>
          </w:tcPr>
          <w:p w14:paraId="4F8EF2E6" w14:textId="77777777" w:rsidR="00977C7D" w:rsidRPr="000B34DA" w:rsidRDefault="00977C7D" w:rsidP="00977C7D">
            <w:pPr>
              <w:widowControl w:val="0"/>
              <w:autoSpaceDE w:val="0"/>
              <w:autoSpaceDN w:val="0"/>
              <w:adjustRightInd w:val="0"/>
              <w:jc w:val="center"/>
              <w:rPr>
                <w:rFonts w:ascii="Times New Roman" w:hAnsi="Times New Roman" w:cs="Times New Roman"/>
              </w:rPr>
            </w:pPr>
          </w:p>
        </w:tc>
        <w:tc>
          <w:tcPr>
            <w:tcW w:w="1152" w:type="dxa"/>
            <w:tcBorders>
              <w:left w:val="nil"/>
              <w:bottom w:val="single" w:sz="4" w:space="0" w:color="auto"/>
              <w:right w:val="nil"/>
            </w:tcBorders>
          </w:tcPr>
          <w:p w14:paraId="3A094D9A" w14:textId="77777777" w:rsidR="00977C7D" w:rsidRPr="000B34DA" w:rsidRDefault="00977C7D" w:rsidP="00977C7D">
            <w:pPr>
              <w:widowControl w:val="0"/>
              <w:autoSpaceDE w:val="0"/>
              <w:autoSpaceDN w:val="0"/>
              <w:adjustRightInd w:val="0"/>
              <w:jc w:val="center"/>
              <w:rPr>
                <w:rFonts w:ascii="Times New Roman" w:hAnsi="Times New Roman" w:cs="Times New Roman"/>
              </w:rPr>
            </w:pPr>
          </w:p>
        </w:tc>
        <w:tc>
          <w:tcPr>
            <w:tcW w:w="1152" w:type="dxa"/>
            <w:tcBorders>
              <w:left w:val="nil"/>
              <w:bottom w:val="single" w:sz="4" w:space="0" w:color="auto"/>
              <w:right w:val="nil"/>
            </w:tcBorders>
          </w:tcPr>
          <w:p w14:paraId="11F2E3F1" w14:textId="77777777" w:rsidR="00977C7D" w:rsidRPr="000B34DA" w:rsidRDefault="00977C7D" w:rsidP="00977C7D">
            <w:pPr>
              <w:widowControl w:val="0"/>
              <w:autoSpaceDE w:val="0"/>
              <w:autoSpaceDN w:val="0"/>
              <w:adjustRightInd w:val="0"/>
              <w:jc w:val="center"/>
              <w:rPr>
                <w:rFonts w:ascii="Times New Roman" w:hAnsi="Times New Roman" w:cs="Times New Roman"/>
              </w:rPr>
            </w:pPr>
          </w:p>
        </w:tc>
      </w:tr>
      <w:tr w:rsidR="00977C7D" w:rsidRPr="000B34DA" w14:paraId="5D0A78D6" w14:textId="77777777" w:rsidTr="00977C7D">
        <w:trPr>
          <w:jc w:val="center"/>
        </w:trPr>
        <w:tc>
          <w:tcPr>
            <w:tcW w:w="3168" w:type="dxa"/>
            <w:tcBorders>
              <w:top w:val="single" w:sz="4" w:space="0" w:color="auto"/>
              <w:left w:val="nil"/>
              <w:bottom w:val="nil"/>
              <w:right w:val="nil"/>
            </w:tcBorders>
          </w:tcPr>
          <w:p w14:paraId="511FF68C" w14:textId="1203FCDB" w:rsidR="00977C7D" w:rsidRPr="000B34DA"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Δ Elderly population</w:t>
            </w:r>
          </w:p>
        </w:tc>
        <w:tc>
          <w:tcPr>
            <w:tcW w:w="1152" w:type="dxa"/>
            <w:tcBorders>
              <w:top w:val="single" w:sz="4" w:space="0" w:color="auto"/>
              <w:left w:val="nil"/>
              <w:bottom w:val="nil"/>
              <w:right w:val="nil"/>
            </w:tcBorders>
          </w:tcPr>
          <w:p w14:paraId="52424162" w14:textId="463F8E06"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-0.48**</w:t>
            </w:r>
          </w:p>
        </w:tc>
        <w:tc>
          <w:tcPr>
            <w:tcW w:w="1152" w:type="dxa"/>
            <w:tcBorders>
              <w:top w:val="single" w:sz="4" w:space="0" w:color="auto"/>
              <w:left w:val="nil"/>
              <w:bottom w:val="nil"/>
              <w:right w:val="nil"/>
            </w:tcBorders>
          </w:tcPr>
          <w:p w14:paraId="52D3355A" w14:textId="01D55223"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-0.13</w:t>
            </w:r>
          </w:p>
        </w:tc>
        <w:tc>
          <w:tcPr>
            <w:tcW w:w="1152" w:type="dxa"/>
            <w:tcBorders>
              <w:top w:val="single" w:sz="4" w:space="0" w:color="auto"/>
              <w:left w:val="nil"/>
              <w:bottom w:val="nil"/>
              <w:right w:val="nil"/>
            </w:tcBorders>
          </w:tcPr>
          <w:p w14:paraId="0BB294FE" w14:textId="3444EFBB"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-0.47</w:t>
            </w:r>
          </w:p>
        </w:tc>
      </w:tr>
      <w:tr w:rsidR="00977C7D" w:rsidRPr="000B34DA" w14:paraId="555E5306" w14:textId="77777777" w:rsidTr="00820EE7">
        <w:trPr>
          <w:jc w:val="center"/>
        </w:trPr>
        <w:tc>
          <w:tcPr>
            <w:tcW w:w="3168" w:type="dxa"/>
            <w:tcBorders>
              <w:top w:val="nil"/>
              <w:left w:val="nil"/>
              <w:bottom w:val="nil"/>
              <w:right w:val="nil"/>
            </w:tcBorders>
          </w:tcPr>
          <w:p w14:paraId="75CA9C28" w14:textId="77777777" w:rsidR="00977C7D" w:rsidRPr="000B34DA" w:rsidRDefault="00977C7D" w:rsidP="00977C7D">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78D59261" w14:textId="46350FB1"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(0.20)</w:t>
            </w:r>
          </w:p>
        </w:tc>
        <w:tc>
          <w:tcPr>
            <w:tcW w:w="1152" w:type="dxa"/>
            <w:tcBorders>
              <w:top w:val="nil"/>
              <w:left w:val="nil"/>
              <w:bottom w:val="nil"/>
              <w:right w:val="nil"/>
            </w:tcBorders>
          </w:tcPr>
          <w:p w14:paraId="345D8A27" w14:textId="4F054A9C"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(0.16)</w:t>
            </w:r>
          </w:p>
        </w:tc>
        <w:tc>
          <w:tcPr>
            <w:tcW w:w="1152" w:type="dxa"/>
            <w:tcBorders>
              <w:top w:val="nil"/>
              <w:left w:val="nil"/>
              <w:bottom w:val="nil"/>
              <w:right w:val="nil"/>
            </w:tcBorders>
          </w:tcPr>
          <w:p w14:paraId="0389B7D7" w14:textId="0138990F"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(0.24)</w:t>
            </w:r>
          </w:p>
        </w:tc>
      </w:tr>
      <w:tr w:rsidR="00977C7D" w:rsidRPr="000B34DA" w14:paraId="771A2283" w14:textId="77777777" w:rsidTr="00820EE7">
        <w:trPr>
          <w:jc w:val="center"/>
        </w:trPr>
        <w:tc>
          <w:tcPr>
            <w:tcW w:w="3168" w:type="dxa"/>
            <w:tcBorders>
              <w:top w:val="nil"/>
              <w:left w:val="nil"/>
              <w:bottom w:val="nil"/>
              <w:right w:val="nil"/>
            </w:tcBorders>
          </w:tcPr>
          <w:p w14:paraId="1EA3F58F" w14:textId="58FD9B5C" w:rsidR="00977C7D" w:rsidRPr="000B34DA"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Elderly population</w:t>
            </w:r>
            <w:r w:rsidRPr="000B34DA">
              <w:rPr>
                <w:rFonts w:ascii="Times New Roman" w:hAnsi="Times New Roman" w:cs="Times New Roman"/>
                <w:vertAlign w:val="subscript"/>
              </w:rPr>
              <w:t>t-1</w:t>
            </w:r>
          </w:p>
        </w:tc>
        <w:tc>
          <w:tcPr>
            <w:tcW w:w="1152" w:type="dxa"/>
            <w:tcBorders>
              <w:top w:val="nil"/>
              <w:left w:val="nil"/>
              <w:bottom w:val="nil"/>
              <w:right w:val="nil"/>
            </w:tcBorders>
          </w:tcPr>
          <w:p w14:paraId="13102367" w14:textId="0BF82BE5"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0.04**</w:t>
            </w:r>
          </w:p>
        </w:tc>
        <w:tc>
          <w:tcPr>
            <w:tcW w:w="1152" w:type="dxa"/>
            <w:tcBorders>
              <w:top w:val="nil"/>
              <w:left w:val="nil"/>
              <w:bottom w:val="nil"/>
              <w:right w:val="nil"/>
            </w:tcBorders>
          </w:tcPr>
          <w:p w14:paraId="6D2ADF96" w14:textId="2B73C5E0"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c>
          <w:tcPr>
            <w:tcW w:w="1152" w:type="dxa"/>
            <w:tcBorders>
              <w:top w:val="nil"/>
              <w:left w:val="nil"/>
              <w:bottom w:val="nil"/>
              <w:right w:val="nil"/>
            </w:tcBorders>
          </w:tcPr>
          <w:p w14:paraId="20D06E09" w14:textId="70139CAF"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r>
      <w:tr w:rsidR="00977C7D" w:rsidRPr="000B34DA" w14:paraId="0743F44F" w14:textId="77777777" w:rsidTr="00977C7D">
        <w:trPr>
          <w:jc w:val="center"/>
        </w:trPr>
        <w:tc>
          <w:tcPr>
            <w:tcW w:w="3168" w:type="dxa"/>
            <w:tcBorders>
              <w:top w:val="nil"/>
              <w:left w:val="nil"/>
              <w:right w:val="nil"/>
            </w:tcBorders>
          </w:tcPr>
          <w:p w14:paraId="40AAF43A" w14:textId="77777777" w:rsidR="00977C7D" w:rsidRPr="000B34DA" w:rsidRDefault="00977C7D" w:rsidP="00977C7D">
            <w:pPr>
              <w:widowControl w:val="0"/>
              <w:autoSpaceDE w:val="0"/>
              <w:autoSpaceDN w:val="0"/>
              <w:adjustRightInd w:val="0"/>
              <w:rPr>
                <w:rFonts w:ascii="Times New Roman" w:hAnsi="Times New Roman" w:cs="Times New Roman"/>
              </w:rPr>
            </w:pPr>
          </w:p>
        </w:tc>
        <w:tc>
          <w:tcPr>
            <w:tcW w:w="1152" w:type="dxa"/>
            <w:tcBorders>
              <w:top w:val="nil"/>
              <w:left w:val="nil"/>
              <w:right w:val="nil"/>
            </w:tcBorders>
          </w:tcPr>
          <w:p w14:paraId="796819A0" w14:textId="27919F21"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(0.01)</w:t>
            </w:r>
          </w:p>
        </w:tc>
        <w:tc>
          <w:tcPr>
            <w:tcW w:w="1152" w:type="dxa"/>
            <w:tcBorders>
              <w:top w:val="nil"/>
              <w:left w:val="nil"/>
              <w:right w:val="nil"/>
            </w:tcBorders>
          </w:tcPr>
          <w:p w14:paraId="29AC170C" w14:textId="46E62A90"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c>
          <w:tcPr>
            <w:tcW w:w="1152" w:type="dxa"/>
            <w:tcBorders>
              <w:top w:val="nil"/>
              <w:left w:val="nil"/>
              <w:right w:val="nil"/>
            </w:tcBorders>
          </w:tcPr>
          <w:p w14:paraId="49FCEE04" w14:textId="7F7F46E6"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(0.02)</w:t>
            </w:r>
          </w:p>
        </w:tc>
      </w:tr>
      <w:tr w:rsidR="00977C7D" w:rsidRPr="000B34DA" w14:paraId="25406EB0" w14:textId="77777777" w:rsidTr="00977C7D">
        <w:trPr>
          <w:jc w:val="center"/>
        </w:trPr>
        <w:tc>
          <w:tcPr>
            <w:tcW w:w="3168" w:type="dxa"/>
            <w:tcBorders>
              <w:left w:val="nil"/>
              <w:right w:val="nil"/>
            </w:tcBorders>
          </w:tcPr>
          <w:p w14:paraId="550040E8" w14:textId="40BC710A" w:rsidR="00977C7D" w:rsidRPr="000B34DA"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Δ Human capital index</w:t>
            </w:r>
          </w:p>
        </w:tc>
        <w:tc>
          <w:tcPr>
            <w:tcW w:w="1152" w:type="dxa"/>
            <w:tcBorders>
              <w:left w:val="nil"/>
              <w:right w:val="nil"/>
            </w:tcBorders>
          </w:tcPr>
          <w:p w14:paraId="05C6E5B1" w14:textId="51BF7FE2"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-0.50</w:t>
            </w:r>
          </w:p>
        </w:tc>
        <w:tc>
          <w:tcPr>
            <w:tcW w:w="1152" w:type="dxa"/>
            <w:tcBorders>
              <w:left w:val="nil"/>
              <w:right w:val="nil"/>
            </w:tcBorders>
          </w:tcPr>
          <w:p w14:paraId="3A666FDF" w14:textId="3AE4478F"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-0.68</w:t>
            </w:r>
          </w:p>
        </w:tc>
        <w:tc>
          <w:tcPr>
            <w:tcW w:w="1152" w:type="dxa"/>
            <w:tcBorders>
              <w:left w:val="nil"/>
              <w:right w:val="nil"/>
            </w:tcBorders>
          </w:tcPr>
          <w:p w14:paraId="06DE9D2D" w14:textId="4D42705F"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-3.28</w:t>
            </w:r>
          </w:p>
        </w:tc>
      </w:tr>
      <w:tr w:rsidR="00977C7D" w:rsidRPr="000B34DA" w14:paraId="71F44793" w14:textId="77777777" w:rsidTr="00C54D22">
        <w:trPr>
          <w:jc w:val="center"/>
        </w:trPr>
        <w:tc>
          <w:tcPr>
            <w:tcW w:w="3168" w:type="dxa"/>
            <w:tcBorders>
              <w:top w:val="nil"/>
              <w:left w:val="nil"/>
              <w:right w:val="nil"/>
            </w:tcBorders>
          </w:tcPr>
          <w:p w14:paraId="33E31747" w14:textId="77777777" w:rsidR="00977C7D" w:rsidRPr="000B34DA" w:rsidRDefault="00977C7D" w:rsidP="00977C7D">
            <w:pPr>
              <w:widowControl w:val="0"/>
              <w:autoSpaceDE w:val="0"/>
              <w:autoSpaceDN w:val="0"/>
              <w:adjustRightInd w:val="0"/>
              <w:rPr>
                <w:rFonts w:ascii="Times New Roman" w:hAnsi="Times New Roman" w:cs="Times New Roman"/>
              </w:rPr>
            </w:pPr>
          </w:p>
        </w:tc>
        <w:tc>
          <w:tcPr>
            <w:tcW w:w="1152" w:type="dxa"/>
            <w:tcBorders>
              <w:top w:val="nil"/>
              <w:left w:val="nil"/>
              <w:right w:val="nil"/>
            </w:tcBorders>
          </w:tcPr>
          <w:p w14:paraId="2A00C142" w14:textId="3FCFD3B4"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(0.60)</w:t>
            </w:r>
          </w:p>
        </w:tc>
        <w:tc>
          <w:tcPr>
            <w:tcW w:w="1152" w:type="dxa"/>
            <w:tcBorders>
              <w:top w:val="nil"/>
              <w:left w:val="nil"/>
              <w:right w:val="nil"/>
            </w:tcBorders>
          </w:tcPr>
          <w:p w14:paraId="7A02B8DF" w14:textId="569F68F1"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(0.50)</w:t>
            </w:r>
          </w:p>
        </w:tc>
        <w:tc>
          <w:tcPr>
            <w:tcW w:w="1152" w:type="dxa"/>
            <w:tcBorders>
              <w:top w:val="nil"/>
              <w:left w:val="nil"/>
              <w:right w:val="nil"/>
            </w:tcBorders>
          </w:tcPr>
          <w:p w14:paraId="557B302E" w14:textId="0E46310F"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(2.29)</w:t>
            </w:r>
          </w:p>
        </w:tc>
      </w:tr>
      <w:tr w:rsidR="00977C7D" w:rsidRPr="000B34DA" w14:paraId="14E1A409" w14:textId="77777777" w:rsidTr="00C54D22">
        <w:trPr>
          <w:jc w:val="center"/>
        </w:trPr>
        <w:tc>
          <w:tcPr>
            <w:tcW w:w="3168" w:type="dxa"/>
            <w:tcBorders>
              <w:left w:val="nil"/>
              <w:bottom w:val="nil"/>
              <w:right w:val="nil"/>
            </w:tcBorders>
          </w:tcPr>
          <w:p w14:paraId="436ABDB3" w14:textId="54A7ADB6" w:rsidR="00977C7D" w:rsidRPr="000B34DA"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Human capital index</w:t>
            </w:r>
            <w:r w:rsidRPr="000B34DA">
              <w:rPr>
                <w:rFonts w:ascii="Times New Roman" w:hAnsi="Times New Roman" w:cs="Times New Roman"/>
                <w:vertAlign w:val="subscript"/>
              </w:rPr>
              <w:t>t-1</w:t>
            </w:r>
          </w:p>
        </w:tc>
        <w:tc>
          <w:tcPr>
            <w:tcW w:w="1152" w:type="dxa"/>
            <w:tcBorders>
              <w:left w:val="nil"/>
              <w:bottom w:val="nil"/>
              <w:right w:val="nil"/>
            </w:tcBorders>
          </w:tcPr>
          <w:p w14:paraId="70FC5A0F" w14:textId="40717AA3"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-0.12**</w:t>
            </w:r>
          </w:p>
        </w:tc>
        <w:tc>
          <w:tcPr>
            <w:tcW w:w="1152" w:type="dxa"/>
            <w:tcBorders>
              <w:left w:val="nil"/>
              <w:bottom w:val="nil"/>
              <w:right w:val="nil"/>
            </w:tcBorders>
          </w:tcPr>
          <w:p w14:paraId="1C17F015" w14:textId="66122279"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-0.20***</w:t>
            </w:r>
          </w:p>
        </w:tc>
        <w:tc>
          <w:tcPr>
            <w:tcW w:w="1152" w:type="dxa"/>
            <w:tcBorders>
              <w:left w:val="nil"/>
              <w:bottom w:val="nil"/>
              <w:right w:val="nil"/>
            </w:tcBorders>
          </w:tcPr>
          <w:p w14:paraId="5D620834" w14:textId="756C949D"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-0.12</w:t>
            </w:r>
          </w:p>
        </w:tc>
      </w:tr>
      <w:tr w:rsidR="00977C7D" w:rsidRPr="000B34DA" w14:paraId="6BD9DA07" w14:textId="77777777" w:rsidTr="00820EE7">
        <w:trPr>
          <w:jc w:val="center"/>
        </w:trPr>
        <w:tc>
          <w:tcPr>
            <w:tcW w:w="3168" w:type="dxa"/>
            <w:tcBorders>
              <w:top w:val="nil"/>
              <w:left w:val="nil"/>
              <w:bottom w:val="nil"/>
              <w:right w:val="nil"/>
            </w:tcBorders>
          </w:tcPr>
          <w:p w14:paraId="2F5EAB63" w14:textId="77777777" w:rsidR="00977C7D" w:rsidRPr="000B34DA" w:rsidRDefault="00977C7D" w:rsidP="00977C7D">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5DE1BEB1" w14:textId="28627215"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(0.05)</w:t>
            </w:r>
          </w:p>
        </w:tc>
        <w:tc>
          <w:tcPr>
            <w:tcW w:w="1152" w:type="dxa"/>
            <w:tcBorders>
              <w:top w:val="nil"/>
              <w:left w:val="nil"/>
              <w:bottom w:val="nil"/>
              <w:right w:val="nil"/>
            </w:tcBorders>
          </w:tcPr>
          <w:p w14:paraId="385D8250" w14:textId="3E7DB1F3"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(0.04)</w:t>
            </w:r>
          </w:p>
        </w:tc>
        <w:tc>
          <w:tcPr>
            <w:tcW w:w="1152" w:type="dxa"/>
            <w:tcBorders>
              <w:top w:val="nil"/>
              <w:left w:val="nil"/>
              <w:bottom w:val="nil"/>
              <w:right w:val="nil"/>
            </w:tcBorders>
          </w:tcPr>
          <w:p w14:paraId="765D141F" w14:textId="392F4944"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(0.12)</w:t>
            </w:r>
          </w:p>
        </w:tc>
      </w:tr>
      <w:tr w:rsidR="00977C7D" w:rsidRPr="000B34DA" w14:paraId="6B11CD17" w14:textId="77777777" w:rsidTr="00820EE7">
        <w:trPr>
          <w:jc w:val="center"/>
        </w:trPr>
        <w:tc>
          <w:tcPr>
            <w:tcW w:w="3168" w:type="dxa"/>
            <w:tcBorders>
              <w:top w:val="nil"/>
              <w:left w:val="nil"/>
              <w:bottom w:val="nil"/>
              <w:right w:val="nil"/>
            </w:tcBorders>
          </w:tcPr>
          <w:p w14:paraId="1F8E269F" w14:textId="454E0330" w:rsidR="00977C7D" w:rsidRPr="000B34DA"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rPr>
              <w:t>Constant</w:t>
            </w:r>
          </w:p>
        </w:tc>
        <w:tc>
          <w:tcPr>
            <w:tcW w:w="1152" w:type="dxa"/>
            <w:tcBorders>
              <w:top w:val="nil"/>
              <w:left w:val="nil"/>
              <w:bottom w:val="nil"/>
              <w:right w:val="nil"/>
            </w:tcBorders>
          </w:tcPr>
          <w:p w14:paraId="2B6C60C7" w14:textId="24B990E5"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1.29***</w:t>
            </w:r>
          </w:p>
        </w:tc>
        <w:tc>
          <w:tcPr>
            <w:tcW w:w="1152" w:type="dxa"/>
            <w:tcBorders>
              <w:top w:val="nil"/>
              <w:left w:val="nil"/>
              <w:bottom w:val="nil"/>
              <w:right w:val="nil"/>
            </w:tcBorders>
          </w:tcPr>
          <w:p w14:paraId="77C982EA" w14:textId="3B7BAE4B"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0.18</w:t>
            </w:r>
          </w:p>
        </w:tc>
        <w:tc>
          <w:tcPr>
            <w:tcW w:w="1152" w:type="dxa"/>
            <w:tcBorders>
              <w:top w:val="nil"/>
              <w:left w:val="nil"/>
              <w:bottom w:val="nil"/>
              <w:right w:val="nil"/>
            </w:tcBorders>
          </w:tcPr>
          <w:p w14:paraId="08B035EF" w14:textId="5A67A6B3"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0.96*</w:t>
            </w:r>
          </w:p>
        </w:tc>
      </w:tr>
      <w:tr w:rsidR="00977C7D" w:rsidRPr="000B34DA" w14:paraId="212DF7F8" w14:textId="77777777" w:rsidTr="00820EE7">
        <w:trPr>
          <w:jc w:val="center"/>
        </w:trPr>
        <w:tc>
          <w:tcPr>
            <w:tcW w:w="3168" w:type="dxa"/>
            <w:tcBorders>
              <w:top w:val="nil"/>
              <w:left w:val="nil"/>
              <w:bottom w:val="nil"/>
              <w:right w:val="nil"/>
            </w:tcBorders>
          </w:tcPr>
          <w:p w14:paraId="24F5DF32" w14:textId="77777777" w:rsidR="00977C7D" w:rsidRPr="000B34DA" w:rsidRDefault="00977C7D" w:rsidP="00977C7D">
            <w:pPr>
              <w:widowControl w:val="0"/>
              <w:autoSpaceDE w:val="0"/>
              <w:autoSpaceDN w:val="0"/>
              <w:adjustRightInd w:val="0"/>
              <w:rPr>
                <w:rFonts w:ascii="Times New Roman" w:hAnsi="Times New Roman" w:cs="Times New Roman"/>
              </w:rPr>
            </w:pPr>
          </w:p>
        </w:tc>
        <w:tc>
          <w:tcPr>
            <w:tcW w:w="1152" w:type="dxa"/>
            <w:tcBorders>
              <w:top w:val="nil"/>
              <w:left w:val="nil"/>
              <w:bottom w:val="nil"/>
              <w:right w:val="nil"/>
            </w:tcBorders>
          </w:tcPr>
          <w:p w14:paraId="0780541D" w14:textId="38D513E3"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(0.29)</w:t>
            </w:r>
          </w:p>
        </w:tc>
        <w:tc>
          <w:tcPr>
            <w:tcW w:w="1152" w:type="dxa"/>
            <w:tcBorders>
              <w:top w:val="nil"/>
              <w:left w:val="nil"/>
              <w:bottom w:val="nil"/>
              <w:right w:val="nil"/>
            </w:tcBorders>
          </w:tcPr>
          <w:p w14:paraId="612792EE" w14:textId="0B7D11FA"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(0.90)</w:t>
            </w:r>
          </w:p>
        </w:tc>
        <w:tc>
          <w:tcPr>
            <w:tcW w:w="1152" w:type="dxa"/>
            <w:tcBorders>
              <w:top w:val="nil"/>
              <w:left w:val="nil"/>
              <w:bottom w:val="nil"/>
              <w:right w:val="nil"/>
            </w:tcBorders>
          </w:tcPr>
          <w:p w14:paraId="463CAFB8" w14:textId="790A87BE"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(0.43)</w:t>
            </w:r>
          </w:p>
        </w:tc>
      </w:tr>
      <w:tr w:rsidR="00977C7D" w:rsidRPr="000B34DA" w14:paraId="5B9890A4" w14:textId="77777777" w:rsidTr="00820EE7">
        <w:trPr>
          <w:jc w:val="center"/>
        </w:trPr>
        <w:tc>
          <w:tcPr>
            <w:tcW w:w="3168" w:type="dxa"/>
            <w:tcBorders>
              <w:top w:val="nil"/>
              <w:left w:val="nil"/>
              <w:bottom w:val="nil"/>
              <w:right w:val="nil"/>
            </w:tcBorders>
          </w:tcPr>
          <w:p w14:paraId="143980D6" w14:textId="77777777" w:rsidR="00977C7D" w:rsidRPr="000B34DA"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rPr>
              <w:t>Observations</w:t>
            </w:r>
          </w:p>
        </w:tc>
        <w:tc>
          <w:tcPr>
            <w:tcW w:w="1152" w:type="dxa"/>
            <w:tcBorders>
              <w:top w:val="nil"/>
              <w:left w:val="nil"/>
              <w:bottom w:val="nil"/>
              <w:right w:val="nil"/>
            </w:tcBorders>
          </w:tcPr>
          <w:p w14:paraId="7D10436B" w14:textId="77777777"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315</w:t>
            </w:r>
          </w:p>
        </w:tc>
        <w:tc>
          <w:tcPr>
            <w:tcW w:w="1152" w:type="dxa"/>
            <w:tcBorders>
              <w:top w:val="nil"/>
              <w:left w:val="nil"/>
              <w:bottom w:val="nil"/>
              <w:right w:val="nil"/>
            </w:tcBorders>
          </w:tcPr>
          <w:p w14:paraId="73F74A1E" w14:textId="77777777"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280</w:t>
            </w:r>
          </w:p>
        </w:tc>
        <w:tc>
          <w:tcPr>
            <w:tcW w:w="1152" w:type="dxa"/>
            <w:tcBorders>
              <w:top w:val="nil"/>
              <w:left w:val="nil"/>
              <w:bottom w:val="nil"/>
              <w:right w:val="nil"/>
            </w:tcBorders>
          </w:tcPr>
          <w:p w14:paraId="70E3509D" w14:textId="77777777"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245</w:t>
            </w:r>
          </w:p>
        </w:tc>
      </w:tr>
      <w:tr w:rsidR="00977C7D" w:rsidRPr="000B34DA" w14:paraId="24A09C15" w14:textId="77777777" w:rsidTr="00820EE7">
        <w:tblPrEx>
          <w:tblBorders>
            <w:bottom w:val="single" w:sz="6" w:space="0" w:color="auto"/>
          </w:tblBorders>
        </w:tblPrEx>
        <w:trPr>
          <w:jc w:val="center"/>
        </w:trPr>
        <w:tc>
          <w:tcPr>
            <w:tcW w:w="3168" w:type="dxa"/>
            <w:tcBorders>
              <w:top w:val="nil"/>
              <w:left w:val="nil"/>
              <w:bottom w:val="single" w:sz="6" w:space="0" w:color="auto"/>
              <w:right w:val="nil"/>
            </w:tcBorders>
          </w:tcPr>
          <w:p w14:paraId="06F1DC4B" w14:textId="77777777" w:rsidR="00977C7D" w:rsidRPr="000B34DA"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rPr>
              <w:t>R-squared</w:t>
            </w:r>
          </w:p>
        </w:tc>
        <w:tc>
          <w:tcPr>
            <w:tcW w:w="1152" w:type="dxa"/>
            <w:tcBorders>
              <w:top w:val="nil"/>
              <w:left w:val="nil"/>
              <w:bottom w:val="single" w:sz="6" w:space="0" w:color="auto"/>
              <w:right w:val="nil"/>
            </w:tcBorders>
          </w:tcPr>
          <w:p w14:paraId="079CCE44" w14:textId="62941EB0"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0.38</w:t>
            </w:r>
          </w:p>
        </w:tc>
        <w:tc>
          <w:tcPr>
            <w:tcW w:w="1152" w:type="dxa"/>
            <w:tcBorders>
              <w:top w:val="nil"/>
              <w:left w:val="nil"/>
              <w:bottom w:val="single" w:sz="6" w:space="0" w:color="auto"/>
              <w:right w:val="nil"/>
            </w:tcBorders>
          </w:tcPr>
          <w:p w14:paraId="25A1AFD7" w14:textId="4839C0D8"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0.26</w:t>
            </w:r>
          </w:p>
        </w:tc>
        <w:tc>
          <w:tcPr>
            <w:tcW w:w="1152" w:type="dxa"/>
            <w:tcBorders>
              <w:top w:val="nil"/>
              <w:left w:val="nil"/>
              <w:bottom w:val="single" w:sz="6" w:space="0" w:color="auto"/>
              <w:right w:val="nil"/>
            </w:tcBorders>
          </w:tcPr>
          <w:p w14:paraId="46E39A3B" w14:textId="0B460A05" w:rsidR="00977C7D" w:rsidRPr="000B34DA" w:rsidRDefault="00977C7D" w:rsidP="00977C7D">
            <w:pPr>
              <w:widowControl w:val="0"/>
              <w:autoSpaceDE w:val="0"/>
              <w:autoSpaceDN w:val="0"/>
              <w:adjustRightInd w:val="0"/>
              <w:jc w:val="center"/>
              <w:rPr>
                <w:rFonts w:ascii="Times New Roman" w:hAnsi="Times New Roman" w:cs="Times New Roman"/>
              </w:rPr>
            </w:pPr>
            <w:r w:rsidRPr="000B34DA">
              <w:rPr>
                <w:rFonts w:ascii="Times New Roman" w:hAnsi="Times New Roman" w:cs="Times New Roman"/>
              </w:rPr>
              <w:t>0.46</w:t>
            </w:r>
          </w:p>
        </w:tc>
      </w:tr>
    </w:tbl>
    <w:p w14:paraId="583F6E72" w14:textId="37172646" w:rsidR="009D4833" w:rsidRPr="00D655EF" w:rsidRDefault="009D4833" w:rsidP="001B7DEC">
      <w:pPr>
        <w:widowControl w:val="0"/>
        <w:autoSpaceDE w:val="0"/>
        <w:autoSpaceDN w:val="0"/>
        <w:adjustRightInd w:val="0"/>
        <w:jc w:val="center"/>
        <w:rPr>
          <w:rFonts w:ascii="Times New Roman" w:hAnsi="Times New Roman" w:cs="Times New Roman"/>
          <w:color w:val="000000" w:themeColor="text1"/>
          <w:sz w:val="20"/>
          <w:szCs w:val="20"/>
        </w:rPr>
      </w:pPr>
      <w:bookmarkStart w:id="26" w:name="_Hlk43057249"/>
      <w:r w:rsidRPr="00D655EF">
        <w:rPr>
          <w:rFonts w:ascii="Times New Roman" w:hAnsi="Times New Roman" w:cs="Times New Roman"/>
          <w:color w:val="000000" w:themeColor="text1"/>
          <w:sz w:val="20"/>
          <w:szCs w:val="20"/>
        </w:rPr>
        <w:t>Error correction models, cluster-robust standard errors in parenthesis. Two-tailed signifi</w:t>
      </w:r>
      <w:bookmarkEnd w:id="26"/>
      <w:r w:rsidRPr="00D655EF">
        <w:rPr>
          <w:rFonts w:ascii="Times New Roman" w:hAnsi="Times New Roman" w:cs="Times New Roman"/>
          <w:color w:val="000000" w:themeColor="text1"/>
          <w:sz w:val="20"/>
          <w:szCs w:val="20"/>
        </w:rPr>
        <w:t>cance levels.</w:t>
      </w:r>
    </w:p>
    <w:p w14:paraId="5F783DB8" w14:textId="3191B702" w:rsidR="00643FEF" w:rsidRDefault="009D4833" w:rsidP="00643FEF">
      <w:pPr>
        <w:widowControl w:val="0"/>
        <w:autoSpaceDE w:val="0"/>
        <w:autoSpaceDN w:val="0"/>
        <w:adjustRightInd w:val="0"/>
        <w:jc w:val="center"/>
        <w:rPr>
          <w:rFonts w:ascii="Times New Roman" w:hAnsi="Times New Roman" w:cs="Times New Roman"/>
          <w:color w:val="000000" w:themeColor="text1"/>
          <w:sz w:val="20"/>
          <w:szCs w:val="20"/>
        </w:rPr>
      </w:pPr>
      <w:r w:rsidRPr="00D655EF">
        <w:rPr>
          <w:rFonts w:ascii="Times New Roman" w:hAnsi="Times New Roman" w:cs="Times New Roman"/>
          <w:color w:val="000000" w:themeColor="text1"/>
          <w:sz w:val="20"/>
          <w:szCs w:val="20"/>
        </w:rPr>
        <w:t>*** p&lt;0.01, ** p&lt;0.05, * p&lt;0.1</w:t>
      </w:r>
    </w:p>
    <w:p w14:paraId="38EA0E3E" w14:textId="10297E91" w:rsidR="00643FEF" w:rsidRDefault="00643FEF" w:rsidP="008C1536">
      <w:pPr>
        <w:jc w:val="both"/>
        <w:rPr>
          <w:rFonts w:ascii="Times New Roman" w:hAnsi="Times New Roman" w:cs="Times New Roman"/>
          <w:color w:val="000000" w:themeColor="text1"/>
        </w:rPr>
      </w:pPr>
    </w:p>
    <w:p w14:paraId="18599ADB" w14:textId="409687BE" w:rsidR="00977C7D" w:rsidRDefault="00977C7D" w:rsidP="00BB4BE5">
      <w:pPr>
        <w:jc w:val="both"/>
        <w:rPr>
          <w:rFonts w:ascii="Times New Roman" w:hAnsi="Times New Roman" w:cs="Times New Roman"/>
          <w:color w:val="000000" w:themeColor="text1"/>
        </w:rPr>
      </w:pPr>
    </w:p>
    <w:p w14:paraId="268C40BD" w14:textId="77777777" w:rsidR="008C1536" w:rsidRDefault="008C1536" w:rsidP="008C1536">
      <w:pPr>
        <w:jc w:val="both"/>
        <w:rPr>
          <w:rFonts w:ascii="Times New Roman" w:hAnsi="Times New Roman" w:cs="Times New Roman"/>
          <w:color w:val="000000" w:themeColor="text1"/>
        </w:rPr>
      </w:pPr>
    </w:p>
    <w:p w14:paraId="45618F32" w14:textId="2D04DC8A" w:rsidR="00C54D22" w:rsidRPr="00643FEF" w:rsidRDefault="001D14BD" w:rsidP="001D14BD">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As the results </w:t>
      </w:r>
      <w:r w:rsidRPr="00D655EF">
        <w:rPr>
          <w:rFonts w:ascii="Times New Roman" w:hAnsi="Times New Roman" w:cs="Times New Roman"/>
        </w:rPr>
        <w:t xml:space="preserve">reported in Table </w:t>
      </w:r>
      <w:r>
        <w:rPr>
          <w:rFonts w:ascii="Times New Roman" w:hAnsi="Times New Roman" w:cs="Times New Roman"/>
        </w:rPr>
        <w:t>3</w:t>
      </w:r>
      <w:r w:rsidRPr="00D655EF">
        <w:rPr>
          <w:rFonts w:ascii="Times New Roman" w:hAnsi="Times New Roman" w:cs="Times New Roman"/>
        </w:rPr>
        <w:t>.</w:t>
      </w:r>
      <w:r>
        <w:rPr>
          <w:rFonts w:ascii="Times New Roman" w:hAnsi="Times New Roman" w:cs="Times New Roman"/>
        </w:rPr>
        <w:t>1</w:t>
      </w:r>
      <w:r w:rsidRPr="00D655EF">
        <w:rPr>
          <w:rFonts w:ascii="Times New Roman" w:hAnsi="Times New Roman" w:cs="Times New Roman"/>
        </w:rPr>
        <w:t xml:space="preserve"> show, </w:t>
      </w:r>
      <w:r>
        <w:rPr>
          <w:rFonts w:ascii="Times New Roman" w:hAnsi="Times New Roman" w:cs="Times New Roman"/>
        </w:rPr>
        <w:t>FDI</w:t>
      </w:r>
      <w:r w:rsidRPr="00D655EF">
        <w:rPr>
          <w:rFonts w:ascii="Times New Roman" w:hAnsi="Times New Roman" w:cs="Times New Roman"/>
          <w:color w:val="000000" w:themeColor="text1"/>
        </w:rPr>
        <w:t xml:space="preserve"> drives up </w:t>
      </w:r>
      <w:r>
        <w:rPr>
          <w:rFonts w:ascii="Times New Roman" w:hAnsi="Times New Roman" w:cs="Times New Roman"/>
          <w:color w:val="000000" w:themeColor="text1"/>
        </w:rPr>
        <w:t>income</w:t>
      </w:r>
      <w:r w:rsidRPr="00D655EF">
        <w:rPr>
          <w:rFonts w:ascii="Times New Roman" w:hAnsi="Times New Roman" w:cs="Times New Roman"/>
          <w:color w:val="000000" w:themeColor="text1"/>
        </w:rPr>
        <w:t xml:space="preserve"> inequality in both short and long terms. Taking </w:t>
      </w:r>
      <w:r>
        <w:rPr>
          <w:rFonts w:ascii="Times New Roman" w:hAnsi="Times New Roman" w:cs="Times New Roman"/>
          <w:color w:val="000000" w:themeColor="text1"/>
        </w:rPr>
        <w:t xml:space="preserve">the full sample of </w:t>
      </w:r>
      <w:r w:rsidRPr="00D655EF">
        <w:rPr>
          <w:rFonts w:ascii="Times New Roman" w:hAnsi="Times New Roman" w:cs="Times New Roman"/>
          <w:color w:val="000000" w:themeColor="text1"/>
        </w:rPr>
        <w:t>Model 1 as an example, in the short term, a 1-percent</w:t>
      </w:r>
      <w:r w:rsidRPr="00D655EF">
        <w:rPr>
          <w:rStyle w:val="FootnoteReference"/>
          <w:rFonts w:ascii="Times New Roman" w:hAnsi="Times New Roman" w:cs="Times New Roman"/>
          <w:color w:val="000000" w:themeColor="text1"/>
        </w:rPr>
        <w:footnoteReference w:id="16"/>
      </w:r>
      <w:r w:rsidRPr="00D655EF">
        <w:rPr>
          <w:rFonts w:ascii="Times New Roman" w:hAnsi="Times New Roman" w:cs="Times New Roman"/>
          <w:color w:val="000000" w:themeColor="text1"/>
        </w:rPr>
        <w:t xml:space="preserve"> increase in yearly FDI inflows results in a 0.0004-point increase in </w:t>
      </w:r>
      <w:r>
        <w:rPr>
          <w:rFonts w:ascii="Times New Roman" w:hAnsi="Times New Roman" w:cs="Times New Roman"/>
          <w:color w:val="000000" w:themeColor="text1"/>
        </w:rPr>
        <w:t>the</w:t>
      </w:r>
      <w:r w:rsidRPr="00D655EF">
        <w:rPr>
          <w:rFonts w:ascii="Times New Roman" w:hAnsi="Times New Roman" w:cs="Times New Roman"/>
          <w:color w:val="000000" w:themeColor="text1"/>
        </w:rPr>
        <w:t xml:space="preserve"> Gini</w:t>
      </w:r>
      <w:r>
        <w:rPr>
          <w:rFonts w:ascii="Times New Roman" w:hAnsi="Times New Roman" w:cs="Times New Roman"/>
          <w:color w:val="000000" w:themeColor="text1"/>
        </w:rPr>
        <w:t xml:space="preserve"> index</w:t>
      </w:r>
      <w:r w:rsidRPr="00D655EF">
        <w:rPr>
          <w:rFonts w:ascii="Times New Roman" w:hAnsi="Times New Roman" w:cs="Times New Roman"/>
          <w:color w:val="000000" w:themeColor="text1"/>
        </w:rPr>
        <w:t xml:space="preserve">. Although the coefficient seems to be small, the influence on </w:t>
      </w:r>
      <w:r>
        <w:rPr>
          <w:rFonts w:ascii="Times New Roman" w:hAnsi="Times New Roman" w:cs="Times New Roman"/>
          <w:color w:val="000000" w:themeColor="text1"/>
        </w:rPr>
        <w:t>income</w:t>
      </w:r>
      <w:r w:rsidRPr="00D655EF">
        <w:rPr>
          <w:rFonts w:ascii="Times New Roman" w:hAnsi="Times New Roman" w:cs="Times New Roman"/>
          <w:color w:val="000000" w:themeColor="text1"/>
        </w:rPr>
        <w:t xml:space="preserve"> inequality should not be overlooked given that FDI has increased rapidly in East Asia. For instance, FDI into China has grown by 5.52 percent from 128.50 billion USD in 2014 to 135.61 billion in 2015. This increase is expected to result in a rise of 0.002 point</w:t>
      </w:r>
      <w:r w:rsidRPr="00D655EF">
        <w:rPr>
          <w:rStyle w:val="FootnoteReference"/>
          <w:rFonts w:ascii="Times New Roman" w:hAnsi="Times New Roman" w:cs="Times New Roman"/>
          <w:color w:val="000000" w:themeColor="text1"/>
        </w:rPr>
        <w:footnoteReference w:id="17"/>
      </w:r>
      <w:r w:rsidRPr="00D655EF">
        <w:rPr>
          <w:rFonts w:ascii="Times New Roman" w:hAnsi="Times New Roman" w:cs="Times New Roman"/>
          <w:color w:val="000000" w:themeColor="text1"/>
        </w:rPr>
        <w:t xml:space="preserve"> in </w:t>
      </w:r>
      <w:r>
        <w:rPr>
          <w:rFonts w:ascii="Times New Roman" w:hAnsi="Times New Roman" w:cs="Times New Roman"/>
          <w:color w:val="000000" w:themeColor="text1"/>
        </w:rPr>
        <w:t>the</w:t>
      </w:r>
      <w:r w:rsidRPr="00D655EF">
        <w:rPr>
          <w:rFonts w:ascii="Times New Roman" w:hAnsi="Times New Roman" w:cs="Times New Roman"/>
          <w:color w:val="000000" w:themeColor="text1"/>
        </w:rPr>
        <w:t xml:space="preserve"> Gini</w:t>
      </w:r>
      <w:r>
        <w:rPr>
          <w:rFonts w:ascii="Times New Roman" w:hAnsi="Times New Roman" w:cs="Times New Roman"/>
          <w:color w:val="000000" w:themeColor="text1"/>
        </w:rPr>
        <w:t xml:space="preserve"> index</w:t>
      </w:r>
      <w:r w:rsidRPr="00D655EF">
        <w:rPr>
          <w:rFonts w:ascii="Times New Roman" w:hAnsi="Times New Roman" w:cs="Times New Roman"/>
          <w:color w:val="000000" w:themeColor="text1"/>
        </w:rPr>
        <w:t xml:space="preserve">. On the other hand, to obtain the long-term effect of FDI, I divide the coefficient </w:t>
      </w:r>
      <w:r>
        <w:rPr>
          <w:rFonts w:ascii="Times New Roman" w:hAnsi="Times New Roman" w:cs="Times New Roman"/>
          <w:color w:val="000000" w:themeColor="text1"/>
        </w:rPr>
        <w:t>for</w:t>
      </w:r>
      <w:r w:rsidRPr="00D655E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w:t>
      </w:r>
      <w:r w:rsidRPr="00D655EF">
        <w:rPr>
          <w:rFonts w:ascii="Times New Roman" w:hAnsi="Times New Roman" w:cs="Times New Roman"/>
          <w:color w:val="000000" w:themeColor="text1"/>
        </w:rPr>
        <w:t>lagged FDI (0.000</w:t>
      </w:r>
      <w:r>
        <w:rPr>
          <w:rFonts w:ascii="Times New Roman" w:hAnsi="Times New Roman" w:cs="Times New Roman"/>
          <w:color w:val="000000" w:themeColor="text1"/>
        </w:rPr>
        <w:t>6</w:t>
      </w:r>
      <w:r w:rsidRPr="00D655EF">
        <w:rPr>
          <w:rFonts w:ascii="Times New Roman" w:hAnsi="Times New Roman" w:cs="Times New Roman"/>
          <w:color w:val="000000" w:themeColor="text1"/>
        </w:rPr>
        <w:t xml:space="preserve">) by the absolute value of the coefficient </w:t>
      </w:r>
      <w:r>
        <w:rPr>
          <w:rFonts w:ascii="Times New Roman" w:hAnsi="Times New Roman" w:cs="Times New Roman"/>
          <w:color w:val="000000" w:themeColor="text1"/>
        </w:rPr>
        <w:t>for</w:t>
      </w:r>
      <w:r w:rsidRPr="00D655E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w:t>
      </w:r>
      <w:r w:rsidRPr="00D655EF">
        <w:rPr>
          <w:rFonts w:ascii="Times New Roman" w:hAnsi="Times New Roman" w:cs="Times New Roman"/>
          <w:color w:val="000000" w:themeColor="text1"/>
        </w:rPr>
        <w:t xml:space="preserve">lagged market </w:t>
      </w:r>
      <w:r>
        <w:rPr>
          <w:rFonts w:ascii="Times New Roman" w:hAnsi="Times New Roman" w:cs="Times New Roman"/>
          <w:color w:val="000000" w:themeColor="text1"/>
        </w:rPr>
        <w:t>Gini</w:t>
      </w:r>
      <w:r w:rsidRPr="00D655EF">
        <w:rPr>
          <w:rFonts w:ascii="Times New Roman" w:hAnsi="Times New Roman" w:cs="Times New Roman"/>
          <w:color w:val="000000" w:themeColor="text1"/>
        </w:rPr>
        <w:t xml:space="preserve"> (-0.02) and get a result of 0.</w:t>
      </w:r>
      <w:r>
        <w:rPr>
          <w:rFonts w:ascii="Times New Roman" w:hAnsi="Times New Roman" w:cs="Times New Roman"/>
          <w:color w:val="000000" w:themeColor="text1"/>
        </w:rPr>
        <w:t>03</w:t>
      </w:r>
      <w:r w:rsidRPr="00D655EF">
        <w:rPr>
          <w:rStyle w:val="FootnoteReference"/>
          <w:rFonts w:ascii="Times New Roman" w:hAnsi="Times New Roman" w:cs="Times New Roman"/>
          <w:color w:val="000000" w:themeColor="text1"/>
        </w:rPr>
        <w:footnoteReference w:id="18"/>
      </w:r>
      <w:r w:rsidRPr="00D655EF">
        <w:rPr>
          <w:rFonts w:ascii="Times New Roman" w:hAnsi="Times New Roman" w:cs="Times New Roman"/>
          <w:color w:val="000000" w:themeColor="text1"/>
        </w:rPr>
        <w:t>. This means that when annual FDI inflows increase by 1 percent,</w:t>
      </w:r>
      <w:r>
        <w:rPr>
          <w:rFonts w:ascii="Times New Roman" w:hAnsi="Times New Roman" w:cs="Times New Roman"/>
          <w:color w:val="000000" w:themeColor="text1"/>
        </w:rPr>
        <w:t xml:space="preserve"> the</w:t>
      </w:r>
      <w:r w:rsidRPr="00D655EF">
        <w:rPr>
          <w:rFonts w:ascii="Times New Roman" w:hAnsi="Times New Roman" w:cs="Times New Roman"/>
          <w:color w:val="000000" w:themeColor="text1"/>
        </w:rPr>
        <w:t xml:space="preserve"> Gini</w:t>
      </w:r>
      <w:r>
        <w:rPr>
          <w:rFonts w:ascii="Times New Roman" w:hAnsi="Times New Roman" w:cs="Times New Roman"/>
          <w:color w:val="000000" w:themeColor="text1"/>
        </w:rPr>
        <w:t xml:space="preserve"> index</w:t>
      </w:r>
      <w:r w:rsidRPr="00D655EF">
        <w:rPr>
          <w:rFonts w:ascii="Times New Roman" w:hAnsi="Times New Roman" w:cs="Times New Roman"/>
          <w:color w:val="000000" w:themeColor="text1"/>
        </w:rPr>
        <w:t xml:space="preserve"> increases by 0</w:t>
      </w:r>
      <w:r>
        <w:rPr>
          <w:rFonts w:ascii="Times New Roman" w:hAnsi="Times New Roman" w:cs="Times New Roman"/>
          <w:color w:val="000000" w:themeColor="text1"/>
        </w:rPr>
        <w:t>.03</w:t>
      </w:r>
      <w:r w:rsidRPr="00D655EF">
        <w:rPr>
          <w:rFonts w:ascii="Times New Roman" w:hAnsi="Times New Roman" w:cs="Times New Roman"/>
          <w:color w:val="000000" w:themeColor="text1"/>
        </w:rPr>
        <w:t xml:space="preserve"> point in the long run. Using the same </w:t>
      </w:r>
      <w:r w:rsidRPr="00D655EF">
        <w:rPr>
          <w:rFonts w:ascii="Times New Roman" w:hAnsi="Times New Roman" w:cs="Times New Roman"/>
          <w:color w:val="000000" w:themeColor="text1"/>
        </w:rPr>
        <w:lastRenderedPageBreak/>
        <w:t xml:space="preserve">example from China, a 5.52-percent increase in FDI between 2014 and 2015 will result in a </w:t>
      </w:r>
      <w:r>
        <w:rPr>
          <w:rFonts w:ascii="Times New Roman" w:hAnsi="Times New Roman" w:cs="Times New Roman"/>
          <w:color w:val="000000" w:themeColor="text1"/>
        </w:rPr>
        <w:t>0.17</w:t>
      </w:r>
      <w:r w:rsidRPr="00D655EF">
        <w:rPr>
          <w:rFonts w:ascii="Times New Roman" w:hAnsi="Times New Roman" w:cs="Times New Roman"/>
          <w:color w:val="000000" w:themeColor="text1"/>
        </w:rPr>
        <w:t>-point</w:t>
      </w:r>
      <w:r w:rsidRPr="00D655EF">
        <w:rPr>
          <w:rStyle w:val="FootnoteReference"/>
          <w:rFonts w:ascii="Times New Roman" w:hAnsi="Times New Roman" w:cs="Times New Roman"/>
          <w:color w:val="000000" w:themeColor="text1"/>
        </w:rPr>
        <w:footnoteReference w:id="19"/>
      </w:r>
      <w:r w:rsidRPr="00D655EF">
        <w:rPr>
          <w:rFonts w:ascii="Times New Roman" w:hAnsi="Times New Roman" w:cs="Times New Roman"/>
          <w:color w:val="000000" w:themeColor="text1"/>
        </w:rPr>
        <w:t xml:space="preserve"> increase in the future. </w:t>
      </w:r>
    </w:p>
    <w:p w14:paraId="729BDACD" w14:textId="221CC88E" w:rsidR="00AA73ED" w:rsidRDefault="00B606FE" w:rsidP="00486916">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 xml:space="preserve">The deleterious effect of FDI on income inequality is relatively consistent in robustness checks when excluding China, Hong Kong, and Singapore, as shown in Table 3.1. China is indeed an influential case. When excluding China from the sample, both the short- and long-term distributional effects of FDI become smaller and insignificant, indicating that FDI seems to be less harmful to other East Asian developing countries. This change may result from rapid growth in FDI inflows and the Gini index at the same time. But the inequality-inducing effect of FDI is still present in those areas.  When excluding Hong Kong and Singapore, FDI remains to be detrimental to income distribution. Even though these two areas have received large amounts of FDI compared to other countries in East Asia over the past four decades, the exclusion of them does not weaken the influence of FDI. To the contrary, FDI becomes </w:t>
      </w:r>
      <w:r w:rsidR="005537A8">
        <w:rPr>
          <w:rFonts w:ascii="Times New Roman" w:hAnsi="Times New Roman" w:cs="Times New Roman"/>
          <w:color w:val="000000" w:themeColor="text1"/>
        </w:rPr>
        <w:t>slightly more</w:t>
      </w:r>
      <w:r>
        <w:rPr>
          <w:rFonts w:ascii="Times New Roman" w:hAnsi="Times New Roman" w:cs="Times New Roman"/>
          <w:color w:val="000000" w:themeColor="text1"/>
        </w:rPr>
        <w:t xml:space="preserve"> influential in both short and long terms without these two areas. </w:t>
      </w:r>
      <w:r w:rsidR="00931D8A">
        <w:rPr>
          <w:rFonts w:ascii="Times New Roman" w:hAnsi="Times New Roman" w:cs="Times New Roman"/>
          <w:color w:val="000000" w:themeColor="text1"/>
        </w:rPr>
        <w:t xml:space="preserve">Thus, when combining the results from the full sample and robustness checks, I conclude that </w:t>
      </w:r>
      <w:r w:rsidR="005537A8">
        <w:rPr>
          <w:rFonts w:ascii="Times New Roman" w:hAnsi="Times New Roman" w:cs="Times New Roman"/>
          <w:color w:val="000000" w:themeColor="text1"/>
        </w:rPr>
        <w:t xml:space="preserve">FDI </w:t>
      </w:r>
      <w:r w:rsidR="00804C07">
        <w:rPr>
          <w:rFonts w:ascii="Times New Roman" w:hAnsi="Times New Roman" w:cs="Times New Roman"/>
          <w:color w:val="000000" w:themeColor="text1"/>
        </w:rPr>
        <w:t xml:space="preserve">inflows </w:t>
      </w:r>
      <w:r w:rsidR="005537A8">
        <w:rPr>
          <w:rFonts w:ascii="Times New Roman" w:hAnsi="Times New Roman" w:cs="Times New Roman"/>
          <w:color w:val="000000" w:themeColor="text1"/>
        </w:rPr>
        <w:t>contribute</w:t>
      </w:r>
      <w:r w:rsidR="00804C07">
        <w:rPr>
          <w:rFonts w:ascii="Times New Roman" w:hAnsi="Times New Roman" w:cs="Times New Roman"/>
          <w:color w:val="000000" w:themeColor="text1"/>
        </w:rPr>
        <w:t xml:space="preserve"> </w:t>
      </w:r>
      <w:r w:rsidR="005537A8">
        <w:rPr>
          <w:rFonts w:ascii="Times New Roman" w:hAnsi="Times New Roman" w:cs="Times New Roman"/>
          <w:color w:val="000000" w:themeColor="text1"/>
        </w:rPr>
        <w:t xml:space="preserve">to rising income inequality in East Asia developing countries. </w:t>
      </w:r>
    </w:p>
    <w:p w14:paraId="4C0AB972" w14:textId="77777777" w:rsidR="00486916" w:rsidRPr="00D655EF" w:rsidRDefault="00486916" w:rsidP="00486916">
      <w:pPr>
        <w:spacing w:line="480" w:lineRule="auto"/>
        <w:ind w:firstLine="432"/>
        <w:jc w:val="both"/>
        <w:rPr>
          <w:rFonts w:ascii="Times New Roman" w:hAnsi="Times New Roman" w:cs="Times New Roman"/>
          <w:color w:val="000000" w:themeColor="text1"/>
        </w:rPr>
      </w:pPr>
    </w:p>
    <w:p w14:paraId="6025CE0D" w14:textId="6FC735CA" w:rsidR="00AA73ED" w:rsidRPr="00D655EF" w:rsidRDefault="009F767E" w:rsidP="009F767E">
      <w:pPr>
        <w:pStyle w:val="Heading2"/>
      </w:pPr>
      <w:bookmarkStart w:id="28" w:name="_Toc46849013"/>
      <w:r>
        <w:t xml:space="preserve">Findings: The Conditional Effect of </w:t>
      </w:r>
      <w:r w:rsidR="009B0582">
        <w:t xml:space="preserve">FDI </w:t>
      </w:r>
      <w:r w:rsidR="00AA73ED" w:rsidRPr="00D655EF">
        <w:t>Policy Liberalization</w:t>
      </w:r>
      <w:bookmarkEnd w:id="28"/>
    </w:p>
    <w:p w14:paraId="2F5A1870" w14:textId="1DF555C8" w:rsidR="00AE59C1" w:rsidRDefault="00AA73ED" w:rsidP="00023B46">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To estimate how FDI policies </w:t>
      </w:r>
      <w:r w:rsidR="00AB2D95">
        <w:rPr>
          <w:rFonts w:ascii="Times New Roman" w:hAnsi="Times New Roman" w:cs="Times New Roman"/>
          <w:color w:val="000000" w:themeColor="text1"/>
        </w:rPr>
        <w:t xml:space="preserve">condition the inequality-inducing effect of FDI inflows, I add an interaction term between differenced FDI inflows and </w:t>
      </w:r>
      <w:r w:rsidR="008B15A8">
        <w:rPr>
          <w:rFonts w:ascii="Times New Roman" w:hAnsi="Times New Roman" w:cs="Times New Roman"/>
          <w:color w:val="000000" w:themeColor="text1"/>
        </w:rPr>
        <w:t xml:space="preserve">the </w:t>
      </w:r>
      <w:r w:rsidR="00AB2D95">
        <w:rPr>
          <w:rFonts w:ascii="Times New Roman" w:hAnsi="Times New Roman" w:cs="Times New Roman"/>
          <w:color w:val="000000" w:themeColor="text1"/>
        </w:rPr>
        <w:t xml:space="preserve">differenced </w:t>
      </w:r>
      <w:r w:rsidR="00AB2D95" w:rsidRPr="00AB2D95">
        <w:rPr>
          <w:rFonts w:ascii="Times New Roman" w:hAnsi="Times New Roman" w:cs="Times New Roman"/>
          <w:i/>
          <w:iCs/>
          <w:color w:val="000000" w:themeColor="text1"/>
        </w:rPr>
        <w:t>de jure</w:t>
      </w:r>
      <w:r w:rsidR="00AB2D95">
        <w:rPr>
          <w:rFonts w:ascii="Times New Roman" w:hAnsi="Times New Roman" w:cs="Times New Roman"/>
          <w:color w:val="000000" w:themeColor="text1"/>
        </w:rPr>
        <w:t xml:space="preserve"> financial globalization </w:t>
      </w:r>
      <w:r w:rsidR="00AB2D95" w:rsidRPr="00F54F3A">
        <w:rPr>
          <w:rFonts w:ascii="Times New Roman" w:hAnsi="Times New Roman" w:cs="Times New Roman"/>
          <w:color w:val="000000" w:themeColor="text1"/>
        </w:rPr>
        <w:t xml:space="preserve">index. </w:t>
      </w:r>
      <w:r w:rsidR="00F54F3A" w:rsidRPr="00F54F3A">
        <w:rPr>
          <w:rFonts w:ascii="Times New Roman" w:hAnsi="Times New Roman" w:cs="Times New Roman"/>
          <w:color w:val="000000" w:themeColor="text1"/>
        </w:rPr>
        <w:t xml:space="preserve">As I proposed in the synthesized theoretical framework, I argue that when FDI policies become more liberal, increases in FDI inflows become more detrimental to equal </w:t>
      </w:r>
      <w:r w:rsidR="00F54F3A" w:rsidRPr="00F54F3A">
        <w:rPr>
          <w:rFonts w:ascii="Times New Roman" w:hAnsi="Times New Roman" w:cs="Times New Roman"/>
          <w:color w:val="000000" w:themeColor="text1"/>
        </w:rPr>
        <w:lastRenderedPageBreak/>
        <w:t xml:space="preserve">income distribution. I used the first difference of both variables to indicate changes. </w:t>
      </w:r>
      <w:r w:rsidR="008B15A8" w:rsidRPr="00F54F3A">
        <w:rPr>
          <w:rFonts w:ascii="Times New Roman" w:hAnsi="Times New Roman" w:cs="Times New Roman"/>
          <w:color w:val="000000" w:themeColor="text1"/>
        </w:rPr>
        <w:t xml:space="preserve">A positive value of the differenced de jure financial globalization index indicates liberalized FDI policies, and a positive value of </w:t>
      </w:r>
      <w:r w:rsidR="00F54F3A" w:rsidRPr="00F54F3A">
        <w:rPr>
          <w:rFonts w:ascii="Times New Roman" w:hAnsi="Times New Roman" w:cs="Times New Roman"/>
          <w:color w:val="000000" w:themeColor="text1"/>
        </w:rPr>
        <w:t xml:space="preserve">the </w:t>
      </w:r>
      <w:r w:rsidR="008B15A8" w:rsidRPr="00F54F3A">
        <w:rPr>
          <w:rFonts w:ascii="Times New Roman" w:hAnsi="Times New Roman" w:cs="Times New Roman"/>
          <w:color w:val="000000" w:themeColor="text1"/>
        </w:rPr>
        <w:t xml:space="preserve">differenced FDI inflows indicates increases in FDI inflows. </w:t>
      </w:r>
    </w:p>
    <w:p w14:paraId="2EAFB318" w14:textId="0C0AF863" w:rsidR="006D4138" w:rsidRDefault="008B15A8" w:rsidP="00AE59C1">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Results reported in Table 3.2</w:t>
      </w:r>
      <w:r w:rsidR="009A5A75">
        <w:rPr>
          <w:rFonts w:ascii="Times New Roman" w:hAnsi="Times New Roman" w:cs="Times New Roman"/>
          <w:color w:val="000000" w:themeColor="text1"/>
        </w:rPr>
        <w:t xml:space="preserve"> confirm my expectation. The positive coefficient for the interaction term shows that when FDI policies </w:t>
      </w:r>
      <w:r w:rsidR="00816274">
        <w:rPr>
          <w:rFonts w:ascii="Times New Roman" w:hAnsi="Times New Roman" w:cs="Times New Roman"/>
          <w:color w:val="000000" w:themeColor="text1"/>
        </w:rPr>
        <w:t>becom</w:t>
      </w:r>
      <w:r w:rsidR="001C29AA">
        <w:rPr>
          <w:rFonts w:ascii="Times New Roman" w:hAnsi="Times New Roman" w:cs="Times New Roman"/>
          <w:color w:val="000000" w:themeColor="text1"/>
        </w:rPr>
        <w:t xml:space="preserve">e more liberal as indicated by </w:t>
      </w:r>
      <w:r w:rsidR="000F5B3F">
        <w:rPr>
          <w:rFonts w:ascii="Times New Roman" w:hAnsi="Times New Roman" w:cs="Times New Roman"/>
          <w:color w:val="000000" w:themeColor="text1"/>
        </w:rPr>
        <w:t xml:space="preserve">larger numbers of the </w:t>
      </w:r>
      <w:r w:rsidR="000F5B3F" w:rsidRPr="000F5B3F">
        <w:rPr>
          <w:rFonts w:ascii="Times New Roman" w:hAnsi="Times New Roman" w:cs="Times New Roman"/>
          <w:i/>
          <w:iCs/>
          <w:color w:val="000000" w:themeColor="text1"/>
        </w:rPr>
        <w:t>de jure</w:t>
      </w:r>
      <w:r w:rsidR="000F5B3F">
        <w:rPr>
          <w:rFonts w:ascii="Times New Roman" w:hAnsi="Times New Roman" w:cs="Times New Roman"/>
          <w:color w:val="000000" w:themeColor="text1"/>
        </w:rPr>
        <w:t xml:space="preserve"> financial globalization index, the inequality-inducing effect of FDI inflows becomes stronger. This conditional effect of FDI policies is relatively consistent in robustness checks. When China is excluded from the sample, the coefficient for the interaction remains at the same level with statistical significance. </w:t>
      </w:r>
      <w:r w:rsidR="006D4138">
        <w:rPr>
          <w:rFonts w:ascii="Times New Roman" w:hAnsi="Times New Roman" w:cs="Times New Roman"/>
          <w:color w:val="000000" w:themeColor="text1"/>
        </w:rPr>
        <w:t xml:space="preserve">Hong Kong and Singapore are relatively influential because when they are dropped from the sample, the distributional effect of FDI policies </w:t>
      </w:r>
      <w:r w:rsidR="008C5047">
        <w:rPr>
          <w:rFonts w:ascii="Times New Roman" w:hAnsi="Times New Roman" w:cs="Times New Roman"/>
          <w:color w:val="000000" w:themeColor="text1"/>
        </w:rPr>
        <w:t xml:space="preserve">becomes insignificant. </w:t>
      </w:r>
    </w:p>
    <w:p w14:paraId="7A043C36" w14:textId="6C9DFE05" w:rsidR="00C40DF5" w:rsidRDefault="00C40DF5">
      <w:pPr>
        <w:rPr>
          <w:rFonts w:ascii="Times New Roman" w:hAnsi="Times New Roman" w:cs="Times New Roman"/>
          <w:color w:val="000000" w:themeColor="text1"/>
        </w:rPr>
      </w:pPr>
      <w:bookmarkStart w:id="29" w:name="_Ref42722952"/>
      <w:bookmarkStart w:id="30" w:name="_Hlk42604619"/>
      <w:bookmarkStart w:id="31" w:name="_Hlk42545893"/>
    </w:p>
    <w:p w14:paraId="6020454A" w14:textId="77777777" w:rsidR="00F61EF0" w:rsidRPr="00D612DC" w:rsidRDefault="00F61EF0">
      <w:pPr>
        <w:rPr>
          <w:rFonts w:ascii="Times New Roman" w:hAnsi="Times New Roman" w:cs="Times New Roman"/>
          <w:iCs/>
          <w:color w:val="000000" w:themeColor="text1"/>
        </w:rPr>
      </w:pPr>
    </w:p>
    <w:p w14:paraId="0D111D7E" w14:textId="1CDD39D9" w:rsidR="00F61EF0" w:rsidRPr="00D612DC" w:rsidRDefault="00F61EF0">
      <w:pPr>
        <w:rPr>
          <w:rFonts w:ascii="Times New Roman" w:hAnsi="Times New Roman" w:cs="Times New Roman"/>
          <w:iCs/>
          <w:color w:val="000000" w:themeColor="text1"/>
        </w:rPr>
      </w:pPr>
    </w:p>
    <w:p w14:paraId="266EC87A" w14:textId="5256647E" w:rsidR="002A459C" w:rsidRDefault="00503DC3" w:rsidP="00503DC3">
      <w:pPr>
        <w:pStyle w:val="Caption"/>
      </w:pPr>
      <w:bookmarkStart w:id="32" w:name="_Toc46849432"/>
      <w:bookmarkEnd w:id="29"/>
      <w:r>
        <w:t xml:space="preserve">Table </w:t>
      </w:r>
      <w:r w:rsidR="005741B3">
        <w:fldChar w:fldCharType="begin"/>
      </w:r>
      <w:r w:rsidR="005741B3">
        <w:instrText xml:space="preserve"> STYLEREF 1 \s </w:instrText>
      </w:r>
      <w:r w:rsidR="005741B3">
        <w:fldChar w:fldCharType="separate"/>
      </w:r>
      <w:r w:rsidR="000260FF">
        <w:rPr>
          <w:noProof/>
        </w:rPr>
        <w:t>3</w:t>
      </w:r>
      <w:r w:rsidR="005741B3">
        <w:rPr>
          <w:noProof/>
        </w:rPr>
        <w:fldChar w:fldCharType="end"/>
      </w:r>
      <w:r>
        <w:t>.</w:t>
      </w:r>
      <w:r w:rsidR="005741B3">
        <w:fldChar w:fldCharType="begin"/>
      </w:r>
      <w:r w:rsidR="005741B3">
        <w:instrText xml:space="preserve"> SEQ Table \* ARABIC \s 1 </w:instrText>
      </w:r>
      <w:r w:rsidR="005741B3">
        <w:fldChar w:fldCharType="separate"/>
      </w:r>
      <w:r w:rsidR="000260FF">
        <w:rPr>
          <w:noProof/>
        </w:rPr>
        <w:t>2</w:t>
      </w:r>
      <w:r w:rsidR="005741B3">
        <w:rPr>
          <w:noProof/>
        </w:rPr>
        <w:fldChar w:fldCharType="end"/>
      </w:r>
      <w:r>
        <w:tab/>
      </w:r>
      <w:r w:rsidR="00477C20" w:rsidRPr="00D655EF">
        <w:t>Policy</w:t>
      </w:r>
      <w:r w:rsidR="00A248BF" w:rsidRPr="00D655EF">
        <w:t xml:space="preserve"> </w:t>
      </w:r>
      <w:r w:rsidR="007E65E3" w:rsidRPr="00D655EF">
        <w:t>Liberalization</w:t>
      </w:r>
      <w:r w:rsidR="00477C20" w:rsidRPr="00D655EF">
        <w:t xml:space="preserve"> and </w:t>
      </w:r>
      <w:r w:rsidR="00F67352">
        <w:t>Income</w:t>
      </w:r>
      <w:r w:rsidR="00477C20" w:rsidRPr="00D655EF">
        <w:t xml:space="preserve"> Inequality</w:t>
      </w:r>
      <w:bookmarkEnd w:id="32"/>
    </w:p>
    <w:tbl>
      <w:tblPr>
        <w:tblW w:w="7344" w:type="dxa"/>
        <w:jc w:val="center"/>
        <w:tblLayout w:type="fixed"/>
        <w:tblCellMar>
          <w:left w:w="75" w:type="dxa"/>
          <w:right w:w="75" w:type="dxa"/>
        </w:tblCellMar>
        <w:tblLook w:val="0000" w:firstRow="0" w:lastRow="0" w:firstColumn="0" w:lastColumn="0" w:noHBand="0" w:noVBand="0"/>
      </w:tblPr>
      <w:tblGrid>
        <w:gridCol w:w="3456"/>
        <w:gridCol w:w="1296"/>
        <w:gridCol w:w="1296"/>
        <w:gridCol w:w="1296"/>
      </w:tblGrid>
      <w:tr w:rsidR="00923653" w14:paraId="686CF02E" w14:textId="77777777" w:rsidTr="00923653">
        <w:trPr>
          <w:trHeight w:val="230"/>
          <w:jc w:val="center"/>
        </w:trPr>
        <w:tc>
          <w:tcPr>
            <w:tcW w:w="3456" w:type="dxa"/>
            <w:tcBorders>
              <w:top w:val="single" w:sz="6" w:space="0" w:color="auto"/>
              <w:left w:val="nil"/>
              <w:bottom w:val="single" w:sz="6" w:space="0" w:color="auto"/>
              <w:right w:val="nil"/>
            </w:tcBorders>
          </w:tcPr>
          <w:p w14:paraId="0B8F1D86" w14:textId="77777777" w:rsidR="00923653" w:rsidRDefault="00923653" w:rsidP="005B5A9C">
            <w:pPr>
              <w:widowControl w:val="0"/>
              <w:autoSpaceDE w:val="0"/>
              <w:autoSpaceDN w:val="0"/>
              <w:adjustRightInd w:val="0"/>
              <w:rPr>
                <w:rFonts w:ascii="Times New Roman" w:hAnsi="Times New Roman" w:cs="Times New Roman"/>
              </w:rPr>
            </w:pPr>
          </w:p>
        </w:tc>
        <w:tc>
          <w:tcPr>
            <w:tcW w:w="3888" w:type="dxa"/>
            <w:gridSpan w:val="3"/>
            <w:tcBorders>
              <w:top w:val="single" w:sz="6" w:space="0" w:color="auto"/>
              <w:left w:val="nil"/>
              <w:bottom w:val="single" w:sz="6" w:space="0" w:color="auto"/>
              <w:right w:val="nil"/>
            </w:tcBorders>
          </w:tcPr>
          <w:p w14:paraId="55B6FF4C" w14:textId="44E438BB" w:rsidR="00923653" w:rsidRDefault="00923653" w:rsidP="005B5A9C">
            <w:pPr>
              <w:widowControl w:val="0"/>
              <w:autoSpaceDE w:val="0"/>
              <w:autoSpaceDN w:val="0"/>
              <w:adjustRightInd w:val="0"/>
              <w:jc w:val="center"/>
              <w:rPr>
                <w:rFonts w:ascii="Times New Roman" w:hAnsi="Times New Roman" w:cs="Times New Roman"/>
              </w:rPr>
            </w:pPr>
            <w:r>
              <w:rPr>
                <w:rFonts w:ascii="Times New Roman" w:hAnsi="Times New Roman" w:cs="Times New Roman"/>
              </w:rPr>
              <w:t>Model 2</w:t>
            </w:r>
          </w:p>
        </w:tc>
      </w:tr>
      <w:tr w:rsidR="003158B1" w14:paraId="240915D3" w14:textId="77777777" w:rsidTr="00923653">
        <w:trPr>
          <w:trHeight w:val="230"/>
          <w:jc w:val="center"/>
        </w:trPr>
        <w:tc>
          <w:tcPr>
            <w:tcW w:w="3456" w:type="dxa"/>
            <w:tcBorders>
              <w:top w:val="single" w:sz="6" w:space="0" w:color="auto"/>
              <w:left w:val="nil"/>
              <w:bottom w:val="single" w:sz="6" w:space="0" w:color="auto"/>
              <w:right w:val="nil"/>
            </w:tcBorders>
          </w:tcPr>
          <w:p w14:paraId="3647124B" w14:textId="36F01275" w:rsidR="003158B1" w:rsidRDefault="003158B1" w:rsidP="003158B1">
            <w:pPr>
              <w:widowControl w:val="0"/>
              <w:autoSpaceDE w:val="0"/>
              <w:autoSpaceDN w:val="0"/>
              <w:adjustRightInd w:val="0"/>
              <w:rPr>
                <w:rFonts w:ascii="Times New Roman" w:hAnsi="Times New Roman" w:cs="Times New Roman"/>
              </w:rPr>
            </w:pPr>
            <w:r w:rsidRPr="002424DC">
              <w:rPr>
                <w:rFonts w:ascii="Times New Roman" w:hAnsi="Times New Roman" w:cs="Times New Roman"/>
              </w:rPr>
              <w:t>Variables</w:t>
            </w:r>
          </w:p>
        </w:tc>
        <w:tc>
          <w:tcPr>
            <w:tcW w:w="1296" w:type="dxa"/>
            <w:tcBorders>
              <w:top w:val="single" w:sz="6" w:space="0" w:color="auto"/>
              <w:left w:val="nil"/>
              <w:bottom w:val="single" w:sz="6" w:space="0" w:color="auto"/>
              <w:right w:val="nil"/>
            </w:tcBorders>
          </w:tcPr>
          <w:p w14:paraId="5F958B34" w14:textId="46A2B031" w:rsidR="003158B1" w:rsidRDefault="003158B1" w:rsidP="003158B1">
            <w:pPr>
              <w:widowControl w:val="0"/>
              <w:autoSpaceDE w:val="0"/>
              <w:autoSpaceDN w:val="0"/>
              <w:adjustRightInd w:val="0"/>
              <w:jc w:val="center"/>
              <w:rPr>
                <w:rFonts w:ascii="Times New Roman" w:hAnsi="Times New Roman" w:cs="Times New Roman"/>
              </w:rPr>
            </w:pPr>
            <w:r w:rsidRPr="002424DC">
              <w:rPr>
                <w:rFonts w:ascii="Times New Roman" w:hAnsi="Times New Roman" w:cs="Times New Roman"/>
              </w:rPr>
              <w:t>Full Sample</w:t>
            </w:r>
          </w:p>
        </w:tc>
        <w:tc>
          <w:tcPr>
            <w:tcW w:w="1296" w:type="dxa"/>
            <w:tcBorders>
              <w:top w:val="single" w:sz="6" w:space="0" w:color="auto"/>
              <w:left w:val="nil"/>
              <w:bottom w:val="single" w:sz="6" w:space="0" w:color="auto"/>
              <w:right w:val="nil"/>
            </w:tcBorders>
          </w:tcPr>
          <w:p w14:paraId="070A406E" w14:textId="515F2E68" w:rsidR="003158B1" w:rsidRDefault="003158B1" w:rsidP="003158B1">
            <w:pPr>
              <w:widowControl w:val="0"/>
              <w:autoSpaceDE w:val="0"/>
              <w:autoSpaceDN w:val="0"/>
              <w:adjustRightInd w:val="0"/>
              <w:jc w:val="center"/>
              <w:rPr>
                <w:rFonts w:ascii="Times New Roman" w:hAnsi="Times New Roman" w:cs="Times New Roman"/>
              </w:rPr>
            </w:pPr>
            <w:r w:rsidRPr="002424DC">
              <w:rPr>
                <w:rFonts w:ascii="Times New Roman" w:hAnsi="Times New Roman" w:cs="Times New Roman"/>
              </w:rPr>
              <w:t>Without CHN</w:t>
            </w:r>
          </w:p>
        </w:tc>
        <w:tc>
          <w:tcPr>
            <w:tcW w:w="1296" w:type="dxa"/>
            <w:tcBorders>
              <w:top w:val="single" w:sz="6" w:space="0" w:color="auto"/>
              <w:left w:val="nil"/>
              <w:bottom w:val="single" w:sz="6" w:space="0" w:color="auto"/>
              <w:right w:val="nil"/>
            </w:tcBorders>
          </w:tcPr>
          <w:p w14:paraId="2F567D13" w14:textId="282290BF" w:rsidR="003158B1" w:rsidRDefault="003158B1" w:rsidP="003158B1">
            <w:pPr>
              <w:widowControl w:val="0"/>
              <w:autoSpaceDE w:val="0"/>
              <w:autoSpaceDN w:val="0"/>
              <w:adjustRightInd w:val="0"/>
              <w:jc w:val="center"/>
              <w:rPr>
                <w:rFonts w:ascii="Times New Roman" w:hAnsi="Times New Roman" w:cs="Times New Roman"/>
              </w:rPr>
            </w:pPr>
            <w:r w:rsidRPr="002424DC">
              <w:rPr>
                <w:rFonts w:ascii="Times New Roman" w:hAnsi="Times New Roman" w:cs="Times New Roman"/>
              </w:rPr>
              <w:t>Without HKG and SGP</w:t>
            </w:r>
          </w:p>
        </w:tc>
      </w:tr>
      <w:tr w:rsidR="003158B1" w14:paraId="69F2F82B" w14:textId="77777777" w:rsidTr="005B5A9C">
        <w:trPr>
          <w:trHeight w:val="230"/>
          <w:jc w:val="center"/>
        </w:trPr>
        <w:tc>
          <w:tcPr>
            <w:tcW w:w="3456" w:type="dxa"/>
            <w:tcBorders>
              <w:top w:val="nil"/>
              <w:left w:val="nil"/>
              <w:bottom w:val="nil"/>
              <w:right w:val="nil"/>
            </w:tcBorders>
          </w:tcPr>
          <w:p w14:paraId="6D8FD198" w14:textId="015F02BF" w:rsidR="003158B1" w:rsidRDefault="003158B1" w:rsidP="005B5A9C">
            <w:pPr>
              <w:widowControl w:val="0"/>
              <w:autoSpaceDE w:val="0"/>
              <w:autoSpaceDN w:val="0"/>
              <w:adjustRightInd w:val="0"/>
              <w:rPr>
                <w:rFonts w:ascii="Times New Roman" w:hAnsi="Times New Roman" w:cs="Times New Roman"/>
              </w:rPr>
            </w:pPr>
            <w:r w:rsidRPr="002424DC">
              <w:rPr>
                <w:rFonts w:ascii="Times New Roman" w:hAnsi="Times New Roman" w:cs="Times New Roman"/>
              </w:rPr>
              <w:t>Market Gini</w:t>
            </w:r>
            <w:r w:rsidRPr="002424DC">
              <w:rPr>
                <w:rFonts w:ascii="Times New Roman" w:hAnsi="Times New Roman" w:cs="Times New Roman"/>
                <w:vertAlign w:val="subscript"/>
              </w:rPr>
              <w:t>t-1</w:t>
            </w:r>
          </w:p>
        </w:tc>
        <w:tc>
          <w:tcPr>
            <w:tcW w:w="1296" w:type="dxa"/>
            <w:tcBorders>
              <w:top w:val="nil"/>
              <w:left w:val="nil"/>
              <w:bottom w:val="nil"/>
              <w:right w:val="nil"/>
            </w:tcBorders>
          </w:tcPr>
          <w:p w14:paraId="4168B911" w14:textId="77777777" w:rsidR="003158B1" w:rsidRDefault="003158B1" w:rsidP="005B5A9C">
            <w:pPr>
              <w:widowControl w:val="0"/>
              <w:autoSpaceDE w:val="0"/>
              <w:autoSpaceDN w:val="0"/>
              <w:adjustRightInd w:val="0"/>
              <w:jc w:val="center"/>
              <w:rPr>
                <w:rFonts w:ascii="Times New Roman" w:hAnsi="Times New Roman" w:cs="Times New Roman"/>
              </w:rPr>
            </w:pPr>
            <w:r>
              <w:rPr>
                <w:rFonts w:ascii="Times New Roman" w:hAnsi="Times New Roman" w:cs="Times New Roman"/>
              </w:rPr>
              <w:t>-0.02***</w:t>
            </w:r>
          </w:p>
        </w:tc>
        <w:tc>
          <w:tcPr>
            <w:tcW w:w="1296" w:type="dxa"/>
            <w:tcBorders>
              <w:top w:val="nil"/>
              <w:left w:val="nil"/>
              <w:bottom w:val="nil"/>
              <w:right w:val="nil"/>
            </w:tcBorders>
          </w:tcPr>
          <w:p w14:paraId="69909CF6" w14:textId="77777777" w:rsidR="003158B1" w:rsidRDefault="003158B1" w:rsidP="005B5A9C">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bottom w:val="nil"/>
              <w:right w:val="nil"/>
            </w:tcBorders>
          </w:tcPr>
          <w:p w14:paraId="6BE276C3" w14:textId="77777777" w:rsidR="003158B1" w:rsidRDefault="003158B1" w:rsidP="005B5A9C">
            <w:pPr>
              <w:widowControl w:val="0"/>
              <w:autoSpaceDE w:val="0"/>
              <w:autoSpaceDN w:val="0"/>
              <w:adjustRightInd w:val="0"/>
              <w:jc w:val="center"/>
              <w:rPr>
                <w:rFonts w:ascii="Times New Roman" w:hAnsi="Times New Roman" w:cs="Times New Roman"/>
              </w:rPr>
            </w:pPr>
            <w:r>
              <w:rPr>
                <w:rFonts w:ascii="Times New Roman" w:hAnsi="Times New Roman" w:cs="Times New Roman"/>
              </w:rPr>
              <w:t>-0.02**</w:t>
            </w:r>
          </w:p>
        </w:tc>
      </w:tr>
      <w:tr w:rsidR="003158B1" w14:paraId="6EDE680C" w14:textId="77777777" w:rsidTr="005B5A9C">
        <w:trPr>
          <w:trHeight w:val="230"/>
          <w:jc w:val="center"/>
        </w:trPr>
        <w:tc>
          <w:tcPr>
            <w:tcW w:w="3456" w:type="dxa"/>
            <w:tcBorders>
              <w:top w:val="nil"/>
              <w:left w:val="nil"/>
              <w:bottom w:val="nil"/>
              <w:right w:val="nil"/>
            </w:tcBorders>
          </w:tcPr>
          <w:p w14:paraId="29278807" w14:textId="77777777" w:rsidR="003158B1" w:rsidRDefault="003158B1" w:rsidP="005B5A9C">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6C9A386D" w14:textId="77777777" w:rsidR="003158B1" w:rsidRDefault="003158B1" w:rsidP="005B5A9C">
            <w:pPr>
              <w:widowControl w:val="0"/>
              <w:autoSpaceDE w:val="0"/>
              <w:autoSpaceDN w:val="0"/>
              <w:adjustRightInd w:val="0"/>
              <w:jc w:val="center"/>
              <w:rPr>
                <w:rFonts w:ascii="Times New Roman" w:hAnsi="Times New Roman" w:cs="Times New Roman"/>
              </w:rPr>
            </w:pPr>
            <w:r>
              <w:rPr>
                <w:rFonts w:ascii="Times New Roman" w:hAnsi="Times New Roman" w:cs="Times New Roman"/>
              </w:rPr>
              <w:t>(0.00)</w:t>
            </w:r>
          </w:p>
        </w:tc>
        <w:tc>
          <w:tcPr>
            <w:tcW w:w="1296" w:type="dxa"/>
            <w:tcBorders>
              <w:top w:val="nil"/>
              <w:left w:val="nil"/>
              <w:bottom w:val="nil"/>
              <w:right w:val="nil"/>
            </w:tcBorders>
          </w:tcPr>
          <w:p w14:paraId="73739D2A" w14:textId="77777777" w:rsidR="003158B1" w:rsidRDefault="003158B1" w:rsidP="005B5A9C">
            <w:pPr>
              <w:widowControl w:val="0"/>
              <w:autoSpaceDE w:val="0"/>
              <w:autoSpaceDN w:val="0"/>
              <w:adjustRightInd w:val="0"/>
              <w:jc w:val="center"/>
              <w:rPr>
                <w:rFonts w:ascii="Times New Roman" w:hAnsi="Times New Roman" w:cs="Times New Roman"/>
              </w:rPr>
            </w:pPr>
            <w:r>
              <w:rPr>
                <w:rFonts w:ascii="Times New Roman" w:hAnsi="Times New Roman" w:cs="Times New Roman"/>
              </w:rPr>
              <w:t>(0.00)</w:t>
            </w:r>
          </w:p>
        </w:tc>
        <w:tc>
          <w:tcPr>
            <w:tcW w:w="1296" w:type="dxa"/>
            <w:tcBorders>
              <w:top w:val="nil"/>
              <w:left w:val="nil"/>
              <w:bottom w:val="nil"/>
              <w:right w:val="nil"/>
            </w:tcBorders>
          </w:tcPr>
          <w:p w14:paraId="35613FEE" w14:textId="77777777" w:rsidR="003158B1" w:rsidRDefault="003158B1" w:rsidP="005B5A9C">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r>
      <w:tr w:rsidR="00941D5F" w14:paraId="0E81B30F" w14:textId="77777777" w:rsidTr="005B5A9C">
        <w:trPr>
          <w:trHeight w:val="230"/>
          <w:jc w:val="center"/>
        </w:trPr>
        <w:tc>
          <w:tcPr>
            <w:tcW w:w="3456" w:type="dxa"/>
            <w:tcBorders>
              <w:top w:val="nil"/>
              <w:left w:val="nil"/>
              <w:bottom w:val="nil"/>
              <w:right w:val="nil"/>
            </w:tcBorders>
          </w:tcPr>
          <w:p w14:paraId="55B9DA7B" w14:textId="67DA3048" w:rsidR="00941D5F" w:rsidRPr="00941D5F" w:rsidRDefault="00941D5F" w:rsidP="00941D5F">
            <w:pPr>
              <w:widowControl w:val="0"/>
              <w:autoSpaceDE w:val="0"/>
              <w:autoSpaceDN w:val="0"/>
              <w:adjustRightInd w:val="0"/>
              <w:rPr>
                <w:rFonts w:ascii="Times New Roman" w:hAnsi="Times New Roman" w:cs="Times New Roman"/>
                <w:color w:val="000000" w:themeColor="text1"/>
              </w:rPr>
            </w:pPr>
            <w:r w:rsidRPr="00941D5F">
              <w:rPr>
                <w:rFonts w:ascii="Times New Roman" w:hAnsi="Times New Roman" w:cs="Times New Roman"/>
                <w:color w:val="000000" w:themeColor="text1"/>
              </w:rPr>
              <w:t>Δ FDI</w:t>
            </w:r>
            <w:r w:rsidRPr="00941D5F">
              <w:rPr>
                <w:rFonts w:ascii="Times New Roman" w:hAnsi="Times New Roman" w:cs="Times New Roman"/>
              </w:rPr>
              <w:t xml:space="preserve"> *</w:t>
            </w:r>
            <w:r w:rsidRPr="00941D5F">
              <w:rPr>
                <w:rFonts w:ascii="Times New Roman" w:hAnsi="Times New Roman" w:cs="Times New Roman"/>
                <w:color w:val="000000" w:themeColor="text1"/>
              </w:rPr>
              <w:t xml:space="preserve"> Δ de jure Financial index</w:t>
            </w:r>
          </w:p>
        </w:tc>
        <w:tc>
          <w:tcPr>
            <w:tcW w:w="1296" w:type="dxa"/>
            <w:tcBorders>
              <w:top w:val="nil"/>
              <w:left w:val="nil"/>
              <w:bottom w:val="nil"/>
              <w:right w:val="nil"/>
            </w:tcBorders>
          </w:tcPr>
          <w:p w14:paraId="55FF7B92" w14:textId="1E99A201"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0.00004*</w:t>
            </w:r>
          </w:p>
        </w:tc>
        <w:tc>
          <w:tcPr>
            <w:tcW w:w="1296" w:type="dxa"/>
            <w:tcBorders>
              <w:top w:val="nil"/>
              <w:left w:val="nil"/>
              <w:bottom w:val="nil"/>
              <w:right w:val="nil"/>
            </w:tcBorders>
          </w:tcPr>
          <w:p w14:paraId="4534768A" w14:textId="698EF7B2"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0.00004*</w:t>
            </w:r>
          </w:p>
        </w:tc>
        <w:tc>
          <w:tcPr>
            <w:tcW w:w="1296" w:type="dxa"/>
            <w:tcBorders>
              <w:top w:val="nil"/>
              <w:left w:val="nil"/>
              <w:bottom w:val="nil"/>
              <w:right w:val="nil"/>
            </w:tcBorders>
          </w:tcPr>
          <w:p w14:paraId="08B4788F" w14:textId="2CC16013"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0.00003</w:t>
            </w:r>
          </w:p>
        </w:tc>
      </w:tr>
      <w:tr w:rsidR="00941D5F" w14:paraId="3A52FDFE" w14:textId="77777777" w:rsidTr="00977C7D">
        <w:trPr>
          <w:trHeight w:val="230"/>
          <w:jc w:val="center"/>
        </w:trPr>
        <w:tc>
          <w:tcPr>
            <w:tcW w:w="3456" w:type="dxa"/>
            <w:tcBorders>
              <w:top w:val="nil"/>
              <w:left w:val="nil"/>
              <w:right w:val="nil"/>
            </w:tcBorders>
          </w:tcPr>
          <w:p w14:paraId="734C8F3B" w14:textId="77777777" w:rsidR="00941D5F" w:rsidRPr="00941D5F" w:rsidRDefault="00941D5F" w:rsidP="00941D5F">
            <w:pPr>
              <w:widowControl w:val="0"/>
              <w:autoSpaceDE w:val="0"/>
              <w:autoSpaceDN w:val="0"/>
              <w:adjustRightInd w:val="0"/>
              <w:rPr>
                <w:rFonts w:ascii="Times New Roman" w:hAnsi="Times New Roman" w:cs="Times New Roman"/>
                <w:color w:val="000000" w:themeColor="text1"/>
              </w:rPr>
            </w:pPr>
          </w:p>
        </w:tc>
        <w:tc>
          <w:tcPr>
            <w:tcW w:w="1296" w:type="dxa"/>
            <w:tcBorders>
              <w:top w:val="nil"/>
              <w:left w:val="nil"/>
              <w:right w:val="nil"/>
            </w:tcBorders>
          </w:tcPr>
          <w:p w14:paraId="5B1FC2FE" w14:textId="118F8EC6"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(0.00002)</w:t>
            </w:r>
          </w:p>
        </w:tc>
        <w:tc>
          <w:tcPr>
            <w:tcW w:w="1296" w:type="dxa"/>
            <w:tcBorders>
              <w:top w:val="nil"/>
              <w:left w:val="nil"/>
              <w:right w:val="nil"/>
            </w:tcBorders>
          </w:tcPr>
          <w:p w14:paraId="6C886E27" w14:textId="6208F755"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(0.00002)</w:t>
            </w:r>
          </w:p>
        </w:tc>
        <w:tc>
          <w:tcPr>
            <w:tcW w:w="1296" w:type="dxa"/>
            <w:tcBorders>
              <w:top w:val="nil"/>
              <w:left w:val="nil"/>
              <w:right w:val="nil"/>
            </w:tcBorders>
          </w:tcPr>
          <w:p w14:paraId="48F6ACE1" w14:textId="7C131DD8"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(0.000002)</w:t>
            </w:r>
          </w:p>
        </w:tc>
      </w:tr>
      <w:tr w:rsidR="00941D5F" w14:paraId="2FDEBB4E" w14:textId="77777777" w:rsidTr="005B5A9C">
        <w:trPr>
          <w:trHeight w:val="230"/>
          <w:jc w:val="center"/>
        </w:trPr>
        <w:tc>
          <w:tcPr>
            <w:tcW w:w="3456" w:type="dxa"/>
            <w:tcBorders>
              <w:top w:val="nil"/>
              <w:left w:val="nil"/>
              <w:bottom w:val="nil"/>
              <w:right w:val="nil"/>
            </w:tcBorders>
          </w:tcPr>
          <w:p w14:paraId="3AA05045" w14:textId="6A518A89" w:rsidR="00941D5F" w:rsidRDefault="00941D5F" w:rsidP="00941D5F">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Δ FDI</w:t>
            </w:r>
          </w:p>
        </w:tc>
        <w:tc>
          <w:tcPr>
            <w:tcW w:w="1296" w:type="dxa"/>
            <w:tcBorders>
              <w:top w:val="nil"/>
              <w:left w:val="nil"/>
              <w:bottom w:val="nil"/>
              <w:right w:val="nil"/>
            </w:tcBorders>
          </w:tcPr>
          <w:p w14:paraId="33343345"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0.0005*</w:t>
            </w:r>
          </w:p>
        </w:tc>
        <w:tc>
          <w:tcPr>
            <w:tcW w:w="1296" w:type="dxa"/>
            <w:tcBorders>
              <w:top w:val="nil"/>
              <w:left w:val="nil"/>
              <w:bottom w:val="nil"/>
              <w:right w:val="nil"/>
            </w:tcBorders>
          </w:tcPr>
          <w:p w14:paraId="749FAD7D"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0.0002</w:t>
            </w:r>
          </w:p>
        </w:tc>
        <w:tc>
          <w:tcPr>
            <w:tcW w:w="1296" w:type="dxa"/>
            <w:tcBorders>
              <w:top w:val="nil"/>
              <w:left w:val="nil"/>
              <w:bottom w:val="nil"/>
              <w:right w:val="nil"/>
            </w:tcBorders>
          </w:tcPr>
          <w:p w14:paraId="2CCF82EE"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0.0006</w:t>
            </w:r>
          </w:p>
        </w:tc>
      </w:tr>
      <w:tr w:rsidR="00941D5F" w14:paraId="57AE3A08" w14:textId="77777777" w:rsidTr="00977C7D">
        <w:trPr>
          <w:trHeight w:val="230"/>
          <w:jc w:val="center"/>
        </w:trPr>
        <w:tc>
          <w:tcPr>
            <w:tcW w:w="3456" w:type="dxa"/>
            <w:tcBorders>
              <w:top w:val="nil"/>
              <w:left w:val="nil"/>
              <w:right w:val="nil"/>
            </w:tcBorders>
          </w:tcPr>
          <w:p w14:paraId="0EC466D2" w14:textId="77777777" w:rsidR="00941D5F" w:rsidRDefault="00941D5F" w:rsidP="00941D5F">
            <w:pPr>
              <w:widowControl w:val="0"/>
              <w:autoSpaceDE w:val="0"/>
              <w:autoSpaceDN w:val="0"/>
              <w:adjustRightInd w:val="0"/>
              <w:rPr>
                <w:rFonts w:ascii="Times New Roman" w:hAnsi="Times New Roman" w:cs="Times New Roman"/>
              </w:rPr>
            </w:pPr>
          </w:p>
        </w:tc>
        <w:tc>
          <w:tcPr>
            <w:tcW w:w="1296" w:type="dxa"/>
            <w:tcBorders>
              <w:top w:val="nil"/>
              <w:left w:val="nil"/>
              <w:right w:val="nil"/>
            </w:tcBorders>
          </w:tcPr>
          <w:p w14:paraId="1FA944B5"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(0.0002)</w:t>
            </w:r>
          </w:p>
        </w:tc>
        <w:tc>
          <w:tcPr>
            <w:tcW w:w="1296" w:type="dxa"/>
            <w:tcBorders>
              <w:top w:val="nil"/>
              <w:left w:val="nil"/>
              <w:right w:val="nil"/>
            </w:tcBorders>
          </w:tcPr>
          <w:p w14:paraId="3BBD92FE"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(0.0001)</w:t>
            </w:r>
          </w:p>
        </w:tc>
        <w:tc>
          <w:tcPr>
            <w:tcW w:w="1296" w:type="dxa"/>
            <w:tcBorders>
              <w:top w:val="nil"/>
              <w:left w:val="nil"/>
              <w:right w:val="nil"/>
            </w:tcBorders>
          </w:tcPr>
          <w:p w14:paraId="72BCFFCC"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(0.0004)</w:t>
            </w:r>
          </w:p>
        </w:tc>
      </w:tr>
      <w:tr w:rsidR="00941D5F" w14:paraId="639635E9" w14:textId="77777777" w:rsidTr="00977C7D">
        <w:trPr>
          <w:trHeight w:val="230"/>
          <w:jc w:val="center"/>
        </w:trPr>
        <w:tc>
          <w:tcPr>
            <w:tcW w:w="3456" w:type="dxa"/>
            <w:tcBorders>
              <w:left w:val="nil"/>
              <w:bottom w:val="nil"/>
              <w:right w:val="nil"/>
            </w:tcBorders>
          </w:tcPr>
          <w:p w14:paraId="51F527BC" w14:textId="15664E31" w:rsidR="00941D5F" w:rsidRDefault="00941D5F" w:rsidP="00941D5F">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FDI</w:t>
            </w:r>
            <w:r w:rsidRPr="000B34DA">
              <w:rPr>
                <w:rFonts w:ascii="Times New Roman" w:hAnsi="Times New Roman" w:cs="Times New Roman"/>
                <w:vertAlign w:val="subscript"/>
              </w:rPr>
              <w:t>t-1</w:t>
            </w:r>
          </w:p>
        </w:tc>
        <w:tc>
          <w:tcPr>
            <w:tcW w:w="1296" w:type="dxa"/>
            <w:tcBorders>
              <w:left w:val="nil"/>
              <w:bottom w:val="nil"/>
              <w:right w:val="nil"/>
            </w:tcBorders>
          </w:tcPr>
          <w:p w14:paraId="4502478A"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0.0006*</w:t>
            </w:r>
          </w:p>
        </w:tc>
        <w:tc>
          <w:tcPr>
            <w:tcW w:w="1296" w:type="dxa"/>
            <w:tcBorders>
              <w:left w:val="nil"/>
              <w:bottom w:val="nil"/>
              <w:right w:val="nil"/>
            </w:tcBorders>
          </w:tcPr>
          <w:p w14:paraId="037F56B9" w14:textId="502552F3"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0.00004</w:t>
            </w:r>
          </w:p>
        </w:tc>
        <w:tc>
          <w:tcPr>
            <w:tcW w:w="1296" w:type="dxa"/>
            <w:tcBorders>
              <w:left w:val="nil"/>
              <w:bottom w:val="nil"/>
              <w:right w:val="nil"/>
            </w:tcBorders>
          </w:tcPr>
          <w:p w14:paraId="472EA5AA"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0.0009*</w:t>
            </w:r>
          </w:p>
        </w:tc>
      </w:tr>
      <w:tr w:rsidR="00941D5F" w14:paraId="748C98FC" w14:textId="77777777" w:rsidTr="005B5A9C">
        <w:trPr>
          <w:trHeight w:val="230"/>
          <w:jc w:val="center"/>
        </w:trPr>
        <w:tc>
          <w:tcPr>
            <w:tcW w:w="3456" w:type="dxa"/>
            <w:tcBorders>
              <w:top w:val="nil"/>
              <w:left w:val="nil"/>
              <w:bottom w:val="nil"/>
              <w:right w:val="nil"/>
            </w:tcBorders>
          </w:tcPr>
          <w:p w14:paraId="149F0C9B" w14:textId="77777777" w:rsidR="00941D5F" w:rsidRDefault="00941D5F" w:rsidP="00941D5F">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34B34B6F"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(0.0003)</w:t>
            </w:r>
          </w:p>
        </w:tc>
        <w:tc>
          <w:tcPr>
            <w:tcW w:w="1296" w:type="dxa"/>
            <w:tcBorders>
              <w:top w:val="nil"/>
              <w:left w:val="nil"/>
              <w:bottom w:val="nil"/>
              <w:right w:val="nil"/>
            </w:tcBorders>
          </w:tcPr>
          <w:p w14:paraId="5D61B2D8"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(0.0001)</w:t>
            </w:r>
          </w:p>
        </w:tc>
        <w:tc>
          <w:tcPr>
            <w:tcW w:w="1296" w:type="dxa"/>
            <w:tcBorders>
              <w:top w:val="nil"/>
              <w:left w:val="nil"/>
              <w:bottom w:val="nil"/>
              <w:right w:val="nil"/>
            </w:tcBorders>
          </w:tcPr>
          <w:p w14:paraId="0816FA4A"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(0.0004)</w:t>
            </w:r>
          </w:p>
        </w:tc>
      </w:tr>
      <w:tr w:rsidR="00941D5F" w14:paraId="7236D396" w14:textId="77777777" w:rsidTr="005B5A9C">
        <w:trPr>
          <w:trHeight w:val="230"/>
          <w:jc w:val="center"/>
        </w:trPr>
        <w:tc>
          <w:tcPr>
            <w:tcW w:w="3456" w:type="dxa"/>
            <w:tcBorders>
              <w:top w:val="nil"/>
              <w:left w:val="nil"/>
              <w:bottom w:val="nil"/>
              <w:right w:val="nil"/>
            </w:tcBorders>
          </w:tcPr>
          <w:p w14:paraId="50D5ECEA" w14:textId="77777777" w:rsidR="00941D5F" w:rsidRPr="00941D5F" w:rsidRDefault="00941D5F" w:rsidP="00941D5F">
            <w:pPr>
              <w:widowControl w:val="0"/>
              <w:autoSpaceDE w:val="0"/>
              <w:autoSpaceDN w:val="0"/>
              <w:adjustRightInd w:val="0"/>
              <w:rPr>
                <w:rFonts w:ascii="Times New Roman" w:hAnsi="Times New Roman" w:cs="Times New Roman"/>
              </w:rPr>
            </w:pPr>
            <w:r w:rsidRPr="00941D5F">
              <w:rPr>
                <w:rFonts w:ascii="Times New Roman" w:hAnsi="Times New Roman" w:cs="Times New Roman"/>
                <w:color w:val="000000" w:themeColor="text1"/>
              </w:rPr>
              <w:t>Δ de jure Financial index</w:t>
            </w:r>
          </w:p>
        </w:tc>
        <w:tc>
          <w:tcPr>
            <w:tcW w:w="1296" w:type="dxa"/>
            <w:tcBorders>
              <w:top w:val="nil"/>
              <w:left w:val="nil"/>
              <w:bottom w:val="nil"/>
              <w:right w:val="nil"/>
            </w:tcBorders>
          </w:tcPr>
          <w:p w14:paraId="39EEA01B" w14:textId="77777777"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0.0023</w:t>
            </w:r>
          </w:p>
        </w:tc>
        <w:tc>
          <w:tcPr>
            <w:tcW w:w="1296" w:type="dxa"/>
            <w:tcBorders>
              <w:top w:val="nil"/>
              <w:left w:val="nil"/>
              <w:bottom w:val="nil"/>
              <w:right w:val="nil"/>
            </w:tcBorders>
          </w:tcPr>
          <w:p w14:paraId="1280F025"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0.0046</w:t>
            </w:r>
          </w:p>
        </w:tc>
        <w:tc>
          <w:tcPr>
            <w:tcW w:w="1296" w:type="dxa"/>
            <w:tcBorders>
              <w:top w:val="nil"/>
              <w:left w:val="nil"/>
              <w:bottom w:val="nil"/>
              <w:right w:val="nil"/>
            </w:tcBorders>
          </w:tcPr>
          <w:p w14:paraId="77898817"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0.0037*</w:t>
            </w:r>
          </w:p>
        </w:tc>
      </w:tr>
      <w:tr w:rsidR="00941D5F" w14:paraId="023F001D" w14:textId="77777777" w:rsidTr="005B5A9C">
        <w:trPr>
          <w:trHeight w:val="230"/>
          <w:jc w:val="center"/>
        </w:trPr>
        <w:tc>
          <w:tcPr>
            <w:tcW w:w="3456" w:type="dxa"/>
            <w:tcBorders>
              <w:top w:val="nil"/>
              <w:left w:val="nil"/>
              <w:bottom w:val="nil"/>
              <w:right w:val="nil"/>
            </w:tcBorders>
          </w:tcPr>
          <w:p w14:paraId="3C601DCC" w14:textId="77777777" w:rsidR="00941D5F" w:rsidRPr="00941D5F" w:rsidRDefault="00941D5F" w:rsidP="00941D5F">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4E640223" w14:textId="77777777"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(0.0023)</w:t>
            </w:r>
          </w:p>
        </w:tc>
        <w:tc>
          <w:tcPr>
            <w:tcW w:w="1296" w:type="dxa"/>
            <w:tcBorders>
              <w:top w:val="nil"/>
              <w:left w:val="nil"/>
              <w:bottom w:val="nil"/>
              <w:right w:val="nil"/>
            </w:tcBorders>
          </w:tcPr>
          <w:p w14:paraId="6DB2C92F"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(0.0025)</w:t>
            </w:r>
          </w:p>
        </w:tc>
        <w:tc>
          <w:tcPr>
            <w:tcW w:w="1296" w:type="dxa"/>
            <w:tcBorders>
              <w:top w:val="nil"/>
              <w:left w:val="nil"/>
              <w:bottom w:val="nil"/>
              <w:right w:val="nil"/>
            </w:tcBorders>
          </w:tcPr>
          <w:p w14:paraId="7EDD136C"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(0.0018)</w:t>
            </w:r>
          </w:p>
        </w:tc>
      </w:tr>
      <w:tr w:rsidR="00941D5F" w14:paraId="7465EC60" w14:textId="77777777" w:rsidTr="00643FEF">
        <w:trPr>
          <w:trHeight w:val="230"/>
          <w:jc w:val="center"/>
        </w:trPr>
        <w:tc>
          <w:tcPr>
            <w:tcW w:w="3456" w:type="dxa"/>
            <w:tcBorders>
              <w:top w:val="nil"/>
              <w:left w:val="nil"/>
              <w:right w:val="nil"/>
            </w:tcBorders>
          </w:tcPr>
          <w:p w14:paraId="45F3FEF9" w14:textId="77777777" w:rsidR="00941D5F" w:rsidRPr="00941D5F" w:rsidRDefault="00941D5F" w:rsidP="00941D5F">
            <w:pPr>
              <w:widowControl w:val="0"/>
              <w:autoSpaceDE w:val="0"/>
              <w:autoSpaceDN w:val="0"/>
              <w:adjustRightInd w:val="0"/>
              <w:rPr>
                <w:rFonts w:ascii="Times New Roman" w:hAnsi="Times New Roman" w:cs="Times New Roman"/>
              </w:rPr>
            </w:pPr>
            <w:r w:rsidRPr="00941D5F">
              <w:rPr>
                <w:rFonts w:ascii="Times New Roman" w:hAnsi="Times New Roman" w:cs="Times New Roman"/>
                <w:color w:val="000000" w:themeColor="text1"/>
              </w:rPr>
              <w:t>de jure Financial index</w:t>
            </w:r>
            <w:r w:rsidRPr="00941D5F">
              <w:rPr>
                <w:rFonts w:ascii="Times New Roman" w:hAnsi="Times New Roman" w:cs="Times New Roman"/>
                <w:vertAlign w:val="subscript"/>
              </w:rPr>
              <w:t>t-1</w:t>
            </w:r>
          </w:p>
        </w:tc>
        <w:tc>
          <w:tcPr>
            <w:tcW w:w="1296" w:type="dxa"/>
            <w:tcBorders>
              <w:top w:val="nil"/>
              <w:left w:val="nil"/>
              <w:right w:val="nil"/>
            </w:tcBorders>
          </w:tcPr>
          <w:p w14:paraId="3C897744" w14:textId="77777777"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0.0042</w:t>
            </w:r>
          </w:p>
        </w:tc>
        <w:tc>
          <w:tcPr>
            <w:tcW w:w="1296" w:type="dxa"/>
            <w:tcBorders>
              <w:top w:val="nil"/>
              <w:left w:val="nil"/>
              <w:right w:val="nil"/>
            </w:tcBorders>
          </w:tcPr>
          <w:p w14:paraId="00B15043"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0.0053**</w:t>
            </w:r>
          </w:p>
        </w:tc>
        <w:tc>
          <w:tcPr>
            <w:tcW w:w="1296" w:type="dxa"/>
            <w:tcBorders>
              <w:top w:val="nil"/>
              <w:left w:val="nil"/>
              <w:right w:val="nil"/>
            </w:tcBorders>
          </w:tcPr>
          <w:p w14:paraId="2D60C4AD"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0.0085**</w:t>
            </w:r>
          </w:p>
        </w:tc>
      </w:tr>
      <w:tr w:rsidR="00941D5F" w14:paraId="5195FA42" w14:textId="77777777" w:rsidTr="00643FEF">
        <w:trPr>
          <w:trHeight w:val="230"/>
          <w:jc w:val="center"/>
        </w:trPr>
        <w:tc>
          <w:tcPr>
            <w:tcW w:w="3456" w:type="dxa"/>
            <w:tcBorders>
              <w:top w:val="nil"/>
              <w:left w:val="nil"/>
              <w:right w:val="nil"/>
            </w:tcBorders>
          </w:tcPr>
          <w:p w14:paraId="052A07D1" w14:textId="77777777" w:rsidR="00941D5F" w:rsidRPr="00941D5F" w:rsidRDefault="00941D5F" w:rsidP="00941D5F">
            <w:pPr>
              <w:widowControl w:val="0"/>
              <w:autoSpaceDE w:val="0"/>
              <w:autoSpaceDN w:val="0"/>
              <w:adjustRightInd w:val="0"/>
              <w:rPr>
                <w:rFonts w:ascii="Times New Roman" w:hAnsi="Times New Roman" w:cs="Times New Roman"/>
              </w:rPr>
            </w:pPr>
          </w:p>
        </w:tc>
        <w:tc>
          <w:tcPr>
            <w:tcW w:w="1296" w:type="dxa"/>
            <w:tcBorders>
              <w:top w:val="nil"/>
              <w:left w:val="nil"/>
              <w:right w:val="nil"/>
            </w:tcBorders>
          </w:tcPr>
          <w:p w14:paraId="387A8C35" w14:textId="77777777"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(0.0027)</w:t>
            </w:r>
          </w:p>
        </w:tc>
        <w:tc>
          <w:tcPr>
            <w:tcW w:w="1296" w:type="dxa"/>
            <w:tcBorders>
              <w:top w:val="nil"/>
              <w:left w:val="nil"/>
              <w:right w:val="nil"/>
            </w:tcBorders>
          </w:tcPr>
          <w:p w14:paraId="50619855"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(0.0020)</w:t>
            </w:r>
          </w:p>
        </w:tc>
        <w:tc>
          <w:tcPr>
            <w:tcW w:w="1296" w:type="dxa"/>
            <w:tcBorders>
              <w:top w:val="nil"/>
              <w:left w:val="nil"/>
              <w:right w:val="nil"/>
            </w:tcBorders>
          </w:tcPr>
          <w:p w14:paraId="4B1DCEDE"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(0.0024)</w:t>
            </w:r>
          </w:p>
        </w:tc>
      </w:tr>
      <w:tr w:rsidR="00941D5F" w14:paraId="6C788018" w14:textId="77777777" w:rsidTr="00643FEF">
        <w:trPr>
          <w:trHeight w:val="230"/>
          <w:jc w:val="center"/>
        </w:trPr>
        <w:tc>
          <w:tcPr>
            <w:tcW w:w="3456" w:type="dxa"/>
            <w:tcBorders>
              <w:left w:val="nil"/>
              <w:bottom w:val="nil"/>
              <w:right w:val="nil"/>
            </w:tcBorders>
          </w:tcPr>
          <w:p w14:paraId="654A8559" w14:textId="653ECAFB" w:rsidR="00941D5F" w:rsidRPr="00941D5F" w:rsidRDefault="00941D5F" w:rsidP="00941D5F">
            <w:pPr>
              <w:widowControl w:val="0"/>
              <w:autoSpaceDE w:val="0"/>
              <w:autoSpaceDN w:val="0"/>
              <w:adjustRightInd w:val="0"/>
              <w:rPr>
                <w:rFonts w:ascii="Times New Roman" w:hAnsi="Times New Roman" w:cs="Times New Roman"/>
              </w:rPr>
            </w:pPr>
            <w:r w:rsidRPr="00941D5F">
              <w:rPr>
                <w:rFonts w:ascii="Times New Roman" w:hAnsi="Times New Roman" w:cs="Times New Roman"/>
                <w:color w:val="000000" w:themeColor="text1"/>
              </w:rPr>
              <w:t xml:space="preserve">Δ Electoral competition index </w:t>
            </w:r>
          </w:p>
        </w:tc>
        <w:tc>
          <w:tcPr>
            <w:tcW w:w="1296" w:type="dxa"/>
            <w:tcBorders>
              <w:left w:val="nil"/>
              <w:bottom w:val="nil"/>
              <w:right w:val="nil"/>
            </w:tcBorders>
          </w:tcPr>
          <w:p w14:paraId="76EAA43C" w14:textId="77777777" w:rsidR="00941D5F" w:rsidRPr="00941D5F" w:rsidRDefault="00941D5F" w:rsidP="00941D5F">
            <w:pPr>
              <w:widowControl w:val="0"/>
              <w:autoSpaceDE w:val="0"/>
              <w:autoSpaceDN w:val="0"/>
              <w:adjustRightInd w:val="0"/>
              <w:jc w:val="center"/>
              <w:rPr>
                <w:rFonts w:ascii="Times New Roman" w:hAnsi="Times New Roman" w:cs="Times New Roman"/>
              </w:rPr>
            </w:pPr>
            <w:r w:rsidRPr="00941D5F">
              <w:rPr>
                <w:rFonts w:ascii="Times New Roman" w:hAnsi="Times New Roman" w:cs="Times New Roman"/>
              </w:rPr>
              <w:t>-0.33</w:t>
            </w:r>
          </w:p>
        </w:tc>
        <w:tc>
          <w:tcPr>
            <w:tcW w:w="1296" w:type="dxa"/>
            <w:tcBorders>
              <w:left w:val="nil"/>
              <w:bottom w:val="nil"/>
              <w:right w:val="nil"/>
            </w:tcBorders>
          </w:tcPr>
          <w:p w14:paraId="22AB8A22"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-0.09</w:t>
            </w:r>
          </w:p>
        </w:tc>
        <w:tc>
          <w:tcPr>
            <w:tcW w:w="1296" w:type="dxa"/>
            <w:tcBorders>
              <w:left w:val="nil"/>
              <w:bottom w:val="nil"/>
              <w:right w:val="nil"/>
            </w:tcBorders>
          </w:tcPr>
          <w:p w14:paraId="29DF0967"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-0.36**</w:t>
            </w:r>
          </w:p>
        </w:tc>
      </w:tr>
      <w:tr w:rsidR="00941D5F" w14:paraId="54190AFE" w14:textId="77777777" w:rsidTr="005B5A9C">
        <w:trPr>
          <w:trHeight w:val="230"/>
          <w:jc w:val="center"/>
        </w:trPr>
        <w:tc>
          <w:tcPr>
            <w:tcW w:w="3456" w:type="dxa"/>
            <w:tcBorders>
              <w:top w:val="nil"/>
              <w:left w:val="nil"/>
              <w:bottom w:val="nil"/>
              <w:right w:val="nil"/>
            </w:tcBorders>
          </w:tcPr>
          <w:p w14:paraId="65D70417" w14:textId="77777777" w:rsidR="00941D5F" w:rsidRDefault="00941D5F" w:rsidP="00941D5F">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04C4CB70"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(0.21)</w:t>
            </w:r>
          </w:p>
        </w:tc>
        <w:tc>
          <w:tcPr>
            <w:tcW w:w="1296" w:type="dxa"/>
            <w:tcBorders>
              <w:top w:val="nil"/>
              <w:left w:val="nil"/>
              <w:bottom w:val="nil"/>
              <w:right w:val="nil"/>
            </w:tcBorders>
          </w:tcPr>
          <w:p w14:paraId="0CBD3C71"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(0.19)</w:t>
            </w:r>
          </w:p>
        </w:tc>
        <w:tc>
          <w:tcPr>
            <w:tcW w:w="1296" w:type="dxa"/>
            <w:tcBorders>
              <w:top w:val="nil"/>
              <w:left w:val="nil"/>
              <w:bottom w:val="nil"/>
              <w:right w:val="nil"/>
            </w:tcBorders>
          </w:tcPr>
          <w:p w14:paraId="52C469BB"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(0.12)</w:t>
            </w:r>
          </w:p>
        </w:tc>
      </w:tr>
      <w:tr w:rsidR="00941D5F" w14:paraId="15C2798C" w14:textId="77777777" w:rsidTr="005B5A9C">
        <w:trPr>
          <w:trHeight w:val="230"/>
          <w:jc w:val="center"/>
        </w:trPr>
        <w:tc>
          <w:tcPr>
            <w:tcW w:w="3456" w:type="dxa"/>
            <w:tcBorders>
              <w:top w:val="nil"/>
              <w:left w:val="nil"/>
              <w:bottom w:val="nil"/>
              <w:right w:val="nil"/>
            </w:tcBorders>
          </w:tcPr>
          <w:p w14:paraId="5FC786DE" w14:textId="0B757618" w:rsidR="00941D5F" w:rsidRDefault="00941D5F" w:rsidP="00941D5F">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Electoral competition index</w:t>
            </w:r>
            <w:r w:rsidRPr="002424DC">
              <w:rPr>
                <w:rFonts w:ascii="Times New Roman" w:hAnsi="Times New Roman" w:cs="Times New Roman"/>
                <w:vertAlign w:val="subscript"/>
              </w:rPr>
              <w:t>t-1</w:t>
            </w:r>
          </w:p>
        </w:tc>
        <w:tc>
          <w:tcPr>
            <w:tcW w:w="1296" w:type="dxa"/>
            <w:tcBorders>
              <w:top w:val="nil"/>
              <w:left w:val="nil"/>
              <w:bottom w:val="nil"/>
              <w:right w:val="nil"/>
            </w:tcBorders>
          </w:tcPr>
          <w:p w14:paraId="048DCF44"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-0.13</w:t>
            </w:r>
          </w:p>
        </w:tc>
        <w:tc>
          <w:tcPr>
            <w:tcW w:w="1296" w:type="dxa"/>
            <w:tcBorders>
              <w:top w:val="nil"/>
              <w:left w:val="nil"/>
              <w:bottom w:val="nil"/>
              <w:right w:val="nil"/>
            </w:tcBorders>
          </w:tcPr>
          <w:p w14:paraId="4F55044C"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0.18</w:t>
            </w:r>
          </w:p>
        </w:tc>
        <w:tc>
          <w:tcPr>
            <w:tcW w:w="1296" w:type="dxa"/>
            <w:tcBorders>
              <w:top w:val="nil"/>
              <w:left w:val="nil"/>
              <w:bottom w:val="nil"/>
              <w:right w:val="nil"/>
            </w:tcBorders>
          </w:tcPr>
          <w:p w14:paraId="0B92B1FA"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-0.34</w:t>
            </w:r>
          </w:p>
        </w:tc>
      </w:tr>
      <w:tr w:rsidR="00941D5F" w14:paraId="2FA40DA2" w14:textId="77777777" w:rsidTr="005B5A9C">
        <w:trPr>
          <w:trHeight w:val="230"/>
          <w:jc w:val="center"/>
        </w:trPr>
        <w:tc>
          <w:tcPr>
            <w:tcW w:w="3456" w:type="dxa"/>
            <w:tcBorders>
              <w:top w:val="nil"/>
              <w:left w:val="nil"/>
              <w:bottom w:val="nil"/>
              <w:right w:val="nil"/>
            </w:tcBorders>
          </w:tcPr>
          <w:p w14:paraId="60BDAC66" w14:textId="77777777" w:rsidR="00941D5F" w:rsidRDefault="00941D5F" w:rsidP="00941D5F">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678BBC43"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(0.20)</w:t>
            </w:r>
          </w:p>
        </w:tc>
        <w:tc>
          <w:tcPr>
            <w:tcW w:w="1296" w:type="dxa"/>
            <w:tcBorders>
              <w:top w:val="nil"/>
              <w:left w:val="nil"/>
              <w:bottom w:val="nil"/>
              <w:right w:val="nil"/>
            </w:tcBorders>
          </w:tcPr>
          <w:p w14:paraId="76C2562A"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(0.16)</w:t>
            </w:r>
          </w:p>
        </w:tc>
        <w:tc>
          <w:tcPr>
            <w:tcW w:w="1296" w:type="dxa"/>
            <w:tcBorders>
              <w:top w:val="nil"/>
              <w:left w:val="nil"/>
              <w:bottom w:val="nil"/>
              <w:right w:val="nil"/>
            </w:tcBorders>
          </w:tcPr>
          <w:p w14:paraId="187084D1" w14:textId="77777777" w:rsidR="00941D5F" w:rsidRDefault="00941D5F" w:rsidP="00941D5F">
            <w:pPr>
              <w:widowControl w:val="0"/>
              <w:autoSpaceDE w:val="0"/>
              <w:autoSpaceDN w:val="0"/>
              <w:adjustRightInd w:val="0"/>
              <w:jc w:val="center"/>
              <w:rPr>
                <w:rFonts w:ascii="Times New Roman" w:hAnsi="Times New Roman" w:cs="Times New Roman"/>
              </w:rPr>
            </w:pPr>
            <w:r>
              <w:rPr>
                <w:rFonts w:ascii="Times New Roman" w:hAnsi="Times New Roman" w:cs="Times New Roman"/>
              </w:rPr>
              <w:t>(0.21)</w:t>
            </w:r>
          </w:p>
        </w:tc>
      </w:tr>
      <w:tr w:rsidR="00977C7D" w14:paraId="6A1FBD4F" w14:textId="77777777" w:rsidTr="00977C7D">
        <w:trPr>
          <w:trHeight w:val="230"/>
          <w:jc w:val="center"/>
        </w:trPr>
        <w:tc>
          <w:tcPr>
            <w:tcW w:w="3456" w:type="dxa"/>
            <w:tcBorders>
              <w:top w:val="nil"/>
              <w:left w:val="nil"/>
              <w:right w:val="nil"/>
            </w:tcBorders>
          </w:tcPr>
          <w:p w14:paraId="1675CFAE" w14:textId="4BDE6CFC" w:rsidR="00977C7D" w:rsidRPr="002424DC" w:rsidRDefault="00977C7D" w:rsidP="00977C7D">
            <w:pPr>
              <w:widowControl w:val="0"/>
              <w:autoSpaceDE w:val="0"/>
              <w:autoSpaceDN w:val="0"/>
              <w:adjustRightInd w:val="0"/>
              <w:rPr>
                <w:rFonts w:ascii="Times New Roman" w:hAnsi="Times New Roman" w:cs="Times New Roman"/>
                <w:color w:val="000000" w:themeColor="text1"/>
              </w:rPr>
            </w:pPr>
            <w:r w:rsidRPr="0035621E">
              <w:rPr>
                <w:rFonts w:ascii="Times New Roman" w:hAnsi="Times New Roman" w:cs="Times New Roman"/>
                <w:b/>
                <w:bCs/>
                <w:color w:val="000000" w:themeColor="text1"/>
              </w:rPr>
              <w:lastRenderedPageBreak/>
              <w:t>Table 3.2 Continued</w:t>
            </w:r>
          </w:p>
        </w:tc>
        <w:tc>
          <w:tcPr>
            <w:tcW w:w="1296" w:type="dxa"/>
            <w:tcBorders>
              <w:top w:val="nil"/>
              <w:left w:val="nil"/>
              <w:right w:val="nil"/>
            </w:tcBorders>
          </w:tcPr>
          <w:p w14:paraId="40AD0BE5" w14:textId="77777777" w:rsidR="00977C7D" w:rsidRDefault="00977C7D" w:rsidP="00977C7D">
            <w:pPr>
              <w:widowControl w:val="0"/>
              <w:autoSpaceDE w:val="0"/>
              <w:autoSpaceDN w:val="0"/>
              <w:adjustRightInd w:val="0"/>
              <w:jc w:val="center"/>
              <w:rPr>
                <w:rFonts w:ascii="Times New Roman" w:hAnsi="Times New Roman" w:cs="Times New Roman"/>
              </w:rPr>
            </w:pPr>
          </w:p>
        </w:tc>
        <w:tc>
          <w:tcPr>
            <w:tcW w:w="1296" w:type="dxa"/>
            <w:tcBorders>
              <w:top w:val="nil"/>
              <w:left w:val="nil"/>
              <w:right w:val="nil"/>
            </w:tcBorders>
          </w:tcPr>
          <w:p w14:paraId="49AE272F" w14:textId="77777777" w:rsidR="00977C7D" w:rsidRDefault="00977C7D" w:rsidP="00977C7D">
            <w:pPr>
              <w:widowControl w:val="0"/>
              <w:autoSpaceDE w:val="0"/>
              <w:autoSpaceDN w:val="0"/>
              <w:adjustRightInd w:val="0"/>
              <w:jc w:val="center"/>
              <w:rPr>
                <w:rFonts w:ascii="Times New Roman" w:hAnsi="Times New Roman" w:cs="Times New Roman"/>
              </w:rPr>
            </w:pPr>
          </w:p>
        </w:tc>
        <w:tc>
          <w:tcPr>
            <w:tcW w:w="1296" w:type="dxa"/>
            <w:tcBorders>
              <w:top w:val="nil"/>
              <w:left w:val="nil"/>
              <w:right w:val="nil"/>
            </w:tcBorders>
          </w:tcPr>
          <w:p w14:paraId="39220B7E" w14:textId="77777777" w:rsidR="00977C7D" w:rsidRDefault="00977C7D" w:rsidP="00977C7D">
            <w:pPr>
              <w:widowControl w:val="0"/>
              <w:autoSpaceDE w:val="0"/>
              <w:autoSpaceDN w:val="0"/>
              <w:adjustRightInd w:val="0"/>
              <w:jc w:val="center"/>
              <w:rPr>
                <w:rFonts w:ascii="Times New Roman" w:hAnsi="Times New Roman" w:cs="Times New Roman"/>
              </w:rPr>
            </w:pPr>
          </w:p>
        </w:tc>
      </w:tr>
      <w:tr w:rsidR="00977C7D" w14:paraId="0EA6554E" w14:textId="77777777" w:rsidTr="00977C7D">
        <w:trPr>
          <w:trHeight w:val="230"/>
          <w:jc w:val="center"/>
        </w:trPr>
        <w:tc>
          <w:tcPr>
            <w:tcW w:w="3456" w:type="dxa"/>
            <w:tcBorders>
              <w:top w:val="nil"/>
              <w:left w:val="nil"/>
              <w:bottom w:val="single" w:sz="4" w:space="0" w:color="auto"/>
              <w:right w:val="nil"/>
            </w:tcBorders>
          </w:tcPr>
          <w:p w14:paraId="5DB37AA8" w14:textId="77777777" w:rsidR="00977C7D" w:rsidRPr="002424DC" w:rsidRDefault="00977C7D" w:rsidP="00977C7D">
            <w:pPr>
              <w:widowControl w:val="0"/>
              <w:autoSpaceDE w:val="0"/>
              <w:autoSpaceDN w:val="0"/>
              <w:adjustRightInd w:val="0"/>
              <w:rPr>
                <w:rFonts w:ascii="Times New Roman" w:hAnsi="Times New Roman" w:cs="Times New Roman"/>
                <w:color w:val="000000" w:themeColor="text1"/>
              </w:rPr>
            </w:pPr>
          </w:p>
        </w:tc>
        <w:tc>
          <w:tcPr>
            <w:tcW w:w="1296" w:type="dxa"/>
            <w:tcBorders>
              <w:top w:val="nil"/>
              <w:left w:val="nil"/>
              <w:bottom w:val="single" w:sz="4" w:space="0" w:color="auto"/>
              <w:right w:val="nil"/>
            </w:tcBorders>
          </w:tcPr>
          <w:p w14:paraId="4975727F" w14:textId="77777777" w:rsidR="00977C7D" w:rsidRDefault="00977C7D" w:rsidP="00977C7D">
            <w:pPr>
              <w:widowControl w:val="0"/>
              <w:autoSpaceDE w:val="0"/>
              <w:autoSpaceDN w:val="0"/>
              <w:adjustRightInd w:val="0"/>
              <w:jc w:val="center"/>
              <w:rPr>
                <w:rFonts w:ascii="Times New Roman" w:hAnsi="Times New Roman" w:cs="Times New Roman"/>
              </w:rPr>
            </w:pPr>
          </w:p>
        </w:tc>
        <w:tc>
          <w:tcPr>
            <w:tcW w:w="1296" w:type="dxa"/>
            <w:tcBorders>
              <w:top w:val="nil"/>
              <w:left w:val="nil"/>
              <w:bottom w:val="single" w:sz="4" w:space="0" w:color="auto"/>
              <w:right w:val="nil"/>
            </w:tcBorders>
          </w:tcPr>
          <w:p w14:paraId="39B64874" w14:textId="77777777" w:rsidR="00977C7D" w:rsidRDefault="00977C7D" w:rsidP="00977C7D">
            <w:pPr>
              <w:widowControl w:val="0"/>
              <w:autoSpaceDE w:val="0"/>
              <w:autoSpaceDN w:val="0"/>
              <w:adjustRightInd w:val="0"/>
              <w:jc w:val="center"/>
              <w:rPr>
                <w:rFonts w:ascii="Times New Roman" w:hAnsi="Times New Roman" w:cs="Times New Roman"/>
              </w:rPr>
            </w:pPr>
          </w:p>
        </w:tc>
        <w:tc>
          <w:tcPr>
            <w:tcW w:w="1296" w:type="dxa"/>
            <w:tcBorders>
              <w:top w:val="nil"/>
              <w:left w:val="nil"/>
              <w:bottom w:val="single" w:sz="4" w:space="0" w:color="auto"/>
              <w:right w:val="nil"/>
            </w:tcBorders>
          </w:tcPr>
          <w:p w14:paraId="21066D93" w14:textId="77777777" w:rsidR="00977C7D" w:rsidRDefault="00977C7D" w:rsidP="00977C7D">
            <w:pPr>
              <w:widowControl w:val="0"/>
              <w:autoSpaceDE w:val="0"/>
              <w:autoSpaceDN w:val="0"/>
              <w:adjustRightInd w:val="0"/>
              <w:jc w:val="center"/>
              <w:rPr>
                <w:rFonts w:ascii="Times New Roman" w:hAnsi="Times New Roman" w:cs="Times New Roman"/>
              </w:rPr>
            </w:pPr>
          </w:p>
        </w:tc>
      </w:tr>
      <w:tr w:rsidR="00977C7D" w14:paraId="6A2E0E19" w14:textId="77777777" w:rsidTr="00977C7D">
        <w:trPr>
          <w:trHeight w:val="230"/>
          <w:jc w:val="center"/>
        </w:trPr>
        <w:tc>
          <w:tcPr>
            <w:tcW w:w="3456" w:type="dxa"/>
            <w:tcBorders>
              <w:top w:val="single" w:sz="4" w:space="0" w:color="auto"/>
              <w:left w:val="nil"/>
              <w:bottom w:val="nil"/>
              <w:right w:val="nil"/>
            </w:tcBorders>
          </w:tcPr>
          <w:p w14:paraId="43ABD32C" w14:textId="1D184C68"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Δ Govt. Education spending</w:t>
            </w:r>
          </w:p>
        </w:tc>
        <w:tc>
          <w:tcPr>
            <w:tcW w:w="1296" w:type="dxa"/>
            <w:tcBorders>
              <w:top w:val="single" w:sz="4" w:space="0" w:color="auto"/>
              <w:left w:val="nil"/>
              <w:bottom w:val="nil"/>
              <w:right w:val="nil"/>
            </w:tcBorders>
          </w:tcPr>
          <w:p w14:paraId="31D1183A"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c>
          <w:tcPr>
            <w:tcW w:w="1296" w:type="dxa"/>
            <w:tcBorders>
              <w:top w:val="single" w:sz="4" w:space="0" w:color="auto"/>
              <w:left w:val="nil"/>
              <w:bottom w:val="nil"/>
              <w:right w:val="nil"/>
            </w:tcBorders>
          </w:tcPr>
          <w:p w14:paraId="3D9B295C"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c>
          <w:tcPr>
            <w:tcW w:w="1296" w:type="dxa"/>
            <w:tcBorders>
              <w:top w:val="single" w:sz="4" w:space="0" w:color="auto"/>
              <w:left w:val="nil"/>
              <w:bottom w:val="nil"/>
              <w:right w:val="nil"/>
            </w:tcBorders>
          </w:tcPr>
          <w:p w14:paraId="048E826C"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r>
      <w:tr w:rsidR="00977C7D" w14:paraId="1AF13ABE" w14:textId="77777777" w:rsidTr="005B5A9C">
        <w:trPr>
          <w:trHeight w:val="230"/>
          <w:jc w:val="center"/>
        </w:trPr>
        <w:tc>
          <w:tcPr>
            <w:tcW w:w="3456" w:type="dxa"/>
            <w:tcBorders>
              <w:top w:val="nil"/>
              <w:left w:val="nil"/>
              <w:bottom w:val="nil"/>
              <w:right w:val="nil"/>
            </w:tcBorders>
          </w:tcPr>
          <w:p w14:paraId="03DFBD03"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3962CD18"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bottom w:val="nil"/>
              <w:right w:val="nil"/>
            </w:tcBorders>
          </w:tcPr>
          <w:p w14:paraId="1E62E39E"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bottom w:val="nil"/>
              <w:right w:val="nil"/>
            </w:tcBorders>
          </w:tcPr>
          <w:p w14:paraId="52C2EC54"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r>
      <w:tr w:rsidR="00977C7D" w14:paraId="78C10749" w14:textId="77777777" w:rsidTr="005B5A9C">
        <w:trPr>
          <w:trHeight w:val="230"/>
          <w:jc w:val="center"/>
        </w:trPr>
        <w:tc>
          <w:tcPr>
            <w:tcW w:w="3456" w:type="dxa"/>
            <w:tcBorders>
              <w:top w:val="nil"/>
              <w:left w:val="nil"/>
              <w:bottom w:val="nil"/>
              <w:right w:val="nil"/>
            </w:tcBorders>
          </w:tcPr>
          <w:p w14:paraId="336757E7" w14:textId="26204718"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Govt. Education spending</w:t>
            </w:r>
            <w:r w:rsidRPr="002424DC">
              <w:rPr>
                <w:rFonts w:ascii="Times New Roman" w:hAnsi="Times New Roman" w:cs="Times New Roman"/>
                <w:vertAlign w:val="subscript"/>
              </w:rPr>
              <w:t>t-1</w:t>
            </w:r>
          </w:p>
        </w:tc>
        <w:tc>
          <w:tcPr>
            <w:tcW w:w="1296" w:type="dxa"/>
            <w:tcBorders>
              <w:top w:val="nil"/>
              <w:left w:val="nil"/>
              <w:bottom w:val="nil"/>
              <w:right w:val="nil"/>
            </w:tcBorders>
          </w:tcPr>
          <w:p w14:paraId="1EA3FA5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-0.09***</w:t>
            </w:r>
          </w:p>
        </w:tc>
        <w:tc>
          <w:tcPr>
            <w:tcW w:w="1296" w:type="dxa"/>
            <w:tcBorders>
              <w:top w:val="nil"/>
              <w:left w:val="nil"/>
              <w:bottom w:val="nil"/>
              <w:right w:val="nil"/>
            </w:tcBorders>
          </w:tcPr>
          <w:p w14:paraId="13C75850"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-0.07***</w:t>
            </w:r>
          </w:p>
        </w:tc>
        <w:tc>
          <w:tcPr>
            <w:tcW w:w="1296" w:type="dxa"/>
            <w:tcBorders>
              <w:top w:val="nil"/>
              <w:left w:val="nil"/>
              <w:bottom w:val="nil"/>
              <w:right w:val="nil"/>
            </w:tcBorders>
          </w:tcPr>
          <w:p w14:paraId="6193A8D6"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r>
      <w:tr w:rsidR="00977C7D" w14:paraId="237FEE8B" w14:textId="77777777" w:rsidTr="005B5A9C">
        <w:trPr>
          <w:trHeight w:val="230"/>
          <w:jc w:val="center"/>
        </w:trPr>
        <w:tc>
          <w:tcPr>
            <w:tcW w:w="3456" w:type="dxa"/>
            <w:tcBorders>
              <w:top w:val="nil"/>
              <w:left w:val="nil"/>
              <w:bottom w:val="nil"/>
              <w:right w:val="nil"/>
            </w:tcBorders>
          </w:tcPr>
          <w:p w14:paraId="20416ACA"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08AA972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(0.02)</w:t>
            </w:r>
          </w:p>
        </w:tc>
        <w:tc>
          <w:tcPr>
            <w:tcW w:w="1296" w:type="dxa"/>
            <w:tcBorders>
              <w:top w:val="nil"/>
              <w:left w:val="nil"/>
              <w:bottom w:val="nil"/>
              <w:right w:val="nil"/>
            </w:tcBorders>
          </w:tcPr>
          <w:p w14:paraId="1376AAB6"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bottom w:val="nil"/>
              <w:right w:val="nil"/>
            </w:tcBorders>
          </w:tcPr>
          <w:p w14:paraId="4A7FCA47"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(0.02)</w:t>
            </w:r>
          </w:p>
        </w:tc>
      </w:tr>
      <w:tr w:rsidR="00977C7D" w14:paraId="0C92F85E" w14:textId="77777777" w:rsidTr="005B5A9C">
        <w:trPr>
          <w:trHeight w:val="230"/>
          <w:jc w:val="center"/>
        </w:trPr>
        <w:tc>
          <w:tcPr>
            <w:tcW w:w="3456" w:type="dxa"/>
            <w:tcBorders>
              <w:top w:val="nil"/>
              <w:left w:val="nil"/>
              <w:bottom w:val="nil"/>
              <w:right w:val="nil"/>
            </w:tcBorders>
          </w:tcPr>
          <w:p w14:paraId="7DEF21C9" w14:textId="684DF206" w:rsidR="00977C7D" w:rsidRDefault="00977C7D" w:rsidP="00977C7D">
            <w:pPr>
              <w:widowControl w:val="0"/>
              <w:autoSpaceDE w:val="0"/>
              <w:autoSpaceDN w:val="0"/>
              <w:adjustRightInd w:val="0"/>
              <w:rPr>
                <w:rFonts w:ascii="Times New Roman" w:hAnsi="Times New Roman" w:cs="Times New Roman"/>
              </w:rPr>
            </w:pPr>
            <w:r w:rsidRPr="000B34DA">
              <w:rPr>
                <w:rFonts w:ascii="Times New Roman" w:hAnsi="Times New Roman" w:cs="Times New Roman"/>
                <w:color w:val="000000" w:themeColor="text1"/>
              </w:rPr>
              <w:t xml:space="preserve">Δ </w:t>
            </w:r>
            <w:r>
              <w:rPr>
                <w:rFonts w:ascii="Times New Roman" w:hAnsi="Times New Roman" w:cs="Times New Roman"/>
                <w:color w:val="000000" w:themeColor="text1"/>
              </w:rPr>
              <w:t>Trade</w:t>
            </w:r>
          </w:p>
        </w:tc>
        <w:tc>
          <w:tcPr>
            <w:tcW w:w="1296" w:type="dxa"/>
            <w:tcBorders>
              <w:top w:val="nil"/>
              <w:left w:val="nil"/>
              <w:bottom w:val="nil"/>
              <w:right w:val="nil"/>
            </w:tcBorders>
          </w:tcPr>
          <w:p w14:paraId="59F00D4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0.0013</w:t>
            </w:r>
          </w:p>
        </w:tc>
        <w:tc>
          <w:tcPr>
            <w:tcW w:w="1296" w:type="dxa"/>
            <w:tcBorders>
              <w:top w:val="nil"/>
              <w:left w:val="nil"/>
              <w:bottom w:val="nil"/>
              <w:right w:val="nil"/>
            </w:tcBorders>
          </w:tcPr>
          <w:p w14:paraId="693B821D"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0.0015</w:t>
            </w:r>
          </w:p>
        </w:tc>
        <w:tc>
          <w:tcPr>
            <w:tcW w:w="1296" w:type="dxa"/>
            <w:tcBorders>
              <w:top w:val="nil"/>
              <w:left w:val="nil"/>
              <w:bottom w:val="nil"/>
              <w:right w:val="nil"/>
            </w:tcBorders>
          </w:tcPr>
          <w:p w14:paraId="2AFB7A63"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0.0012</w:t>
            </w:r>
          </w:p>
        </w:tc>
      </w:tr>
      <w:tr w:rsidR="00977C7D" w14:paraId="4ABD648B" w14:textId="77777777" w:rsidTr="005B5A9C">
        <w:trPr>
          <w:trHeight w:val="230"/>
          <w:jc w:val="center"/>
        </w:trPr>
        <w:tc>
          <w:tcPr>
            <w:tcW w:w="3456" w:type="dxa"/>
            <w:tcBorders>
              <w:top w:val="nil"/>
              <w:left w:val="nil"/>
              <w:bottom w:val="nil"/>
              <w:right w:val="nil"/>
            </w:tcBorders>
          </w:tcPr>
          <w:p w14:paraId="7D4EDDCD"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559FEF64"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(0.0009)</w:t>
            </w:r>
          </w:p>
        </w:tc>
        <w:tc>
          <w:tcPr>
            <w:tcW w:w="1296" w:type="dxa"/>
            <w:tcBorders>
              <w:top w:val="nil"/>
              <w:left w:val="nil"/>
              <w:bottom w:val="nil"/>
              <w:right w:val="nil"/>
            </w:tcBorders>
          </w:tcPr>
          <w:p w14:paraId="73AFBB26"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(0.0010)</w:t>
            </w:r>
          </w:p>
        </w:tc>
        <w:tc>
          <w:tcPr>
            <w:tcW w:w="1296" w:type="dxa"/>
            <w:tcBorders>
              <w:top w:val="nil"/>
              <w:left w:val="nil"/>
              <w:bottom w:val="nil"/>
              <w:right w:val="nil"/>
            </w:tcBorders>
          </w:tcPr>
          <w:p w14:paraId="37AB8941"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(0.0016)</w:t>
            </w:r>
          </w:p>
        </w:tc>
      </w:tr>
      <w:tr w:rsidR="00977C7D" w14:paraId="748BF64A" w14:textId="77777777" w:rsidTr="005B5A9C">
        <w:trPr>
          <w:trHeight w:val="230"/>
          <w:jc w:val="center"/>
        </w:trPr>
        <w:tc>
          <w:tcPr>
            <w:tcW w:w="3456" w:type="dxa"/>
            <w:tcBorders>
              <w:top w:val="nil"/>
              <w:left w:val="nil"/>
              <w:bottom w:val="nil"/>
              <w:right w:val="nil"/>
            </w:tcBorders>
          </w:tcPr>
          <w:p w14:paraId="5EC711D8" w14:textId="10C8445E" w:rsidR="00977C7D" w:rsidRDefault="00977C7D" w:rsidP="00977C7D">
            <w:pPr>
              <w:widowControl w:val="0"/>
              <w:autoSpaceDE w:val="0"/>
              <w:autoSpaceDN w:val="0"/>
              <w:adjustRightInd w:val="0"/>
              <w:rPr>
                <w:rFonts w:ascii="Times New Roman" w:hAnsi="Times New Roman" w:cs="Times New Roman"/>
              </w:rPr>
            </w:pPr>
            <w:r>
              <w:rPr>
                <w:rFonts w:ascii="Times New Roman" w:hAnsi="Times New Roman" w:cs="Times New Roman"/>
                <w:color w:val="000000" w:themeColor="text1"/>
              </w:rPr>
              <w:t>Trade</w:t>
            </w:r>
            <w:r w:rsidRPr="000B34DA">
              <w:rPr>
                <w:rFonts w:ascii="Times New Roman" w:hAnsi="Times New Roman" w:cs="Times New Roman"/>
                <w:vertAlign w:val="subscript"/>
              </w:rPr>
              <w:t>t-1</w:t>
            </w:r>
          </w:p>
        </w:tc>
        <w:tc>
          <w:tcPr>
            <w:tcW w:w="1296" w:type="dxa"/>
            <w:tcBorders>
              <w:top w:val="nil"/>
              <w:left w:val="nil"/>
              <w:bottom w:val="nil"/>
              <w:right w:val="nil"/>
            </w:tcBorders>
          </w:tcPr>
          <w:p w14:paraId="1604742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-0.0003</w:t>
            </w:r>
          </w:p>
        </w:tc>
        <w:tc>
          <w:tcPr>
            <w:tcW w:w="1296" w:type="dxa"/>
            <w:tcBorders>
              <w:top w:val="nil"/>
              <w:left w:val="nil"/>
              <w:bottom w:val="nil"/>
              <w:right w:val="nil"/>
            </w:tcBorders>
          </w:tcPr>
          <w:p w14:paraId="43E87FC4"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-0.0003</w:t>
            </w:r>
          </w:p>
        </w:tc>
        <w:tc>
          <w:tcPr>
            <w:tcW w:w="1296" w:type="dxa"/>
            <w:tcBorders>
              <w:top w:val="nil"/>
              <w:left w:val="nil"/>
              <w:bottom w:val="nil"/>
              <w:right w:val="nil"/>
            </w:tcBorders>
          </w:tcPr>
          <w:p w14:paraId="497A5141"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-0.0042*</w:t>
            </w:r>
          </w:p>
        </w:tc>
      </w:tr>
      <w:tr w:rsidR="00977C7D" w14:paraId="20E62F48" w14:textId="77777777" w:rsidTr="005B5A9C">
        <w:trPr>
          <w:trHeight w:val="230"/>
          <w:jc w:val="center"/>
        </w:trPr>
        <w:tc>
          <w:tcPr>
            <w:tcW w:w="3456" w:type="dxa"/>
            <w:tcBorders>
              <w:top w:val="nil"/>
              <w:left w:val="nil"/>
              <w:bottom w:val="nil"/>
              <w:right w:val="nil"/>
            </w:tcBorders>
          </w:tcPr>
          <w:p w14:paraId="38746041"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639D82B1"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(0.0004)</w:t>
            </w:r>
          </w:p>
        </w:tc>
        <w:tc>
          <w:tcPr>
            <w:tcW w:w="1296" w:type="dxa"/>
            <w:tcBorders>
              <w:top w:val="nil"/>
              <w:left w:val="nil"/>
              <w:bottom w:val="nil"/>
              <w:right w:val="nil"/>
            </w:tcBorders>
          </w:tcPr>
          <w:p w14:paraId="2CAB9B6A"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(0.0004)</w:t>
            </w:r>
          </w:p>
        </w:tc>
        <w:tc>
          <w:tcPr>
            <w:tcW w:w="1296" w:type="dxa"/>
            <w:tcBorders>
              <w:top w:val="nil"/>
              <w:left w:val="nil"/>
              <w:bottom w:val="nil"/>
              <w:right w:val="nil"/>
            </w:tcBorders>
          </w:tcPr>
          <w:p w14:paraId="4E76068D"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(0.0020)</w:t>
            </w:r>
          </w:p>
        </w:tc>
      </w:tr>
      <w:tr w:rsidR="00977C7D" w14:paraId="58F3162F" w14:textId="77777777" w:rsidTr="005B5A9C">
        <w:trPr>
          <w:trHeight w:val="230"/>
          <w:jc w:val="center"/>
        </w:trPr>
        <w:tc>
          <w:tcPr>
            <w:tcW w:w="3456" w:type="dxa"/>
            <w:tcBorders>
              <w:top w:val="nil"/>
              <w:left w:val="nil"/>
              <w:bottom w:val="nil"/>
              <w:right w:val="nil"/>
            </w:tcBorders>
          </w:tcPr>
          <w:p w14:paraId="41693082" w14:textId="146583FF"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Δ Logged GDP p.c.</w:t>
            </w:r>
          </w:p>
        </w:tc>
        <w:tc>
          <w:tcPr>
            <w:tcW w:w="1296" w:type="dxa"/>
            <w:tcBorders>
              <w:top w:val="nil"/>
              <w:left w:val="nil"/>
              <w:bottom w:val="nil"/>
              <w:right w:val="nil"/>
            </w:tcBorders>
          </w:tcPr>
          <w:p w14:paraId="7B76C2AA"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1.12*</w:t>
            </w:r>
          </w:p>
        </w:tc>
        <w:tc>
          <w:tcPr>
            <w:tcW w:w="1296" w:type="dxa"/>
            <w:tcBorders>
              <w:top w:val="nil"/>
              <w:left w:val="nil"/>
              <w:bottom w:val="nil"/>
              <w:right w:val="nil"/>
            </w:tcBorders>
          </w:tcPr>
          <w:p w14:paraId="1616F2FD"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0.45</w:t>
            </w:r>
          </w:p>
        </w:tc>
        <w:tc>
          <w:tcPr>
            <w:tcW w:w="1296" w:type="dxa"/>
            <w:tcBorders>
              <w:top w:val="nil"/>
              <w:left w:val="nil"/>
              <w:bottom w:val="nil"/>
              <w:right w:val="nil"/>
            </w:tcBorders>
          </w:tcPr>
          <w:p w14:paraId="097497E0"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0.69</w:t>
            </w:r>
          </w:p>
        </w:tc>
      </w:tr>
      <w:tr w:rsidR="00977C7D" w14:paraId="48320F01" w14:textId="77777777" w:rsidTr="005B5A9C">
        <w:trPr>
          <w:trHeight w:val="230"/>
          <w:jc w:val="center"/>
        </w:trPr>
        <w:tc>
          <w:tcPr>
            <w:tcW w:w="3456" w:type="dxa"/>
            <w:tcBorders>
              <w:top w:val="nil"/>
              <w:left w:val="nil"/>
              <w:bottom w:val="nil"/>
              <w:right w:val="nil"/>
            </w:tcBorders>
          </w:tcPr>
          <w:p w14:paraId="00A6F08E"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1F67252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(0.47)</w:t>
            </w:r>
          </w:p>
        </w:tc>
        <w:tc>
          <w:tcPr>
            <w:tcW w:w="1296" w:type="dxa"/>
            <w:tcBorders>
              <w:top w:val="nil"/>
              <w:left w:val="nil"/>
              <w:bottom w:val="nil"/>
              <w:right w:val="nil"/>
            </w:tcBorders>
          </w:tcPr>
          <w:p w14:paraId="5308C0B4"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(0.38)</w:t>
            </w:r>
          </w:p>
        </w:tc>
        <w:tc>
          <w:tcPr>
            <w:tcW w:w="1296" w:type="dxa"/>
            <w:tcBorders>
              <w:top w:val="nil"/>
              <w:left w:val="nil"/>
              <w:bottom w:val="nil"/>
              <w:right w:val="nil"/>
            </w:tcBorders>
          </w:tcPr>
          <w:p w14:paraId="11D58A94"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(0.51)</w:t>
            </w:r>
          </w:p>
        </w:tc>
      </w:tr>
      <w:tr w:rsidR="00977C7D" w14:paraId="46E585B7" w14:textId="77777777" w:rsidTr="005B5A9C">
        <w:trPr>
          <w:trHeight w:val="230"/>
          <w:jc w:val="center"/>
        </w:trPr>
        <w:tc>
          <w:tcPr>
            <w:tcW w:w="3456" w:type="dxa"/>
            <w:tcBorders>
              <w:top w:val="nil"/>
              <w:left w:val="nil"/>
              <w:bottom w:val="nil"/>
              <w:right w:val="nil"/>
            </w:tcBorders>
          </w:tcPr>
          <w:p w14:paraId="43767EE4" w14:textId="3FE78DFD"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Logged GDP p.c.</w:t>
            </w:r>
            <w:r w:rsidRPr="002424DC">
              <w:rPr>
                <w:rFonts w:ascii="Times New Roman" w:hAnsi="Times New Roman" w:cs="Times New Roman"/>
                <w:vertAlign w:val="subscript"/>
              </w:rPr>
              <w:t>t-1</w:t>
            </w:r>
          </w:p>
        </w:tc>
        <w:tc>
          <w:tcPr>
            <w:tcW w:w="1296" w:type="dxa"/>
            <w:tcBorders>
              <w:top w:val="nil"/>
              <w:left w:val="nil"/>
              <w:bottom w:val="nil"/>
              <w:right w:val="nil"/>
            </w:tcBorders>
          </w:tcPr>
          <w:p w14:paraId="33EECF64"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c>
          <w:tcPr>
            <w:tcW w:w="1296" w:type="dxa"/>
            <w:tcBorders>
              <w:top w:val="nil"/>
              <w:left w:val="nil"/>
              <w:bottom w:val="nil"/>
              <w:right w:val="nil"/>
            </w:tcBorders>
          </w:tcPr>
          <w:p w14:paraId="6B96EBA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0.09</w:t>
            </w:r>
          </w:p>
        </w:tc>
        <w:tc>
          <w:tcPr>
            <w:tcW w:w="1296" w:type="dxa"/>
            <w:tcBorders>
              <w:top w:val="nil"/>
              <w:left w:val="nil"/>
              <w:bottom w:val="nil"/>
              <w:right w:val="nil"/>
            </w:tcBorders>
          </w:tcPr>
          <w:p w14:paraId="17DAFB40"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-0.06</w:t>
            </w:r>
          </w:p>
        </w:tc>
      </w:tr>
      <w:tr w:rsidR="00977C7D" w14:paraId="29CE791F" w14:textId="77777777" w:rsidTr="005B5A9C">
        <w:trPr>
          <w:trHeight w:val="230"/>
          <w:jc w:val="center"/>
        </w:trPr>
        <w:tc>
          <w:tcPr>
            <w:tcW w:w="3456" w:type="dxa"/>
            <w:tcBorders>
              <w:top w:val="nil"/>
              <w:left w:val="nil"/>
              <w:bottom w:val="nil"/>
              <w:right w:val="nil"/>
            </w:tcBorders>
          </w:tcPr>
          <w:p w14:paraId="6E47918C"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4AA7A06B"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c>
          <w:tcPr>
            <w:tcW w:w="1296" w:type="dxa"/>
            <w:tcBorders>
              <w:top w:val="nil"/>
              <w:left w:val="nil"/>
              <w:bottom w:val="nil"/>
              <w:right w:val="nil"/>
            </w:tcBorders>
          </w:tcPr>
          <w:p w14:paraId="1BC20CC1"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(0.07)</w:t>
            </w:r>
          </w:p>
        </w:tc>
        <w:tc>
          <w:tcPr>
            <w:tcW w:w="1296" w:type="dxa"/>
            <w:tcBorders>
              <w:top w:val="nil"/>
              <w:left w:val="nil"/>
              <w:bottom w:val="nil"/>
              <w:right w:val="nil"/>
            </w:tcBorders>
          </w:tcPr>
          <w:p w14:paraId="7E70007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(0.06)</w:t>
            </w:r>
          </w:p>
        </w:tc>
      </w:tr>
      <w:tr w:rsidR="00977C7D" w14:paraId="2E12BF55" w14:textId="77777777" w:rsidTr="005B5A9C">
        <w:trPr>
          <w:trHeight w:val="230"/>
          <w:jc w:val="center"/>
        </w:trPr>
        <w:tc>
          <w:tcPr>
            <w:tcW w:w="3456" w:type="dxa"/>
            <w:tcBorders>
              <w:top w:val="nil"/>
              <w:left w:val="nil"/>
              <w:bottom w:val="nil"/>
              <w:right w:val="nil"/>
            </w:tcBorders>
          </w:tcPr>
          <w:p w14:paraId="71097466" w14:textId="58AF80B4"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Δ Unemployment rate</w:t>
            </w:r>
          </w:p>
        </w:tc>
        <w:tc>
          <w:tcPr>
            <w:tcW w:w="1296" w:type="dxa"/>
            <w:tcBorders>
              <w:top w:val="nil"/>
              <w:left w:val="nil"/>
              <w:bottom w:val="nil"/>
              <w:right w:val="nil"/>
            </w:tcBorders>
          </w:tcPr>
          <w:p w14:paraId="12C35A9A"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0.04</w:t>
            </w:r>
          </w:p>
        </w:tc>
        <w:tc>
          <w:tcPr>
            <w:tcW w:w="1296" w:type="dxa"/>
            <w:tcBorders>
              <w:top w:val="nil"/>
              <w:left w:val="nil"/>
              <w:bottom w:val="nil"/>
              <w:right w:val="nil"/>
            </w:tcBorders>
          </w:tcPr>
          <w:p w14:paraId="6B778F00"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0.02</w:t>
            </w:r>
          </w:p>
        </w:tc>
        <w:tc>
          <w:tcPr>
            <w:tcW w:w="1296" w:type="dxa"/>
            <w:tcBorders>
              <w:top w:val="nil"/>
              <w:left w:val="nil"/>
              <w:bottom w:val="nil"/>
              <w:right w:val="nil"/>
            </w:tcBorders>
          </w:tcPr>
          <w:p w14:paraId="64B5D0A9"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r>
      <w:tr w:rsidR="00977C7D" w14:paraId="0DA486EF" w14:textId="77777777" w:rsidTr="005B5A9C">
        <w:trPr>
          <w:trHeight w:val="230"/>
          <w:jc w:val="center"/>
        </w:trPr>
        <w:tc>
          <w:tcPr>
            <w:tcW w:w="3456" w:type="dxa"/>
            <w:tcBorders>
              <w:top w:val="nil"/>
              <w:left w:val="nil"/>
              <w:bottom w:val="nil"/>
              <w:right w:val="nil"/>
            </w:tcBorders>
          </w:tcPr>
          <w:p w14:paraId="2042F4DA"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43B801EC"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c>
          <w:tcPr>
            <w:tcW w:w="1296" w:type="dxa"/>
            <w:tcBorders>
              <w:top w:val="nil"/>
              <w:left w:val="nil"/>
              <w:bottom w:val="nil"/>
              <w:right w:val="nil"/>
            </w:tcBorders>
          </w:tcPr>
          <w:p w14:paraId="052E9374"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(0.03)</w:t>
            </w:r>
          </w:p>
        </w:tc>
        <w:tc>
          <w:tcPr>
            <w:tcW w:w="1296" w:type="dxa"/>
            <w:tcBorders>
              <w:top w:val="nil"/>
              <w:left w:val="nil"/>
              <w:bottom w:val="nil"/>
              <w:right w:val="nil"/>
            </w:tcBorders>
          </w:tcPr>
          <w:p w14:paraId="66DB7F03"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(0.04)</w:t>
            </w:r>
          </w:p>
        </w:tc>
      </w:tr>
      <w:tr w:rsidR="00977C7D" w14:paraId="153098C5" w14:textId="77777777" w:rsidTr="005B5A9C">
        <w:trPr>
          <w:trHeight w:val="230"/>
          <w:jc w:val="center"/>
        </w:trPr>
        <w:tc>
          <w:tcPr>
            <w:tcW w:w="3456" w:type="dxa"/>
            <w:tcBorders>
              <w:top w:val="nil"/>
              <w:left w:val="nil"/>
              <w:bottom w:val="nil"/>
              <w:right w:val="nil"/>
            </w:tcBorders>
          </w:tcPr>
          <w:p w14:paraId="7BD9476D" w14:textId="1960BF9C"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Unemployment rate</w:t>
            </w:r>
            <w:r w:rsidRPr="002424DC">
              <w:rPr>
                <w:rFonts w:ascii="Times New Roman" w:hAnsi="Times New Roman" w:cs="Times New Roman"/>
                <w:vertAlign w:val="subscript"/>
              </w:rPr>
              <w:t>t-1</w:t>
            </w:r>
          </w:p>
        </w:tc>
        <w:tc>
          <w:tcPr>
            <w:tcW w:w="1296" w:type="dxa"/>
            <w:tcBorders>
              <w:top w:val="nil"/>
              <w:left w:val="nil"/>
              <w:bottom w:val="nil"/>
              <w:right w:val="nil"/>
            </w:tcBorders>
          </w:tcPr>
          <w:p w14:paraId="5996212C"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w:t>
            </w:r>
          </w:p>
        </w:tc>
        <w:tc>
          <w:tcPr>
            <w:tcW w:w="1296" w:type="dxa"/>
            <w:tcBorders>
              <w:top w:val="nil"/>
              <w:left w:val="nil"/>
              <w:bottom w:val="nil"/>
              <w:right w:val="nil"/>
            </w:tcBorders>
          </w:tcPr>
          <w:p w14:paraId="6F83897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w:t>
            </w:r>
          </w:p>
        </w:tc>
        <w:tc>
          <w:tcPr>
            <w:tcW w:w="1296" w:type="dxa"/>
            <w:tcBorders>
              <w:top w:val="nil"/>
              <w:left w:val="nil"/>
              <w:bottom w:val="nil"/>
              <w:right w:val="nil"/>
            </w:tcBorders>
          </w:tcPr>
          <w:p w14:paraId="243EB849"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r>
      <w:tr w:rsidR="00977C7D" w14:paraId="36046027" w14:textId="77777777" w:rsidTr="005B5A9C">
        <w:trPr>
          <w:trHeight w:val="230"/>
          <w:jc w:val="center"/>
        </w:trPr>
        <w:tc>
          <w:tcPr>
            <w:tcW w:w="3456" w:type="dxa"/>
            <w:tcBorders>
              <w:top w:val="nil"/>
              <w:left w:val="nil"/>
              <w:bottom w:val="nil"/>
              <w:right w:val="nil"/>
            </w:tcBorders>
          </w:tcPr>
          <w:p w14:paraId="046185A7"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2C51011B"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bottom w:val="nil"/>
              <w:right w:val="nil"/>
            </w:tcBorders>
          </w:tcPr>
          <w:p w14:paraId="3AA42D72"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bottom w:val="nil"/>
              <w:right w:val="nil"/>
            </w:tcBorders>
          </w:tcPr>
          <w:p w14:paraId="47703093"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r>
      <w:tr w:rsidR="00977C7D" w14:paraId="48A995A8" w14:textId="77777777" w:rsidTr="005B5A9C">
        <w:trPr>
          <w:trHeight w:val="230"/>
          <w:jc w:val="center"/>
        </w:trPr>
        <w:tc>
          <w:tcPr>
            <w:tcW w:w="3456" w:type="dxa"/>
            <w:tcBorders>
              <w:top w:val="nil"/>
              <w:left w:val="nil"/>
              <w:bottom w:val="nil"/>
              <w:right w:val="nil"/>
            </w:tcBorders>
          </w:tcPr>
          <w:p w14:paraId="60E98F75" w14:textId="621408DB"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 xml:space="preserve">Δ </w:t>
            </w:r>
            <w:r>
              <w:rPr>
                <w:rFonts w:ascii="Times New Roman" w:hAnsi="Times New Roman" w:cs="Times New Roman"/>
                <w:color w:val="000000" w:themeColor="text1"/>
              </w:rPr>
              <w:t>Elderly</w:t>
            </w:r>
            <w:r w:rsidRPr="002424DC">
              <w:rPr>
                <w:rFonts w:ascii="Times New Roman" w:hAnsi="Times New Roman" w:cs="Times New Roman"/>
                <w:color w:val="000000" w:themeColor="text1"/>
              </w:rPr>
              <w:t xml:space="preserve"> population</w:t>
            </w:r>
          </w:p>
        </w:tc>
        <w:tc>
          <w:tcPr>
            <w:tcW w:w="1296" w:type="dxa"/>
            <w:tcBorders>
              <w:top w:val="nil"/>
              <w:left w:val="nil"/>
              <w:bottom w:val="nil"/>
              <w:right w:val="nil"/>
            </w:tcBorders>
          </w:tcPr>
          <w:p w14:paraId="7B316CCB"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-0.67**</w:t>
            </w:r>
          </w:p>
        </w:tc>
        <w:tc>
          <w:tcPr>
            <w:tcW w:w="1296" w:type="dxa"/>
            <w:tcBorders>
              <w:top w:val="nil"/>
              <w:left w:val="nil"/>
              <w:bottom w:val="nil"/>
              <w:right w:val="nil"/>
            </w:tcBorders>
          </w:tcPr>
          <w:p w14:paraId="32279A2A"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-0.25</w:t>
            </w:r>
          </w:p>
        </w:tc>
        <w:tc>
          <w:tcPr>
            <w:tcW w:w="1296" w:type="dxa"/>
            <w:tcBorders>
              <w:top w:val="nil"/>
              <w:left w:val="nil"/>
              <w:bottom w:val="nil"/>
              <w:right w:val="nil"/>
            </w:tcBorders>
          </w:tcPr>
          <w:p w14:paraId="3451FED2"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-0.73**</w:t>
            </w:r>
          </w:p>
        </w:tc>
      </w:tr>
      <w:tr w:rsidR="00977C7D" w14:paraId="205567A5" w14:textId="77777777" w:rsidTr="005B5A9C">
        <w:trPr>
          <w:trHeight w:val="230"/>
          <w:jc w:val="center"/>
        </w:trPr>
        <w:tc>
          <w:tcPr>
            <w:tcW w:w="3456" w:type="dxa"/>
            <w:tcBorders>
              <w:top w:val="nil"/>
              <w:left w:val="nil"/>
              <w:bottom w:val="nil"/>
              <w:right w:val="nil"/>
            </w:tcBorders>
          </w:tcPr>
          <w:p w14:paraId="2CDF1FEE"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06D8B56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(0.25)</w:t>
            </w:r>
          </w:p>
        </w:tc>
        <w:tc>
          <w:tcPr>
            <w:tcW w:w="1296" w:type="dxa"/>
            <w:tcBorders>
              <w:top w:val="nil"/>
              <w:left w:val="nil"/>
              <w:bottom w:val="nil"/>
              <w:right w:val="nil"/>
            </w:tcBorders>
          </w:tcPr>
          <w:p w14:paraId="42B3A58E"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(0.14)</w:t>
            </w:r>
          </w:p>
        </w:tc>
        <w:tc>
          <w:tcPr>
            <w:tcW w:w="1296" w:type="dxa"/>
            <w:tcBorders>
              <w:top w:val="nil"/>
              <w:left w:val="nil"/>
              <w:bottom w:val="nil"/>
              <w:right w:val="nil"/>
            </w:tcBorders>
          </w:tcPr>
          <w:p w14:paraId="00E30577"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(0.27)</w:t>
            </w:r>
          </w:p>
        </w:tc>
      </w:tr>
      <w:tr w:rsidR="00977C7D" w14:paraId="3CD43182" w14:textId="77777777" w:rsidTr="00C40DF5">
        <w:trPr>
          <w:trHeight w:val="230"/>
          <w:jc w:val="center"/>
        </w:trPr>
        <w:tc>
          <w:tcPr>
            <w:tcW w:w="3456" w:type="dxa"/>
            <w:tcBorders>
              <w:top w:val="nil"/>
              <w:left w:val="nil"/>
              <w:right w:val="nil"/>
            </w:tcBorders>
          </w:tcPr>
          <w:p w14:paraId="0775EE60" w14:textId="307B95E8" w:rsidR="00977C7D" w:rsidRDefault="00977C7D" w:rsidP="00977C7D">
            <w:pPr>
              <w:widowControl w:val="0"/>
              <w:autoSpaceDE w:val="0"/>
              <w:autoSpaceDN w:val="0"/>
              <w:adjustRightInd w:val="0"/>
              <w:rPr>
                <w:rFonts w:ascii="Times New Roman" w:hAnsi="Times New Roman" w:cs="Times New Roman"/>
              </w:rPr>
            </w:pPr>
            <w:r>
              <w:rPr>
                <w:rFonts w:ascii="Times New Roman" w:hAnsi="Times New Roman" w:cs="Times New Roman"/>
                <w:color w:val="000000" w:themeColor="text1"/>
              </w:rPr>
              <w:t>Elderly</w:t>
            </w:r>
            <w:r w:rsidRPr="002424DC">
              <w:rPr>
                <w:rFonts w:ascii="Times New Roman" w:hAnsi="Times New Roman" w:cs="Times New Roman"/>
                <w:color w:val="000000" w:themeColor="text1"/>
              </w:rPr>
              <w:t xml:space="preserve"> population</w:t>
            </w:r>
            <w:r w:rsidRPr="002424DC">
              <w:rPr>
                <w:rFonts w:ascii="Times New Roman" w:hAnsi="Times New Roman" w:cs="Times New Roman"/>
                <w:vertAlign w:val="subscript"/>
              </w:rPr>
              <w:t>t-1</w:t>
            </w:r>
          </w:p>
        </w:tc>
        <w:tc>
          <w:tcPr>
            <w:tcW w:w="1296" w:type="dxa"/>
            <w:tcBorders>
              <w:top w:val="nil"/>
              <w:left w:val="nil"/>
              <w:right w:val="nil"/>
            </w:tcBorders>
          </w:tcPr>
          <w:p w14:paraId="52469827"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0.04**</w:t>
            </w:r>
          </w:p>
        </w:tc>
        <w:tc>
          <w:tcPr>
            <w:tcW w:w="1296" w:type="dxa"/>
            <w:tcBorders>
              <w:top w:val="nil"/>
              <w:left w:val="nil"/>
              <w:right w:val="nil"/>
            </w:tcBorders>
          </w:tcPr>
          <w:p w14:paraId="7947E5F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0.00</w:t>
            </w:r>
          </w:p>
        </w:tc>
        <w:tc>
          <w:tcPr>
            <w:tcW w:w="1296" w:type="dxa"/>
            <w:tcBorders>
              <w:top w:val="nil"/>
              <w:left w:val="nil"/>
              <w:right w:val="nil"/>
            </w:tcBorders>
          </w:tcPr>
          <w:p w14:paraId="564F5747"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0.02</w:t>
            </w:r>
          </w:p>
        </w:tc>
      </w:tr>
      <w:tr w:rsidR="00977C7D" w14:paraId="34887FEC" w14:textId="77777777" w:rsidTr="00C40DF5">
        <w:trPr>
          <w:trHeight w:val="230"/>
          <w:jc w:val="center"/>
        </w:trPr>
        <w:tc>
          <w:tcPr>
            <w:tcW w:w="3456" w:type="dxa"/>
            <w:tcBorders>
              <w:top w:val="nil"/>
              <w:left w:val="nil"/>
              <w:right w:val="nil"/>
            </w:tcBorders>
          </w:tcPr>
          <w:p w14:paraId="337C2597"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right w:val="nil"/>
            </w:tcBorders>
          </w:tcPr>
          <w:p w14:paraId="3CBAD1C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right w:val="nil"/>
            </w:tcBorders>
          </w:tcPr>
          <w:p w14:paraId="660E4A1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c>
          <w:tcPr>
            <w:tcW w:w="1296" w:type="dxa"/>
            <w:tcBorders>
              <w:top w:val="nil"/>
              <w:left w:val="nil"/>
              <w:right w:val="nil"/>
            </w:tcBorders>
          </w:tcPr>
          <w:p w14:paraId="4D3CE776"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(0.01)</w:t>
            </w:r>
          </w:p>
        </w:tc>
      </w:tr>
      <w:tr w:rsidR="00977C7D" w14:paraId="67CA9978" w14:textId="77777777" w:rsidTr="00C40DF5">
        <w:trPr>
          <w:trHeight w:val="230"/>
          <w:jc w:val="center"/>
        </w:trPr>
        <w:tc>
          <w:tcPr>
            <w:tcW w:w="3456" w:type="dxa"/>
            <w:tcBorders>
              <w:left w:val="nil"/>
              <w:bottom w:val="nil"/>
              <w:right w:val="nil"/>
            </w:tcBorders>
          </w:tcPr>
          <w:p w14:paraId="73A04358" w14:textId="3D398469"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Δ Human capital</w:t>
            </w:r>
          </w:p>
        </w:tc>
        <w:tc>
          <w:tcPr>
            <w:tcW w:w="1296" w:type="dxa"/>
            <w:tcBorders>
              <w:left w:val="nil"/>
              <w:bottom w:val="nil"/>
              <w:right w:val="nil"/>
            </w:tcBorders>
          </w:tcPr>
          <w:p w14:paraId="6644732A"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-0.97</w:t>
            </w:r>
          </w:p>
        </w:tc>
        <w:tc>
          <w:tcPr>
            <w:tcW w:w="1296" w:type="dxa"/>
            <w:tcBorders>
              <w:left w:val="nil"/>
              <w:bottom w:val="nil"/>
              <w:right w:val="nil"/>
            </w:tcBorders>
          </w:tcPr>
          <w:p w14:paraId="6B02F72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-1.08*</w:t>
            </w:r>
          </w:p>
        </w:tc>
        <w:tc>
          <w:tcPr>
            <w:tcW w:w="1296" w:type="dxa"/>
            <w:tcBorders>
              <w:left w:val="nil"/>
              <w:bottom w:val="nil"/>
              <w:right w:val="nil"/>
            </w:tcBorders>
          </w:tcPr>
          <w:p w14:paraId="6BD1B99C"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-4.00</w:t>
            </w:r>
          </w:p>
        </w:tc>
      </w:tr>
      <w:tr w:rsidR="00977C7D" w14:paraId="12069843" w14:textId="77777777" w:rsidTr="005B5A9C">
        <w:trPr>
          <w:trHeight w:val="230"/>
          <w:jc w:val="center"/>
        </w:trPr>
        <w:tc>
          <w:tcPr>
            <w:tcW w:w="3456" w:type="dxa"/>
            <w:tcBorders>
              <w:top w:val="nil"/>
              <w:left w:val="nil"/>
              <w:bottom w:val="nil"/>
              <w:right w:val="nil"/>
            </w:tcBorders>
          </w:tcPr>
          <w:p w14:paraId="626E7DEA"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43E1545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(0.60)</w:t>
            </w:r>
          </w:p>
        </w:tc>
        <w:tc>
          <w:tcPr>
            <w:tcW w:w="1296" w:type="dxa"/>
            <w:tcBorders>
              <w:top w:val="nil"/>
              <w:left w:val="nil"/>
              <w:bottom w:val="nil"/>
              <w:right w:val="nil"/>
            </w:tcBorders>
          </w:tcPr>
          <w:p w14:paraId="366E9C99"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(0.44)</w:t>
            </w:r>
          </w:p>
        </w:tc>
        <w:tc>
          <w:tcPr>
            <w:tcW w:w="1296" w:type="dxa"/>
            <w:tcBorders>
              <w:top w:val="nil"/>
              <w:left w:val="nil"/>
              <w:bottom w:val="nil"/>
              <w:right w:val="nil"/>
            </w:tcBorders>
          </w:tcPr>
          <w:p w14:paraId="4C7A7C7D" w14:textId="6889ECD9"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(2.95)</w:t>
            </w:r>
          </w:p>
        </w:tc>
      </w:tr>
      <w:tr w:rsidR="00977C7D" w14:paraId="557AE07B" w14:textId="77777777" w:rsidTr="005B5A9C">
        <w:trPr>
          <w:trHeight w:val="230"/>
          <w:jc w:val="center"/>
        </w:trPr>
        <w:tc>
          <w:tcPr>
            <w:tcW w:w="3456" w:type="dxa"/>
            <w:tcBorders>
              <w:top w:val="nil"/>
              <w:left w:val="nil"/>
              <w:bottom w:val="nil"/>
              <w:right w:val="nil"/>
            </w:tcBorders>
          </w:tcPr>
          <w:p w14:paraId="220BF571" w14:textId="363886C4" w:rsidR="00977C7D" w:rsidRDefault="00977C7D" w:rsidP="00977C7D">
            <w:pPr>
              <w:widowControl w:val="0"/>
              <w:autoSpaceDE w:val="0"/>
              <w:autoSpaceDN w:val="0"/>
              <w:adjustRightInd w:val="0"/>
              <w:rPr>
                <w:rFonts w:ascii="Times New Roman" w:hAnsi="Times New Roman" w:cs="Times New Roman"/>
              </w:rPr>
            </w:pPr>
            <w:r w:rsidRPr="002424DC">
              <w:rPr>
                <w:rFonts w:ascii="Times New Roman" w:hAnsi="Times New Roman" w:cs="Times New Roman"/>
                <w:color w:val="000000" w:themeColor="text1"/>
              </w:rPr>
              <w:t>Human capital</w:t>
            </w:r>
            <w:r w:rsidRPr="002424DC">
              <w:rPr>
                <w:rFonts w:ascii="Times New Roman" w:hAnsi="Times New Roman" w:cs="Times New Roman"/>
                <w:vertAlign w:val="subscript"/>
              </w:rPr>
              <w:t>t-1</w:t>
            </w:r>
          </w:p>
        </w:tc>
        <w:tc>
          <w:tcPr>
            <w:tcW w:w="1296" w:type="dxa"/>
            <w:tcBorders>
              <w:top w:val="nil"/>
              <w:left w:val="nil"/>
              <w:bottom w:val="nil"/>
              <w:right w:val="nil"/>
            </w:tcBorders>
          </w:tcPr>
          <w:p w14:paraId="3FD3C53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-0.07</w:t>
            </w:r>
          </w:p>
        </w:tc>
        <w:tc>
          <w:tcPr>
            <w:tcW w:w="1296" w:type="dxa"/>
            <w:tcBorders>
              <w:top w:val="nil"/>
              <w:left w:val="nil"/>
              <w:bottom w:val="nil"/>
              <w:right w:val="nil"/>
            </w:tcBorders>
          </w:tcPr>
          <w:p w14:paraId="3A42C985"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-0.15**</w:t>
            </w:r>
          </w:p>
        </w:tc>
        <w:tc>
          <w:tcPr>
            <w:tcW w:w="1296" w:type="dxa"/>
            <w:tcBorders>
              <w:top w:val="nil"/>
              <w:left w:val="nil"/>
              <w:bottom w:val="nil"/>
              <w:right w:val="nil"/>
            </w:tcBorders>
          </w:tcPr>
          <w:p w14:paraId="2F39BFAB"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0.10</w:t>
            </w:r>
          </w:p>
        </w:tc>
      </w:tr>
      <w:tr w:rsidR="00977C7D" w14:paraId="2A59755A" w14:textId="77777777" w:rsidTr="005B5A9C">
        <w:trPr>
          <w:trHeight w:val="230"/>
          <w:jc w:val="center"/>
        </w:trPr>
        <w:tc>
          <w:tcPr>
            <w:tcW w:w="3456" w:type="dxa"/>
            <w:tcBorders>
              <w:top w:val="nil"/>
              <w:left w:val="nil"/>
              <w:bottom w:val="nil"/>
              <w:right w:val="nil"/>
            </w:tcBorders>
          </w:tcPr>
          <w:p w14:paraId="6602B4F5"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10E518E3"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(0.06)</w:t>
            </w:r>
          </w:p>
        </w:tc>
        <w:tc>
          <w:tcPr>
            <w:tcW w:w="1296" w:type="dxa"/>
            <w:tcBorders>
              <w:top w:val="nil"/>
              <w:left w:val="nil"/>
              <w:bottom w:val="nil"/>
              <w:right w:val="nil"/>
            </w:tcBorders>
          </w:tcPr>
          <w:p w14:paraId="3FF875EF"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(0.05)</w:t>
            </w:r>
          </w:p>
        </w:tc>
        <w:tc>
          <w:tcPr>
            <w:tcW w:w="1296" w:type="dxa"/>
            <w:tcBorders>
              <w:top w:val="nil"/>
              <w:left w:val="nil"/>
              <w:bottom w:val="nil"/>
              <w:right w:val="nil"/>
            </w:tcBorders>
          </w:tcPr>
          <w:p w14:paraId="39D137E1"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(0.16)</w:t>
            </w:r>
          </w:p>
        </w:tc>
      </w:tr>
      <w:tr w:rsidR="00977C7D" w14:paraId="4A4884D7" w14:textId="77777777" w:rsidTr="005B5A9C">
        <w:trPr>
          <w:trHeight w:val="230"/>
          <w:jc w:val="center"/>
        </w:trPr>
        <w:tc>
          <w:tcPr>
            <w:tcW w:w="3456" w:type="dxa"/>
            <w:tcBorders>
              <w:top w:val="nil"/>
              <w:left w:val="nil"/>
              <w:bottom w:val="nil"/>
              <w:right w:val="nil"/>
            </w:tcBorders>
          </w:tcPr>
          <w:p w14:paraId="44F7C387" w14:textId="77777777" w:rsidR="00977C7D" w:rsidRDefault="00977C7D" w:rsidP="00977C7D">
            <w:pPr>
              <w:widowControl w:val="0"/>
              <w:autoSpaceDE w:val="0"/>
              <w:autoSpaceDN w:val="0"/>
              <w:adjustRightInd w:val="0"/>
              <w:rPr>
                <w:rFonts w:ascii="Times New Roman" w:hAnsi="Times New Roman" w:cs="Times New Roman"/>
              </w:rPr>
            </w:pPr>
            <w:r>
              <w:rPr>
                <w:rFonts w:ascii="Times New Roman" w:hAnsi="Times New Roman" w:cs="Times New Roman"/>
              </w:rPr>
              <w:t>Constant</w:t>
            </w:r>
          </w:p>
        </w:tc>
        <w:tc>
          <w:tcPr>
            <w:tcW w:w="1296" w:type="dxa"/>
            <w:tcBorders>
              <w:top w:val="nil"/>
              <w:left w:val="nil"/>
              <w:bottom w:val="nil"/>
              <w:right w:val="nil"/>
            </w:tcBorders>
          </w:tcPr>
          <w:p w14:paraId="7014F6F8"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1.31***</w:t>
            </w:r>
          </w:p>
        </w:tc>
        <w:tc>
          <w:tcPr>
            <w:tcW w:w="1296" w:type="dxa"/>
            <w:tcBorders>
              <w:top w:val="nil"/>
              <w:left w:val="nil"/>
              <w:bottom w:val="nil"/>
              <w:right w:val="nil"/>
            </w:tcBorders>
          </w:tcPr>
          <w:p w14:paraId="6F537BA1"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-0.10</w:t>
            </w:r>
          </w:p>
        </w:tc>
        <w:tc>
          <w:tcPr>
            <w:tcW w:w="1296" w:type="dxa"/>
            <w:tcBorders>
              <w:top w:val="nil"/>
              <w:left w:val="nil"/>
              <w:bottom w:val="nil"/>
              <w:right w:val="nil"/>
            </w:tcBorders>
          </w:tcPr>
          <w:p w14:paraId="70BAD349"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1.22**</w:t>
            </w:r>
          </w:p>
        </w:tc>
      </w:tr>
      <w:tr w:rsidR="00977C7D" w14:paraId="4CB14238" w14:textId="77777777" w:rsidTr="005B5A9C">
        <w:trPr>
          <w:trHeight w:val="230"/>
          <w:jc w:val="center"/>
        </w:trPr>
        <w:tc>
          <w:tcPr>
            <w:tcW w:w="3456" w:type="dxa"/>
            <w:tcBorders>
              <w:top w:val="nil"/>
              <w:left w:val="nil"/>
              <w:bottom w:val="nil"/>
              <w:right w:val="nil"/>
            </w:tcBorders>
          </w:tcPr>
          <w:p w14:paraId="5B1D068B" w14:textId="77777777" w:rsidR="00977C7D" w:rsidRDefault="00977C7D" w:rsidP="00977C7D">
            <w:pPr>
              <w:widowControl w:val="0"/>
              <w:autoSpaceDE w:val="0"/>
              <w:autoSpaceDN w:val="0"/>
              <w:adjustRightInd w:val="0"/>
              <w:rPr>
                <w:rFonts w:ascii="Times New Roman" w:hAnsi="Times New Roman" w:cs="Times New Roman"/>
              </w:rPr>
            </w:pPr>
          </w:p>
        </w:tc>
        <w:tc>
          <w:tcPr>
            <w:tcW w:w="1296" w:type="dxa"/>
            <w:tcBorders>
              <w:top w:val="nil"/>
              <w:left w:val="nil"/>
              <w:bottom w:val="nil"/>
              <w:right w:val="nil"/>
            </w:tcBorders>
          </w:tcPr>
          <w:p w14:paraId="0390E58E"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(0.28)</w:t>
            </w:r>
          </w:p>
        </w:tc>
        <w:tc>
          <w:tcPr>
            <w:tcW w:w="1296" w:type="dxa"/>
            <w:tcBorders>
              <w:top w:val="nil"/>
              <w:left w:val="nil"/>
              <w:bottom w:val="nil"/>
              <w:right w:val="nil"/>
            </w:tcBorders>
          </w:tcPr>
          <w:p w14:paraId="68C33101"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(0.61)</w:t>
            </w:r>
          </w:p>
        </w:tc>
        <w:tc>
          <w:tcPr>
            <w:tcW w:w="1296" w:type="dxa"/>
            <w:tcBorders>
              <w:top w:val="nil"/>
              <w:left w:val="nil"/>
              <w:bottom w:val="nil"/>
              <w:right w:val="nil"/>
            </w:tcBorders>
          </w:tcPr>
          <w:p w14:paraId="233BEAF3"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(0.30)</w:t>
            </w:r>
          </w:p>
        </w:tc>
      </w:tr>
      <w:tr w:rsidR="00977C7D" w14:paraId="344C52B2" w14:textId="77777777" w:rsidTr="005B5A9C">
        <w:trPr>
          <w:trHeight w:val="230"/>
          <w:jc w:val="center"/>
        </w:trPr>
        <w:tc>
          <w:tcPr>
            <w:tcW w:w="3456" w:type="dxa"/>
            <w:tcBorders>
              <w:top w:val="nil"/>
              <w:left w:val="nil"/>
              <w:bottom w:val="nil"/>
              <w:right w:val="nil"/>
            </w:tcBorders>
          </w:tcPr>
          <w:p w14:paraId="077A3926" w14:textId="77777777" w:rsidR="00977C7D" w:rsidRDefault="00977C7D" w:rsidP="00977C7D">
            <w:pPr>
              <w:widowControl w:val="0"/>
              <w:autoSpaceDE w:val="0"/>
              <w:autoSpaceDN w:val="0"/>
              <w:adjustRightInd w:val="0"/>
              <w:rPr>
                <w:rFonts w:ascii="Times New Roman" w:hAnsi="Times New Roman" w:cs="Times New Roman"/>
              </w:rPr>
            </w:pPr>
            <w:r>
              <w:rPr>
                <w:rFonts w:ascii="Times New Roman" w:hAnsi="Times New Roman" w:cs="Times New Roman"/>
              </w:rPr>
              <w:t>Observations</w:t>
            </w:r>
          </w:p>
        </w:tc>
        <w:tc>
          <w:tcPr>
            <w:tcW w:w="1296" w:type="dxa"/>
            <w:tcBorders>
              <w:top w:val="nil"/>
              <w:left w:val="nil"/>
              <w:bottom w:val="nil"/>
              <w:right w:val="nil"/>
            </w:tcBorders>
          </w:tcPr>
          <w:p w14:paraId="76EF0FDD"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280</w:t>
            </w:r>
          </w:p>
        </w:tc>
        <w:tc>
          <w:tcPr>
            <w:tcW w:w="1296" w:type="dxa"/>
            <w:tcBorders>
              <w:top w:val="nil"/>
              <w:left w:val="nil"/>
              <w:bottom w:val="nil"/>
              <w:right w:val="nil"/>
            </w:tcBorders>
          </w:tcPr>
          <w:p w14:paraId="4C407FCE"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245</w:t>
            </w:r>
          </w:p>
        </w:tc>
        <w:tc>
          <w:tcPr>
            <w:tcW w:w="1296" w:type="dxa"/>
            <w:tcBorders>
              <w:top w:val="nil"/>
              <w:left w:val="nil"/>
              <w:bottom w:val="nil"/>
              <w:right w:val="nil"/>
            </w:tcBorders>
          </w:tcPr>
          <w:p w14:paraId="6173D8AD"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210</w:t>
            </w:r>
          </w:p>
        </w:tc>
      </w:tr>
      <w:tr w:rsidR="00977C7D" w14:paraId="144305F7" w14:textId="77777777" w:rsidTr="005B5A9C">
        <w:tblPrEx>
          <w:tblBorders>
            <w:bottom w:val="single" w:sz="6" w:space="0" w:color="auto"/>
          </w:tblBorders>
        </w:tblPrEx>
        <w:trPr>
          <w:trHeight w:val="230"/>
          <w:jc w:val="center"/>
        </w:trPr>
        <w:tc>
          <w:tcPr>
            <w:tcW w:w="3456" w:type="dxa"/>
            <w:tcBorders>
              <w:top w:val="nil"/>
              <w:left w:val="nil"/>
              <w:bottom w:val="single" w:sz="6" w:space="0" w:color="auto"/>
              <w:right w:val="nil"/>
            </w:tcBorders>
          </w:tcPr>
          <w:p w14:paraId="6F0D3514" w14:textId="77777777" w:rsidR="00977C7D" w:rsidRDefault="00977C7D" w:rsidP="00977C7D">
            <w:pPr>
              <w:widowControl w:val="0"/>
              <w:autoSpaceDE w:val="0"/>
              <w:autoSpaceDN w:val="0"/>
              <w:adjustRightInd w:val="0"/>
              <w:rPr>
                <w:rFonts w:ascii="Times New Roman" w:hAnsi="Times New Roman" w:cs="Times New Roman"/>
              </w:rPr>
            </w:pPr>
            <w:r>
              <w:rPr>
                <w:rFonts w:ascii="Times New Roman" w:hAnsi="Times New Roman" w:cs="Times New Roman"/>
              </w:rPr>
              <w:t>R-squared</w:t>
            </w:r>
          </w:p>
        </w:tc>
        <w:tc>
          <w:tcPr>
            <w:tcW w:w="1296" w:type="dxa"/>
            <w:tcBorders>
              <w:top w:val="nil"/>
              <w:left w:val="nil"/>
              <w:bottom w:val="single" w:sz="6" w:space="0" w:color="auto"/>
              <w:right w:val="nil"/>
            </w:tcBorders>
          </w:tcPr>
          <w:p w14:paraId="68BA25DE"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0.51</w:t>
            </w:r>
          </w:p>
        </w:tc>
        <w:tc>
          <w:tcPr>
            <w:tcW w:w="1296" w:type="dxa"/>
            <w:tcBorders>
              <w:top w:val="nil"/>
              <w:left w:val="nil"/>
              <w:bottom w:val="single" w:sz="6" w:space="0" w:color="auto"/>
              <w:right w:val="nil"/>
            </w:tcBorders>
          </w:tcPr>
          <w:p w14:paraId="484B9B2D"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0.43</w:t>
            </w:r>
          </w:p>
        </w:tc>
        <w:tc>
          <w:tcPr>
            <w:tcW w:w="1296" w:type="dxa"/>
            <w:tcBorders>
              <w:top w:val="nil"/>
              <w:left w:val="nil"/>
              <w:bottom w:val="single" w:sz="6" w:space="0" w:color="auto"/>
              <w:right w:val="nil"/>
            </w:tcBorders>
          </w:tcPr>
          <w:p w14:paraId="178CEBE9" w14:textId="77777777" w:rsidR="00977C7D" w:rsidRDefault="00977C7D" w:rsidP="00977C7D">
            <w:pPr>
              <w:widowControl w:val="0"/>
              <w:autoSpaceDE w:val="0"/>
              <w:autoSpaceDN w:val="0"/>
              <w:adjustRightInd w:val="0"/>
              <w:jc w:val="center"/>
              <w:rPr>
                <w:rFonts w:ascii="Times New Roman" w:hAnsi="Times New Roman" w:cs="Times New Roman"/>
              </w:rPr>
            </w:pPr>
            <w:r>
              <w:rPr>
                <w:rFonts w:ascii="Times New Roman" w:hAnsi="Times New Roman" w:cs="Times New Roman"/>
              </w:rPr>
              <w:t>0.61</w:t>
            </w:r>
          </w:p>
        </w:tc>
      </w:tr>
    </w:tbl>
    <w:p w14:paraId="4E3505E4" w14:textId="77777777" w:rsidR="00365E0C" w:rsidRPr="00D655EF" w:rsidRDefault="00365E0C" w:rsidP="003158B1">
      <w:pPr>
        <w:widowControl w:val="0"/>
        <w:autoSpaceDE w:val="0"/>
        <w:autoSpaceDN w:val="0"/>
        <w:adjustRightInd w:val="0"/>
        <w:jc w:val="center"/>
        <w:rPr>
          <w:rFonts w:ascii="Times New Roman" w:hAnsi="Times New Roman" w:cs="Times New Roman"/>
          <w:color w:val="000000" w:themeColor="text1"/>
          <w:sz w:val="20"/>
          <w:szCs w:val="20"/>
        </w:rPr>
      </w:pPr>
      <w:r w:rsidRPr="00D655EF">
        <w:rPr>
          <w:rFonts w:ascii="Times New Roman" w:hAnsi="Times New Roman" w:cs="Times New Roman"/>
          <w:color w:val="000000" w:themeColor="text1"/>
          <w:sz w:val="20"/>
          <w:szCs w:val="20"/>
        </w:rPr>
        <w:t>Error correction models, cluster-robust standard errors in parenthesis. Two-tailed significance levels.</w:t>
      </w:r>
    </w:p>
    <w:p w14:paraId="632FCE53" w14:textId="77777777" w:rsidR="00365E0C" w:rsidRPr="00D655EF" w:rsidRDefault="00365E0C" w:rsidP="00365E0C">
      <w:pPr>
        <w:widowControl w:val="0"/>
        <w:autoSpaceDE w:val="0"/>
        <w:autoSpaceDN w:val="0"/>
        <w:adjustRightInd w:val="0"/>
        <w:jc w:val="center"/>
        <w:rPr>
          <w:rFonts w:ascii="Times New Roman" w:hAnsi="Times New Roman" w:cs="Times New Roman"/>
          <w:color w:val="000000" w:themeColor="text1"/>
          <w:sz w:val="20"/>
          <w:szCs w:val="20"/>
        </w:rPr>
      </w:pPr>
      <w:r w:rsidRPr="00D655EF">
        <w:rPr>
          <w:rFonts w:ascii="Times New Roman" w:hAnsi="Times New Roman" w:cs="Times New Roman"/>
          <w:color w:val="000000" w:themeColor="text1"/>
          <w:sz w:val="20"/>
          <w:szCs w:val="20"/>
        </w:rPr>
        <w:t>*** p&lt;0.01, ** p&lt;0.05, * p&lt;0.1</w:t>
      </w:r>
    </w:p>
    <w:bookmarkEnd w:id="30"/>
    <w:bookmarkEnd w:id="31"/>
    <w:p w14:paraId="0771C974" w14:textId="334A252F" w:rsidR="00A00632" w:rsidRDefault="00A00632" w:rsidP="00F61EF0">
      <w:pPr>
        <w:jc w:val="both"/>
        <w:rPr>
          <w:rFonts w:ascii="Times New Roman" w:hAnsi="Times New Roman" w:cs="Times New Roman"/>
          <w:color w:val="000000" w:themeColor="text1"/>
        </w:rPr>
      </w:pPr>
    </w:p>
    <w:p w14:paraId="3E813ED6" w14:textId="77777777" w:rsidR="00A00632" w:rsidRDefault="00A00632" w:rsidP="00F61EF0">
      <w:pPr>
        <w:jc w:val="both"/>
        <w:rPr>
          <w:rFonts w:ascii="Times New Roman" w:hAnsi="Times New Roman" w:cs="Times New Roman"/>
          <w:color w:val="000000" w:themeColor="text1"/>
        </w:rPr>
      </w:pPr>
    </w:p>
    <w:p w14:paraId="2F497999" w14:textId="77777777" w:rsidR="00B52682" w:rsidRPr="00D655EF" w:rsidRDefault="00B52682" w:rsidP="00F61EF0">
      <w:pPr>
        <w:jc w:val="both"/>
        <w:rPr>
          <w:rFonts w:ascii="Times New Roman" w:hAnsi="Times New Roman" w:cs="Times New Roman"/>
          <w:color w:val="000000" w:themeColor="text1"/>
        </w:rPr>
      </w:pPr>
    </w:p>
    <w:p w14:paraId="0DCB7FF5" w14:textId="31941CD9" w:rsidR="000D5856" w:rsidRDefault="0019531E" w:rsidP="002A09D0">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Figure 3.1 charts the conditional effect of FDI policies on the relationship between FDI inflows and income inequality</w:t>
      </w:r>
      <w:r w:rsidR="00955511">
        <w:rPr>
          <w:rFonts w:ascii="Times New Roman" w:hAnsi="Times New Roman" w:cs="Times New Roman"/>
          <w:color w:val="000000" w:themeColor="text1"/>
        </w:rPr>
        <w:t xml:space="preserve"> based on the full sample of Model 2</w:t>
      </w:r>
      <w:r>
        <w:rPr>
          <w:rFonts w:ascii="Times New Roman" w:hAnsi="Times New Roman" w:cs="Times New Roman"/>
          <w:color w:val="000000" w:themeColor="text1"/>
        </w:rPr>
        <w:t>. Each line in this figure represent</w:t>
      </w:r>
      <w:r w:rsidR="00785749">
        <w:rPr>
          <w:rFonts w:ascii="Times New Roman" w:hAnsi="Times New Roman" w:cs="Times New Roman"/>
          <w:color w:val="000000" w:themeColor="text1"/>
        </w:rPr>
        <w:t>s</w:t>
      </w:r>
      <w:r>
        <w:rPr>
          <w:rFonts w:ascii="Times New Roman" w:hAnsi="Times New Roman" w:cs="Times New Roman"/>
          <w:color w:val="000000" w:themeColor="text1"/>
        </w:rPr>
        <w:t xml:space="preserve"> a certain level of changes in FDI policies, with positive values indicating liberalization and negative values meaning </w:t>
      </w:r>
      <w:r w:rsidR="00955511">
        <w:rPr>
          <w:rFonts w:ascii="Times New Roman" w:hAnsi="Times New Roman" w:cs="Times New Roman"/>
          <w:color w:val="000000" w:themeColor="text1"/>
        </w:rPr>
        <w:t xml:space="preserve">the opposite. The horizontal axis indicates yearly changes in FDI </w:t>
      </w:r>
      <w:r w:rsidR="00955511">
        <w:rPr>
          <w:rFonts w:ascii="Times New Roman" w:hAnsi="Times New Roman" w:cs="Times New Roman"/>
          <w:color w:val="000000" w:themeColor="text1"/>
        </w:rPr>
        <w:lastRenderedPageBreak/>
        <w:t xml:space="preserve">inflows as a share of GDP, while the vertical axis indicates </w:t>
      </w:r>
      <w:r w:rsidR="00324239">
        <w:rPr>
          <w:rFonts w:ascii="Times New Roman" w:hAnsi="Times New Roman" w:cs="Times New Roman"/>
          <w:color w:val="000000" w:themeColor="text1"/>
        </w:rPr>
        <w:t xml:space="preserve">how much changes will appear given certain changes in FDI inflows and FDI policies. </w:t>
      </w:r>
    </w:p>
    <w:p w14:paraId="1A237864" w14:textId="5DCE59B6" w:rsidR="000D5856" w:rsidRDefault="000D5856" w:rsidP="000D5856">
      <w:pPr>
        <w:ind w:firstLine="432"/>
        <w:jc w:val="both"/>
        <w:rPr>
          <w:rFonts w:ascii="Times New Roman" w:hAnsi="Times New Roman" w:cs="Times New Roman"/>
          <w:color w:val="000000" w:themeColor="text1"/>
        </w:rPr>
      </w:pPr>
    </w:p>
    <w:p w14:paraId="50547C99" w14:textId="543CDF7C" w:rsidR="000D5856" w:rsidRDefault="000D5856" w:rsidP="000D5856">
      <w:pPr>
        <w:ind w:firstLine="432"/>
        <w:jc w:val="both"/>
        <w:rPr>
          <w:rFonts w:ascii="Times New Roman" w:hAnsi="Times New Roman" w:cs="Times New Roman"/>
          <w:color w:val="000000" w:themeColor="text1"/>
        </w:rPr>
      </w:pPr>
    </w:p>
    <w:p w14:paraId="3E567316" w14:textId="77777777" w:rsidR="000D5856" w:rsidRDefault="000D5856" w:rsidP="000D5856">
      <w:pPr>
        <w:ind w:firstLine="432"/>
        <w:jc w:val="both"/>
        <w:rPr>
          <w:rFonts w:ascii="Times New Roman" w:hAnsi="Times New Roman" w:cs="Times New Roman"/>
          <w:color w:val="000000" w:themeColor="text1"/>
        </w:rPr>
      </w:pPr>
    </w:p>
    <w:p w14:paraId="0A8786A2" w14:textId="77777777" w:rsidR="000D5856" w:rsidRDefault="000D5856" w:rsidP="000D5856">
      <w:pPr>
        <w:spacing w:line="480" w:lineRule="auto"/>
        <w:ind w:firstLine="432"/>
        <w:jc w:val="center"/>
        <w:rPr>
          <w:rFonts w:ascii="Times New Roman" w:hAnsi="Times New Roman" w:cs="Times New Roman"/>
          <w:color w:val="000000" w:themeColor="text1"/>
        </w:rPr>
      </w:pPr>
      <w:r w:rsidRPr="00842625">
        <w:rPr>
          <w:rFonts w:ascii="Times New Roman" w:hAnsi="Times New Roman" w:cs="Times New Roman"/>
          <w:noProof/>
          <w:color w:val="000000" w:themeColor="text1"/>
        </w:rPr>
        <w:drawing>
          <wp:inline distT="0" distB="0" distL="0" distR="0" wp14:anchorId="29F26A96" wp14:editId="53EFCCE4">
            <wp:extent cx="3771900"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1900" cy="2743200"/>
                    </a:xfrm>
                    <a:prstGeom prst="rect">
                      <a:avLst/>
                    </a:prstGeom>
                    <a:noFill/>
                    <a:ln>
                      <a:noFill/>
                    </a:ln>
                  </pic:spPr>
                </pic:pic>
              </a:graphicData>
            </a:graphic>
          </wp:inline>
        </w:drawing>
      </w:r>
    </w:p>
    <w:p w14:paraId="0C44996C" w14:textId="7700751C" w:rsidR="000D5856" w:rsidRDefault="000D5856" w:rsidP="000D5856">
      <w:pPr>
        <w:pStyle w:val="Caption"/>
      </w:pPr>
      <w:bookmarkStart w:id="33" w:name="_Toc46478717"/>
      <w:r>
        <w:t xml:space="preserve">Figure </w:t>
      </w:r>
      <w:r w:rsidR="005741B3">
        <w:fldChar w:fldCharType="begin"/>
      </w:r>
      <w:r w:rsidR="005741B3">
        <w:instrText xml:space="preserve"> STYLEREF 1 \s </w:instrText>
      </w:r>
      <w:r w:rsidR="005741B3">
        <w:fldChar w:fldCharType="separate"/>
      </w:r>
      <w:r w:rsidR="000260FF">
        <w:rPr>
          <w:noProof/>
        </w:rPr>
        <w:t>3</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1</w:t>
      </w:r>
      <w:r w:rsidR="005741B3">
        <w:rPr>
          <w:noProof/>
        </w:rPr>
        <w:fldChar w:fldCharType="end"/>
      </w:r>
      <w:r>
        <w:tab/>
        <w:t>Conditional Effect of FDI Policies</w:t>
      </w:r>
      <w:bookmarkEnd w:id="33"/>
    </w:p>
    <w:p w14:paraId="3EBE69EC" w14:textId="77777777" w:rsidR="000D5856" w:rsidRPr="00D655EF" w:rsidRDefault="000D5856" w:rsidP="000D5856">
      <w:pPr>
        <w:jc w:val="center"/>
        <w:rPr>
          <w:rFonts w:ascii="Times New Roman" w:hAnsi="Times New Roman" w:cs="Times New Roman"/>
          <w:sz w:val="20"/>
          <w:szCs w:val="20"/>
        </w:rPr>
      </w:pPr>
      <w:r w:rsidRPr="00D655EF">
        <w:rPr>
          <w:rFonts w:ascii="Times New Roman" w:hAnsi="Times New Roman" w:cs="Times New Roman"/>
          <w:sz w:val="20"/>
          <w:szCs w:val="20"/>
        </w:rPr>
        <w:t xml:space="preserve">Note: Calculations by the author from estimates in Model </w:t>
      </w:r>
      <w:r>
        <w:rPr>
          <w:rFonts w:ascii="Times New Roman" w:hAnsi="Times New Roman" w:cs="Times New Roman"/>
          <w:sz w:val="20"/>
          <w:szCs w:val="20"/>
        </w:rPr>
        <w:t>2 with the full sample</w:t>
      </w:r>
      <w:r w:rsidRPr="00D655EF">
        <w:rPr>
          <w:rFonts w:ascii="Times New Roman" w:hAnsi="Times New Roman" w:cs="Times New Roman"/>
          <w:sz w:val="20"/>
          <w:szCs w:val="20"/>
        </w:rPr>
        <w:t xml:space="preserve">, Table </w:t>
      </w:r>
      <w:r>
        <w:rPr>
          <w:rFonts w:ascii="Times New Roman" w:hAnsi="Times New Roman" w:cs="Times New Roman"/>
          <w:sz w:val="20"/>
          <w:szCs w:val="20"/>
        </w:rPr>
        <w:t>3</w:t>
      </w:r>
      <w:r w:rsidRPr="00D655EF">
        <w:rPr>
          <w:rFonts w:ascii="Times New Roman" w:hAnsi="Times New Roman" w:cs="Times New Roman"/>
          <w:sz w:val="20"/>
          <w:szCs w:val="20"/>
        </w:rPr>
        <w:t>.</w:t>
      </w:r>
      <w:r>
        <w:rPr>
          <w:rFonts w:ascii="Times New Roman" w:hAnsi="Times New Roman" w:cs="Times New Roman"/>
          <w:sz w:val="20"/>
          <w:szCs w:val="20"/>
        </w:rPr>
        <w:t>2</w:t>
      </w:r>
      <w:r w:rsidRPr="00D655EF">
        <w:rPr>
          <w:rFonts w:ascii="Times New Roman" w:hAnsi="Times New Roman" w:cs="Times New Roman"/>
          <w:sz w:val="20"/>
          <w:szCs w:val="20"/>
        </w:rPr>
        <w:t>.</w:t>
      </w:r>
    </w:p>
    <w:p w14:paraId="23500541" w14:textId="20B446AA" w:rsidR="000D5856" w:rsidRDefault="000D5856" w:rsidP="000D5856">
      <w:pPr>
        <w:ind w:firstLine="432"/>
        <w:jc w:val="both"/>
        <w:rPr>
          <w:rFonts w:ascii="Times New Roman" w:hAnsi="Times New Roman" w:cs="Times New Roman"/>
          <w:color w:val="000000" w:themeColor="text1"/>
        </w:rPr>
      </w:pPr>
    </w:p>
    <w:p w14:paraId="3F0799E3" w14:textId="21A760CC" w:rsidR="000D5856" w:rsidRDefault="000D5856" w:rsidP="000D5856">
      <w:pPr>
        <w:ind w:firstLine="432"/>
        <w:jc w:val="both"/>
        <w:rPr>
          <w:rFonts w:ascii="Times New Roman" w:hAnsi="Times New Roman" w:cs="Times New Roman"/>
          <w:color w:val="000000" w:themeColor="text1"/>
        </w:rPr>
      </w:pPr>
    </w:p>
    <w:p w14:paraId="406BF88A" w14:textId="77777777" w:rsidR="000D5856" w:rsidRDefault="000D5856" w:rsidP="00BB4BE5">
      <w:pPr>
        <w:jc w:val="both"/>
        <w:rPr>
          <w:rFonts w:ascii="Times New Roman" w:hAnsi="Times New Roman" w:cs="Times New Roman"/>
          <w:color w:val="000000" w:themeColor="text1"/>
        </w:rPr>
      </w:pPr>
    </w:p>
    <w:p w14:paraId="33DCC914" w14:textId="6A1C88C8" w:rsidR="00380786" w:rsidRDefault="000D5856" w:rsidP="000D5856">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As Figure 3.1 shows, w</w:t>
      </w:r>
      <w:r w:rsidR="00DF444C">
        <w:rPr>
          <w:rFonts w:ascii="Times New Roman" w:hAnsi="Times New Roman" w:cs="Times New Roman"/>
          <w:color w:val="000000" w:themeColor="text1"/>
        </w:rPr>
        <w:t xml:space="preserve">hen there is no change toward policy liberalization as indicated by the blue line, </w:t>
      </w:r>
      <w:r w:rsidR="00AF2A98">
        <w:rPr>
          <w:rFonts w:ascii="Times New Roman" w:hAnsi="Times New Roman" w:cs="Times New Roman"/>
          <w:color w:val="000000" w:themeColor="text1"/>
        </w:rPr>
        <w:t>the inequality-inducing effect of FDI</w:t>
      </w:r>
      <w:r w:rsidR="00095EFE">
        <w:rPr>
          <w:rFonts w:ascii="Times New Roman" w:hAnsi="Times New Roman" w:cs="Times New Roman"/>
          <w:color w:val="000000" w:themeColor="text1"/>
        </w:rPr>
        <w:t xml:space="preserve"> inflows</w:t>
      </w:r>
      <w:r w:rsidR="00AF2A98">
        <w:rPr>
          <w:rFonts w:ascii="Times New Roman" w:hAnsi="Times New Roman" w:cs="Times New Roman"/>
          <w:color w:val="000000" w:themeColor="text1"/>
        </w:rPr>
        <w:t xml:space="preserve"> is still present but weaker</w:t>
      </w:r>
      <w:r w:rsidR="00095EFE">
        <w:rPr>
          <w:rFonts w:ascii="Times New Roman" w:hAnsi="Times New Roman" w:cs="Times New Roman"/>
          <w:color w:val="000000" w:themeColor="text1"/>
        </w:rPr>
        <w:t xml:space="preserve">. When </w:t>
      </w:r>
      <w:r w:rsidR="008F7986">
        <w:rPr>
          <w:rFonts w:ascii="Times New Roman" w:hAnsi="Times New Roman" w:cs="Times New Roman"/>
          <w:color w:val="000000" w:themeColor="text1"/>
        </w:rPr>
        <w:t xml:space="preserve">there is </w:t>
      </w:r>
      <w:r w:rsidR="00785749">
        <w:rPr>
          <w:rFonts w:ascii="Times New Roman" w:hAnsi="Times New Roman" w:cs="Times New Roman"/>
          <w:color w:val="000000" w:themeColor="text1"/>
        </w:rPr>
        <w:t xml:space="preserve">a </w:t>
      </w:r>
      <w:r w:rsidR="008F7986">
        <w:rPr>
          <w:rFonts w:ascii="Times New Roman" w:hAnsi="Times New Roman" w:cs="Times New Roman"/>
          <w:color w:val="000000" w:themeColor="text1"/>
        </w:rPr>
        <w:t>significant increase in policy liberalization, such as a 25-point increase</w:t>
      </w:r>
      <w:r w:rsidR="008F7986">
        <w:rPr>
          <w:rStyle w:val="FootnoteReference"/>
          <w:rFonts w:ascii="Times New Roman" w:hAnsi="Times New Roman" w:cs="Times New Roman"/>
          <w:color w:val="000000" w:themeColor="text1"/>
        </w:rPr>
        <w:footnoteReference w:id="20"/>
      </w:r>
      <w:r w:rsidR="008F7986">
        <w:rPr>
          <w:rFonts w:ascii="Times New Roman" w:hAnsi="Times New Roman" w:cs="Times New Roman"/>
          <w:color w:val="000000" w:themeColor="text1"/>
        </w:rPr>
        <w:t xml:space="preserve"> indicated by the green line, FDI inflows become particularly deleterious.</w:t>
      </w:r>
      <w:r w:rsidR="00CA2257">
        <w:rPr>
          <w:rFonts w:ascii="Times New Roman" w:hAnsi="Times New Roman" w:cs="Times New Roman"/>
          <w:color w:val="000000" w:themeColor="text1"/>
        </w:rPr>
        <w:t xml:space="preserve"> </w:t>
      </w:r>
      <w:r w:rsidR="000E3D50">
        <w:rPr>
          <w:rFonts w:ascii="Times New Roman" w:hAnsi="Times New Roman" w:cs="Times New Roman"/>
          <w:color w:val="000000" w:themeColor="text1"/>
        </w:rPr>
        <w:t>For example, w</w:t>
      </w:r>
      <w:r w:rsidR="00A17B76">
        <w:rPr>
          <w:rFonts w:ascii="Times New Roman" w:hAnsi="Times New Roman" w:cs="Times New Roman"/>
          <w:color w:val="000000" w:themeColor="text1"/>
        </w:rPr>
        <w:t xml:space="preserve">hen FDI inflows maintain at the same level, that is no increase in FDI inflows, </w:t>
      </w:r>
      <w:r w:rsidR="000E3D50">
        <w:rPr>
          <w:rFonts w:ascii="Times New Roman" w:hAnsi="Times New Roman" w:cs="Times New Roman"/>
          <w:color w:val="000000" w:themeColor="text1"/>
        </w:rPr>
        <w:t xml:space="preserve">a 25-point increase in policy liberalization will lead to a 0.12-point increase in the Gini index. In </w:t>
      </w:r>
      <w:r w:rsidR="00A9162B">
        <w:rPr>
          <w:rFonts w:ascii="Times New Roman" w:hAnsi="Times New Roman" w:cs="Times New Roman"/>
          <w:color w:val="000000" w:themeColor="text1"/>
        </w:rPr>
        <w:t>comparison</w:t>
      </w:r>
      <w:r w:rsidR="000E3D50">
        <w:rPr>
          <w:rFonts w:ascii="Times New Roman" w:hAnsi="Times New Roman" w:cs="Times New Roman"/>
          <w:color w:val="000000" w:themeColor="text1"/>
        </w:rPr>
        <w:t>, under the same situation, if there is no policy liberalization, income inequality will only deteriorate by 0.06 point</w:t>
      </w:r>
      <w:r w:rsidR="00437C73">
        <w:rPr>
          <w:rFonts w:ascii="Times New Roman" w:hAnsi="Times New Roman" w:cs="Times New Roman"/>
          <w:color w:val="000000" w:themeColor="text1"/>
        </w:rPr>
        <w:t>.</w:t>
      </w:r>
      <w:r w:rsidR="00A9162B">
        <w:rPr>
          <w:rFonts w:ascii="Times New Roman" w:hAnsi="Times New Roman" w:cs="Times New Roman"/>
          <w:color w:val="000000" w:themeColor="text1"/>
        </w:rPr>
        <w:t xml:space="preserve"> </w:t>
      </w:r>
      <w:r w:rsidR="00437C73">
        <w:rPr>
          <w:rFonts w:ascii="Times New Roman" w:hAnsi="Times New Roman" w:cs="Times New Roman"/>
          <w:color w:val="000000" w:themeColor="text1"/>
        </w:rPr>
        <w:t xml:space="preserve">The conditional effect </w:t>
      </w:r>
      <w:r w:rsidR="00437C73">
        <w:rPr>
          <w:rFonts w:ascii="Times New Roman" w:hAnsi="Times New Roman" w:cs="Times New Roman"/>
          <w:color w:val="000000" w:themeColor="text1"/>
        </w:rPr>
        <w:lastRenderedPageBreak/>
        <w:t xml:space="preserve">of FDI policies becomes even stronger when </w:t>
      </w:r>
      <w:r w:rsidR="00CA2257">
        <w:rPr>
          <w:rFonts w:ascii="Times New Roman" w:hAnsi="Times New Roman" w:cs="Times New Roman"/>
          <w:color w:val="000000" w:themeColor="text1"/>
        </w:rPr>
        <w:t xml:space="preserve">large increases in FDI inflows </w:t>
      </w:r>
      <w:r w:rsidR="00437C73">
        <w:rPr>
          <w:rFonts w:ascii="Times New Roman" w:hAnsi="Times New Roman" w:cs="Times New Roman"/>
          <w:color w:val="000000" w:themeColor="text1"/>
        </w:rPr>
        <w:t xml:space="preserve">occur. </w:t>
      </w:r>
      <w:r w:rsidR="000C4DED">
        <w:rPr>
          <w:rFonts w:ascii="Times New Roman" w:hAnsi="Times New Roman" w:cs="Times New Roman"/>
          <w:color w:val="000000" w:themeColor="text1"/>
        </w:rPr>
        <w:t xml:space="preserve">For example, </w:t>
      </w:r>
      <w:r w:rsidR="00437C73">
        <w:rPr>
          <w:rFonts w:ascii="Times New Roman" w:hAnsi="Times New Roman" w:cs="Times New Roman"/>
          <w:color w:val="000000" w:themeColor="text1"/>
        </w:rPr>
        <w:t xml:space="preserve">when there is a 500-percent increase in FDI inflows, a 25-point change toward policy liberalization </w:t>
      </w:r>
      <w:r w:rsidR="000C4DED">
        <w:rPr>
          <w:rFonts w:ascii="Times New Roman" w:hAnsi="Times New Roman" w:cs="Times New Roman"/>
          <w:color w:val="000000" w:themeColor="text1"/>
        </w:rPr>
        <w:t>will result in a 0.80-point increase in the Gini index</w:t>
      </w:r>
      <w:r w:rsidR="00A9162B">
        <w:rPr>
          <w:rFonts w:ascii="Times New Roman" w:hAnsi="Times New Roman" w:cs="Times New Roman"/>
          <w:color w:val="000000" w:themeColor="text1"/>
        </w:rPr>
        <w:t xml:space="preserve">. In contrast, the impact on income inequality will be a 0.29-point increase when there is no change in FDI policies. </w:t>
      </w:r>
    </w:p>
    <w:p w14:paraId="6FD18B3F" w14:textId="11A6CF4F" w:rsidR="00014ACD" w:rsidRPr="003D3D6E" w:rsidRDefault="002F1B8C" w:rsidP="003D3D6E">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Analyses </w:t>
      </w:r>
      <w:r w:rsidR="00D92593" w:rsidRPr="00D655EF">
        <w:rPr>
          <w:rFonts w:ascii="Times New Roman" w:hAnsi="Times New Roman" w:cs="Times New Roman"/>
          <w:color w:val="000000" w:themeColor="text1"/>
        </w:rPr>
        <w:t>presented</w:t>
      </w:r>
      <w:r w:rsidRPr="00D655EF">
        <w:rPr>
          <w:rFonts w:ascii="Times New Roman" w:hAnsi="Times New Roman" w:cs="Times New Roman"/>
          <w:color w:val="000000" w:themeColor="text1"/>
        </w:rPr>
        <w:t xml:space="preserve"> </w:t>
      </w:r>
      <w:r w:rsidR="00C97ACA" w:rsidRPr="00D655EF">
        <w:rPr>
          <w:rFonts w:ascii="Times New Roman" w:hAnsi="Times New Roman" w:cs="Times New Roman"/>
          <w:color w:val="000000" w:themeColor="text1"/>
        </w:rPr>
        <w:t>above</w:t>
      </w:r>
      <w:r w:rsidRPr="00D655EF">
        <w:rPr>
          <w:rFonts w:ascii="Times New Roman" w:hAnsi="Times New Roman" w:cs="Times New Roman"/>
          <w:color w:val="000000" w:themeColor="text1"/>
        </w:rPr>
        <w:t xml:space="preserve"> demonstrate that </w:t>
      </w:r>
      <w:r w:rsidR="00907707" w:rsidRPr="00D655EF">
        <w:rPr>
          <w:rFonts w:ascii="Times New Roman" w:hAnsi="Times New Roman" w:cs="Times New Roman"/>
          <w:color w:val="000000" w:themeColor="text1"/>
        </w:rPr>
        <w:t xml:space="preserve">FDI policy liberalization </w:t>
      </w:r>
      <w:r w:rsidR="002D193C">
        <w:rPr>
          <w:rFonts w:ascii="Times New Roman" w:hAnsi="Times New Roman" w:cs="Times New Roman"/>
          <w:color w:val="000000" w:themeColor="text1"/>
        </w:rPr>
        <w:t xml:space="preserve">is indeed involved in the distributional effect of FDI inflows. As FDI policies become more liberalized, FDI inflows become more harmful to equal income distribution. The conditional effect of FDI policy liberalization is particularly strong when FDI inflows increase rapidly. </w:t>
      </w:r>
      <w:r w:rsidR="00D67AD7" w:rsidRPr="00D655EF">
        <w:rPr>
          <w:rFonts w:ascii="Times New Roman" w:hAnsi="Times New Roman" w:cs="Times New Roman"/>
          <w:color w:val="000000" w:themeColor="text1"/>
        </w:rPr>
        <w:t xml:space="preserve">But </w:t>
      </w:r>
      <w:r w:rsidR="002D193C">
        <w:rPr>
          <w:rFonts w:ascii="Times New Roman" w:hAnsi="Times New Roman" w:cs="Times New Roman"/>
          <w:color w:val="000000" w:themeColor="text1"/>
        </w:rPr>
        <w:t>the aforementioned analyses</w:t>
      </w:r>
      <w:r w:rsidR="00D67AD7" w:rsidRPr="00D655EF">
        <w:rPr>
          <w:rFonts w:ascii="Times New Roman" w:hAnsi="Times New Roman" w:cs="Times New Roman"/>
          <w:color w:val="000000" w:themeColor="text1"/>
        </w:rPr>
        <w:t xml:space="preserve"> do not offer explanations about how policy </w:t>
      </w:r>
      <w:r w:rsidR="00EC761E">
        <w:rPr>
          <w:rFonts w:ascii="Times New Roman" w:hAnsi="Times New Roman" w:cs="Times New Roman"/>
          <w:color w:val="000000" w:themeColor="text1"/>
        </w:rPr>
        <w:t>liberalization</w:t>
      </w:r>
      <w:r w:rsidR="00D67AD7" w:rsidRPr="00D655EF">
        <w:rPr>
          <w:rFonts w:ascii="Times New Roman" w:hAnsi="Times New Roman" w:cs="Times New Roman"/>
          <w:color w:val="000000" w:themeColor="text1"/>
        </w:rPr>
        <w:t xml:space="preserve"> </w:t>
      </w:r>
      <w:r w:rsidR="002D193C">
        <w:rPr>
          <w:rFonts w:ascii="Times New Roman" w:hAnsi="Times New Roman" w:cs="Times New Roman"/>
          <w:color w:val="000000" w:themeColor="text1"/>
        </w:rPr>
        <w:t>condition the inequality-inducing effect of FDI inflows</w:t>
      </w:r>
      <w:r w:rsidR="0002512C" w:rsidRPr="00D655EF">
        <w:rPr>
          <w:rFonts w:ascii="Times New Roman" w:hAnsi="Times New Roman" w:cs="Times New Roman"/>
          <w:color w:val="000000" w:themeColor="text1"/>
        </w:rPr>
        <w:t xml:space="preserve">. </w:t>
      </w:r>
      <w:r w:rsidR="0010436A" w:rsidRPr="00D655EF">
        <w:rPr>
          <w:rFonts w:ascii="Times New Roman" w:hAnsi="Times New Roman" w:cs="Times New Roman"/>
          <w:color w:val="000000" w:themeColor="text1"/>
        </w:rPr>
        <w:t xml:space="preserve">I </w:t>
      </w:r>
      <w:r w:rsidR="00442CDC" w:rsidRPr="00D655EF">
        <w:rPr>
          <w:rFonts w:ascii="Times New Roman" w:hAnsi="Times New Roman" w:cs="Times New Roman"/>
          <w:color w:val="000000" w:themeColor="text1"/>
        </w:rPr>
        <w:t>propose</w:t>
      </w:r>
      <w:r w:rsidR="0010436A" w:rsidRPr="00D655EF">
        <w:rPr>
          <w:rFonts w:ascii="Times New Roman" w:hAnsi="Times New Roman" w:cs="Times New Roman"/>
          <w:color w:val="000000" w:themeColor="text1"/>
        </w:rPr>
        <w:t xml:space="preserve"> that </w:t>
      </w:r>
      <w:r w:rsidR="00C7136A" w:rsidRPr="00D655EF">
        <w:rPr>
          <w:rFonts w:ascii="Times New Roman" w:hAnsi="Times New Roman" w:cs="Times New Roman"/>
          <w:color w:val="000000" w:themeColor="text1"/>
        </w:rPr>
        <w:t xml:space="preserve">policy </w:t>
      </w:r>
      <w:r w:rsidR="00EC761E">
        <w:rPr>
          <w:rFonts w:ascii="Times New Roman" w:hAnsi="Times New Roman" w:cs="Times New Roman"/>
          <w:color w:val="000000" w:themeColor="text1"/>
        </w:rPr>
        <w:t>liberalization</w:t>
      </w:r>
      <w:r w:rsidR="00EC761E" w:rsidRPr="00D655EF">
        <w:rPr>
          <w:rFonts w:ascii="Times New Roman" w:hAnsi="Times New Roman" w:cs="Times New Roman"/>
          <w:color w:val="000000" w:themeColor="text1"/>
        </w:rPr>
        <w:t xml:space="preserve"> </w:t>
      </w:r>
      <w:r w:rsidR="00C7136A" w:rsidRPr="00D655EF">
        <w:rPr>
          <w:rFonts w:ascii="Times New Roman" w:hAnsi="Times New Roman" w:cs="Times New Roman"/>
          <w:color w:val="000000" w:themeColor="text1"/>
        </w:rPr>
        <w:t xml:space="preserve">affects income distribution through </w:t>
      </w:r>
      <w:r w:rsidR="00E50895" w:rsidRPr="00D655EF">
        <w:rPr>
          <w:rFonts w:ascii="Times New Roman" w:hAnsi="Times New Roman" w:cs="Times New Roman"/>
          <w:color w:val="000000" w:themeColor="text1"/>
        </w:rPr>
        <w:t xml:space="preserve">two channels: </w:t>
      </w:r>
      <w:r w:rsidR="00C7136A" w:rsidRPr="00D655EF">
        <w:rPr>
          <w:rFonts w:ascii="Times New Roman" w:hAnsi="Times New Roman" w:cs="Times New Roman"/>
          <w:color w:val="000000" w:themeColor="text1"/>
        </w:rPr>
        <w:t>regional distribution and sectoral distribution of FDI</w:t>
      </w:r>
      <w:r w:rsidR="002D193C">
        <w:rPr>
          <w:rFonts w:ascii="Times New Roman" w:hAnsi="Times New Roman" w:cs="Times New Roman"/>
          <w:color w:val="000000" w:themeColor="text1"/>
        </w:rPr>
        <w:t xml:space="preserve"> inflows</w:t>
      </w:r>
      <w:r w:rsidR="00C7136A" w:rsidRPr="00D655EF">
        <w:rPr>
          <w:rFonts w:ascii="Times New Roman" w:hAnsi="Times New Roman" w:cs="Times New Roman"/>
          <w:color w:val="000000" w:themeColor="text1"/>
        </w:rPr>
        <w:t xml:space="preserve">. </w:t>
      </w:r>
      <w:r w:rsidR="00FE4CE8" w:rsidRPr="00D655EF">
        <w:rPr>
          <w:rFonts w:ascii="Times New Roman" w:hAnsi="Times New Roman" w:cs="Times New Roman"/>
          <w:color w:val="000000" w:themeColor="text1"/>
        </w:rPr>
        <w:t xml:space="preserve">With significant liberalization in policies, </w:t>
      </w:r>
      <w:r w:rsidR="005E75B9" w:rsidRPr="00D655EF">
        <w:rPr>
          <w:rFonts w:ascii="Times New Roman" w:hAnsi="Times New Roman" w:cs="Times New Roman"/>
          <w:color w:val="000000" w:themeColor="text1"/>
        </w:rPr>
        <w:t xml:space="preserve">FDI </w:t>
      </w:r>
      <w:r w:rsidR="002D193C">
        <w:rPr>
          <w:rFonts w:ascii="Times New Roman" w:hAnsi="Times New Roman" w:cs="Times New Roman"/>
          <w:color w:val="000000" w:themeColor="text1"/>
        </w:rPr>
        <w:t xml:space="preserve">inflow </w:t>
      </w:r>
      <w:r w:rsidR="005E75B9" w:rsidRPr="00D655EF">
        <w:rPr>
          <w:rFonts w:ascii="Times New Roman" w:hAnsi="Times New Roman" w:cs="Times New Roman"/>
          <w:color w:val="000000" w:themeColor="text1"/>
        </w:rPr>
        <w:t>not only become widely dispersed across geographies but also begin to flood into service</w:t>
      </w:r>
      <w:r w:rsidR="00B7532B" w:rsidRPr="00D655EF">
        <w:rPr>
          <w:rFonts w:ascii="Times New Roman" w:hAnsi="Times New Roman" w:cs="Times New Roman"/>
          <w:color w:val="000000" w:themeColor="text1"/>
        </w:rPr>
        <w:t>s</w:t>
      </w:r>
      <w:r w:rsidR="005E75B9" w:rsidRPr="00D655EF">
        <w:rPr>
          <w:rFonts w:ascii="Times New Roman" w:hAnsi="Times New Roman" w:cs="Times New Roman"/>
          <w:color w:val="000000" w:themeColor="text1"/>
        </w:rPr>
        <w:t xml:space="preserve"> and </w:t>
      </w:r>
      <w:r w:rsidR="00D92593" w:rsidRPr="00D655EF">
        <w:rPr>
          <w:rFonts w:ascii="Times New Roman" w:hAnsi="Times New Roman" w:cs="Times New Roman"/>
          <w:color w:val="000000" w:themeColor="text1"/>
        </w:rPr>
        <w:t>technology</w:t>
      </w:r>
      <w:r w:rsidR="005E75B9" w:rsidRPr="00D655EF">
        <w:rPr>
          <w:rFonts w:ascii="Times New Roman" w:hAnsi="Times New Roman" w:cs="Times New Roman"/>
          <w:color w:val="000000" w:themeColor="text1"/>
        </w:rPr>
        <w:t xml:space="preserve">-intensive industries. </w:t>
      </w:r>
      <w:r w:rsidR="00C27196" w:rsidRPr="00D655EF">
        <w:rPr>
          <w:rFonts w:ascii="Times New Roman" w:hAnsi="Times New Roman" w:cs="Times New Roman"/>
          <w:color w:val="000000" w:themeColor="text1"/>
        </w:rPr>
        <w:t>As FDI</w:t>
      </w:r>
      <w:r w:rsidR="002D193C">
        <w:rPr>
          <w:rFonts w:ascii="Times New Roman" w:hAnsi="Times New Roman" w:cs="Times New Roman"/>
          <w:color w:val="000000" w:themeColor="text1"/>
        </w:rPr>
        <w:t xml:space="preserve"> inflow</w:t>
      </w:r>
      <w:r w:rsidR="00785749">
        <w:rPr>
          <w:rFonts w:ascii="Times New Roman" w:hAnsi="Times New Roman" w:cs="Times New Roman"/>
          <w:color w:val="000000" w:themeColor="text1"/>
        </w:rPr>
        <w:t>s</w:t>
      </w:r>
      <w:r w:rsidR="00C27196" w:rsidRPr="00D655EF">
        <w:rPr>
          <w:rFonts w:ascii="Times New Roman" w:hAnsi="Times New Roman" w:cs="Times New Roman"/>
          <w:color w:val="000000" w:themeColor="text1"/>
        </w:rPr>
        <w:t xml:space="preserve"> </w:t>
      </w:r>
      <w:r w:rsidR="00493732" w:rsidRPr="00D655EF">
        <w:rPr>
          <w:rFonts w:ascii="Times New Roman" w:hAnsi="Times New Roman" w:cs="Times New Roman"/>
          <w:color w:val="000000" w:themeColor="text1"/>
        </w:rPr>
        <w:t xml:space="preserve">become an </w:t>
      </w:r>
      <w:r w:rsidR="009D5968" w:rsidRPr="00D655EF">
        <w:rPr>
          <w:rFonts w:ascii="Times New Roman" w:hAnsi="Times New Roman" w:cs="Times New Roman"/>
          <w:color w:val="000000" w:themeColor="text1"/>
        </w:rPr>
        <w:t>unseparated</w:t>
      </w:r>
      <w:r w:rsidR="00493732" w:rsidRPr="00D655EF">
        <w:rPr>
          <w:rFonts w:ascii="Times New Roman" w:hAnsi="Times New Roman" w:cs="Times New Roman"/>
          <w:color w:val="000000" w:themeColor="text1"/>
        </w:rPr>
        <w:t xml:space="preserve"> part of receiving nations, they affect income distribution by </w:t>
      </w:r>
      <w:r w:rsidR="00F757CF">
        <w:rPr>
          <w:rFonts w:ascii="Times New Roman" w:hAnsi="Times New Roman" w:cs="Times New Roman"/>
          <w:color w:val="000000" w:themeColor="text1"/>
        </w:rPr>
        <w:t>three</w:t>
      </w:r>
      <w:r w:rsidR="00493732" w:rsidRPr="00D655EF">
        <w:rPr>
          <w:rFonts w:ascii="Times New Roman" w:hAnsi="Times New Roman" w:cs="Times New Roman"/>
          <w:color w:val="000000" w:themeColor="text1"/>
        </w:rPr>
        <w:t xml:space="preserve"> mechanisms I discussed above: </w:t>
      </w:r>
      <w:r w:rsidR="00F757CF">
        <w:rPr>
          <w:rFonts w:ascii="Times New Roman" w:hAnsi="Times New Roman" w:cs="Times New Roman"/>
          <w:color w:val="000000" w:themeColor="text1"/>
        </w:rPr>
        <w:t xml:space="preserve">inter-enterprise wage-premiums, skill-based wage-premiums, and wage polarization between occupations within service sectors. As FDI inflows become equally distributed across the host economy due to policy liberalization, </w:t>
      </w:r>
      <w:r w:rsidR="0098206F">
        <w:rPr>
          <w:rFonts w:ascii="Times New Roman" w:hAnsi="Times New Roman" w:cs="Times New Roman"/>
          <w:color w:val="000000" w:themeColor="text1"/>
        </w:rPr>
        <w:t>inter-enterprise wage premiums and skill-based wage premiums become more pronounced</w:t>
      </w:r>
      <w:r w:rsidR="000A691F">
        <w:rPr>
          <w:rFonts w:ascii="Times New Roman" w:hAnsi="Times New Roman" w:cs="Times New Roman"/>
          <w:color w:val="000000" w:themeColor="text1"/>
        </w:rPr>
        <w:t xml:space="preserve">, leading to rising income inequality. When FDI inflows are allowed to enter service sectors because of liberalized policies, wage polarization between occupation within service sectors becomes influential, resulting in growing income disparities as well. </w:t>
      </w:r>
      <w:r w:rsidR="003D3D6E">
        <w:rPr>
          <w:rFonts w:ascii="Times New Roman" w:hAnsi="Times New Roman" w:cs="Times New Roman"/>
          <w:color w:val="000000" w:themeColor="text1"/>
        </w:rPr>
        <w:t>In other words, FDI policy liberalization intensif</w:t>
      </w:r>
      <w:r w:rsidR="00785749">
        <w:rPr>
          <w:rFonts w:ascii="Times New Roman" w:hAnsi="Times New Roman" w:cs="Times New Roman"/>
          <w:color w:val="000000" w:themeColor="text1"/>
        </w:rPr>
        <w:t>ies</w:t>
      </w:r>
      <w:r w:rsidR="003D3D6E">
        <w:rPr>
          <w:rFonts w:ascii="Times New Roman" w:hAnsi="Times New Roman" w:cs="Times New Roman"/>
          <w:color w:val="000000" w:themeColor="text1"/>
        </w:rPr>
        <w:t xml:space="preserve"> the inequality-inducing effect of FDI inflows via regional openness and sectoral openness.</w:t>
      </w:r>
    </w:p>
    <w:p w14:paraId="427BCAD4" w14:textId="772C387D" w:rsidR="00FE4CE8" w:rsidRPr="00D655EF" w:rsidRDefault="00FE4CE8" w:rsidP="00FB03B3">
      <w:pPr>
        <w:ind w:firstLine="432"/>
        <w:jc w:val="both"/>
        <w:rPr>
          <w:rFonts w:ascii="Times New Roman" w:hAnsi="Times New Roman" w:cs="Times New Roman"/>
          <w:color w:val="000000" w:themeColor="text1"/>
        </w:rPr>
      </w:pPr>
    </w:p>
    <w:p w14:paraId="0B51728B" w14:textId="0FD132E6" w:rsidR="0011443A" w:rsidRPr="00D655EF" w:rsidRDefault="009F767E" w:rsidP="009F767E">
      <w:pPr>
        <w:pStyle w:val="Heading2"/>
      </w:pPr>
      <w:bookmarkStart w:id="34" w:name="_Toc46849014"/>
      <w:r>
        <w:t>Moving to Case Study</w:t>
      </w:r>
      <w:bookmarkEnd w:id="34"/>
      <w:r>
        <w:t xml:space="preserve"> </w:t>
      </w:r>
    </w:p>
    <w:p w14:paraId="4E22320A" w14:textId="0DD1BBAA" w:rsidR="0046517D" w:rsidRDefault="00FD60E4" w:rsidP="00C00B74">
      <w:pPr>
        <w:spacing w:line="480" w:lineRule="auto"/>
        <w:ind w:firstLine="432"/>
        <w:jc w:val="both"/>
        <w:rPr>
          <w:rFonts w:ascii="Times New Roman" w:hAnsi="Times New Roman" w:cs="Times New Roman"/>
        </w:rPr>
      </w:pPr>
      <w:r w:rsidRPr="00D655EF">
        <w:rPr>
          <w:rFonts w:ascii="Times New Roman" w:hAnsi="Times New Roman" w:cs="Times New Roman"/>
          <w:color w:val="000000" w:themeColor="text1"/>
        </w:rPr>
        <w:t xml:space="preserve">To demonstrate how policy </w:t>
      </w:r>
      <w:r w:rsidR="00FA0F35">
        <w:rPr>
          <w:rFonts w:ascii="Times New Roman" w:hAnsi="Times New Roman" w:cs="Times New Roman"/>
          <w:color w:val="000000" w:themeColor="text1"/>
        </w:rPr>
        <w:t>liberalization</w:t>
      </w:r>
      <w:r w:rsidRPr="00D655EF">
        <w:rPr>
          <w:rFonts w:ascii="Times New Roman" w:hAnsi="Times New Roman" w:cs="Times New Roman"/>
          <w:color w:val="000000" w:themeColor="text1"/>
        </w:rPr>
        <w:t xml:space="preserve"> first shapes regional and sectoral distribution of FDI and then influence income distribution</w:t>
      </w:r>
      <w:r w:rsidRPr="00D655EF">
        <w:rPr>
          <w:rFonts w:ascii="Times New Roman" w:hAnsi="Times New Roman" w:cs="Times New Roman"/>
        </w:rPr>
        <w:t>, I conduct case stud</w:t>
      </w:r>
      <w:r w:rsidR="00907707" w:rsidRPr="00D655EF">
        <w:rPr>
          <w:rFonts w:ascii="Times New Roman" w:hAnsi="Times New Roman" w:cs="Times New Roman"/>
        </w:rPr>
        <w:t>ies</w:t>
      </w:r>
      <w:r w:rsidRPr="00D655EF">
        <w:rPr>
          <w:rFonts w:ascii="Times New Roman" w:hAnsi="Times New Roman" w:cs="Times New Roman"/>
        </w:rPr>
        <w:t xml:space="preserve"> on China and Korea</w:t>
      </w:r>
      <w:r w:rsidR="004C0683" w:rsidRPr="00D655EF">
        <w:rPr>
          <w:rFonts w:ascii="Times New Roman" w:hAnsi="Times New Roman" w:cs="Times New Roman"/>
        </w:rPr>
        <w:t xml:space="preserve"> in Chapter </w:t>
      </w:r>
      <w:r w:rsidR="00CA2A9C">
        <w:rPr>
          <w:rFonts w:ascii="Times New Roman" w:hAnsi="Times New Roman" w:cs="Times New Roman"/>
        </w:rPr>
        <w:t>Four</w:t>
      </w:r>
      <w:r w:rsidR="004C0683" w:rsidRPr="00D655EF">
        <w:rPr>
          <w:rFonts w:ascii="Times New Roman" w:hAnsi="Times New Roman" w:cs="Times New Roman"/>
        </w:rPr>
        <w:t xml:space="preserve"> and Chapter </w:t>
      </w:r>
      <w:r w:rsidR="00CA2A9C">
        <w:rPr>
          <w:rFonts w:ascii="Times New Roman" w:hAnsi="Times New Roman" w:cs="Times New Roman"/>
        </w:rPr>
        <w:t>Five</w:t>
      </w:r>
      <w:r w:rsidR="004C0683" w:rsidRPr="00D655EF">
        <w:rPr>
          <w:rFonts w:ascii="Times New Roman" w:hAnsi="Times New Roman" w:cs="Times New Roman"/>
        </w:rPr>
        <w:t>, respectively</w:t>
      </w:r>
      <w:r w:rsidRPr="00D655EF">
        <w:rPr>
          <w:rFonts w:ascii="Times New Roman" w:hAnsi="Times New Roman" w:cs="Times New Roman"/>
        </w:rPr>
        <w:t xml:space="preserve">. </w:t>
      </w:r>
      <w:r w:rsidR="00E50895" w:rsidRPr="00D655EF">
        <w:rPr>
          <w:rFonts w:ascii="Times New Roman" w:hAnsi="Times New Roman" w:cs="Times New Roman"/>
        </w:rPr>
        <w:t>There are three reason</w:t>
      </w:r>
      <w:r w:rsidR="00907707" w:rsidRPr="00D655EF">
        <w:rPr>
          <w:rFonts w:ascii="Times New Roman" w:hAnsi="Times New Roman" w:cs="Times New Roman"/>
        </w:rPr>
        <w:t>s</w:t>
      </w:r>
      <w:r w:rsidR="00E50895" w:rsidRPr="00D655EF">
        <w:rPr>
          <w:rFonts w:ascii="Times New Roman" w:hAnsi="Times New Roman" w:cs="Times New Roman"/>
        </w:rPr>
        <w:t xml:space="preserve"> why these two nations are chosen. First, </w:t>
      </w:r>
      <w:r w:rsidR="00EC5AF8" w:rsidRPr="00D655EF">
        <w:rPr>
          <w:rFonts w:ascii="Times New Roman" w:hAnsi="Times New Roman" w:cs="Times New Roman"/>
        </w:rPr>
        <w:t xml:space="preserve">these two cases </w:t>
      </w:r>
      <w:r w:rsidR="00C00B74">
        <w:rPr>
          <w:rFonts w:ascii="Times New Roman" w:hAnsi="Times New Roman" w:cs="Times New Roman"/>
        </w:rPr>
        <w:t xml:space="preserve">are analyzed to </w:t>
      </w:r>
      <w:r w:rsidR="00173FC1">
        <w:rPr>
          <w:rFonts w:ascii="Times New Roman" w:hAnsi="Times New Roman" w:cs="Times New Roman"/>
        </w:rPr>
        <w:t xml:space="preserve">illustrate how FDI policy liberalization shapes the inequality-inducing effect of FDI. </w:t>
      </w:r>
      <w:r w:rsidR="00C00B74">
        <w:rPr>
          <w:rFonts w:ascii="Times New Roman" w:hAnsi="Times New Roman" w:cs="Times New Roman"/>
        </w:rPr>
        <w:t xml:space="preserve">In </w:t>
      </w:r>
      <w:r w:rsidR="00C00B74" w:rsidRPr="00C00B74">
        <w:rPr>
          <w:rFonts w:ascii="Times New Roman" w:hAnsi="Times New Roman" w:cs="Times New Roman"/>
        </w:rPr>
        <w:t>this case,</w:t>
      </w:r>
      <w:r w:rsidR="00173FC1" w:rsidRPr="00C00B74">
        <w:rPr>
          <w:rFonts w:ascii="Times New Roman" w:hAnsi="Times New Roman" w:cs="Times New Roman"/>
        </w:rPr>
        <w:t xml:space="preserve"> </w:t>
      </w:r>
      <w:r w:rsidR="00EC5AF8" w:rsidRPr="00C00B74">
        <w:rPr>
          <w:rFonts w:ascii="Times New Roman" w:hAnsi="Times New Roman" w:cs="Times New Roman"/>
        </w:rPr>
        <w:fldChar w:fldCharType="begin"/>
      </w:r>
      <w:r w:rsidR="00EC5AF8" w:rsidRPr="00C00B74">
        <w:rPr>
          <w:rFonts w:ascii="Times New Roman" w:hAnsi="Times New Roman" w:cs="Times New Roman"/>
        </w:rPr>
        <w:instrText xml:space="preserve"> ADDIN EN.CITE &lt;EndNote&gt;&lt;Cite AuthorYear="1"&gt;&lt;Author&gt;Lieberman&lt;/Author&gt;&lt;Year&gt;2005&lt;/Year&gt;&lt;RecNum&gt;1358&lt;/RecNum&gt;&lt;DisplayText&gt;Lieberman (2005)&lt;/DisplayText&gt;&lt;record&gt;&lt;rec-number&gt;1358&lt;/rec-number&gt;&lt;foreign-keys&gt;&lt;key app="EN" db-id="rwpvas9xs5sv2rer2t2pxft35e92rd5pevz5" timestamp="1587414823" guid="f03b1e9a-cb6e-4686-a7b2-b4e5c7b0ba3e"&gt;1358&lt;/key&gt;&lt;/foreign-keys&gt;&lt;ref-type name="Journal Article"&gt;17&lt;/ref-type&gt;&lt;contributors&gt;&lt;authors&gt;&lt;author&gt;Lieberman, Evan S&lt;/author&gt;&lt;/authors&gt;&lt;/contributors&gt;&lt;titles&gt;&lt;title&gt;Nested analysis as a mixed-method strategy for comparative research&lt;/title&gt;&lt;secondary-title&gt;American political science review&lt;/secondary-title&gt;&lt;/titles&gt;&lt;periodical&gt;&lt;full-title&gt;American Political Science Review&lt;/full-title&gt;&lt;/periodical&gt;&lt;pages&gt;435-452&lt;/pages&gt;&lt;volume&gt;99&lt;/volume&gt;&lt;number&gt;3&lt;/number&gt;&lt;dates&gt;&lt;year&gt;2005&lt;/year&gt;&lt;/dates&gt;&lt;isbn&gt;1537-5943&lt;/isbn&gt;&lt;urls&gt;&lt;/urls&gt;&lt;/record&gt;&lt;/Cite&gt;&lt;/EndNote&gt;</w:instrText>
      </w:r>
      <w:r w:rsidR="00EC5AF8" w:rsidRPr="00C00B74">
        <w:rPr>
          <w:rFonts w:ascii="Times New Roman" w:hAnsi="Times New Roman" w:cs="Times New Roman"/>
        </w:rPr>
        <w:fldChar w:fldCharType="separate"/>
      </w:r>
      <w:r w:rsidR="00EC5AF8" w:rsidRPr="00C00B74">
        <w:rPr>
          <w:rFonts w:ascii="Times New Roman" w:hAnsi="Times New Roman" w:cs="Times New Roman"/>
          <w:noProof/>
        </w:rPr>
        <w:t>Lieberman (2005)</w:t>
      </w:r>
      <w:r w:rsidR="00EC5AF8" w:rsidRPr="00C00B74">
        <w:rPr>
          <w:rFonts w:ascii="Times New Roman" w:hAnsi="Times New Roman" w:cs="Times New Roman"/>
        </w:rPr>
        <w:fldChar w:fldCharType="end"/>
      </w:r>
      <w:r w:rsidR="00EC5AF8" w:rsidRPr="00D655EF">
        <w:rPr>
          <w:rFonts w:ascii="Times New Roman" w:hAnsi="Times New Roman" w:cs="Times New Roman"/>
        </w:rPr>
        <w:t xml:space="preserve"> suggests the selection of cases should be based on </w:t>
      </w:r>
      <w:r w:rsidR="00704AB8" w:rsidRPr="00D655EF">
        <w:rPr>
          <w:rFonts w:ascii="Times New Roman" w:hAnsi="Times New Roman" w:cs="Times New Roman"/>
        </w:rPr>
        <w:t>whether</w:t>
      </w:r>
      <w:r w:rsidR="00EC5AF8" w:rsidRPr="00D655EF">
        <w:rPr>
          <w:rFonts w:ascii="Times New Roman" w:hAnsi="Times New Roman" w:cs="Times New Roman"/>
        </w:rPr>
        <w:t xml:space="preserve"> they are well predicted by statistical models. </w:t>
      </w:r>
      <w:r w:rsidR="00EB4607">
        <w:rPr>
          <w:rFonts w:ascii="Times New Roman" w:hAnsi="Times New Roman" w:cs="Times New Roman"/>
        </w:rPr>
        <w:t xml:space="preserve">The selection of Korea satisfies </w:t>
      </w:r>
      <w:r w:rsidR="00EC5AF8" w:rsidRPr="00D655EF">
        <w:rPr>
          <w:rFonts w:ascii="Times New Roman" w:hAnsi="Times New Roman" w:cs="Times New Roman"/>
        </w:rPr>
        <w:t>this criterion</w:t>
      </w:r>
      <w:r w:rsidR="00907707" w:rsidRPr="00D655EF">
        <w:rPr>
          <w:rFonts w:ascii="Times New Roman" w:hAnsi="Times New Roman" w:cs="Times New Roman"/>
        </w:rPr>
        <w:t>,</w:t>
      </w:r>
      <w:r w:rsidR="00EC5AF8" w:rsidRPr="00D655EF">
        <w:rPr>
          <w:rFonts w:ascii="Times New Roman" w:hAnsi="Times New Roman" w:cs="Times New Roman"/>
        </w:rPr>
        <w:t xml:space="preserve"> given that it</w:t>
      </w:r>
      <w:r w:rsidR="00173FC1">
        <w:rPr>
          <w:rFonts w:ascii="Times New Roman" w:hAnsi="Times New Roman" w:cs="Times New Roman"/>
        </w:rPr>
        <w:t>s</w:t>
      </w:r>
      <w:r w:rsidR="00EC5AF8" w:rsidRPr="00D655EF">
        <w:rPr>
          <w:rFonts w:ascii="Times New Roman" w:hAnsi="Times New Roman" w:cs="Times New Roman"/>
        </w:rPr>
        <w:t xml:space="preserve"> </w:t>
      </w:r>
      <w:r w:rsidR="00173FC1">
        <w:rPr>
          <w:rFonts w:ascii="Times New Roman" w:hAnsi="Times New Roman" w:cs="Times New Roman"/>
        </w:rPr>
        <w:t>residuals</w:t>
      </w:r>
      <w:r w:rsidR="00EB4607">
        <w:rPr>
          <w:rFonts w:ascii="Times New Roman" w:hAnsi="Times New Roman" w:cs="Times New Roman"/>
        </w:rPr>
        <w:t xml:space="preserve"> in both Model 1</w:t>
      </w:r>
      <w:r w:rsidR="00EB4607">
        <w:rPr>
          <w:rStyle w:val="FootnoteReference"/>
          <w:rFonts w:ascii="Times New Roman" w:hAnsi="Times New Roman" w:cs="Times New Roman"/>
        </w:rPr>
        <w:footnoteReference w:id="21"/>
      </w:r>
      <w:r w:rsidR="00EB4607">
        <w:rPr>
          <w:rFonts w:ascii="Times New Roman" w:hAnsi="Times New Roman" w:cs="Times New Roman"/>
        </w:rPr>
        <w:t xml:space="preserve"> and Model 2</w:t>
      </w:r>
      <w:r w:rsidR="0046517D">
        <w:rPr>
          <w:rStyle w:val="FootnoteReference"/>
          <w:rFonts w:ascii="Times New Roman" w:hAnsi="Times New Roman" w:cs="Times New Roman"/>
        </w:rPr>
        <w:footnoteReference w:id="22"/>
      </w:r>
      <w:r w:rsidR="00173FC1">
        <w:rPr>
          <w:rFonts w:ascii="Times New Roman" w:hAnsi="Times New Roman" w:cs="Times New Roman"/>
        </w:rPr>
        <w:t xml:space="preserve"> </w:t>
      </w:r>
      <w:r w:rsidR="00EB4607">
        <w:rPr>
          <w:rFonts w:ascii="Times New Roman" w:hAnsi="Times New Roman" w:cs="Times New Roman"/>
        </w:rPr>
        <w:t xml:space="preserve">are the smallest. China is </w:t>
      </w:r>
      <w:r w:rsidR="00785749">
        <w:rPr>
          <w:rFonts w:ascii="Times New Roman" w:hAnsi="Times New Roman" w:cs="Times New Roman"/>
        </w:rPr>
        <w:t>the</w:t>
      </w:r>
      <w:r w:rsidR="00EB4607">
        <w:rPr>
          <w:rFonts w:ascii="Times New Roman" w:hAnsi="Times New Roman" w:cs="Times New Roman"/>
        </w:rPr>
        <w:t xml:space="preserve"> opposite case because its residuals are the largest in both two models. </w:t>
      </w:r>
      <w:r w:rsidR="009D54D5" w:rsidRPr="00D655EF">
        <w:rPr>
          <w:rFonts w:ascii="Times New Roman" w:hAnsi="Times New Roman" w:cs="Times New Roman"/>
        </w:rPr>
        <w:t>I argue that</w:t>
      </w:r>
      <w:r w:rsidR="0017186B" w:rsidRPr="00D655EF">
        <w:rPr>
          <w:rFonts w:ascii="Times New Roman" w:hAnsi="Times New Roman" w:cs="Times New Roman"/>
        </w:rPr>
        <w:t xml:space="preserve"> if analysis on a case </w:t>
      </w:r>
      <w:r w:rsidR="009D54D5" w:rsidRPr="00D655EF">
        <w:rPr>
          <w:rFonts w:ascii="Times New Roman" w:hAnsi="Times New Roman" w:cs="Times New Roman"/>
        </w:rPr>
        <w:t xml:space="preserve">that does not well fit </w:t>
      </w:r>
      <w:r w:rsidR="0046517D">
        <w:rPr>
          <w:rFonts w:ascii="Times New Roman" w:hAnsi="Times New Roman" w:cs="Times New Roman"/>
        </w:rPr>
        <w:t>statistical models</w:t>
      </w:r>
      <w:r w:rsidR="009D54D5" w:rsidRPr="00D655EF">
        <w:rPr>
          <w:rFonts w:ascii="Times New Roman" w:hAnsi="Times New Roman" w:cs="Times New Roman"/>
        </w:rPr>
        <w:t xml:space="preserve"> </w:t>
      </w:r>
      <w:r w:rsidR="0017186B" w:rsidRPr="00D655EF">
        <w:rPr>
          <w:rFonts w:ascii="Times New Roman" w:hAnsi="Times New Roman" w:cs="Times New Roman"/>
        </w:rPr>
        <w:t>still offer</w:t>
      </w:r>
      <w:r w:rsidR="0041715F" w:rsidRPr="00D655EF">
        <w:rPr>
          <w:rFonts w:ascii="Times New Roman" w:hAnsi="Times New Roman" w:cs="Times New Roman"/>
        </w:rPr>
        <w:t>s</w:t>
      </w:r>
      <w:r w:rsidR="0017186B" w:rsidRPr="00D655EF">
        <w:rPr>
          <w:rFonts w:ascii="Times New Roman" w:hAnsi="Times New Roman" w:cs="Times New Roman"/>
        </w:rPr>
        <w:t xml:space="preserve"> some support for a particular causal model or theory, </w:t>
      </w:r>
      <w:r w:rsidR="0041715F" w:rsidRPr="00D655EF">
        <w:rPr>
          <w:rFonts w:ascii="Times New Roman" w:hAnsi="Times New Roman" w:cs="Times New Roman"/>
        </w:rPr>
        <w:t xml:space="preserve">the validity of </w:t>
      </w:r>
      <w:r w:rsidR="0017186B" w:rsidRPr="00D655EF">
        <w:rPr>
          <w:rFonts w:ascii="Times New Roman" w:hAnsi="Times New Roman" w:cs="Times New Roman"/>
        </w:rPr>
        <w:t xml:space="preserve">that model or theory </w:t>
      </w:r>
      <w:r w:rsidR="0041715F" w:rsidRPr="00D655EF">
        <w:rPr>
          <w:rFonts w:ascii="Times New Roman" w:hAnsi="Times New Roman" w:cs="Times New Roman"/>
        </w:rPr>
        <w:t xml:space="preserve">may be extremely high. </w:t>
      </w:r>
      <w:r w:rsidR="0046517D">
        <w:rPr>
          <w:rFonts w:ascii="Times New Roman" w:hAnsi="Times New Roman" w:cs="Times New Roman"/>
        </w:rPr>
        <w:t xml:space="preserve">The analyses presented in Chapter </w:t>
      </w:r>
      <w:r w:rsidR="00CA2A9C">
        <w:rPr>
          <w:rFonts w:ascii="Times New Roman" w:hAnsi="Times New Roman" w:cs="Times New Roman"/>
        </w:rPr>
        <w:t>Four</w:t>
      </w:r>
      <w:r w:rsidR="0046517D">
        <w:rPr>
          <w:rFonts w:ascii="Times New Roman" w:hAnsi="Times New Roman" w:cs="Times New Roman"/>
        </w:rPr>
        <w:t xml:space="preserve"> show that the Chinese case does support the conditional effect of FDI policy liberalization. Thus, the selection of China is still </w:t>
      </w:r>
      <w:r w:rsidR="00A43507">
        <w:rPr>
          <w:rFonts w:ascii="Times New Roman" w:hAnsi="Times New Roman" w:cs="Times New Roman"/>
        </w:rPr>
        <w:t xml:space="preserve">helpful for theory development. </w:t>
      </w:r>
      <w:r w:rsidR="009D5968" w:rsidRPr="00D655EF">
        <w:rPr>
          <w:rFonts w:ascii="Times New Roman" w:hAnsi="Times New Roman" w:cs="Times New Roman"/>
        </w:rPr>
        <w:t xml:space="preserve"> </w:t>
      </w:r>
    </w:p>
    <w:p w14:paraId="50F018C2" w14:textId="42193363" w:rsidR="000B4F33" w:rsidRDefault="00E50895" w:rsidP="00A43507">
      <w:pPr>
        <w:spacing w:line="480" w:lineRule="auto"/>
        <w:ind w:firstLine="432"/>
        <w:jc w:val="both"/>
        <w:rPr>
          <w:rFonts w:ascii="Times New Roman" w:hAnsi="Times New Roman" w:cs="Times New Roman"/>
        </w:rPr>
      </w:pPr>
      <w:r w:rsidRPr="00D655EF">
        <w:rPr>
          <w:rFonts w:ascii="Times New Roman" w:hAnsi="Times New Roman" w:cs="Times New Roman"/>
        </w:rPr>
        <w:t xml:space="preserve">Second, </w:t>
      </w:r>
      <w:r w:rsidR="009D5968" w:rsidRPr="00D655EF">
        <w:rPr>
          <w:rFonts w:ascii="Times New Roman" w:hAnsi="Times New Roman" w:cs="Times New Roman"/>
        </w:rPr>
        <w:t>t</w:t>
      </w:r>
      <w:r w:rsidR="001C3518" w:rsidRPr="00D655EF">
        <w:rPr>
          <w:rFonts w:ascii="Times New Roman" w:hAnsi="Times New Roman" w:cs="Times New Roman"/>
        </w:rPr>
        <w:t>hese two countries have witness</w:t>
      </w:r>
      <w:r w:rsidR="00107F3F">
        <w:rPr>
          <w:rFonts w:ascii="Times New Roman" w:hAnsi="Times New Roman" w:cs="Times New Roman"/>
        </w:rPr>
        <w:t>ed</w:t>
      </w:r>
      <w:r w:rsidR="001C3518" w:rsidRPr="00D655EF">
        <w:rPr>
          <w:rFonts w:ascii="Times New Roman" w:hAnsi="Times New Roman" w:cs="Times New Roman"/>
        </w:rPr>
        <w:t xml:space="preserve"> </w:t>
      </w:r>
      <w:r w:rsidR="00907707" w:rsidRPr="00D655EF">
        <w:rPr>
          <w:rFonts w:ascii="Times New Roman" w:hAnsi="Times New Roman" w:cs="Times New Roman"/>
        </w:rPr>
        <w:t xml:space="preserve">the </w:t>
      </w:r>
      <w:r w:rsidR="001C3518" w:rsidRPr="00D655EF">
        <w:rPr>
          <w:rFonts w:ascii="Times New Roman" w:hAnsi="Times New Roman" w:cs="Times New Roman"/>
        </w:rPr>
        <w:t>largest policy changes regarding FDI in East Asia</w:t>
      </w:r>
      <w:r w:rsidR="00A43507">
        <w:rPr>
          <w:rFonts w:ascii="Times New Roman" w:hAnsi="Times New Roman" w:cs="Times New Roman"/>
        </w:rPr>
        <w:t xml:space="preserve">. This perfectly </w:t>
      </w:r>
      <w:r w:rsidR="00795F0D" w:rsidRPr="00D655EF">
        <w:rPr>
          <w:rFonts w:ascii="Times New Roman" w:hAnsi="Times New Roman" w:cs="Times New Roman"/>
        </w:rPr>
        <w:t>fit</w:t>
      </w:r>
      <w:r w:rsidR="00A43507">
        <w:rPr>
          <w:rFonts w:ascii="Times New Roman" w:hAnsi="Times New Roman" w:cs="Times New Roman"/>
        </w:rPr>
        <w:t>s</w:t>
      </w:r>
      <w:r w:rsidR="00795F0D" w:rsidRPr="00D655EF">
        <w:rPr>
          <w:rFonts w:ascii="Times New Roman" w:hAnsi="Times New Roman" w:cs="Times New Roman"/>
        </w:rPr>
        <w:t xml:space="preserve"> the second criterion set by </w:t>
      </w:r>
      <w:r w:rsidR="00795F0D" w:rsidRPr="00D655EF">
        <w:rPr>
          <w:rFonts w:ascii="Times New Roman" w:hAnsi="Times New Roman" w:cs="Times New Roman"/>
        </w:rPr>
        <w:fldChar w:fldCharType="begin"/>
      </w:r>
      <w:r w:rsidR="00795F0D" w:rsidRPr="00D655EF">
        <w:rPr>
          <w:rFonts w:ascii="Times New Roman" w:hAnsi="Times New Roman" w:cs="Times New Roman"/>
        </w:rPr>
        <w:instrText xml:space="preserve"> ADDIN EN.CITE &lt;EndNote&gt;&lt;Cite AuthorYear="1"&gt;&lt;Author&gt;Lieberman&lt;/Author&gt;&lt;Year&gt;2005&lt;/Year&gt;&lt;RecNum&gt;1358&lt;/RecNum&gt;&lt;DisplayText&gt;Lieberman (2005)&lt;/DisplayText&gt;&lt;record&gt;&lt;rec-number&gt;1358&lt;/rec-number&gt;&lt;foreign-keys&gt;&lt;key app="EN" db-id="rwpvas9xs5sv2rer2t2pxft35e92rd5pevz5" timestamp="1587414823" guid="f03b1e9a-cb6e-4686-a7b2-b4e5c7b0ba3e"&gt;1358&lt;/key&gt;&lt;/foreign-keys&gt;&lt;ref-type name="Journal Article"&gt;17&lt;/ref-type&gt;&lt;contributors&gt;&lt;authors&gt;&lt;author&gt;Lieberman, Evan S&lt;/author&gt;&lt;/authors&gt;&lt;/contributors&gt;&lt;titles&gt;&lt;title&gt;Nested analysis as a mixed-method strategy for comparative research&lt;/title&gt;&lt;secondary-title&gt;American political science review&lt;/secondary-title&gt;&lt;/titles&gt;&lt;periodical&gt;&lt;full-title&gt;American Political Science Review&lt;/full-title&gt;&lt;/periodical&gt;&lt;pages&gt;435-452&lt;/pages&gt;&lt;volume&gt;99&lt;/volume&gt;&lt;number&gt;3&lt;/number&gt;&lt;dates&gt;&lt;year&gt;2005&lt;/year&gt;&lt;/dates&gt;&lt;isbn&gt;1537-5943&lt;/isbn&gt;&lt;urls&gt;&lt;/urls&gt;&lt;/record&gt;&lt;/Cite&gt;&lt;/EndNote&gt;</w:instrText>
      </w:r>
      <w:r w:rsidR="00795F0D" w:rsidRPr="00D655EF">
        <w:rPr>
          <w:rFonts w:ascii="Times New Roman" w:hAnsi="Times New Roman" w:cs="Times New Roman"/>
        </w:rPr>
        <w:fldChar w:fldCharType="separate"/>
      </w:r>
      <w:r w:rsidR="00795F0D" w:rsidRPr="00D655EF">
        <w:rPr>
          <w:rFonts w:ascii="Times New Roman" w:hAnsi="Times New Roman" w:cs="Times New Roman"/>
          <w:noProof/>
        </w:rPr>
        <w:t>Lieberman (2005)</w:t>
      </w:r>
      <w:r w:rsidR="00795F0D" w:rsidRPr="00D655EF">
        <w:rPr>
          <w:rFonts w:ascii="Times New Roman" w:hAnsi="Times New Roman" w:cs="Times New Roman"/>
        </w:rPr>
        <w:fldChar w:fldCharType="end"/>
      </w:r>
      <w:r w:rsidR="00A43507">
        <w:rPr>
          <w:rFonts w:ascii="Times New Roman" w:hAnsi="Times New Roman" w:cs="Times New Roman"/>
        </w:rPr>
        <w:t xml:space="preserve"> that the selected cases for SNA should have the widest variation on the key independent variable</w:t>
      </w:r>
      <w:r w:rsidR="007467C6">
        <w:rPr>
          <w:rFonts w:ascii="Times New Roman" w:hAnsi="Times New Roman" w:cs="Times New Roman"/>
        </w:rPr>
        <w:t>(s)</w:t>
      </w:r>
      <w:r w:rsidR="00A43507">
        <w:rPr>
          <w:rFonts w:ascii="Times New Roman" w:hAnsi="Times New Roman" w:cs="Times New Roman"/>
        </w:rPr>
        <w:t xml:space="preserve">. </w:t>
      </w:r>
      <w:r w:rsidR="00FD60E4" w:rsidRPr="00D655EF">
        <w:rPr>
          <w:rFonts w:ascii="Times New Roman" w:hAnsi="Times New Roman" w:cs="Times New Roman"/>
        </w:rPr>
        <w:t xml:space="preserve">As the </w:t>
      </w:r>
      <w:r w:rsidR="0028665F" w:rsidRPr="00D655EF">
        <w:rPr>
          <w:rFonts w:ascii="Times New Roman" w:hAnsi="Times New Roman" w:cs="Times New Roman"/>
        </w:rPr>
        <w:t xml:space="preserve">KOF dataset reports, </w:t>
      </w:r>
      <w:r w:rsidR="00A43507">
        <w:rPr>
          <w:rFonts w:ascii="Times New Roman" w:hAnsi="Times New Roman" w:cs="Times New Roman"/>
        </w:rPr>
        <w:t xml:space="preserve">the </w:t>
      </w:r>
      <w:r w:rsidR="00A43507" w:rsidRPr="00A43507">
        <w:rPr>
          <w:rFonts w:ascii="Times New Roman" w:hAnsi="Times New Roman" w:cs="Times New Roman"/>
          <w:i/>
          <w:iCs/>
        </w:rPr>
        <w:t>de jure</w:t>
      </w:r>
      <w:r w:rsidR="00A43507">
        <w:rPr>
          <w:rFonts w:ascii="Times New Roman" w:hAnsi="Times New Roman" w:cs="Times New Roman"/>
        </w:rPr>
        <w:t xml:space="preserve"> financial globalization index </w:t>
      </w:r>
      <w:r w:rsidR="0028665F" w:rsidRPr="00D655EF">
        <w:rPr>
          <w:rFonts w:ascii="Times New Roman" w:hAnsi="Times New Roman" w:cs="Times New Roman"/>
        </w:rPr>
        <w:t>in China has increased by 42.45 point</w:t>
      </w:r>
      <w:r w:rsidR="008B4EA1" w:rsidRPr="00D655EF">
        <w:rPr>
          <w:rFonts w:ascii="Times New Roman" w:hAnsi="Times New Roman" w:cs="Times New Roman"/>
        </w:rPr>
        <w:t>s</w:t>
      </w:r>
      <w:r w:rsidR="0028665F" w:rsidRPr="00D655EF">
        <w:rPr>
          <w:rFonts w:ascii="Times New Roman" w:hAnsi="Times New Roman" w:cs="Times New Roman"/>
        </w:rPr>
        <w:t xml:space="preserve"> </w:t>
      </w:r>
      <w:r w:rsidR="00A85FF6" w:rsidRPr="00D655EF">
        <w:rPr>
          <w:rFonts w:ascii="Times New Roman" w:hAnsi="Times New Roman" w:cs="Times New Roman"/>
        </w:rPr>
        <w:t>between 1980 and 2015, while the change in Korea is even larger with a value of 47.14</w:t>
      </w:r>
      <w:r w:rsidR="008B4EA1" w:rsidRPr="00D655EF">
        <w:rPr>
          <w:rFonts w:ascii="Times New Roman" w:hAnsi="Times New Roman" w:cs="Times New Roman"/>
        </w:rPr>
        <w:t xml:space="preserve"> points</w:t>
      </w:r>
      <w:r w:rsidR="00A85FF6" w:rsidRPr="00D655EF">
        <w:rPr>
          <w:rFonts w:ascii="Times New Roman" w:hAnsi="Times New Roman" w:cs="Times New Roman"/>
        </w:rPr>
        <w:t xml:space="preserve">. </w:t>
      </w:r>
      <w:r w:rsidR="00795F0D" w:rsidRPr="00D655EF">
        <w:rPr>
          <w:rFonts w:ascii="Times New Roman" w:hAnsi="Times New Roman" w:cs="Times New Roman"/>
        </w:rPr>
        <w:t xml:space="preserve">Such noticeable policy liberalization </w:t>
      </w:r>
      <w:r w:rsidR="00D4041F">
        <w:rPr>
          <w:rFonts w:ascii="Times New Roman" w:hAnsi="Times New Roman" w:cs="Times New Roman"/>
        </w:rPr>
        <w:t xml:space="preserve">potentially </w:t>
      </w:r>
      <w:r w:rsidR="007467C6">
        <w:rPr>
          <w:rFonts w:ascii="Times New Roman" w:hAnsi="Times New Roman" w:cs="Times New Roman"/>
        </w:rPr>
        <w:t xml:space="preserve">provides more historical details and </w:t>
      </w:r>
      <w:r w:rsidR="008C15C9">
        <w:rPr>
          <w:rFonts w:ascii="Times New Roman" w:hAnsi="Times New Roman" w:cs="Times New Roman"/>
        </w:rPr>
        <w:t xml:space="preserve">offers strong </w:t>
      </w:r>
      <w:r w:rsidR="008C15C9">
        <w:rPr>
          <w:rFonts w:ascii="Times New Roman" w:hAnsi="Times New Roman" w:cs="Times New Roman"/>
        </w:rPr>
        <w:lastRenderedPageBreak/>
        <w:t>support for my argument that FDI policy liberalization condition</w:t>
      </w:r>
      <w:r w:rsidR="00785749">
        <w:rPr>
          <w:rFonts w:ascii="Times New Roman" w:hAnsi="Times New Roman" w:cs="Times New Roman"/>
        </w:rPr>
        <w:t>s</w:t>
      </w:r>
      <w:r w:rsidR="008C15C9">
        <w:rPr>
          <w:rFonts w:ascii="Times New Roman" w:hAnsi="Times New Roman" w:cs="Times New Roman"/>
        </w:rPr>
        <w:t xml:space="preserve"> the distributional effect of FDI inflows.</w:t>
      </w:r>
    </w:p>
    <w:p w14:paraId="55ABB373" w14:textId="77777777" w:rsidR="00D612DC" w:rsidRDefault="008B4EA1" w:rsidP="00F61EF0">
      <w:pPr>
        <w:spacing w:line="480" w:lineRule="auto"/>
        <w:ind w:firstLine="432"/>
        <w:jc w:val="both"/>
        <w:rPr>
          <w:rFonts w:ascii="Times New Roman" w:hAnsi="Times New Roman" w:cs="Times New Roman"/>
        </w:rPr>
      </w:pPr>
      <w:r w:rsidRPr="00D655EF">
        <w:rPr>
          <w:rFonts w:ascii="Times New Roman" w:hAnsi="Times New Roman" w:cs="Times New Roman"/>
        </w:rPr>
        <w:t xml:space="preserve">Third, my choice of these two cases </w:t>
      </w:r>
      <w:r w:rsidR="009B5094" w:rsidRPr="00D655EF">
        <w:rPr>
          <w:rFonts w:ascii="Times New Roman" w:hAnsi="Times New Roman" w:cs="Times New Roman"/>
        </w:rPr>
        <w:t>is</w:t>
      </w:r>
      <w:r w:rsidRPr="00D655EF">
        <w:rPr>
          <w:rFonts w:ascii="Times New Roman" w:hAnsi="Times New Roman" w:cs="Times New Roman"/>
        </w:rPr>
        <w:t xml:space="preserve"> also dictated by data </w:t>
      </w:r>
      <w:r w:rsidR="00534357" w:rsidRPr="00D655EF">
        <w:rPr>
          <w:rFonts w:ascii="Times New Roman" w:hAnsi="Times New Roman" w:cs="Times New Roman"/>
        </w:rPr>
        <w:t>constraints</w:t>
      </w:r>
      <w:r w:rsidR="00D47EDD" w:rsidRPr="00D655EF">
        <w:rPr>
          <w:rFonts w:ascii="Times New Roman" w:hAnsi="Times New Roman" w:cs="Times New Roman"/>
        </w:rPr>
        <w:t xml:space="preserve">. </w:t>
      </w:r>
      <w:r w:rsidR="00D4041F">
        <w:rPr>
          <w:rFonts w:ascii="Times New Roman" w:hAnsi="Times New Roman" w:cs="Times New Roman"/>
        </w:rPr>
        <w:t>My analyses on these two nations combine a review of FDI policy changes and time-series analys</w:t>
      </w:r>
      <w:r w:rsidR="008C15C9">
        <w:rPr>
          <w:rFonts w:ascii="Times New Roman" w:hAnsi="Times New Roman" w:cs="Times New Roman"/>
        </w:rPr>
        <w:t>e</w:t>
      </w:r>
      <w:r w:rsidR="00D4041F">
        <w:rPr>
          <w:rFonts w:ascii="Times New Roman" w:hAnsi="Times New Roman" w:cs="Times New Roman"/>
        </w:rPr>
        <w:t xml:space="preserve">s. By </w:t>
      </w:r>
      <w:r w:rsidR="008C15C9">
        <w:rPr>
          <w:rFonts w:ascii="Times New Roman" w:hAnsi="Times New Roman" w:cs="Times New Roman"/>
        </w:rPr>
        <w:t xml:space="preserve">tracing the changes in FDI policies over the past four decades, I present the nature of policy liberalization in both nations. Based on the historical details and the synthesized theoretical framework I proposed in Chapter </w:t>
      </w:r>
      <w:r w:rsidR="00CA2A9C">
        <w:rPr>
          <w:rFonts w:ascii="Times New Roman" w:hAnsi="Times New Roman" w:cs="Times New Roman"/>
        </w:rPr>
        <w:t>Two</w:t>
      </w:r>
      <w:r w:rsidR="008C15C9">
        <w:rPr>
          <w:rFonts w:ascii="Times New Roman" w:hAnsi="Times New Roman" w:cs="Times New Roman"/>
        </w:rPr>
        <w:t xml:space="preserve">, I employ time-series analyses to identify the mechanism, by which FDI policy liberalization shapes the inequality-inducing effect of FDI inflows. </w:t>
      </w:r>
      <w:r w:rsidR="004464CB" w:rsidRPr="004464CB">
        <w:rPr>
          <w:rFonts w:ascii="Times New Roman" w:hAnsi="Times New Roman" w:cs="Times New Roman"/>
        </w:rPr>
        <w:t xml:space="preserve">Because </w:t>
      </w:r>
      <w:r w:rsidR="004464CB">
        <w:rPr>
          <w:rFonts w:ascii="Times New Roman" w:hAnsi="Times New Roman" w:cs="Times New Roman"/>
        </w:rPr>
        <w:t>p</w:t>
      </w:r>
      <w:r w:rsidR="00F16A09" w:rsidRPr="00D655EF">
        <w:rPr>
          <w:rFonts w:ascii="Times New Roman" w:hAnsi="Times New Roman" w:cs="Times New Roman"/>
        </w:rPr>
        <w:t xml:space="preserve">ublicly accessible data </w:t>
      </w:r>
      <w:r w:rsidR="009E1313" w:rsidRPr="00D655EF">
        <w:rPr>
          <w:rFonts w:ascii="Times New Roman" w:hAnsi="Times New Roman" w:cs="Times New Roman"/>
        </w:rPr>
        <w:t xml:space="preserve">about </w:t>
      </w:r>
      <w:r w:rsidR="00F16A09" w:rsidRPr="00D655EF">
        <w:rPr>
          <w:rFonts w:ascii="Times New Roman" w:hAnsi="Times New Roman" w:cs="Times New Roman"/>
        </w:rPr>
        <w:t xml:space="preserve">these two nations cover </w:t>
      </w:r>
      <w:r w:rsidR="009E1313" w:rsidRPr="00D655EF">
        <w:rPr>
          <w:rFonts w:ascii="Times New Roman" w:hAnsi="Times New Roman" w:cs="Times New Roman"/>
        </w:rPr>
        <w:t>longer</w:t>
      </w:r>
      <w:r w:rsidR="00F16A09" w:rsidRPr="00D655EF">
        <w:rPr>
          <w:rFonts w:ascii="Times New Roman" w:hAnsi="Times New Roman" w:cs="Times New Roman"/>
        </w:rPr>
        <w:t xml:space="preserve"> time </w:t>
      </w:r>
      <w:r w:rsidR="00966B81" w:rsidRPr="00D655EF">
        <w:rPr>
          <w:rFonts w:ascii="Times New Roman" w:hAnsi="Times New Roman" w:cs="Times New Roman"/>
        </w:rPr>
        <w:t>span</w:t>
      </w:r>
      <w:r w:rsidR="009E1313" w:rsidRPr="00D655EF">
        <w:rPr>
          <w:rFonts w:ascii="Times New Roman" w:hAnsi="Times New Roman" w:cs="Times New Roman"/>
        </w:rPr>
        <w:t>s than those from other nations</w:t>
      </w:r>
      <w:r w:rsidR="004464CB">
        <w:rPr>
          <w:rFonts w:ascii="Times New Roman" w:hAnsi="Times New Roman" w:cs="Times New Roman"/>
        </w:rPr>
        <w:t xml:space="preserve">, these two cases are </w:t>
      </w:r>
      <w:r w:rsidR="009B34EA">
        <w:rPr>
          <w:rFonts w:ascii="Times New Roman" w:hAnsi="Times New Roman" w:cs="Times New Roman"/>
        </w:rPr>
        <w:t xml:space="preserve">preferable than other cases. </w:t>
      </w:r>
    </w:p>
    <w:p w14:paraId="018DFAE9" w14:textId="77777777" w:rsidR="00D612DC" w:rsidRDefault="00D612DC" w:rsidP="00F61EF0">
      <w:pPr>
        <w:spacing w:line="480" w:lineRule="auto"/>
        <w:ind w:firstLine="432"/>
        <w:jc w:val="both"/>
        <w:rPr>
          <w:rFonts w:ascii="Times New Roman" w:hAnsi="Times New Roman" w:cs="Times New Roman"/>
        </w:rPr>
      </w:pPr>
    </w:p>
    <w:p w14:paraId="02E6621F" w14:textId="371025FC" w:rsidR="008908FE" w:rsidRPr="00F61EF0" w:rsidRDefault="004464CB" w:rsidP="00F61EF0">
      <w:pPr>
        <w:spacing w:line="480" w:lineRule="auto"/>
        <w:ind w:firstLine="432"/>
        <w:jc w:val="both"/>
        <w:rPr>
          <w:rFonts w:ascii="Times New Roman" w:hAnsi="Times New Roman" w:cs="Times New Roman"/>
        </w:rPr>
      </w:pPr>
      <w:r>
        <w:rPr>
          <w:rFonts w:ascii="Times New Roman" w:hAnsi="Times New Roman" w:cs="Times New Roman"/>
        </w:rPr>
        <w:t xml:space="preserve"> </w:t>
      </w:r>
    </w:p>
    <w:p w14:paraId="3E465FE6" w14:textId="77777777" w:rsidR="002636DA" w:rsidRDefault="002636DA" w:rsidP="002C0361">
      <w:pPr>
        <w:pStyle w:val="Heading1"/>
        <w:sectPr w:rsidR="002636DA" w:rsidSect="002636DA">
          <w:footnotePr>
            <w:numRestart w:val="eachSect"/>
          </w:footnotePr>
          <w:pgSz w:w="12240" w:h="15840" w:code="1"/>
          <w:pgMar w:top="1440" w:right="1440" w:bottom="1440" w:left="1440" w:header="720" w:footer="1440" w:gutter="0"/>
          <w:cols w:space="720"/>
          <w:noEndnote/>
          <w:docGrid w:linePitch="360"/>
        </w:sectPr>
      </w:pPr>
    </w:p>
    <w:p w14:paraId="3B7A348C" w14:textId="02C1EFF5" w:rsidR="002F5245" w:rsidRPr="00D655EF" w:rsidRDefault="004E0633" w:rsidP="002C0361">
      <w:pPr>
        <w:pStyle w:val="Heading1"/>
      </w:pPr>
      <w:bookmarkStart w:id="35" w:name="_Toc46849015"/>
      <w:r w:rsidRPr="00D655EF">
        <w:lastRenderedPageBreak/>
        <w:t>C</w:t>
      </w:r>
      <w:r w:rsidR="00137467" w:rsidRPr="00D655EF">
        <w:t>hina</w:t>
      </w:r>
      <w:r w:rsidR="00F424E3" w:rsidRPr="00D655EF">
        <w:t xml:space="preserve">: </w:t>
      </w:r>
      <w:r w:rsidR="00A63937">
        <w:t>Policy</w:t>
      </w:r>
      <w:r w:rsidR="00F424E3" w:rsidRPr="00D655EF">
        <w:t xml:space="preserve"> </w:t>
      </w:r>
      <w:r w:rsidR="00101B1B">
        <w:t>Liberalization</w:t>
      </w:r>
      <w:r w:rsidR="00F424E3" w:rsidRPr="00D655EF">
        <w:t xml:space="preserve"> and </w:t>
      </w:r>
      <w:r w:rsidR="00F67352">
        <w:t>Income</w:t>
      </w:r>
      <w:r w:rsidR="00F424E3" w:rsidRPr="00D655EF">
        <w:t xml:space="preserve"> Inequality</w:t>
      </w:r>
      <w:bookmarkEnd w:id="35"/>
    </w:p>
    <w:p w14:paraId="54CCF2BD" w14:textId="692EC737" w:rsidR="002921B7" w:rsidRDefault="002F5245" w:rsidP="002A09D0">
      <w:pPr>
        <w:spacing w:line="480" w:lineRule="auto"/>
        <w:ind w:firstLine="418"/>
        <w:jc w:val="both"/>
        <w:rPr>
          <w:rFonts w:ascii="Times New Roman" w:hAnsi="Times New Roman" w:cs="Times New Roman"/>
        </w:rPr>
      </w:pPr>
      <w:r w:rsidRPr="00D655EF">
        <w:rPr>
          <w:rFonts w:ascii="Times New Roman" w:hAnsi="Times New Roman" w:cs="Times New Roman"/>
        </w:rPr>
        <w:t xml:space="preserve">Over the past four decades, China </w:t>
      </w:r>
      <w:r w:rsidR="00C64CF9" w:rsidRPr="00D655EF">
        <w:rPr>
          <w:rFonts w:ascii="Times New Roman" w:hAnsi="Times New Roman" w:cs="Times New Roman"/>
        </w:rPr>
        <w:t>has</w:t>
      </w:r>
      <w:r w:rsidRPr="00D655EF">
        <w:rPr>
          <w:rFonts w:ascii="Times New Roman" w:hAnsi="Times New Roman" w:cs="Times New Roman"/>
        </w:rPr>
        <w:t xml:space="preserve"> </w:t>
      </w:r>
      <w:r w:rsidR="008F1161" w:rsidRPr="00D655EF">
        <w:rPr>
          <w:rFonts w:ascii="Times New Roman" w:hAnsi="Times New Roman" w:cs="Times New Roman"/>
        </w:rPr>
        <w:t xml:space="preserve">experienced </w:t>
      </w:r>
      <w:r w:rsidRPr="00D655EF">
        <w:rPr>
          <w:rFonts w:ascii="Times New Roman" w:hAnsi="Times New Roman" w:cs="Times New Roman"/>
        </w:rPr>
        <w:t>glaring income inequality</w:t>
      </w:r>
      <w:r w:rsidR="0001742F">
        <w:rPr>
          <w:rFonts w:ascii="Times New Roman" w:hAnsi="Times New Roman" w:cs="Times New Roman"/>
        </w:rPr>
        <w:t xml:space="preserve">, with </w:t>
      </w:r>
      <w:r w:rsidR="0001742F" w:rsidRPr="00D655EF">
        <w:rPr>
          <w:rFonts w:ascii="Times New Roman" w:hAnsi="Times New Roman" w:cs="Times New Roman"/>
        </w:rPr>
        <w:t>achiev</w:t>
      </w:r>
      <w:r w:rsidR="0001742F">
        <w:rPr>
          <w:rFonts w:ascii="Times New Roman" w:hAnsi="Times New Roman" w:cs="Times New Roman"/>
        </w:rPr>
        <w:t>ing</w:t>
      </w:r>
      <w:r w:rsidR="0001742F" w:rsidRPr="00D655EF">
        <w:rPr>
          <w:rFonts w:ascii="Times New Roman" w:hAnsi="Times New Roman" w:cs="Times New Roman"/>
        </w:rPr>
        <w:t xml:space="preserve"> impressive economic growth </w:t>
      </w:r>
      <w:r w:rsidR="0001742F">
        <w:rPr>
          <w:rFonts w:ascii="Times New Roman" w:hAnsi="Times New Roman" w:cs="Times New Roman"/>
        </w:rPr>
        <w:t>at the same time</w:t>
      </w:r>
      <w:r w:rsidRPr="00D655EF">
        <w:rPr>
          <w:rFonts w:ascii="Times New Roman" w:hAnsi="Times New Roman" w:cs="Times New Roman"/>
        </w:rPr>
        <w:t xml:space="preserve">. </w:t>
      </w:r>
      <w:r w:rsidR="007B4CE9">
        <w:rPr>
          <w:rFonts w:ascii="Times New Roman" w:hAnsi="Times New Roman" w:cs="Times New Roman"/>
        </w:rPr>
        <w:t>Income inequality, indicated by</w:t>
      </w:r>
      <w:r w:rsidR="00006A0F">
        <w:rPr>
          <w:rFonts w:ascii="Times New Roman" w:hAnsi="Times New Roman" w:cs="Times New Roman"/>
        </w:rPr>
        <w:t xml:space="preserve"> </w:t>
      </w:r>
      <w:r w:rsidR="007B4CE9">
        <w:rPr>
          <w:rFonts w:ascii="Times New Roman" w:hAnsi="Times New Roman" w:cs="Times New Roman"/>
        </w:rPr>
        <w:t xml:space="preserve">the </w:t>
      </w:r>
      <w:r w:rsidRPr="00D655EF">
        <w:rPr>
          <w:rFonts w:ascii="Times New Roman" w:hAnsi="Times New Roman" w:cs="Times New Roman"/>
        </w:rPr>
        <w:t xml:space="preserve">market </w:t>
      </w:r>
      <w:r w:rsidR="00835F1C" w:rsidRPr="00D655EF">
        <w:rPr>
          <w:rFonts w:ascii="Times New Roman" w:hAnsi="Times New Roman" w:cs="Times New Roman"/>
        </w:rPr>
        <w:t>Gini</w:t>
      </w:r>
      <w:r w:rsidR="007B4CE9">
        <w:rPr>
          <w:rFonts w:ascii="Times New Roman" w:hAnsi="Times New Roman" w:cs="Times New Roman"/>
        </w:rPr>
        <w:t xml:space="preserve"> index</w:t>
      </w:r>
      <w:r w:rsidR="0098510E">
        <w:rPr>
          <w:rStyle w:val="FootnoteReference"/>
          <w:rFonts w:ascii="Times New Roman" w:hAnsi="Times New Roman" w:cs="Times New Roman"/>
        </w:rPr>
        <w:footnoteReference w:id="23"/>
      </w:r>
      <w:r w:rsidR="007B4CE9">
        <w:rPr>
          <w:rFonts w:ascii="Times New Roman" w:hAnsi="Times New Roman" w:cs="Times New Roman"/>
        </w:rPr>
        <w:t xml:space="preserve"> from the SWIID,</w:t>
      </w:r>
      <w:r w:rsidR="00417E69" w:rsidRPr="00D655EF">
        <w:rPr>
          <w:rFonts w:ascii="Times New Roman" w:hAnsi="Times New Roman" w:cs="Times New Roman"/>
        </w:rPr>
        <w:t xml:space="preserve"> started at a level of 30.8</w:t>
      </w:r>
      <w:r w:rsidR="00634A88" w:rsidRPr="00D655EF">
        <w:rPr>
          <w:rFonts w:ascii="Times New Roman" w:hAnsi="Times New Roman" w:cs="Times New Roman"/>
        </w:rPr>
        <w:t xml:space="preserve"> in 1980</w:t>
      </w:r>
      <w:r w:rsidR="00417E69" w:rsidRPr="00D655EF">
        <w:rPr>
          <w:rFonts w:ascii="Times New Roman" w:hAnsi="Times New Roman" w:cs="Times New Roman"/>
        </w:rPr>
        <w:t xml:space="preserve">, </w:t>
      </w:r>
      <w:r w:rsidR="00634A88" w:rsidRPr="00D655EF">
        <w:rPr>
          <w:rFonts w:ascii="Times New Roman" w:hAnsi="Times New Roman" w:cs="Times New Roman"/>
        </w:rPr>
        <w:t>making</w:t>
      </w:r>
      <w:r w:rsidR="00417E69" w:rsidRPr="00D655EF">
        <w:rPr>
          <w:rFonts w:ascii="Times New Roman" w:hAnsi="Times New Roman" w:cs="Times New Roman"/>
        </w:rPr>
        <w:t xml:space="preserve"> China </w:t>
      </w:r>
      <w:r w:rsidR="008F1161" w:rsidRPr="00D655EF">
        <w:rPr>
          <w:rFonts w:ascii="Times New Roman" w:hAnsi="Times New Roman" w:cs="Times New Roman"/>
        </w:rPr>
        <w:t xml:space="preserve">one of the </w:t>
      </w:r>
      <w:r w:rsidR="00417E69" w:rsidRPr="00D655EF">
        <w:rPr>
          <w:rFonts w:ascii="Times New Roman" w:hAnsi="Times New Roman" w:cs="Times New Roman"/>
        </w:rPr>
        <w:t>most equal societ</w:t>
      </w:r>
      <w:r w:rsidR="00C64CF9" w:rsidRPr="00D655EF">
        <w:rPr>
          <w:rFonts w:ascii="Times New Roman" w:hAnsi="Times New Roman" w:cs="Times New Roman"/>
        </w:rPr>
        <w:t>ies</w:t>
      </w:r>
      <w:r w:rsidR="00417E69" w:rsidRPr="00D655EF">
        <w:rPr>
          <w:rFonts w:ascii="Times New Roman" w:hAnsi="Times New Roman" w:cs="Times New Roman"/>
        </w:rPr>
        <w:t xml:space="preserve"> </w:t>
      </w:r>
      <w:r w:rsidR="008F1161" w:rsidRPr="00D655EF">
        <w:rPr>
          <w:rFonts w:ascii="Times New Roman" w:hAnsi="Times New Roman" w:cs="Times New Roman"/>
        </w:rPr>
        <w:t xml:space="preserve">in </w:t>
      </w:r>
      <w:r w:rsidR="00417E69" w:rsidRPr="00D655EF">
        <w:rPr>
          <w:rFonts w:ascii="Times New Roman" w:hAnsi="Times New Roman" w:cs="Times New Roman"/>
        </w:rPr>
        <w:t xml:space="preserve">East Asia. </w:t>
      </w:r>
      <w:r w:rsidR="00174BB4" w:rsidRPr="00D655EF">
        <w:rPr>
          <w:rFonts w:ascii="Times New Roman" w:hAnsi="Times New Roman" w:cs="Times New Roman"/>
        </w:rPr>
        <w:t>Thirteen-five</w:t>
      </w:r>
      <w:r w:rsidR="00417E69" w:rsidRPr="00D655EF">
        <w:rPr>
          <w:rFonts w:ascii="Times New Roman" w:hAnsi="Times New Roman" w:cs="Times New Roman"/>
        </w:rPr>
        <w:t xml:space="preserve"> years later, </w:t>
      </w:r>
      <w:r w:rsidR="007B4CE9">
        <w:rPr>
          <w:rFonts w:ascii="Times New Roman" w:hAnsi="Times New Roman" w:cs="Times New Roman"/>
        </w:rPr>
        <w:t>the</w:t>
      </w:r>
      <w:r w:rsidR="00C64CF9" w:rsidRPr="00D655EF">
        <w:rPr>
          <w:rFonts w:ascii="Times New Roman" w:hAnsi="Times New Roman" w:cs="Times New Roman"/>
        </w:rPr>
        <w:t xml:space="preserve"> </w:t>
      </w:r>
      <w:r w:rsidR="00417E69" w:rsidRPr="00D655EF">
        <w:rPr>
          <w:rFonts w:ascii="Times New Roman" w:hAnsi="Times New Roman" w:cs="Times New Roman"/>
        </w:rPr>
        <w:t>Gini</w:t>
      </w:r>
      <w:r w:rsidR="007B4CE9">
        <w:rPr>
          <w:rFonts w:ascii="Times New Roman" w:hAnsi="Times New Roman" w:cs="Times New Roman"/>
        </w:rPr>
        <w:t xml:space="preserve"> index</w:t>
      </w:r>
      <w:r w:rsidR="00417E69" w:rsidRPr="00D655EF">
        <w:rPr>
          <w:rFonts w:ascii="Times New Roman" w:hAnsi="Times New Roman" w:cs="Times New Roman"/>
        </w:rPr>
        <w:t xml:space="preserve"> has reached 46.9</w:t>
      </w:r>
      <w:r w:rsidR="00634A88" w:rsidRPr="00D655EF">
        <w:rPr>
          <w:rFonts w:ascii="Times New Roman" w:hAnsi="Times New Roman" w:cs="Times New Roman"/>
        </w:rPr>
        <w:t xml:space="preserve">, pushing China to become one of the most unequal societies in the world. </w:t>
      </w:r>
      <w:r w:rsidR="00AF6119">
        <w:rPr>
          <w:rFonts w:ascii="Times New Roman" w:hAnsi="Times New Roman" w:cs="Times New Roman"/>
        </w:rPr>
        <w:t xml:space="preserve">Figure </w:t>
      </w:r>
      <w:r w:rsidR="0098510E">
        <w:rPr>
          <w:rFonts w:ascii="Times New Roman" w:hAnsi="Times New Roman" w:cs="Times New Roman"/>
        </w:rPr>
        <w:t>4</w:t>
      </w:r>
      <w:r w:rsidR="00AF6119">
        <w:rPr>
          <w:rFonts w:ascii="Times New Roman" w:hAnsi="Times New Roman" w:cs="Times New Roman"/>
        </w:rPr>
        <w:t>.1</w:t>
      </w:r>
      <w:r w:rsidR="00113502" w:rsidRPr="00D655EF">
        <w:rPr>
          <w:rFonts w:ascii="Times New Roman" w:hAnsi="Times New Roman" w:cs="Times New Roman"/>
        </w:rPr>
        <w:t xml:space="preserve"> </w:t>
      </w:r>
      <w:r w:rsidR="008F1161" w:rsidRPr="00D655EF">
        <w:rPr>
          <w:rFonts w:ascii="Times New Roman" w:hAnsi="Times New Roman" w:cs="Times New Roman"/>
        </w:rPr>
        <w:t>displays</w:t>
      </w:r>
      <w:r w:rsidR="00264CA1" w:rsidRPr="00D655EF">
        <w:rPr>
          <w:rFonts w:ascii="Times New Roman" w:hAnsi="Times New Roman" w:cs="Times New Roman"/>
        </w:rPr>
        <w:t xml:space="preserve"> the sharp </w:t>
      </w:r>
      <w:r w:rsidR="002921B7" w:rsidRPr="00D655EF">
        <w:rPr>
          <w:rFonts w:ascii="Times New Roman" w:hAnsi="Times New Roman" w:cs="Times New Roman"/>
        </w:rPr>
        <w:t>upward</w:t>
      </w:r>
      <w:r w:rsidR="00264CA1" w:rsidRPr="00D655EF">
        <w:rPr>
          <w:rFonts w:ascii="Times New Roman" w:hAnsi="Times New Roman" w:cs="Times New Roman"/>
        </w:rPr>
        <w:t xml:space="preserve"> trend </w:t>
      </w:r>
      <w:r w:rsidR="0098510E">
        <w:rPr>
          <w:rFonts w:ascii="Times New Roman" w:hAnsi="Times New Roman" w:cs="Times New Roman"/>
        </w:rPr>
        <w:t xml:space="preserve">of </w:t>
      </w:r>
      <w:r w:rsidR="00F67352">
        <w:rPr>
          <w:rFonts w:ascii="Times New Roman" w:hAnsi="Times New Roman" w:cs="Times New Roman"/>
        </w:rPr>
        <w:t>income inequality</w:t>
      </w:r>
      <w:r w:rsidR="0098510E">
        <w:rPr>
          <w:rFonts w:ascii="Times New Roman" w:hAnsi="Times New Roman" w:cs="Times New Roman"/>
        </w:rPr>
        <w:t xml:space="preserve"> </w:t>
      </w:r>
      <w:r w:rsidR="00B03A7B" w:rsidRPr="00D655EF">
        <w:rPr>
          <w:rFonts w:ascii="Times New Roman" w:hAnsi="Times New Roman" w:cs="Times New Roman"/>
        </w:rPr>
        <w:t xml:space="preserve">between </w:t>
      </w:r>
      <w:r w:rsidR="00B03A7B">
        <w:rPr>
          <w:rFonts w:ascii="Times New Roman" w:hAnsi="Times New Roman" w:cs="Times New Roman"/>
        </w:rPr>
        <w:t>1980</w:t>
      </w:r>
      <w:r w:rsidR="00264CA1" w:rsidRPr="00D655EF">
        <w:rPr>
          <w:rFonts w:ascii="Times New Roman" w:hAnsi="Times New Roman" w:cs="Times New Roman"/>
        </w:rPr>
        <w:t xml:space="preserve"> and 2015. </w:t>
      </w:r>
      <w:r w:rsidR="00174BB4" w:rsidRPr="00D655EF">
        <w:rPr>
          <w:rFonts w:ascii="Times New Roman" w:hAnsi="Times New Roman" w:cs="Times New Roman"/>
        </w:rPr>
        <w:t xml:space="preserve">As it shows, </w:t>
      </w:r>
      <w:r w:rsidR="0098510E">
        <w:rPr>
          <w:rFonts w:ascii="Times New Roman" w:hAnsi="Times New Roman" w:cs="Times New Roman"/>
        </w:rPr>
        <w:t xml:space="preserve">income </w:t>
      </w:r>
      <w:r w:rsidR="00174BB4" w:rsidRPr="00D655EF">
        <w:rPr>
          <w:rFonts w:ascii="Times New Roman" w:hAnsi="Times New Roman" w:cs="Times New Roman"/>
        </w:rPr>
        <w:t xml:space="preserve">disparities began to </w:t>
      </w:r>
      <w:r w:rsidR="00C64CF9" w:rsidRPr="00D655EF">
        <w:rPr>
          <w:rFonts w:ascii="Times New Roman" w:hAnsi="Times New Roman" w:cs="Times New Roman"/>
        </w:rPr>
        <w:t xml:space="preserve">deteriorate </w:t>
      </w:r>
      <w:r w:rsidR="0098510E">
        <w:rPr>
          <w:rFonts w:ascii="Times New Roman" w:hAnsi="Times New Roman" w:cs="Times New Roman"/>
        </w:rPr>
        <w:t xml:space="preserve">rapidly </w:t>
      </w:r>
      <w:r w:rsidR="00C64CF9" w:rsidRPr="00D655EF">
        <w:rPr>
          <w:rFonts w:ascii="Times New Roman" w:hAnsi="Times New Roman" w:cs="Times New Roman"/>
        </w:rPr>
        <w:t>in the mid-1980s</w:t>
      </w:r>
      <w:r w:rsidR="006748A6" w:rsidRPr="00D655EF">
        <w:rPr>
          <w:rFonts w:ascii="Times New Roman" w:hAnsi="Times New Roman" w:cs="Times New Roman"/>
        </w:rPr>
        <w:t xml:space="preserve">. </w:t>
      </w:r>
      <w:r w:rsidR="00526D84" w:rsidRPr="00D655EF">
        <w:rPr>
          <w:rFonts w:ascii="Times New Roman" w:hAnsi="Times New Roman" w:cs="Times New Roman"/>
        </w:rPr>
        <w:t>A</w:t>
      </w:r>
      <w:r w:rsidR="006748A6" w:rsidRPr="00D655EF">
        <w:rPr>
          <w:rFonts w:ascii="Times New Roman" w:hAnsi="Times New Roman" w:cs="Times New Roman"/>
        </w:rPr>
        <w:t>fter reaching a</w:t>
      </w:r>
      <w:r w:rsidR="00526D84" w:rsidRPr="00D655EF">
        <w:rPr>
          <w:rFonts w:ascii="Times New Roman" w:hAnsi="Times New Roman" w:cs="Times New Roman"/>
        </w:rPr>
        <w:t>n</w:t>
      </w:r>
      <w:r w:rsidR="006748A6" w:rsidRPr="00D655EF">
        <w:rPr>
          <w:rFonts w:ascii="Times New Roman" w:hAnsi="Times New Roman" w:cs="Times New Roman"/>
        </w:rPr>
        <w:t xml:space="preserve"> unprecedented level</w:t>
      </w:r>
      <w:r w:rsidR="008F1161" w:rsidRPr="00D655EF">
        <w:rPr>
          <w:rFonts w:ascii="Times New Roman" w:hAnsi="Times New Roman" w:cs="Times New Roman"/>
        </w:rPr>
        <w:t xml:space="preserve"> of around 47</w:t>
      </w:r>
      <w:r w:rsidR="006748A6" w:rsidRPr="00D655EF">
        <w:rPr>
          <w:rFonts w:ascii="Times New Roman" w:hAnsi="Times New Roman" w:cs="Times New Roman"/>
        </w:rPr>
        <w:t xml:space="preserve"> in the early 2010s, the </w:t>
      </w:r>
      <w:r w:rsidR="00526D84" w:rsidRPr="00D655EF">
        <w:rPr>
          <w:rFonts w:ascii="Times New Roman" w:hAnsi="Times New Roman" w:cs="Times New Roman"/>
        </w:rPr>
        <w:t xml:space="preserve">upward trend of </w:t>
      </w:r>
      <w:r w:rsidR="00F67352">
        <w:rPr>
          <w:rFonts w:ascii="Times New Roman" w:hAnsi="Times New Roman" w:cs="Times New Roman"/>
        </w:rPr>
        <w:t>income inequality</w:t>
      </w:r>
      <w:r w:rsidR="00526D84" w:rsidRPr="00D655EF">
        <w:rPr>
          <w:rFonts w:ascii="Times New Roman" w:hAnsi="Times New Roman" w:cs="Times New Roman"/>
        </w:rPr>
        <w:t xml:space="preserve"> finally slowed down and leve</w:t>
      </w:r>
      <w:r w:rsidR="00C64CF9" w:rsidRPr="00D655EF">
        <w:rPr>
          <w:rFonts w:ascii="Times New Roman" w:hAnsi="Times New Roman" w:cs="Times New Roman"/>
        </w:rPr>
        <w:t>l</w:t>
      </w:r>
      <w:r w:rsidR="00526D84" w:rsidRPr="00D655EF">
        <w:rPr>
          <w:rFonts w:ascii="Times New Roman" w:hAnsi="Times New Roman" w:cs="Times New Roman"/>
        </w:rPr>
        <w:t>led off.</w:t>
      </w:r>
    </w:p>
    <w:p w14:paraId="0AD20319" w14:textId="755D15E2" w:rsidR="00F61EF0" w:rsidRDefault="00F61EF0" w:rsidP="00F61EF0">
      <w:pPr>
        <w:ind w:firstLine="418"/>
        <w:jc w:val="both"/>
        <w:rPr>
          <w:rFonts w:ascii="Times New Roman" w:hAnsi="Times New Roman" w:cs="Times New Roman"/>
        </w:rPr>
      </w:pPr>
    </w:p>
    <w:p w14:paraId="0F1D78B7" w14:textId="77777777" w:rsidR="002304C5" w:rsidRDefault="002304C5" w:rsidP="00F61EF0">
      <w:pPr>
        <w:ind w:firstLine="418"/>
        <w:jc w:val="both"/>
        <w:rPr>
          <w:rFonts w:ascii="Times New Roman" w:hAnsi="Times New Roman" w:cs="Times New Roman"/>
        </w:rPr>
      </w:pPr>
    </w:p>
    <w:p w14:paraId="4DD24F4F" w14:textId="77777777" w:rsidR="00F61EF0" w:rsidRPr="00D655EF" w:rsidRDefault="00F61EF0" w:rsidP="002304C5">
      <w:pPr>
        <w:jc w:val="both"/>
        <w:rPr>
          <w:rFonts w:ascii="Times New Roman" w:hAnsi="Times New Roman" w:cs="Times New Roman"/>
        </w:rPr>
      </w:pPr>
    </w:p>
    <w:p w14:paraId="2D619057" w14:textId="77777777" w:rsidR="006D151A" w:rsidRDefault="006D151A" w:rsidP="00171954">
      <w:pPr>
        <w:pStyle w:val="Caption"/>
        <w:spacing w:line="480" w:lineRule="auto"/>
      </w:pPr>
      <w:bookmarkStart w:id="36" w:name="_Ref42640682"/>
      <w:r w:rsidRPr="00D655EF">
        <w:rPr>
          <w:noProof/>
        </w:rPr>
        <w:drawing>
          <wp:inline distT="0" distB="0" distL="0" distR="0" wp14:anchorId="6CE40ED1" wp14:editId="04195F71">
            <wp:extent cx="3771900" cy="2743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71900" cy="2743200"/>
                    </a:xfrm>
                    <a:prstGeom prst="rect">
                      <a:avLst/>
                    </a:prstGeom>
                    <a:noFill/>
                    <a:ln>
                      <a:noFill/>
                    </a:ln>
                  </pic:spPr>
                </pic:pic>
              </a:graphicData>
            </a:graphic>
          </wp:inline>
        </w:drawing>
      </w:r>
    </w:p>
    <w:p w14:paraId="740E9EEC" w14:textId="54B1C588" w:rsidR="008932BD" w:rsidRPr="00D655EF" w:rsidRDefault="00176E3B" w:rsidP="006D151A">
      <w:pPr>
        <w:pStyle w:val="Caption"/>
      </w:pPr>
      <w:bookmarkStart w:id="37" w:name="_Toc46478718"/>
      <w:r w:rsidRPr="00D655EF">
        <w:t xml:space="preserve">Figure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rsidR="0019531E">
        <w:t>.</w:t>
      </w:r>
      <w:r w:rsidR="005741B3">
        <w:fldChar w:fldCharType="begin"/>
      </w:r>
      <w:r w:rsidR="005741B3">
        <w:instrText xml:space="preserve"> SEQ Figure \* ARABIC \s 1 </w:instrText>
      </w:r>
      <w:r w:rsidR="005741B3">
        <w:fldChar w:fldCharType="separate"/>
      </w:r>
      <w:r w:rsidR="000260FF">
        <w:rPr>
          <w:noProof/>
        </w:rPr>
        <w:t>1</w:t>
      </w:r>
      <w:r w:rsidR="005741B3">
        <w:rPr>
          <w:noProof/>
        </w:rPr>
        <w:fldChar w:fldCharType="end"/>
      </w:r>
      <w:bookmarkEnd w:id="36"/>
      <w:r w:rsidRPr="00D655EF">
        <w:tab/>
      </w:r>
      <w:r w:rsidR="00F67352">
        <w:t xml:space="preserve">Income </w:t>
      </w:r>
      <w:r w:rsidR="00D97F67">
        <w:t>I</w:t>
      </w:r>
      <w:r w:rsidR="00F67352">
        <w:t>nequality</w:t>
      </w:r>
      <w:r w:rsidR="008932BD" w:rsidRPr="00D655EF">
        <w:t xml:space="preserve"> in China</w:t>
      </w:r>
      <w:bookmarkEnd w:id="37"/>
    </w:p>
    <w:p w14:paraId="1E131800" w14:textId="5BD53381" w:rsidR="008932BD" w:rsidRPr="00D655EF" w:rsidRDefault="008932BD" w:rsidP="006D151A">
      <w:pPr>
        <w:jc w:val="center"/>
        <w:rPr>
          <w:rFonts w:ascii="Times New Roman" w:hAnsi="Times New Roman" w:cs="Times New Roman"/>
          <w:sz w:val="20"/>
          <w:szCs w:val="20"/>
        </w:rPr>
      </w:pPr>
      <w:r w:rsidRPr="00D655EF">
        <w:rPr>
          <w:rFonts w:ascii="Times New Roman" w:hAnsi="Times New Roman" w:cs="Times New Roman"/>
          <w:sz w:val="20"/>
          <w:szCs w:val="20"/>
        </w:rPr>
        <w:t>Data Source: SWIID.</w:t>
      </w:r>
    </w:p>
    <w:p w14:paraId="073B1DD5" w14:textId="3A815C2A" w:rsidR="008932BD" w:rsidRDefault="008932BD" w:rsidP="002304C5">
      <w:pPr>
        <w:ind w:firstLine="418"/>
        <w:jc w:val="both"/>
        <w:rPr>
          <w:rFonts w:ascii="Times New Roman" w:hAnsi="Times New Roman" w:cs="Times New Roman"/>
        </w:rPr>
      </w:pPr>
    </w:p>
    <w:p w14:paraId="0FB97920" w14:textId="59686723" w:rsidR="002304C5" w:rsidRDefault="002304C5" w:rsidP="002304C5">
      <w:pPr>
        <w:ind w:firstLine="418"/>
        <w:jc w:val="both"/>
        <w:rPr>
          <w:rFonts w:ascii="Times New Roman" w:hAnsi="Times New Roman" w:cs="Times New Roman"/>
        </w:rPr>
      </w:pPr>
    </w:p>
    <w:p w14:paraId="7948B538" w14:textId="77777777" w:rsidR="002304C5" w:rsidRPr="006D151A" w:rsidRDefault="002304C5" w:rsidP="002304C5">
      <w:pPr>
        <w:ind w:firstLine="418"/>
        <w:jc w:val="both"/>
        <w:rPr>
          <w:rFonts w:ascii="Times New Roman" w:hAnsi="Times New Roman" w:cs="Times New Roman"/>
        </w:rPr>
      </w:pPr>
    </w:p>
    <w:p w14:paraId="4C3D78A3" w14:textId="013C31B8" w:rsidR="001F5C41" w:rsidRPr="00D655EF" w:rsidRDefault="00526D84" w:rsidP="001F5C41">
      <w:pPr>
        <w:spacing w:line="480" w:lineRule="auto"/>
        <w:ind w:firstLine="418"/>
        <w:jc w:val="both"/>
        <w:rPr>
          <w:rFonts w:ascii="Times New Roman" w:hAnsi="Times New Roman" w:cs="Times New Roman"/>
        </w:rPr>
      </w:pPr>
      <w:r w:rsidRPr="00D655EF">
        <w:rPr>
          <w:rFonts w:ascii="Times New Roman" w:hAnsi="Times New Roman" w:cs="Times New Roman"/>
        </w:rPr>
        <w:lastRenderedPageBreak/>
        <w:t>Soaring income inequality has</w:t>
      </w:r>
      <w:r w:rsidR="00ED27EC" w:rsidRPr="00D655EF">
        <w:rPr>
          <w:rFonts w:ascii="Times New Roman" w:hAnsi="Times New Roman" w:cs="Times New Roman"/>
        </w:rPr>
        <w:t xml:space="preserve"> attracted considerable scholarly attention</w:t>
      </w:r>
      <w:r w:rsidR="00AF1318" w:rsidRPr="00D655EF">
        <w:rPr>
          <w:rFonts w:ascii="Times New Roman" w:hAnsi="Times New Roman" w:cs="Times New Roman"/>
        </w:rPr>
        <w:t xml:space="preserve"> </w:t>
      </w:r>
      <w:r w:rsidR="008437D2" w:rsidRPr="00D655EF">
        <w:rPr>
          <w:rFonts w:ascii="Times New Roman" w:hAnsi="Times New Roman" w:cs="Times New Roman"/>
        </w:rPr>
        <w:fldChar w:fldCharType="begin">
          <w:fldData xml:space="preserve">PEVuZE5vdGU+PENpdGU+PEF1dGhvcj5LbmlnaHQ8L0F1dGhvcj48WWVhcj4yMDAzPC9ZZWFyPjxS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</w:fldData>
        </w:fldChar>
      </w:r>
      <w:r w:rsidR="008F1161" w:rsidRPr="00D655EF">
        <w:rPr>
          <w:rFonts w:ascii="Times New Roman" w:hAnsi="Times New Roman" w:cs="Times New Roman"/>
        </w:rPr>
        <w:instrText xml:space="preserve"> ADDIN EN.CITE </w:instrText>
      </w:r>
      <w:r w:rsidR="008F1161" w:rsidRPr="00D655EF">
        <w:rPr>
          <w:rFonts w:ascii="Times New Roman" w:hAnsi="Times New Roman" w:cs="Times New Roman"/>
        </w:rPr>
        <w:fldChar w:fldCharType="begin">
          <w:fldData xml:space="preserve">PEVuZE5vdGU+PENpdGU+PEF1dGhvcj5LbmlnaHQ8L0F1dGhvcj48WWVhcj4yMDAzPC9ZZWFyPjxS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</w:fldData>
        </w:fldChar>
      </w:r>
      <w:r w:rsidR="008F1161" w:rsidRPr="00D655EF">
        <w:rPr>
          <w:rFonts w:ascii="Times New Roman" w:hAnsi="Times New Roman" w:cs="Times New Roman"/>
        </w:rPr>
        <w:instrText xml:space="preserve"> ADDIN EN.CITE.DATA </w:instrText>
      </w:r>
      <w:r w:rsidR="008F1161" w:rsidRPr="00D655EF">
        <w:rPr>
          <w:rFonts w:ascii="Times New Roman" w:hAnsi="Times New Roman" w:cs="Times New Roman"/>
        </w:rPr>
      </w:r>
      <w:r w:rsidR="008F1161" w:rsidRPr="00D655EF">
        <w:rPr>
          <w:rFonts w:ascii="Times New Roman" w:hAnsi="Times New Roman" w:cs="Times New Roman"/>
        </w:rPr>
        <w:fldChar w:fldCharType="end"/>
      </w:r>
      <w:r w:rsidR="008437D2" w:rsidRPr="00D655EF">
        <w:rPr>
          <w:rFonts w:ascii="Times New Roman" w:hAnsi="Times New Roman" w:cs="Times New Roman"/>
        </w:rPr>
      </w:r>
      <w:r w:rsidR="008437D2" w:rsidRPr="00D655EF">
        <w:rPr>
          <w:rFonts w:ascii="Times New Roman" w:hAnsi="Times New Roman" w:cs="Times New Roman"/>
        </w:rPr>
        <w:fldChar w:fldCharType="separate"/>
      </w:r>
      <w:r w:rsidR="008F1161" w:rsidRPr="00D655EF">
        <w:rPr>
          <w:rFonts w:ascii="Times New Roman" w:hAnsi="Times New Roman" w:cs="Times New Roman"/>
          <w:noProof/>
        </w:rPr>
        <w:t>(Some recent studies include Davis &amp; Wang, 2009; Knight &amp; Song, 2003, 2005; Wang, 2008; Whyte, 2012, 2014; Xie, 2016; Xie &amp; Zhou, 2014)</w:t>
      </w:r>
      <w:r w:rsidR="008437D2" w:rsidRPr="00D655EF">
        <w:rPr>
          <w:rFonts w:ascii="Times New Roman" w:hAnsi="Times New Roman" w:cs="Times New Roman"/>
        </w:rPr>
        <w:fldChar w:fldCharType="end"/>
      </w:r>
      <w:r w:rsidR="00ED27EC" w:rsidRPr="00D655EF">
        <w:rPr>
          <w:rFonts w:ascii="Times New Roman" w:hAnsi="Times New Roman" w:cs="Times New Roman"/>
        </w:rPr>
        <w:t>.</w:t>
      </w:r>
      <w:r w:rsidR="00AF1318" w:rsidRPr="00D655EF">
        <w:rPr>
          <w:rFonts w:ascii="Times New Roman" w:hAnsi="Times New Roman" w:cs="Times New Roman"/>
        </w:rPr>
        <w:t xml:space="preserve"> It is widely acknowledged that China’s income inequality is featured by two characteristics: rural-urban division and regional </w:t>
      </w:r>
      <w:r w:rsidR="001A46EF" w:rsidRPr="00D655EF">
        <w:rPr>
          <w:rFonts w:ascii="Times New Roman" w:hAnsi="Times New Roman" w:cs="Times New Roman"/>
        </w:rPr>
        <w:t>disparities</w:t>
      </w:r>
      <w:r w:rsidR="008437D2" w:rsidRPr="00D655EF">
        <w:rPr>
          <w:rStyle w:val="FootnoteReference"/>
          <w:rFonts w:ascii="Times New Roman" w:hAnsi="Times New Roman" w:cs="Times New Roman"/>
        </w:rPr>
        <w:footnoteReference w:id="24"/>
      </w:r>
      <w:r w:rsidR="001A46EF" w:rsidRPr="00D655EF">
        <w:rPr>
          <w:rFonts w:ascii="Times New Roman" w:hAnsi="Times New Roman" w:cs="Times New Roman"/>
        </w:rPr>
        <w:t xml:space="preserve">. Regional disparities refer to unequal economic development </w:t>
      </w:r>
      <w:r w:rsidR="00A40CBC" w:rsidRPr="00D655EF">
        <w:rPr>
          <w:rFonts w:ascii="Times New Roman" w:hAnsi="Times New Roman" w:cs="Times New Roman"/>
        </w:rPr>
        <w:t xml:space="preserve">and associated income gaps </w:t>
      </w:r>
      <w:r w:rsidR="001A46EF" w:rsidRPr="00D655EF">
        <w:rPr>
          <w:rFonts w:ascii="Times New Roman" w:hAnsi="Times New Roman" w:cs="Times New Roman"/>
        </w:rPr>
        <w:t>across provinces and municipalities (</w:t>
      </w:r>
      <w:r w:rsidR="00796917" w:rsidRPr="00D655EF">
        <w:rPr>
          <w:rFonts w:ascii="Times New Roman" w:hAnsi="Times New Roman" w:cs="Times New Roman"/>
        </w:rPr>
        <w:t xml:space="preserve">for simplicity, I </w:t>
      </w:r>
      <w:r w:rsidR="00B16682">
        <w:rPr>
          <w:rFonts w:ascii="Times New Roman" w:hAnsi="Times New Roman" w:cs="Times New Roman"/>
        </w:rPr>
        <w:t>use</w:t>
      </w:r>
      <w:r w:rsidR="00796917" w:rsidRPr="00D655EF">
        <w:rPr>
          <w:rFonts w:ascii="Times New Roman" w:hAnsi="Times New Roman" w:cs="Times New Roman"/>
        </w:rPr>
        <w:t xml:space="preserve"> provinces in the following discussion</w:t>
      </w:r>
      <w:r w:rsidR="001A46EF" w:rsidRPr="00D655EF">
        <w:rPr>
          <w:rFonts w:ascii="Times New Roman" w:hAnsi="Times New Roman" w:cs="Times New Roman"/>
        </w:rPr>
        <w:t>) located in the eastern, middle, and western region</w:t>
      </w:r>
      <w:r w:rsidR="001A46EF" w:rsidRPr="00D655EF">
        <w:rPr>
          <w:rStyle w:val="FootnoteReference"/>
          <w:rFonts w:ascii="Times New Roman" w:hAnsi="Times New Roman" w:cs="Times New Roman"/>
        </w:rPr>
        <w:footnoteReference w:id="25"/>
      </w:r>
      <w:r w:rsidR="001A46EF" w:rsidRPr="00D655EF">
        <w:rPr>
          <w:rFonts w:ascii="Times New Roman" w:hAnsi="Times New Roman" w:cs="Times New Roman"/>
        </w:rPr>
        <w:t xml:space="preserve">. </w:t>
      </w:r>
      <w:r w:rsidR="00A40CBC" w:rsidRPr="00D655EF">
        <w:rPr>
          <w:rFonts w:ascii="Times New Roman" w:hAnsi="Times New Roman" w:cs="Times New Roman"/>
        </w:rPr>
        <w:t>Existing studies have identified several institutional factors that contribute to China’s fast-escalating income inequality: the household registration system (</w:t>
      </w:r>
      <w:r w:rsidR="00A40CBC" w:rsidRPr="00D655EF">
        <w:rPr>
          <w:rFonts w:ascii="Times New Roman" w:hAnsi="Times New Roman" w:cs="Times New Roman"/>
          <w:i/>
          <w:iCs/>
        </w:rPr>
        <w:t>Hukou</w:t>
      </w:r>
      <w:r w:rsidR="00A40CBC" w:rsidRPr="00D655EF">
        <w:rPr>
          <w:rFonts w:ascii="Times New Roman" w:hAnsi="Times New Roman" w:cs="Times New Roman"/>
        </w:rPr>
        <w:t xml:space="preserve"> system)</w:t>
      </w:r>
      <w:r w:rsidR="006B3FC7" w:rsidRPr="00D655EF">
        <w:rPr>
          <w:rFonts w:ascii="Times New Roman" w:hAnsi="Times New Roman" w:cs="Times New Roman"/>
        </w:rPr>
        <w:t xml:space="preserve"> and associated discrimination against rural residents </w:t>
      </w:r>
      <w:r w:rsidR="00A81421" w:rsidRPr="00D655EF">
        <w:rPr>
          <w:rFonts w:ascii="Times New Roman" w:hAnsi="Times New Roman" w:cs="Times New Roman"/>
        </w:rPr>
        <w:fldChar w:fldCharType="begin">
          <w:fldData xml:space="preserve">PEVuZE5vdGU+PENpdGU+PEF1dGhvcj5XYW5nPC9BdXRob3I+PFllYXI+MjAwNTwvWWVhcj48UmVj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</w:fldData>
        </w:fldChar>
      </w:r>
      <w:r w:rsidR="002A10E9" w:rsidRPr="00D655EF">
        <w:rPr>
          <w:rFonts w:ascii="Times New Roman" w:hAnsi="Times New Roman" w:cs="Times New Roman"/>
        </w:rPr>
        <w:instrText xml:space="preserve"> ADDIN EN.CITE </w:instrText>
      </w:r>
      <w:r w:rsidR="002A10E9" w:rsidRPr="00D655EF">
        <w:rPr>
          <w:rFonts w:ascii="Times New Roman" w:hAnsi="Times New Roman" w:cs="Times New Roman"/>
        </w:rPr>
        <w:fldChar w:fldCharType="begin">
          <w:fldData xml:space="preserve">PEVuZE5vdGU+PENpdGU+PEF1dGhvcj5XYW5nPC9BdXRob3I+PFllYXI+MjAwNTwvWWVhcj48UmVj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</w:fldData>
        </w:fldChar>
      </w:r>
      <w:r w:rsidR="002A10E9" w:rsidRPr="00D655EF">
        <w:rPr>
          <w:rFonts w:ascii="Times New Roman" w:hAnsi="Times New Roman" w:cs="Times New Roman"/>
        </w:rPr>
        <w:instrText xml:space="preserve"> ADDIN EN.CITE.DATA </w:instrText>
      </w:r>
      <w:r w:rsidR="002A10E9" w:rsidRPr="00D655EF">
        <w:rPr>
          <w:rFonts w:ascii="Times New Roman" w:hAnsi="Times New Roman" w:cs="Times New Roman"/>
        </w:rPr>
      </w:r>
      <w:r w:rsidR="002A10E9" w:rsidRPr="00D655EF">
        <w:rPr>
          <w:rFonts w:ascii="Times New Roman" w:hAnsi="Times New Roman" w:cs="Times New Roman"/>
        </w:rPr>
        <w:fldChar w:fldCharType="end"/>
      </w:r>
      <w:r w:rsidR="00A81421" w:rsidRPr="00D655EF">
        <w:rPr>
          <w:rFonts w:ascii="Times New Roman" w:hAnsi="Times New Roman" w:cs="Times New Roman"/>
        </w:rPr>
      </w:r>
      <w:r w:rsidR="00A81421" w:rsidRPr="00D655EF">
        <w:rPr>
          <w:rFonts w:ascii="Times New Roman" w:hAnsi="Times New Roman" w:cs="Times New Roman"/>
        </w:rPr>
        <w:fldChar w:fldCharType="separate"/>
      </w:r>
      <w:r w:rsidR="002A10E9" w:rsidRPr="00D655EF">
        <w:rPr>
          <w:rFonts w:ascii="Times New Roman" w:hAnsi="Times New Roman" w:cs="Times New Roman"/>
          <w:noProof/>
        </w:rPr>
        <w:t>(Liu, 2005; Lu &amp; Wang, 2013; Sicular et al., 2007; Wang, 2005)</w:t>
      </w:r>
      <w:r w:rsidR="00A81421" w:rsidRPr="00D655EF">
        <w:rPr>
          <w:rFonts w:ascii="Times New Roman" w:hAnsi="Times New Roman" w:cs="Times New Roman"/>
        </w:rPr>
        <w:fldChar w:fldCharType="end"/>
      </w:r>
      <w:r w:rsidR="00A40CBC" w:rsidRPr="00D655EF">
        <w:rPr>
          <w:rFonts w:ascii="Times New Roman" w:hAnsi="Times New Roman" w:cs="Times New Roman"/>
        </w:rPr>
        <w:t xml:space="preserve">, </w:t>
      </w:r>
      <w:r w:rsidR="00796917" w:rsidRPr="00D655EF">
        <w:rPr>
          <w:rFonts w:ascii="Times New Roman" w:hAnsi="Times New Roman" w:cs="Times New Roman"/>
        </w:rPr>
        <w:t>favorable policies for urban areas</w:t>
      </w:r>
      <w:r w:rsidR="006B3FC7" w:rsidRPr="00D655EF">
        <w:rPr>
          <w:rFonts w:ascii="Times New Roman" w:hAnsi="Times New Roman" w:cs="Times New Roman"/>
        </w:rPr>
        <w:t xml:space="preserve"> </w:t>
      </w:r>
      <w:r w:rsidR="006B3FC7" w:rsidRPr="00D655EF">
        <w:rPr>
          <w:rFonts w:ascii="Times New Roman" w:hAnsi="Times New Roman" w:cs="Times New Roman"/>
        </w:rPr>
        <w:fldChar w:fldCharType="begin"/>
      </w:r>
      <w:r w:rsidR="002A10E9" w:rsidRPr="00D655EF">
        <w:rPr>
          <w:rFonts w:ascii="Times New Roman" w:hAnsi="Times New Roman" w:cs="Times New Roman"/>
        </w:rPr>
        <w:instrText xml:space="preserve"> ADDIN EN.CITE &lt;EndNote&gt;&lt;Cite&gt;&lt;Author&gt;Lu&lt;/Author&gt;&lt;Year&gt;2011&lt;/Year&gt;&lt;RecNum&gt;117&lt;/RecNum&gt;&lt;DisplayText&gt;(Lu &amp;amp; Gao, 2011; Yang, 1999)&lt;/DisplayText&gt;&lt;record&gt;&lt;rec-number&gt;117&lt;/rec-number&gt;&lt;foreign-keys&gt;&lt;key app="EN" db-id="rwpvas9xs5sv2rer2t2pxft35e92rd5pevz5" timestamp="1579297223" guid="eeb7115b-60e5-41e7-9b36-60ea3d537993"&gt;117&lt;/key&gt;&lt;key app="ENWeb" db-id=""&gt;0&lt;/key&gt;&lt;/foreign-keys&gt;&lt;ref-type name="Journal Article"&gt;17&lt;/ref-type&gt;&lt;contributors&gt;&lt;authors&gt;&lt;author&gt;Lu, Ming&lt;/author&gt;&lt;author&gt;Gao, Hong&lt;/author&gt;&lt;/authors&gt;&lt;/contributors&gt;&lt;titles&gt;&lt;title&gt;Labour market transition, income inequality and economic growth in China&lt;/title&gt;&lt;secondary-title&gt;International Labour Review&lt;/secondary-title&gt;&lt;/titles&gt;&lt;periodical&gt;&lt;full-title&gt;International Labour Review&lt;/full-title&gt;&lt;/periodical&gt;&lt;pages&gt;101-126&lt;/pages&gt;&lt;volume&gt;150&lt;/volume&gt;&lt;number&gt;1‐2&lt;/number&gt;&lt;dates&gt;&lt;year&gt;2011&lt;/year&gt;&lt;/dates&gt;&lt;isbn&gt;0020-7780&lt;/isbn&gt;&lt;urls&gt;&lt;/urls&gt;&lt;/record&gt;&lt;/Cite&gt;&lt;Cite&gt;&lt;Author&gt;Yang&lt;/Author&gt;&lt;Year&gt;1999&lt;/Year&gt;&lt;RecNum&gt;103&lt;/RecNum&gt;&lt;record&gt;&lt;rec-number&gt;103&lt;/rec-number&gt;&lt;foreign-keys&gt;&lt;key app="EN" db-id="rwpvas9xs5sv2rer2t2pxft35e92rd5pevz5" timestamp="1579297173" guid="6d62d0f3-2bb4-4981-8f67-653e846654ba"&gt;103&lt;/key&gt;&lt;key app="ENWeb" db-id=""&gt;0&lt;/key&gt;&lt;/foreign-keys&gt;&lt;ref-type name="Journal Article"&gt;17&lt;/ref-type&gt;&lt;contributors&gt;&lt;authors&gt;&lt;author&gt;Yang, Dennis Tao&lt;/author&gt;&lt;/authors&gt;&lt;/contributors&gt;&lt;titles&gt;&lt;title&gt;Urban-biased policies and rising income inequality in China&lt;/title&gt;&lt;secondary-title&gt;American Economic Review&lt;/secondary-title&gt;&lt;/titles&gt;&lt;periodical&gt;&lt;full-title&gt;American Economic Review&lt;/full-title&gt;&lt;/periodical&gt;&lt;pages&gt;306-310&lt;/pages&gt;&lt;volume&gt;89&lt;/volume&gt;&lt;number&gt;2&lt;/number&gt;&lt;dates&gt;&lt;year&gt;1999&lt;/year&gt;&lt;/dates&gt;&lt;isbn&gt;0002-8282&lt;/isbn&gt;&lt;urls&gt;&lt;/urls&gt;&lt;/record&gt;&lt;/Cite&gt;&lt;/EndNote&gt;</w:instrText>
      </w:r>
      <w:r w:rsidR="006B3FC7" w:rsidRPr="00D655EF">
        <w:rPr>
          <w:rFonts w:ascii="Times New Roman" w:hAnsi="Times New Roman" w:cs="Times New Roman"/>
        </w:rPr>
        <w:fldChar w:fldCharType="separate"/>
      </w:r>
      <w:r w:rsidR="002A10E9" w:rsidRPr="00D655EF">
        <w:rPr>
          <w:rFonts w:ascii="Times New Roman" w:hAnsi="Times New Roman" w:cs="Times New Roman"/>
          <w:noProof/>
        </w:rPr>
        <w:t>(Lu &amp; Gao, 2011; Yang, 1999)</w:t>
      </w:r>
      <w:r w:rsidR="006B3FC7" w:rsidRPr="00D655EF">
        <w:rPr>
          <w:rFonts w:ascii="Times New Roman" w:hAnsi="Times New Roman" w:cs="Times New Roman"/>
        </w:rPr>
        <w:fldChar w:fldCharType="end"/>
      </w:r>
      <w:r w:rsidR="00796917" w:rsidRPr="00D655EF">
        <w:rPr>
          <w:rFonts w:ascii="Times New Roman" w:hAnsi="Times New Roman" w:cs="Times New Roman"/>
        </w:rPr>
        <w:t xml:space="preserve">, </w:t>
      </w:r>
      <w:r w:rsidR="006B3FC7" w:rsidRPr="00D655EF">
        <w:rPr>
          <w:rFonts w:ascii="Times New Roman" w:hAnsi="Times New Roman" w:cs="Times New Roman"/>
        </w:rPr>
        <w:t>earlier openness policies in</w:t>
      </w:r>
      <w:r w:rsidR="00796917" w:rsidRPr="00D655EF">
        <w:rPr>
          <w:rFonts w:ascii="Times New Roman" w:hAnsi="Times New Roman" w:cs="Times New Roman"/>
        </w:rPr>
        <w:t xml:space="preserve"> the eastern provinces</w:t>
      </w:r>
      <w:r w:rsidR="006B3FC7" w:rsidRPr="00D655EF">
        <w:rPr>
          <w:rFonts w:ascii="Times New Roman" w:hAnsi="Times New Roman" w:cs="Times New Roman"/>
        </w:rPr>
        <w:t xml:space="preserve"> </w:t>
      </w:r>
      <w:r w:rsidR="006B3FC7" w:rsidRPr="00D655EF">
        <w:rPr>
          <w:rFonts w:ascii="Times New Roman" w:hAnsi="Times New Roman" w:cs="Times New Roman"/>
        </w:rPr>
        <w:fldChar w:fldCharType="begin"/>
      </w:r>
      <w:r w:rsidR="00FE758D" w:rsidRPr="00D655EF">
        <w:rPr>
          <w:rFonts w:ascii="Times New Roman" w:hAnsi="Times New Roman" w:cs="Times New Roman"/>
        </w:rPr>
        <w:instrText xml:space="preserve"> ADDIN EN.CITE &lt;EndNote&gt;&lt;Cite&gt;&lt;Author&gt;Tsui&lt;/Author&gt;&lt;Year&gt;2007&lt;/Year&gt;&lt;RecNum&gt;120&lt;/RecNum&gt;&lt;DisplayText&gt;(Litwack &amp;amp; Qian, 1998; Tsui, 2007)&lt;/DisplayText&gt;&lt;record&gt;&lt;rec-number&gt;120&lt;/rec-number&gt;&lt;foreign-keys&gt;&lt;key app="EN" db-id="rwpvas9xs5sv2rer2t2pxft35e92rd5pevz5" timestamp="1579297254" guid="1f0a2d98-c04f-4ac9-a5d5-68303a9007bd"&gt;120&lt;/key&gt;&lt;key app="ENWeb" db-id=""&gt;0&lt;/key&gt;&lt;/foreign-keys&gt;&lt;ref-type name="Journal Article"&gt;17&lt;/ref-type&gt;&lt;contributors&gt;&lt;authors&gt;&lt;author&gt;Tsui, Kai-yuen&lt;/author&gt;&lt;/authors&gt;&lt;/contributors&gt;&lt;titles&gt;&lt;title&gt;FORCES SHAPING CHINA&amp;apos;S INTERPROVINCIAL INEQUALITY&lt;/title&gt;&lt;secondary-title&gt;Review of Income and Wealth&lt;/secondary-title&gt;&lt;/titles&gt;&lt;periodical&gt;&lt;full-title&gt;Review of Income and Wealth&lt;/full-title&gt;&lt;/periodical&gt;&lt;pages&gt;60-92&lt;/pages&gt;&lt;volume&gt;53&lt;/volume&gt;&lt;number&gt;1&lt;/number&gt;&lt;dates&gt;&lt;year&gt;2007&lt;/year&gt;&lt;/dates&gt;&lt;isbn&gt;0034-6586&lt;/isbn&gt;&lt;urls&gt;&lt;related-urls&gt;&lt;url&gt;https://onlinelibrary.wiley.com/doi/abs/10.1111/j.1475-4991.2007.00218.x&lt;/url&gt;&lt;/related-urls&gt;&lt;/urls&gt;&lt;electronic-resource-num&gt;10.1111/j.1475-4991.2007.00218.x&lt;/electronic-resource-num&gt;&lt;/record&gt;&lt;/Cite&gt;&lt;Cite&gt;&lt;Author&gt;Litwack&lt;/Author&gt;&lt;Year&gt;1998&lt;/Year&gt;&lt;RecNum&gt;1288&lt;/RecNum&gt;&lt;record&gt;&lt;rec-number&gt;1288&lt;/rec-number&gt;&lt;foreign-keys&gt;&lt;key app="EN" db-id="rwpvas9xs5sv2rer2t2pxft35e92rd5pevz5" timestamp="1585683172" guid="c78582ef-216b-46fe-bfcf-3db828bf3021"&gt;1288&lt;/key&gt;&lt;/foreign-keys&gt;&lt;ref-type name="Journal Article"&gt;17&lt;/ref-type&gt;&lt;contributors&gt;&lt;authors&gt;&lt;author&gt;Litwack, John M&lt;/author&gt;&lt;author&gt;Qian, Yingyi&lt;/author&gt;&lt;/authors&gt;&lt;/contributors&gt;&lt;titles&gt;&lt;title&gt;Balanced or unbalanced development: special economic zones as catalysts for transition&lt;/title&gt;&lt;secondary-title&gt;Journal of Comparative Economics&lt;/secondary-title&gt;&lt;/titles&gt;&lt;periodical&gt;&lt;full-title&gt;Journal of Comparative Economics&lt;/full-title&gt;&lt;/periodical&gt;&lt;pages&gt;117-141&lt;/pages&gt;&lt;volume&gt;26&lt;/volume&gt;&lt;number&gt;1&lt;/number&gt;&lt;dates&gt;&lt;year&gt;1998&lt;/year&gt;&lt;/dates&gt;&lt;isbn&gt;0147-5967&lt;/isbn&gt;&lt;urls&gt;&lt;/urls&gt;&lt;/record&gt;&lt;/Cite&gt;&lt;/EndNote&gt;</w:instrText>
      </w:r>
      <w:r w:rsidR="006B3FC7" w:rsidRPr="00D655EF">
        <w:rPr>
          <w:rFonts w:ascii="Times New Roman" w:hAnsi="Times New Roman" w:cs="Times New Roman"/>
        </w:rPr>
        <w:fldChar w:fldCharType="separate"/>
      </w:r>
      <w:r w:rsidR="00FE758D" w:rsidRPr="00D655EF">
        <w:rPr>
          <w:rFonts w:ascii="Times New Roman" w:hAnsi="Times New Roman" w:cs="Times New Roman"/>
          <w:noProof/>
        </w:rPr>
        <w:t>(Litwack &amp; Qian, 1998; Tsui, 2007)</w:t>
      </w:r>
      <w:r w:rsidR="006B3FC7" w:rsidRPr="00D655EF">
        <w:rPr>
          <w:rFonts w:ascii="Times New Roman" w:hAnsi="Times New Roman" w:cs="Times New Roman"/>
        </w:rPr>
        <w:fldChar w:fldCharType="end"/>
      </w:r>
      <w:r w:rsidR="00796917" w:rsidRPr="00D655EF">
        <w:rPr>
          <w:rFonts w:ascii="Times New Roman" w:hAnsi="Times New Roman" w:cs="Times New Roman"/>
        </w:rPr>
        <w:t>,</w:t>
      </w:r>
      <w:r w:rsidR="00592D6E" w:rsidRPr="00D655EF">
        <w:rPr>
          <w:rFonts w:ascii="Times New Roman" w:hAnsi="Times New Roman" w:cs="Times New Roman"/>
        </w:rPr>
        <w:t xml:space="preserve"> and </w:t>
      </w:r>
      <w:r w:rsidR="008437D2" w:rsidRPr="00D655EF">
        <w:rPr>
          <w:rFonts w:ascii="Times New Roman" w:hAnsi="Times New Roman" w:cs="Times New Roman"/>
        </w:rPr>
        <w:t>communist legacies like work unit (</w:t>
      </w:r>
      <w:r w:rsidR="00A145B3" w:rsidRPr="00D655EF">
        <w:rPr>
          <w:rFonts w:ascii="Times New Roman" w:hAnsi="Times New Roman" w:cs="Times New Roman"/>
          <w:i/>
          <w:iCs/>
        </w:rPr>
        <w:t>D</w:t>
      </w:r>
      <w:r w:rsidR="008437D2" w:rsidRPr="00D655EF">
        <w:rPr>
          <w:rFonts w:ascii="Times New Roman" w:hAnsi="Times New Roman" w:cs="Times New Roman"/>
          <w:i/>
          <w:iCs/>
        </w:rPr>
        <w:t>anwei</w:t>
      </w:r>
      <w:r w:rsidR="008437D2" w:rsidRPr="00D655EF">
        <w:rPr>
          <w:rFonts w:ascii="Times New Roman" w:hAnsi="Times New Roman" w:cs="Times New Roman"/>
        </w:rPr>
        <w:t xml:space="preserve">) </w:t>
      </w:r>
      <w:r w:rsidR="008437D2" w:rsidRPr="00D655EF">
        <w:rPr>
          <w:rFonts w:ascii="Times New Roman" w:hAnsi="Times New Roman" w:cs="Times New Roman"/>
        </w:rPr>
        <w:fldChar w:fldCharType="begin"/>
      </w:r>
      <w:r w:rsidR="00592D6E" w:rsidRPr="00D655EF">
        <w:rPr>
          <w:rFonts w:ascii="Times New Roman" w:hAnsi="Times New Roman" w:cs="Times New Roman"/>
        </w:rPr>
        <w:instrText xml:space="preserve"> ADDIN EN.CITE &lt;EndNote&gt;&lt;Cite&gt;&lt;Author&gt;Xie&lt;/Author&gt;&lt;Year&gt;2008&lt;/Year&gt;&lt;RecNum&gt;1294&lt;/RecNum&gt;&lt;DisplayText&gt;(Whyte, 2014; Xie &amp;amp; Wu, 2008)&lt;/DisplayText&gt;&lt;record&gt;&lt;rec-number&gt;1294&lt;/rec-number&gt;&lt;foreign-keys&gt;&lt;key app="EN" db-id="rwpvas9xs5sv2rer2t2pxft35e92rd5pevz5" timestamp="1585753702" guid="e62873b1-cb28-493e-8bd1-bd7b6270e65d"&gt;1294&lt;/key&gt;&lt;/foreign-keys&gt;&lt;ref-type name="Journal Article"&gt;17&lt;/ref-type&gt;&lt;contributors&gt;&lt;authors&gt;&lt;author&gt;Xie, Yu&lt;/author&gt;&lt;author&gt;Wu, Xiaogang&lt;/author&gt;&lt;/authors&gt;&lt;/contributors&gt;&lt;titles&gt;&lt;title&gt;Danwei profitability and earnings inequality in urban China&lt;/title&gt;&lt;secondary-title&gt;The China Quarterly&lt;/secondary-title&gt;&lt;/titles&gt;&lt;periodical&gt;&lt;full-title&gt;The China Quarterly&lt;/full-title&gt;&lt;/periodical&gt;&lt;pages&gt;558-581&lt;/pages&gt;&lt;volume&gt;195&lt;/volume&gt;&lt;dates&gt;&lt;year&gt;2008&lt;/year&gt;&lt;/dates&gt;&lt;isbn&gt;1468-2648&lt;/isbn&gt;&lt;urls&gt;&lt;/urls&gt;&lt;/record&gt;&lt;/Cite&gt;&lt;Cite&gt;&lt;Author&gt;Whyte&lt;/Author&gt;&lt;Year&gt;2014&lt;/Year&gt;&lt;RecNum&gt;125&lt;/RecNum&gt;&lt;record&gt;&lt;rec-number&gt;125&lt;/rec-number&gt;&lt;foreign-keys&gt;&lt;key app="EN" db-id="rwpvas9xs5sv2rer2t2pxft35e92rd5pevz5" timestamp="1579297333" guid="c8e3370f-6e1a-4e24-8c78-800d745b2cc3"&gt;125&lt;/key&gt;&lt;key app="ENWeb" db-id=""&gt;0&lt;/key&gt;&lt;/foreign-keys&gt;&lt;ref-type name="Journal Article"&gt;17&lt;/ref-type&gt;&lt;contributors&gt;&lt;authors&gt;&lt;author&gt;Whyte, Martin King&lt;/author&gt;&lt;/authors&gt;&lt;/contributors&gt;&lt;titles&gt;&lt;title&gt;Soaring income gaps: China in comparative perspective&lt;/title&gt;&lt;secondary-title&gt;Daedalus&lt;/secondary-title&gt;&lt;/titles&gt;&lt;periodical&gt;&lt;full-title&gt;Daedalus&lt;/full-title&gt;&lt;/periodical&gt;&lt;pages&gt;39-52&lt;/pages&gt;&lt;volume&gt;143&lt;/volume&gt;&lt;number&gt;2&lt;/number&gt;&lt;dates&gt;&lt;year&gt;2014&lt;/year&gt;&lt;/dates&gt;&lt;isbn&gt;0011-5266&lt;/isbn&gt;&lt;urls&gt;&lt;/urls&gt;&lt;/record&gt;&lt;/Cite&gt;&lt;/EndNote&gt;</w:instrText>
      </w:r>
      <w:r w:rsidR="008437D2" w:rsidRPr="00D655EF">
        <w:rPr>
          <w:rFonts w:ascii="Times New Roman" w:hAnsi="Times New Roman" w:cs="Times New Roman"/>
        </w:rPr>
        <w:fldChar w:fldCharType="separate"/>
      </w:r>
      <w:r w:rsidR="00592D6E" w:rsidRPr="00D655EF">
        <w:rPr>
          <w:rFonts w:ascii="Times New Roman" w:hAnsi="Times New Roman" w:cs="Times New Roman"/>
          <w:noProof/>
        </w:rPr>
        <w:t>(Whyte, 2014; Xie &amp; Wu, 2008)</w:t>
      </w:r>
      <w:r w:rsidR="008437D2" w:rsidRPr="00D655EF">
        <w:rPr>
          <w:rFonts w:ascii="Times New Roman" w:hAnsi="Times New Roman" w:cs="Times New Roman"/>
        </w:rPr>
        <w:fldChar w:fldCharType="end"/>
      </w:r>
      <w:r w:rsidR="00623DC2" w:rsidRPr="00D655EF">
        <w:rPr>
          <w:rFonts w:ascii="Times New Roman" w:hAnsi="Times New Roman" w:cs="Times New Roman"/>
        </w:rPr>
        <w:t>.</w:t>
      </w:r>
      <w:r w:rsidR="00623DC2" w:rsidRPr="00D655EF">
        <w:rPr>
          <w:rFonts w:ascii="Times New Roman" w:hAnsi="Times New Roman" w:cs="Times New Roman"/>
          <w:color w:val="FF0000"/>
        </w:rPr>
        <w:t xml:space="preserve"> </w:t>
      </w:r>
      <w:r w:rsidR="00623DC2" w:rsidRPr="00D655EF">
        <w:rPr>
          <w:rFonts w:ascii="Times New Roman" w:hAnsi="Times New Roman" w:cs="Times New Roman"/>
        </w:rPr>
        <w:t xml:space="preserve"> </w:t>
      </w:r>
    </w:p>
    <w:p w14:paraId="393DA27E" w14:textId="42EDDC72" w:rsidR="008315B8" w:rsidRPr="00D655EF" w:rsidRDefault="009E18B0" w:rsidP="008315B8">
      <w:pPr>
        <w:spacing w:line="480" w:lineRule="auto"/>
        <w:ind w:firstLine="418"/>
        <w:jc w:val="both"/>
        <w:rPr>
          <w:rFonts w:ascii="Times New Roman" w:hAnsi="Times New Roman" w:cs="Times New Roman"/>
        </w:rPr>
      </w:pPr>
      <w:r w:rsidRPr="00D655EF">
        <w:rPr>
          <w:rFonts w:ascii="Times New Roman" w:hAnsi="Times New Roman" w:cs="Times New Roman"/>
        </w:rPr>
        <w:t xml:space="preserve">The effect of FDI </w:t>
      </w:r>
      <w:r w:rsidR="007B4CE9">
        <w:rPr>
          <w:rFonts w:ascii="Times New Roman" w:hAnsi="Times New Roman" w:cs="Times New Roman"/>
        </w:rPr>
        <w:t xml:space="preserve">inflows </w:t>
      </w:r>
      <w:r w:rsidRPr="00D655EF">
        <w:rPr>
          <w:rFonts w:ascii="Times New Roman" w:hAnsi="Times New Roman" w:cs="Times New Roman"/>
        </w:rPr>
        <w:t>on income inequality have been investigated in recent studies, mostly written by economists. There are generally two</w:t>
      </w:r>
      <w:r w:rsidR="00B16682">
        <w:rPr>
          <w:rFonts w:ascii="Times New Roman" w:hAnsi="Times New Roman" w:cs="Times New Roman"/>
        </w:rPr>
        <w:t xml:space="preserve"> </w:t>
      </w:r>
      <w:r w:rsidR="009C7136" w:rsidRPr="00D655EF">
        <w:rPr>
          <w:rFonts w:ascii="Times New Roman" w:hAnsi="Times New Roman" w:cs="Times New Roman"/>
        </w:rPr>
        <w:t xml:space="preserve">theoretical </w:t>
      </w:r>
      <w:r w:rsidRPr="00D655EF">
        <w:rPr>
          <w:rFonts w:ascii="Times New Roman" w:hAnsi="Times New Roman" w:cs="Times New Roman"/>
        </w:rPr>
        <w:t xml:space="preserve">arguments about how FDI </w:t>
      </w:r>
      <w:r w:rsidR="007B4CE9">
        <w:rPr>
          <w:rFonts w:ascii="Times New Roman" w:hAnsi="Times New Roman" w:cs="Times New Roman"/>
        </w:rPr>
        <w:t xml:space="preserve">inflows </w:t>
      </w:r>
      <w:r w:rsidRPr="00D655EF">
        <w:rPr>
          <w:rFonts w:ascii="Times New Roman" w:hAnsi="Times New Roman" w:cs="Times New Roman"/>
        </w:rPr>
        <w:t>shape income distribution</w:t>
      </w:r>
      <w:r w:rsidR="00C13509" w:rsidRPr="00D655EF">
        <w:rPr>
          <w:rFonts w:ascii="Times New Roman" w:hAnsi="Times New Roman" w:cs="Times New Roman"/>
        </w:rPr>
        <w:t xml:space="preserve"> in China</w:t>
      </w:r>
      <w:r w:rsidRPr="00D655EF">
        <w:rPr>
          <w:rFonts w:ascii="Times New Roman" w:hAnsi="Times New Roman" w:cs="Times New Roman"/>
        </w:rPr>
        <w:t>. The first</w:t>
      </w:r>
      <w:r w:rsidR="00B16682">
        <w:rPr>
          <w:rFonts w:ascii="Times New Roman" w:hAnsi="Times New Roman" w:cs="Times New Roman"/>
        </w:rPr>
        <w:t xml:space="preserve"> </w:t>
      </w:r>
      <w:r w:rsidR="00C91456">
        <w:rPr>
          <w:rFonts w:ascii="Times New Roman" w:hAnsi="Times New Roman" w:cs="Times New Roman"/>
        </w:rPr>
        <w:t>theory</w:t>
      </w:r>
      <w:r w:rsidR="009C7136" w:rsidRPr="00D655EF">
        <w:rPr>
          <w:rFonts w:ascii="Times New Roman" w:hAnsi="Times New Roman" w:cs="Times New Roman"/>
        </w:rPr>
        <w:t xml:space="preserve"> argues that </w:t>
      </w:r>
      <w:r w:rsidR="009C7136" w:rsidRPr="00D655EF">
        <w:rPr>
          <w:rFonts w:ascii="Times New Roman" w:hAnsi="Times New Roman" w:cs="Times New Roman"/>
          <w:color w:val="000000" w:themeColor="text1"/>
        </w:rPr>
        <w:t xml:space="preserve">the uneven distribution of </w:t>
      </w:r>
      <w:r w:rsidR="003975CC" w:rsidRPr="00D655EF">
        <w:rPr>
          <w:rFonts w:ascii="Times New Roman" w:hAnsi="Times New Roman" w:cs="Times New Roman"/>
          <w:color w:val="000000" w:themeColor="text1"/>
        </w:rPr>
        <w:t xml:space="preserve">FDI </w:t>
      </w:r>
      <w:r w:rsidR="007B4CE9">
        <w:rPr>
          <w:rFonts w:ascii="Times New Roman" w:hAnsi="Times New Roman" w:cs="Times New Roman"/>
        </w:rPr>
        <w:t xml:space="preserve">inflows </w:t>
      </w:r>
      <w:r w:rsidR="009C7136" w:rsidRPr="00D655EF">
        <w:rPr>
          <w:rFonts w:ascii="Times New Roman" w:hAnsi="Times New Roman" w:cs="Times New Roman"/>
          <w:color w:val="000000" w:themeColor="text1"/>
        </w:rPr>
        <w:t>across geograph</w:t>
      </w:r>
      <w:r w:rsidR="00B16682">
        <w:rPr>
          <w:rFonts w:ascii="Times New Roman" w:hAnsi="Times New Roman" w:cs="Times New Roman"/>
          <w:color w:val="000000" w:themeColor="text1"/>
        </w:rPr>
        <w:t>y</w:t>
      </w:r>
      <w:r w:rsidR="009C7136" w:rsidRPr="00D655EF">
        <w:rPr>
          <w:rFonts w:ascii="Times New Roman" w:hAnsi="Times New Roman" w:cs="Times New Roman"/>
          <w:color w:val="000000" w:themeColor="text1"/>
        </w:rPr>
        <w:t xml:space="preserve"> increase</w:t>
      </w:r>
      <w:r w:rsidR="00C91456">
        <w:rPr>
          <w:rFonts w:ascii="Times New Roman" w:hAnsi="Times New Roman" w:cs="Times New Roman"/>
          <w:color w:val="000000" w:themeColor="text1"/>
        </w:rPr>
        <w:t>s</w:t>
      </w:r>
      <w:r w:rsidR="009C7136" w:rsidRPr="00D655EF">
        <w:rPr>
          <w:rFonts w:ascii="Times New Roman" w:hAnsi="Times New Roman" w:cs="Times New Roman"/>
          <w:color w:val="000000" w:themeColor="text1"/>
        </w:rPr>
        <w:t xml:space="preserve"> </w:t>
      </w:r>
      <w:r w:rsidR="003975CC" w:rsidRPr="00D655EF">
        <w:rPr>
          <w:rFonts w:ascii="Times New Roman" w:hAnsi="Times New Roman" w:cs="Times New Roman"/>
          <w:color w:val="000000" w:themeColor="text1"/>
        </w:rPr>
        <w:t>regional inequality,</w:t>
      </w:r>
      <w:r w:rsidR="001F5C41" w:rsidRPr="00D655EF">
        <w:rPr>
          <w:rFonts w:ascii="Times New Roman" w:hAnsi="Times New Roman" w:cs="Times New Roman"/>
          <w:color w:val="000000" w:themeColor="text1"/>
        </w:rPr>
        <w:t xml:space="preserve"> which is</w:t>
      </w:r>
      <w:r w:rsidR="003975CC" w:rsidRPr="00D655EF">
        <w:rPr>
          <w:rFonts w:ascii="Times New Roman" w:hAnsi="Times New Roman" w:cs="Times New Roman"/>
          <w:color w:val="000000" w:themeColor="text1"/>
        </w:rPr>
        <w:t xml:space="preserve"> a significant component of the </w:t>
      </w:r>
      <w:r w:rsidR="009C7136" w:rsidRPr="00D655EF">
        <w:rPr>
          <w:rFonts w:ascii="Times New Roman" w:hAnsi="Times New Roman" w:cs="Times New Roman"/>
          <w:color w:val="000000" w:themeColor="text1"/>
        </w:rPr>
        <w:t xml:space="preserve">overall income inequality. </w:t>
      </w:r>
      <w:r w:rsidR="00D31CBB" w:rsidRPr="00D655EF">
        <w:rPr>
          <w:rFonts w:ascii="Times New Roman" w:hAnsi="Times New Roman" w:cs="Times New Roman"/>
          <w:color w:val="000000" w:themeColor="text1"/>
        </w:rPr>
        <w:t xml:space="preserve">Strictly speaking, this theory is not targeting foreign capital itself, but rather the distribution of it. </w:t>
      </w:r>
      <w:r w:rsidR="00C91456">
        <w:rPr>
          <w:rFonts w:ascii="Times New Roman" w:hAnsi="Times New Roman" w:cs="Times New Roman"/>
          <w:color w:val="000000" w:themeColor="text1"/>
        </w:rPr>
        <w:t>It</w:t>
      </w:r>
      <w:r w:rsidR="00D31CBB" w:rsidRPr="00D655EF">
        <w:rPr>
          <w:rFonts w:ascii="Times New Roman" w:hAnsi="Times New Roman" w:cs="Times New Roman"/>
          <w:color w:val="000000" w:themeColor="text1"/>
        </w:rPr>
        <w:t xml:space="preserve"> assumes that foreign capital is more</w:t>
      </w:r>
      <w:r w:rsidR="003975CC" w:rsidRPr="00D655EF">
        <w:rPr>
          <w:rFonts w:ascii="Times New Roman" w:hAnsi="Times New Roman" w:cs="Times New Roman"/>
          <w:color w:val="000000" w:themeColor="text1"/>
        </w:rPr>
        <w:t xml:space="preserve"> </w:t>
      </w:r>
      <w:r w:rsidR="00D31CBB" w:rsidRPr="00D655EF">
        <w:rPr>
          <w:rFonts w:ascii="Times New Roman" w:hAnsi="Times New Roman" w:cs="Times New Roman"/>
          <w:color w:val="000000" w:themeColor="text1"/>
        </w:rPr>
        <w:t>productive</w:t>
      </w:r>
      <w:r w:rsidR="003975CC" w:rsidRPr="00D655EF">
        <w:rPr>
          <w:rFonts w:ascii="Times New Roman" w:hAnsi="Times New Roman" w:cs="Times New Roman"/>
          <w:color w:val="000000" w:themeColor="text1"/>
        </w:rPr>
        <w:t xml:space="preserve"> </w:t>
      </w:r>
      <w:r w:rsidR="00D31CBB" w:rsidRPr="00D655EF">
        <w:rPr>
          <w:rFonts w:ascii="Times New Roman" w:hAnsi="Times New Roman" w:cs="Times New Roman"/>
          <w:color w:val="000000" w:themeColor="text1"/>
        </w:rPr>
        <w:t xml:space="preserve">than domestic capital. </w:t>
      </w:r>
      <w:r w:rsidR="00B40F70" w:rsidRPr="00D655EF">
        <w:rPr>
          <w:rFonts w:ascii="Times New Roman" w:hAnsi="Times New Roman" w:cs="Times New Roman"/>
          <w:color w:val="000000" w:themeColor="text1"/>
        </w:rPr>
        <w:t>Due to China’s gradual openness polic</w:t>
      </w:r>
      <w:r w:rsidR="0046406F" w:rsidRPr="00D655EF">
        <w:rPr>
          <w:rFonts w:ascii="Times New Roman" w:hAnsi="Times New Roman" w:cs="Times New Roman"/>
          <w:color w:val="000000" w:themeColor="text1"/>
        </w:rPr>
        <w:t>ies</w:t>
      </w:r>
      <w:r w:rsidR="00B40F70" w:rsidRPr="00D655EF">
        <w:rPr>
          <w:rFonts w:ascii="Times New Roman" w:hAnsi="Times New Roman" w:cs="Times New Roman"/>
          <w:color w:val="000000" w:themeColor="text1"/>
        </w:rPr>
        <w:t xml:space="preserve"> to foreign investors, </w:t>
      </w:r>
      <w:r w:rsidR="001F5C41" w:rsidRPr="00D655EF">
        <w:rPr>
          <w:rFonts w:ascii="Times New Roman" w:hAnsi="Times New Roman" w:cs="Times New Roman"/>
          <w:color w:val="000000" w:themeColor="text1"/>
        </w:rPr>
        <w:t xml:space="preserve">regional inequality </w:t>
      </w:r>
      <w:r w:rsidR="00B40F70" w:rsidRPr="00D655EF">
        <w:rPr>
          <w:rFonts w:ascii="Times New Roman" w:hAnsi="Times New Roman" w:cs="Times New Roman"/>
          <w:color w:val="000000" w:themeColor="text1"/>
        </w:rPr>
        <w:t xml:space="preserve">is </w:t>
      </w:r>
      <w:r w:rsidR="00C64CF9" w:rsidRPr="00D655EF">
        <w:rPr>
          <w:rFonts w:ascii="Times New Roman" w:hAnsi="Times New Roman" w:cs="Times New Roman"/>
          <w:color w:val="000000" w:themeColor="text1"/>
        </w:rPr>
        <w:lastRenderedPageBreak/>
        <w:t>primari</w:t>
      </w:r>
      <w:r w:rsidR="00B40F70" w:rsidRPr="00D655EF">
        <w:rPr>
          <w:rFonts w:ascii="Times New Roman" w:hAnsi="Times New Roman" w:cs="Times New Roman"/>
          <w:color w:val="000000" w:themeColor="text1"/>
        </w:rPr>
        <w:t xml:space="preserve">ly attributed to </w:t>
      </w:r>
      <w:r w:rsidR="008315B8" w:rsidRPr="00D655EF">
        <w:rPr>
          <w:rFonts w:ascii="Times New Roman" w:hAnsi="Times New Roman" w:cs="Times New Roman"/>
          <w:color w:val="000000" w:themeColor="text1"/>
        </w:rPr>
        <w:t xml:space="preserve">the </w:t>
      </w:r>
      <w:r w:rsidR="00B40F70" w:rsidRPr="00D655EF">
        <w:rPr>
          <w:rFonts w:ascii="Times New Roman" w:hAnsi="Times New Roman" w:cs="Times New Roman"/>
          <w:color w:val="000000" w:themeColor="text1"/>
        </w:rPr>
        <w:t>differences in the amount of foreign investment, instead of foreign investment itself</w:t>
      </w:r>
      <w:r w:rsidR="00EB380F" w:rsidRPr="00D655EF">
        <w:rPr>
          <w:rFonts w:ascii="Times New Roman" w:hAnsi="Times New Roman" w:cs="Times New Roman"/>
          <w:color w:val="000000" w:themeColor="text1"/>
        </w:rPr>
        <w:t xml:space="preserve">. </w:t>
      </w:r>
      <w:r w:rsidR="003975CC" w:rsidRPr="00D655EF">
        <w:rPr>
          <w:rFonts w:ascii="Times New Roman" w:hAnsi="Times New Roman" w:cs="Times New Roman"/>
          <w:color w:val="000000" w:themeColor="text1"/>
        </w:rPr>
        <w:t>A</w:t>
      </w:r>
      <w:r w:rsidR="00B8510E" w:rsidRPr="00D655EF">
        <w:rPr>
          <w:rFonts w:ascii="Times New Roman" w:hAnsi="Times New Roman" w:cs="Times New Roman"/>
          <w:color w:val="000000" w:themeColor="text1"/>
        </w:rPr>
        <w:t>n</w:t>
      </w:r>
      <w:r w:rsidR="003975CC" w:rsidRPr="00D655EF">
        <w:rPr>
          <w:rFonts w:ascii="Times New Roman" w:hAnsi="Times New Roman" w:cs="Times New Roman"/>
          <w:color w:val="000000" w:themeColor="text1"/>
        </w:rPr>
        <w:t xml:space="preserve"> </w:t>
      </w:r>
      <w:r w:rsidR="00B8510E" w:rsidRPr="00D655EF">
        <w:rPr>
          <w:rFonts w:ascii="Times New Roman" w:hAnsi="Times New Roman" w:cs="Times New Roman"/>
          <w:color w:val="000000" w:themeColor="text1"/>
        </w:rPr>
        <w:t xml:space="preserve">early study by </w:t>
      </w:r>
      <w:r w:rsidR="00B8510E" w:rsidRPr="00D655EF">
        <w:rPr>
          <w:rFonts w:ascii="Times New Roman" w:hAnsi="Times New Roman" w:cs="Times New Roman"/>
          <w:color w:val="000000" w:themeColor="text1"/>
        </w:rPr>
        <w:fldChar w:fldCharType="begin"/>
      </w:r>
      <w:r w:rsidR="0046406F" w:rsidRPr="00D655EF">
        <w:rPr>
          <w:rFonts w:ascii="Times New Roman" w:hAnsi="Times New Roman" w:cs="Times New Roman"/>
          <w:color w:val="000000" w:themeColor="text1"/>
        </w:rPr>
        <w:instrText xml:space="preserve"> ADDIN EN.CITE &lt;EndNote&gt;&lt;Cite AuthorYear="1"&gt;&lt;Author&gt;Chen&lt;/Author&gt;&lt;Year&gt;1996&lt;/Year&gt;&lt;RecNum&gt;1391&lt;/RecNum&gt;&lt;DisplayText&gt;Chen and Fleisher (1996)&lt;/DisplayText&gt;&lt;record&gt;&lt;rec-number&gt;1391&lt;/rec-number&gt;&lt;foreign-keys&gt;&lt;key app="EN" db-id="rwpvas9xs5sv2rer2t2pxft35e92rd5pevz5" timestamp="1588764855" guid="1fe7ffd5-2c4a-442b-92b4-22d3332a6e52"&gt;1391&lt;/key&gt;&lt;/foreign-keys&gt;&lt;ref-type name="Journal Article"&gt;17&lt;/ref-type&gt;&lt;contributors&gt;&lt;authors&gt;&lt;author&gt;Chen, Jian&lt;/author&gt;&lt;author&gt;Fleisher, Belton M&lt;/author&gt;&lt;/authors&gt;&lt;/contributors&gt;&lt;titles&gt;&lt;title&gt;Regional income inequality and economic growth in China&lt;/title&gt;&lt;secondary-title&gt;Journal of comparative economics&lt;/secondary-title&gt;&lt;/titles&gt;&lt;periodical&gt;&lt;full-title&gt;Journal of Comparative Economics&lt;/full-title&gt;&lt;/periodical&gt;&lt;pages&gt;141-164&lt;/pages&gt;&lt;volume&gt;22&lt;/volume&gt;&lt;number&gt;2&lt;/number&gt;&lt;dates&gt;&lt;year&gt;1996&lt;/year&gt;&lt;/dates&gt;&lt;isbn&gt;0147-5967&lt;/isbn&gt;&lt;urls&gt;&lt;/urls&gt;&lt;/record&gt;&lt;/Cite&gt;&lt;/EndNote&gt;</w:instrText>
      </w:r>
      <w:r w:rsidR="00B8510E" w:rsidRPr="00D655EF">
        <w:rPr>
          <w:rFonts w:ascii="Times New Roman" w:hAnsi="Times New Roman" w:cs="Times New Roman"/>
          <w:color w:val="000000" w:themeColor="text1"/>
        </w:rPr>
        <w:fldChar w:fldCharType="separate"/>
      </w:r>
      <w:r w:rsidR="0046406F" w:rsidRPr="00D655EF">
        <w:rPr>
          <w:rFonts w:ascii="Times New Roman" w:hAnsi="Times New Roman" w:cs="Times New Roman"/>
          <w:noProof/>
          <w:color w:val="000000" w:themeColor="text1"/>
        </w:rPr>
        <w:t>Chen and Fleisher (1996)</w:t>
      </w:r>
      <w:r w:rsidR="00B8510E" w:rsidRPr="00D655EF">
        <w:rPr>
          <w:rFonts w:ascii="Times New Roman" w:hAnsi="Times New Roman" w:cs="Times New Roman"/>
          <w:color w:val="000000" w:themeColor="text1"/>
        </w:rPr>
        <w:fldChar w:fldCharType="end"/>
      </w:r>
      <w:r w:rsidR="00B8510E" w:rsidRPr="00D655EF">
        <w:rPr>
          <w:rFonts w:ascii="Times New Roman" w:hAnsi="Times New Roman" w:cs="Times New Roman"/>
          <w:color w:val="000000" w:themeColor="text1"/>
        </w:rPr>
        <w:t xml:space="preserve"> found that FDI </w:t>
      </w:r>
      <w:r w:rsidR="00D87E70">
        <w:rPr>
          <w:rFonts w:ascii="Times New Roman" w:hAnsi="Times New Roman" w:cs="Times New Roman"/>
        </w:rPr>
        <w:t xml:space="preserve">inflows </w:t>
      </w:r>
      <w:r w:rsidR="00B8510E" w:rsidRPr="00D655EF">
        <w:rPr>
          <w:rFonts w:ascii="Times New Roman" w:hAnsi="Times New Roman" w:cs="Times New Roman"/>
          <w:color w:val="000000" w:themeColor="text1"/>
        </w:rPr>
        <w:t xml:space="preserve">generated disparities </w:t>
      </w:r>
      <w:r w:rsidR="00B40F70" w:rsidRPr="00D655EF">
        <w:rPr>
          <w:rFonts w:ascii="Times New Roman" w:hAnsi="Times New Roman" w:cs="Times New Roman"/>
          <w:color w:val="000000" w:themeColor="text1"/>
        </w:rPr>
        <w:t xml:space="preserve">in economic development </w:t>
      </w:r>
      <w:r w:rsidR="00B8510E" w:rsidRPr="00D655EF">
        <w:rPr>
          <w:rFonts w:ascii="Times New Roman" w:hAnsi="Times New Roman" w:cs="Times New Roman"/>
          <w:color w:val="000000" w:themeColor="text1"/>
        </w:rPr>
        <w:t xml:space="preserve">between coastal and non-coastal regions from 1978 to 1993. </w:t>
      </w:r>
      <w:r w:rsidR="00B40F70" w:rsidRPr="00D655EF">
        <w:rPr>
          <w:rFonts w:ascii="Times New Roman" w:hAnsi="Times New Roman" w:cs="Times New Roman"/>
          <w:color w:val="000000" w:themeColor="text1"/>
        </w:rPr>
        <w:t>However, the inequality-rising effect of FDI</w:t>
      </w:r>
      <w:r w:rsidR="00D87E70">
        <w:rPr>
          <w:rFonts w:ascii="Times New Roman" w:hAnsi="Times New Roman" w:cs="Times New Roman"/>
          <w:color w:val="000000" w:themeColor="text1"/>
        </w:rPr>
        <w:t xml:space="preserve"> </w:t>
      </w:r>
      <w:r w:rsidR="00D87E70">
        <w:rPr>
          <w:rFonts w:ascii="Times New Roman" w:hAnsi="Times New Roman" w:cs="Times New Roman"/>
        </w:rPr>
        <w:t>inflows</w:t>
      </w:r>
      <w:r w:rsidR="00B40F70" w:rsidRPr="00D655EF">
        <w:rPr>
          <w:rFonts w:ascii="Times New Roman" w:hAnsi="Times New Roman" w:cs="Times New Roman"/>
          <w:color w:val="000000" w:themeColor="text1"/>
        </w:rPr>
        <w:t xml:space="preserve"> </w:t>
      </w:r>
      <w:r w:rsidR="00EB380F" w:rsidRPr="00D655EF">
        <w:rPr>
          <w:rFonts w:ascii="Times New Roman" w:hAnsi="Times New Roman" w:cs="Times New Roman"/>
          <w:color w:val="000000" w:themeColor="text1"/>
        </w:rPr>
        <w:t xml:space="preserve">began to weaken since the mid-1990s, which is arguably due to China’s development programs </w:t>
      </w:r>
      <w:r w:rsidR="008315B8" w:rsidRPr="00D655EF">
        <w:rPr>
          <w:rFonts w:ascii="Times New Roman" w:hAnsi="Times New Roman" w:cs="Times New Roman"/>
          <w:color w:val="000000" w:themeColor="text1"/>
        </w:rPr>
        <w:t>designed to benefit</w:t>
      </w:r>
      <w:r w:rsidR="00EB380F" w:rsidRPr="00D655EF">
        <w:rPr>
          <w:rFonts w:ascii="Times New Roman" w:hAnsi="Times New Roman" w:cs="Times New Roman"/>
          <w:color w:val="000000" w:themeColor="text1"/>
        </w:rPr>
        <w:t xml:space="preserve"> </w:t>
      </w:r>
      <w:r w:rsidR="00C91456">
        <w:rPr>
          <w:rFonts w:ascii="Times New Roman" w:hAnsi="Times New Roman" w:cs="Times New Roman"/>
          <w:color w:val="000000" w:themeColor="text1"/>
        </w:rPr>
        <w:t xml:space="preserve">the </w:t>
      </w:r>
      <w:r w:rsidR="00EB380F" w:rsidRPr="00D655EF">
        <w:rPr>
          <w:rFonts w:ascii="Times New Roman" w:hAnsi="Times New Roman" w:cs="Times New Roman"/>
          <w:color w:val="000000" w:themeColor="text1"/>
        </w:rPr>
        <w:t xml:space="preserve">western provinces. </w:t>
      </w:r>
      <w:r w:rsidR="00B8510E" w:rsidRPr="00D655EF">
        <w:rPr>
          <w:rFonts w:ascii="Times New Roman" w:hAnsi="Times New Roman" w:cs="Times New Roman"/>
          <w:color w:val="000000" w:themeColor="text1"/>
        </w:rPr>
        <w:t xml:space="preserve">Similar findings are also reported in later studies </w:t>
      </w:r>
      <w:r w:rsidR="00FE758D" w:rsidRPr="00D655EF">
        <w:rPr>
          <w:rFonts w:ascii="Times New Roman" w:hAnsi="Times New Roman" w:cs="Times New Roman"/>
          <w:color w:val="000000" w:themeColor="text1"/>
        </w:rPr>
        <w:fldChar w:fldCharType="begin">
          <w:fldData xml:space="preserve">PEVuZE5vdGU+PENpdGU+PEF1dGhvcj5aaGFuZzwvQXV0aG9yPjxZZWFyPjIwMDM8L1llYXI+PFJl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</w:fldData>
        </w:fldChar>
      </w:r>
      <w:r w:rsidR="00732650">
        <w:rPr>
          <w:rFonts w:ascii="Times New Roman" w:hAnsi="Times New Roman" w:cs="Times New Roman"/>
          <w:color w:val="000000" w:themeColor="text1"/>
        </w:rPr>
        <w:instrText xml:space="preserve"> ADDIN EN.CITE </w:instrText>
      </w:r>
      <w:r w:rsidR="00732650">
        <w:rPr>
          <w:rFonts w:ascii="Times New Roman" w:hAnsi="Times New Roman" w:cs="Times New Roman"/>
          <w:color w:val="000000" w:themeColor="text1"/>
        </w:rPr>
        <w:fldChar w:fldCharType="begin">
          <w:fldData xml:space="preserve">PEVuZE5vdGU+PENpdGU+PEF1dGhvcj5aaGFuZzwvQXV0aG9yPjxZZWFyPjIwMDM8L1llYXI+PFJl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</w:fldData>
        </w:fldChar>
      </w:r>
      <w:r w:rsidR="00732650">
        <w:rPr>
          <w:rFonts w:ascii="Times New Roman" w:hAnsi="Times New Roman" w:cs="Times New Roman"/>
          <w:color w:val="000000" w:themeColor="text1"/>
        </w:rPr>
        <w:instrText xml:space="preserve"> ADDIN EN.CITE.DATA </w:instrText>
      </w:r>
      <w:r w:rsidR="00732650">
        <w:rPr>
          <w:rFonts w:ascii="Times New Roman" w:hAnsi="Times New Roman" w:cs="Times New Roman"/>
          <w:color w:val="000000" w:themeColor="text1"/>
        </w:rPr>
      </w:r>
      <w:r w:rsidR="00732650">
        <w:rPr>
          <w:rFonts w:ascii="Times New Roman" w:hAnsi="Times New Roman" w:cs="Times New Roman"/>
          <w:color w:val="000000" w:themeColor="text1"/>
        </w:rPr>
        <w:fldChar w:fldCharType="end"/>
      </w:r>
      <w:r w:rsidR="00FE758D" w:rsidRPr="00D655EF">
        <w:rPr>
          <w:rFonts w:ascii="Times New Roman" w:hAnsi="Times New Roman" w:cs="Times New Roman"/>
          <w:color w:val="000000" w:themeColor="text1"/>
        </w:rPr>
      </w:r>
      <w:r w:rsidR="00FE758D" w:rsidRPr="00D655EF">
        <w:rPr>
          <w:rFonts w:ascii="Times New Roman" w:hAnsi="Times New Roman" w:cs="Times New Roman"/>
          <w:color w:val="000000" w:themeColor="text1"/>
        </w:rPr>
        <w:fldChar w:fldCharType="separate"/>
      </w:r>
      <w:r w:rsidR="00732650">
        <w:rPr>
          <w:rFonts w:ascii="Times New Roman" w:hAnsi="Times New Roman" w:cs="Times New Roman"/>
          <w:noProof/>
          <w:color w:val="000000" w:themeColor="text1"/>
        </w:rPr>
        <w:t>(Fleisher et al., 2010; Kanbur &amp; Zhang, 2005; Wan et al., 2007; Zhang &amp; Zhang, 2003)</w:t>
      </w:r>
      <w:r w:rsidR="00FE758D" w:rsidRPr="00D655EF">
        <w:rPr>
          <w:rFonts w:ascii="Times New Roman" w:hAnsi="Times New Roman" w:cs="Times New Roman"/>
          <w:color w:val="000000" w:themeColor="text1"/>
        </w:rPr>
        <w:fldChar w:fldCharType="end"/>
      </w:r>
      <w:r w:rsidR="009C7136" w:rsidRPr="00D655EF">
        <w:rPr>
          <w:rFonts w:ascii="Times New Roman" w:hAnsi="Times New Roman" w:cs="Times New Roman"/>
          <w:color w:val="000000" w:themeColor="text1"/>
        </w:rPr>
        <w:t>.</w:t>
      </w:r>
      <w:r w:rsidR="00732650">
        <w:rPr>
          <w:rFonts w:ascii="Times New Roman" w:hAnsi="Times New Roman" w:cs="Times New Roman"/>
          <w:color w:val="000000" w:themeColor="text1"/>
        </w:rPr>
        <w:t xml:space="preserve"> By analyzing the largest panel dataset including all the provinces from 1979 to 2003, </w:t>
      </w:r>
      <w:r w:rsidR="00732650">
        <w:rPr>
          <w:rFonts w:ascii="Times New Roman" w:hAnsi="Times New Roman" w:cs="Times New Roman"/>
          <w:color w:val="000000" w:themeColor="text1"/>
        </w:rPr>
        <w:fldChar w:fldCharType="begin"/>
      </w:r>
      <w:r w:rsidR="00732650">
        <w:rPr>
          <w:rFonts w:ascii="Times New Roman" w:hAnsi="Times New Roman" w:cs="Times New Roman"/>
          <w:color w:val="000000" w:themeColor="text1"/>
        </w:rPr>
        <w:instrText xml:space="preserve"> ADDIN EN.CITE &lt;EndNote&gt;&lt;Cite AuthorYear="1"&gt;&lt;Author&gt;Wei&lt;/Author&gt;&lt;Year&gt;2009&lt;/Year&gt;&lt;RecNum&gt;1151&lt;/RecNum&gt;&lt;DisplayText&gt;Wei et al. (2009)&lt;/DisplayText&gt;&lt;record&gt;&lt;rec-number&gt;1151&lt;/rec-number&gt;&lt;foreign-keys&gt;&lt;key app="EN" db-id="rwpvas9xs5sv2rer2t2pxft35e92rd5pevz5" timestamp="1582167659" guid="1f125f18-a057-475d-9291-0a8d1846ac10"&gt;1151&lt;/key&gt;&lt;/foreign-keys&gt;&lt;ref-type name="Journal Article"&gt;17&lt;/ref-type&gt;&lt;contributors&gt;&lt;authors&gt;&lt;author&gt;Wei, Kailei&lt;/author&gt;&lt;author&gt;Yao, Shujie&lt;/author&gt;&lt;author&gt;Liu, Aying&lt;/author&gt;&lt;/authors&gt;&lt;/contributors&gt;&lt;titles&gt;&lt;title&gt;Foreign direct investment and regional inequality in China&lt;/title&gt;&lt;secondary-title&gt;Review of Development Economics&lt;/secondary-title&gt;&lt;/titles&gt;&lt;periodical&gt;&lt;full-title&gt;Review of development economics&lt;/full-title&gt;&lt;/periodical&gt;&lt;pages&gt;778-791&lt;/pages&gt;&lt;volume&gt;13&lt;/volume&gt;&lt;number&gt;4&lt;/number&gt;&lt;dates&gt;&lt;year&gt;2009&lt;/year&gt;&lt;/dates&gt;&lt;isbn&gt;1363-6669&lt;/isbn&gt;&lt;urls&gt;&lt;/urls&gt;&lt;/record&gt;&lt;/Cite&gt;&lt;/EndNote&gt;</w:instrText>
      </w:r>
      <w:r w:rsidR="00732650">
        <w:rPr>
          <w:rFonts w:ascii="Times New Roman" w:hAnsi="Times New Roman" w:cs="Times New Roman"/>
          <w:color w:val="000000" w:themeColor="text1"/>
        </w:rPr>
        <w:fldChar w:fldCharType="separate"/>
      </w:r>
      <w:r w:rsidR="00732650">
        <w:rPr>
          <w:rFonts w:ascii="Times New Roman" w:hAnsi="Times New Roman" w:cs="Times New Roman"/>
          <w:noProof/>
          <w:color w:val="000000" w:themeColor="text1"/>
        </w:rPr>
        <w:t>Wei et al. (2009)</w:t>
      </w:r>
      <w:r w:rsidR="00732650">
        <w:rPr>
          <w:rFonts w:ascii="Times New Roman" w:hAnsi="Times New Roman" w:cs="Times New Roman"/>
          <w:color w:val="000000" w:themeColor="text1"/>
        </w:rPr>
        <w:fldChar w:fldCharType="end"/>
      </w:r>
      <w:r w:rsidR="00732650">
        <w:rPr>
          <w:rFonts w:ascii="Times New Roman" w:hAnsi="Times New Roman" w:cs="Times New Roman"/>
          <w:color w:val="000000" w:themeColor="text1"/>
        </w:rPr>
        <w:t xml:space="preserve"> confirmed that the uneven distribution of FDI</w:t>
      </w:r>
      <w:r w:rsidR="00D87E70">
        <w:rPr>
          <w:rFonts w:ascii="Times New Roman" w:hAnsi="Times New Roman" w:cs="Times New Roman"/>
          <w:color w:val="000000" w:themeColor="text1"/>
        </w:rPr>
        <w:t xml:space="preserve"> </w:t>
      </w:r>
      <w:r w:rsidR="00D87E70">
        <w:rPr>
          <w:rFonts w:ascii="Times New Roman" w:hAnsi="Times New Roman" w:cs="Times New Roman"/>
        </w:rPr>
        <w:t>inflows</w:t>
      </w:r>
      <w:r w:rsidR="00732650">
        <w:rPr>
          <w:rFonts w:ascii="Times New Roman" w:hAnsi="Times New Roman" w:cs="Times New Roman"/>
          <w:color w:val="000000" w:themeColor="text1"/>
        </w:rPr>
        <w:t xml:space="preserve">, not FDI </w:t>
      </w:r>
      <w:r w:rsidR="00D87E70">
        <w:rPr>
          <w:rFonts w:ascii="Times New Roman" w:hAnsi="Times New Roman" w:cs="Times New Roman"/>
        </w:rPr>
        <w:t xml:space="preserve">inflows </w:t>
      </w:r>
      <w:r w:rsidR="00D87E70" w:rsidRPr="00D87E70">
        <w:rPr>
          <w:rFonts w:ascii="Times New Roman" w:hAnsi="Times New Roman" w:cs="Times New Roman"/>
          <w:i/>
          <w:iCs/>
          <w:color w:val="000000" w:themeColor="text1"/>
        </w:rPr>
        <w:t>per se</w:t>
      </w:r>
      <w:r w:rsidR="00732650">
        <w:rPr>
          <w:rFonts w:ascii="Times New Roman" w:hAnsi="Times New Roman" w:cs="Times New Roman"/>
          <w:color w:val="000000" w:themeColor="text1"/>
        </w:rPr>
        <w:t xml:space="preserve">, significantly contribute to regional growth differences in China. </w:t>
      </w:r>
    </w:p>
    <w:p w14:paraId="3E458A0D" w14:textId="1D25D433" w:rsidR="005009EA" w:rsidRPr="00D655EF" w:rsidRDefault="00EB380F" w:rsidP="008315B8">
      <w:pPr>
        <w:spacing w:line="480" w:lineRule="auto"/>
        <w:ind w:firstLine="418"/>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Another group of scholars have focused on inter-enterprise wage </w:t>
      </w:r>
      <w:r w:rsidR="005009EA" w:rsidRPr="00D655EF">
        <w:rPr>
          <w:rFonts w:ascii="Times New Roman" w:hAnsi="Times New Roman" w:cs="Times New Roman"/>
          <w:color w:val="000000" w:themeColor="text1"/>
        </w:rPr>
        <w:t>differentials, more specifically higher incomes offered by FIEs. Multiple reasons, mostly from economics, have been proposed to explain why that is the case:</w:t>
      </w:r>
      <w:r w:rsidR="00B3209C" w:rsidRPr="00D655EF">
        <w:rPr>
          <w:rFonts w:ascii="Times New Roman" w:hAnsi="Times New Roman" w:cs="Times New Roman"/>
          <w:color w:val="000000" w:themeColor="text1"/>
        </w:rPr>
        <w:t xml:space="preserve"> </w:t>
      </w:r>
      <w:r w:rsidR="00732650" w:rsidRPr="00D655EF">
        <w:rPr>
          <w:rFonts w:ascii="Times New Roman" w:hAnsi="Times New Roman" w:cs="Times New Roman"/>
          <w:color w:val="000000" w:themeColor="text1"/>
        </w:rPr>
        <w:t>advanced technologies that make FIEs more profitable</w:t>
      </w:r>
      <w:r w:rsidR="00732650">
        <w:rPr>
          <w:rFonts w:ascii="Times New Roman" w:hAnsi="Times New Roman" w:cs="Times New Roman"/>
          <w:color w:val="000000" w:themeColor="text1"/>
        </w:rPr>
        <w:t>,</w:t>
      </w:r>
      <w:r w:rsidR="00732650" w:rsidRPr="00D655EF">
        <w:rPr>
          <w:rFonts w:ascii="Times New Roman" w:hAnsi="Times New Roman" w:cs="Times New Roman"/>
          <w:color w:val="000000" w:themeColor="text1"/>
        </w:rPr>
        <w:t xml:space="preserve"> </w:t>
      </w:r>
      <w:r w:rsidR="00732650" w:rsidRPr="00732650">
        <w:rPr>
          <w:rFonts w:ascii="Times New Roman" w:hAnsi="Times New Roman" w:cs="Times New Roman"/>
          <w:color w:val="000000" w:themeColor="text1"/>
        </w:rPr>
        <w:t xml:space="preserve">higher </w:t>
      </w:r>
      <w:r w:rsidR="00577E86">
        <w:rPr>
          <w:rFonts w:ascii="Times New Roman" w:hAnsi="Times New Roman" w:cs="Times New Roman"/>
          <w:color w:val="000000" w:themeColor="text1"/>
        </w:rPr>
        <w:t>compensation</w:t>
      </w:r>
      <w:r w:rsidR="00732650" w:rsidRPr="00732650">
        <w:rPr>
          <w:rFonts w:ascii="Times New Roman" w:hAnsi="Times New Roman" w:cs="Times New Roman"/>
          <w:color w:val="000000" w:themeColor="text1"/>
        </w:rPr>
        <w:t xml:space="preserve"> for labor due to government restrictions or </w:t>
      </w:r>
      <w:r w:rsidR="00785749">
        <w:rPr>
          <w:rFonts w:ascii="Times New Roman" w:hAnsi="Times New Roman" w:cs="Times New Roman"/>
          <w:color w:val="000000" w:themeColor="text1"/>
        </w:rPr>
        <w:t xml:space="preserve">the </w:t>
      </w:r>
      <w:r w:rsidR="00732650" w:rsidRPr="00732650">
        <w:rPr>
          <w:rFonts w:ascii="Times New Roman" w:hAnsi="Times New Roman" w:cs="Times New Roman"/>
          <w:color w:val="000000" w:themeColor="text1"/>
        </w:rPr>
        <w:t>segmented labor market, internal fairness policies to reduce income disparities between FIEs and branches in other nations</w:t>
      </w:r>
      <w:r w:rsidR="00B3209C" w:rsidRPr="00D655EF">
        <w:rPr>
          <w:rFonts w:ascii="Times New Roman" w:hAnsi="Times New Roman" w:cs="Times New Roman"/>
          <w:color w:val="000000" w:themeColor="text1"/>
        </w:rPr>
        <w:t>,</w:t>
      </w:r>
      <w:r w:rsidR="009918FB" w:rsidRPr="00D655EF">
        <w:rPr>
          <w:rFonts w:ascii="Times New Roman" w:hAnsi="Times New Roman" w:cs="Times New Roman"/>
          <w:color w:val="000000" w:themeColor="text1"/>
        </w:rPr>
        <w:t xml:space="preserve"> </w:t>
      </w:r>
      <w:r w:rsidR="00732650">
        <w:rPr>
          <w:rFonts w:ascii="Times New Roman" w:hAnsi="Times New Roman" w:cs="Times New Roman"/>
          <w:color w:val="000000" w:themeColor="text1"/>
        </w:rPr>
        <w:t xml:space="preserve">and </w:t>
      </w:r>
      <w:r w:rsidR="009918FB" w:rsidRPr="00D655EF">
        <w:rPr>
          <w:rFonts w:ascii="Times New Roman" w:hAnsi="Times New Roman" w:cs="Times New Roman"/>
          <w:color w:val="000000" w:themeColor="text1"/>
        </w:rPr>
        <w:t>reduc</w:t>
      </w:r>
      <w:r w:rsidR="00146C74" w:rsidRPr="00D655EF">
        <w:rPr>
          <w:rFonts w:ascii="Times New Roman" w:hAnsi="Times New Roman" w:cs="Times New Roman"/>
          <w:color w:val="000000" w:themeColor="text1"/>
        </w:rPr>
        <w:t>ing</w:t>
      </w:r>
      <w:r w:rsidR="009918FB" w:rsidRPr="00D655EF">
        <w:rPr>
          <w:rFonts w:ascii="Times New Roman" w:hAnsi="Times New Roman" w:cs="Times New Roman"/>
          <w:color w:val="000000" w:themeColor="text1"/>
        </w:rPr>
        <w:t xml:space="preserve"> labor turnover</w:t>
      </w:r>
      <w:r w:rsidR="00732650">
        <w:rPr>
          <w:rFonts w:ascii="Times New Roman" w:hAnsi="Times New Roman" w:cs="Times New Roman"/>
          <w:color w:val="000000" w:themeColor="text1"/>
        </w:rPr>
        <w:t xml:space="preserve"> to prevent the leakage of </w:t>
      </w:r>
      <w:r w:rsidR="00732650" w:rsidRPr="00732650">
        <w:rPr>
          <w:rFonts w:ascii="Times New Roman" w:hAnsi="Times New Roman" w:cs="Times New Roman"/>
          <w:color w:val="000000" w:themeColor="text1"/>
        </w:rPr>
        <w:t>intangible and firm-specific assets like managerial skills</w:t>
      </w:r>
      <w:r w:rsidR="00732650">
        <w:rPr>
          <w:rFonts w:ascii="Times New Roman" w:hAnsi="Times New Roman" w:cs="Times New Roman"/>
          <w:color w:val="000000" w:themeColor="text1"/>
        </w:rPr>
        <w:t xml:space="preserve"> </w:t>
      </w:r>
      <w:r w:rsidR="009918FB" w:rsidRPr="00D655EF">
        <w:rPr>
          <w:rFonts w:ascii="Times New Roman" w:hAnsi="Times New Roman" w:cs="Times New Roman"/>
          <w:color w:val="000000" w:themeColor="text1"/>
        </w:rPr>
        <w:fldChar w:fldCharType="begin"/>
      </w:r>
      <w:r w:rsidR="009918FB" w:rsidRPr="00D655EF">
        <w:rPr>
          <w:rFonts w:ascii="Times New Roman" w:hAnsi="Times New Roman" w:cs="Times New Roman"/>
          <w:color w:val="000000" w:themeColor="text1"/>
        </w:rPr>
        <w:instrText xml:space="preserve"> ADDIN EN.CITE &lt;EndNote&gt;&lt;Cite&gt;&lt;Author&gt;Chen&lt;/Author&gt;&lt;Year&gt;2011&lt;/Year&gt;&lt;RecNum&gt;1148&lt;/RecNum&gt;&lt;DisplayText&gt;(Chen et al., 2011)&lt;/DisplayText&gt;&lt;record&gt;&lt;rec-number&gt;1148&lt;/rec-number&gt;&lt;foreign-keys&gt;&lt;key app="EN" db-id="rwpvas9xs5sv2rer2t2pxft35e92rd5pevz5" timestamp="1582167659" guid="67922cb7-9d47-4b29-8e25-45383bd6ee45"&gt;1148&lt;/key&gt;&lt;/foreign-keys&gt;&lt;ref-type name="Journal Article"&gt;17&lt;/ref-type&gt;&lt;contributors&gt;&lt;authors&gt;&lt;author&gt;Chen, Zhihong&lt;/author&gt;&lt;author&gt;Ge, Ying&lt;/author&gt;&lt;author&gt;Lai, Huiwen&lt;/author&gt;&lt;/authors&gt;&lt;/contributors&gt;&lt;titles&gt;&lt;title&gt;Foreign direct investment and wage inequality: Evidence from China&lt;/title&gt;&lt;secondary-title&gt;World Development&lt;/secondary-title&gt;&lt;/titles&gt;&lt;periodical&gt;&lt;full-title&gt;World Development&lt;/full-title&gt;&lt;/periodical&gt;&lt;pages&gt;1322-1332&lt;/pages&gt;&lt;volume&gt;39&lt;/volume&gt;&lt;number&gt;8&lt;/number&gt;&lt;dates&gt;&lt;year&gt;2011&lt;/year&gt;&lt;/dates&gt;&lt;isbn&gt;0305-750X&lt;/isbn&gt;&lt;urls&gt;&lt;/urls&gt;&lt;/record&gt;&lt;/Cite&gt;&lt;/EndNote&gt;</w:instrText>
      </w:r>
      <w:r w:rsidR="009918FB" w:rsidRPr="00D655EF">
        <w:rPr>
          <w:rFonts w:ascii="Times New Roman" w:hAnsi="Times New Roman" w:cs="Times New Roman"/>
          <w:color w:val="000000" w:themeColor="text1"/>
        </w:rPr>
        <w:fldChar w:fldCharType="separate"/>
      </w:r>
      <w:r w:rsidR="009918FB" w:rsidRPr="00D655EF">
        <w:rPr>
          <w:rFonts w:ascii="Times New Roman" w:hAnsi="Times New Roman" w:cs="Times New Roman"/>
          <w:noProof/>
          <w:color w:val="000000" w:themeColor="text1"/>
        </w:rPr>
        <w:t>(Chen et al., 2011)</w:t>
      </w:r>
      <w:r w:rsidR="009918FB" w:rsidRPr="00D655EF">
        <w:rPr>
          <w:rFonts w:ascii="Times New Roman" w:hAnsi="Times New Roman" w:cs="Times New Roman"/>
          <w:color w:val="000000" w:themeColor="text1"/>
        </w:rPr>
        <w:fldChar w:fldCharType="end"/>
      </w:r>
      <w:r w:rsidR="009918FB" w:rsidRPr="00D655EF">
        <w:rPr>
          <w:rFonts w:ascii="Times New Roman" w:hAnsi="Times New Roman" w:cs="Times New Roman"/>
          <w:color w:val="000000" w:themeColor="text1"/>
        </w:rPr>
        <w:t xml:space="preserve">. Empirical evidence has </w:t>
      </w:r>
      <w:r w:rsidR="00732650">
        <w:rPr>
          <w:rFonts w:ascii="Times New Roman" w:hAnsi="Times New Roman" w:cs="Times New Roman"/>
          <w:color w:val="000000" w:themeColor="text1"/>
        </w:rPr>
        <w:t>most</w:t>
      </w:r>
      <w:r w:rsidR="009918FB" w:rsidRPr="00D655EF">
        <w:rPr>
          <w:rFonts w:ascii="Times New Roman" w:hAnsi="Times New Roman" w:cs="Times New Roman"/>
          <w:color w:val="000000" w:themeColor="text1"/>
        </w:rPr>
        <w:t xml:space="preserve">ly shown the existence of a </w:t>
      </w:r>
      <w:r w:rsidR="00240F35" w:rsidRPr="00D655EF">
        <w:rPr>
          <w:rFonts w:ascii="Times New Roman" w:hAnsi="Times New Roman" w:cs="Times New Roman"/>
          <w:color w:val="000000" w:themeColor="text1"/>
        </w:rPr>
        <w:t xml:space="preserve">foreign wage premium </w:t>
      </w:r>
      <w:r w:rsidR="00240F35" w:rsidRPr="00D655EF">
        <w:rPr>
          <w:rFonts w:ascii="Times New Roman" w:hAnsi="Times New Roman" w:cs="Times New Roman"/>
          <w:color w:val="000000" w:themeColor="text1"/>
        </w:rPr>
        <w:fldChar w:fldCharType="begin">
          <w:fldData xml:space="preserve">PEVuZE5vdGU+PENpdGU+PEF1dGhvcj5DaGVuPC9BdXRob3I+PFllYXI+MjAwNTwvWWVhcj48UmVj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==
</w:fldData>
        </w:fldChar>
      </w:r>
      <w:r w:rsidR="00240F35" w:rsidRPr="00D655EF">
        <w:rPr>
          <w:rFonts w:ascii="Times New Roman" w:hAnsi="Times New Roman" w:cs="Times New Roman"/>
          <w:color w:val="000000" w:themeColor="text1"/>
        </w:rPr>
        <w:instrText xml:space="preserve"> ADDIN EN.CITE </w:instrText>
      </w:r>
      <w:r w:rsidR="00240F35" w:rsidRPr="00D655EF">
        <w:rPr>
          <w:rFonts w:ascii="Times New Roman" w:hAnsi="Times New Roman" w:cs="Times New Roman"/>
          <w:color w:val="000000" w:themeColor="text1"/>
        </w:rPr>
        <w:fldChar w:fldCharType="begin">
          <w:fldData xml:space="preserve">PEVuZE5vdGU+PENpdGU+PEF1dGhvcj5DaGVuPC9BdXRob3I+PFllYXI+MjAwNTwvWWVhcj48UmVj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==
</w:fldData>
        </w:fldChar>
      </w:r>
      <w:r w:rsidR="00240F35" w:rsidRPr="00D655EF">
        <w:rPr>
          <w:rFonts w:ascii="Times New Roman" w:hAnsi="Times New Roman" w:cs="Times New Roman"/>
          <w:color w:val="000000" w:themeColor="text1"/>
        </w:rPr>
        <w:instrText xml:space="preserve"> ADDIN EN.CITE.DATA </w:instrText>
      </w:r>
      <w:r w:rsidR="00240F35" w:rsidRPr="00D655EF">
        <w:rPr>
          <w:rFonts w:ascii="Times New Roman" w:hAnsi="Times New Roman" w:cs="Times New Roman"/>
          <w:color w:val="000000" w:themeColor="text1"/>
        </w:rPr>
      </w:r>
      <w:r w:rsidR="00240F35" w:rsidRPr="00D655EF">
        <w:rPr>
          <w:rFonts w:ascii="Times New Roman" w:hAnsi="Times New Roman" w:cs="Times New Roman"/>
          <w:color w:val="000000" w:themeColor="text1"/>
        </w:rPr>
        <w:fldChar w:fldCharType="end"/>
      </w:r>
      <w:r w:rsidR="00240F35" w:rsidRPr="00D655EF">
        <w:rPr>
          <w:rFonts w:ascii="Times New Roman" w:hAnsi="Times New Roman" w:cs="Times New Roman"/>
          <w:color w:val="000000" w:themeColor="text1"/>
        </w:rPr>
      </w:r>
      <w:r w:rsidR="00240F35" w:rsidRPr="00D655EF">
        <w:rPr>
          <w:rFonts w:ascii="Times New Roman" w:hAnsi="Times New Roman" w:cs="Times New Roman"/>
          <w:color w:val="000000" w:themeColor="text1"/>
        </w:rPr>
        <w:fldChar w:fldCharType="separate"/>
      </w:r>
      <w:r w:rsidR="00240F35" w:rsidRPr="00D655EF">
        <w:rPr>
          <w:rFonts w:ascii="Times New Roman" w:hAnsi="Times New Roman" w:cs="Times New Roman"/>
          <w:noProof/>
          <w:color w:val="000000" w:themeColor="text1"/>
        </w:rPr>
        <w:t>(Chen et al., 2005; Chen et al., 2011; Knight &amp; Song, 2003; Zhao, 2002)</w:t>
      </w:r>
      <w:r w:rsidR="00240F35" w:rsidRPr="00D655EF">
        <w:rPr>
          <w:rFonts w:ascii="Times New Roman" w:hAnsi="Times New Roman" w:cs="Times New Roman"/>
          <w:color w:val="000000" w:themeColor="text1"/>
        </w:rPr>
        <w:fldChar w:fldCharType="end"/>
      </w:r>
      <w:r w:rsidR="00240F35" w:rsidRPr="00D655EF">
        <w:rPr>
          <w:rFonts w:ascii="Times New Roman" w:hAnsi="Times New Roman" w:cs="Times New Roman"/>
          <w:color w:val="000000" w:themeColor="text1"/>
        </w:rPr>
        <w:t xml:space="preserve">. </w:t>
      </w:r>
    </w:p>
    <w:p w14:paraId="1CDC3E0B" w14:textId="0C8C9A05" w:rsidR="00D369F2" w:rsidRDefault="008536CB" w:rsidP="00E03387">
      <w:pPr>
        <w:spacing w:line="480" w:lineRule="auto"/>
        <w:ind w:firstLine="418"/>
        <w:jc w:val="both"/>
        <w:rPr>
          <w:rFonts w:ascii="Times New Roman" w:hAnsi="Times New Roman" w:cs="Times New Roman"/>
        </w:rPr>
      </w:pPr>
      <w:r>
        <w:rPr>
          <w:rFonts w:ascii="Times New Roman" w:hAnsi="Times New Roman" w:cs="Times New Roman"/>
        </w:rPr>
        <w:t>This dissertation</w:t>
      </w:r>
      <w:r w:rsidR="00C90494">
        <w:rPr>
          <w:rFonts w:ascii="Times New Roman" w:hAnsi="Times New Roman" w:cs="Times New Roman"/>
        </w:rPr>
        <w:t xml:space="preserve"> adds policy liberalization </w:t>
      </w:r>
      <w:r w:rsidR="008B17A5">
        <w:rPr>
          <w:rFonts w:ascii="Times New Roman" w:hAnsi="Times New Roman" w:cs="Times New Roman"/>
        </w:rPr>
        <w:t>to</w:t>
      </w:r>
      <w:r w:rsidR="00C90494">
        <w:rPr>
          <w:rFonts w:ascii="Times New Roman" w:hAnsi="Times New Roman" w:cs="Times New Roman"/>
        </w:rPr>
        <w:t xml:space="preserve"> the </w:t>
      </w:r>
      <w:r w:rsidR="008B17A5">
        <w:rPr>
          <w:rFonts w:ascii="Times New Roman" w:hAnsi="Times New Roman" w:cs="Times New Roman"/>
        </w:rPr>
        <w:t xml:space="preserve">ongoing debates on the relationship between FDI </w:t>
      </w:r>
      <w:r w:rsidR="00C179C5">
        <w:rPr>
          <w:rFonts w:ascii="Times New Roman" w:hAnsi="Times New Roman" w:cs="Times New Roman"/>
        </w:rPr>
        <w:t xml:space="preserve">inflows </w:t>
      </w:r>
      <w:r w:rsidR="008B17A5">
        <w:rPr>
          <w:rFonts w:ascii="Times New Roman" w:hAnsi="Times New Roman" w:cs="Times New Roman"/>
        </w:rPr>
        <w:t xml:space="preserve">and income inequality. Specifically, </w:t>
      </w:r>
      <w:r w:rsidR="008A7752">
        <w:rPr>
          <w:rFonts w:ascii="Times New Roman" w:hAnsi="Times New Roman" w:cs="Times New Roman"/>
        </w:rPr>
        <w:t xml:space="preserve">I make two arguments about how FDI policy liberalization contributes to rising </w:t>
      </w:r>
      <w:r w:rsidR="00F67352">
        <w:rPr>
          <w:rFonts w:ascii="Times New Roman" w:hAnsi="Times New Roman" w:cs="Times New Roman"/>
        </w:rPr>
        <w:t>income inequality</w:t>
      </w:r>
      <w:r w:rsidR="008A7752">
        <w:rPr>
          <w:rFonts w:ascii="Times New Roman" w:hAnsi="Times New Roman" w:cs="Times New Roman"/>
        </w:rPr>
        <w:t xml:space="preserve"> in China. </w:t>
      </w:r>
      <w:r w:rsidR="008B17A5">
        <w:rPr>
          <w:rFonts w:ascii="Times New Roman" w:hAnsi="Times New Roman" w:cs="Times New Roman"/>
        </w:rPr>
        <w:t>First, b</w:t>
      </w:r>
      <w:r w:rsidR="00845CEB" w:rsidRPr="00D655EF">
        <w:rPr>
          <w:rFonts w:ascii="Times New Roman" w:hAnsi="Times New Roman" w:cs="Times New Roman"/>
        </w:rPr>
        <w:t xml:space="preserve">uilding on </w:t>
      </w:r>
      <w:r w:rsidR="00B76DB7">
        <w:rPr>
          <w:rFonts w:ascii="Times New Roman" w:hAnsi="Times New Roman" w:cs="Times New Roman"/>
        </w:rPr>
        <w:t xml:space="preserve">studies on inter-enterprise wage differentials, </w:t>
      </w:r>
      <w:r w:rsidR="00845CEB" w:rsidRPr="00D655EF">
        <w:rPr>
          <w:rFonts w:ascii="Times New Roman" w:hAnsi="Times New Roman" w:cs="Times New Roman"/>
        </w:rPr>
        <w:t xml:space="preserve">I argue that </w:t>
      </w:r>
      <w:r w:rsidR="00E03387">
        <w:rPr>
          <w:rFonts w:ascii="Times New Roman" w:hAnsi="Times New Roman" w:cs="Times New Roman"/>
        </w:rPr>
        <w:t xml:space="preserve">FDI policy liberalization </w:t>
      </w:r>
      <w:r w:rsidR="00845CEB" w:rsidRPr="00D655EF">
        <w:rPr>
          <w:rFonts w:ascii="Times New Roman" w:hAnsi="Times New Roman" w:cs="Times New Roman"/>
        </w:rPr>
        <w:t xml:space="preserve">significantly deteriorates </w:t>
      </w:r>
      <w:r w:rsidR="00F67352">
        <w:rPr>
          <w:rFonts w:ascii="Times New Roman" w:hAnsi="Times New Roman" w:cs="Times New Roman"/>
        </w:rPr>
        <w:t>income inequality</w:t>
      </w:r>
      <w:r w:rsidR="00845CEB" w:rsidRPr="00D655EF">
        <w:rPr>
          <w:rFonts w:ascii="Times New Roman" w:hAnsi="Times New Roman" w:cs="Times New Roman"/>
        </w:rPr>
        <w:t xml:space="preserve"> in China</w:t>
      </w:r>
      <w:r w:rsidR="00E03387">
        <w:rPr>
          <w:rFonts w:ascii="Times New Roman" w:hAnsi="Times New Roman" w:cs="Times New Roman"/>
        </w:rPr>
        <w:t xml:space="preserve"> via an equal regional distribution of FDI</w:t>
      </w:r>
      <w:r w:rsidR="00C179C5">
        <w:rPr>
          <w:rFonts w:ascii="Times New Roman" w:hAnsi="Times New Roman" w:cs="Times New Roman"/>
        </w:rPr>
        <w:t xml:space="preserve"> inflows</w:t>
      </w:r>
      <w:r w:rsidR="00845CEB" w:rsidRPr="00D655EF">
        <w:rPr>
          <w:rFonts w:ascii="Times New Roman" w:hAnsi="Times New Roman" w:cs="Times New Roman"/>
        </w:rPr>
        <w:t xml:space="preserve">. </w:t>
      </w:r>
      <w:r w:rsidR="007D3541" w:rsidRPr="00453D1E">
        <w:rPr>
          <w:rFonts w:ascii="Times New Roman" w:hAnsi="Times New Roman" w:cs="Times New Roman"/>
        </w:rPr>
        <w:t>Because</w:t>
      </w:r>
      <w:r w:rsidR="00845CEB" w:rsidRPr="00453D1E">
        <w:rPr>
          <w:rFonts w:ascii="Times New Roman" w:hAnsi="Times New Roman" w:cs="Times New Roman"/>
        </w:rPr>
        <w:t xml:space="preserve"> </w:t>
      </w:r>
      <w:r w:rsidR="00453D1E" w:rsidRPr="00453D1E">
        <w:rPr>
          <w:rFonts w:ascii="Times New Roman" w:hAnsi="Times New Roman" w:cs="Times New Roman"/>
        </w:rPr>
        <w:t xml:space="preserve">of </w:t>
      </w:r>
      <w:r w:rsidR="00453D1E" w:rsidRPr="00453D1E">
        <w:rPr>
          <w:rFonts w:ascii="Times New Roman" w:hAnsi="Times New Roman" w:cs="Times New Roman"/>
        </w:rPr>
        <w:lastRenderedPageBreak/>
        <w:t>enterprise-based and skill-based wage premiums,</w:t>
      </w:r>
      <w:r w:rsidR="007D3541" w:rsidRPr="00453D1E">
        <w:rPr>
          <w:rFonts w:ascii="Times New Roman" w:hAnsi="Times New Roman" w:cs="Times New Roman"/>
        </w:rPr>
        <w:t xml:space="preserve"> </w:t>
      </w:r>
      <w:r w:rsidR="00453D1E" w:rsidRPr="00453D1E">
        <w:rPr>
          <w:rFonts w:ascii="Times New Roman" w:hAnsi="Times New Roman" w:cs="Times New Roman"/>
        </w:rPr>
        <w:t>increasing FDI inflows</w:t>
      </w:r>
      <w:r w:rsidR="007D3541" w:rsidRPr="00453D1E">
        <w:rPr>
          <w:rFonts w:ascii="Times New Roman" w:hAnsi="Times New Roman" w:cs="Times New Roman"/>
        </w:rPr>
        <w:t xml:space="preserve"> </w:t>
      </w:r>
      <w:r w:rsidR="00732650" w:rsidRPr="00453D1E">
        <w:rPr>
          <w:rFonts w:ascii="Times New Roman" w:hAnsi="Times New Roman" w:cs="Times New Roman"/>
        </w:rPr>
        <w:t xml:space="preserve">due to </w:t>
      </w:r>
      <w:r w:rsidR="00453D1E" w:rsidRPr="00453D1E">
        <w:rPr>
          <w:rFonts w:ascii="Times New Roman" w:hAnsi="Times New Roman" w:cs="Times New Roman"/>
        </w:rPr>
        <w:t xml:space="preserve">FDI </w:t>
      </w:r>
      <w:r w:rsidR="00732650" w:rsidRPr="00453D1E">
        <w:rPr>
          <w:rFonts w:ascii="Times New Roman" w:hAnsi="Times New Roman" w:cs="Times New Roman"/>
        </w:rPr>
        <w:t xml:space="preserve">policy liberalization </w:t>
      </w:r>
      <w:r w:rsidR="00281D8F" w:rsidRPr="00453D1E">
        <w:rPr>
          <w:rFonts w:ascii="Times New Roman" w:hAnsi="Times New Roman" w:cs="Times New Roman"/>
        </w:rPr>
        <w:t>amplif</w:t>
      </w:r>
      <w:r w:rsidR="00453D1E">
        <w:rPr>
          <w:rFonts w:ascii="Times New Roman" w:hAnsi="Times New Roman" w:cs="Times New Roman"/>
        </w:rPr>
        <w:t>y</w:t>
      </w:r>
      <w:r w:rsidR="00732650" w:rsidRPr="00453D1E">
        <w:rPr>
          <w:rFonts w:ascii="Times New Roman" w:hAnsi="Times New Roman" w:cs="Times New Roman"/>
        </w:rPr>
        <w:t xml:space="preserve"> wage differentials </w:t>
      </w:r>
      <w:r w:rsidR="00453D1E" w:rsidRPr="00453D1E">
        <w:rPr>
          <w:rFonts w:ascii="Times New Roman" w:hAnsi="Times New Roman" w:cs="Times New Roman"/>
        </w:rPr>
        <w:t>across</w:t>
      </w:r>
      <w:r w:rsidR="00732650" w:rsidRPr="00453D1E">
        <w:rPr>
          <w:rFonts w:ascii="Times New Roman" w:hAnsi="Times New Roman" w:cs="Times New Roman"/>
        </w:rPr>
        <w:t xml:space="preserve"> </w:t>
      </w:r>
      <w:r w:rsidR="00453D1E" w:rsidRPr="00453D1E">
        <w:rPr>
          <w:rFonts w:ascii="Times New Roman" w:hAnsi="Times New Roman" w:cs="Times New Roman"/>
        </w:rPr>
        <w:t>enterprises and across skill-levels</w:t>
      </w:r>
      <w:r w:rsidR="00732650" w:rsidRPr="00453D1E">
        <w:rPr>
          <w:rFonts w:ascii="Times New Roman" w:hAnsi="Times New Roman" w:cs="Times New Roman"/>
        </w:rPr>
        <w:t>, ultimately exacerbat</w:t>
      </w:r>
      <w:r w:rsidR="00453D1E">
        <w:rPr>
          <w:rFonts w:ascii="Times New Roman" w:hAnsi="Times New Roman" w:cs="Times New Roman"/>
        </w:rPr>
        <w:t>ing</w:t>
      </w:r>
      <w:r w:rsidR="00732650" w:rsidRPr="00453D1E">
        <w:rPr>
          <w:rFonts w:ascii="Times New Roman" w:hAnsi="Times New Roman" w:cs="Times New Roman"/>
        </w:rPr>
        <w:t xml:space="preserve"> the overall </w:t>
      </w:r>
      <w:r w:rsidR="00F67352" w:rsidRPr="00453D1E">
        <w:rPr>
          <w:rFonts w:ascii="Times New Roman" w:hAnsi="Times New Roman" w:cs="Times New Roman"/>
        </w:rPr>
        <w:t>income inequality</w:t>
      </w:r>
      <w:r w:rsidR="00732650" w:rsidRPr="00453D1E">
        <w:rPr>
          <w:rFonts w:ascii="Times New Roman" w:hAnsi="Times New Roman" w:cs="Times New Roman"/>
        </w:rPr>
        <w:t>.</w:t>
      </w:r>
      <w:r w:rsidR="00C179C5">
        <w:rPr>
          <w:rFonts w:ascii="Times New Roman" w:hAnsi="Times New Roman" w:cs="Times New Roman"/>
        </w:rPr>
        <w:t xml:space="preserve"> </w:t>
      </w:r>
      <w:r w:rsidR="00B76DB7">
        <w:rPr>
          <w:rFonts w:ascii="Times New Roman" w:hAnsi="Times New Roman" w:cs="Times New Roman"/>
        </w:rPr>
        <w:t>This argument is quite different from, although not incompatible with, the first group of literature focusing on FDI</w:t>
      </w:r>
      <w:r w:rsidR="00BE5791">
        <w:rPr>
          <w:rFonts w:ascii="Times New Roman" w:hAnsi="Times New Roman" w:cs="Times New Roman"/>
        </w:rPr>
        <w:t xml:space="preserve"> inflows</w:t>
      </w:r>
      <w:r w:rsidR="00B76DB7">
        <w:rPr>
          <w:rFonts w:ascii="Times New Roman" w:hAnsi="Times New Roman" w:cs="Times New Roman"/>
        </w:rPr>
        <w:t xml:space="preserve"> and differences in economic development across provinces in China. </w:t>
      </w:r>
      <w:r w:rsidR="00F751ED" w:rsidRPr="00D655EF">
        <w:rPr>
          <w:rFonts w:ascii="Times New Roman" w:hAnsi="Times New Roman" w:cs="Times New Roman"/>
        </w:rPr>
        <w:t xml:space="preserve">Results of time-series analyses </w:t>
      </w:r>
      <w:r w:rsidR="00FA752B">
        <w:rPr>
          <w:rFonts w:ascii="Times New Roman" w:hAnsi="Times New Roman" w:cs="Times New Roman"/>
        </w:rPr>
        <w:t>su</w:t>
      </w:r>
      <w:r w:rsidR="00217BA9">
        <w:rPr>
          <w:rFonts w:ascii="Times New Roman" w:hAnsi="Times New Roman" w:cs="Times New Roman"/>
        </w:rPr>
        <w:t>p</w:t>
      </w:r>
      <w:r w:rsidR="00FA752B">
        <w:rPr>
          <w:rFonts w:ascii="Times New Roman" w:hAnsi="Times New Roman" w:cs="Times New Roman"/>
        </w:rPr>
        <w:t>port</w:t>
      </w:r>
      <w:r w:rsidR="00F751ED" w:rsidRPr="00D655EF">
        <w:rPr>
          <w:rFonts w:ascii="Times New Roman" w:hAnsi="Times New Roman" w:cs="Times New Roman"/>
        </w:rPr>
        <w:t xml:space="preserve"> my argument. As China becomes more open to foreign investors, </w:t>
      </w:r>
      <w:r w:rsidR="006322BB">
        <w:rPr>
          <w:rFonts w:ascii="Times New Roman" w:hAnsi="Times New Roman" w:cs="Times New Roman"/>
        </w:rPr>
        <w:t xml:space="preserve">the </w:t>
      </w:r>
      <w:r w:rsidR="00F751ED" w:rsidRPr="00D655EF">
        <w:rPr>
          <w:rFonts w:ascii="Times New Roman" w:hAnsi="Times New Roman" w:cs="Times New Roman"/>
        </w:rPr>
        <w:t xml:space="preserve">regional distribution of FDI </w:t>
      </w:r>
      <w:r w:rsidR="00BE5791">
        <w:rPr>
          <w:rFonts w:ascii="Times New Roman" w:hAnsi="Times New Roman" w:cs="Times New Roman"/>
        </w:rPr>
        <w:t xml:space="preserve">inflows </w:t>
      </w:r>
      <w:r w:rsidR="00F751ED" w:rsidRPr="00D655EF">
        <w:rPr>
          <w:rFonts w:ascii="Times New Roman" w:hAnsi="Times New Roman" w:cs="Times New Roman"/>
        </w:rPr>
        <w:t xml:space="preserve">has become </w:t>
      </w:r>
      <w:r w:rsidR="00D369F2" w:rsidRPr="00D655EF">
        <w:rPr>
          <w:rFonts w:ascii="Times New Roman" w:hAnsi="Times New Roman" w:cs="Times New Roman"/>
        </w:rPr>
        <w:t xml:space="preserve">more </w:t>
      </w:r>
      <w:r w:rsidR="00281D8F">
        <w:rPr>
          <w:rFonts w:ascii="Times New Roman" w:hAnsi="Times New Roman" w:cs="Times New Roman"/>
        </w:rPr>
        <w:t>equal</w:t>
      </w:r>
      <w:r w:rsidR="00D369F2" w:rsidRPr="00D655EF">
        <w:rPr>
          <w:rFonts w:ascii="Times New Roman" w:hAnsi="Times New Roman" w:cs="Times New Roman"/>
        </w:rPr>
        <w:t xml:space="preserve">. This </w:t>
      </w:r>
      <w:r w:rsidR="00146C74" w:rsidRPr="00D655EF">
        <w:rPr>
          <w:rFonts w:ascii="Times New Roman" w:hAnsi="Times New Roman" w:cs="Times New Roman"/>
        </w:rPr>
        <w:t xml:space="preserve">trend </w:t>
      </w:r>
      <w:r w:rsidR="00732650">
        <w:rPr>
          <w:rFonts w:ascii="Times New Roman" w:hAnsi="Times New Roman" w:cs="Times New Roman"/>
        </w:rPr>
        <w:t>has contributed to</w:t>
      </w:r>
      <w:r w:rsidR="00D369F2" w:rsidRPr="00D655EF">
        <w:rPr>
          <w:rFonts w:ascii="Times New Roman" w:hAnsi="Times New Roman" w:cs="Times New Roman"/>
        </w:rPr>
        <w:t xml:space="preserve"> rising </w:t>
      </w:r>
      <w:r w:rsidR="00F67352">
        <w:rPr>
          <w:rFonts w:ascii="Times New Roman" w:hAnsi="Times New Roman" w:cs="Times New Roman"/>
        </w:rPr>
        <w:t>income inequality</w:t>
      </w:r>
      <w:r w:rsidR="00D369F2" w:rsidRPr="00D655EF">
        <w:rPr>
          <w:rFonts w:ascii="Times New Roman" w:hAnsi="Times New Roman" w:cs="Times New Roman"/>
        </w:rPr>
        <w:t xml:space="preserve"> in China over the past three decades.</w:t>
      </w:r>
    </w:p>
    <w:p w14:paraId="353F541D" w14:textId="6DA170B1" w:rsidR="009D6C02" w:rsidRPr="00D655EF" w:rsidRDefault="0014368F" w:rsidP="00A31C26">
      <w:pPr>
        <w:spacing w:line="480" w:lineRule="auto"/>
        <w:ind w:firstLine="418"/>
        <w:jc w:val="both"/>
        <w:rPr>
          <w:rFonts w:ascii="Times New Roman" w:hAnsi="Times New Roman" w:cs="Times New Roman"/>
        </w:rPr>
      </w:pPr>
      <w:r>
        <w:rPr>
          <w:rFonts w:ascii="Times New Roman" w:hAnsi="Times New Roman" w:cs="Times New Roman"/>
        </w:rPr>
        <w:t xml:space="preserve">Another argument I make </w:t>
      </w:r>
      <w:r w:rsidR="00E03387">
        <w:rPr>
          <w:rFonts w:ascii="Times New Roman" w:hAnsi="Times New Roman" w:cs="Times New Roman"/>
        </w:rPr>
        <w:t xml:space="preserve">is that FDI policy liberalization also exacerbates </w:t>
      </w:r>
      <w:r w:rsidR="00F67352">
        <w:rPr>
          <w:rFonts w:ascii="Times New Roman" w:hAnsi="Times New Roman" w:cs="Times New Roman"/>
        </w:rPr>
        <w:t>income inequality</w:t>
      </w:r>
      <w:r w:rsidR="00E03387">
        <w:rPr>
          <w:rFonts w:ascii="Times New Roman" w:hAnsi="Times New Roman" w:cs="Times New Roman"/>
        </w:rPr>
        <w:t xml:space="preserve"> </w:t>
      </w:r>
      <w:r w:rsidR="00465F1B">
        <w:rPr>
          <w:rFonts w:ascii="Times New Roman" w:hAnsi="Times New Roman" w:cs="Times New Roman"/>
        </w:rPr>
        <w:t xml:space="preserve">when it opens service sectors to foreign investors. Studies have shown </w:t>
      </w:r>
      <w:r w:rsidR="00DB6173">
        <w:rPr>
          <w:rFonts w:ascii="Times New Roman" w:hAnsi="Times New Roman" w:cs="Times New Roman"/>
        </w:rPr>
        <w:t xml:space="preserve">the effect of FDI on </w:t>
      </w:r>
      <w:r w:rsidR="00465F1B">
        <w:rPr>
          <w:rFonts w:ascii="Times New Roman" w:hAnsi="Times New Roman" w:cs="Times New Roman"/>
        </w:rPr>
        <w:t>wage polarization within service sectors</w:t>
      </w:r>
      <w:r w:rsidR="00DB6173">
        <w:rPr>
          <w:rFonts w:ascii="Times New Roman" w:hAnsi="Times New Roman" w:cs="Times New Roman"/>
        </w:rPr>
        <w:t xml:space="preserve"> </w:t>
      </w:r>
      <w:r w:rsidR="00DB6173">
        <w:rPr>
          <w:rFonts w:ascii="Times New Roman" w:hAnsi="Times New Roman" w:cs="Times New Roman"/>
        </w:rPr>
        <w:fldChar w:fldCharType="begin"/>
      </w:r>
      <w:r w:rsidR="00DB6173">
        <w:rPr>
          <w:rFonts w:ascii="Times New Roman" w:hAnsi="Times New Roman" w:cs="Times New Roman"/>
        </w:rPr>
        <w:instrText xml:space="preserve"> ADDIN EN.CITE &lt;EndNote&gt;&lt;Cite&gt;&lt;Author&gt;Evans&lt;/Author&gt;&lt;Year&gt;1980&lt;/Year&gt;&lt;RecNum&gt;1537&lt;/RecNum&gt;&lt;DisplayText&gt;(Bogliaccini &amp;amp; Egan, 2017; Evans &amp;amp; Timberlake, 1980)&lt;/DisplayText&gt;&lt;record&gt;&lt;rec-number&gt;1537&lt;/rec-number&gt;&lt;foreign-keys&gt;&lt;key app="EN" db-id="rwpvas9xs5sv2rer2t2pxft35e92rd5pevz5" timestamp="1591109314" guid="c21de1b5-4638-48a6-8857-68f6120a299a"&gt;1537&lt;/key&gt;&lt;/foreign-keys&gt;&lt;ref-type name="Journal Article"&gt;17&lt;/ref-type&gt;&lt;contributors&gt;&lt;authors&gt;&lt;author&gt;Evans, Peter B&lt;/author&gt;&lt;author&gt;Timberlake, Michael&lt;/author&gt;&lt;/authors&gt;&lt;/contributors&gt;&lt;titles&gt;&lt;title&gt;Dependence, inequality, and the growth of the tertiary: a comparative analysis of less developed countries&lt;/title&gt;&lt;secondary-title&gt;American Sociological Review&lt;/secondary-title&gt;&lt;/titles&gt;&lt;periodical&gt;&lt;full-title&gt;American Sociological Review&lt;/full-title&gt;&lt;/periodical&gt;&lt;pages&gt;531-552&lt;/pages&gt;&lt;dates&gt;&lt;year&gt;1980&lt;/year&gt;&lt;/dates&gt;&lt;isbn&gt;0003-1224&lt;/isbn&gt;&lt;urls&gt;&lt;/urls&gt;&lt;/record&gt;&lt;/Cite&gt;&lt;Cite&gt;&lt;Author&gt;Bogliaccini&lt;/Author&gt;&lt;Year&gt;2017&lt;/Year&gt;&lt;RecNum&gt;1616&lt;/RecNum&gt;&lt;record&gt;&lt;rec-number&gt;1616&lt;/rec-number&gt;&lt;foreign-keys&gt;&lt;key app="EN" db-id="rwpvas9xs5sv2rer2t2pxft35e92rd5pevz5" timestamp="1592745100" guid="d025959d-085d-47b0-98b6-67f8028038c3"&gt;1616&lt;/key&gt;&lt;/foreign-keys&gt;&lt;ref-type name="Journal Article"&gt;17&lt;/ref-type&gt;&lt;contributors&gt;&lt;authors&gt;&lt;author&gt;Bogliaccini, Juan A&lt;/author&gt;&lt;author&gt;Egan, Patrick JW&lt;/author&gt;&lt;/authors&gt;&lt;/contributors&gt;&lt;titles&gt;&lt;title&gt;Foreign direct investment and inequality in developing countries: Does sector matter?&lt;/title&gt;&lt;secondary-title&gt;Economics &amp;amp; Politics&lt;/secondary-title&gt;&lt;/titles&gt;&lt;periodical&gt;&lt;full-title&gt;Economics &amp;amp; Politics&lt;/full-title&gt;&lt;/periodical&gt;&lt;pages&gt;209-236&lt;/pages&gt;&lt;volume&gt;29&lt;/volume&gt;&lt;number&gt;3&lt;/number&gt;&lt;dates&gt;&lt;year&gt;2017&lt;/year&gt;&lt;/dates&gt;&lt;isbn&gt;0954-1985&lt;/isbn&gt;&lt;urls&gt;&lt;/urls&gt;&lt;/record&gt;&lt;/Cite&gt;&lt;/EndNote&gt;</w:instrText>
      </w:r>
      <w:r w:rsidR="00DB6173">
        <w:rPr>
          <w:rFonts w:ascii="Times New Roman" w:hAnsi="Times New Roman" w:cs="Times New Roman"/>
        </w:rPr>
        <w:fldChar w:fldCharType="separate"/>
      </w:r>
      <w:r w:rsidR="00DB6173">
        <w:rPr>
          <w:rFonts w:ascii="Times New Roman" w:hAnsi="Times New Roman" w:cs="Times New Roman"/>
          <w:noProof/>
        </w:rPr>
        <w:t>(Bogliaccini &amp; Egan, 2017; Evans &amp; Timberlake, 1980)</w:t>
      </w:r>
      <w:r w:rsidR="00DB6173">
        <w:rPr>
          <w:rFonts w:ascii="Times New Roman" w:hAnsi="Times New Roman" w:cs="Times New Roman"/>
        </w:rPr>
        <w:fldChar w:fldCharType="end"/>
      </w:r>
      <w:r w:rsidR="00DB6173">
        <w:rPr>
          <w:rFonts w:ascii="Times New Roman" w:hAnsi="Times New Roman" w:cs="Times New Roman"/>
        </w:rPr>
        <w:t xml:space="preserve">. Based on their findings, I posit that when </w:t>
      </w:r>
      <w:r w:rsidR="00ED33EC">
        <w:rPr>
          <w:rFonts w:ascii="Times New Roman" w:hAnsi="Times New Roman" w:cs="Times New Roman"/>
        </w:rPr>
        <w:t xml:space="preserve">liberalized FDI policies </w:t>
      </w:r>
      <w:r w:rsidR="00220B9F">
        <w:rPr>
          <w:rFonts w:ascii="Times New Roman" w:hAnsi="Times New Roman" w:cs="Times New Roman"/>
        </w:rPr>
        <w:t>open</w:t>
      </w:r>
      <w:r w:rsidR="00ED33EC">
        <w:rPr>
          <w:rFonts w:ascii="Times New Roman" w:hAnsi="Times New Roman" w:cs="Times New Roman"/>
        </w:rPr>
        <w:t xml:space="preserve"> service sectors to foreigners in China, the</w:t>
      </w:r>
      <w:r w:rsidR="00A84B5F">
        <w:rPr>
          <w:rFonts w:ascii="Times New Roman" w:hAnsi="Times New Roman" w:cs="Times New Roman"/>
        </w:rPr>
        <w:t xml:space="preserve"> inequality-inducing</w:t>
      </w:r>
      <w:r w:rsidR="00ED33EC">
        <w:rPr>
          <w:rFonts w:ascii="Times New Roman" w:hAnsi="Times New Roman" w:cs="Times New Roman"/>
        </w:rPr>
        <w:t xml:space="preserve"> effect of FDI </w:t>
      </w:r>
      <w:r w:rsidR="00BE5791">
        <w:rPr>
          <w:rFonts w:ascii="Times New Roman" w:hAnsi="Times New Roman" w:cs="Times New Roman"/>
        </w:rPr>
        <w:t xml:space="preserve">inflows </w:t>
      </w:r>
      <w:r w:rsidR="00ED33EC">
        <w:rPr>
          <w:rFonts w:ascii="Times New Roman" w:hAnsi="Times New Roman" w:cs="Times New Roman"/>
        </w:rPr>
        <w:t>on wage polarization</w:t>
      </w:r>
      <w:r w:rsidR="00220B9F">
        <w:rPr>
          <w:rFonts w:ascii="Times New Roman" w:hAnsi="Times New Roman" w:cs="Times New Roman"/>
        </w:rPr>
        <w:t xml:space="preserve"> will get enhanced, leading to severer </w:t>
      </w:r>
      <w:r w:rsidR="00F67352">
        <w:rPr>
          <w:rFonts w:ascii="Times New Roman" w:hAnsi="Times New Roman" w:cs="Times New Roman"/>
        </w:rPr>
        <w:t>income inequality</w:t>
      </w:r>
      <w:r w:rsidR="00220B9F">
        <w:rPr>
          <w:rFonts w:ascii="Times New Roman" w:hAnsi="Times New Roman" w:cs="Times New Roman"/>
        </w:rPr>
        <w:t xml:space="preserve">. </w:t>
      </w:r>
      <w:r w:rsidR="0051311F">
        <w:rPr>
          <w:rFonts w:ascii="Times New Roman" w:hAnsi="Times New Roman" w:cs="Times New Roman"/>
        </w:rPr>
        <w:t>Although</w:t>
      </w:r>
      <w:r w:rsidR="00F94A7F">
        <w:rPr>
          <w:rFonts w:ascii="Times New Roman" w:hAnsi="Times New Roman" w:cs="Times New Roman"/>
        </w:rPr>
        <w:t xml:space="preserve"> FDI</w:t>
      </w:r>
      <w:r w:rsidR="0051311F">
        <w:rPr>
          <w:rFonts w:ascii="Times New Roman" w:hAnsi="Times New Roman" w:cs="Times New Roman"/>
        </w:rPr>
        <w:t xml:space="preserve"> policy liberalization does not </w:t>
      </w:r>
      <w:r w:rsidR="00F94A7F">
        <w:rPr>
          <w:rFonts w:ascii="Times New Roman" w:hAnsi="Times New Roman" w:cs="Times New Roman"/>
        </w:rPr>
        <w:t xml:space="preserve">directly </w:t>
      </w:r>
      <w:r w:rsidR="0051311F">
        <w:rPr>
          <w:rFonts w:ascii="Times New Roman" w:hAnsi="Times New Roman" w:cs="Times New Roman"/>
        </w:rPr>
        <w:t xml:space="preserve">cause wage differentials with service </w:t>
      </w:r>
      <w:r w:rsidR="00F94A7F">
        <w:rPr>
          <w:rFonts w:ascii="Times New Roman" w:hAnsi="Times New Roman" w:cs="Times New Roman"/>
        </w:rPr>
        <w:t xml:space="preserve">sectors and later rising </w:t>
      </w:r>
      <w:r w:rsidR="00F67352">
        <w:rPr>
          <w:rFonts w:ascii="Times New Roman" w:hAnsi="Times New Roman" w:cs="Times New Roman"/>
        </w:rPr>
        <w:t>income inequality</w:t>
      </w:r>
      <w:r w:rsidR="00F94A7F">
        <w:rPr>
          <w:rFonts w:ascii="Times New Roman" w:hAnsi="Times New Roman" w:cs="Times New Roman"/>
        </w:rPr>
        <w:t xml:space="preserve">, it </w:t>
      </w:r>
      <w:r w:rsidR="00A31C26">
        <w:rPr>
          <w:rFonts w:ascii="Times New Roman" w:hAnsi="Times New Roman" w:cs="Times New Roman"/>
        </w:rPr>
        <w:t>contributes to growing income gaps by creating opportunities</w:t>
      </w:r>
      <w:r w:rsidR="00F94A7F">
        <w:rPr>
          <w:rFonts w:ascii="Times New Roman" w:hAnsi="Times New Roman" w:cs="Times New Roman"/>
        </w:rPr>
        <w:t xml:space="preserve"> for </w:t>
      </w:r>
      <w:r w:rsidR="00A31C26">
        <w:rPr>
          <w:rFonts w:ascii="Times New Roman" w:hAnsi="Times New Roman" w:cs="Times New Roman"/>
        </w:rPr>
        <w:t>FDI</w:t>
      </w:r>
      <w:r w:rsidR="00A84B5F">
        <w:rPr>
          <w:rFonts w:ascii="Times New Roman" w:hAnsi="Times New Roman" w:cs="Times New Roman"/>
        </w:rPr>
        <w:t xml:space="preserve"> inflows</w:t>
      </w:r>
      <w:r w:rsidR="00A31C26">
        <w:rPr>
          <w:rFonts w:ascii="Times New Roman" w:hAnsi="Times New Roman" w:cs="Times New Roman"/>
        </w:rPr>
        <w:t xml:space="preserve"> to enter service sectors.</w:t>
      </w:r>
    </w:p>
    <w:p w14:paraId="0ACB185E" w14:textId="76D474B3" w:rsidR="00485597" w:rsidRDefault="00AC56A7" w:rsidP="006765AE">
      <w:pPr>
        <w:spacing w:line="480" w:lineRule="auto"/>
        <w:ind w:firstLine="418"/>
        <w:jc w:val="both"/>
        <w:rPr>
          <w:rFonts w:ascii="Times New Roman" w:hAnsi="Times New Roman" w:cs="Times New Roman"/>
        </w:rPr>
      </w:pPr>
      <w:r>
        <w:rPr>
          <w:rFonts w:ascii="Times New Roman" w:hAnsi="Times New Roman" w:cs="Times New Roman"/>
        </w:rPr>
        <w:t xml:space="preserve">To empirically test my arguments about policy liberalization, regional and sectoral distribution of FDI, and </w:t>
      </w:r>
      <w:r w:rsidR="00F67352">
        <w:rPr>
          <w:rFonts w:ascii="Times New Roman" w:hAnsi="Times New Roman" w:cs="Times New Roman"/>
        </w:rPr>
        <w:t>income inequality</w:t>
      </w:r>
      <w:r>
        <w:rPr>
          <w:rFonts w:ascii="Times New Roman" w:hAnsi="Times New Roman" w:cs="Times New Roman"/>
        </w:rPr>
        <w:t xml:space="preserve">, I review the history of FDI policies in China and run time-series analyses. My analyses are presented in the following two sections. </w:t>
      </w:r>
      <w:r w:rsidR="00D369F2" w:rsidRPr="00D655EF">
        <w:rPr>
          <w:rFonts w:ascii="Times New Roman" w:hAnsi="Times New Roman" w:cs="Times New Roman"/>
        </w:rPr>
        <w:t xml:space="preserve">The first section describes the </w:t>
      </w:r>
      <w:r w:rsidR="008932BD" w:rsidRPr="00D655EF">
        <w:rPr>
          <w:rFonts w:ascii="Times New Roman" w:hAnsi="Times New Roman" w:cs="Times New Roman"/>
        </w:rPr>
        <w:t>evolvement</w:t>
      </w:r>
      <w:r w:rsidR="00D369F2" w:rsidRPr="00D655EF">
        <w:rPr>
          <w:rFonts w:ascii="Times New Roman" w:hAnsi="Times New Roman" w:cs="Times New Roman"/>
        </w:rPr>
        <w:t xml:space="preserve"> of FDI in China with respect to FDI policies</w:t>
      </w:r>
      <w:r w:rsidR="002620BF" w:rsidRPr="00D655EF">
        <w:rPr>
          <w:rFonts w:ascii="Times New Roman" w:hAnsi="Times New Roman" w:cs="Times New Roman"/>
        </w:rPr>
        <w:t>. Policy changes are reflected in the</w:t>
      </w:r>
      <w:r w:rsidR="008932BD" w:rsidRPr="00D655EF">
        <w:rPr>
          <w:rFonts w:ascii="Times New Roman" w:hAnsi="Times New Roman" w:cs="Times New Roman"/>
        </w:rPr>
        <w:t xml:space="preserve"> dynamics </w:t>
      </w:r>
      <w:r w:rsidR="002620BF" w:rsidRPr="00D655EF">
        <w:rPr>
          <w:rFonts w:ascii="Times New Roman" w:hAnsi="Times New Roman" w:cs="Times New Roman"/>
        </w:rPr>
        <w:t>of FDI, including annual inflows, regional distribution, and sectoral distribution</w:t>
      </w:r>
      <w:r w:rsidR="00A55A28" w:rsidRPr="00D655EF">
        <w:rPr>
          <w:rFonts w:ascii="Times New Roman" w:hAnsi="Times New Roman" w:cs="Times New Roman"/>
        </w:rPr>
        <w:t xml:space="preserve">. </w:t>
      </w:r>
      <w:r>
        <w:rPr>
          <w:rFonts w:ascii="Times New Roman" w:hAnsi="Times New Roman" w:cs="Times New Roman"/>
        </w:rPr>
        <w:t xml:space="preserve">With </w:t>
      </w:r>
      <w:r w:rsidR="007F7CAB">
        <w:rPr>
          <w:rFonts w:ascii="Times New Roman" w:hAnsi="Times New Roman" w:cs="Times New Roman"/>
        </w:rPr>
        <w:t>FDI policies becoming more open to the international investment community, FDI</w:t>
      </w:r>
      <w:r w:rsidR="003A5674">
        <w:rPr>
          <w:rFonts w:ascii="Times New Roman" w:hAnsi="Times New Roman" w:cs="Times New Roman"/>
        </w:rPr>
        <w:t xml:space="preserve"> </w:t>
      </w:r>
      <w:r w:rsidR="006F7880">
        <w:rPr>
          <w:rFonts w:ascii="Times New Roman" w:hAnsi="Times New Roman" w:cs="Times New Roman"/>
        </w:rPr>
        <w:t xml:space="preserve">inflows </w:t>
      </w:r>
      <w:r w:rsidR="003A5674">
        <w:rPr>
          <w:rFonts w:ascii="Times New Roman" w:hAnsi="Times New Roman" w:cs="Times New Roman"/>
        </w:rPr>
        <w:t>ha</w:t>
      </w:r>
      <w:r w:rsidR="006F7880">
        <w:rPr>
          <w:rFonts w:ascii="Times New Roman" w:hAnsi="Times New Roman" w:cs="Times New Roman"/>
        </w:rPr>
        <w:t>ve</w:t>
      </w:r>
      <w:r w:rsidR="007F7CAB">
        <w:rPr>
          <w:rFonts w:ascii="Times New Roman" w:hAnsi="Times New Roman" w:cs="Times New Roman"/>
        </w:rPr>
        <w:t xml:space="preserve"> </w:t>
      </w:r>
      <w:r w:rsidR="007F7CAB">
        <w:rPr>
          <w:rFonts w:ascii="Times New Roman" w:hAnsi="Times New Roman" w:cs="Times New Roman"/>
        </w:rPr>
        <w:lastRenderedPageBreak/>
        <w:t xml:space="preserve">become more equally allocated across provinces in China, </w:t>
      </w:r>
      <w:r w:rsidR="003A5674">
        <w:rPr>
          <w:rFonts w:ascii="Times New Roman" w:hAnsi="Times New Roman" w:cs="Times New Roman"/>
        </w:rPr>
        <w:t xml:space="preserve">and an increasing amount of foreign capital has </w:t>
      </w:r>
      <w:r w:rsidR="003A5674" w:rsidRPr="003A5674">
        <w:rPr>
          <w:rFonts w:ascii="Times New Roman" w:hAnsi="Times New Roman" w:cs="Times New Roman"/>
        </w:rPr>
        <w:t xml:space="preserve">been directed </w:t>
      </w:r>
      <w:r w:rsidR="007F7CAB" w:rsidRPr="003A5674">
        <w:rPr>
          <w:rFonts w:ascii="Times New Roman" w:hAnsi="Times New Roman" w:cs="Times New Roman"/>
        </w:rPr>
        <w:t>toward service sectors</w:t>
      </w:r>
      <w:r w:rsidR="003A5674" w:rsidRPr="003A5674">
        <w:rPr>
          <w:rFonts w:ascii="Times New Roman" w:hAnsi="Times New Roman" w:cs="Times New Roman"/>
        </w:rPr>
        <w:t xml:space="preserve">. </w:t>
      </w:r>
      <w:r w:rsidR="008932BD" w:rsidRPr="003A5674">
        <w:rPr>
          <w:rFonts w:ascii="Times New Roman" w:hAnsi="Times New Roman" w:cs="Times New Roman"/>
        </w:rPr>
        <w:t xml:space="preserve">The second </w:t>
      </w:r>
      <w:r w:rsidR="008932BD" w:rsidRPr="00D655EF">
        <w:rPr>
          <w:rFonts w:ascii="Times New Roman" w:hAnsi="Times New Roman" w:cs="Times New Roman"/>
        </w:rPr>
        <w:t xml:space="preserve">section </w:t>
      </w:r>
      <w:r w:rsidR="00A55A28" w:rsidRPr="00D655EF">
        <w:rPr>
          <w:rFonts w:ascii="Times New Roman" w:hAnsi="Times New Roman" w:cs="Times New Roman"/>
        </w:rPr>
        <w:t xml:space="preserve">provides statistical evidence showing </w:t>
      </w:r>
      <w:r w:rsidR="006765AE">
        <w:rPr>
          <w:rFonts w:ascii="Times New Roman" w:hAnsi="Times New Roman" w:cs="Times New Roman"/>
        </w:rPr>
        <w:t>an equal regional distribution of FDI and more FDI</w:t>
      </w:r>
      <w:r w:rsidR="006F7880">
        <w:rPr>
          <w:rFonts w:ascii="Times New Roman" w:hAnsi="Times New Roman" w:cs="Times New Roman"/>
        </w:rPr>
        <w:t xml:space="preserve"> inflows</w:t>
      </w:r>
      <w:r w:rsidR="006765AE">
        <w:rPr>
          <w:rFonts w:ascii="Times New Roman" w:hAnsi="Times New Roman" w:cs="Times New Roman"/>
        </w:rPr>
        <w:t xml:space="preserve"> to services exacerbate </w:t>
      </w:r>
      <w:r w:rsidR="00F67352">
        <w:rPr>
          <w:rFonts w:ascii="Times New Roman" w:hAnsi="Times New Roman" w:cs="Times New Roman"/>
        </w:rPr>
        <w:t>income inequality</w:t>
      </w:r>
      <w:r w:rsidR="006765AE">
        <w:rPr>
          <w:rFonts w:ascii="Times New Roman" w:hAnsi="Times New Roman" w:cs="Times New Roman"/>
        </w:rPr>
        <w:t xml:space="preserve">. </w:t>
      </w:r>
      <w:r w:rsidR="00A55A28" w:rsidRPr="00D655EF">
        <w:rPr>
          <w:rFonts w:ascii="Times New Roman" w:hAnsi="Times New Roman" w:cs="Times New Roman"/>
        </w:rPr>
        <w:t xml:space="preserve">I conclude this chapter with a summary. </w:t>
      </w:r>
    </w:p>
    <w:p w14:paraId="54332985" w14:textId="77777777" w:rsidR="00A55A28" w:rsidRPr="00D655EF" w:rsidRDefault="00A55A28" w:rsidP="00A55A28">
      <w:pPr>
        <w:spacing w:line="480" w:lineRule="auto"/>
        <w:ind w:firstLine="418"/>
        <w:jc w:val="both"/>
        <w:rPr>
          <w:rFonts w:ascii="Times New Roman" w:hAnsi="Times New Roman" w:cs="Times New Roman"/>
        </w:rPr>
      </w:pPr>
    </w:p>
    <w:p w14:paraId="6A03ABB1" w14:textId="3CEADAAC" w:rsidR="00EB6076" w:rsidRPr="00D655EF" w:rsidRDefault="00E044B4" w:rsidP="00110438">
      <w:pPr>
        <w:pStyle w:val="Heading2"/>
      </w:pPr>
      <w:bookmarkStart w:id="38" w:name="_Toc46849016"/>
      <w:r w:rsidRPr="00D655EF">
        <w:t xml:space="preserve">The Development of </w:t>
      </w:r>
      <w:r w:rsidR="003A4697" w:rsidRPr="00D655EF">
        <w:t>FDI in China</w:t>
      </w:r>
      <w:bookmarkEnd w:id="38"/>
      <w:r w:rsidR="003A4697" w:rsidRPr="00D655EF">
        <w:t xml:space="preserve"> </w:t>
      </w:r>
    </w:p>
    <w:p w14:paraId="7EBC4CAB" w14:textId="30B7D3DD" w:rsidR="009F238E" w:rsidRPr="00D655EF" w:rsidRDefault="003A4697" w:rsidP="009F238E">
      <w:pPr>
        <w:spacing w:line="480" w:lineRule="auto"/>
        <w:ind w:firstLine="432"/>
        <w:jc w:val="both"/>
        <w:rPr>
          <w:rFonts w:ascii="Times New Roman" w:hAnsi="Times New Roman" w:cs="Times New Roman"/>
        </w:rPr>
      </w:pPr>
      <w:r w:rsidRPr="00D655EF">
        <w:rPr>
          <w:rFonts w:ascii="Times New Roman" w:hAnsi="Times New Roman" w:cs="Times New Roman"/>
        </w:rPr>
        <w:t xml:space="preserve">As a </w:t>
      </w:r>
      <w:r w:rsidR="00264435" w:rsidRPr="00D655EF">
        <w:rPr>
          <w:rFonts w:ascii="Times New Roman" w:hAnsi="Times New Roman" w:cs="Times New Roman"/>
        </w:rPr>
        <w:t>key</w:t>
      </w:r>
      <w:r w:rsidRPr="00D655EF">
        <w:rPr>
          <w:rFonts w:ascii="Times New Roman" w:hAnsi="Times New Roman" w:cs="Times New Roman"/>
        </w:rPr>
        <w:t xml:space="preserve"> part of China’s opening-up and economic reforms, FDI has</w:t>
      </w:r>
      <w:r w:rsidR="00D92CB3" w:rsidRPr="00D655EF">
        <w:rPr>
          <w:rFonts w:ascii="Times New Roman" w:hAnsi="Times New Roman" w:cs="Times New Roman"/>
        </w:rPr>
        <w:t xml:space="preserve"> undergone drastic changes </w:t>
      </w:r>
      <w:r w:rsidR="00264435" w:rsidRPr="00D655EF">
        <w:rPr>
          <w:rFonts w:ascii="Times New Roman" w:hAnsi="Times New Roman" w:cs="Times New Roman"/>
        </w:rPr>
        <w:t xml:space="preserve">since 1979. </w:t>
      </w:r>
      <w:r w:rsidR="00161FE5" w:rsidRPr="00D655EF">
        <w:rPr>
          <w:rFonts w:ascii="Times New Roman" w:hAnsi="Times New Roman" w:cs="Times New Roman"/>
        </w:rPr>
        <w:t xml:space="preserve">In 1980, the first year after </w:t>
      </w:r>
      <w:r w:rsidR="00EE092B" w:rsidRPr="00D655EF">
        <w:rPr>
          <w:rFonts w:ascii="Times New Roman" w:hAnsi="Times New Roman" w:cs="Times New Roman"/>
        </w:rPr>
        <w:t>the passing of</w:t>
      </w:r>
      <w:r w:rsidR="00C82D3F" w:rsidRPr="00D655EF">
        <w:rPr>
          <w:rFonts w:ascii="Times New Roman" w:hAnsi="Times New Roman" w:cs="Times New Roman"/>
        </w:rPr>
        <w:t xml:space="preserve"> the first </w:t>
      </w:r>
      <w:r w:rsidR="00984029" w:rsidRPr="00D655EF">
        <w:rPr>
          <w:rFonts w:ascii="Times New Roman" w:hAnsi="Times New Roman" w:cs="Times New Roman"/>
        </w:rPr>
        <w:t>foreign investment law</w:t>
      </w:r>
      <w:r w:rsidR="00506FD2" w:rsidRPr="00D655EF">
        <w:rPr>
          <w:rFonts w:ascii="Times New Roman" w:hAnsi="Times New Roman" w:cs="Times New Roman"/>
        </w:rPr>
        <w:t xml:space="preserve">, </w:t>
      </w:r>
      <w:r w:rsidR="00161FE5" w:rsidRPr="00D655EF">
        <w:rPr>
          <w:rFonts w:ascii="Times New Roman" w:hAnsi="Times New Roman" w:cs="Times New Roman"/>
        </w:rPr>
        <w:t xml:space="preserve">the </w:t>
      </w:r>
      <w:r w:rsidR="000A533C">
        <w:rPr>
          <w:rFonts w:ascii="Times New Roman" w:hAnsi="Times New Roman" w:cs="Times New Roman"/>
        </w:rPr>
        <w:t xml:space="preserve">yearly </w:t>
      </w:r>
      <w:r w:rsidR="00161FE5" w:rsidRPr="00D655EF">
        <w:rPr>
          <w:rFonts w:ascii="Times New Roman" w:hAnsi="Times New Roman" w:cs="Times New Roman"/>
        </w:rPr>
        <w:t xml:space="preserve">inflow of FDI was </w:t>
      </w:r>
      <w:r w:rsidR="00506FD2" w:rsidRPr="00D655EF">
        <w:rPr>
          <w:rFonts w:ascii="Times New Roman" w:hAnsi="Times New Roman" w:cs="Times New Roman"/>
        </w:rPr>
        <w:t>57</w:t>
      </w:r>
      <w:r w:rsidR="00161FE5" w:rsidRPr="00D655EF">
        <w:rPr>
          <w:rFonts w:ascii="Times New Roman" w:hAnsi="Times New Roman" w:cs="Times New Roman"/>
        </w:rPr>
        <w:t xml:space="preserve"> million US</w:t>
      </w:r>
      <w:r w:rsidR="004D41A2">
        <w:rPr>
          <w:rFonts w:ascii="Times New Roman" w:hAnsi="Times New Roman" w:cs="Times New Roman"/>
        </w:rPr>
        <w:t>D</w:t>
      </w:r>
      <w:r w:rsidR="00506FD2" w:rsidRPr="00D655EF">
        <w:rPr>
          <w:rFonts w:ascii="Times New Roman" w:hAnsi="Times New Roman" w:cs="Times New Roman"/>
        </w:rPr>
        <w:t xml:space="preserve">, according to </w:t>
      </w:r>
      <w:r w:rsidR="00506FD2" w:rsidRPr="00F626AA">
        <w:rPr>
          <w:rFonts w:ascii="Times New Roman" w:hAnsi="Times New Roman" w:cs="Times New Roman"/>
        </w:rPr>
        <w:t>the</w:t>
      </w:r>
      <w:r w:rsidR="000A533C" w:rsidRPr="00F626AA">
        <w:rPr>
          <w:rFonts w:ascii="Times New Roman" w:hAnsi="Times New Roman" w:cs="Times New Roman"/>
        </w:rPr>
        <w:t xml:space="preserve"> UNCTAD</w:t>
      </w:r>
      <w:r w:rsidR="00F626AA" w:rsidRPr="00F626AA">
        <w:rPr>
          <w:rStyle w:val="FootnoteReference"/>
          <w:rFonts w:ascii="Times New Roman" w:hAnsi="Times New Roman" w:cs="Times New Roman"/>
        </w:rPr>
        <w:footnoteReference w:id="26"/>
      </w:r>
      <w:r w:rsidR="00A95D31" w:rsidRPr="00F626AA">
        <w:rPr>
          <w:rFonts w:ascii="Times New Roman" w:hAnsi="Times New Roman" w:cs="Times New Roman"/>
        </w:rPr>
        <w:t>.</w:t>
      </w:r>
      <w:r w:rsidR="00506FD2" w:rsidRPr="00F626AA">
        <w:rPr>
          <w:rFonts w:ascii="Times New Roman" w:hAnsi="Times New Roman" w:cs="Times New Roman"/>
        </w:rPr>
        <w:t xml:space="preserve"> </w:t>
      </w:r>
      <w:r w:rsidR="00161FE5" w:rsidRPr="00F626AA">
        <w:rPr>
          <w:rFonts w:ascii="Times New Roman" w:hAnsi="Times New Roman" w:cs="Times New Roman"/>
        </w:rPr>
        <w:t>In 201</w:t>
      </w:r>
      <w:r w:rsidR="00506FD2" w:rsidRPr="00F626AA">
        <w:rPr>
          <w:rFonts w:ascii="Times New Roman" w:hAnsi="Times New Roman" w:cs="Times New Roman"/>
        </w:rPr>
        <w:t>5</w:t>
      </w:r>
      <w:r w:rsidR="00161FE5" w:rsidRPr="00F626AA">
        <w:rPr>
          <w:rFonts w:ascii="Times New Roman" w:hAnsi="Times New Roman" w:cs="Times New Roman"/>
        </w:rPr>
        <w:t xml:space="preserve">, that number reached </w:t>
      </w:r>
      <w:r w:rsidR="00506FD2" w:rsidRPr="00F626AA">
        <w:rPr>
          <w:rFonts w:ascii="Times New Roman" w:hAnsi="Times New Roman" w:cs="Times New Roman"/>
        </w:rPr>
        <w:t>135.61 billion USD</w:t>
      </w:r>
      <w:r w:rsidR="00161FE5" w:rsidRPr="00F626AA">
        <w:rPr>
          <w:rFonts w:ascii="Times New Roman" w:hAnsi="Times New Roman" w:cs="Times New Roman"/>
        </w:rPr>
        <w:t>.</w:t>
      </w:r>
      <w:r w:rsidR="00896C81" w:rsidRPr="00F626AA">
        <w:rPr>
          <w:rFonts w:ascii="Times New Roman" w:hAnsi="Times New Roman" w:cs="Times New Roman"/>
        </w:rPr>
        <w:t xml:space="preserve"> </w:t>
      </w:r>
      <w:r w:rsidR="00A95D31" w:rsidRPr="00F626AA">
        <w:rPr>
          <w:rFonts w:ascii="Times New Roman" w:hAnsi="Times New Roman" w:cs="Times New Roman"/>
        </w:rPr>
        <w:t>Along with</w:t>
      </w:r>
      <w:r w:rsidR="006771F5" w:rsidRPr="00F626AA">
        <w:rPr>
          <w:rFonts w:ascii="Times New Roman" w:hAnsi="Times New Roman" w:cs="Times New Roman"/>
        </w:rPr>
        <w:t xml:space="preserve"> sharp increase</w:t>
      </w:r>
      <w:r w:rsidR="00EE092B" w:rsidRPr="00F626AA">
        <w:rPr>
          <w:rFonts w:ascii="Times New Roman" w:hAnsi="Times New Roman" w:cs="Times New Roman"/>
        </w:rPr>
        <w:t>s</w:t>
      </w:r>
      <w:r w:rsidR="006771F5" w:rsidRPr="00F626AA">
        <w:rPr>
          <w:rFonts w:ascii="Times New Roman" w:hAnsi="Times New Roman" w:cs="Times New Roman"/>
        </w:rPr>
        <w:t xml:space="preserve"> </w:t>
      </w:r>
      <w:r w:rsidR="00EE092B" w:rsidRPr="00F626AA">
        <w:rPr>
          <w:rFonts w:ascii="Times New Roman" w:hAnsi="Times New Roman" w:cs="Times New Roman"/>
        </w:rPr>
        <w:t>in</w:t>
      </w:r>
      <w:r w:rsidR="006771F5" w:rsidRPr="00F626AA">
        <w:rPr>
          <w:rFonts w:ascii="Times New Roman" w:hAnsi="Times New Roman" w:cs="Times New Roman"/>
        </w:rPr>
        <w:t xml:space="preserve"> FDI</w:t>
      </w:r>
      <w:r w:rsidR="00A95D31" w:rsidRPr="00F626AA">
        <w:rPr>
          <w:rFonts w:ascii="Times New Roman" w:hAnsi="Times New Roman" w:cs="Times New Roman"/>
        </w:rPr>
        <w:t xml:space="preserve"> </w:t>
      </w:r>
      <w:r w:rsidR="00EE092B" w:rsidRPr="00F626AA">
        <w:rPr>
          <w:rFonts w:ascii="Times New Roman" w:hAnsi="Times New Roman" w:cs="Times New Roman"/>
        </w:rPr>
        <w:t>in</w:t>
      </w:r>
      <w:r w:rsidR="00A95D31" w:rsidRPr="00F626AA">
        <w:rPr>
          <w:rFonts w:ascii="Times New Roman" w:hAnsi="Times New Roman" w:cs="Times New Roman"/>
        </w:rPr>
        <w:t>flow</w:t>
      </w:r>
      <w:r w:rsidR="00EE092B" w:rsidRPr="00F626AA">
        <w:rPr>
          <w:rFonts w:ascii="Times New Roman" w:hAnsi="Times New Roman" w:cs="Times New Roman"/>
        </w:rPr>
        <w:t>s</w:t>
      </w:r>
      <w:r w:rsidR="006771F5" w:rsidRPr="00F626AA">
        <w:rPr>
          <w:rFonts w:ascii="Times New Roman" w:hAnsi="Times New Roman" w:cs="Times New Roman"/>
        </w:rPr>
        <w:t>,</w:t>
      </w:r>
      <w:r w:rsidR="00A95D31" w:rsidRPr="00F626AA">
        <w:rPr>
          <w:rFonts w:ascii="Times New Roman" w:hAnsi="Times New Roman" w:cs="Times New Roman"/>
        </w:rPr>
        <w:t xml:space="preserve"> </w:t>
      </w:r>
      <w:r w:rsidR="00EE092B" w:rsidRPr="00F626AA">
        <w:rPr>
          <w:rFonts w:ascii="Times New Roman" w:hAnsi="Times New Roman" w:cs="Times New Roman"/>
        </w:rPr>
        <w:t>FDI</w:t>
      </w:r>
      <w:r w:rsidR="00A95D31" w:rsidRPr="00F626AA">
        <w:rPr>
          <w:rFonts w:ascii="Times New Roman" w:hAnsi="Times New Roman" w:cs="Times New Roman"/>
        </w:rPr>
        <w:t xml:space="preserve"> policies</w:t>
      </w:r>
      <w:r w:rsidR="00A95D31" w:rsidRPr="00D655EF">
        <w:rPr>
          <w:rFonts w:ascii="Times New Roman" w:hAnsi="Times New Roman" w:cs="Times New Roman"/>
        </w:rPr>
        <w:t xml:space="preserve"> have been </w:t>
      </w:r>
      <w:r w:rsidR="003F025E" w:rsidRPr="00D655EF">
        <w:rPr>
          <w:rFonts w:ascii="Times New Roman" w:hAnsi="Times New Roman" w:cs="Times New Roman"/>
        </w:rPr>
        <w:t>noticeably</w:t>
      </w:r>
      <w:r w:rsidR="00A95D31" w:rsidRPr="00D655EF">
        <w:rPr>
          <w:rFonts w:ascii="Times New Roman" w:hAnsi="Times New Roman" w:cs="Times New Roman"/>
        </w:rPr>
        <w:t xml:space="preserve"> liberalized. </w:t>
      </w:r>
      <w:r w:rsidR="00C757CC" w:rsidRPr="00D655EF">
        <w:rPr>
          <w:rFonts w:ascii="Times New Roman" w:hAnsi="Times New Roman" w:cs="Times New Roman"/>
        </w:rPr>
        <w:t xml:space="preserve">Major policy changes include </w:t>
      </w:r>
      <w:r w:rsidR="00FB146A" w:rsidRPr="00D655EF">
        <w:rPr>
          <w:rFonts w:ascii="Times New Roman" w:hAnsi="Times New Roman" w:cs="Times New Roman"/>
        </w:rPr>
        <w:t>opening</w:t>
      </w:r>
      <w:r w:rsidR="00C757CC" w:rsidRPr="00D655EF">
        <w:rPr>
          <w:rFonts w:ascii="Times New Roman" w:hAnsi="Times New Roman" w:cs="Times New Roman"/>
        </w:rPr>
        <w:t xml:space="preserve"> more sectors to FDI, relaxing restrictions on maximum foreign ownership, providing attractive tax incentives, and streamlining administrative procedures.</w:t>
      </w:r>
      <w:r w:rsidR="008367F8" w:rsidRPr="00D655EF">
        <w:rPr>
          <w:rFonts w:ascii="Times New Roman" w:hAnsi="Times New Roman" w:cs="Times New Roman"/>
        </w:rPr>
        <w:t xml:space="preserve"> </w:t>
      </w:r>
      <w:r w:rsidR="00A95D31" w:rsidRPr="00D655EF">
        <w:rPr>
          <w:rFonts w:ascii="Times New Roman" w:hAnsi="Times New Roman" w:cs="Times New Roman"/>
        </w:rPr>
        <w:t>F</w:t>
      </w:r>
      <w:r w:rsidR="008367F8" w:rsidRPr="00D655EF">
        <w:rPr>
          <w:rFonts w:ascii="Times New Roman" w:hAnsi="Times New Roman" w:cs="Times New Roman"/>
        </w:rPr>
        <w:t>our decades after the first equity joint venture, Beijing Air Catering Corporate, approved in 198</w:t>
      </w:r>
      <w:r w:rsidR="00E82A72" w:rsidRPr="00D655EF">
        <w:rPr>
          <w:rFonts w:ascii="Times New Roman" w:hAnsi="Times New Roman" w:cs="Times New Roman"/>
        </w:rPr>
        <w:t>0</w:t>
      </w:r>
      <w:r w:rsidR="008367F8" w:rsidRPr="00D655EF">
        <w:rPr>
          <w:rFonts w:ascii="Times New Roman" w:hAnsi="Times New Roman" w:cs="Times New Roman"/>
        </w:rPr>
        <w:t xml:space="preserve">, FDI has </w:t>
      </w:r>
      <w:r w:rsidR="004C1992" w:rsidRPr="00D655EF">
        <w:rPr>
          <w:rFonts w:ascii="Times New Roman" w:hAnsi="Times New Roman" w:cs="Times New Roman"/>
        </w:rPr>
        <w:t>become a significant part</w:t>
      </w:r>
      <w:r w:rsidR="00E82A72" w:rsidRPr="00D655EF">
        <w:rPr>
          <w:rFonts w:ascii="Times New Roman" w:hAnsi="Times New Roman" w:cs="Times New Roman"/>
        </w:rPr>
        <w:t xml:space="preserve"> </w:t>
      </w:r>
      <w:r w:rsidR="004C1992" w:rsidRPr="00D655EF">
        <w:rPr>
          <w:rFonts w:ascii="Times New Roman" w:hAnsi="Times New Roman" w:cs="Times New Roman"/>
        </w:rPr>
        <w:t>of</w:t>
      </w:r>
      <w:r w:rsidR="00E82A72" w:rsidRPr="00D655EF">
        <w:rPr>
          <w:rFonts w:ascii="Times New Roman" w:hAnsi="Times New Roman" w:cs="Times New Roman"/>
        </w:rPr>
        <w:t xml:space="preserve"> </w:t>
      </w:r>
      <w:r w:rsidR="00D105A1" w:rsidRPr="00D655EF">
        <w:rPr>
          <w:rFonts w:ascii="Times New Roman" w:hAnsi="Times New Roman" w:cs="Times New Roman"/>
        </w:rPr>
        <w:t xml:space="preserve">the </w:t>
      </w:r>
      <w:r w:rsidR="00E82A72" w:rsidRPr="00D655EF">
        <w:rPr>
          <w:rFonts w:ascii="Times New Roman" w:hAnsi="Times New Roman" w:cs="Times New Roman"/>
        </w:rPr>
        <w:t xml:space="preserve">Chinese economy and has been </w:t>
      </w:r>
      <w:r w:rsidR="00663F7F" w:rsidRPr="00D655EF">
        <w:rPr>
          <w:rFonts w:ascii="Times New Roman" w:hAnsi="Times New Roman" w:cs="Times New Roman"/>
        </w:rPr>
        <w:t>widely</w:t>
      </w:r>
      <w:r w:rsidR="00E82A72" w:rsidRPr="00D655EF">
        <w:rPr>
          <w:rFonts w:ascii="Times New Roman" w:hAnsi="Times New Roman" w:cs="Times New Roman"/>
        </w:rPr>
        <w:t xml:space="preserve"> praised as one </w:t>
      </w:r>
      <w:r w:rsidR="000A533C">
        <w:rPr>
          <w:rFonts w:ascii="Times New Roman" w:hAnsi="Times New Roman" w:cs="Times New Roman"/>
        </w:rPr>
        <w:t>pillar</w:t>
      </w:r>
      <w:r w:rsidR="00E82A72" w:rsidRPr="00D655EF">
        <w:rPr>
          <w:rFonts w:ascii="Times New Roman" w:hAnsi="Times New Roman" w:cs="Times New Roman"/>
        </w:rPr>
        <w:t xml:space="preserve"> of China’s economic success</w:t>
      </w:r>
      <w:r w:rsidR="00FB146A" w:rsidRPr="00D655EF">
        <w:rPr>
          <w:rFonts w:ascii="Times New Roman" w:hAnsi="Times New Roman" w:cs="Times New Roman"/>
        </w:rPr>
        <w:t xml:space="preserve"> </w:t>
      </w:r>
      <w:r w:rsidR="00126678" w:rsidRPr="00D655EF">
        <w:rPr>
          <w:rFonts w:ascii="Times New Roman" w:hAnsi="Times New Roman" w:cs="Times New Roman"/>
          <w:lang w:eastAsia="zh-CN"/>
        </w:rPr>
        <w:fldChar w:fldCharType="begin">
          <w:fldData xml:space="preserve">PEVuZE5vdGU+PENpdGU+PEF1dGhvcj5UYW5nPC9BdXRob3I+PFllYXI+MjAwODwvWWVhcj48UmVj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</w:fldData>
        </w:fldChar>
      </w:r>
      <w:r w:rsidR="00126678" w:rsidRPr="00D655EF">
        <w:rPr>
          <w:rFonts w:ascii="Times New Roman" w:hAnsi="Times New Roman" w:cs="Times New Roman"/>
          <w:lang w:eastAsia="zh-CN"/>
        </w:rPr>
        <w:instrText xml:space="preserve"> ADDIN EN.CITE </w:instrText>
      </w:r>
      <w:r w:rsidR="00126678" w:rsidRPr="00D655EF">
        <w:rPr>
          <w:rFonts w:ascii="Times New Roman" w:hAnsi="Times New Roman" w:cs="Times New Roman"/>
          <w:lang w:eastAsia="zh-CN"/>
        </w:rPr>
        <w:fldChar w:fldCharType="begin">
          <w:fldData xml:space="preserve">PEVuZE5vdGU+PENpdGU+PEF1dGhvcj5UYW5nPC9BdXRob3I+PFllYXI+MjAwODwvWWVhcj48UmVj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</w:fldData>
        </w:fldChar>
      </w:r>
      <w:r w:rsidR="00126678" w:rsidRPr="00D655EF">
        <w:rPr>
          <w:rFonts w:ascii="Times New Roman" w:hAnsi="Times New Roman" w:cs="Times New Roman"/>
          <w:lang w:eastAsia="zh-CN"/>
        </w:rPr>
        <w:instrText xml:space="preserve"> ADDIN EN.CITE.DATA </w:instrText>
      </w:r>
      <w:r w:rsidR="00126678" w:rsidRPr="00D655EF">
        <w:rPr>
          <w:rFonts w:ascii="Times New Roman" w:hAnsi="Times New Roman" w:cs="Times New Roman"/>
          <w:lang w:eastAsia="zh-CN"/>
        </w:rPr>
      </w:r>
      <w:r w:rsidR="00126678" w:rsidRPr="00D655EF">
        <w:rPr>
          <w:rFonts w:ascii="Times New Roman" w:hAnsi="Times New Roman" w:cs="Times New Roman"/>
          <w:lang w:eastAsia="zh-CN"/>
        </w:rPr>
        <w:fldChar w:fldCharType="end"/>
      </w:r>
      <w:r w:rsidR="00126678" w:rsidRPr="00D655EF">
        <w:rPr>
          <w:rFonts w:ascii="Times New Roman" w:hAnsi="Times New Roman" w:cs="Times New Roman"/>
          <w:lang w:eastAsia="zh-CN"/>
        </w:rPr>
      </w:r>
      <w:r w:rsidR="00126678" w:rsidRPr="00D655EF">
        <w:rPr>
          <w:rFonts w:ascii="Times New Roman" w:hAnsi="Times New Roman" w:cs="Times New Roman"/>
          <w:lang w:eastAsia="zh-CN"/>
        </w:rPr>
        <w:fldChar w:fldCharType="separate"/>
      </w:r>
      <w:r w:rsidR="00126678" w:rsidRPr="00D655EF">
        <w:rPr>
          <w:rFonts w:ascii="Times New Roman" w:hAnsi="Times New Roman" w:cs="Times New Roman"/>
          <w:noProof/>
          <w:lang w:eastAsia="zh-CN"/>
        </w:rPr>
        <w:t xml:space="preserve">(e.g. </w:t>
      </w:r>
      <w:r w:rsidR="00126678" w:rsidRPr="00D655EF">
        <w:rPr>
          <w:rFonts w:ascii="Times New Roman" w:hAnsi="Times New Roman" w:cs="Times New Roman"/>
        </w:rPr>
        <w:t>Baharumshah</w:t>
      </w:r>
      <w:r w:rsidR="00126678" w:rsidRPr="00D655EF">
        <w:rPr>
          <w:rFonts w:ascii="Times New Roman" w:hAnsi="Times New Roman" w:cs="Times New Roman"/>
          <w:noProof/>
          <w:lang w:eastAsia="zh-CN"/>
        </w:rPr>
        <w:t xml:space="preserve"> &amp; Thanoon, 2006; Tang et al., 2008; Yao &amp; Wei, 2007)</w:t>
      </w:r>
      <w:r w:rsidR="00126678" w:rsidRPr="00D655EF">
        <w:rPr>
          <w:rFonts w:ascii="Times New Roman" w:hAnsi="Times New Roman" w:cs="Times New Roman"/>
          <w:lang w:eastAsia="zh-CN"/>
        </w:rPr>
        <w:fldChar w:fldCharType="end"/>
      </w:r>
      <w:r w:rsidR="00126678" w:rsidRPr="00D655EF">
        <w:rPr>
          <w:rFonts w:ascii="Times New Roman" w:hAnsi="Times New Roman" w:cs="Times New Roman"/>
          <w:lang w:eastAsia="zh-CN"/>
        </w:rPr>
        <w:t>.</w:t>
      </w:r>
    </w:p>
    <w:p w14:paraId="3D14E2FE" w14:textId="75DC27F1" w:rsidR="003A4697" w:rsidRPr="00D655EF" w:rsidRDefault="00663F7F" w:rsidP="009F238E">
      <w:pPr>
        <w:spacing w:line="480" w:lineRule="auto"/>
        <w:ind w:firstLine="432"/>
        <w:jc w:val="both"/>
        <w:rPr>
          <w:rFonts w:ascii="Times New Roman" w:hAnsi="Times New Roman" w:cs="Times New Roman"/>
        </w:rPr>
      </w:pPr>
      <w:r w:rsidRPr="00D655EF">
        <w:rPr>
          <w:rFonts w:ascii="Times New Roman" w:hAnsi="Times New Roman" w:cs="Times New Roman"/>
        </w:rPr>
        <w:t>In t</w:t>
      </w:r>
      <w:r w:rsidR="00C351EA" w:rsidRPr="00D655EF">
        <w:rPr>
          <w:rFonts w:ascii="Times New Roman" w:hAnsi="Times New Roman" w:cs="Times New Roman"/>
        </w:rPr>
        <w:t>his section</w:t>
      </w:r>
      <w:r w:rsidR="004C1992" w:rsidRPr="00D655EF">
        <w:rPr>
          <w:rFonts w:ascii="Times New Roman" w:hAnsi="Times New Roman" w:cs="Times New Roman"/>
        </w:rPr>
        <w:t xml:space="preserve">, I </w:t>
      </w:r>
      <w:r w:rsidRPr="00D655EF">
        <w:rPr>
          <w:rFonts w:ascii="Times New Roman" w:hAnsi="Times New Roman" w:cs="Times New Roman"/>
        </w:rPr>
        <w:t>first</w:t>
      </w:r>
      <w:r w:rsidR="004C1992" w:rsidRPr="00D655EF">
        <w:rPr>
          <w:rFonts w:ascii="Times New Roman" w:hAnsi="Times New Roman" w:cs="Times New Roman"/>
        </w:rPr>
        <w:t xml:space="preserve"> summarize the evolvement of China’s FDI policies</w:t>
      </w:r>
      <w:r w:rsidR="00EE6877" w:rsidRPr="00D655EF">
        <w:rPr>
          <w:rStyle w:val="FootnoteReference"/>
          <w:rFonts w:ascii="Times New Roman" w:hAnsi="Times New Roman" w:cs="Times New Roman"/>
        </w:rPr>
        <w:footnoteReference w:id="27"/>
      </w:r>
      <w:r w:rsidR="004C1992" w:rsidRPr="00D655EF">
        <w:rPr>
          <w:rFonts w:ascii="Times New Roman" w:hAnsi="Times New Roman" w:cs="Times New Roman"/>
        </w:rPr>
        <w:t xml:space="preserve">. </w:t>
      </w:r>
      <w:r w:rsidR="00E32A27" w:rsidRPr="00D655EF">
        <w:rPr>
          <w:rFonts w:ascii="Times New Roman" w:hAnsi="Times New Roman" w:cs="Times New Roman"/>
        </w:rPr>
        <w:t xml:space="preserve">By examining these policies, I </w:t>
      </w:r>
      <w:r w:rsidR="000A533C">
        <w:rPr>
          <w:rFonts w:ascii="Times New Roman" w:hAnsi="Times New Roman" w:cs="Times New Roman"/>
        </w:rPr>
        <w:t>demonstrate</w:t>
      </w:r>
      <w:r w:rsidR="00E32A27" w:rsidRPr="00D655EF">
        <w:rPr>
          <w:rFonts w:ascii="Times New Roman" w:hAnsi="Times New Roman" w:cs="Times New Roman"/>
        </w:rPr>
        <w:t xml:space="preserve"> how China has become</w:t>
      </w:r>
      <w:r w:rsidR="00E82A72" w:rsidRPr="00D655EF">
        <w:rPr>
          <w:rFonts w:ascii="Times New Roman" w:hAnsi="Times New Roman" w:cs="Times New Roman"/>
        </w:rPr>
        <w:t xml:space="preserve"> increasingly</w:t>
      </w:r>
      <w:r w:rsidR="00E32A27" w:rsidRPr="00D655EF">
        <w:rPr>
          <w:rFonts w:ascii="Times New Roman" w:hAnsi="Times New Roman" w:cs="Times New Roman"/>
        </w:rPr>
        <w:t xml:space="preserve"> open to foreign investors</w:t>
      </w:r>
      <w:r w:rsidR="00E82A72" w:rsidRPr="00D655EF">
        <w:rPr>
          <w:rFonts w:ascii="Times New Roman" w:hAnsi="Times New Roman" w:cs="Times New Roman"/>
        </w:rPr>
        <w:t xml:space="preserve"> in a relatively short period</w:t>
      </w:r>
      <w:r w:rsidR="00E32A27" w:rsidRPr="00D655EF">
        <w:rPr>
          <w:rFonts w:ascii="Times New Roman" w:hAnsi="Times New Roman" w:cs="Times New Roman"/>
        </w:rPr>
        <w:t xml:space="preserve">. Highlights will be given to </w:t>
      </w:r>
      <w:r w:rsidR="00AD3A56" w:rsidRPr="00D655EF">
        <w:rPr>
          <w:rFonts w:ascii="Times New Roman" w:hAnsi="Times New Roman" w:cs="Times New Roman"/>
        </w:rPr>
        <w:t xml:space="preserve">ownership restrictions, </w:t>
      </w:r>
      <w:r w:rsidR="00FB146A" w:rsidRPr="00D655EF">
        <w:rPr>
          <w:rFonts w:ascii="Times New Roman" w:hAnsi="Times New Roman" w:cs="Times New Roman"/>
        </w:rPr>
        <w:t>regional openness,</w:t>
      </w:r>
      <w:r w:rsidR="00AD3A56" w:rsidRPr="00D655EF">
        <w:rPr>
          <w:rFonts w:ascii="Times New Roman" w:hAnsi="Times New Roman" w:cs="Times New Roman"/>
        </w:rPr>
        <w:t xml:space="preserve"> and</w:t>
      </w:r>
      <w:r w:rsidR="00FB146A" w:rsidRPr="00D655EF">
        <w:rPr>
          <w:rFonts w:ascii="Times New Roman" w:hAnsi="Times New Roman" w:cs="Times New Roman"/>
        </w:rPr>
        <w:t xml:space="preserve"> </w:t>
      </w:r>
      <w:r w:rsidR="00E32A27" w:rsidRPr="00D655EF">
        <w:rPr>
          <w:rFonts w:ascii="Times New Roman" w:hAnsi="Times New Roman" w:cs="Times New Roman"/>
        </w:rPr>
        <w:t xml:space="preserve">sectoral </w:t>
      </w:r>
      <w:r w:rsidR="00FB146A" w:rsidRPr="00D655EF">
        <w:rPr>
          <w:rFonts w:ascii="Times New Roman" w:hAnsi="Times New Roman" w:cs="Times New Roman"/>
        </w:rPr>
        <w:t>openness</w:t>
      </w:r>
      <w:r w:rsidR="00AD3A56" w:rsidRPr="00D655EF">
        <w:rPr>
          <w:rFonts w:ascii="Times New Roman" w:hAnsi="Times New Roman" w:cs="Times New Roman"/>
        </w:rPr>
        <w:t xml:space="preserve"> </w:t>
      </w:r>
      <w:r w:rsidR="00E32A27" w:rsidRPr="00D655EF">
        <w:rPr>
          <w:rFonts w:ascii="Times New Roman" w:hAnsi="Times New Roman" w:cs="Times New Roman"/>
        </w:rPr>
        <w:t>because the</w:t>
      </w:r>
      <w:r w:rsidR="00C82D3F" w:rsidRPr="00D655EF">
        <w:rPr>
          <w:rFonts w:ascii="Times New Roman" w:hAnsi="Times New Roman" w:cs="Times New Roman"/>
        </w:rPr>
        <w:t xml:space="preserve">y </w:t>
      </w:r>
      <w:r w:rsidR="00E32A27" w:rsidRPr="00D655EF">
        <w:rPr>
          <w:rFonts w:ascii="Times New Roman" w:hAnsi="Times New Roman" w:cs="Times New Roman"/>
        </w:rPr>
        <w:t>indicate how wide</w:t>
      </w:r>
      <w:r w:rsidR="00C82D3F" w:rsidRPr="00D655EF">
        <w:rPr>
          <w:rFonts w:ascii="Times New Roman" w:hAnsi="Times New Roman" w:cs="Times New Roman"/>
        </w:rPr>
        <w:t>ly</w:t>
      </w:r>
      <w:r w:rsidR="00E32A27" w:rsidRPr="00D655EF">
        <w:rPr>
          <w:rFonts w:ascii="Times New Roman" w:hAnsi="Times New Roman" w:cs="Times New Roman"/>
        </w:rPr>
        <w:t xml:space="preserve"> and deep</w:t>
      </w:r>
      <w:r w:rsidR="00C82D3F" w:rsidRPr="00D655EF">
        <w:rPr>
          <w:rFonts w:ascii="Times New Roman" w:hAnsi="Times New Roman" w:cs="Times New Roman"/>
        </w:rPr>
        <w:t>ly</w:t>
      </w:r>
      <w:r w:rsidR="00E32A27" w:rsidRPr="00D655EF">
        <w:rPr>
          <w:rFonts w:ascii="Times New Roman" w:hAnsi="Times New Roman" w:cs="Times New Roman"/>
        </w:rPr>
        <w:t xml:space="preserve"> FDI </w:t>
      </w:r>
      <w:r w:rsidR="000A533C">
        <w:rPr>
          <w:rFonts w:ascii="Times New Roman" w:hAnsi="Times New Roman" w:cs="Times New Roman"/>
        </w:rPr>
        <w:t xml:space="preserve">has been present in </w:t>
      </w:r>
      <w:r w:rsidR="00E32A27" w:rsidRPr="00D655EF">
        <w:rPr>
          <w:rFonts w:ascii="Times New Roman" w:hAnsi="Times New Roman" w:cs="Times New Roman"/>
        </w:rPr>
        <w:t xml:space="preserve">the Chinese economy. </w:t>
      </w:r>
      <w:r w:rsidR="00411F82" w:rsidRPr="00D655EF">
        <w:rPr>
          <w:rFonts w:ascii="Times New Roman" w:hAnsi="Times New Roman" w:cs="Times New Roman"/>
        </w:rPr>
        <w:t xml:space="preserve">The </w:t>
      </w:r>
      <w:r w:rsidR="00FB146A" w:rsidRPr="00D655EF">
        <w:rPr>
          <w:rFonts w:ascii="Times New Roman" w:hAnsi="Times New Roman" w:cs="Times New Roman"/>
        </w:rPr>
        <w:t>second</w:t>
      </w:r>
      <w:r w:rsidR="00411F82" w:rsidRPr="00D655EF">
        <w:rPr>
          <w:rFonts w:ascii="Times New Roman" w:hAnsi="Times New Roman" w:cs="Times New Roman"/>
        </w:rPr>
        <w:t xml:space="preserve"> half of this section reports the changes in the amount of FDI </w:t>
      </w:r>
      <w:r w:rsidR="00453D1E">
        <w:rPr>
          <w:rFonts w:ascii="Times New Roman" w:hAnsi="Times New Roman" w:cs="Times New Roman"/>
        </w:rPr>
        <w:t xml:space="preserve">inflows </w:t>
      </w:r>
      <w:r w:rsidR="00411F82" w:rsidRPr="00D655EF">
        <w:rPr>
          <w:rFonts w:ascii="Times New Roman" w:hAnsi="Times New Roman" w:cs="Times New Roman"/>
        </w:rPr>
        <w:t xml:space="preserve">and the </w:t>
      </w:r>
      <w:r w:rsidR="00411F82" w:rsidRPr="00D655EF">
        <w:rPr>
          <w:rFonts w:ascii="Times New Roman" w:hAnsi="Times New Roman" w:cs="Times New Roman"/>
        </w:rPr>
        <w:lastRenderedPageBreak/>
        <w:t xml:space="preserve">allocation of FDI </w:t>
      </w:r>
      <w:r w:rsidR="00453D1E">
        <w:rPr>
          <w:rFonts w:ascii="Times New Roman" w:hAnsi="Times New Roman" w:cs="Times New Roman"/>
        </w:rPr>
        <w:t xml:space="preserve">inflows </w:t>
      </w:r>
      <w:r w:rsidR="00411F82" w:rsidRPr="00D655EF">
        <w:rPr>
          <w:rFonts w:ascii="Times New Roman" w:hAnsi="Times New Roman" w:cs="Times New Roman"/>
        </w:rPr>
        <w:t xml:space="preserve">across </w:t>
      </w:r>
      <w:r w:rsidR="00FB146A" w:rsidRPr="00D655EF">
        <w:rPr>
          <w:rFonts w:ascii="Times New Roman" w:hAnsi="Times New Roman" w:cs="Times New Roman"/>
        </w:rPr>
        <w:t xml:space="preserve">regions and </w:t>
      </w:r>
      <w:r w:rsidR="00411F82" w:rsidRPr="00D655EF">
        <w:rPr>
          <w:rFonts w:ascii="Times New Roman" w:hAnsi="Times New Roman" w:cs="Times New Roman"/>
        </w:rPr>
        <w:t xml:space="preserve">industries </w:t>
      </w:r>
      <w:r w:rsidR="000C251F" w:rsidRPr="00D655EF">
        <w:rPr>
          <w:rFonts w:ascii="Times New Roman" w:hAnsi="Times New Roman" w:cs="Times New Roman"/>
        </w:rPr>
        <w:t>based on</w:t>
      </w:r>
      <w:r w:rsidR="00411F82" w:rsidRPr="00D655EF">
        <w:rPr>
          <w:rFonts w:ascii="Times New Roman" w:hAnsi="Times New Roman" w:cs="Times New Roman"/>
        </w:rPr>
        <w:t xml:space="preserve"> data from the National Bureau of Statistics</w:t>
      </w:r>
      <w:r w:rsidR="000C251F" w:rsidRPr="00D655EF">
        <w:rPr>
          <w:rFonts w:ascii="Times New Roman" w:hAnsi="Times New Roman" w:cs="Times New Roman"/>
        </w:rPr>
        <w:t xml:space="preserve"> </w:t>
      </w:r>
      <w:r w:rsidR="003F025E" w:rsidRPr="00D655EF">
        <w:rPr>
          <w:rFonts w:ascii="Times New Roman" w:hAnsi="Times New Roman" w:cs="Times New Roman"/>
        </w:rPr>
        <w:t xml:space="preserve">of China </w:t>
      </w:r>
      <w:r w:rsidR="000C251F" w:rsidRPr="00D655EF">
        <w:rPr>
          <w:rFonts w:ascii="Times New Roman" w:hAnsi="Times New Roman" w:cs="Times New Roman"/>
        </w:rPr>
        <w:t>(</w:t>
      </w:r>
      <w:r w:rsidR="003F025E" w:rsidRPr="00D655EF">
        <w:rPr>
          <w:rFonts w:ascii="Times New Roman" w:hAnsi="Times New Roman" w:cs="Times New Roman"/>
        </w:rPr>
        <w:t xml:space="preserve">hereafter </w:t>
      </w:r>
      <w:r w:rsidR="000C251F" w:rsidRPr="00D655EF">
        <w:rPr>
          <w:rFonts w:ascii="Times New Roman" w:hAnsi="Times New Roman" w:cs="Times New Roman"/>
        </w:rPr>
        <w:t>NBS)</w:t>
      </w:r>
      <w:r w:rsidR="000C251F" w:rsidRPr="00D655EF">
        <w:rPr>
          <w:rStyle w:val="FootnoteReference"/>
          <w:rFonts w:ascii="Times New Roman" w:hAnsi="Times New Roman" w:cs="Times New Roman"/>
        </w:rPr>
        <w:footnoteReference w:id="28"/>
      </w:r>
      <w:r w:rsidR="00411F82" w:rsidRPr="00D655EF">
        <w:rPr>
          <w:rFonts w:ascii="Times New Roman" w:hAnsi="Times New Roman" w:cs="Times New Roman"/>
        </w:rPr>
        <w:t xml:space="preserve">.  </w:t>
      </w:r>
    </w:p>
    <w:p w14:paraId="683D419A" w14:textId="6049A54E" w:rsidR="00E044B4" w:rsidRPr="00D655EF" w:rsidRDefault="00E044B4" w:rsidP="00B33701">
      <w:pPr>
        <w:pStyle w:val="Heading3"/>
        <w:numPr>
          <w:ilvl w:val="0"/>
          <w:numId w:val="0"/>
        </w:numPr>
        <w:ind w:left="1440"/>
      </w:pPr>
    </w:p>
    <w:p w14:paraId="62185207" w14:textId="0D051D89" w:rsidR="00E044B4" w:rsidRPr="00D655EF" w:rsidRDefault="00E044B4" w:rsidP="00B33701">
      <w:pPr>
        <w:pStyle w:val="Heading3"/>
        <w:numPr>
          <w:ilvl w:val="0"/>
          <w:numId w:val="38"/>
        </w:numPr>
      </w:pPr>
      <w:r w:rsidRPr="00D655EF">
        <w:t xml:space="preserve">FDI </w:t>
      </w:r>
      <w:r w:rsidR="000C251F" w:rsidRPr="00D655EF">
        <w:t>P</w:t>
      </w:r>
      <w:r w:rsidRPr="00D655EF">
        <w:t>olicies</w:t>
      </w:r>
      <w:r w:rsidR="00C82D3F" w:rsidRPr="00D655EF">
        <w:t xml:space="preserve"> in China</w:t>
      </w:r>
      <w:r w:rsidRPr="00D655EF">
        <w:t xml:space="preserve"> </w:t>
      </w:r>
    </w:p>
    <w:p w14:paraId="2E5B6680" w14:textId="216A6239" w:rsidR="009F238E" w:rsidRPr="00D655EF" w:rsidRDefault="000C251F" w:rsidP="009F238E">
      <w:pPr>
        <w:spacing w:line="480" w:lineRule="auto"/>
        <w:ind w:firstLine="432"/>
        <w:jc w:val="both"/>
        <w:rPr>
          <w:rFonts w:ascii="Times New Roman" w:hAnsi="Times New Roman" w:cs="Times New Roman"/>
        </w:rPr>
      </w:pPr>
      <w:r w:rsidRPr="00D655EF">
        <w:rPr>
          <w:rFonts w:ascii="Times New Roman" w:hAnsi="Times New Roman" w:cs="Times New Roman"/>
        </w:rPr>
        <w:t>Over</w:t>
      </w:r>
      <w:r w:rsidR="00C82D3F" w:rsidRPr="00D655EF">
        <w:rPr>
          <w:rFonts w:ascii="Times New Roman" w:hAnsi="Times New Roman" w:cs="Times New Roman"/>
        </w:rPr>
        <w:t xml:space="preserve"> the period </w:t>
      </w:r>
      <w:r w:rsidR="002C2680" w:rsidRPr="00D655EF">
        <w:rPr>
          <w:rFonts w:ascii="Times New Roman" w:hAnsi="Times New Roman" w:cs="Times New Roman"/>
        </w:rPr>
        <w:t xml:space="preserve">from </w:t>
      </w:r>
      <w:r w:rsidR="00C82D3F" w:rsidRPr="00D655EF">
        <w:rPr>
          <w:rFonts w:ascii="Times New Roman" w:hAnsi="Times New Roman" w:cs="Times New Roman"/>
        </w:rPr>
        <w:t xml:space="preserve">1979 </w:t>
      </w:r>
      <w:r w:rsidR="002C2680" w:rsidRPr="00D655EF">
        <w:rPr>
          <w:rFonts w:ascii="Times New Roman" w:hAnsi="Times New Roman" w:cs="Times New Roman"/>
        </w:rPr>
        <w:t>to</w:t>
      </w:r>
      <w:r w:rsidR="00C82D3F" w:rsidRPr="00D655EF">
        <w:rPr>
          <w:rFonts w:ascii="Times New Roman" w:hAnsi="Times New Roman" w:cs="Times New Roman"/>
        </w:rPr>
        <w:t xml:space="preserve"> 201</w:t>
      </w:r>
      <w:r w:rsidR="007536F2" w:rsidRPr="00D655EF">
        <w:rPr>
          <w:rFonts w:ascii="Times New Roman" w:hAnsi="Times New Roman" w:cs="Times New Roman"/>
        </w:rPr>
        <w:t>9</w:t>
      </w:r>
      <w:r w:rsidR="00C82D3F" w:rsidRPr="00D655EF">
        <w:rPr>
          <w:rFonts w:ascii="Times New Roman" w:hAnsi="Times New Roman" w:cs="Times New Roman"/>
        </w:rPr>
        <w:t xml:space="preserve">, FDI into China has been administrated under three laws and </w:t>
      </w:r>
      <w:r w:rsidR="00D3310B">
        <w:rPr>
          <w:rFonts w:ascii="Times New Roman" w:hAnsi="Times New Roman" w:cs="Times New Roman"/>
        </w:rPr>
        <w:t xml:space="preserve">multiple </w:t>
      </w:r>
      <w:r w:rsidR="00C82D3F" w:rsidRPr="00D655EF">
        <w:rPr>
          <w:rFonts w:ascii="Times New Roman" w:hAnsi="Times New Roman" w:cs="Times New Roman"/>
        </w:rPr>
        <w:t xml:space="preserve">related </w:t>
      </w:r>
      <w:r w:rsidR="00746F1D" w:rsidRPr="00D655EF">
        <w:rPr>
          <w:rFonts w:ascii="Times New Roman" w:hAnsi="Times New Roman" w:cs="Times New Roman"/>
        </w:rPr>
        <w:t xml:space="preserve">amendments and </w:t>
      </w:r>
      <w:r w:rsidR="00C82D3F" w:rsidRPr="00D655EF">
        <w:rPr>
          <w:rFonts w:ascii="Times New Roman" w:hAnsi="Times New Roman" w:cs="Times New Roman"/>
        </w:rPr>
        <w:t>policies</w:t>
      </w:r>
      <w:r w:rsidR="00984029" w:rsidRPr="00D655EF">
        <w:rPr>
          <w:rFonts w:ascii="Times New Roman" w:hAnsi="Times New Roman" w:cs="Times New Roman"/>
        </w:rPr>
        <w:t xml:space="preserve">: </w:t>
      </w:r>
      <w:r w:rsidR="002C2680" w:rsidRPr="00D655EF">
        <w:rPr>
          <w:rFonts w:ascii="Times New Roman" w:hAnsi="Times New Roman" w:cs="Times New Roman"/>
        </w:rPr>
        <w:t>T</w:t>
      </w:r>
      <w:r w:rsidR="00984029" w:rsidRPr="00D655EF">
        <w:rPr>
          <w:rFonts w:ascii="Times New Roman" w:hAnsi="Times New Roman" w:cs="Times New Roman"/>
        </w:rPr>
        <w:t>he Sino-Foreign Equity Joint Venture Law (EJV Law) in 1979,  the Wholly Foreign</w:t>
      </w:r>
      <w:r w:rsidR="003E2B91">
        <w:rPr>
          <w:rFonts w:ascii="Times New Roman" w:hAnsi="Times New Roman" w:cs="Times New Roman"/>
        </w:rPr>
        <w:t>-</w:t>
      </w:r>
      <w:r w:rsidR="00984029" w:rsidRPr="00D655EF">
        <w:rPr>
          <w:rFonts w:ascii="Times New Roman" w:hAnsi="Times New Roman" w:cs="Times New Roman"/>
        </w:rPr>
        <w:t xml:space="preserve">Owned Enterprise Law (WFOE Law) in 1986, and the Sino-Foreign Cooperative Joint Venture Law (CJV Law) in 1988. These three laws and </w:t>
      </w:r>
      <w:r w:rsidR="007536F2" w:rsidRPr="00D655EF">
        <w:rPr>
          <w:rFonts w:ascii="Times New Roman" w:hAnsi="Times New Roman" w:cs="Times New Roman"/>
        </w:rPr>
        <w:t>related</w:t>
      </w:r>
      <w:r w:rsidR="00984029" w:rsidRPr="00D655EF">
        <w:rPr>
          <w:rFonts w:ascii="Times New Roman" w:hAnsi="Times New Roman" w:cs="Times New Roman"/>
        </w:rPr>
        <w:t xml:space="preserve"> amendments </w:t>
      </w:r>
      <w:r w:rsidR="001B51CA" w:rsidRPr="00D655EF">
        <w:rPr>
          <w:rFonts w:ascii="Times New Roman" w:hAnsi="Times New Roman" w:cs="Times New Roman"/>
        </w:rPr>
        <w:t xml:space="preserve">have </w:t>
      </w:r>
      <w:r w:rsidR="006D3DFC" w:rsidRPr="00D655EF">
        <w:rPr>
          <w:rFonts w:ascii="Times New Roman" w:hAnsi="Times New Roman" w:cs="Times New Roman"/>
        </w:rPr>
        <w:t>provide</w:t>
      </w:r>
      <w:r w:rsidR="001B51CA" w:rsidRPr="00D655EF">
        <w:rPr>
          <w:rFonts w:ascii="Times New Roman" w:hAnsi="Times New Roman" w:cs="Times New Roman"/>
        </w:rPr>
        <w:t xml:space="preserve">d guidance to foreign investors and </w:t>
      </w:r>
      <w:r w:rsidR="007536F2" w:rsidRPr="00D655EF">
        <w:rPr>
          <w:rFonts w:ascii="Times New Roman" w:hAnsi="Times New Roman" w:cs="Times New Roman"/>
        </w:rPr>
        <w:t xml:space="preserve">have </w:t>
      </w:r>
      <w:r w:rsidR="001B51CA" w:rsidRPr="00D655EF">
        <w:rPr>
          <w:rFonts w:ascii="Times New Roman" w:hAnsi="Times New Roman" w:cs="Times New Roman"/>
        </w:rPr>
        <w:t>manage</w:t>
      </w:r>
      <w:r w:rsidR="007536F2" w:rsidRPr="00D655EF">
        <w:rPr>
          <w:rFonts w:ascii="Times New Roman" w:hAnsi="Times New Roman" w:cs="Times New Roman"/>
        </w:rPr>
        <w:t>d</w:t>
      </w:r>
      <w:r w:rsidR="001B51CA" w:rsidRPr="00D655EF">
        <w:rPr>
          <w:rFonts w:ascii="Times New Roman" w:hAnsi="Times New Roman" w:cs="Times New Roman"/>
        </w:rPr>
        <w:t xml:space="preserve"> </w:t>
      </w:r>
      <w:r w:rsidR="006503C1" w:rsidRPr="00D655EF">
        <w:rPr>
          <w:rFonts w:ascii="Times New Roman" w:hAnsi="Times New Roman" w:cs="Times New Roman"/>
        </w:rPr>
        <w:t xml:space="preserve">FDI inflows </w:t>
      </w:r>
      <w:r w:rsidR="001B51CA" w:rsidRPr="00D655EF">
        <w:rPr>
          <w:rFonts w:ascii="Times New Roman" w:hAnsi="Times New Roman" w:cs="Times New Roman"/>
        </w:rPr>
        <w:t>u</w:t>
      </w:r>
      <w:r w:rsidR="00746F1D" w:rsidRPr="00D655EF">
        <w:rPr>
          <w:rFonts w:ascii="Times New Roman" w:hAnsi="Times New Roman" w:cs="Times New Roman"/>
        </w:rPr>
        <w:t xml:space="preserve">ntil </w:t>
      </w:r>
      <w:r w:rsidR="006D3DFC" w:rsidRPr="00D655EF">
        <w:rPr>
          <w:rFonts w:ascii="Times New Roman" w:hAnsi="Times New Roman" w:cs="Times New Roman"/>
        </w:rPr>
        <w:t>t</w:t>
      </w:r>
      <w:r w:rsidR="00746F1D" w:rsidRPr="00D655EF">
        <w:rPr>
          <w:rFonts w:ascii="Times New Roman" w:hAnsi="Times New Roman" w:cs="Times New Roman"/>
        </w:rPr>
        <w:t>he</w:t>
      </w:r>
      <w:r w:rsidR="00E33D5D" w:rsidRPr="00D655EF">
        <w:rPr>
          <w:rFonts w:ascii="Times New Roman" w:hAnsi="Times New Roman" w:cs="Times New Roman"/>
        </w:rPr>
        <w:t xml:space="preserve"> newly made</w:t>
      </w:r>
      <w:r w:rsidR="00746F1D" w:rsidRPr="00D655EF">
        <w:rPr>
          <w:rFonts w:ascii="Times New Roman" w:hAnsi="Times New Roman" w:cs="Times New Roman"/>
        </w:rPr>
        <w:t xml:space="preserve"> Foreign Investment Law came into effect on January 1st, 2020</w:t>
      </w:r>
      <w:r w:rsidR="006D3DFC" w:rsidRPr="00D655EF">
        <w:rPr>
          <w:rStyle w:val="FootnoteReference"/>
          <w:rFonts w:ascii="Times New Roman" w:hAnsi="Times New Roman" w:cs="Times New Roman"/>
        </w:rPr>
        <w:footnoteReference w:id="29"/>
      </w:r>
      <w:r w:rsidR="00746F1D" w:rsidRPr="00D655EF">
        <w:rPr>
          <w:rFonts w:ascii="Times New Roman" w:hAnsi="Times New Roman" w:cs="Times New Roman"/>
        </w:rPr>
        <w:t xml:space="preserve">. </w:t>
      </w:r>
    </w:p>
    <w:p w14:paraId="7429D31A" w14:textId="48EBB45C" w:rsidR="00B059F9" w:rsidRPr="00D655EF" w:rsidRDefault="008B6CDB" w:rsidP="00B059F9">
      <w:pPr>
        <w:spacing w:line="480" w:lineRule="auto"/>
        <w:ind w:firstLine="432"/>
        <w:jc w:val="both"/>
        <w:rPr>
          <w:rFonts w:ascii="Times New Roman" w:hAnsi="Times New Roman" w:cs="Times New Roman"/>
        </w:rPr>
      </w:pPr>
      <w:r w:rsidRPr="00D655EF">
        <w:rPr>
          <w:rFonts w:ascii="Times New Roman" w:hAnsi="Times New Roman" w:cs="Times New Roman"/>
        </w:rPr>
        <w:t>T</w:t>
      </w:r>
      <w:r w:rsidR="00630DC0" w:rsidRPr="00D655EF">
        <w:rPr>
          <w:rFonts w:ascii="Times New Roman" w:hAnsi="Times New Roman" w:cs="Times New Roman"/>
        </w:rPr>
        <w:t xml:space="preserve">here are three major </w:t>
      </w:r>
      <w:r w:rsidRPr="00D655EF">
        <w:rPr>
          <w:rFonts w:ascii="Times New Roman" w:hAnsi="Times New Roman" w:cs="Times New Roman"/>
        </w:rPr>
        <w:t>forms</w:t>
      </w:r>
      <w:r w:rsidR="00630DC0" w:rsidRPr="00D655EF">
        <w:rPr>
          <w:rFonts w:ascii="Times New Roman" w:hAnsi="Times New Roman" w:cs="Times New Roman"/>
        </w:rPr>
        <w:t xml:space="preserve"> of foreign direct investment in China: equity joint ventures (EJVs), cooperative </w:t>
      </w:r>
      <w:r w:rsidR="009A1AD7" w:rsidRPr="00D655EF">
        <w:rPr>
          <w:rFonts w:ascii="Times New Roman" w:hAnsi="Times New Roman" w:cs="Times New Roman"/>
        </w:rPr>
        <w:t>j</w:t>
      </w:r>
      <w:r w:rsidR="00630DC0" w:rsidRPr="00D655EF">
        <w:rPr>
          <w:rFonts w:ascii="Times New Roman" w:hAnsi="Times New Roman" w:cs="Times New Roman"/>
        </w:rPr>
        <w:t xml:space="preserve">oint ventures (CJVs), and </w:t>
      </w:r>
      <w:r w:rsidR="009A1AD7" w:rsidRPr="00D655EF">
        <w:rPr>
          <w:rFonts w:ascii="Times New Roman" w:hAnsi="Times New Roman" w:cs="Times New Roman"/>
        </w:rPr>
        <w:t>w</w:t>
      </w:r>
      <w:r w:rsidR="00630DC0" w:rsidRPr="00D655EF">
        <w:rPr>
          <w:rFonts w:ascii="Times New Roman" w:hAnsi="Times New Roman" w:cs="Times New Roman"/>
        </w:rPr>
        <w:t>holly foreign-owned enterprises (WFEs)</w:t>
      </w:r>
      <w:r w:rsidR="009A1AD7" w:rsidRPr="00D655EF">
        <w:rPr>
          <w:rFonts w:ascii="Times New Roman" w:hAnsi="Times New Roman" w:cs="Times New Roman"/>
        </w:rPr>
        <w:t xml:space="preserve">. </w:t>
      </w:r>
      <w:r w:rsidR="00CA0127" w:rsidRPr="00D655EF">
        <w:rPr>
          <w:rFonts w:ascii="Times New Roman" w:hAnsi="Times New Roman" w:cs="Times New Roman"/>
        </w:rPr>
        <w:t xml:space="preserve">First, </w:t>
      </w:r>
      <w:r w:rsidR="009A1AD7" w:rsidRPr="00D655EF">
        <w:rPr>
          <w:rFonts w:ascii="Times New Roman" w:hAnsi="Times New Roman" w:cs="Times New Roman"/>
        </w:rPr>
        <w:t xml:space="preserve">EJVs are set up with joint capital by foreign investors and domestic </w:t>
      </w:r>
      <w:r w:rsidRPr="00D655EF">
        <w:rPr>
          <w:rFonts w:ascii="Times New Roman" w:hAnsi="Times New Roman" w:cs="Times New Roman"/>
        </w:rPr>
        <w:t>partners</w:t>
      </w:r>
      <w:r w:rsidR="009A1AD7" w:rsidRPr="00D655EF">
        <w:rPr>
          <w:rFonts w:ascii="Times New Roman" w:hAnsi="Times New Roman" w:cs="Times New Roman"/>
        </w:rPr>
        <w:t>. According</w:t>
      </w:r>
      <w:r w:rsidR="00564A08" w:rsidRPr="00D655EF">
        <w:rPr>
          <w:rFonts w:ascii="Times New Roman" w:hAnsi="Times New Roman" w:cs="Times New Roman"/>
        </w:rPr>
        <w:t xml:space="preserve"> to</w:t>
      </w:r>
      <w:r w:rsidR="009A1AD7" w:rsidRPr="00D655EF">
        <w:rPr>
          <w:rFonts w:ascii="Times New Roman" w:hAnsi="Times New Roman" w:cs="Times New Roman"/>
        </w:rPr>
        <w:t xml:space="preserve"> the </w:t>
      </w:r>
      <w:r w:rsidRPr="00D655EF">
        <w:rPr>
          <w:rFonts w:ascii="Times New Roman" w:hAnsi="Times New Roman" w:cs="Times New Roman"/>
        </w:rPr>
        <w:t xml:space="preserve">EJV </w:t>
      </w:r>
      <w:r w:rsidR="009A1AD7" w:rsidRPr="00D655EF">
        <w:rPr>
          <w:rFonts w:ascii="Times New Roman" w:hAnsi="Times New Roman" w:cs="Times New Roman"/>
        </w:rPr>
        <w:t>law, foreign investment needs to be at least 25 percent of the total capital when forming a</w:t>
      </w:r>
      <w:r w:rsidR="0092331A" w:rsidRPr="00D655EF">
        <w:rPr>
          <w:rFonts w:ascii="Times New Roman" w:hAnsi="Times New Roman" w:cs="Times New Roman"/>
        </w:rPr>
        <w:t>n</w:t>
      </w:r>
      <w:r w:rsidR="009A1AD7" w:rsidRPr="00D655EF">
        <w:rPr>
          <w:rFonts w:ascii="Times New Roman" w:hAnsi="Times New Roman" w:cs="Times New Roman"/>
        </w:rPr>
        <w:t xml:space="preserve"> EJV. This </w:t>
      </w:r>
      <w:r w:rsidR="0051264F">
        <w:rPr>
          <w:rFonts w:ascii="Times New Roman" w:hAnsi="Times New Roman" w:cs="Times New Roman"/>
        </w:rPr>
        <w:t>number</w:t>
      </w:r>
      <w:r w:rsidR="009A1AD7" w:rsidRPr="00D655EF">
        <w:rPr>
          <w:rFonts w:ascii="Times New Roman" w:hAnsi="Times New Roman" w:cs="Times New Roman"/>
        </w:rPr>
        <w:t xml:space="preserve"> is much higher than </w:t>
      </w:r>
      <w:r w:rsidR="0051264F">
        <w:rPr>
          <w:rFonts w:ascii="Times New Roman" w:hAnsi="Times New Roman" w:cs="Times New Roman"/>
        </w:rPr>
        <w:t xml:space="preserve">those </w:t>
      </w:r>
      <w:r w:rsidR="00BA04BA" w:rsidRPr="00D655EF">
        <w:rPr>
          <w:rFonts w:ascii="Times New Roman" w:hAnsi="Times New Roman" w:cs="Times New Roman"/>
        </w:rPr>
        <w:t xml:space="preserve">in other countries, such as 10 percent in the United States </w:t>
      </w:r>
      <w:r w:rsidR="00BA04BA" w:rsidRPr="00D655EF">
        <w:rPr>
          <w:rFonts w:ascii="Times New Roman" w:hAnsi="Times New Roman" w:cs="Times New Roman"/>
        </w:rPr>
        <w:fldChar w:fldCharType="begin"/>
      </w:r>
      <w:r w:rsidR="00A866DD" w:rsidRPr="00D655EF">
        <w:rPr>
          <w:rFonts w:ascii="Times New Roman" w:hAnsi="Times New Roman" w:cs="Times New Roman"/>
        </w:rPr>
        <w:instrText xml:space="preserve"> ADDIN EN.CITE &lt;EndNote&gt;&lt;Cite&gt;&lt;Author&gt;Huang&lt;/Author&gt;&lt;Year&gt;2003&lt;/Year&gt;&lt;RecNum&gt;363&lt;/RecNum&gt;&lt;DisplayText&gt;(Huang, 2003)&lt;/DisplayText&gt;&lt;record&gt;&lt;rec-number&gt;363&lt;/rec-number&gt;&lt;foreign-keys&gt;&lt;key app="EN" db-id="rwpvas9xs5sv2rer2t2pxft35e92rd5pevz5" timestamp="1579298353" guid="9083e038-8236-4537-8f81-ce011e40baa4"&gt;363&lt;/key&gt;&lt;/foreign-keys&gt;&lt;ref-type name="Book"&gt;6&lt;/ref-type&gt;&lt;contributors&gt;&lt;authors&gt;&lt;author&gt;Huang, Yasheng&lt;/author&gt;&lt;/authors&gt;&lt;/contributors&gt;&lt;titles&gt;&lt;title&gt;Selling China: Foreign direct investment during the reform era&lt;/title&gt;&lt;/titles&gt;&lt;dates&gt;&lt;year&gt;2003&lt;/year&gt;&lt;/dates&gt;&lt;publisher&gt;Cambridge University Press&lt;/publisher&gt;&lt;isbn&gt;0521814286&lt;/isbn&gt;&lt;urls&gt;&lt;/urls&gt;&lt;/record&gt;&lt;/Cite&gt;&lt;/EndNote&gt;</w:instrText>
      </w:r>
      <w:r w:rsidR="00BA04BA" w:rsidRPr="00D655EF">
        <w:rPr>
          <w:rFonts w:ascii="Times New Roman" w:hAnsi="Times New Roman" w:cs="Times New Roman"/>
        </w:rPr>
        <w:fldChar w:fldCharType="separate"/>
      </w:r>
      <w:r w:rsidR="00A866DD" w:rsidRPr="00D655EF">
        <w:rPr>
          <w:rFonts w:ascii="Times New Roman" w:hAnsi="Times New Roman" w:cs="Times New Roman"/>
          <w:noProof/>
        </w:rPr>
        <w:t>(Huang, 2003)</w:t>
      </w:r>
      <w:r w:rsidR="00BA04BA" w:rsidRPr="00D655EF">
        <w:rPr>
          <w:rFonts w:ascii="Times New Roman" w:hAnsi="Times New Roman" w:cs="Times New Roman"/>
        </w:rPr>
        <w:fldChar w:fldCharType="end"/>
      </w:r>
      <w:r w:rsidR="00BA04BA" w:rsidRPr="00D655EF">
        <w:rPr>
          <w:rFonts w:ascii="Times New Roman" w:hAnsi="Times New Roman" w:cs="Times New Roman"/>
        </w:rPr>
        <w:t>. EJV is the earliest form of FDI in China and has accounted for most FDI inflow</w:t>
      </w:r>
      <w:r w:rsidR="0051264F">
        <w:rPr>
          <w:rFonts w:ascii="Times New Roman" w:hAnsi="Times New Roman" w:cs="Times New Roman"/>
        </w:rPr>
        <w:t>s</w:t>
      </w:r>
      <w:r w:rsidR="00BA04BA" w:rsidRPr="00D655EF">
        <w:rPr>
          <w:rFonts w:ascii="Times New Roman" w:hAnsi="Times New Roman" w:cs="Times New Roman"/>
        </w:rPr>
        <w:t xml:space="preserve"> </w:t>
      </w:r>
      <w:r w:rsidR="00CA0127" w:rsidRPr="00D655EF">
        <w:rPr>
          <w:rFonts w:ascii="Times New Roman" w:hAnsi="Times New Roman" w:cs="Times New Roman"/>
        </w:rPr>
        <w:t xml:space="preserve">during the 1980s. Second, CJVs were given legal status in 1988 under the CJV Law, although this form of FDI </w:t>
      </w:r>
      <w:r w:rsidR="0051264F">
        <w:rPr>
          <w:rFonts w:ascii="Times New Roman" w:hAnsi="Times New Roman" w:cs="Times New Roman"/>
        </w:rPr>
        <w:t xml:space="preserve">had </w:t>
      </w:r>
      <w:r w:rsidR="004C1835" w:rsidRPr="00D655EF">
        <w:rPr>
          <w:rFonts w:ascii="Times New Roman" w:hAnsi="Times New Roman" w:cs="Times New Roman"/>
        </w:rPr>
        <w:t>already</w:t>
      </w:r>
      <w:r w:rsidR="00954C7A" w:rsidRPr="00D655EF">
        <w:rPr>
          <w:rFonts w:ascii="Times New Roman" w:hAnsi="Times New Roman" w:cs="Times New Roman"/>
        </w:rPr>
        <w:t xml:space="preserve"> </w:t>
      </w:r>
      <w:r w:rsidR="00CA0127" w:rsidRPr="00D655EF">
        <w:rPr>
          <w:rFonts w:ascii="Times New Roman" w:hAnsi="Times New Roman" w:cs="Times New Roman"/>
        </w:rPr>
        <w:t>appeared before the pass</w:t>
      </w:r>
      <w:r w:rsidR="00954C7A" w:rsidRPr="00D655EF">
        <w:rPr>
          <w:rFonts w:ascii="Times New Roman" w:hAnsi="Times New Roman" w:cs="Times New Roman"/>
        </w:rPr>
        <w:t>ing</w:t>
      </w:r>
      <w:r w:rsidR="00CA0127" w:rsidRPr="00D655EF">
        <w:rPr>
          <w:rFonts w:ascii="Times New Roman" w:hAnsi="Times New Roman" w:cs="Times New Roman"/>
        </w:rPr>
        <w:t xml:space="preserve"> of the</w:t>
      </w:r>
      <w:r w:rsidR="00954C7A" w:rsidRPr="00D655EF">
        <w:rPr>
          <w:rFonts w:ascii="Times New Roman" w:hAnsi="Times New Roman" w:cs="Times New Roman"/>
        </w:rPr>
        <w:t xml:space="preserve"> CJV</w:t>
      </w:r>
      <w:r w:rsidR="00CA0127" w:rsidRPr="00D655EF">
        <w:rPr>
          <w:rFonts w:ascii="Times New Roman" w:hAnsi="Times New Roman" w:cs="Times New Roman"/>
        </w:rPr>
        <w:t xml:space="preserve"> law. The occurrence of CJVs was mainly due to </w:t>
      </w:r>
      <w:r w:rsidR="00954C7A" w:rsidRPr="00D655EF">
        <w:rPr>
          <w:rFonts w:ascii="Times New Roman" w:hAnsi="Times New Roman" w:cs="Times New Roman"/>
        </w:rPr>
        <w:t xml:space="preserve">the </w:t>
      </w:r>
      <w:r w:rsidR="00CA0127" w:rsidRPr="00D655EF">
        <w:rPr>
          <w:rFonts w:ascii="Times New Roman" w:hAnsi="Times New Roman" w:cs="Times New Roman"/>
        </w:rPr>
        <w:t>strict requirement</w:t>
      </w:r>
      <w:r w:rsidR="00954C7A" w:rsidRPr="00D655EF">
        <w:rPr>
          <w:rFonts w:ascii="Times New Roman" w:hAnsi="Times New Roman" w:cs="Times New Roman"/>
        </w:rPr>
        <w:t>s</w:t>
      </w:r>
      <w:r w:rsidR="00CA0127" w:rsidRPr="00D655EF">
        <w:rPr>
          <w:rFonts w:ascii="Times New Roman" w:hAnsi="Times New Roman" w:cs="Times New Roman"/>
        </w:rPr>
        <w:t xml:space="preserve"> of forming and operating EJVs</w:t>
      </w:r>
      <w:r w:rsidR="00D105A1" w:rsidRPr="00D655EF">
        <w:rPr>
          <w:rFonts w:ascii="Times New Roman" w:hAnsi="Times New Roman" w:cs="Times New Roman"/>
        </w:rPr>
        <w:t>,</w:t>
      </w:r>
      <w:r w:rsidR="00CA0127" w:rsidRPr="00D655EF">
        <w:rPr>
          <w:rFonts w:ascii="Times New Roman" w:hAnsi="Times New Roman" w:cs="Times New Roman"/>
        </w:rPr>
        <w:t xml:space="preserve"> including the required </w:t>
      </w:r>
      <w:r w:rsidR="00954C7A" w:rsidRPr="00D655EF">
        <w:rPr>
          <w:rFonts w:ascii="Times New Roman" w:hAnsi="Times New Roman" w:cs="Times New Roman"/>
        </w:rPr>
        <w:t>threshold</w:t>
      </w:r>
      <w:r w:rsidR="00CA0127" w:rsidRPr="00D655EF">
        <w:rPr>
          <w:rFonts w:ascii="Times New Roman" w:hAnsi="Times New Roman" w:cs="Times New Roman"/>
        </w:rPr>
        <w:t xml:space="preserve"> of foreign capital, </w:t>
      </w:r>
      <w:r w:rsidR="006511E1" w:rsidRPr="00D655EF">
        <w:rPr>
          <w:rFonts w:ascii="Times New Roman" w:hAnsi="Times New Roman" w:cs="Times New Roman"/>
        </w:rPr>
        <w:t xml:space="preserve">restrictions on profits and losses, and strict legal procedures. CJVs were also set up by foreign investors and domestic partners but with more flexibility. </w:t>
      </w:r>
      <w:r w:rsidR="0051264F">
        <w:rPr>
          <w:rFonts w:ascii="Times New Roman" w:hAnsi="Times New Roman" w:cs="Times New Roman"/>
        </w:rPr>
        <w:t xml:space="preserve">This form of </w:t>
      </w:r>
      <w:r w:rsidR="0051264F">
        <w:rPr>
          <w:rFonts w:ascii="Times New Roman" w:hAnsi="Times New Roman" w:cs="Times New Roman"/>
        </w:rPr>
        <w:lastRenderedPageBreak/>
        <w:t>FIEs</w:t>
      </w:r>
      <w:r w:rsidR="006511E1" w:rsidRPr="00D655EF">
        <w:rPr>
          <w:rFonts w:ascii="Times New Roman" w:hAnsi="Times New Roman" w:cs="Times New Roman"/>
        </w:rPr>
        <w:t xml:space="preserve"> w</w:t>
      </w:r>
      <w:r w:rsidR="0051264F">
        <w:rPr>
          <w:rFonts w:ascii="Times New Roman" w:hAnsi="Times New Roman" w:cs="Times New Roman"/>
        </w:rPr>
        <w:t>as</w:t>
      </w:r>
      <w:r w:rsidR="006511E1" w:rsidRPr="00D655EF">
        <w:rPr>
          <w:rFonts w:ascii="Times New Roman" w:hAnsi="Times New Roman" w:cs="Times New Roman"/>
        </w:rPr>
        <w:t xml:space="preserve"> particularly welcomed during the</w:t>
      </w:r>
      <w:r w:rsidR="00B6201B" w:rsidRPr="00D655EF">
        <w:rPr>
          <w:rFonts w:ascii="Times New Roman" w:hAnsi="Times New Roman" w:cs="Times New Roman"/>
        </w:rPr>
        <w:t xml:space="preserve"> 1980s.</w:t>
      </w:r>
      <w:r w:rsidR="00E33D5D" w:rsidRPr="00D655EF">
        <w:rPr>
          <w:rFonts w:ascii="Times New Roman" w:hAnsi="Times New Roman" w:cs="Times New Roman"/>
        </w:rPr>
        <w:t xml:space="preserve"> </w:t>
      </w:r>
      <w:r w:rsidR="00B6201B" w:rsidRPr="00D655EF">
        <w:rPr>
          <w:rFonts w:ascii="Times New Roman" w:hAnsi="Times New Roman" w:cs="Times New Roman"/>
        </w:rPr>
        <w:t xml:space="preserve">Lastly, foreign capital was given </w:t>
      </w:r>
      <w:r w:rsidR="00516D5F" w:rsidRPr="00D655EF">
        <w:rPr>
          <w:rFonts w:ascii="Times New Roman" w:hAnsi="Times New Roman" w:cs="Times New Roman"/>
        </w:rPr>
        <w:t>the whole</w:t>
      </w:r>
      <w:r w:rsidR="00B6201B" w:rsidRPr="00D655EF">
        <w:rPr>
          <w:rFonts w:ascii="Times New Roman" w:hAnsi="Times New Roman" w:cs="Times New Roman"/>
        </w:rPr>
        <w:t xml:space="preserve"> ownership </w:t>
      </w:r>
      <w:r w:rsidR="00A368B2">
        <w:rPr>
          <w:rFonts w:ascii="Times New Roman" w:hAnsi="Times New Roman" w:cs="Times New Roman"/>
        </w:rPr>
        <w:t>according to</w:t>
      </w:r>
      <w:r w:rsidR="00B6201B" w:rsidRPr="00D655EF">
        <w:rPr>
          <w:rFonts w:ascii="Times New Roman" w:hAnsi="Times New Roman" w:cs="Times New Roman"/>
        </w:rPr>
        <w:t xml:space="preserve"> the WFOE Law of 1986</w:t>
      </w:r>
      <w:r w:rsidR="00A368B2">
        <w:rPr>
          <w:rFonts w:ascii="Times New Roman" w:hAnsi="Times New Roman" w:cs="Times New Roman"/>
        </w:rPr>
        <w:t>, although n</w:t>
      </w:r>
      <w:r w:rsidR="00516D5F" w:rsidRPr="00D655EF">
        <w:rPr>
          <w:rFonts w:ascii="Times New Roman" w:hAnsi="Times New Roman" w:cs="Times New Roman"/>
        </w:rPr>
        <w:t xml:space="preserve">ot all economic sectors were </w:t>
      </w:r>
      <w:r w:rsidR="00A24948" w:rsidRPr="00D655EF">
        <w:rPr>
          <w:rFonts w:ascii="Times New Roman" w:hAnsi="Times New Roman" w:cs="Times New Roman"/>
        </w:rPr>
        <w:t>accessible to exclusive foreign ownership. According</w:t>
      </w:r>
      <w:r w:rsidR="00D105A1" w:rsidRPr="00D655EF">
        <w:rPr>
          <w:rFonts w:ascii="Times New Roman" w:hAnsi="Times New Roman" w:cs="Times New Roman"/>
        </w:rPr>
        <w:t xml:space="preserve"> to</w:t>
      </w:r>
      <w:r w:rsidR="00A24948" w:rsidRPr="00D655EF">
        <w:rPr>
          <w:rFonts w:ascii="Times New Roman" w:hAnsi="Times New Roman" w:cs="Times New Roman"/>
        </w:rPr>
        <w:t xml:space="preserve"> the WFOE Law, whole ownership is</w:t>
      </w:r>
      <w:r w:rsidR="002F1985" w:rsidRPr="00D655EF">
        <w:rPr>
          <w:rFonts w:ascii="Times New Roman" w:hAnsi="Times New Roman" w:cs="Times New Roman"/>
        </w:rPr>
        <w:t xml:space="preserve"> allowed when the enterprises are beneficial to </w:t>
      </w:r>
      <w:r w:rsidR="00D105A1" w:rsidRPr="00D655EF">
        <w:rPr>
          <w:rFonts w:ascii="Times New Roman" w:hAnsi="Times New Roman" w:cs="Times New Roman"/>
        </w:rPr>
        <w:t xml:space="preserve">the </w:t>
      </w:r>
      <w:r w:rsidR="002F1985" w:rsidRPr="00D655EF">
        <w:rPr>
          <w:rFonts w:ascii="Times New Roman" w:hAnsi="Times New Roman" w:cs="Times New Roman"/>
        </w:rPr>
        <w:t xml:space="preserve">Chinese economy and adopt advanced technologies and equipment, or </w:t>
      </w:r>
      <w:r w:rsidR="00A368B2">
        <w:rPr>
          <w:rFonts w:ascii="Times New Roman" w:hAnsi="Times New Roman" w:cs="Times New Roman"/>
        </w:rPr>
        <w:t xml:space="preserve">when </w:t>
      </w:r>
      <w:r w:rsidR="002F1985" w:rsidRPr="00D655EF">
        <w:rPr>
          <w:rFonts w:ascii="Times New Roman" w:hAnsi="Times New Roman" w:cs="Times New Roman"/>
        </w:rPr>
        <w:t xml:space="preserve">they </w:t>
      </w:r>
      <w:r w:rsidR="00A368B2">
        <w:rPr>
          <w:rFonts w:ascii="Times New Roman" w:hAnsi="Times New Roman" w:cs="Times New Roman"/>
        </w:rPr>
        <w:t>are expected to</w:t>
      </w:r>
      <w:r w:rsidR="002F1985" w:rsidRPr="00D655EF">
        <w:rPr>
          <w:rFonts w:ascii="Times New Roman" w:hAnsi="Times New Roman" w:cs="Times New Roman"/>
        </w:rPr>
        <w:t xml:space="preserve"> export all or most of their products. </w:t>
      </w:r>
      <w:r w:rsidR="00B059F9" w:rsidRPr="00D655EF">
        <w:rPr>
          <w:rFonts w:ascii="Times New Roman" w:hAnsi="Times New Roman" w:cs="Times New Roman"/>
        </w:rPr>
        <w:t xml:space="preserve">Although </w:t>
      </w:r>
      <w:r w:rsidR="00A368B2">
        <w:rPr>
          <w:rFonts w:ascii="Times New Roman" w:hAnsi="Times New Roman" w:cs="Times New Roman"/>
        </w:rPr>
        <w:t>this</w:t>
      </w:r>
      <w:r w:rsidR="00B059F9" w:rsidRPr="00D655EF">
        <w:rPr>
          <w:rFonts w:ascii="Times New Roman" w:hAnsi="Times New Roman" w:cs="Times New Roman"/>
        </w:rPr>
        <w:t xml:space="preserve"> law legalizes wholly foreign ownership, the number of WFOEs is still subject to </w:t>
      </w:r>
      <w:r w:rsidR="00A368B2">
        <w:rPr>
          <w:rFonts w:ascii="Times New Roman" w:hAnsi="Times New Roman" w:cs="Times New Roman"/>
        </w:rPr>
        <w:t>how many</w:t>
      </w:r>
      <w:r w:rsidR="00B059F9" w:rsidRPr="00D655EF">
        <w:rPr>
          <w:rFonts w:ascii="Times New Roman" w:hAnsi="Times New Roman" w:cs="Times New Roman"/>
        </w:rPr>
        <w:t xml:space="preserve"> economic sectors and industries are open to foreign investors. </w:t>
      </w:r>
    </w:p>
    <w:p w14:paraId="26992C8E" w14:textId="12615F19" w:rsidR="003C1C9F" w:rsidRPr="00D655EF" w:rsidRDefault="000A3382" w:rsidP="003C1C9F">
      <w:pPr>
        <w:spacing w:line="480" w:lineRule="auto"/>
        <w:ind w:firstLine="432"/>
        <w:jc w:val="both"/>
        <w:rPr>
          <w:rFonts w:ascii="Times New Roman" w:hAnsi="Times New Roman" w:cs="Times New Roman"/>
        </w:rPr>
      </w:pPr>
      <w:r w:rsidRPr="00D655EF">
        <w:rPr>
          <w:rFonts w:ascii="Times New Roman" w:hAnsi="Times New Roman" w:cs="Times New Roman"/>
        </w:rPr>
        <w:t xml:space="preserve">Although the three FDI laws were enacted in the 1980s, not all provinces were open to the international investment community. It takes about 20 years </w:t>
      </w:r>
      <w:r w:rsidR="00736B20" w:rsidRPr="00D655EF">
        <w:rPr>
          <w:rFonts w:ascii="Times New Roman" w:hAnsi="Times New Roman" w:cs="Times New Roman"/>
        </w:rPr>
        <w:t xml:space="preserve">to open China from the initial </w:t>
      </w:r>
      <w:r w:rsidR="00440CE6" w:rsidRPr="00D655EF">
        <w:rPr>
          <w:rFonts w:ascii="Times New Roman" w:hAnsi="Times New Roman" w:cs="Times New Roman"/>
          <w:lang w:eastAsia="zh-CN"/>
        </w:rPr>
        <w:t xml:space="preserve">four </w:t>
      </w:r>
      <w:r w:rsidR="00736B20" w:rsidRPr="00D655EF">
        <w:rPr>
          <w:rFonts w:ascii="Times New Roman" w:hAnsi="Times New Roman" w:cs="Times New Roman"/>
          <w:lang w:eastAsia="zh-CN"/>
        </w:rPr>
        <w:t>S</w:t>
      </w:r>
      <w:r w:rsidR="00440CE6" w:rsidRPr="00D655EF">
        <w:rPr>
          <w:rFonts w:ascii="Times New Roman" w:hAnsi="Times New Roman" w:cs="Times New Roman"/>
          <w:lang w:eastAsia="zh-CN"/>
        </w:rPr>
        <w:t xml:space="preserve">pecial </w:t>
      </w:r>
      <w:r w:rsidR="00736B20" w:rsidRPr="00D655EF">
        <w:rPr>
          <w:rFonts w:ascii="Times New Roman" w:hAnsi="Times New Roman" w:cs="Times New Roman"/>
          <w:lang w:eastAsia="zh-CN"/>
        </w:rPr>
        <w:t>E</w:t>
      </w:r>
      <w:r w:rsidR="00440CE6" w:rsidRPr="00D655EF">
        <w:rPr>
          <w:rFonts w:ascii="Times New Roman" w:hAnsi="Times New Roman" w:cs="Times New Roman"/>
          <w:lang w:eastAsia="zh-CN"/>
        </w:rPr>
        <w:t xml:space="preserve">conomic </w:t>
      </w:r>
      <w:r w:rsidR="00736B20" w:rsidRPr="00D655EF">
        <w:rPr>
          <w:rFonts w:ascii="Times New Roman" w:hAnsi="Times New Roman" w:cs="Times New Roman"/>
          <w:lang w:eastAsia="zh-CN"/>
        </w:rPr>
        <w:t>Z</w:t>
      </w:r>
      <w:r w:rsidR="00440CE6" w:rsidRPr="00D655EF">
        <w:rPr>
          <w:rFonts w:ascii="Times New Roman" w:hAnsi="Times New Roman" w:cs="Times New Roman"/>
          <w:lang w:eastAsia="zh-CN"/>
        </w:rPr>
        <w:t>ones (</w:t>
      </w:r>
      <w:r w:rsidR="00736B20" w:rsidRPr="00D655EF">
        <w:rPr>
          <w:rFonts w:ascii="Times New Roman" w:hAnsi="Times New Roman" w:cs="Times New Roman"/>
          <w:lang w:eastAsia="zh-CN"/>
        </w:rPr>
        <w:t xml:space="preserve">hereafter </w:t>
      </w:r>
      <w:r w:rsidR="00440CE6" w:rsidRPr="00D655EF">
        <w:rPr>
          <w:rFonts w:ascii="Times New Roman" w:hAnsi="Times New Roman" w:cs="Times New Roman"/>
          <w:lang w:eastAsia="zh-CN"/>
        </w:rPr>
        <w:t>SEZ</w:t>
      </w:r>
      <w:r w:rsidR="00736B20" w:rsidRPr="00D655EF">
        <w:rPr>
          <w:rFonts w:ascii="Times New Roman" w:hAnsi="Times New Roman" w:cs="Times New Roman"/>
          <w:lang w:eastAsia="zh-CN"/>
        </w:rPr>
        <w:t>s</w:t>
      </w:r>
      <w:r w:rsidR="00440CE6" w:rsidRPr="00D655EF">
        <w:rPr>
          <w:rFonts w:ascii="Times New Roman" w:hAnsi="Times New Roman" w:cs="Times New Roman"/>
          <w:lang w:eastAsia="zh-CN"/>
        </w:rPr>
        <w:t>)</w:t>
      </w:r>
      <w:r w:rsidR="00736B20" w:rsidRPr="00D655EF">
        <w:rPr>
          <w:rFonts w:ascii="Times New Roman" w:hAnsi="Times New Roman" w:cs="Times New Roman"/>
          <w:lang w:eastAsia="zh-CN"/>
        </w:rPr>
        <w:t xml:space="preserve"> to the western provinces. In 1980, four cities, namely </w:t>
      </w:r>
      <w:r w:rsidR="00736B20" w:rsidRPr="00D655EF">
        <w:rPr>
          <w:rFonts w:ascii="Times New Roman" w:hAnsi="Times New Roman" w:cs="Times New Roman"/>
        </w:rPr>
        <w:t>Shenzhen, Zhuhai, Shantou, and Xiamen</w:t>
      </w:r>
      <w:r w:rsidR="00D105A1" w:rsidRPr="00D655EF">
        <w:rPr>
          <w:rFonts w:ascii="Times New Roman" w:hAnsi="Times New Roman" w:cs="Times New Roman"/>
        </w:rPr>
        <w:t>,</w:t>
      </w:r>
      <w:r w:rsidR="00736B20" w:rsidRPr="00D655EF">
        <w:rPr>
          <w:rFonts w:ascii="Times New Roman" w:hAnsi="Times New Roman" w:cs="Times New Roman"/>
        </w:rPr>
        <w:t xml:space="preserve"> were approved by the central government as the SEZs. </w:t>
      </w:r>
      <w:r w:rsidR="007B3B2F" w:rsidRPr="00D655EF">
        <w:rPr>
          <w:rFonts w:ascii="Times New Roman" w:hAnsi="Times New Roman" w:cs="Times New Roman"/>
        </w:rPr>
        <w:t xml:space="preserve">The first three are located in Guangdong province, and the last is in Fujian province. </w:t>
      </w:r>
      <w:r w:rsidR="00167C66" w:rsidRPr="00D655EF">
        <w:rPr>
          <w:rFonts w:ascii="Times New Roman" w:hAnsi="Times New Roman" w:cs="Times New Roman"/>
        </w:rPr>
        <w:t xml:space="preserve">Being viewed as a pioneering laboratory for more extensive economic reforms, these SEZs were </w:t>
      </w:r>
      <w:r w:rsidR="00BB4ED0">
        <w:rPr>
          <w:rFonts w:ascii="Times New Roman" w:hAnsi="Times New Roman" w:cs="Times New Roman"/>
        </w:rPr>
        <w:t>given</w:t>
      </w:r>
      <w:r w:rsidR="00167C66" w:rsidRPr="00D655EF">
        <w:rPr>
          <w:rFonts w:ascii="Times New Roman" w:hAnsi="Times New Roman" w:cs="Times New Roman"/>
        </w:rPr>
        <w:t xml:space="preserve"> </w:t>
      </w:r>
      <w:r w:rsidR="00D105A1" w:rsidRPr="00D655EF">
        <w:rPr>
          <w:rFonts w:ascii="Times New Roman" w:hAnsi="Times New Roman" w:cs="Times New Roman"/>
        </w:rPr>
        <w:t xml:space="preserve">the </w:t>
      </w:r>
      <w:r w:rsidR="00167C66" w:rsidRPr="00D655EF">
        <w:rPr>
          <w:rFonts w:ascii="Times New Roman" w:hAnsi="Times New Roman" w:cs="Times New Roman"/>
        </w:rPr>
        <w:t>high</w:t>
      </w:r>
      <w:r w:rsidR="000D1EA4" w:rsidRPr="00D655EF">
        <w:rPr>
          <w:rFonts w:ascii="Times New Roman" w:hAnsi="Times New Roman" w:cs="Times New Roman"/>
        </w:rPr>
        <w:t>est</w:t>
      </w:r>
      <w:r w:rsidR="00167C66" w:rsidRPr="00D655EF">
        <w:rPr>
          <w:rFonts w:ascii="Times New Roman" w:hAnsi="Times New Roman" w:cs="Times New Roman"/>
        </w:rPr>
        <w:t xml:space="preserve"> levels of autonomy to manage their economies</w:t>
      </w:r>
      <w:r w:rsidR="00BB4ED0">
        <w:rPr>
          <w:rFonts w:ascii="Times New Roman" w:hAnsi="Times New Roman" w:cs="Times New Roman"/>
        </w:rPr>
        <w:t>,</w:t>
      </w:r>
      <w:r w:rsidR="000D1EA4" w:rsidRPr="00D655EF">
        <w:rPr>
          <w:rFonts w:ascii="Times New Roman" w:hAnsi="Times New Roman" w:cs="Times New Roman"/>
        </w:rPr>
        <w:t xml:space="preserve"> </w:t>
      </w:r>
      <w:r w:rsidR="00BB4ED0" w:rsidRPr="00D655EF">
        <w:rPr>
          <w:rFonts w:ascii="Times New Roman" w:hAnsi="Times New Roman" w:cs="Times New Roman"/>
        </w:rPr>
        <w:t xml:space="preserve">like offering attractive tax incentives to foreign investors </w:t>
      </w:r>
      <w:r w:rsidR="00BB4ED0">
        <w:rPr>
          <w:rFonts w:ascii="Times New Roman" w:hAnsi="Times New Roman" w:cs="Times New Roman"/>
        </w:rPr>
        <w:fldChar w:fldCharType="begin"/>
      </w:r>
      <w:r w:rsidR="00BB4ED0">
        <w:rPr>
          <w:rFonts w:ascii="Times New Roman" w:hAnsi="Times New Roman" w:cs="Times New Roman"/>
        </w:rPr>
        <w:instrText xml:space="preserve"> ADDIN EN.CITE &lt;EndNote&gt;&lt;Cite&gt;&lt;Author&gt;Chen&lt;/Author&gt;&lt;Year&gt;1997&lt;/Year&gt;&lt;RecNum&gt;1561&lt;/RecNum&gt;&lt;DisplayText&gt;(Chen, 1997)&lt;/DisplayText&gt;&lt;record&gt;&lt;rec-number&gt;1561&lt;/rec-number&gt;&lt;foreign-keys&gt;&lt;key app="EN" db-id="rwpvas9xs5sv2rer2t2pxft35e92rd5pevz5" timestamp="1591300311" guid="187fba97-b07f-4d01-84b5-428434fbb65f"&gt;1561&lt;/key&gt;&lt;/foreign-keys&gt;&lt;ref-type name="Report"&gt;27&lt;/ref-type&gt;&lt;contributors&gt;&lt;authors&gt;&lt;author&gt;Chen, Chunlai&lt;/author&gt;&lt;/authors&gt;&lt;/contributors&gt;&lt;titles&gt;&lt;title&gt;The evolution and main features of China&amp;apos;s foreign direct investment policies&lt;/title&gt;&lt;/titles&gt;&lt;dates&gt;&lt;year&gt;1997&lt;/year&gt;&lt;/dates&gt;&lt;publisher&gt;University of Adelaide, Chinese Economies Research Centre&lt;/publisher&gt;&lt;urls&gt;&lt;/urls&gt;&lt;/record&gt;&lt;/Cite&gt;&lt;/EndNote&gt;</w:instrText>
      </w:r>
      <w:r w:rsidR="00BB4ED0">
        <w:rPr>
          <w:rFonts w:ascii="Times New Roman" w:hAnsi="Times New Roman" w:cs="Times New Roman"/>
        </w:rPr>
        <w:fldChar w:fldCharType="separate"/>
      </w:r>
      <w:r w:rsidR="00BB4ED0">
        <w:rPr>
          <w:rFonts w:ascii="Times New Roman" w:hAnsi="Times New Roman" w:cs="Times New Roman"/>
          <w:noProof/>
        </w:rPr>
        <w:t>(Chen, 1997)</w:t>
      </w:r>
      <w:r w:rsidR="00BB4ED0">
        <w:rPr>
          <w:rFonts w:ascii="Times New Roman" w:hAnsi="Times New Roman" w:cs="Times New Roman"/>
        </w:rPr>
        <w:fldChar w:fldCharType="end"/>
      </w:r>
      <w:r w:rsidR="00BB4ED0">
        <w:rPr>
          <w:rFonts w:ascii="Times New Roman" w:hAnsi="Times New Roman" w:cs="Times New Roman"/>
        </w:rPr>
        <w:t>.</w:t>
      </w:r>
    </w:p>
    <w:p w14:paraId="3F342FC1" w14:textId="61289276" w:rsidR="003C1C9F" w:rsidRPr="00D655EF" w:rsidRDefault="00503EB9" w:rsidP="003C1C9F">
      <w:pPr>
        <w:spacing w:line="480" w:lineRule="auto"/>
        <w:ind w:firstLine="432"/>
        <w:jc w:val="both"/>
        <w:rPr>
          <w:rFonts w:ascii="Times New Roman" w:hAnsi="Times New Roman" w:cs="Times New Roman"/>
        </w:rPr>
      </w:pPr>
      <w:r w:rsidRPr="00D655EF">
        <w:rPr>
          <w:rFonts w:ascii="Times New Roman" w:hAnsi="Times New Roman" w:cs="Times New Roman"/>
        </w:rPr>
        <w:t xml:space="preserve">After observing </w:t>
      </w:r>
      <w:r w:rsidR="00D105A1" w:rsidRPr="00D655EF">
        <w:rPr>
          <w:rFonts w:ascii="Times New Roman" w:hAnsi="Times New Roman" w:cs="Times New Roman"/>
        </w:rPr>
        <w:t xml:space="preserve">the </w:t>
      </w:r>
      <w:r w:rsidRPr="00D655EF">
        <w:rPr>
          <w:rFonts w:ascii="Times New Roman" w:hAnsi="Times New Roman" w:cs="Times New Roman"/>
        </w:rPr>
        <w:t>rapid accumulation of FDI</w:t>
      </w:r>
      <w:r w:rsidR="00F01B34">
        <w:rPr>
          <w:rFonts w:ascii="Times New Roman" w:hAnsi="Times New Roman" w:cs="Times New Roman"/>
        </w:rPr>
        <w:t xml:space="preserve"> inflows</w:t>
      </w:r>
      <w:r w:rsidRPr="00D655EF">
        <w:rPr>
          <w:rFonts w:ascii="Times New Roman" w:hAnsi="Times New Roman" w:cs="Times New Roman"/>
        </w:rPr>
        <w:t xml:space="preserve">, particularly from oversea Chinese in Hong Kong, Macao, and Taiwan, and its positive influence on economic growth, Chinese leaders announced the opening of another fourteen </w:t>
      </w:r>
      <w:r w:rsidR="00F93BE5">
        <w:rPr>
          <w:rFonts w:ascii="Times New Roman" w:hAnsi="Times New Roman" w:cs="Times New Roman"/>
        </w:rPr>
        <w:t>coastal</w:t>
      </w:r>
      <w:r w:rsidRPr="00D655EF">
        <w:rPr>
          <w:rFonts w:ascii="Times New Roman" w:hAnsi="Times New Roman" w:cs="Times New Roman"/>
        </w:rPr>
        <w:t xml:space="preserve"> cities</w:t>
      </w:r>
      <w:r w:rsidR="001A6B3A" w:rsidRPr="00D655EF">
        <w:rPr>
          <w:rStyle w:val="FootnoteReference"/>
          <w:rFonts w:ascii="Times New Roman" w:hAnsi="Times New Roman" w:cs="Times New Roman"/>
        </w:rPr>
        <w:footnoteReference w:id="30"/>
      </w:r>
      <w:r w:rsidRPr="00D655EF">
        <w:rPr>
          <w:rFonts w:ascii="Times New Roman" w:hAnsi="Times New Roman" w:cs="Times New Roman"/>
        </w:rPr>
        <w:t xml:space="preserve"> and Hainan Island in 1984. As </w:t>
      </w:r>
      <w:r w:rsidR="00F22A6D" w:rsidRPr="00D655EF">
        <w:rPr>
          <w:rFonts w:ascii="Times New Roman" w:hAnsi="Times New Roman" w:cs="Times New Roman"/>
        </w:rPr>
        <w:t>being located in</w:t>
      </w:r>
      <w:r w:rsidRPr="00D655EF">
        <w:rPr>
          <w:rFonts w:ascii="Times New Roman" w:hAnsi="Times New Roman" w:cs="Times New Roman"/>
        </w:rPr>
        <w:t xml:space="preserve"> the Pacific Rim, these areas were </w:t>
      </w:r>
      <w:r w:rsidR="00F22A6D" w:rsidRPr="00D655EF">
        <w:rPr>
          <w:rFonts w:ascii="Times New Roman" w:hAnsi="Times New Roman" w:cs="Times New Roman"/>
        </w:rPr>
        <w:t xml:space="preserve">expected to make China more open to its East Asian neighbors and the globe as well. In these </w:t>
      </w:r>
      <w:r w:rsidR="001A6B3A" w:rsidRPr="00D655EF">
        <w:rPr>
          <w:rFonts w:ascii="Times New Roman" w:hAnsi="Times New Roman" w:cs="Times New Roman"/>
        </w:rPr>
        <w:t>coastal</w:t>
      </w:r>
      <w:r w:rsidR="00F22A6D" w:rsidRPr="00D655EF">
        <w:rPr>
          <w:rFonts w:ascii="Times New Roman" w:hAnsi="Times New Roman" w:cs="Times New Roman"/>
        </w:rPr>
        <w:t xml:space="preserve"> cities, </w:t>
      </w:r>
      <w:r w:rsidR="001A6B3A" w:rsidRPr="00D655EF">
        <w:rPr>
          <w:rFonts w:ascii="Times New Roman" w:hAnsi="Times New Roman" w:cs="Times New Roman"/>
        </w:rPr>
        <w:t xml:space="preserve">the </w:t>
      </w:r>
      <w:r w:rsidR="00F22A6D" w:rsidRPr="00D655EF">
        <w:rPr>
          <w:rFonts w:ascii="Times New Roman" w:hAnsi="Times New Roman" w:cs="Times New Roman"/>
        </w:rPr>
        <w:t xml:space="preserve">Economic and Technological </w:t>
      </w:r>
      <w:r w:rsidR="00F22A6D" w:rsidRPr="00D655EF">
        <w:rPr>
          <w:rFonts w:ascii="Times New Roman" w:hAnsi="Times New Roman" w:cs="Times New Roman"/>
        </w:rPr>
        <w:lastRenderedPageBreak/>
        <w:t xml:space="preserve">Development Zones (ETDZs) were </w:t>
      </w:r>
      <w:r w:rsidR="001A6B3A" w:rsidRPr="00D655EF">
        <w:rPr>
          <w:rFonts w:ascii="Times New Roman" w:hAnsi="Times New Roman" w:cs="Times New Roman"/>
        </w:rPr>
        <w:t xml:space="preserve">established to attract FDI. </w:t>
      </w:r>
      <w:r w:rsidR="00212528" w:rsidRPr="00D655EF">
        <w:rPr>
          <w:rFonts w:ascii="Times New Roman" w:hAnsi="Times New Roman" w:cs="Times New Roman"/>
        </w:rPr>
        <w:t>Similar, but less generous</w:t>
      </w:r>
      <w:r w:rsidR="00507623">
        <w:rPr>
          <w:rFonts w:ascii="Times New Roman" w:hAnsi="Times New Roman" w:cs="Times New Roman"/>
        </w:rPr>
        <w:t xml:space="preserve"> compared to the SEZs</w:t>
      </w:r>
      <w:r w:rsidR="00212528" w:rsidRPr="00D655EF">
        <w:rPr>
          <w:rFonts w:ascii="Times New Roman" w:hAnsi="Times New Roman" w:cs="Times New Roman"/>
        </w:rPr>
        <w:t>, tax incentives were offered in these ETDZs to foreign investors.</w:t>
      </w:r>
      <w:r w:rsidR="00C6485A" w:rsidRPr="00D655EF">
        <w:rPr>
          <w:rFonts w:ascii="Times New Roman" w:hAnsi="Times New Roman" w:cs="Times New Roman"/>
        </w:rPr>
        <w:t xml:space="preserve"> </w:t>
      </w:r>
    </w:p>
    <w:p w14:paraId="2CFB8EA9" w14:textId="19A8767D" w:rsidR="00440CE6" w:rsidRPr="00D655EF" w:rsidRDefault="00AD73B8" w:rsidP="003C1C9F">
      <w:pPr>
        <w:spacing w:line="480" w:lineRule="auto"/>
        <w:ind w:firstLine="432"/>
        <w:jc w:val="both"/>
        <w:rPr>
          <w:rFonts w:ascii="Times New Roman" w:hAnsi="Times New Roman" w:cs="Times New Roman"/>
          <w:lang w:eastAsia="zh-CN"/>
        </w:rPr>
      </w:pPr>
      <w:r w:rsidRPr="00D655EF">
        <w:rPr>
          <w:rFonts w:ascii="Times New Roman" w:hAnsi="Times New Roman" w:cs="Times New Roman"/>
        </w:rPr>
        <w:t xml:space="preserve">It did not take long for China to extend the open-door policy to the neighboring coastal areas </w:t>
      </w:r>
      <w:r w:rsidR="00FA7937">
        <w:rPr>
          <w:rFonts w:ascii="Times New Roman" w:hAnsi="Times New Roman" w:cs="Times New Roman"/>
        </w:rPr>
        <w:t xml:space="preserve">later </w:t>
      </w:r>
      <w:r w:rsidRPr="00D655EF">
        <w:rPr>
          <w:rFonts w:ascii="Times New Roman" w:hAnsi="Times New Roman" w:cs="Times New Roman"/>
        </w:rPr>
        <w:t>and the ent</w:t>
      </w:r>
      <w:r w:rsidR="00FA7937">
        <w:rPr>
          <w:rFonts w:ascii="Times New Roman" w:hAnsi="Times New Roman" w:cs="Times New Roman"/>
        </w:rPr>
        <w:t>i</w:t>
      </w:r>
      <w:r w:rsidRPr="00D655EF">
        <w:rPr>
          <w:rFonts w:ascii="Times New Roman" w:hAnsi="Times New Roman" w:cs="Times New Roman"/>
        </w:rPr>
        <w:t>re coastal region</w:t>
      </w:r>
      <w:r w:rsidR="00DE77F0" w:rsidRPr="00D655EF">
        <w:rPr>
          <w:rFonts w:ascii="Times New Roman" w:hAnsi="Times New Roman" w:cs="Times New Roman"/>
        </w:rPr>
        <w:t xml:space="preserve"> under the Coastal Development Strategy </w:t>
      </w:r>
      <w:r w:rsidRPr="00D655EF">
        <w:rPr>
          <w:rFonts w:ascii="Times New Roman" w:hAnsi="Times New Roman" w:cs="Times New Roman"/>
        </w:rPr>
        <w:t>in 1988</w:t>
      </w:r>
      <w:r w:rsidR="00FA7937">
        <w:rPr>
          <w:rFonts w:ascii="Times New Roman" w:hAnsi="Times New Roman" w:cs="Times New Roman"/>
        </w:rPr>
        <w:t xml:space="preserve"> </w:t>
      </w:r>
      <w:r w:rsidR="00FA7937" w:rsidRPr="00D655EF">
        <w:rPr>
          <w:rFonts w:ascii="Times New Roman" w:hAnsi="Times New Roman" w:cs="Times New Roman"/>
        </w:rPr>
        <w:t>eventually</w:t>
      </w:r>
      <w:r w:rsidRPr="00D655EF">
        <w:rPr>
          <w:rFonts w:ascii="Times New Roman" w:hAnsi="Times New Roman" w:cs="Times New Roman"/>
        </w:rPr>
        <w:t xml:space="preserve">. </w:t>
      </w:r>
      <w:r w:rsidR="00DE77F0" w:rsidRPr="00D655EF">
        <w:rPr>
          <w:rFonts w:ascii="Times New Roman" w:hAnsi="Times New Roman" w:cs="Times New Roman"/>
        </w:rPr>
        <w:t xml:space="preserve">After </w:t>
      </w:r>
      <w:r w:rsidR="00FA7937">
        <w:rPr>
          <w:rFonts w:ascii="Times New Roman" w:hAnsi="Times New Roman" w:cs="Times New Roman"/>
        </w:rPr>
        <w:t xml:space="preserve">the </w:t>
      </w:r>
      <w:r w:rsidR="00DE77F0" w:rsidRPr="00D655EF">
        <w:rPr>
          <w:rFonts w:ascii="Times New Roman" w:hAnsi="Times New Roman" w:cs="Times New Roman"/>
        </w:rPr>
        <w:t xml:space="preserve">landmark </w:t>
      </w:r>
      <w:r w:rsidR="00DE77F0" w:rsidRPr="00D655EF">
        <w:rPr>
          <w:rFonts w:ascii="Times New Roman" w:hAnsi="Times New Roman" w:cs="Times New Roman"/>
          <w:lang w:eastAsia="zh-CN"/>
        </w:rPr>
        <w:t>“Southern Tour”</w:t>
      </w:r>
      <w:r w:rsidR="00F74A9F" w:rsidRPr="00D655EF">
        <w:rPr>
          <w:rFonts w:ascii="Times New Roman" w:hAnsi="Times New Roman" w:cs="Times New Roman"/>
          <w:lang w:eastAsia="zh-CN"/>
        </w:rPr>
        <w:t xml:space="preserve"> to the southern opened areas and the SEZs, </w:t>
      </w:r>
      <w:r w:rsidR="00FA7937" w:rsidRPr="00D655EF">
        <w:rPr>
          <w:rFonts w:ascii="Times New Roman" w:hAnsi="Times New Roman" w:cs="Times New Roman"/>
        </w:rPr>
        <w:t>Deng Xiaoping</w:t>
      </w:r>
      <w:r w:rsidR="00FA7937">
        <w:rPr>
          <w:rFonts w:ascii="Times New Roman" w:hAnsi="Times New Roman" w:cs="Times New Roman"/>
        </w:rPr>
        <w:t xml:space="preserve"> </w:t>
      </w:r>
      <w:r w:rsidR="00F74A9F" w:rsidRPr="00D655EF">
        <w:rPr>
          <w:rFonts w:ascii="Times New Roman" w:hAnsi="Times New Roman" w:cs="Times New Roman"/>
          <w:lang w:eastAsia="zh-CN"/>
        </w:rPr>
        <w:t xml:space="preserve">explicitly supported for a market-oriented reform and more areas opened for FDI. As a result, </w:t>
      </w:r>
      <w:r w:rsidR="00C42A95" w:rsidRPr="00D655EF">
        <w:rPr>
          <w:rFonts w:ascii="Times New Roman" w:hAnsi="Times New Roman" w:cs="Times New Roman"/>
          <w:lang w:eastAsia="zh-CN"/>
        </w:rPr>
        <w:t>cities in the inland provinces, including almost all provincial capitals</w:t>
      </w:r>
      <w:r w:rsidR="00C42A95" w:rsidRPr="00D655EF">
        <w:rPr>
          <w:rStyle w:val="FootnoteReference"/>
          <w:rFonts w:ascii="Times New Roman" w:hAnsi="Times New Roman" w:cs="Times New Roman"/>
          <w:lang w:eastAsia="zh-CN"/>
        </w:rPr>
        <w:footnoteReference w:id="31"/>
      </w:r>
      <w:r w:rsidR="00C42A95" w:rsidRPr="00D655EF">
        <w:rPr>
          <w:rFonts w:ascii="Times New Roman" w:hAnsi="Times New Roman" w:cs="Times New Roman"/>
          <w:lang w:eastAsia="zh-CN"/>
        </w:rPr>
        <w:t xml:space="preserve">, major cities, border cities and counties in the west and the north, became open to FDI in the following years. </w:t>
      </w:r>
      <w:r w:rsidR="00440CE6" w:rsidRPr="00D655EF">
        <w:rPr>
          <w:rFonts w:ascii="Times New Roman" w:hAnsi="Times New Roman" w:cs="Times New Roman"/>
        </w:rPr>
        <w:t xml:space="preserve">Across China, various types of economic development zones </w:t>
      </w:r>
      <w:r w:rsidR="00A94D0F" w:rsidRPr="00D655EF">
        <w:rPr>
          <w:rFonts w:ascii="Times New Roman" w:hAnsi="Times New Roman" w:cs="Times New Roman"/>
        </w:rPr>
        <w:t>were established</w:t>
      </w:r>
      <w:r w:rsidR="00440CE6" w:rsidRPr="00D655EF">
        <w:rPr>
          <w:rFonts w:ascii="Times New Roman" w:hAnsi="Times New Roman" w:cs="Times New Roman"/>
        </w:rPr>
        <w:t xml:space="preserve"> to offer tax incentives, simplified administrative procedures, and other favorable treatments.</w:t>
      </w:r>
      <w:r w:rsidR="00F01B34">
        <w:rPr>
          <w:rFonts w:ascii="Times New Roman" w:hAnsi="Times New Roman" w:cs="Times New Roman"/>
        </w:rPr>
        <w:t xml:space="preserve"> </w:t>
      </w:r>
      <w:r w:rsidR="003C1C9F" w:rsidRPr="00D655EF">
        <w:rPr>
          <w:rFonts w:ascii="Times New Roman" w:hAnsi="Times New Roman" w:cs="Times New Roman"/>
        </w:rPr>
        <w:t xml:space="preserve">It has been documented that almost 2,000 economic development zones were set up in 1992 </w:t>
      </w:r>
      <w:r w:rsidR="003C1C9F" w:rsidRPr="00D655EF">
        <w:rPr>
          <w:rFonts w:ascii="Times New Roman" w:hAnsi="Times New Roman" w:cs="Times New Roman"/>
        </w:rPr>
        <w:fldChar w:fldCharType="begin"/>
      </w:r>
      <w:r w:rsidR="003C1C9F" w:rsidRPr="00D655EF">
        <w:rPr>
          <w:rFonts w:ascii="Times New Roman" w:hAnsi="Times New Roman" w:cs="Times New Roman"/>
        </w:rPr>
        <w:instrText xml:space="preserve"> ADDIN EN.CITE &lt;EndNote&gt;&lt;Cite&gt;&lt;Author&gt;Shirk&lt;/Author&gt;&lt;Year&gt;1994&lt;/Year&gt;&lt;RecNum&gt;1562&lt;/RecNum&gt;&lt;DisplayText&gt;(Shirk, 1994)&lt;/DisplayText&gt;&lt;record&gt;&lt;rec-number&gt;1562&lt;/rec-number&gt;&lt;foreign-keys&gt;&lt;key app="EN" db-id="rwpvas9xs5sv2rer2t2pxft35e92rd5pevz5" timestamp="1591308499" guid="a2a95cb5-1963-4f1e-9105-b8e5919c34d8"&gt;1562&lt;/key&gt;&lt;/foreign-keys&gt;&lt;ref-type name="Book"&gt;6&lt;/ref-type&gt;&lt;contributors&gt;&lt;authors&gt;&lt;author&gt;Shirk, Susan L&lt;/author&gt;&lt;/authors&gt;&lt;/contributors&gt;&lt;titles&gt;&lt;title&gt;How China opened its door: the political success of the PRC&amp;apos;s foreign trade and investment reforms&lt;/title&gt;&lt;/titles&gt;&lt;dates&gt;&lt;year&gt;1994&lt;/year&gt;&lt;/dates&gt;&lt;publisher&gt;Brookings Institution Press&lt;/publisher&gt;&lt;isbn&gt;0815791704&lt;/isbn&gt;&lt;urls&gt;&lt;/urls&gt;&lt;/record&gt;&lt;/Cite&gt;&lt;/EndNote&gt;</w:instrText>
      </w:r>
      <w:r w:rsidR="003C1C9F" w:rsidRPr="00D655EF">
        <w:rPr>
          <w:rFonts w:ascii="Times New Roman" w:hAnsi="Times New Roman" w:cs="Times New Roman"/>
        </w:rPr>
        <w:fldChar w:fldCharType="separate"/>
      </w:r>
      <w:r w:rsidR="003C1C9F" w:rsidRPr="00D655EF">
        <w:rPr>
          <w:rFonts w:ascii="Times New Roman" w:hAnsi="Times New Roman" w:cs="Times New Roman"/>
          <w:noProof/>
        </w:rPr>
        <w:t>(Shirk, 1994)</w:t>
      </w:r>
      <w:r w:rsidR="003C1C9F" w:rsidRPr="00D655EF">
        <w:rPr>
          <w:rFonts w:ascii="Times New Roman" w:hAnsi="Times New Roman" w:cs="Times New Roman"/>
        </w:rPr>
        <w:fldChar w:fldCharType="end"/>
      </w:r>
      <w:r w:rsidR="003C1C9F" w:rsidRPr="00D655EF">
        <w:rPr>
          <w:rFonts w:ascii="Times New Roman" w:hAnsi="Times New Roman" w:cs="Times New Roman"/>
        </w:rPr>
        <w:t>.</w:t>
      </w:r>
    </w:p>
    <w:p w14:paraId="0C9EEB30" w14:textId="7FED4F78" w:rsidR="009F238E" w:rsidRPr="00D655EF" w:rsidRDefault="00F21F41" w:rsidP="009F238E">
      <w:pPr>
        <w:spacing w:line="480" w:lineRule="auto"/>
        <w:ind w:firstLine="432"/>
        <w:jc w:val="both"/>
        <w:rPr>
          <w:rFonts w:ascii="Times New Roman" w:hAnsi="Times New Roman" w:cs="Times New Roman"/>
        </w:rPr>
      </w:pPr>
      <w:r w:rsidRPr="00D655EF">
        <w:rPr>
          <w:rFonts w:ascii="Times New Roman" w:hAnsi="Times New Roman" w:cs="Times New Roman"/>
        </w:rPr>
        <w:t xml:space="preserve">With respect to </w:t>
      </w:r>
      <w:r w:rsidR="0036205F" w:rsidRPr="00D655EF">
        <w:rPr>
          <w:rFonts w:ascii="Times New Roman" w:hAnsi="Times New Roman" w:cs="Times New Roman"/>
        </w:rPr>
        <w:t>sectoral openness</w:t>
      </w:r>
      <w:r w:rsidRPr="00D655EF">
        <w:rPr>
          <w:rFonts w:ascii="Times New Roman" w:hAnsi="Times New Roman" w:cs="Times New Roman"/>
        </w:rPr>
        <w:t>,</w:t>
      </w:r>
      <w:r w:rsidR="002D6AFF" w:rsidRPr="00D655EF">
        <w:rPr>
          <w:rFonts w:ascii="Times New Roman" w:hAnsi="Times New Roman" w:cs="Times New Roman"/>
        </w:rPr>
        <w:t xml:space="preserve"> there has been significant liberalization over the past four decades. </w:t>
      </w:r>
      <w:r w:rsidR="004D6668" w:rsidRPr="00D655EF">
        <w:rPr>
          <w:rFonts w:ascii="Times New Roman" w:hAnsi="Times New Roman" w:cs="Times New Roman"/>
        </w:rPr>
        <w:t>Between 1979 and 1995, although foreign investors had gained legal access to the Chinese market, the scope of industries</w:t>
      </w:r>
      <w:r w:rsidR="006B2A14">
        <w:rPr>
          <w:rFonts w:ascii="Times New Roman" w:hAnsi="Times New Roman" w:cs="Times New Roman"/>
        </w:rPr>
        <w:t>,</w:t>
      </w:r>
      <w:r w:rsidR="004D6668" w:rsidRPr="00D655EF">
        <w:rPr>
          <w:rFonts w:ascii="Times New Roman" w:hAnsi="Times New Roman" w:cs="Times New Roman"/>
        </w:rPr>
        <w:t xml:space="preserve"> where FDI could enter</w:t>
      </w:r>
      <w:r w:rsidR="006B2A14">
        <w:rPr>
          <w:rFonts w:ascii="Times New Roman" w:hAnsi="Times New Roman" w:cs="Times New Roman"/>
        </w:rPr>
        <w:t>,</w:t>
      </w:r>
      <w:r w:rsidR="004D6668" w:rsidRPr="00D655EF">
        <w:rPr>
          <w:rFonts w:ascii="Times New Roman" w:hAnsi="Times New Roman" w:cs="Times New Roman"/>
        </w:rPr>
        <w:t xml:space="preserve"> was </w:t>
      </w:r>
      <w:r w:rsidR="006B2A14">
        <w:rPr>
          <w:rFonts w:ascii="Times New Roman" w:hAnsi="Times New Roman" w:cs="Times New Roman"/>
        </w:rPr>
        <w:t xml:space="preserve">not </w:t>
      </w:r>
      <w:r w:rsidR="002D6AFF" w:rsidRPr="00D655EF">
        <w:rPr>
          <w:rFonts w:ascii="Times New Roman" w:hAnsi="Times New Roman" w:cs="Times New Roman"/>
          <w:color w:val="222222"/>
          <w:shd w:val="clear" w:color="auto" w:fill="FFFFFF"/>
        </w:rPr>
        <w:t>transparent to the international investment community.</w:t>
      </w:r>
      <w:r w:rsidR="00921C54">
        <w:rPr>
          <w:rFonts w:ascii="Times New Roman" w:hAnsi="Times New Roman" w:cs="Times New Roman"/>
          <w:color w:val="222222"/>
          <w:shd w:val="clear" w:color="auto" w:fill="FFFFFF"/>
        </w:rPr>
        <w:t xml:space="preserve"> </w:t>
      </w:r>
      <w:r w:rsidR="002D6AFF" w:rsidRPr="00D655EF">
        <w:rPr>
          <w:rFonts w:ascii="Times New Roman" w:hAnsi="Times New Roman" w:cs="Times New Roman"/>
          <w:color w:val="222222"/>
          <w:shd w:val="clear" w:color="auto" w:fill="FFFFFF"/>
        </w:rPr>
        <w:t>The first Foreign</w:t>
      </w:r>
      <w:r w:rsidR="008215A2" w:rsidRPr="00D655EF">
        <w:rPr>
          <w:rFonts w:ascii="Times New Roman" w:hAnsi="Times New Roman" w:cs="Times New Roman"/>
          <w:color w:val="222222"/>
          <w:shd w:val="clear" w:color="auto" w:fill="FFFFFF"/>
        </w:rPr>
        <w:t xml:space="preserve"> </w:t>
      </w:r>
      <w:r w:rsidR="002D6AFF" w:rsidRPr="00D655EF">
        <w:rPr>
          <w:rFonts w:ascii="Times New Roman" w:hAnsi="Times New Roman" w:cs="Times New Roman"/>
          <w:color w:val="222222"/>
          <w:shd w:val="clear" w:color="auto" w:fill="FFFFFF"/>
        </w:rPr>
        <w:t>Investment</w:t>
      </w:r>
      <w:r w:rsidR="00CD7D8D" w:rsidRPr="00D655EF">
        <w:rPr>
          <w:rFonts w:ascii="Times New Roman" w:hAnsi="Times New Roman" w:cs="Times New Roman"/>
          <w:color w:val="222222"/>
          <w:shd w:val="clear" w:color="auto" w:fill="FFFFFF"/>
        </w:rPr>
        <w:t xml:space="preserve"> </w:t>
      </w:r>
      <w:r w:rsidR="002D6AFF" w:rsidRPr="00D655EF">
        <w:rPr>
          <w:rFonts w:ascii="Times New Roman" w:hAnsi="Times New Roman" w:cs="Times New Roman"/>
          <w:color w:val="222222"/>
          <w:shd w:val="clear" w:color="auto" w:fill="FFFFFF"/>
        </w:rPr>
        <w:t>Industry</w:t>
      </w:r>
      <w:r w:rsidR="00CD7D8D" w:rsidRPr="00D655EF">
        <w:rPr>
          <w:rFonts w:ascii="Times New Roman" w:hAnsi="Times New Roman" w:cs="Times New Roman"/>
          <w:color w:val="222222"/>
          <w:shd w:val="clear" w:color="auto" w:fill="FFFFFF"/>
        </w:rPr>
        <w:t xml:space="preserve"> </w:t>
      </w:r>
      <w:r w:rsidR="002D6AFF" w:rsidRPr="00D655EF">
        <w:rPr>
          <w:rFonts w:ascii="Times New Roman" w:hAnsi="Times New Roman" w:cs="Times New Roman"/>
          <w:color w:val="222222"/>
          <w:shd w:val="clear" w:color="auto" w:fill="FFFFFF"/>
        </w:rPr>
        <w:t>Guidance</w:t>
      </w:r>
      <w:r w:rsidR="00CD7D8D" w:rsidRPr="00D655EF">
        <w:rPr>
          <w:rFonts w:ascii="Times New Roman" w:hAnsi="Times New Roman" w:cs="Times New Roman"/>
          <w:color w:val="222222"/>
          <w:shd w:val="clear" w:color="auto" w:fill="FFFFFF"/>
        </w:rPr>
        <w:t xml:space="preserve"> </w:t>
      </w:r>
      <w:r w:rsidR="002D6AFF" w:rsidRPr="00D655EF">
        <w:rPr>
          <w:rFonts w:ascii="Times New Roman" w:hAnsi="Times New Roman" w:cs="Times New Roman"/>
          <w:color w:val="222222"/>
          <w:shd w:val="clear" w:color="auto" w:fill="FFFFFF"/>
        </w:rPr>
        <w:t xml:space="preserve">Catalogue (hereafter the Investment Catalogue) was promulgated in 1995. The Investment Catalogue </w:t>
      </w:r>
      <w:r w:rsidR="00CD7D8D" w:rsidRPr="00D655EF">
        <w:rPr>
          <w:rFonts w:ascii="Times New Roman" w:hAnsi="Times New Roman" w:cs="Times New Roman"/>
          <w:color w:val="222222"/>
          <w:shd w:val="clear" w:color="auto" w:fill="FFFFFF"/>
        </w:rPr>
        <w:t xml:space="preserve">classified </w:t>
      </w:r>
      <w:r w:rsidR="002D6AFF" w:rsidRPr="00D655EF">
        <w:rPr>
          <w:rFonts w:ascii="Times New Roman" w:hAnsi="Times New Roman" w:cs="Times New Roman"/>
          <w:color w:val="222222"/>
          <w:shd w:val="clear" w:color="auto" w:fill="FFFFFF"/>
        </w:rPr>
        <w:t xml:space="preserve">industries into four categories: encouraged, permitted, restricted, and prohibited. </w:t>
      </w:r>
      <w:r w:rsidR="0063163E" w:rsidRPr="00D655EF">
        <w:rPr>
          <w:rFonts w:ascii="Times New Roman" w:hAnsi="Times New Roman" w:cs="Times New Roman"/>
          <w:color w:val="222222"/>
          <w:shd w:val="clear" w:color="auto" w:fill="FFFFFF"/>
        </w:rPr>
        <w:t>Foreign investment</w:t>
      </w:r>
      <w:r w:rsidR="00F04BFE" w:rsidRPr="00D655EF">
        <w:rPr>
          <w:rFonts w:ascii="Times New Roman" w:hAnsi="Times New Roman" w:cs="Times New Roman"/>
          <w:color w:val="222222"/>
          <w:shd w:val="clear" w:color="auto" w:fill="FFFFFF"/>
        </w:rPr>
        <w:t xml:space="preserve"> was encouraged in areas including agriculture, manufacturing, advanced technology and equipment, sustainable development, and where it is beneficial for the west</w:t>
      </w:r>
      <w:r w:rsidR="00921C54">
        <w:rPr>
          <w:rFonts w:ascii="Times New Roman" w:hAnsi="Times New Roman" w:cs="Times New Roman"/>
          <w:color w:val="222222"/>
          <w:shd w:val="clear" w:color="auto" w:fill="FFFFFF"/>
        </w:rPr>
        <w:t>ern</w:t>
      </w:r>
      <w:r w:rsidR="00F04BFE" w:rsidRPr="00D655EF">
        <w:rPr>
          <w:rFonts w:ascii="Times New Roman" w:hAnsi="Times New Roman" w:cs="Times New Roman"/>
          <w:color w:val="222222"/>
          <w:shd w:val="clear" w:color="auto" w:fill="FFFFFF"/>
        </w:rPr>
        <w:t xml:space="preserve"> and middle region of China. Restricted areas </w:t>
      </w:r>
      <w:r w:rsidR="00885DC5" w:rsidRPr="00D655EF">
        <w:rPr>
          <w:rFonts w:ascii="Times New Roman" w:hAnsi="Times New Roman" w:cs="Times New Roman"/>
          <w:color w:val="222222"/>
          <w:shd w:val="clear" w:color="auto" w:fill="FFFFFF"/>
        </w:rPr>
        <w:t xml:space="preserve">were where a maximum shareholding was set up for foreign capital. </w:t>
      </w:r>
      <w:r w:rsidR="00E3625F" w:rsidRPr="00D655EF">
        <w:rPr>
          <w:rFonts w:ascii="Times New Roman" w:hAnsi="Times New Roman" w:cs="Times New Roman"/>
          <w:color w:val="222222"/>
          <w:shd w:val="clear" w:color="auto" w:fill="FFFFFF"/>
        </w:rPr>
        <w:t>Restrictions were designed to protect domestic producers, rare minerals,</w:t>
      </w:r>
      <w:r w:rsidR="0030477E" w:rsidRPr="00D655EF">
        <w:rPr>
          <w:rFonts w:ascii="Times New Roman" w:hAnsi="Times New Roman" w:cs="Times New Roman"/>
          <w:color w:val="222222"/>
          <w:shd w:val="clear" w:color="auto" w:fill="FFFFFF"/>
        </w:rPr>
        <w:t xml:space="preserve"> </w:t>
      </w:r>
      <w:r w:rsidR="0030477E" w:rsidRPr="00D655EF">
        <w:rPr>
          <w:rFonts w:ascii="Times New Roman" w:hAnsi="Times New Roman" w:cs="Times New Roman"/>
          <w:color w:val="222222"/>
          <w:shd w:val="clear" w:color="auto" w:fill="FFFFFF"/>
        </w:rPr>
        <w:lastRenderedPageBreak/>
        <w:t xml:space="preserve">and industries prioritized by state development plans. </w:t>
      </w:r>
      <w:r w:rsidR="00885DC5" w:rsidRPr="00D655EF">
        <w:rPr>
          <w:rFonts w:ascii="Times New Roman" w:hAnsi="Times New Roman" w:cs="Times New Roman"/>
          <w:color w:val="222222"/>
          <w:shd w:val="clear" w:color="auto" w:fill="FFFFFF"/>
        </w:rPr>
        <w:t xml:space="preserve">Prohibited areas included </w:t>
      </w:r>
      <w:r w:rsidR="00A734C3">
        <w:rPr>
          <w:rFonts w:ascii="Times New Roman" w:hAnsi="Times New Roman" w:cs="Times New Roman"/>
          <w:color w:val="222222"/>
          <w:shd w:val="clear" w:color="auto" w:fill="FFFFFF"/>
        </w:rPr>
        <w:t>sectors</w:t>
      </w:r>
      <w:r w:rsidR="00A205E7" w:rsidRPr="00D655EF">
        <w:rPr>
          <w:rFonts w:ascii="Times New Roman" w:hAnsi="Times New Roman" w:cs="Times New Roman"/>
          <w:color w:val="222222"/>
          <w:shd w:val="clear" w:color="auto" w:fill="FFFFFF"/>
        </w:rPr>
        <w:t xml:space="preserve"> related to national security, environment protection, public health, land protection, military facility and equipment, </w:t>
      </w:r>
      <w:r w:rsidR="00E3625F" w:rsidRPr="00D655EF">
        <w:rPr>
          <w:rFonts w:ascii="Times New Roman" w:hAnsi="Times New Roman" w:cs="Times New Roman"/>
          <w:color w:val="222222"/>
          <w:shd w:val="clear" w:color="auto" w:fill="FFFFFF"/>
        </w:rPr>
        <w:t xml:space="preserve">special technologies possessed by China, etc. </w:t>
      </w:r>
      <w:r w:rsidR="00885DC5" w:rsidRPr="00D655EF">
        <w:rPr>
          <w:rFonts w:ascii="Times New Roman" w:hAnsi="Times New Roman" w:cs="Times New Roman"/>
          <w:color w:val="222222"/>
          <w:shd w:val="clear" w:color="auto" w:fill="FFFFFF"/>
        </w:rPr>
        <w:t>Sectors</w:t>
      </w:r>
      <w:r w:rsidR="00CD7D8D" w:rsidRPr="00D655EF">
        <w:rPr>
          <w:rFonts w:ascii="Times New Roman" w:hAnsi="Times New Roman" w:cs="Times New Roman"/>
          <w:color w:val="222222"/>
          <w:shd w:val="clear" w:color="auto" w:fill="FFFFFF"/>
        </w:rPr>
        <w:t xml:space="preserve"> that did not </w:t>
      </w:r>
      <w:r w:rsidR="00885DC5" w:rsidRPr="00D655EF">
        <w:rPr>
          <w:rFonts w:ascii="Times New Roman" w:hAnsi="Times New Roman" w:cs="Times New Roman"/>
          <w:color w:val="222222"/>
          <w:shd w:val="clear" w:color="auto" w:fill="FFFFFF"/>
        </w:rPr>
        <w:t>fal</w:t>
      </w:r>
      <w:r w:rsidR="00CD7D8D" w:rsidRPr="00D655EF">
        <w:rPr>
          <w:rFonts w:ascii="Times New Roman" w:hAnsi="Times New Roman" w:cs="Times New Roman"/>
          <w:color w:val="222222"/>
          <w:shd w:val="clear" w:color="auto" w:fill="FFFFFF"/>
        </w:rPr>
        <w:t>l</w:t>
      </w:r>
      <w:r w:rsidR="00885DC5" w:rsidRPr="00D655EF">
        <w:rPr>
          <w:rFonts w:ascii="Times New Roman" w:hAnsi="Times New Roman" w:cs="Times New Roman"/>
          <w:color w:val="222222"/>
          <w:shd w:val="clear" w:color="auto" w:fill="FFFFFF"/>
        </w:rPr>
        <w:t xml:space="preserve"> into these three categories were </w:t>
      </w:r>
      <w:r w:rsidR="007850A1" w:rsidRPr="00D655EF">
        <w:rPr>
          <w:rFonts w:ascii="Times New Roman" w:hAnsi="Times New Roman" w:cs="Times New Roman"/>
          <w:color w:val="222222"/>
          <w:shd w:val="clear" w:color="auto" w:fill="FFFFFF"/>
        </w:rPr>
        <w:t xml:space="preserve">open to foreign investors with </w:t>
      </w:r>
      <w:r w:rsidR="00A205E7" w:rsidRPr="00D655EF">
        <w:rPr>
          <w:rFonts w:ascii="Times New Roman" w:hAnsi="Times New Roman" w:cs="Times New Roman"/>
          <w:color w:val="222222"/>
          <w:shd w:val="clear" w:color="auto" w:fill="FFFFFF"/>
        </w:rPr>
        <w:t>subjection to administrative requirements</w:t>
      </w:r>
      <w:r w:rsidR="002D32ED" w:rsidRPr="00D655EF">
        <w:rPr>
          <w:rFonts w:ascii="Times New Roman" w:hAnsi="Times New Roman" w:cs="Times New Roman"/>
          <w:color w:val="222222"/>
          <w:shd w:val="clear" w:color="auto" w:fill="FFFFFF"/>
        </w:rPr>
        <w:t>.</w:t>
      </w:r>
    </w:p>
    <w:p w14:paraId="644739C0" w14:textId="0A63DC96" w:rsidR="007640AC" w:rsidRPr="00D655EF" w:rsidRDefault="002D32ED" w:rsidP="007640AC">
      <w:pPr>
        <w:spacing w:line="480" w:lineRule="auto"/>
        <w:ind w:firstLine="432"/>
        <w:jc w:val="both"/>
        <w:rPr>
          <w:rFonts w:ascii="Times New Roman" w:hAnsi="Times New Roman" w:cs="Times New Roman"/>
          <w:color w:val="222222"/>
          <w:shd w:val="clear" w:color="auto" w:fill="FFFFFF"/>
        </w:rPr>
      </w:pPr>
      <w:r w:rsidRPr="00D655EF">
        <w:rPr>
          <w:rFonts w:ascii="Times New Roman" w:hAnsi="Times New Roman" w:cs="Times New Roman"/>
          <w:color w:val="222222"/>
          <w:shd w:val="clear" w:color="auto" w:fill="FFFFFF"/>
        </w:rPr>
        <w:t>From 1995 to 201</w:t>
      </w:r>
      <w:r w:rsidR="0097728A" w:rsidRPr="00D655EF">
        <w:rPr>
          <w:rFonts w:ascii="Times New Roman" w:hAnsi="Times New Roman" w:cs="Times New Roman"/>
          <w:color w:val="222222"/>
          <w:shd w:val="clear" w:color="auto" w:fill="FFFFFF"/>
        </w:rPr>
        <w:t>5</w:t>
      </w:r>
      <w:r w:rsidRPr="00D655EF">
        <w:rPr>
          <w:rFonts w:ascii="Times New Roman" w:hAnsi="Times New Roman" w:cs="Times New Roman"/>
          <w:color w:val="222222"/>
          <w:shd w:val="clear" w:color="auto" w:fill="FFFFFF"/>
        </w:rPr>
        <w:t xml:space="preserve">, the Investment Catalogue has been amended </w:t>
      </w:r>
      <w:r w:rsidR="005B544C" w:rsidRPr="00D655EF">
        <w:rPr>
          <w:rFonts w:ascii="Times New Roman" w:hAnsi="Times New Roman" w:cs="Times New Roman"/>
          <w:color w:val="222222"/>
          <w:shd w:val="clear" w:color="auto" w:fill="FFFFFF"/>
        </w:rPr>
        <w:t>eight time</w:t>
      </w:r>
      <w:r w:rsidR="00D105A1" w:rsidRPr="00D655EF">
        <w:rPr>
          <w:rFonts w:ascii="Times New Roman" w:hAnsi="Times New Roman" w:cs="Times New Roman"/>
          <w:color w:val="222222"/>
          <w:shd w:val="clear" w:color="auto" w:fill="FFFFFF"/>
        </w:rPr>
        <w:t>s</w:t>
      </w:r>
      <w:r w:rsidR="00416700" w:rsidRPr="00D655EF">
        <w:rPr>
          <w:rFonts w:ascii="Times New Roman" w:hAnsi="Times New Roman" w:cs="Times New Roman"/>
          <w:vertAlign w:val="superscript"/>
        </w:rPr>
        <w:footnoteReference w:id="32"/>
      </w:r>
      <w:r w:rsidR="004F5BEE" w:rsidRPr="00D655EF">
        <w:rPr>
          <w:rFonts w:ascii="Times New Roman" w:hAnsi="Times New Roman" w:cs="Times New Roman"/>
          <w:color w:val="222222"/>
          <w:shd w:val="clear" w:color="auto" w:fill="FFFFFF"/>
        </w:rPr>
        <w:t xml:space="preserve">. </w:t>
      </w:r>
      <w:r w:rsidR="0036205F" w:rsidRPr="00D655EF">
        <w:rPr>
          <w:rFonts w:ascii="Times New Roman" w:hAnsi="Times New Roman" w:cs="Times New Roman"/>
          <w:color w:val="222222"/>
          <w:shd w:val="clear" w:color="auto" w:fill="FFFFFF"/>
        </w:rPr>
        <w:t>A</w:t>
      </w:r>
      <w:r w:rsidR="009E6D4E" w:rsidRPr="00D655EF">
        <w:rPr>
          <w:rFonts w:ascii="Times New Roman" w:hAnsi="Times New Roman" w:cs="Times New Roman"/>
          <w:color w:val="222222"/>
          <w:shd w:val="clear" w:color="auto" w:fill="FFFFFF"/>
        </w:rPr>
        <w:t xml:space="preserve"> general trend </w:t>
      </w:r>
      <w:r w:rsidR="0036205F" w:rsidRPr="00D655EF">
        <w:rPr>
          <w:rFonts w:ascii="Times New Roman" w:hAnsi="Times New Roman" w:cs="Times New Roman"/>
          <w:color w:val="222222"/>
          <w:shd w:val="clear" w:color="auto" w:fill="FFFFFF"/>
        </w:rPr>
        <w:t>emerges from these amendments:</w:t>
      </w:r>
      <w:r w:rsidR="009E6D4E" w:rsidRPr="00D655EF">
        <w:rPr>
          <w:rFonts w:ascii="Times New Roman" w:hAnsi="Times New Roman" w:cs="Times New Roman"/>
          <w:color w:val="222222"/>
          <w:shd w:val="clear" w:color="auto" w:fill="FFFFFF"/>
        </w:rPr>
        <w:t xml:space="preserve"> substantive liberalization in most industries</w:t>
      </w:r>
      <w:r w:rsidR="00932F68" w:rsidRPr="00D655EF">
        <w:rPr>
          <w:rFonts w:ascii="Times New Roman" w:hAnsi="Times New Roman" w:cs="Times New Roman"/>
          <w:color w:val="222222"/>
          <w:shd w:val="clear" w:color="auto" w:fill="FFFFFF"/>
        </w:rPr>
        <w:t xml:space="preserve"> but with priorities and restrictions set by the government</w:t>
      </w:r>
      <w:r w:rsidR="009E6D4E" w:rsidRPr="00D655EF">
        <w:rPr>
          <w:rFonts w:ascii="Times New Roman" w:hAnsi="Times New Roman" w:cs="Times New Roman"/>
          <w:color w:val="222222"/>
          <w:shd w:val="clear" w:color="auto" w:fill="FFFFFF"/>
        </w:rPr>
        <w:t xml:space="preserve">. </w:t>
      </w:r>
      <w:r w:rsidR="006A2D67" w:rsidRPr="00D655EF">
        <w:rPr>
          <w:rFonts w:ascii="Times New Roman" w:hAnsi="Times New Roman" w:cs="Times New Roman"/>
          <w:color w:val="222222"/>
          <w:shd w:val="clear" w:color="auto" w:fill="FFFFFF"/>
        </w:rPr>
        <w:t xml:space="preserve">Several </w:t>
      </w:r>
      <w:r w:rsidR="00416700" w:rsidRPr="00D655EF">
        <w:rPr>
          <w:rFonts w:ascii="Times New Roman" w:hAnsi="Times New Roman" w:cs="Times New Roman"/>
          <w:color w:val="222222"/>
          <w:shd w:val="clear" w:color="auto" w:fill="FFFFFF"/>
        </w:rPr>
        <w:t>significant changes need to be highlighted</w:t>
      </w:r>
      <w:r w:rsidR="006A2D67" w:rsidRPr="00D655EF">
        <w:rPr>
          <w:rFonts w:ascii="Times New Roman" w:hAnsi="Times New Roman" w:cs="Times New Roman"/>
          <w:color w:val="222222"/>
          <w:shd w:val="clear" w:color="auto" w:fill="FFFFFF"/>
        </w:rPr>
        <w:t xml:space="preserve">. </w:t>
      </w:r>
      <w:r w:rsidR="00416700" w:rsidRPr="00D655EF">
        <w:rPr>
          <w:rFonts w:ascii="Times New Roman" w:hAnsi="Times New Roman" w:cs="Times New Roman"/>
          <w:color w:val="222222"/>
          <w:shd w:val="clear" w:color="auto" w:fill="FFFFFF"/>
        </w:rPr>
        <w:t xml:space="preserve">First, </w:t>
      </w:r>
      <w:r w:rsidR="00FF4D92" w:rsidRPr="00D655EF">
        <w:rPr>
          <w:rFonts w:ascii="Times New Roman" w:hAnsi="Times New Roman" w:cs="Times New Roman"/>
          <w:color w:val="222222"/>
          <w:shd w:val="clear" w:color="auto" w:fill="FFFFFF"/>
        </w:rPr>
        <w:t>advanced technology and equipment ha</w:t>
      </w:r>
      <w:r w:rsidR="00F93BE5">
        <w:rPr>
          <w:rFonts w:ascii="Times New Roman" w:hAnsi="Times New Roman" w:cs="Times New Roman"/>
          <w:color w:val="222222"/>
          <w:shd w:val="clear" w:color="auto" w:fill="FFFFFF"/>
        </w:rPr>
        <w:t>ve</w:t>
      </w:r>
      <w:r w:rsidR="00FF4D92" w:rsidRPr="00D655EF">
        <w:rPr>
          <w:rFonts w:ascii="Times New Roman" w:hAnsi="Times New Roman" w:cs="Times New Roman"/>
          <w:color w:val="222222"/>
          <w:shd w:val="clear" w:color="auto" w:fill="FFFFFF"/>
        </w:rPr>
        <w:t xml:space="preserve"> been prioritized and highly encouraged by </w:t>
      </w:r>
      <w:r w:rsidR="00A734C3">
        <w:rPr>
          <w:rFonts w:ascii="Times New Roman" w:hAnsi="Times New Roman" w:cs="Times New Roman"/>
          <w:color w:val="222222"/>
          <w:shd w:val="clear" w:color="auto" w:fill="FFFFFF"/>
        </w:rPr>
        <w:t xml:space="preserve">the </w:t>
      </w:r>
      <w:r w:rsidR="00FF4D92" w:rsidRPr="00D655EF">
        <w:rPr>
          <w:rFonts w:ascii="Times New Roman" w:hAnsi="Times New Roman" w:cs="Times New Roman"/>
          <w:color w:val="222222"/>
          <w:shd w:val="clear" w:color="auto" w:fill="FFFFFF"/>
        </w:rPr>
        <w:t>Chin</w:t>
      </w:r>
      <w:r w:rsidR="00714458" w:rsidRPr="00D655EF">
        <w:rPr>
          <w:rFonts w:ascii="Times New Roman" w:hAnsi="Times New Roman" w:cs="Times New Roman"/>
          <w:color w:val="222222"/>
          <w:shd w:val="clear" w:color="auto" w:fill="FFFFFF"/>
        </w:rPr>
        <w:t xml:space="preserve">ese government. Second, </w:t>
      </w:r>
      <w:r w:rsidR="006A2D67" w:rsidRPr="00D655EF">
        <w:rPr>
          <w:rFonts w:ascii="Times New Roman" w:hAnsi="Times New Roman" w:cs="Times New Roman"/>
          <w:color w:val="222222"/>
          <w:shd w:val="clear" w:color="auto" w:fill="FFFFFF"/>
        </w:rPr>
        <w:t xml:space="preserve">given that </w:t>
      </w:r>
      <w:r w:rsidR="00785749" w:rsidRPr="00785749">
        <w:rPr>
          <w:rFonts w:ascii="Times New Roman" w:hAnsi="Times New Roman" w:cs="Times New Roman" w:hint="eastAsia"/>
          <w:color w:val="222222"/>
          <w:shd w:val="clear" w:color="auto" w:fill="FFFFFF"/>
        </w:rPr>
        <w:t>now</w:t>
      </w:r>
      <w:r w:rsidR="00785749">
        <w:rPr>
          <w:rFonts w:ascii="Times New Roman" w:hAnsi="Times New Roman" w:cs="Times New Roman"/>
          <w:color w:val="222222"/>
          <w:shd w:val="clear" w:color="auto" w:fill="FFFFFF"/>
        </w:rPr>
        <w:t xml:space="preserve">adays, </w:t>
      </w:r>
      <w:r w:rsidR="00714458" w:rsidRPr="00D655EF">
        <w:rPr>
          <w:rFonts w:ascii="Times New Roman" w:hAnsi="Times New Roman" w:cs="Times New Roman"/>
          <w:color w:val="222222"/>
          <w:shd w:val="clear" w:color="auto" w:fill="FFFFFF"/>
        </w:rPr>
        <w:t>traditional manufacturing products can be produced by domestic companies,</w:t>
      </w:r>
      <w:r w:rsidR="006A2D67" w:rsidRPr="00D655EF">
        <w:rPr>
          <w:rFonts w:ascii="Times New Roman" w:hAnsi="Times New Roman" w:cs="Times New Roman"/>
          <w:color w:val="222222"/>
          <w:shd w:val="clear" w:color="auto" w:fill="FFFFFF"/>
        </w:rPr>
        <w:t xml:space="preserve"> </w:t>
      </w:r>
      <w:r w:rsidR="00714458" w:rsidRPr="00D655EF">
        <w:rPr>
          <w:rFonts w:ascii="Times New Roman" w:hAnsi="Times New Roman" w:cs="Times New Roman"/>
          <w:color w:val="222222"/>
          <w:shd w:val="clear" w:color="auto" w:fill="FFFFFF"/>
        </w:rPr>
        <w:t xml:space="preserve">they </w:t>
      </w:r>
      <w:r w:rsidR="00535168" w:rsidRPr="00D655EF">
        <w:rPr>
          <w:rFonts w:ascii="Times New Roman" w:hAnsi="Times New Roman" w:cs="Times New Roman"/>
          <w:color w:val="222222"/>
          <w:shd w:val="clear" w:color="auto" w:fill="FFFFFF"/>
        </w:rPr>
        <w:t xml:space="preserve">have been </w:t>
      </w:r>
      <w:r w:rsidR="009F238E" w:rsidRPr="00D655EF">
        <w:rPr>
          <w:rFonts w:ascii="Times New Roman" w:hAnsi="Times New Roman" w:cs="Times New Roman"/>
          <w:color w:val="222222"/>
          <w:shd w:val="clear" w:color="auto" w:fill="FFFFFF"/>
        </w:rPr>
        <w:t>re</w:t>
      </w:r>
      <w:r w:rsidR="00535168" w:rsidRPr="00D655EF">
        <w:rPr>
          <w:rFonts w:ascii="Times New Roman" w:hAnsi="Times New Roman" w:cs="Times New Roman"/>
          <w:color w:val="222222"/>
          <w:shd w:val="clear" w:color="auto" w:fill="FFFFFF"/>
        </w:rPr>
        <w:t>categorized as</w:t>
      </w:r>
      <w:r w:rsidR="00714458" w:rsidRPr="00D655EF">
        <w:rPr>
          <w:rFonts w:ascii="Times New Roman" w:hAnsi="Times New Roman" w:cs="Times New Roman"/>
          <w:color w:val="222222"/>
          <w:shd w:val="clear" w:color="auto" w:fill="FFFFFF"/>
        </w:rPr>
        <w:t xml:space="preserve"> restricted </w:t>
      </w:r>
      <w:r w:rsidR="00535168" w:rsidRPr="00D655EF">
        <w:rPr>
          <w:rFonts w:ascii="Times New Roman" w:hAnsi="Times New Roman" w:cs="Times New Roman"/>
          <w:color w:val="222222"/>
          <w:shd w:val="clear" w:color="auto" w:fill="FFFFFF"/>
        </w:rPr>
        <w:t xml:space="preserve">areas. Third, restrictions on financial sector, real estate, and other service sectors have been removed. Part of the removal was due to China’s commitments to joining the WTO. Fourth, environment protection and sustainable development are given more </w:t>
      </w:r>
      <w:r w:rsidR="00932F68" w:rsidRPr="00D655EF">
        <w:rPr>
          <w:rFonts w:ascii="Times New Roman" w:hAnsi="Times New Roman" w:cs="Times New Roman"/>
          <w:color w:val="222222"/>
          <w:shd w:val="clear" w:color="auto" w:fill="FFFFFF"/>
        </w:rPr>
        <w:t>attention</w:t>
      </w:r>
      <w:r w:rsidR="00705059" w:rsidRPr="00D655EF">
        <w:rPr>
          <w:rFonts w:ascii="Times New Roman" w:hAnsi="Times New Roman" w:cs="Times New Roman"/>
          <w:color w:val="222222"/>
          <w:shd w:val="clear" w:color="auto" w:fill="FFFFFF"/>
        </w:rPr>
        <w:t xml:space="preserve">. Fifth, </w:t>
      </w:r>
      <w:r w:rsidR="00D92E55" w:rsidRPr="00D655EF">
        <w:rPr>
          <w:rFonts w:ascii="Times New Roman" w:hAnsi="Times New Roman" w:cs="Times New Roman"/>
          <w:color w:val="222222"/>
          <w:shd w:val="clear" w:color="auto" w:fill="FFFFFF"/>
        </w:rPr>
        <w:t xml:space="preserve">new </w:t>
      </w:r>
      <w:r w:rsidR="00705059" w:rsidRPr="00D655EF">
        <w:rPr>
          <w:rFonts w:ascii="Times New Roman" w:hAnsi="Times New Roman" w:cs="Times New Roman"/>
          <w:color w:val="222222"/>
          <w:shd w:val="clear" w:color="auto" w:fill="FFFFFF"/>
        </w:rPr>
        <w:t xml:space="preserve">restrictions </w:t>
      </w:r>
      <w:r w:rsidR="00D92E55" w:rsidRPr="00D655EF">
        <w:rPr>
          <w:rFonts w:ascii="Times New Roman" w:hAnsi="Times New Roman" w:cs="Times New Roman"/>
          <w:color w:val="222222"/>
          <w:shd w:val="clear" w:color="auto" w:fill="FFFFFF"/>
        </w:rPr>
        <w:t xml:space="preserve">have been placed </w:t>
      </w:r>
      <w:r w:rsidR="00705059" w:rsidRPr="00D655EF">
        <w:rPr>
          <w:rFonts w:ascii="Times New Roman" w:hAnsi="Times New Roman" w:cs="Times New Roman"/>
          <w:color w:val="222222"/>
          <w:shd w:val="clear" w:color="auto" w:fill="FFFFFF"/>
        </w:rPr>
        <w:t xml:space="preserve">on streaming, broadcasting, </w:t>
      </w:r>
      <w:r w:rsidR="009E6D4E" w:rsidRPr="00D655EF">
        <w:rPr>
          <w:rFonts w:ascii="Times New Roman" w:hAnsi="Times New Roman" w:cs="Times New Roman"/>
          <w:color w:val="222222"/>
          <w:shd w:val="clear" w:color="auto" w:fill="FFFFFF"/>
        </w:rPr>
        <w:t xml:space="preserve">newspaper, telecom, social media, </w:t>
      </w:r>
      <w:r w:rsidR="00DE772F" w:rsidRPr="00D655EF">
        <w:rPr>
          <w:rFonts w:ascii="Times New Roman" w:hAnsi="Times New Roman" w:cs="Times New Roman"/>
          <w:color w:val="222222"/>
          <w:shd w:val="clear" w:color="auto" w:fill="FFFFFF"/>
        </w:rPr>
        <w:t xml:space="preserve">and other areas that </w:t>
      </w:r>
      <w:r w:rsidR="00223528" w:rsidRPr="00D655EF">
        <w:rPr>
          <w:rFonts w:ascii="Times New Roman" w:hAnsi="Times New Roman" w:cs="Times New Roman"/>
          <w:color w:val="222222"/>
          <w:shd w:val="clear" w:color="auto" w:fill="FFFFFF"/>
        </w:rPr>
        <w:t xml:space="preserve">can </w:t>
      </w:r>
      <w:r w:rsidR="00DE772F" w:rsidRPr="00D655EF">
        <w:rPr>
          <w:rFonts w:ascii="Times New Roman" w:hAnsi="Times New Roman" w:cs="Times New Roman"/>
          <w:color w:val="222222"/>
          <w:shd w:val="clear" w:color="auto" w:fill="FFFFFF"/>
        </w:rPr>
        <w:t xml:space="preserve">potentially influence people’s views. </w:t>
      </w:r>
    </w:p>
    <w:p w14:paraId="2F473D4B" w14:textId="5B073954" w:rsidR="00745B31" w:rsidRDefault="00AB4B6C" w:rsidP="00745B31">
      <w:pPr>
        <w:spacing w:line="480" w:lineRule="auto"/>
        <w:ind w:firstLine="432"/>
        <w:jc w:val="both"/>
        <w:rPr>
          <w:rFonts w:ascii="Times New Roman" w:hAnsi="Times New Roman" w:cs="Times New Roman"/>
        </w:rPr>
      </w:pPr>
      <w:r w:rsidRPr="00D655EF">
        <w:rPr>
          <w:rFonts w:ascii="Times New Roman" w:hAnsi="Times New Roman" w:cs="Times New Roman"/>
          <w:color w:val="222222"/>
          <w:shd w:val="clear" w:color="auto" w:fill="FFFFFF"/>
        </w:rPr>
        <w:t xml:space="preserve">These changes in FDI policies are reflected in </w:t>
      </w:r>
      <w:r w:rsidR="000B551F" w:rsidRPr="00D655EF">
        <w:rPr>
          <w:rFonts w:ascii="Times New Roman" w:hAnsi="Times New Roman" w:cs="Times New Roman"/>
        </w:rPr>
        <w:t xml:space="preserve">the </w:t>
      </w:r>
      <w:r w:rsidR="000B551F" w:rsidRPr="00D655EF">
        <w:rPr>
          <w:rFonts w:ascii="Times New Roman" w:hAnsi="Times New Roman" w:cs="Times New Roman"/>
          <w:i/>
          <w:iCs/>
        </w:rPr>
        <w:t>de jure</w:t>
      </w:r>
      <w:r w:rsidR="000B551F" w:rsidRPr="00D655EF">
        <w:rPr>
          <w:rFonts w:ascii="Times New Roman" w:hAnsi="Times New Roman" w:cs="Times New Roman"/>
        </w:rPr>
        <w:t xml:space="preserve"> financial globalization index</w:t>
      </w:r>
      <w:r w:rsidR="000B551F" w:rsidRPr="00D655EF">
        <w:rPr>
          <w:rStyle w:val="FootnoteReference"/>
          <w:rFonts w:ascii="Times New Roman" w:hAnsi="Times New Roman" w:cs="Times New Roman"/>
        </w:rPr>
        <w:footnoteReference w:id="33"/>
      </w:r>
      <w:r w:rsidR="000B551F" w:rsidRPr="00D655EF">
        <w:rPr>
          <w:rFonts w:ascii="Times New Roman" w:hAnsi="Times New Roman" w:cs="Times New Roman"/>
          <w:color w:val="222222"/>
          <w:shd w:val="clear" w:color="auto" w:fill="FFFFFF"/>
        </w:rPr>
        <w:t xml:space="preserve"> </w:t>
      </w:r>
      <w:r w:rsidRPr="00D655EF">
        <w:rPr>
          <w:rFonts w:ascii="Times New Roman" w:hAnsi="Times New Roman" w:cs="Times New Roman"/>
          <w:color w:val="222222"/>
          <w:shd w:val="clear" w:color="auto" w:fill="FFFFFF"/>
        </w:rPr>
        <w:t xml:space="preserve">from </w:t>
      </w:r>
      <w:r w:rsidRPr="00D655EF">
        <w:rPr>
          <w:rFonts w:ascii="Times New Roman" w:hAnsi="Times New Roman" w:cs="Times New Roman"/>
        </w:rPr>
        <w:t xml:space="preserve">the KOF </w:t>
      </w:r>
      <w:r w:rsidR="00B21B22">
        <w:rPr>
          <w:rFonts w:ascii="Times New Roman" w:hAnsi="Times New Roman" w:cs="Times New Roman"/>
        </w:rPr>
        <w:t>G</w:t>
      </w:r>
      <w:r w:rsidRPr="00D655EF">
        <w:rPr>
          <w:rFonts w:ascii="Times New Roman" w:hAnsi="Times New Roman" w:cs="Times New Roman"/>
        </w:rPr>
        <w:t xml:space="preserve">lobalization </w:t>
      </w:r>
      <w:r w:rsidR="00B21B22">
        <w:rPr>
          <w:rFonts w:ascii="Times New Roman" w:hAnsi="Times New Roman" w:cs="Times New Roman"/>
        </w:rPr>
        <w:t>I</w:t>
      </w:r>
      <w:r w:rsidRPr="00D655EF">
        <w:rPr>
          <w:rFonts w:ascii="Times New Roman" w:hAnsi="Times New Roman" w:cs="Times New Roman"/>
        </w:rPr>
        <w:t>ndex dataset</w:t>
      </w:r>
      <w:r w:rsidR="00B21B22">
        <w:rPr>
          <w:rFonts w:ascii="Times New Roman" w:hAnsi="Times New Roman" w:cs="Times New Roman"/>
        </w:rPr>
        <w:t>, as reported in Table 4.1</w:t>
      </w:r>
      <w:r w:rsidRPr="00D655EF">
        <w:rPr>
          <w:rFonts w:ascii="Times New Roman" w:hAnsi="Times New Roman" w:cs="Times New Roman"/>
        </w:rPr>
        <w:t>.</w:t>
      </w:r>
      <w:r w:rsidR="000D43B3">
        <w:rPr>
          <w:rFonts w:ascii="Times New Roman" w:hAnsi="Times New Roman" w:cs="Times New Roman"/>
        </w:rPr>
        <w:t xml:space="preserve"> FDI p</w:t>
      </w:r>
      <w:r w:rsidR="00240352" w:rsidRPr="00D655EF">
        <w:rPr>
          <w:rFonts w:ascii="Times New Roman" w:hAnsi="Times New Roman" w:cs="Times New Roman"/>
        </w:rPr>
        <w:t>olicies became significantly liberalized</w:t>
      </w:r>
      <w:r w:rsidR="00D105A1" w:rsidRPr="00D655EF">
        <w:rPr>
          <w:rFonts w:ascii="Times New Roman" w:hAnsi="Times New Roman" w:cs="Times New Roman"/>
        </w:rPr>
        <w:t>,</w:t>
      </w:r>
      <w:r w:rsidR="00240352" w:rsidRPr="00D655EF">
        <w:rPr>
          <w:rFonts w:ascii="Times New Roman" w:hAnsi="Times New Roman" w:cs="Times New Roman"/>
        </w:rPr>
        <w:t xml:space="preserve"> particularly during the 1990s and 2000s. During the 1990s, </w:t>
      </w:r>
      <w:r w:rsidR="004949A9" w:rsidRPr="00D655EF">
        <w:rPr>
          <w:rFonts w:ascii="Times New Roman" w:hAnsi="Times New Roman" w:cs="Times New Roman"/>
        </w:rPr>
        <w:t>th</w:t>
      </w:r>
      <w:r w:rsidR="00210656">
        <w:rPr>
          <w:rFonts w:ascii="Times New Roman" w:hAnsi="Times New Roman" w:cs="Times New Roman"/>
        </w:rPr>
        <w:t>is</w:t>
      </w:r>
      <w:r w:rsidR="004949A9" w:rsidRPr="00D655EF">
        <w:rPr>
          <w:rFonts w:ascii="Times New Roman" w:hAnsi="Times New Roman" w:cs="Times New Roman"/>
        </w:rPr>
        <w:t xml:space="preserve"> </w:t>
      </w:r>
      <w:r w:rsidR="00210656" w:rsidRPr="00D655EF">
        <w:rPr>
          <w:rFonts w:ascii="Times New Roman" w:hAnsi="Times New Roman" w:cs="Times New Roman"/>
          <w:i/>
          <w:iCs/>
        </w:rPr>
        <w:t>de jure</w:t>
      </w:r>
      <w:r w:rsidR="00210656">
        <w:rPr>
          <w:rFonts w:ascii="Times New Roman" w:hAnsi="Times New Roman" w:cs="Times New Roman"/>
        </w:rPr>
        <w:t xml:space="preserve"> </w:t>
      </w:r>
      <w:r w:rsidR="00210656" w:rsidRPr="00D655EF">
        <w:rPr>
          <w:rFonts w:ascii="Times New Roman" w:hAnsi="Times New Roman" w:cs="Times New Roman"/>
        </w:rPr>
        <w:t xml:space="preserve">financial globalization </w:t>
      </w:r>
      <w:r w:rsidR="004949A9" w:rsidRPr="00D655EF">
        <w:rPr>
          <w:rFonts w:ascii="Times New Roman" w:hAnsi="Times New Roman" w:cs="Times New Roman"/>
        </w:rPr>
        <w:t xml:space="preserve">index had reached 34.30, showing a 13-point increase from the 1980s. But year 1992, </w:t>
      </w:r>
      <w:r w:rsidR="004949A9" w:rsidRPr="00D655EF">
        <w:rPr>
          <w:rFonts w:ascii="Times New Roman" w:hAnsi="Times New Roman" w:cs="Times New Roman"/>
        </w:rPr>
        <w:lastRenderedPageBreak/>
        <w:t xml:space="preserve">when Deng Xiaoping made the </w:t>
      </w:r>
      <w:r w:rsidR="00F177D7" w:rsidRPr="00D655EF">
        <w:rPr>
          <w:rFonts w:ascii="Times New Roman" w:hAnsi="Times New Roman" w:cs="Times New Roman"/>
        </w:rPr>
        <w:t>landmark</w:t>
      </w:r>
      <w:r w:rsidR="004949A9" w:rsidRPr="00D655EF">
        <w:rPr>
          <w:rFonts w:ascii="Times New Roman" w:hAnsi="Times New Roman" w:cs="Times New Roman"/>
        </w:rPr>
        <w:t xml:space="preserve"> “Southern Tour”</w:t>
      </w:r>
      <w:r w:rsidR="00B417C0" w:rsidRPr="00D655EF">
        <w:rPr>
          <w:rStyle w:val="FootnoteReference"/>
          <w:rFonts w:ascii="Times New Roman" w:hAnsi="Times New Roman" w:cs="Times New Roman"/>
          <w:lang w:eastAsia="zh-CN"/>
        </w:rPr>
        <w:footnoteReference w:id="34"/>
      </w:r>
      <w:r w:rsidR="004949A9" w:rsidRPr="00D655EF">
        <w:rPr>
          <w:rFonts w:ascii="Times New Roman" w:hAnsi="Times New Roman" w:cs="Times New Roman"/>
        </w:rPr>
        <w:t xml:space="preserve"> to </w:t>
      </w:r>
      <w:r w:rsidR="00D67A64" w:rsidRPr="00D655EF">
        <w:rPr>
          <w:rFonts w:ascii="Times New Roman" w:hAnsi="Times New Roman" w:cs="Times New Roman"/>
        </w:rPr>
        <w:t xml:space="preserve">promote </w:t>
      </w:r>
      <w:r w:rsidR="00B21B22">
        <w:rPr>
          <w:rFonts w:ascii="Times New Roman" w:hAnsi="Times New Roman" w:cs="Times New Roman"/>
        </w:rPr>
        <w:t>deeper economic</w:t>
      </w:r>
      <w:r w:rsidR="00D67A64" w:rsidRPr="00D655EF">
        <w:rPr>
          <w:rFonts w:ascii="Times New Roman" w:hAnsi="Times New Roman" w:cs="Times New Roman"/>
        </w:rPr>
        <w:t xml:space="preserve"> reforms after seeing the benefits of economic openness, </w:t>
      </w:r>
      <w:r w:rsidR="004949A9" w:rsidRPr="00D655EF">
        <w:rPr>
          <w:rFonts w:ascii="Times New Roman" w:hAnsi="Times New Roman" w:cs="Times New Roman"/>
        </w:rPr>
        <w:t>did not stand out as a significant year for FDI policy liberalization</w:t>
      </w:r>
      <w:r w:rsidR="00B21B22">
        <w:rPr>
          <w:rFonts w:ascii="Times New Roman" w:hAnsi="Times New Roman" w:cs="Times New Roman"/>
        </w:rPr>
        <w:t>,</w:t>
      </w:r>
      <w:r w:rsidR="004949A9" w:rsidRPr="00D655EF">
        <w:rPr>
          <w:rFonts w:ascii="Times New Roman" w:hAnsi="Times New Roman" w:cs="Times New Roman"/>
        </w:rPr>
        <w:t xml:space="preserve"> even though </w:t>
      </w:r>
      <w:r w:rsidR="00B21B22">
        <w:rPr>
          <w:rFonts w:ascii="Times New Roman" w:hAnsi="Times New Roman" w:cs="Times New Roman"/>
        </w:rPr>
        <w:t>yearly</w:t>
      </w:r>
      <w:r w:rsidR="004949A9" w:rsidRPr="00D655EF">
        <w:rPr>
          <w:rFonts w:ascii="Times New Roman" w:hAnsi="Times New Roman" w:cs="Times New Roman"/>
        </w:rPr>
        <w:t xml:space="preserve"> </w:t>
      </w:r>
      <w:r w:rsidR="00B21B22">
        <w:rPr>
          <w:rFonts w:ascii="Times New Roman" w:hAnsi="Times New Roman" w:cs="Times New Roman"/>
        </w:rPr>
        <w:t>inflows</w:t>
      </w:r>
      <w:r w:rsidR="004949A9" w:rsidRPr="00D655EF">
        <w:rPr>
          <w:rFonts w:ascii="Times New Roman" w:hAnsi="Times New Roman" w:cs="Times New Roman"/>
        </w:rPr>
        <w:t xml:space="preserve"> of FDI exploded </w:t>
      </w:r>
      <w:r w:rsidR="00B21B22">
        <w:rPr>
          <w:rFonts w:ascii="Times New Roman" w:hAnsi="Times New Roman" w:cs="Times New Roman"/>
        </w:rPr>
        <w:t xml:space="preserve">since then </w:t>
      </w:r>
      <w:r w:rsidR="004949A9" w:rsidRPr="00D655EF">
        <w:rPr>
          <w:rFonts w:ascii="Times New Roman" w:hAnsi="Times New Roman" w:cs="Times New Roman"/>
        </w:rPr>
        <w:t xml:space="preserve">as shown in next subsection. </w:t>
      </w:r>
      <w:r w:rsidR="00C30D35" w:rsidRPr="00D655EF">
        <w:rPr>
          <w:rFonts w:ascii="Times New Roman" w:hAnsi="Times New Roman" w:cs="Times New Roman"/>
        </w:rPr>
        <w:t xml:space="preserve">Instead, China made serious commitments to facilitate its accession to </w:t>
      </w:r>
      <w:r w:rsidR="00D17743" w:rsidRPr="00D655EF">
        <w:rPr>
          <w:rFonts w:ascii="Times New Roman" w:hAnsi="Times New Roman" w:cs="Times New Roman"/>
        </w:rPr>
        <w:t xml:space="preserve">the </w:t>
      </w:r>
      <w:r w:rsidR="00C30D35" w:rsidRPr="00D655EF">
        <w:rPr>
          <w:rFonts w:ascii="Times New Roman" w:hAnsi="Times New Roman" w:cs="Times New Roman"/>
        </w:rPr>
        <w:t>WTO</w:t>
      </w:r>
      <w:r w:rsidR="000D43B3">
        <w:rPr>
          <w:rFonts w:ascii="Times New Roman" w:hAnsi="Times New Roman" w:cs="Times New Roman"/>
        </w:rPr>
        <w:t xml:space="preserve">, resulting in more open policies to FDI. </w:t>
      </w:r>
      <w:r w:rsidR="005D4BBE" w:rsidRPr="00D655EF">
        <w:rPr>
          <w:rFonts w:ascii="Times New Roman" w:hAnsi="Times New Roman" w:cs="Times New Roman"/>
        </w:rPr>
        <w:t>The first decade of the twenty-first century observed a continuation of FDI polic</w:t>
      </w:r>
      <w:r w:rsidR="00B21B22">
        <w:rPr>
          <w:rFonts w:ascii="Times New Roman" w:hAnsi="Times New Roman" w:cs="Times New Roman"/>
        </w:rPr>
        <w:t>y liberalization</w:t>
      </w:r>
      <w:r w:rsidR="00ED573D" w:rsidRPr="00D655EF">
        <w:rPr>
          <w:rFonts w:ascii="Times New Roman" w:hAnsi="Times New Roman" w:cs="Times New Roman"/>
        </w:rPr>
        <w:t>, with</w:t>
      </w:r>
      <w:r w:rsidR="005D4BBE" w:rsidRPr="00D655EF">
        <w:rPr>
          <w:rFonts w:ascii="Times New Roman" w:hAnsi="Times New Roman" w:cs="Times New Roman"/>
        </w:rPr>
        <w:t xml:space="preserve"> the average </w:t>
      </w:r>
      <w:r w:rsidR="002B70EB" w:rsidRPr="00D655EF">
        <w:rPr>
          <w:rFonts w:ascii="Times New Roman" w:hAnsi="Times New Roman" w:cs="Times New Roman"/>
        </w:rPr>
        <w:t>number</w:t>
      </w:r>
      <w:r w:rsidR="005D4BBE" w:rsidRPr="00D655EF">
        <w:rPr>
          <w:rFonts w:ascii="Times New Roman" w:hAnsi="Times New Roman" w:cs="Times New Roman"/>
        </w:rPr>
        <w:t xml:space="preserve"> of </w:t>
      </w:r>
      <w:r w:rsidR="002B70EB" w:rsidRPr="00D655EF">
        <w:rPr>
          <w:rFonts w:ascii="Times New Roman" w:hAnsi="Times New Roman" w:cs="Times New Roman"/>
        </w:rPr>
        <w:t xml:space="preserve">FDI </w:t>
      </w:r>
      <w:r w:rsidR="005D4BBE" w:rsidRPr="00D655EF">
        <w:rPr>
          <w:rFonts w:ascii="Times New Roman" w:hAnsi="Times New Roman" w:cs="Times New Roman"/>
        </w:rPr>
        <w:t xml:space="preserve">policy </w:t>
      </w:r>
      <w:r w:rsidR="002B70EB" w:rsidRPr="00D655EF">
        <w:rPr>
          <w:rFonts w:ascii="Times New Roman" w:hAnsi="Times New Roman" w:cs="Times New Roman"/>
        </w:rPr>
        <w:t>index</w:t>
      </w:r>
      <w:r w:rsidR="005D4BBE" w:rsidRPr="00D655EF">
        <w:rPr>
          <w:rFonts w:ascii="Times New Roman" w:hAnsi="Times New Roman" w:cs="Times New Roman"/>
        </w:rPr>
        <w:t xml:space="preserve"> </w:t>
      </w:r>
      <w:r w:rsidR="00ED573D" w:rsidRPr="00D655EF">
        <w:rPr>
          <w:rFonts w:ascii="Times New Roman" w:hAnsi="Times New Roman" w:cs="Times New Roman"/>
        </w:rPr>
        <w:t>reaching</w:t>
      </w:r>
      <w:r w:rsidR="005D4BBE" w:rsidRPr="00D655EF">
        <w:rPr>
          <w:rFonts w:ascii="Times New Roman" w:hAnsi="Times New Roman" w:cs="Times New Roman"/>
        </w:rPr>
        <w:t xml:space="preserve"> 45.62</w:t>
      </w:r>
      <w:r w:rsidR="00A627FC" w:rsidRPr="00D655EF">
        <w:rPr>
          <w:rFonts w:ascii="Times New Roman" w:hAnsi="Times New Roman" w:cs="Times New Roman"/>
        </w:rPr>
        <w:t>. Policy liberalization slowed down since 2010, with a</w:t>
      </w:r>
      <w:r w:rsidR="008A46F7" w:rsidRPr="00D655EF">
        <w:rPr>
          <w:rFonts w:ascii="Times New Roman" w:hAnsi="Times New Roman" w:cs="Times New Roman"/>
        </w:rPr>
        <w:t xml:space="preserve">n average value </w:t>
      </w:r>
      <w:r w:rsidR="000D43B3">
        <w:rPr>
          <w:rFonts w:ascii="Times New Roman" w:hAnsi="Times New Roman" w:cs="Times New Roman"/>
        </w:rPr>
        <w:t xml:space="preserve">of </w:t>
      </w:r>
      <w:r w:rsidR="008A46F7" w:rsidRPr="00D655EF">
        <w:rPr>
          <w:rFonts w:ascii="Times New Roman" w:hAnsi="Times New Roman" w:cs="Times New Roman"/>
        </w:rPr>
        <w:t xml:space="preserve">47.06 slightly higher than the previous ten years. </w:t>
      </w:r>
    </w:p>
    <w:p w14:paraId="459D3EB6" w14:textId="3D0E8489" w:rsidR="00A00632" w:rsidRDefault="00A00632" w:rsidP="00F61EF0">
      <w:pPr>
        <w:jc w:val="both"/>
        <w:rPr>
          <w:rFonts w:ascii="Times New Roman" w:hAnsi="Times New Roman" w:cs="Times New Roman"/>
        </w:rPr>
      </w:pPr>
    </w:p>
    <w:p w14:paraId="70FF5A1A" w14:textId="3F2F1F53" w:rsidR="00A00632" w:rsidRDefault="00A00632" w:rsidP="002304C5">
      <w:pPr>
        <w:jc w:val="both"/>
        <w:rPr>
          <w:rFonts w:ascii="Times New Roman" w:hAnsi="Times New Roman" w:cs="Times New Roman"/>
        </w:rPr>
      </w:pPr>
    </w:p>
    <w:p w14:paraId="0DD1802F" w14:textId="77777777" w:rsidR="00745B31" w:rsidRPr="00D655EF" w:rsidRDefault="00745B31" w:rsidP="002304C5">
      <w:pPr>
        <w:jc w:val="both"/>
        <w:rPr>
          <w:rFonts w:ascii="Times New Roman" w:hAnsi="Times New Roman" w:cs="Times New Roman"/>
        </w:rPr>
      </w:pPr>
    </w:p>
    <w:p w14:paraId="35D21271" w14:textId="44598758" w:rsidR="00932F68" w:rsidRPr="00D655EF" w:rsidRDefault="00B21B22" w:rsidP="006D151A">
      <w:pPr>
        <w:pStyle w:val="Caption"/>
      </w:pPr>
      <w:bookmarkStart w:id="39" w:name="_Toc46849433"/>
      <w:r>
        <w:t xml:space="preserve">Table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rsidR="00503DC3">
        <w:t>.</w:t>
      </w:r>
      <w:r w:rsidR="005741B3">
        <w:fldChar w:fldCharType="begin"/>
      </w:r>
      <w:r w:rsidR="005741B3">
        <w:instrText xml:space="preserve"> SEQ Table \* ARABIC \s 1 </w:instrText>
      </w:r>
      <w:r w:rsidR="005741B3">
        <w:fldChar w:fldCharType="separate"/>
      </w:r>
      <w:r w:rsidR="000260FF">
        <w:rPr>
          <w:noProof/>
        </w:rPr>
        <w:t>1</w:t>
      </w:r>
      <w:r w:rsidR="005741B3">
        <w:rPr>
          <w:noProof/>
        </w:rPr>
        <w:fldChar w:fldCharType="end"/>
      </w:r>
      <w:r>
        <w:tab/>
      </w:r>
      <w:r w:rsidR="00B277A0" w:rsidRPr="00D655EF">
        <w:t xml:space="preserve">FDI Policy </w:t>
      </w:r>
      <w:r w:rsidR="00210656">
        <w:t>Liberalization in China</w:t>
      </w:r>
      <w:bookmarkEnd w:id="39"/>
    </w:p>
    <w:tbl>
      <w:tblPr>
        <w:tblStyle w:val="PlainTable2"/>
        <w:tblW w:w="0" w:type="auto"/>
        <w:jc w:val="center"/>
        <w:tblLook w:val="04A0" w:firstRow="1" w:lastRow="0" w:firstColumn="1" w:lastColumn="0" w:noHBand="0" w:noVBand="1"/>
      </w:tblPr>
      <w:tblGrid>
        <w:gridCol w:w="1440"/>
        <w:gridCol w:w="1440"/>
        <w:gridCol w:w="1440"/>
        <w:gridCol w:w="1440"/>
      </w:tblGrid>
      <w:tr w:rsidR="000D43B3" w:rsidRPr="00D655EF" w14:paraId="2919806A" w14:textId="77777777" w:rsidTr="00B21B22">
        <w:trPr>
          <w:cnfStyle w:val="100000000000" w:firstRow="1" w:lastRow="0" w:firstColumn="0" w:lastColumn="0" w:oddVBand="0" w:evenVBand="0" w:oddHBand="0"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440" w:type="dxa"/>
            <w:noWrap/>
            <w:hideMark/>
          </w:tcPr>
          <w:p w14:paraId="5FBAA449" w14:textId="412E1223" w:rsidR="000D43B3" w:rsidRPr="00D655EF" w:rsidRDefault="000D43B3" w:rsidP="00442E4D">
            <w:pPr>
              <w:rPr>
                <w:rFonts w:ascii="Times New Roman" w:hAnsi="Times New Roman" w:cs="Times New Roman"/>
                <w:b w:val="0"/>
                <w:bCs w:val="0"/>
              </w:rPr>
            </w:pPr>
            <w:r w:rsidRPr="00D655EF">
              <w:rPr>
                <w:rFonts w:ascii="Times New Roman" w:hAnsi="Times New Roman" w:cs="Times New Roman"/>
                <w:b w:val="0"/>
                <w:bCs w:val="0"/>
              </w:rPr>
              <w:t>1980 – 1989</w:t>
            </w:r>
          </w:p>
        </w:tc>
        <w:tc>
          <w:tcPr>
            <w:tcW w:w="1440" w:type="dxa"/>
            <w:noWrap/>
            <w:hideMark/>
          </w:tcPr>
          <w:p w14:paraId="163D6EFF" w14:textId="74EC8E8A" w:rsidR="000D43B3" w:rsidRPr="00D655EF" w:rsidRDefault="000D43B3" w:rsidP="00442E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1990 – 2001</w:t>
            </w:r>
          </w:p>
        </w:tc>
        <w:tc>
          <w:tcPr>
            <w:tcW w:w="1440" w:type="dxa"/>
            <w:noWrap/>
            <w:hideMark/>
          </w:tcPr>
          <w:p w14:paraId="4DD7E462" w14:textId="236D2484" w:rsidR="000D43B3" w:rsidRPr="00D655EF" w:rsidRDefault="000D43B3" w:rsidP="00442E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2002 – 2010</w:t>
            </w:r>
          </w:p>
        </w:tc>
        <w:tc>
          <w:tcPr>
            <w:tcW w:w="1440" w:type="dxa"/>
            <w:noWrap/>
            <w:hideMark/>
          </w:tcPr>
          <w:p w14:paraId="6E6162D5" w14:textId="49A70FE2" w:rsidR="000D43B3" w:rsidRPr="00D655EF" w:rsidRDefault="000D43B3" w:rsidP="00442E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2010 – 2015</w:t>
            </w:r>
          </w:p>
        </w:tc>
      </w:tr>
      <w:tr w:rsidR="000D43B3" w:rsidRPr="00D655EF" w14:paraId="520DB224" w14:textId="77777777" w:rsidTr="00B21B2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440" w:type="dxa"/>
            <w:noWrap/>
            <w:hideMark/>
          </w:tcPr>
          <w:p w14:paraId="52601FE0" w14:textId="3CE66857" w:rsidR="000D43B3" w:rsidRPr="000D43B3" w:rsidRDefault="000D43B3" w:rsidP="00442E4D">
            <w:pPr>
              <w:rPr>
                <w:rFonts w:ascii="Times New Roman" w:hAnsi="Times New Roman" w:cs="Times New Roman"/>
                <w:b w:val="0"/>
                <w:bCs w:val="0"/>
              </w:rPr>
            </w:pPr>
            <w:r w:rsidRPr="000D43B3">
              <w:rPr>
                <w:rFonts w:ascii="Times New Roman" w:hAnsi="Times New Roman" w:cs="Times New Roman"/>
                <w:b w:val="0"/>
                <w:bCs w:val="0"/>
              </w:rPr>
              <w:t>21.00</w:t>
            </w:r>
          </w:p>
        </w:tc>
        <w:tc>
          <w:tcPr>
            <w:tcW w:w="1440" w:type="dxa"/>
            <w:noWrap/>
            <w:hideMark/>
          </w:tcPr>
          <w:p w14:paraId="4CB3A526" w14:textId="02F66B9F" w:rsidR="000D43B3" w:rsidRPr="00B21B22" w:rsidRDefault="000D43B3" w:rsidP="00442E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1B22">
              <w:rPr>
                <w:rFonts w:ascii="Times New Roman" w:hAnsi="Times New Roman" w:cs="Times New Roman"/>
              </w:rPr>
              <w:t>34.30</w:t>
            </w:r>
          </w:p>
        </w:tc>
        <w:tc>
          <w:tcPr>
            <w:tcW w:w="1440" w:type="dxa"/>
            <w:noWrap/>
            <w:hideMark/>
          </w:tcPr>
          <w:p w14:paraId="22D3754E" w14:textId="09B33227" w:rsidR="000D43B3" w:rsidRPr="00D655EF" w:rsidRDefault="000D43B3" w:rsidP="00442E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45.62</w:t>
            </w:r>
          </w:p>
        </w:tc>
        <w:tc>
          <w:tcPr>
            <w:tcW w:w="1440" w:type="dxa"/>
            <w:noWrap/>
            <w:hideMark/>
          </w:tcPr>
          <w:p w14:paraId="2547E44A" w14:textId="0A5CF006" w:rsidR="000D43B3" w:rsidRPr="00D655EF" w:rsidRDefault="000D43B3" w:rsidP="00442E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47.06</w:t>
            </w:r>
          </w:p>
        </w:tc>
      </w:tr>
    </w:tbl>
    <w:p w14:paraId="05E20874" w14:textId="3412268F" w:rsidR="00932F68" w:rsidRPr="00D655EF" w:rsidRDefault="00B277A0" w:rsidP="00777EF7">
      <w:pPr>
        <w:jc w:val="center"/>
        <w:rPr>
          <w:rFonts w:ascii="Times New Roman" w:hAnsi="Times New Roman" w:cs="Times New Roman"/>
          <w:sz w:val="20"/>
          <w:szCs w:val="20"/>
        </w:rPr>
      </w:pPr>
      <w:r w:rsidRPr="00D655EF">
        <w:rPr>
          <w:rFonts w:ascii="Times New Roman" w:hAnsi="Times New Roman" w:cs="Times New Roman"/>
          <w:sz w:val="20"/>
          <w:szCs w:val="20"/>
        </w:rPr>
        <w:t>Data source: KOF</w:t>
      </w:r>
      <w:r w:rsidR="00CE77E7" w:rsidRPr="00D655EF">
        <w:rPr>
          <w:rFonts w:ascii="Times New Roman" w:hAnsi="Times New Roman" w:cs="Times New Roman"/>
          <w:sz w:val="20"/>
          <w:szCs w:val="20"/>
        </w:rPr>
        <w:t>.</w:t>
      </w:r>
    </w:p>
    <w:p w14:paraId="0D67FEC1" w14:textId="36B94263" w:rsidR="00B176BF" w:rsidRDefault="00B176BF" w:rsidP="00F61EF0">
      <w:pPr>
        <w:jc w:val="both"/>
        <w:rPr>
          <w:rFonts w:ascii="Times New Roman" w:hAnsi="Times New Roman" w:cs="Times New Roman"/>
        </w:rPr>
      </w:pPr>
    </w:p>
    <w:p w14:paraId="7C34B198" w14:textId="77777777" w:rsidR="00745B31" w:rsidRDefault="00745B31" w:rsidP="00F61EF0">
      <w:pPr>
        <w:jc w:val="both"/>
        <w:rPr>
          <w:rFonts w:ascii="Times New Roman" w:hAnsi="Times New Roman" w:cs="Times New Roman"/>
        </w:rPr>
      </w:pPr>
    </w:p>
    <w:p w14:paraId="420697B6" w14:textId="77777777" w:rsidR="00A00632" w:rsidRPr="00B176BF" w:rsidRDefault="00A00632" w:rsidP="00F61EF0">
      <w:pPr>
        <w:jc w:val="both"/>
        <w:rPr>
          <w:rFonts w:ascii="Times New Roman" w:hAnsi="Times New Roman" w:cs="Times New Roman"/>
        </w:rPr>
      </w:pPr>
    </w:p>
    <w:p w14:paraId="74610907" w14:textId="3193CC8B" w:rsidR="00FD2DF9" w:rsidRPr="00D655EF" w:rsidRDefault="00213DF9" w:rsidP="00B33701">
      <w:pPr>
        <w:pStyle w:val="Heading3"/>
        <w:rPr>
          <w:lang w:eastAsia="zh-CN"/>
        </w:rPr>
      </w:pPr>
      <w:r w:rsidRPr="00D655EF">
        <w:rPr>
          <w:lang w:eastAsia="zh-CN"/>
        </w:rPr>
        <w:t>D</w:t>
      </w:r>
      <w:r w:rsidR="00C6479A" w:rsidRPr="00D655EF">
        <w:rPr>
          <w:lang w:eastAsia="zh-CN"/>
        </w:rPr>
        <w:t>ynamics of FDI into China</w:t>
      </w:r>
    </w:p>
    <w:p w14:paraId="4D0323C9" w14:textId="023B5328" w:rsidR="00A00632" w:rsidRDefault="009665BE" w:rsidP="00745B31">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Between 1979 and 201</w:t>
      </w:r>
      <w:r w:rsidR="00BF035A" w:rsidRPr="00D655EF">
        <w:rPr>
          <w:rFonts w:ascii="Times New Roman" w:hAnsi="Times New Roman" w:cs="Times New Roman"/>
          <w:lang w:eastAsia="zh-CN"/>
        </w:rPr>
        <w:t>5</w:t>
      </w:r>
      <w:r w:rsidRPr="00D655EF">
        <w:rPr>
          <w:rFonts w:ascii="Times New Roman" w:hAnsi="Times New Roman" w:cs="Times New Roman"/>
          <w:lang w:eastAsia="zh-CN"/>
        </w:rPr>
        <w:t xml:space="preserve">, </w:t>
      </w:r>
      <w:r w:rsidR="00ED6CE0" w:rsidRPr="00D655EF">
        <w:rPr>
          <w:rFonts w:ascii="Times New Roman" w:hAnsi="Times New Roman" w:cs="Times New Roman"/>
          <w:lang w:eastAsia="zh-CN"/>
        </w:rPr>
        <w:t>FDI yearly inflow</w:t>
      </w:r>
      <w:r w:rsidR="00796C6F">
        <w:rPr>
          <w:rFonts w:ascii="Times New Roman" w:hAnsi="Times New Roman" w:cs="Times New Roman"/>
          <w:lang w:eastAsia="zh-CN"/>
        </w:rPr>
        <w:t>s</w:t>
      </w:r>
      <w:r w:rsidR="00ED6CE0" w:rsidRPr="00D655EF">
        <w:rPr>
          <w:rFonts w:ascii="Times New Roman" w:hAnsi="Times New Roman" w:cs="Times New Roman"/>
          <w:lang w:eastAsia="zh-CN"/>
        </w:rPr>
        <w:t xml:space="preserve"> ha</w:t>
      </w:r>
      <w:r w:rsidR="00796C6F">
        <w:rPr>
          <w:rFonts w:ascii="Times New Roman" w:hAnsi="Times New Roman" w:cs="Times New Roman"/>
          <w:lang w:eastAsia="zh-CN"/>
        </w:rPr>
        <w:t>ve</w:t>
      </w:r>
      <w:r w:rsidR="00A828A3" w:rsidRPr="00D655EF">
        <w:rPr>
          <w:rFonts w:ascii="Times New Roman" w:hAnsi="Times New Roman" w:cs="Times New Roman"/>
          <w:lang w:eastAsia="zh-CN"/>
        </w:rPr>
        <w:t xml:space="preserve"> con</w:t>
      </w:r>
      <w:r w:rsidR="00796C6F">
        <w:rPr>
          <w:rFonts w:ascii="Times New Roman" w:hAnsi="Times New Roman" w:cs="Times New Roman"/>
          <w:lang w:eastAsia="zh-CN"/>
        </w:rPr>
        <w:t>tinuous</w:t>
      </w:r>
      <w:r w:rsidR="00A828A3" w:rsidRPr="00D655EF">
        <w:rPr>
          <w:rFonts w:ascii="Times New Roman" w:hAnsi="Times New Roman" w:cs="Times New Roman"/>
          <w:lang w:eastAsia="zh-CN"/>
        </w:rPr>
        <w:t>ly been on a</w:t>
      </w:r>
      <w:r w:rsidR="00A72FF3" w:rsidRPr="00D655EF">
        <w:rPr>
          <w:rFonts w:ascii="Times New Roman" w:hAnsi="Times New Roman" w:cs="Times New Roman"/>
          <w:lang w:eastAsia="zh-CN"/>
        </w:rPr>
        <w:t>n</w:t>
      </w:r>
      <w:r w:rsidR="00A828A3" w:rsidRPr="00D655EF">
        <w:rPr>
          <w:rFonts w:ascii="Times New Roman" w:hAnsi="Times New Roman" w:cs="Times New Roman"/>
          <w:lang w:eastAsia="zh-CN"/>
        </w:rPr>
        <w:t xml:space="preserve"> upward trend</w:t>
      </w:r>
      <w:r w:rsidR="00D105A1" w:rsidRPr="00D655EF">
        <w:rPr>
          <w:rFonts w:ascii="Times New Roman" w:hAnsi="Times New Roman" w:cs="Times New Roman"/>
          <w:lang w:eastAsia="zh-CN"/>
        </w:rPr>
        <w:t>,</w:t>
      </w:r>
      <w:r w:rsidR="00B417C0" w:rsidRPr="00D655EF">
        <w:rPr>
          <w:rFonts w:ascii="Times New Roman" w:hAnsi="Times New Roman" w:cs="Times New Roman"/>
          <w:lang w:eastAsia="zh-CN"/>
        </w:rPr>
        <w:t xml:space="preserve"> as shown in</w:t>
      </w:r>
      <w:r w:rsidR="00AF6119" w:rsidRPr="00AF6119">
        <w:rPr>
          <w:rFonts w:ascii="Times New Roman" w:hAnsi="Times New Roman" w:cs="Times New Roman"/>
        </w:rPr>
        <w:t xml:space="preserve"> </w:t>
      </w:r>
      <w:r w:rsidR="00AF6119">
        <w:rPr>
          <w:rFonts w:ascii="Times New Roman" w:hAnsi="Times New Roman" w:cs="Times New Roman"/>
        </w:rPr>
        <w:t xml:space="preserve">Figure </w:t>
      </w:r>
      <w:r w:rsidR="00A1057D">
        <w:rPr>
          <w:rFonts w:ascii="Times New Roman" w:hAnsi="Times New Roman" w:cs="Times New Roman"/>
        </w:rPr>
        <w:t>4</w:t>
      </w:r>
      <w:r w:rsidR="00AF6119">
        <w:rPr>
          <w:rFonts w:ascii="Times New Roman" w:hAnsi="Times New Roman" w:cs="Times New Roman"/>
        </w:rPr>
        <w:t>.2</w:t>
      </w:r>
      <w:r w:rsidR="00A828A3" w:rsidRPr="00D655EF">
        <w:rPr>
          <w:rFonts w:ascii="Times New Roman" w:hAnsi="Times New Roman" w:cs="Times New Roman"/>
          <w:lang w:eastAsia="zh-CN"/>
        </w:rPr>
        <w:t xml:space="preserve">. </w:t>
      </w:r>
      <w:r w:rsidR="00A72FF3" w:rsidRPr="00D655EF">
        <w:rPr>
          <w:rFonts w:ascii="Times New Roman" w:hAnsi="Times New Roman" w:cs="Times New Roman"/>
          <w:lang w:eastAsia="zh-CN"/>
        </w:rPr>
        <w:t>This increasing trend can be divided into two distinct periods given the speed</w:t>
      </w:r>
      <w:r w:rsidR="00796C6F">
        <w:rPr>
          <w:rFonts w:ascii="Times New Roman" w:hAnsi="Times New Roman" w:cs="Times New Roman"/>
          <w:lang w:eastAsia="zh-CN"/>
        </w:rPr>
        <w:t>s</w:t>
      </w:r>
      <w:r w:rsidR="00A72FF3" w:rsidRPr="00D655EF">
        <w:rPr>
          <w:rFonts w:ascii="Times New Roman" w:hAnsi="Times New Roman" w:cs="Times New Roman"/>
          <w:lang w:eastAsia="zh-CN"/>
        </w:rPr>
        <w:t xml:space="preserve"> </w:t>
      </w:r>
      <w:r w:rsidR="00156314" w:rsidRPr="00D655EF">
        <w:rPr>
          <w:rFonts w:ascii="Times New Roman" w:hAnsi="Times New Roman" w:cs="Times New Roman"/>
          <w:lang w:eastAsia="zh-CN"/>
        </w:rPr>
        <w:t xml:space="preserve">of </w:t>
      </w:r>
      <w:r w:rsidR="00A72FF3" w:rsidRPr="00D655EF">
        <w:rPr>
          <w:rFonts w:ascii="Times New Roman" w:hAnsi="Times New Roman" w:cs="Times New Roman"/>
          <w:lang w:eastAsia="zh-CN"/>
        </w:rPr>
        <w:t xml:space="preserve">FDI </w:t>
      </w:r>
      <w:r w:rsidR="00156314" w:rsidRPr="00D655EF">
        <w:rPr>
          <w:rFonts w:ascii="Times New Roman" w:hAnsi="Times New Roman" w:cs="Times New Roman"/>
          <w:lang w:eastAsia="zh-CN"/>
        </w:rPr>
        <w:t>inflows</w:t>
      </w:r>
      <w:r w:rsidR="00A72FF3" w:rsidRPr="00D655EF">
        <w:rPr>
          <w:rFonts w:ascii="Times New Roman" w:hAnsi="Times New Roman" w:cs="Times New Roman"/>
          <w:lang w:eastAsia="zh-CN"/>
        </w:rPr>
        <w:t xml:space="preserve">: </w:t>
      </w:r>
      <w:r w:rsidR="00ED55E4" w:rsidRPr="00D655EF">
        <w:rPr>
          <w:rFonts w:ascii="Times New Roman" w:hAnsi="Times New Roman" w:cs="Times New Roman"/>
          <w:lang w:eastAsia="zh-CN"/>
        </w:rPr>
        <w:t>before 1992 and after 1992.</w:t>
      </w:r>
      <w:r w:rsidR="00A52A80" w:rsidRPr="00D655EF">
        <w:rPr>
          <w:rFonts w:ascii="Times New Roman" w:hAnsi="Times New Roman" w:cs="Times New Roman"/>
          <w:lang w:eastAsia="zh-CN"/>
        </w:rPr>
        <w:t xml:space="preserve"> </w:t>
      </w:r>
      <w:r w:rsidR="00A72FF3" w:rsidRPr="00D655EF">
        <w:rPr>
          <w:rFonts w:ascii="Times New Roman" w:hAnsi="Times New Roman" w:cs="Times New Roman"/>
          <w:lang w:eastAsia="zh-CN"/>
        </w:rPr>
        <w:t>Between 1979 and 1991, yearly inflow</w:t>
      </w:r>
      <w:r w:rsidR="00796C6F">
        <w:rPr>
          <w:rFonts w:ascii="Times New Roman" w:hAnsi="Times New Roman" w:cs="Times New Roman"/>
          <w:lang w:eastAsia="zh-CN"/>
        </w:rPr>
        <w:t>s</w:t>
      </w:r>
      <w:r w:rsidR="00A72FF3" w:rsidRPr="00D655EF">
        <w:rPr>
          <w:rFonts w:ascii="Times New Roman" w:hAnsi="Times New Roman" w:cs="Times New Roman"/>
          <w:lang w:eastAsia="zh-CN"/>
        </w:rPr>
        <w:t xml:space="preserve"> of FDI had </w:t>
      </w:r>
      <w:r w:rsidR="00156314" w:rsidRPr="00D655EF">
        <w:rPr>
          <w:rFonts w:ascii="Times New Roman" w:hAnsi="Times New Roman" w:cs="Times New Roman"/>
          <w:lang w:eastAsia="zh-CN"/>
        </w:rPr>
        <w:t>grown</w:t>
      </w:r>
      <w:r w:rsidR="00333E79" w:rsidRPr="00D655EF">
        <w:rPr>
          <w:rFonts w:ascii="Times New Roman" w:hAnsi="Times New Roman" w:cs="Times New Roman"/>
          <w:lang w:eastAsia="zh-CN"/>
        </w:rPr>
        <w:t xml:space="preserve"> from 0.08 million US</w:t>
      </w:r>
      <w:r w:rsidR="000F7B80">
        <w:rPr>
          <w:rFonts w:ascii="Times New Roman" w:hAnsi="Times New Roman" w:cs="Times New Roman"/>
          <w:lang w:eastAsia="zh-CN"/>
        </w:rPr>
        <w:t xml:space="preserve">D </w:t>
      </w:r>
      <w:r w:rsidR="00333E79" w:rsidRPr="00D655EF">
        <w:rPr>
          <w:rFonts w:ascii="Times New Roman" w:hAnsi="Times New Roman" w:cs="Times New Roman"/>
          <w:lang w:eastAsia="zh-CN"/>
        </w:rPr>
        <w:t>to 4.36 billion USD. Th</w:t>
      </w:r>
      <w:r w:rsidR="00BD5BA8" w:rsidRPr="00D655EF">
        <w:rPr>
          <w:rFonts w:ascii="Times New Roman" w:hAnsi="Times New Roman" w:cs="Times New Roman"/>
          <w:lang w:eastAsia="zh-CN"/>
        </w:rPr>
        <w:t>is</w:t>
      </w:r>
      <w:r w:rsidR="00333E79" w:rsidRPr="00D655EF">
        <w:rPr>
          <w:rFonts w:ascii="Times New Roman" w:hAnsi="Times New Roman" w:cs="Times New Roman"/>
          <w:lang w:eastAsia="zh-CN"/>
        </w:rPr>
        <w:t xml:space="preserve"> expansion </w:t>
      </w:r>
      <w:r w:rsidR="00796C6F">
        <w:rPr>
          <w:rFonts w:ascii="Times New Roman" w:hAnsi="Times New Roman" w:cs="Times New Roman"/>
          <w:lang w:eastAsia="zh-CN"/>
        </w:rPr>
        <w:t>was</w:t>
      </w:r>
      <w:r w:rsidR="00333E79" w:rsidRPr="00D655EF">
        <w:rPr>
          <w:rFonts w:ascii="Times New Roman" w:hAnsi="Times New Roman" w:cs="Times New Roman"/>
          <w:lang w:eastAsia="zh-CN"/>
        </w:rPr>
        <w:t xml:space="preserve"> indeed </w:t>
      </w:r>
      <w:r w:rsidR="00BD5BA8" w:rsidRPr="00D655EF">
        <w:rPr>
          <w:rFonts w:ascii="Times New Roman" w:hAnsi="Times New Roman" w:cs="Times New Roman"/>
          <w:lang w:eastAsia="zh-CN"/>
        </w:rPr>
        <w:t>noticeable given the volume</w:t>
      </w:r>
      <w:r w:rsidR="00333E79" w:rsidRPr="00D655EF">
        <w:rPr>
          <w:rFonts w:ascii="Times New Roman" w:hAnsi="Times New Roman" w:cs="Times New Roman"/>
          <w:lang w:eastAsia="zh-CN"/>
        </w:rPr>
        <w:t xml:space="preserve"> of 1991 was 54.58 thousand times the volume of 1979. </w:t>
      </w:r>
      <w:r w:rsidR="00CD1981" w:rsidRPr="00D655EF">
        <w:rPr>
          <w:rFonts w:ascii="Times New Roman" w:hAnsi="Times New Roman" w:cs="Times New Roman"/>
          <w:lang w:eastAsia="zh-CN"/>
        </w:rPr>
        <w:t xml:space="preserve">However, the upward trend during this period was overshadowed by the second period after 1992. </w:t>
      </w:r>
      <w:r w:rsidRPr="00D655EF">
        <w:rPr>
          <w:rFonts w:ascii="Times New Roman" w:hAnsi="Times New Roman" w:cs="Times New Roman"/>
          <w:lang w:eastAsia="zh-CN"/>
        </w:rPr>
        <w:t xml:space="preserve">Deng Xiaoping’s “Southern Tour” </w:t>
      </w:r>
      <w:r w:rsidR="00B417C0" w:rsidRPr="00D655EF">
        <w:rPr>
          <w:rFonts w:ascii="Times New Roman" w:hAnsi="Times New Roman" w:cs="Times New Roman"/>
          <w:lang w:eastAsia="zh-CN"/>
        </w:rPr>
        <w:t>in early 1992</w:t>
      </w:r>
      <w:r w:rsidRPr="00D655EF">
        <w:rPr>
          <w:rFonts w:ascii="Times New Roman" w:hAnsi="Times New Roman" w:cs="Times New Roman"/>
          <w:lang w:eastAsia="zh-CN"/>
        </w:rPr>
        <w:t xml:space="preserve"> marked as a significant </w:t>
      </w:r>
      <w:r w:rsidR="00A1736C" w:rsidRPr="00D655EF">
        <w:rPr>
          <w:rFonts w:ascii="Times New Roman" w:hAnsi="Times New Roman" w:cs="Times New Roman"/>
          <w:lang w:eastAsia="zh-CN"/>
        </w:rPr>
        <w:t xml:space="preserve">turning point for active promotion of FDI and other </w:t>
      </w:r>
      <w:r w:rsidR="00A1736C" w:rsidRPr="00D655EF">
        <w:rPr>
          <w:rFonts w:ascii="Times New Roman" w:hAnsi="Times New Roman" w:cs="Times New Roman"/>
          <w:lang w:eastAsia="zh-CN"/>
        </w:rPr>
        <w:lastRenderedPageBreak/>
        <w:t xml:space="preserve">economic reforms. </w:t>
      </w:r>
      <w:r w:rsidR="00001C4C" w:rsidRPr="00D655EF">
        <w:rPr>
          <w:rFonts w:ascii="Times New Roman" w:hAnsi="Times New Roman" w:cs="Times New Roman"/>
          <w:lang w:eastAsia="zh-CN"/>
        </w:rPr>
        <w:t xml:space="preserve">From 1979 to 1991, the </w:t>
      </w:r>
      <w:r w:rsidR="00493CC2" w:rsidRPr="00D655EF">
        <w:rPr>
          <w:rFonts w:ascii="Times New Roman" w:hAnsi="Times New Roman" w:cs="Times New Roman"/>
          <w:lang w:eastAsia="zh-CN"/>
        </w:rPr>
        <w:t xml:space="preserve">average </w:t>
      </w:r>
      <w:r w:rsidR="00001C4C" w:rsidRPr="00D655EF">
        <w:rPr>
          <w:rFonts w:ascii="Times New Roman" w:hAnsi="Times New Roman" w:cs="Times New Roman"/>
          <w:lang w:eastAsia="zh-CN"/>
        </w:rPr>
        <w:t xml:space="preserve">yearly inflow of FDI stayed </w:t>
      </w:r>
      <w:r w:rsidR="00493CC2" w:rsidRPr="00D655EF">
        <w:rPr>
          <w:rFonts w:ascii="Times New Roman" w:hAnsi="Times New Roman" w:cs="Times New Roman"/>
          <w:lang w:eastAsia="zh-CN"/>
        </w:rPr>
        <w:t>around 1.8</w:t>
      </w:r>
      <w:r w:rsidR="00001C4C" w:rsidRPr="00D655EF">
        <w:rPr>
          <w:rFonts w:ascii="Times New Roman" w:hAnsi="Times New Roman" w:cs="Times New Roman"/>
          <w:lang w:eastAsia="zh-CN"/>
        </w:rPr>
        <w:t xml:space="preserve"> billion</w:t>
      </w:r>
      <w:r w:rsidR="00493CC2" w:rsidRPr="00D655EF">
        <w:rPr>
          <w:rFonts w:ascii="Times New Roman" w:hAnsi="Times New Roman" w:cs="Times New Roman"/>
          <w:lang w:eastAsia="zh-CN"/>
        </w:rPr>
        <w:t xml:space="preserve"> USD</w:t>
      </w:r>
      <w:r w:rsidR="00001C4C" w:rsidRPr="00D655EF">
        <w:rPr>
          <w:rFonts w:ascii="Times New Roman" w:hAnsi="Times New Roman" w:cs="Times New Roman"/>
          <w:lang w:eastAsia="zh-CN"/>
        </w:rPr>
        <w:t>. In 1992, the number increased significantly to 11 billion, which was</w:t>
      </w:r>
      <w:r w:rsidR="00493CC2" w:rsidRPr="00D655EF">
        <w:rPr>
          <w:rFonts w:ascii="Times New Roman" w:hAnsi="Times New Roman" w:cs="Times New Roman"/>
          <w:lang w:eastAsia="zh-CN"/>
        </w:rPr>
        <w:t xml:space="preserve"> at least five-fold. </w:t>
      </w:r>
      <w:r w:rsidR="00B277FA" w:rsidRPr="00D655EF">
        <w:rPr>
          <w:rFonts w:ascii="Times New Roman" w:hAnsi="Times New Roman" w:cs="Times New Roman"/>
          <w:lang w:eastAsia="zh-CN"/>
        </w:rPr>
        <w:t>Since then,</w:t>
      </w:r>
      <w:r w:rsidR="00001C4C" w:rsidRPr="00D655EF">
        <w:rPr>
          <w:rFonts w:ascii="Times New Roman" w:hAnsi="Times New Roman" w:cs="Times New Roman"/>
          <w:lang w:eastAsia="zh-CN"/>
        </w:rPr>
        <w:t xml:space="preserve"> </w:t>
      </w:r>
      <w:r w:rsidR="00203BB3" w:rsidRPr="00D655EF">
        <w:rPr>
          <w:rFonts w:ascii="Times New Roman" w:hAnsi="Times New Roman" w:cs="Times New Roman"/>
          <w:lang w:eastAsia="zh-CN"/>
        </w:rPr>
        <w:t>yearly volume</w:t>
      </w:r>
      <w:r w:rsidR="00B417C0" w:rsidRPr="00D655EF">
        <w:rPr>
          <w:rFonts w:ascii="Times New Roman" w:hAnsi="Times New Roman" w:cs="Times New Roman"/>
          <w:lang w:eastAsia="zh-CN"/>
        </w:rPr>
        <w:t>s</w:t>
      </w:r>
      <w:r w:rsidR="00B277FA" w:rsidRPr="00D655EF">
        <w:rPr>
          <w:rFonts w:ascii="Times New Roman" w:hAnsi="Times New Roman" w:cs="Times New Roman"/>
          <w:lang w:eastAsia="zh-CN"/>
        </w:rPr>
        <w:t xml:space="preserve"> of FDI </w:t>
      </w:r>
      <w:r w:rsidR="00B417C0" w:rsidRPr="00D655EF">
        <w:rPr>
          <w:rFonts w:ascii="Times New Roman" w:hAnsi="Times New Roman" w:cs="Times New Roman"/>
          <w:lang w:eastAsia="zh-CN"/>
        </w:rPr>
        <w:t>have</w:t>
      </w:r>
      <w:r w:rsidR="00B277FA" w:rsidRPr="00D655EF">
        <w:rPr>
          <w:rFonts w:ascii="Times New Roman" w:hAnsi="Times New Roman" w:cs="Times New Roman"/>
          <w:lang w:eastAsia="zh-CN"/>
        </w:rPr>
        <w:t xml:space="preserve"> </w:t>
      </w:r>
      <w:r w:rsidR="00203BB3" w:rsidRPr="00D655EF">
        <w:rPr>
          <w:rFonts w:ascii="Times New Roman" w:hAnsi="Times New Roman" w:cs="Times New Roman"/>
          <w:lang w:eastAsia="zh-CN"/>
        </w:rPr>
        <w:t>risen sharply with slight slowdowns in a few years. In 201</w:t>
      </w:r>
      <w:r w:rsidR="0027478B" w:rsidRPr="00D655EF">
        <w:rPr>
          <w:rFonts w:ascii="Times New Roman" w:hAnsi="Times New Roman" w:cs="Times New Roman"/>
          <w:lang w:eastAsia="zh-CN"/>
        </w:rPr>
        <w:t>5</w:t>
      </w:r>
      <w:r w:rsidR="00203BB3" w:rsidRPr="00D655EF">
        <w:rPr>
          <w:rFonts w:ascii="Times New Roman" w:hAnsi="Times New Roman" w:cs="Times New Roman"/>
          <w:lang w:eastAsia="zh-CN"/>
        </w:rPr>
        <w:t xml:space="preserve">, </w:t>
      </w:r>
      <w:r w:rsidR="003E1326">
        <w:rPr>
          <w:rFonts w:ascii="Times New Roman" w:hAnsi="Times New Roman" w:cs="Times New Roman"/>
          <w:lang w:eastAsia="zh-CN"/>
        </w:rPr>
        <w:t>the annual</w:t>
      </w:r>
      <w:r w:rsidR="00B417C0" w:rsidRPr="00D655EF">
        <w:rPr>
          <w:rFonts w:ascii="Times New Roman" w:hAnsi="Times New Roman" w:cs="Times New Roman"/>
          <w:lang w:eastAsia="zh-CN"/>
        </w:rPr>
        <w:t xml:space="preserve"> </w:t>
      </w:r>
      <w:r w:rsidR="00203BB3" w:rsidRPr="00D655EF">
        <w:rPr>
          <w:rFonts w:ascii="Times New Roman" w:hAnsi="Times New Roman" w:cs="Times New Roman"/>
          <w:lang w:eastAsia="zh-CN"/>
        </w:rPr>
        <w:t>FDI inflow reached 13</w:t>
      </w:r>
      <w:r w:rsidR="0027478B" w:rsidRPr="00D655EF">
        <w:rPr>
          <w:rFonts w:ascii="Times New Roman" w:hAnsi="Times New Roman" w:cs="Times New Roman"/>
          <w:lang w:eastAsia="zh-CN"/>
        </w:rPr>
        <w:t>5.61</w:t>
      </w:r>
      <w:r w:rsidR="00203BB3" w:rsidRPr="00D655EF">
        <w:rPr>
          <w:rFonts w:ascii="Times New Roman" w:hAnsi="Times New Roman" w:cs="Times New Roman"/>
          <w:lang w:eastAsia="zh-CN"/>
        </w:rPr>
        <w:t xml:space="preserve"> billion USD. This impressive </w:t>
      </w:r>
      <w:r w:rsidR="004A02A6" w:rsidRPr="00D655EF">
        <w:rPr>
          <w:rFonts w:ascii="Times New Roman" w:hAnsi="Times New Roman" w:cs="Times New Roman"/>
          <w:lang w:eastAsia="zh-CN"/>
        </w:rPr>
        <w:t>cumulation of FDI has made China the largest recipient of FDI among developing countries</w:t>
      </w:r>
      <w:r w:rsidR="00D82282" w:rsidRPr="00D655EF">
        <w:rPr>
          <w:rFonts w:ascii="Times New Roman" w:hAnsi="Times New Roman" w:cs="Times New Roman"/>
          <w:lang w:eastAsia="zh-CN"/>
        </w:rPr>
        <w:t xml:space="preserve"> since the early 1990s</w:t>
      </w:r>
      <w:r w:rsidR="004A02A6" w:rsidRPr="00D655EF">
        <w:rPr>
          <w:rFonts w:ascii="Times New Roman" w:hAnsi="Times New Roman" w:cs="Times New Roman"/>
          <w:lang w:eastAsia="zh-CN"/>
        </w:rPr>
        <w:t xml:space="preserve">, according to </w:t>
      </w:r>
      <w:r w:rsidR="003E1326">
        <w:rPr>
          <w:rFonts w:ascii="Times New Roman" w:hAnsi="Times New Roman" w:cs="Times New Roman"/>
          <w:lang w:eastAsia="zh-CN"/>
        </w:rPr>
        <w:t>the</w:t>
      </w:r>
      <w:r w:rsidR="004A02A6" w:rsidRPr="00D655EF">
        <w:rPr>
          <w:rFonts w:ascii="Times New Roman" w:hAnsi="Times New Roman" w:cs="Times New Roman"/>
          <w:lang w:eastAsia="zh-CN"/>
        </w:rPr>
        <w:t xml:space="preserve"> UNCTAD</w:t>
      </w:r>
      <w:r w:rsidR="00157D16">
        <w:rPr>
          <w:rStyle w:val="FootnoteReference"/>
          <w:rFonts w:ascii="Times New Roman" w:hAnsi="Times New Roman" w:cs="Times New Roman"/>
          <w:lang w:eastAsia="zh-CN"/>
        </w:rPr>
        <w:footnoteReference w:id="35"/>
      </w:r>
      <w:r w:rsidR="004A02A6" w:rsidRPr="00D655EF">
        <w:rPr>
          <w:rFonts w:ascii="Times New Roman" w:hAnsi="Times New Roman" w:cs="Times New Roman"/>
          <w:lang w:eastAsia="zh-CN"/>
        </w:rPr>
        <w:t xml:space="preserve">. </w:t>
      </w:r>
    </w:p>
    <w:p w14:paraId="3FC1FE46" w14:textId="1044AC08" w:rsidR="00A00632" w:rsidRDefault="00A00632" w:rsidP="00F61EF0">
      <w:pPr>
        <w:ind w:firstLine="432"/>
        <w:jc w:val="both"/>
        <w:rPr>
          <w:rFonts w:ascii="Times New Roman" w:hAnsi="Times New Roman" w:cs="Times New Roman"/>
          <w:lang w:eastAsia="zh-CN"/>
        </w:rPr>
      </w:pPr>
    </w:p>
    <w:p w14:paraId="35887843" w14:textId="77777777" w:rsidR="00A00632" w:rsidRDefault="00A00632" w:rsidP="00F61EF0">
      <w:pPr>
        <w:ind w:firstLine="432"/>
        <w:jc w:val="both"/>
        <w:rPr>
          <w:rFonts w:ascii="Times New Roman" w:hAnsi="Times New Roman" w:cs="Times New Roman"/>
          <w:lang w:eastAsia="zh-CN"/>
        </w:rPr>
      </w:pPr>
    </w:p>
    <w:p w14:paraId="009A1340" w14:textId="77777777" w:rsidR="00380786" w:rsidRPr="00D655EF" w:rsidRDefault="00380786" w:rsidP="00F61EF0">
      <w:pPr>
        <w:ind w:firstLine="432"/>
        <w:jc w:val="both"/>
        <w:rPr>
          <w:rFonts w:ascii="Times New Roman" w:hAnsi="Times New Roman" w:cs="Times New Roman"/>
          <w:lang w:eastAsia="zh-CN"/>
        </w:rPr>
      </w:pPr>
    </w:p>
    <w:p w14:paraId="3D3FB8C1" w14:textId="045AA002" w:rsidR="00BF035A" w:rsidRPr="00D655EF" w:rsidRDefault="00BF035A" w:rsidP="00B176BF">
      <w:pPr>
        <w:spacing w:line="480" w:lineRule="auto"/>
        <w:jc w:val="center"/>
        <w:rPr>
          <w:rFonts w:ascii="Times New Roman" w:hAnsi="Times New Roman" w:cs="Times New Roman"/>
          <w:lang w:eastAsia="zh-CN"/>
        </w:rPr>
      </w:pPr>
      <w:r w:rsidRPr="00D655EF">
        <w:rPr>
          <w:rFonts w:ascii="Times New Roman" w:hAnsi="Times New Roman" w:cs="Times New Roman"/>
          <w:noProof/>
        </w:rPr>
        <w:drawing>
          <wp:inline distT="0" distB="0" distL="0" distR="0" wp14:anchorId="23B91CC2" wp14:editId="0DEC3CF9">
            <wp:extent cx="3776472" cy="2743200"/>
            <wp:effectExtent l="0" t="0" r="14605" b="0"/>
            <wp:docPr id="24" name="Chart 24">
              <a:extLst xmlns:a="http://schemas.openxmlformats.org/drawingml/2006/main">
                <a:ext uri="{FF2B5EF4-FFF2-40B4-BE49-F238E27FC236}">
                  <a16:creationId xmlns:a16="http://schemas.microsoft.com/office/drawing/2014/main" id="{ABF9B5FB-5AE3-40D6-95BC-1B87CAD3E5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4B2DC5" w14:textId="474AC8AB" w:rsidR="00B176BF" w:rsidRPr="00D655EF" w:rsidRDefault="00B176BF" w:rsidP="006D151A">
      <w:pPr>
        <w:pStyle w:val="Caption"/>
        <w:rPr>
          <w:lang w:eastAsia="zh-CN"/>
        </w:rPr>
      </w:pPr>
      <w:bookmarkStart w:id="40" w:name="_Ref42640648"/>
      <w:bookmarkStart w:id="41" w:name="_Toc46478719"/>
      <w:r w:rsidRPr="00D655EF">
        <w:t xml:space="preserve">Figure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2</w:t>
      </w:r>
      <w:r w:rsidR="005741B3">
        <w:rPr>
          <w:noProof/>
        </w:rPr>
        <w:fldChar w:fldCharType="end"/>
      </w:r>
      <w:bookmarkEnd w:id="40"/>
      <w:r w:rsidRPr="00D655EF">
        <w:tab/>
      </w:r>
      <w:r w:rsidRPr="00D655EF">
        <w:rPr>
          <w:lang w:eastAsia="zh-CN"/>
        </w:rPr>
        <w:t xml:space="preserve">FDI Yearly </w:t>
      </w:r>
      <w:r>
        <w:rPr>
          <w:lang w:eastAsia="zh-CN"/>
        </w:rPr>
        <w:t>Inf</w:t>
      </w:r>
      <w:r w:rsidRPr="00D655EF">
        <w:rPr>
          <w:lang w:eastAsia="zh-CN"/>
        </w:rPr>
        <w:t>lows to China</w:t>
      </w:r>
      <w:bookmarkEnd w:id="41"/>
    </w:p>
    <w:p w14:paraId="10C0EA4A" w14:textId="1F992C5A" w:rsidR="00B277FA" w:rsidRPr="00380786" w:rsidRDefault="00BD2C9B" w:rsidP="00380786">
      <w:pPr>
        <w:jc w:val="center"/>
        <w:rPr>
          <w:rFonts w:ascii="Times New Roman" w:hAnsi="Times New Roman" w:cs="Times New Roman"/>
          <w:sz w:val="20"/>
          <w:szCs w:val="20"/>
          <w:lang w:eastAsia="zh-CN"/>
        </w:rPr>
      </w:pPr>
      <w:r w:rsidRPr="00D655EF">
        <w:rPr>
          <w:rFonts w:ascii="Times New Roman" w:hAnsi="Times New Roman" w:cs="Times New Roman"/>
          <w:sz w:val="20"/>
          <w:szCs w:val="20"/>
          <w:lang w:eastAsia="zh-CN"/>
        </w:rPr>
        <w:t>Data s</w:t>
      </w:r>
      <w:r w:rsidR="00B277FA" w:rsidRPr="00D655EF">
        <w:rPr>
          <w:rFonts w:ascii="Times New Roman" w:hAnsi="Times New Roman" w:cs="Times New Roman"/>
          <w:sz w:val="20"/>
          <w:szCs w:val="20"/>
          <w:lang w:eastAsia="zh-CN"/>
        </w:rPr>
        <w:t xml:space="preserve">ource: </w:t>
      </w:r>
      <w:r w:rsidR="00A52A80" w:rsidRPr="00D655EF">
        <w:rPr>
          <w:rFonts w:ascii="Times New Roman" w:hAnsi="Times New Roman" w:cs="Times New Roman"/>
          <w:sz w:val="20"/>
          <w:szCs w:val="20"/>
          <w:lang w:eastAsia="zh-CN"/>
        </w:rPr>
        <w:t>UNCTAD</w:t>
      </w:r>
      <w:r w:rsidRPr="00D655EF">
        <w:rPr>
          <w:rFonts w:ascii="Times New Roman" w:hAnsi="Times New Roman" w:cs="Times New Roman"/>
          <w:sz w:val="20"/>
          <w:szCs w:val="20"/>
          <w:lang w:eastAsia="zh-CN"/>
        </w:rPr>
        <w:t>. Unit: US</w:t>
      </w:r>
      <w:r w:rsidR="009B54D7">
        <w:rPr>
          <w:rFonts w:ascii="Times New Roman" w:hAnsi="Times New Roman" w:cs="Times New Roman"/>
          <w:sz w:val="20"/>
          <w:szCs w:val="20"/>
          <w:lang w:eastAsia="zh-CN"/>
        </w:rPr>
        <w:t xml:space="preserve">D </w:t>
      </w:r>
      <w:r w:rsidRPr="00D655EF">
        <w:rPr>
          <w:rFonts w:ascii="Times New Roman" w:hAnsi="Times New Roman" w:cs="Times New Roman"/>
          <w:sz w:val="20"/>
          <w:szCs w:val="20"/>
          <w:lang w:eastAsia="zh-CN"/>
        </w:rPr>
        <w:t>in billions at current prices.</w:t>
      </w:r>
    </w:p>
    <w:p w14:paraId="70F7B673" w14:textId="3CFED2A5" w:rsidR="00A00632" w:rsidRDefault="00A00632" w:rsidP="00F61EF0">
      <w:pPr>
        <w:rPr>
          <w:rFonts w:ascii="Times New Roman" w:hAnsi="Times New Roman" w:cs="Times New Roman"/>
          <w:lang w:eastAsia="zh-CN"/>
        </w:rPr>
      </w:pPr>
    </w:p>
    <w:p w14:paraId="16E3E9FF" w14:textId="77777777" w:rsidR="00BB4BE5" w:rsidRDefault="00BB4BE5" w:rsidP="00F61EF0">
      <w:pPr>
        <w:rPr>
          <w:rFonts w:ascii="Times New Roman" w:hAnsi="Times New Roman" w:cs="Times New Roman"/>
          <w:lang w:eastAsia="zh-CN"/>
        </w:rPr>
      </w:pPr>
    </w:p>
    <w:p w14:paraId="4A321467" w14:textId="77777777" w:rsidR="00380786" w:rsidRPr="00D655EF" w:rsidRDefault="00380786" w:rsidP="00F61EF0">
      <w:pPr>
        <w:rPr>
          <w:rFonts w:ascii="Times New Roman" w:hAnsi="Times New Roman" w:cs="Times New Roman"/>
          <w:lang w:eastAsia="zh-CN"/>
        </w:rPr>
      </w:pPr>
    </w:p>
    <w:p w14:paraId="2CCCACA1" w14:textId="67C1C46E" w:rsidR="000E33F8" w:rsidRDefault="00E776B7" w:rsidP="000E33F8">
      <w:pPr>
        <w:spacing w:line="480" w:lineRule="auto"/>
        <w:ind w:firstLine="432"/>
        <w:jc w:val="both"/>
        <w:rPr>
          <w:rFonts w:ascii="Times New Roman" w:hAnsi="Times New Roman" w:cs="Times New Roman"/>
        </w:rPr>
      </w:pPr>
      <w:r w:rsidRPr="00D655EF">
        <w:rPr>
          <w:rFonts w:ascii="Times New Roman" w:hAnsi="Times New Roman" w:cs="Times New Roman"/>
          <w:lang w:eastAsia="zh-CN"/>
        </w:rPr>
        <w:t xml:space="preserve">Along with fast-growing FDI inflows to China, geographic distribution of FDI </w:t>
      </w:r>
      <w:r w:rsidR="0001788C" w:rsidRPr="00D655EF">
        <w:rPr>
          <w:rFonts w:ascii="Times New Roman" w:hAnsi="Times New Roman" w:cs="Times New Roman"/>
          <w:lang w:eastAsia="zh-CN"/>
        </w:rPr>
        <w:t xml:space="preserve">at the </w:t>
      </w:r>
      <w:r w:rsidR="00440CE6" w:rsidRPr="00D655EF">
        <w:rPr>
          <w:rFonts w:ascii="Times New Roman" w:hAnsi="Times New Roman" w:cs="Times New Roman"/>
          <w:lang w:eastAsia="zh-CN"/>
        </w:rPr>
        <w:t>provincial level</w:t>
      </w:r>
      <w:r w:rsidR="0001788C" w:rsidRPr="00D655EF">
        <w:rPr>
          <w:rFonts w:ascii="Times New Roman" w:hAnsi="Times New Roman" w:cs="Times New Roman"/>
          <w:lang w:eastAsia="zh-CN"/>
        </w:rPr>
        <w:t xml:space="preserve"> </w:t>
      </w:r>
      <w:r w:rsidRPr="00D655EF">
        <w:rPr>
          <w:rFonts w:ascii="Times New Roman" w:hAnsi="Times New Roman" w:cs="Times New Roman"/>
          <w:lang w:eastAsia="zh-CN"/>
        </w:rPr>
        <w:t xml:space="preserve">has become more equal. </w:t>
      </w:r>
      <w:r w:rsidR="00FA5460">
        <w:rPr>
          <w:rFonts w:ascii="Times New Roman" w:hAnsi="Times New Roman" w:cs="Times New Roman"/>
          <w:lang w:eastAsia="zh-CN"/>
        </w:rPr>
        <w:t>During</w:t>
      </w:r>
      <w:r w:rsidRPr="00D655EF">
        <w:rPr>
          <w:rFonts w:ascii="Times New Roman" w:hAnsi="Times New Roman" w:cs="Times New Roman"/>
          <w:lang w:eastAsia="zh-CN"/>
        </w:rPr>
        <w:t xml:space="preserve"> the early 1980s, FDI largely concentrated in the four SEZ</w:t>
      </w:r>
      <w:r w:rsidR="00EE6877" w:rsidRPr="00D655EF">
        <w:rPr>
          <w:rFonts w:ascii="Times New Roman" w:hAnsi="Times New Roman" w:cs="Times New Roman"/>
          <w:lang w:eastAsia="zh-CN"/>
        </w:rPr>
        <w:t>s</w:t>
      </w:r>
      <w:r w:rsidRPr="00D655EF">
        <w:rPr>
          <w:rFonts w:ascii="Times New Roman" w:hAnsi="Times New Roman" w:cs="Times New Roman"/>
          <w:lang w:eastAsia="zh-CN"/>
        </w:rPr>
        <w:t xml:space="preserve"> established in 1980</w:t>
      </w:r>
      <w:r w:rsidRPr="00D655EF">
        <w:rPr>
          <w:rFonts w:ascii="Times New Roman" w:hAnsi="Times New Roman" w:cs="Times New Roman"/>
        </w:rPr>
        <w:t xml:space="preserve">. These SEZs have served to test new FDI policies and how FDI </w:t>
      </w:r>
      <w:r w:rsidRPr="00D655EF">
        <w:rPr>
          <w:rFonts w:ascii="Times New Roman" w:hAnsi="Times New Roman" w:cs="Times New Roman"/>
        </w:rPr>
        <w:lastRenderedPageBreak/>
        <w:t xml:space="preserve">facilitates economic growth in China. Due to their proximity to Hong Kong, Macao, and Taiwan, they have attracted large flows from these </w:t>
      </w:r>
      <w:r w:rsidR="00FA5460">
        <w:rPr>
          <w:rFonts w:ascii="Times New Roman" w:hAnsi="Times New Roman" w:cs="Times New Roman"/>
        </w:rPr>
        <w:t xml:space="preserve">three </w:t>
      </w:r>
      <w:r w:rsidRPr="00D655EF">
        <w:rPr>
          <w:rFonts w:ascii="Times New Roman" w:hAnsi="Times New Roman" w:cs="Times New Roman"/>
        </w:rPr>
        <w:t xml:space="preserve">regions in </w:t>
      </w:r>
      <w:r w:rsidR="00D67CBC" w:rsidRPr="00D655EF">
        <w:rPr>
          <w:rFonts w:ascii="Times New Roman" w:hAnsi="Times New Roman" w:cs="Times New Roman"/>
        </w:rPr>
        <w:t xml:space="preserve">the </w:t>
      </w:r>
      <w:r w:rsidRPr="00D655EF">
        <w:rPr>
          <w:rFonts w:ascii="Times New Roman" w:hAnsi="Times New Roman" w:cs="Times New Roman"/>
        </w:rPr>
        <w:t xml:space="preserve">early years. After observing </w:t>
      </w:r>
      <w:r w:rsidR="00D105A1" w:rsidRPr="00D655EF">
        <w:rPr>
          <w:rFonts w:ascii="Times New Roman" w:hAnsi="Times New Roman" w:cs="Times New Roman"/>
        </w:rPr>
        <w:t xml:space="preserve">the </w:t>
      </w:r>
      <w:r w:rsidRPr="00D655EF">
        <w:rPr>
          <w:rFonts w:ascii="Times New Roman" w:hAnsi="Times New Roman" w:cs="Times New Roman"/>
        </w:rPr>
        <w:t xml:space="preserve">initial success of attracting FDI, China gradually opened more coastal cities in 1984, the inland provinces in the early 1990s, and finally the western provinces in the late 1990s. Although not all provinces have been </w:t>
      </w:r>
      <w:r w:rsidR="00161E5F" w:rsidRPr="00D655EF">
        <w:rPr>
          <w:rFonts w:ascii="Times New Roman" w:hAnsi="Times New Roman" w:cs="Times New Roman"/>
        </w:rPr>
        <w:t xml:space="preserve">equally </w:t>
      </w:r>
      <w:r w:rsidRPr="00D655EF">
        <w:rPr>
          <w:rFonts w:ascii="Times New Roman" w:hAnsi="Times New Roman" w:cs="Times New Roman"/>
        </w:rPr>
        <w:t>successful in absorbing</w:t>
      </w:r>
      <w:r w:rsidR="00E47C0D" w:rsidRPr="00D655EF">
        <w:rPr>
          <w:rFonts w:ascii="Times New Roman" w:hAnsi="Times New Roman" w:cs="Times New Roman"/>
        </w:rPr>
        <w:t xml:space="preserve"> a large amount of</w:t>
      </w:r>
      <w:r w:rsidRPr="00D655EF">
        <w:rPr>
          <w:rFonts w:ascii="Times New Roman" w:hAnsi="Times New Roman" w:cs="Times New Roman"/>
        </w:rPr>
        <w:t xml:space="preserve"> FDI due to reasons like lack of skilled labor, lack of infrastructure and transportation, inefficient enforcement of investment policies, and local regulatory barriers </w:t>
      </w:r>
      <w:r w:rsidRPr="00D655EF">
        <w:rPr>
          <w:rFonts w:ascii="Times New Roman" w:hAnsi="Times New Roman" w:cs="Times New Roman"/>
        </w:rPr>
        <w:fldChar w:fldCharType="begin"/>
      </w:r>
      <w:r w:rsidRPr="00D655EF">
        <w:rPr>
          <w:rFonts w:ascii="Times New Roman" w:hAnsi="Times New Roman" w:cs="Times New Roman"/>
        </w:rPr>
        <w:instrText xml:space="preserve"> ADDIN EN.CITE &lt;EndNote&gt;&lt;Cite&gt;&lt;Author&gt;Wei&lt;/Author&gt;&lt;Year&gt;2009&lt;/Year&gt;&lt;RecNum&gt;1151&lt;/RecNum&gt;&lt;DisplayText&gt;(Ng, 2013; Wei et al., 2009)&lt;/DisplayText&gt;&lt;record&gt;&lt;rec-number&gt;1151&lt;/rec-number&gt;&lt;foreign-keys&gt;&lt;key app="EN" db-id="rwpvas9xs5sv2rer2t2pxft35e92rd5pevz5" timestamp="1582167659" guid="1f125f18-a057-475d-9291-0a8d1846ac10"&gt;1151&lt;/key&gt;&lt;/foreign-keys&gt;&lt;ref-type name="Journal Article"&gt;17&lt;/ref-type&gt;&lt;contributors&gt;&lt;authors&gt;&lt;author&gt;Wei, Kailei&lt;/author&gt;&lt;author&gt;Yao, Shujie&lt;/author&gt;&lt;author&gt;Liu, Aying&lt;/author&gt;&lt;/authors&gt;&lt;/contributors&gt;&lt;titles&gt;&lt;title&gt;Foreign direct investment and regional inequality in China&lt;/title&gt;&lt;secondary-title&gt;Review of Development Economics&lt;/secondary-title&gt;&lt;/titles&gt;&lt;periodical&gt;&lt;full-title&gt;Review of development economics&lt;/full-title&gt;&lt;/periodical&gt;&lt;pages&gt;778-791&lt;/pages&gt;&lt;volume&gt;13&lt;/volume&gt;&lt;number&gt;4&lt;/number&gt;&lt;dates&gt;&lt;year&gt;2009&lt;/year&gt;&lt;/dates&gt;&lt;isbn&gt;1363-6669&lt;/isbn&gt;&lt;urls&gt;&lt;/urls&gt;&lt;/record&gt;&lt;/Cite&gt;&lt;Cite&gt;&lt;Author&gt;Ng&lt;/Author&gt;&lt;Year&gt;2013&lt;/Year&gt;&lt;RecNum&gt;1037&lt;/RecNum&gt;&lt;record&gt;&lt;rec-number&gt;1037&lt;/rec-number&gt;&lt;foreign-keys&gt;&lt;key app="EN" db-id="rwpvas9xs5sv2rer2t2pxft35e92rd5pevz5" timestamp="1579576713" guid="01e29b09-9ecd-43b4-8c42-25573ba98709"&gt;1037&lt;/key&gt;&lt;/foreign-keys&gt;&lt;ref-type name="Book"&gt;6&lt;/ref-type&gt;&lt;contributors&gt;&lt;authors&gt;&lt;author&gt;Ng, Michael HK&lt;/author&gt;&lt;/authors&gt;&lt;/contributors&gt;&lt;titles&gt;&lt;title&gt;Foreign Direct Investment in China: Theories and Practices&lt;/title&gt;&lt;/titles&gt;&lt;dates&gt;&lt;year&gt;2013&lt;/year&gt;&lt;/dates&gt;&lt;publisher&gt;Routledge&lt;/publisher&gt;&lt;isbn&gt;1135932735&lt;/isbn&gt;&lt;urls&gt;&lt;/urls&gt;&lt;/record&gt;&lt;/Cite&gt;&lt;/EndNote&gt;</w:instrText>
      </w:r>
      <w:r w:rsidRPr="00D655EF">
        <w:rPr>
          <w:rFonts w:ascii="Times New Roman" w:hAnsi="Times New Roman" w:cs="Times New Roman"/>
        </w:rPr>
        <w:fldChar w:fldCharType="separate"/>
      </w:r>
      <w:r w:rsidRPr="00D655EF">
        <w:rPr>
          <w:rFonts w:ascii="Times New Roman" w:hAnsi="Times New Roman" w:cs="Times New Roman"/>
          <w:noProof/>
        </w:rPr>
        <w:t>(Ng, 2013; Wei et al., 2009)</w:t>
      </w:r>
      <w:r w:rsidRPr="00D655EF">
        <w:rPr>
          <w:rFonts w:ascii="Times New Roman" w:hAnsi="Times New Roman" w:cs="Times New Roman"/>
        </w:rPr>
        <w:fldChar w:fldCharType="end"/>
      </w:r>
      <w:r w:rsidRPr="00D655EF">
        <w:rPr>
          <w:rFonts w:ascii="Times New Roman" w:hAnsi="Times New Roman" w:cs="Times New Roman"/>
        </w:rPr>
        <w:t xml:space="preserve">, regional distribution of FDI has become more equal. </w:t>
      </w:r>
      <w:r w:rsidR="000E33F8">
        <w:rPr>
          <w:rFonts w:ascii="Times New Roman" w:hAnsi="Times New Roman" w:cs="Times New Roman"/>
        </w:rPr>
        <w:t>These changes are reflected in Figure 4.3.</w:t>
      </w:r>
    </w:p>
    <w:p w14:paraId="74B75B10" w14:textId="392D5A44" w:rsidR="00F61EF0" w:rsidRDefault="00F61EF0" w:rsidP="00F61EF0">
      <w:pPr>
        <w:ind w:firstLine="432"/>
        <w:jc w:val="both"/>
        <w:rPr>
          <w:rFonts w:ascii="Times New Roman" w:hAnsi="Times New Roman" w:cs="Times New Roman"/>
        </w:rPr>
      </w:pPr>
    </w:p>
    <w:p w14:paraId="1BECBA72" w14:textId="63B975CA" w:rsidR="00F61EF0" w:rsidRDefault="00F61EF0" w:rsidP="00F61EF0">
      <w:pPr>
        <w:ind w:firstLine="432"/>
        <w:jc w:val="both"/>
        <w:rPr>
          <w:rFonts w:ascii="Times New Roman" w:hAnsi="Times New Roman" w:cs="Times New Roman"/>
        </w:rPr>
      </w:pPr>
    </w:p>
    <w:p w14:paraId="5CE8A012" w14:textId="77777777" w:rsidR="00F61EF0" w:rsidRPr="00D655EF" w:rsidRDefault="00F61EF0" w:rsidP="00171954">
      <w:pPr>
        <w:ind w:firstLine="432"/>
        <w:jc w:val="both"/>
        <w:rPr>
          <w:rFonts w:ascii="Times New Roman" w:hAnsi="Times New Roman" w:cs="Times New Roman"/>
        </w:rPr>
      </w:pPr>
    </w:p>
    <w:p w14:paraId="0AACFEE8" w14:textId="77777777" w:rsidR="00237959" w:rsidRPr="00D655EF" w:rsidRDefault="00237959" w:rsidP="00B176BF">
      <w:pPr>
        <w:spacing w:line="480" w:lineRule="auto"/>
        <w:jc w:val="center"/>
        <w:rPr>
          <w:rFonts w:ascii="Times New Roman" w:hAnsi="Times New Roman" w:cs="Times New Roman"/>
          <w:lang w:eastAsia="zh-CN"/>
        </w:rPr>
      </w:pPr>
      <w:r w:rsidRPr="00D655EF">
        <w:rPr>
          <w:rFonts w:ascii="Times New Roman" w:hAnsi="Times New Roman" w:cs="Times New Roman"/>
          <w:noProof/>
        </w:rPr>
        <w:drawing>
          <wp:inline distT="0" distB="0" distL="0" distR="0" wp14:anchorId="5BE000B2" wp14:editId="3B8786E1">
            <wp:extent cx="4114800" cy="2743200"/>
            <wp:effectExtent l="0" t="0" r="0" b="0"/>
            <wp:docPr id="14" name="Chart 14">
              <a:extLst xmlns:a="http://schemas.openxmlformats.org/drawingml/2006/main">
                <a:ext uri="{FF2B5EF4-FFF2-40B4-BE49-F238E27FC236}">
                  <a16:creationId xmlns:a16="http://schemas.microsoft.com/office/drawing/2014/main" id="{7CE5B0E4-6CDF-4B6B-AA55-07B1C7C3ED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EE3CA8F" w14:textId="62891FFA" w:rsidR="00B176BF" w:rsidRPr="00D655EF" w:rsidRDefault="00B176BF" w:rsidP="006D151A">
      <w:pPr>
        <w:pStyle w:val="Caption"/>
      </w:pPr>
      <w:bookmarkStart w:id="42" w:name="_Ref42640610"/>
      <w:bookmarkStart w:id="43" w:name="_Toc46478720"/>
      <w:r w:rsidRPr="00D655EF">
        <w:t xml:space="preserve">Figure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3</w:t>
      </w:r>
      <w:r w:rsidR="005741B3">
        <w:rPr>
          <w:noProof/>
        </w:rPr>
        <w:fldChar w:fldCharType="end"/>
      </w:r>
      <w:bookmarkEnd w:id="42"/>
      <w:r w:rsidRPr="00D655EF">
        <w:tab/>
        <w:t>Top Three Recipients of FDI</w:t>
      </w:r>
      <w:r>
        <w:t xml:space="preserve"> Inflows</w:t>
      </w:r>
      <w:bookmarkEnd w:id="43"/>
    </w:p>
    <w:p w14:paraId="22C78903" w14:textId="51B11F51" w:rsidR="00237959" w:rsidRPr="00D655EF" w:rsidRDefault="00777EF7" w:rsidP="00777EF7">
      <w:pPr>
        <w:jc w:val="center"/>
        <w:rPr>
          <w:rFonts w:ascii="Times New Roman" w:hAnsi="Times New Roman" w:cs="Times New Roman"/>
          <w:sz w:val="20"/>
          <w:szCs w:val="20"/>
          <w:lang w:eastAsia="zh-CN"/>
        </w:rPr>
      </w:pPr>
      <w:r w:rsidRPr="00D655EF">
        <w:rPr>
          <w:rFonts w:ascii="Times New Roman" w:hAnsi="Times New Roman" w:cs="Times New Roman"/>
          <w:sz w:val="20"/>
          <w:szCs w:val="20"/>
        </w:rPr>
        <w:t xml:space="preserve">Data Source: </w:t>
      </w:r>
      <w:r w:rsidR="003F025E" w:rsidRPr="00D655EF">
        <w:rPr>
          <w:rFonts w:ascii="Times New Roman" w:hAnsi="Times New Roman" w:cs="Times New Roman"/>
          <w:sz w:val="20"/>
          <w:szCs w:val="20"/>
          <w:lang w:eastAsia="zh-CN"/>
        </w:rPr>
        <w:t>NBS</w:t>
      </w:r>
      <w:r w:rsidR="00237959" w:rsidRPr="00D655EF">
        <w:rPr>
          <w:rFonts w:ascii="Times New Roman" w:hAnsi="Times New Roman" w:cs="Times New Roman"/>
          <w:sz w:val="20"/>
          <w:szCs w:val="20"/>
          <w:lang w:eastAsia="zh-CN"/>
        </w:rPr>
        <w:t>. Contract numbers of FDI in registered enterprises.</w:t>
      </w:r>
    </w:p>
    <w:p w14:paraId="291393C1" w14:textId="72DA7445" w:rsidR="00237959" w:rsidRDefault="00237959" w:rsidP="000E33F8">
      <w:pPr>
        <w:jc w:val="both"/>
        <w:rPr>
          <w:rFonts w:ascii="Times New Roman" w:hAnsi="Times New Roman" w:cs="Times New Roman"/>
        </w:rPr>
      </w:pPr>
    </w:p>
    <w:p w14:paraId="41AB6A7C" w14:textId="77777777" w:rsidR="000E33F8" w:rsidRDefault="000E33F8" w:rsidP="000E33F8">
      <w:pPr>
        <w:jc w:val="both"/>
        <w:rPr>
          <w:rFonts w:ascii="Times New Roman" w:hAnsi="Times New Roman" w:cs="Times New Roman"/>
        </w:rPr>
      </w:pPr>
    </w:p>
    <w:p w14:paraId="31CE122B" w14:textId="77777777" w:rsidR="000E33F8" w:rsidRDefault="000E33F8" w:rsidP="000E33F8">
      <w:pPr>
        <w:jc w:val="both"/>
        <w:rPr>
          <w:rFonts w:ascii="Times New Roman" w:hAnsi="Times New Roman" w:cs="Times New Roman"/>
        </w:rPr>
      </w:pPr>
    </w:p>
    <w:p w14:paraId="7D64AE86" w14:textId="77777777" w:rsidR="000E33F8" w:rsidRDefault="000E33F8" w:rsidP="000E33F8">
      <w:pPr>
        <w:spacing w:line="480" w:lineRule="auto"/>
        <w:ind w:firstLine="432"/>
        <w:jc w:val="both"/>
        <w:rPr>
          <w:rFonts w:ascii="Times New Roman" w:hAnsi="Times New Roman" w:cs="Times New Roman"/>
        </w:rPr>
      </w:pPr>
      <w:r>
        <w:rPr>
          <w:rFonts w:ascii="Times New Roman" w:hAnsi="Times New Roman" w:cs="Times New Roman"/>
        </w:rPr>
        <w:t xml:space="preserve">Figure 4.3 </w:t>
      </w:r>
      <w:r w:rsidRPr="00D655EF">
        <w:rPr>
          <w:rFonts w:ascii="Times New Roman" w:hAnsi="Times New Roman" w:cs="Times New Roman"/>
        </w:rPr>
        <w:t>present</w:t>
      </w:r>
      <w:r>
        <w:rPr>
          <w:rFonts w:ascii="Times New Roman" w:hAnsi="Times New Roman" w:cs="Times New Roman"/>
        </w:rPr>
        <w:t>s</w:t>
      </w:r>
      <w:r w:rsidRPr="00D655EF">
        <w:rPr>
          <w:rFonts w:ascii="Times New Roman" w:hAnsi="Times New Roman" w:cs="Times New Roman"/>
        </w:rPr>
        <w:t xml:space="preserve"> how geographic dispersion of FDI has evolved in China based on the data from the NBS. Ideally, the utilized amount</w:t>
      </w:r>
      <w:r>
        <w:rPr>
          <w:rFonts w:ascii="Times New Roman" w:hAnsi="Times New Roman" w:cs="Times New Roman"/>
        </w:rPr>
        <w:t>s</w:t>
      </w:r>
      <w:r w:rsidRPr="00D655EF">
        <w:rPr>
          <w:rFonts w:ascii="Times New Roman" w:hAnsi="Times New Roman" w:cs="Times New Roman"/>
        </w:rPr>
        <w:t xml:space="preserve"> of FDI in each province should be used here. But the </w:t>
      </w:r>
      <w:r w:rsidRPr="00D655EF">
        <w:rPr>
          <w:rFonts w:ascii="Times New Roman" w:hAnsi="Times New Roman" w:cs="Times New Roman"/>
        </w:rPr>
        <w:lastRenderedPageBreak/>
        <w:t xml:space="preserve">NBS has only reported the registered amounts of FDI in contracts from 1997. </w:t>
      </w:r>
      <w:r>
        <w:rPr>
          <w:rFonts w:ascii="Times New Roman" w:hAnsi="Times New Roman" w:cs="Times New Roman"/>
        </w:rPr>
        <w:t>Although t</w:t>
      </w:r>
      <w:r w:rsidRPr="00D655EF">
        <w:rPr>
          <w:rFonts w:ascii="Times New Roman" w:hAnsi="Times New Roman" w:cs="Times New Roman"/>
        </w:rPr>
        <w:t>hese numbers are larger than the volumes of FDI actually used</w:t>
      </w:r>
      <w:r>
        <w:rPr>
          <w:rFonts w:ascii="Times New Roman" w:hAnsi="Times New Roman" w:cs="Times New Roman"/>
        </w:rPr>
        <w:t xml:space="preserve">, they </w:t>
      </w:r>
      <w:r w:rsidRPr="00D655EF">
        <w:rPr>
          <w:rFonts w:ascii="Times New Roman" w:hAnsi="Times New Roman" w:cs="Times New Roman"/>
        </w:rPr>
        <w:t xml:space="preserve">may still serve as a useful proxy indicating to what extent provinces are </w:t>
      </w:r>
      <w:r>
        <w:rPr>
          <w:rFonts w:ascii="Times New Roman" w:hAnsi="Times New Roman" w:cs="Times New Roman"/>
        </w:rPr>
        <w:t xml:space="preserve">attractive to </w:t>
      </w:r>
      <w:r w:rsidRPr="00D655EF">
        <w:rPr>
          <w:rFonts w:ascii="Times New Roman" w:hAnsi="Times New Roman" w:cs="Times New Roman"/>
        </w:rPr>
        <w:t xml:space="preserve">foreign investors. </w:t>
      </w:r>
    </w:p>
    <w:p w14:paraId="50B15E6B" w14:textId="77777777" w:rsidR="00FF2D35" w:rsidRDefault="000E33F8" w:rsidP="00FF2D35">
      <w:pPr>
        <w:spacing w:line="480" w:lineRule="auto"/>
        <w:ind w:firstLine="432"/>
        <w:jc w:val="both"/>
        <w:rPr>
          <w:rFonts w:ascii="Times New Roman" w:hAnsi="Times New Roman" w:cs="Times New Roman"/>
        </w:rPr>
      </w:pPr>
      <w:r w:rsidRPr="00D655EF">
        <w:rPr>
          <w:rFonts w:ascii="Times New Roman" w:hAnsi="Times New Roman" w:cs="Times New Roman"/>
        </w:rPr>
        <w:t>From 1994 to 2015, FDI has become more equally allocated across China, according to</w:t>
      </w:r>
      <w:r w:rsidRPr="00AF6119">
        <w:rPr>
          <w:rFonts w:ascii="Times New Roman" w:hAnsi="Times New Roman" w:cs="Times New Roman"/>
        </w:rPr>
        <w:t xml:space="preserve"> </w:t>
      </w:r>
      <w:r>
        <w:rPr>
          <w:rFonts w:ascii="Times New Roman" w:hAnsi="Times New Roman" w:cs="Times New Roman"/>
        </w:rPr>
        <w:t>Figure 4.3</w:t>
      </w:r>
      <w:r w:rsidRPr="00D655EF">
        <w:rPr>
          <w:rFonts w:ascii="Times New Roman" w:hAnsi="Times New Roman" w:cs="Times New Roman"/>
        </w:rPr>
        <w:t xml:space="preserve">. Guangdong province has long been the winner </w:t>
      </w:r>
      <w:r>
        <w:rPr>
          <w:rFonts w:ascii="Times New Roman" w:hAnsi="Times New Roman" w:cs="Times New Roman"/>
        </w:rPr>
        <w:t>because it received the largest share of annual FDI inflows.</w:t>
      </w:r>
      <w:r w:rsidRPr="00D655EF">
        <w:rPr>
          <w:rFonts w:ascii="Times New Roman" w:hAnsi="Times New Roman" w:cs="Times New Roman"/>
        </w:rPr>
        <w:t xml:space="preserve"> A notable decreasing trend, however, has also been documented since the beginning. In 1994, </w:t>
      </w:r>
      <w:r>
        <w:rPr>
          <w:rFonts w:ascii="Times New Roman" w:hAnsi="Times New Roman" w:cs="Times New Roman"/>
        </w:rPr>
        <w:t>the</w:t>
      </w:r>
      <w:r w:rsidRPr="00D655EF">
        <w:rPr>
          <w:rFonts w:ascii="Times New Roman" w:hAnsi="Times New Roman" w:cs="Times New Roman"/>
        </w:rPr>
        <w:t xml:space="preserve"> share of FDI </w:t>
      </w:r>
      <w:r>
        <w:rPr>
          <w:rFonts w:ascii="Times New Roman" w:hAnsi="Times New Roman" w:cs="Times New Roman"/>
        </w:rPr>
        <w:t xml:space="preserve">received by </w:t>
      </w:r>
      <w:r w:rsidRPr="00D655EF">
        <w:rPr>
          <w:rFonts w:ascii="Times New Roman" w:hAnsi="Times New Roman" w:cs="Times New Roman"/>
        </w:rPr>
        <w:t xml:space="preserve">Guangdong province was 38.26 percent. This number was down to 14.84 percent in 2015. The decline is largely attributed to the rising popularity of other regions. For example, Jiangsu province and Shanghai city were the second and third largest recipients in 1994, but they only received 6.76 percent and 7.56 percent of </w:t>
      </w:r>
      <w:r>
        <w:rPr>
          <w:rFonts w:ascii="Times New Roman" w:hAnsi="Times New Roman" w:cs="Times New Roman"/>
        </w:rPr>
        <w:t xml:space="preserve">yearly </w:t>
      </w:r>
      <w:r w:rsidRPr="00D655EF">
        <w:rPr>
          <w:rFonts w:ascii="Times New Roman" w:hAnsi="Times New Roman" w:cs="Times New Roman"/>
        </w:rPr>
        <w:t xml:space="preserve">FDI </w:t>
      </w:r>
      <w:r>
        <w:rPr>
          <w:rFonts w:ascii="Times New Roman" w:hAnsi="Times New Roman" w:cs="Times New Roman"/>
        </w:rPr>
        <w:t xml:space="preserve">inflow, </w:t>
      </w:r>
      <w:r w:rsidRPr="00D655EF">
        <w:rPr>
          <w:rFonts w:ascii="Times New Roman" w:hAnsi="Times New Roman" w:cs="Times New Roman"/>
        </w:rPr>
        <w:t xml:space="preserve">respectively. In 2015, they both overtook Guangdong and became the two most popular locations </w:t>
      </w:r>
      <w:r>
        <w:rPr>
          <w:rFonts w:ascii="Times New Roman" w:hAnsi="Times New Roman" w:cs="Times New Roman"/>
        </w:rPr>
        <w:t>favored by</w:t>
      </w:r>
      <w:r w:rsidRPr="00D655EF">
        <w:rPr>
          <w:rFonts w:ascii="Times New Roman" w:hAnsi="Times New Roman" w:cs="Times New Roman"/>
        </w:rPr>
        <w:t xml:space="preserve"> foreign investors. </w:t>
      </w:r>
    </w:p>
    <w:p w14:paraId="21AE911B" w14:textId="7EE222A0" w:rsidR="00237959" w:rsidRDefault="00E35E69" w:rsidP="00FF2D35">
      <w:pPr>
        <w:spacing w:line="480" w:lineRule="auto"/>
        <w:ind w:firstLine="432"/>
        <w:jc w:val="both"/>
        <w:rPr>
          <w:rFonts w:ascii="Times New Roman" w:hAnsi="Times New Roman" w:cs="Times New Roman"/>
        </w:rPr>
      </w:pPr>
      <w:r w:rsidRPr="00D655EF">
        <w:rPr>
          <w:rFonts w:ascii="Times New Roman" w:hAnsi="Times New Roman" w:cs="Times New Roman"/>
        </w:rPr>
        <w:t>In the meantime</w:t>
      </w:r>
      <w:r w:rsidR="0001788C" w:rsidRPr="00D655EF">
        <w:rPr>
          <w:rFonts w:ascii="Times New Roman" w:hAnsi="Times New Roman" w:cs="Times New Roman"/>
        </w:rPr>
        <w:t xml:space="preserve">, </w:t>
      </w:r>
      <w:r w:rsidR="00E776B7" w:rsidRPr="00D655EF">
        <w:rPr>
          <w:rFonts w:ascii="Times New Roman" w:hAnsi="Times New Roman" w:cs="Times New Roman"/>
        </w:rPr>
        <w:t xml:space="preserve">other provinces have also observed higher inflows of FDI over the past two decades. To illustrate the increasingly equal allocation of FDI across </w:t>
      </w:r>
      <w:r w:rsidR="00B91C8C" w:rsidRPr="00D655EF">
        <w:rPr>
          <w:rFonts w:ascii="Times New Roman" w:hAnsi="Times New Roman" w:cs="Times New Roman"/>
        </w:rPr>
        <w:t>provinces</w:t>
      </w:r>
      <w:r w:rsidR="00E776B7" w:rsidRPr="00D655EF">
        <w:rPr>
          <w:rFonts w:ascii="Times New Roman" w:hAnsi="Times New Roman" w:cs="Times New Roman"/>
        </w:rPr>
        <w:t xml:space="preserve"> in China, I calculate the coefficient of variation (CV), which is the ratio of the standard deviation to the mean</w:t>
      </w:r>
      <w:r w:rsidR="004C3A40" w:rsidRPr="00D655EF">
        <w:rPr>
          <w:rFonts w:ascii="Times New Roman" w:hAnsi="Times New Roman" w:cs="Times New Roman"/>
        </w:rPr>
        <w:t xml:space="preserve"> of FDI</w:t>
      </w:r>
      <w:r w:rsidR="000E12A1" w:rsidRPr="00D655EF">
        <w:rPr>
          <w:rStyle w:val="FootnoteReference"/>
          <w:rFonts w:ascii="Times New Roman" w:hAnsi="Times New Roman" w:cs="Times New Roman"/>
        </w:rPr>
        <w:footnoteReference w:id="36"/>
      </w:r>
      <w:r w:rsidR="00E776B7" w:rsidRPr="00D655EF">
        <w:rPr>
          <w:rFonts w:ascii="Times New Roman" w:hAnsi="Times New Roman" w:cs="Times New Roman"/>
        </w:rPr>
        <w:t>.</w:t>
      </w:r>
      <w:r w:rsidR="00B91C8C" w:rsidRPr="00D655EF">
        <w:rPr>
          <w:rFonts w:ascii="Times New Roman" w:hAnsi="Times New Roman" w:cs="Times New Roman"/>
        </w:rPr>
        <w:t xml:space="preserve"> </w:t>
      </w:r>
      <w:r w:rsidR="00FF2D35">
        <w:rPr>
          <w:rFonts w:ascii="Times New Roman" w:hAnsi="Times New Roman" w:cs="Times New Roman"/>
        </w:rPr>
        <w:t xml:space="preserve">This statistic indicates the extent to which FDI inflows are dispersed across China. </w:t>
      </w:r>
      <w:r w:rsidR="00E776B7" w:rsidRPr="00D655EF">
        <w:rPr>
          <w:rFonts w:ascii="Times New Roman" w:hAnsi="Times New Roman" w:cs="Times New Roman"/>
        </w:rPr>
        <w:t xml:space="preserve">Higher values represent greater </w:t>
      </w:r>
      <w:r w:rsidR="001A701F">
        <w:rPr>
          <w:rFonts w:ascii="Times New Roman" w:hAnsi="Times New Roman" w:cs="Times New Roman"/>
        </w:rPr>
        <w:t>variation in the regional distribution of FDI inflows</w:t>
      </w:r>
      <w:r w:rsidR="00E776B7" w:rsidRPr="00D655EF">
        <w:rPr>
          <w:rFonts w:ascii="Times New Roman" w:hAnsi="Times New Roman" w:cs="Times New Roman"/>
        </w:rPr>
        <w:t>.</w:t>
      </w:r>
      <w:r w:rsidR="00FF2D35">
        <w:rPr>
          <w:rFonts w:ascii="Times New Roman" w:hAnsi="Times New Roman" w:cs="Times New Roman"/>
        </w:rPr>
        <w:t xml:space="preserve"> </w:t>
      </w:r>
      <w:r w:rsidR="00E776B7" w:rsidRPr="00D655EF">
        <w:rPr>
          <w:rFonts w:ascii="Times New Roman" w:hAnsi="Times New Roman" w:cs="Times New Roman"/>
        </w:rPr>
        <w:t xml:space="preserve">According to </w:t>
      </w:r>
      <w:r w:rsidR="00113502" w:rsidRPr="00D655EF">
        <w:rPr>
          <w:rFonts w:ascii="Times New Roman" w:hAnsi="Times New Roman" w:cs="Times New Roman"/>
        </w:rPr>
        <w:fldChar w:fldCharType="begin"/>
      </w:r>
      <w:r w:rsidR="00113502" w:rsidRPr="00D655EF">
        <w:rPr>
          <w:rFonts w:ascii="Times New Roman" w:hAnsi="Times New Roman" w:cs="Times New Roman"/>
        </w:rPr>
        <w:instrText xml:space="preserve"> REF _Ref42640475 \h  \* MERGEFORMAT </w:instrText>
      </w:r>
      <w:r w:rsidR="00113502" w:rsidRPr="00D655EF">
        <w:rPr>
          <w:rFonts w:ascii="Times New Roman" w:hAnsi="Times New Roman" w:cs="Times New Roman"/>
        </w:rPr>
      </w:r>
      <w:r w:rsidR="00113502" w:rsidRPr="00D655EF">
        <w:rPr>
          <w:rFonts w:ascii="Times New Roman" w:hAnsi="Times New Roman" w:cs="Times New Roman"/>
        </w:rPr>
        <w:fldChar w:fldCharType="separate"/>
      </w:r>
      <w:r w:rsidR="000260FF" w:rsidRPr="000260FF">
        <w:rPr>
          <w:rFonts w:ascii="Times New Roman" w:hAnsi="Times New Roman" w:cs="Times New Roman"/>
        </w:rPr>
        <w:t xml:space="preserve">Figure </w:t>
      </w:r>
      <w:r w:rsidR="000260FF" w:rsidRPr="000260FF">
        <w:rPr>
          <w:rFonts w:ascii="Times New Roman" w:hAnsi="Times New Roman" w:cs="Times New Roman"/>
          <w:noProof/>
        </w:rPr>
        <w:t>4.4</w:t>
      </w:r>
      <w:r w:rsidR="00113502" w:rsidRPr="00D655EF">
        <w:rPr>
          <w:rFonts w:ascii="Times New Roman" w:hAnsi="Times New Roman" w:cs="Times New Roman"/>
        </w:rPr>
        <w:fldChar w:fldCharType="end"/>
      </w:r>
      <w:r w:rsidR="00E776B7" w:rsidRPr="00D655EF">
        <w:rPr>
          <w:rFonts w:ascii="Times New Roman" w:hAnsi="Times New Roman" w:cs="Times New Roman"/>
        </w:rPr>
        <w:t>, the coefficient of variation has significantly declined from 2.</w:t>
      </w:r>
      <w:r w:rsidR="00B91C8C" w:rsidRPr="00D655EF">
        <w:rPr>
          <w:rFonts w:ascii="Times New Roman" w:hAnsi="Times New Roman" w:cs="Times New Roman"/>
        </w:rPr>
        <w:t>06</w:t>
      </w:r>
      <w:r w:rsidR="00E776B7" w:rsidRPr="00D655EF">
        <w:rPr>
          <w:rFonts w:ascii="Times New Roman" w:hAnsi="Times New Roman" w:cs="Times New Roman"/>
        </w:rPr>
        <w:t xml:space="preserve"> in 1994 to 1.4</w:t>
      </w:r>
      <w:r w:rsidR="00B91C8C" w:rsidRPr="00D655EF">
        <w:rPr>
          <w:rFonts w:ascii="Times New Roman" w:hAnsi="Times New Roman" w:cs="Times New Roman"/>
        </w:rPr>
        <w:t>1</w:t>
      </w:r>
      <w:r w:rsidR="00E776B7" w:rsidRPr="00D655EF">
        <w:rPr>
          <w:rFonts w:ascii="Times New Roman" w:hAnsi="Times New Roman" w:cs="Times New Roman"/>
        </w:rPr>
        <w:t xml:space="preserve"> in 2015. This</w:t>
      </w:r>
      <w:r w:rsidR="004565D5">
        <w:rPr>
          <w:rFonts w:ascii="Times New Roman" w:hAnsi="Times New Roman" w:cs="Times New Roman"/>
        </w:rPr>
        <w:t xml:space="preserve"> decline</w:t>
      </w:r>
      <w:r w:rsidR="00E776B7" w:rsidRPr="00D655EF">
        <w:rPr>
          <w:rFonts w:ascii="Times New Roman" w:hAnsi="Times New Roman" w:cs="Times New Roman"/>
        </w:rPr>
        <w:t xml:space="preserve"> suggests that although Jiangsu and Shanghai have risen to the top, other provinces and </w:t>
      </w:r>
      <w:r w:rsidR="00E776B7" w:rsidRPr="00D655EF">
        <w:rPr>
          <w:rFonts w:ascii="Times New Roman" w:hAnsi="Times New Roman" w:cs="Times New Roman"/>
        </w:rPr>
        <w:lastRenderedPageBreak/>
        <w:t xml:space="preserve">municipalities have also managed to catch up with them. FDI has become more evenly dispersed within China. </w:t>
      </w:r>
    </w:p>
    <w:p w14:paraId="02F9DF91" w14:textId="470277F8" w:rsidR="00A00632" w:rsidRDefault="00A00632" w:rsidP="00F61EF0">
      <w:pPr>
        <w:ind w:firstLine="432"/>
        <w:jc w:val="both"/>
        <w:rPr>
          <w:rFonts w:ascii="Times New Roman" w:hAnsi="Times New Roman" w:cs="Times New Roman"/>
        </w:rPr>
      </w:pPr>
    </w:p>
    <w:p w14:paraId="44C14B13" w14:textId="4669EA8C" w:rsidR="00A00632" w:rsidRDefault="00A00632" w:rsidP="00F61EF0">
      <w:pPr>
        <w:ind w:firstLine="432"/>
        <w:jc w:val="both"/>
        <w:rPr>
          <w:rFonts w:ascii="Times New Roman" w:hAnsi="Times New Roman" w:cs="Times New Roman"/>
        </w:rPr>
      </w:pPr>
    </w:p>
    <w:p w14:paraId="6857E41C" w14:textId="77777777" w:rsidR="00A00632" w:rsidRPr="00D655EF" w:rsidRDefault="00A00632" w:rsidP="00F61EF0">
      <w:pPr>
        <w:ind w:firstLine="432"/>
        <w:jc w:val="both"/>
        <w:rPr>
          <w:rFonts w:ascii="Times New Roman" w:hAnsi="Times New Roman" w:cs="Times New Roman"/>
        </w:rPr>
      </w:pPr>
    </w:p>
    <w:p w14:paraId="1DAE8140" w14:textId="77777777" w:rsidR="00E776B7" w:rsidRPr="00D655EF" w:rsidRDefault="00E776B7" w:rsidP="00B176BF">
      <w:pPr>
        <w:spacing w:line="480" w:lineRule="auto"/>
        <w:jc w:val="center"/>
        <w:rPr>
          <w:rFonts w:ascii="Times New Roman" w:hAnsi="Times New Roman" w:cs="Times New Roman"/>
          <w:sz w:val="20"/>
          <w:szCs w:val="20"/>
          <w:lang w:eastAsia="zh-CN"/>
        </w:rPr>
      </w:pPr>
      <w:r w:rsidRPr="00D655EF">
        <w:rPr>
          <w:rFonts w:ascii="Times New Roman" w:hAnsi="Times New Roman" w:cs="Times New Roman"/>
          <w:noProof/>
        </w:rPr>
        <w:drawing>
          <wp:inline distT="0" distB="0" distL="0" distR="0" wp14:anchorId="2FE32A8C" wp14:editId="38E411AE">
            <wp:extent cx="3776472" cy="2743200"/>
            <wp:effectExtent l="0" t="0" r="14605" b="0"/>
            <wp:docPr id="1" name="Chart 1">
              <a:extLst xmlns:a="http://schemas.openxmlformats.org/drawingml/2006/main">
                <a:ext uri="{FF2B5EF4-FFF2-40B4-BE49-F238E27FC236}">
                  <a16:creationId xmlns:a16="http://schemas.microsoft.com/office/drawing/2014/main" id="{B0655FD8-A9FD-4F64-BD8D-8FFE917641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7D3960" w14:textId="1A4A6A1F" w:rsidR="00B176BF" w:rsidRPr="00D655EF" w:rsidRDefault="00B176BF" w:rsidP="006D151A">
      <w:pPr>
        <w:pStyle w:val="Caption"/>
        <w:rPr>
          <w:lang w:eastAsia="zh-CN"/>
        </w:rPr>
      </w:pPr>
      <w:bookmarkStart w:id="44" w:name="_Ref42640475"/>
      <w:bookmarkStart w:id="45" w:name="_Ref42640461"/>
      <w:bookmarkStart w:id="46" w:name="_Toc46478721"/>
      <w:r w:rsidRPr="00D655EF">
        <w:t xml:space="preserve">Figure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4</w:t>
      </w:r>
      <w:r w:rsidR="005741B3">
        <w:rPr>
          <w:noProof/>
        </w:rPr>
        <w:fldChar w:fldCharType="end"/>
      </w:r>
      <w:bookmarkEnd w:id="44"/>
      <w:r w:rsidRPr="00D655EF">
        <w:tab/>
      </w:r>
      <w:r w:rsidRPr="00D655EF">
        <w:rPr>
          <w:lang w:eastAsia="zh-CN"/>
        </w:rPr>
        <w:t xml:space="preserve">Coefficient </w:t>
      </w:r>
      <w:r w:rsidRPr="00D655EF">
        <w:t>of</w:t>
      </w:r>
      <w:r w:rsidRPr="00D655EF">
        <w:rPr>
          <w:lang w:eastAsia="zh-CN"/>
        </w:rPr>
        <w:t xml:space="preserve"> Variation of FDI</w:t>
      </w:r>
      <w:bookmarkEnd w:id="45"/>
      <w:r>
        <w:rPr>
          <w:lang w:eastAsia="zh-CN"/>
        </w:rPr>
        <w:t xml:space="preserve"> Inflows</w:t>
      </w:r>
      <w:bookmarkEnd w:id="46"/>
    </w:p>
    <w:p w14:paraId="4AA12ACC" w14:textId="780E919B" w:rsidR="00E776B7" w:rsidRPr="00D655EF" w:rsidRDefault="00777EF7" w:rsidP="003B4430">
      <w:pPr>
        <w:jc w:val="center"/>
        <w:rPr>
          <w:rFonts w:ascii="Times New Roman" w:eastAsia="SimSun" w:hAnsi="Times New Roman" w:cs="Times New Roman"/>
          <w:lang w:eastAsia="zh-CN"/>
        </w:rPr>
      </w:pPr>
      <w:r w:rsidRPr="00D655EF">
        <w:rPr>
          <w:rFonts w:ascii="Times New Roman" w:hAnsi="Times New Roman" w:cs="Times New Roman"/>
          <w:sz w:val="20"/>
          <w:szCs w:val="20"/>
        </w:rPr>
        <w:t xml:space="preserve">Data Source: </w:t>
      </w:r>
      <w:r w:rsidR="003F025E" w:rsidRPr="00D655EF">
        <w:rPr>
          <w:rFonts w:ascii="Times New Roman" w:hAnsi="Times New Roman" w:cs="Times New Roman"/>
          <w:sz w:val="20"/>
          <w:szCs w:val="20"/>
          <w:lang w:eastAsia="zh-CN"/>
        </w:rPr>
        <w:t>NBS</w:t>
      </w:r>
      <w:r w:rsidR="00E776B7" w:rsidRPr="00D655EF">
        <w:rPr>
          <w:rFonts w:ascii="Times New Roman" w:hAnsi="Times New Roman" w:cs="Times New Roman"/>
          <w:sz w:val="20"/>
          <w:szCs w:val="20"/>
          <w:lang w:eastAsia="zh-CN"/>
        </w:rPr>
        <w:t>. Contract number</w:t>
      </w:r>
      <w:r w:rsidR="00B91C8C" w:rsidRPr="00D655EF">
        <w:rPr>
          <w:rFonts w:ascii="Times New Roman" w:hAnsi="Times New Roman" w:cs="Times New Roman"/>
          <w:sz w:val="20"/>
          <w:szCs w:val="20"/>
          <w:lang w:eastAsia="zh-CN"/>
        </w:rPr>
        <w:t>s</w:t>
      </w:r>
      <w:r w:rsidR="00E776B7" w:rsidRPr="00D655EF">
        <w:rPr>
          <w:rFonts w:ascii="Times New Roman" w:hAnsi="Times New Roman" w:cs="Times New Roman"/>
          <w:sz w:val="20"/>
          <w:szCs w:val="20"/>
          <w:lang w:eastAsia="zh-CN"/>
        </w:rPr>
        <w:t xml:space="preserve"> of FDI in registered enterprises.</w:t>
      </w:r>
    </w:p>
    <w:p w14:paraId="29A742BA" w14:textId="0ED6EB8E" w:rsidR="00E776B7" w:rsidRDefault="00E776B7" w:rsidP="00FF2D35">
      <w:pPr>
        <w:jc w:val="both"/>
        <w:rPr>
          <w:rFonts w:ascii="Times New Roman" w:hAnsi="Times New Roman" w:cs="Times New Roman"/>
          <w:lang w:eastAsia="zh-CN"/>
        </w:rPr>
      </w:pPr>
    </w:p>
    <w:p w14:paraId="41C332E3" w14:textId="77777777" w:rsidR="00A00632" w:rsidRDefault="00A00632" w:rsidP="00BB4BE5">
      <w:pPr>
        <w:jc w:val="both"/>
        <w:rPr>
          <w:rFonts w:ascii="Times New Roman" w:hAnsi="Times New Roman" w:cs="Times New Roman"/>
          <w:lang w:eastAsia="zh-CN"/>
        </w:rPr>
      </w:pPr>
    </w:p>
    <w:p w14:paraId="6C264DD2" w14:textId="77777777" w:rsidR="00380786" w:rsidRPr="00D655EF" w:rsidRDefault="00380786" w:rsidP="00FF2D35">
      <w:pPr>
        <w:jc w:val="both"/>
        <w:rPr>
          <w:rFonts w:ascii="Times New Roman" w:hAnsi="Times New Roman" w:cs="Times New Roman"/>
          <w:lang w:eastAsia="zh-CN"/>
        </w:rPr>
      </w:pPr>
    </w:p>
    <w:p w14:paraId="6F0DF285" w14:textId="0E76FE1D" w:rsidR="007B18F6" w:rsidRDefault="002532D6" w:rsidP="007B18F6">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 xml:space="preserve">As </w:t>
      </w:r>
      <w:r w:rsidR="009D2957" w:rsidRPr="00D655EF">
        <w:rPr>
          <w:rFonts w:ascii="Times New Roman" w:hAnsi="Times New Roman" w:cs="Times New Roman"/>
          <w:lang w:eastAsia="zh-CN"/>
        </w:rPr>
        <w:t xml:space="preserve">FDI </w:t>
      </w:r>
      <w:r w:rsidR="000C51F3" w:rsidRPr="00D655EF">
        <w:rPr>
          <w:rFonts w:ascii="Times New Roman" w:hAnsi="Times New Roman" w:cs="Times New Roman"/>
          <w:lang w:eastAsia="zh-CN"/>
        </w:rPr>
        <w:t>in</w:t>
      </w:r>
      <w:r w:rsidR="009D2957" w:rsidRPr="00D655EF">
        <w:rPr>
          <w:rFonts w:ascii="Times New Roman" w:hAnsi="Times New Roman" w:cs="Times New Roman"/>
          <w:lang w:eastAsia="zh-CN"/>
        </w:rPr>
        <w:t>to China has expa</w:t>
      </w:r>
      <w:r w:rsidR="00B952D2" w:rsidRPr="00D655EF">
        <w:rPr>
          <w:rFonts w:ascii="Times New Roman" w:hAnsi="Times New Roman" w:cs="Times New Roman"/>
          <w:lang w:eastAsia="zh-CN"/>
        </w:rPr>
        <w:t>nded significantly over the past four decades, the forms of FDI ha</w:t>
      </w:r>
      <w:r w:rsidR="00D60168">
        <w:rPr>
          <w:rFonts w:ascii="Times New Roman" w:hAnsi="Times New Roman" w:cs="Times New Roman"/>
          <w:lang w:eastAsia="zh-CN"/>
        </w:rPr>
        <w:t>ve</w:t>
      </w:r>
      <w:r w:rsidR="00B952D2" w:rsidRPr="00D655EF">
        <w:rPr>
          <w:rFonts w:ascii="Times New Roman" w:hAnsi="Times New Roman" w:cs="Times New Roman"/>
          <w:lang w:eastAsia="zh-CN"/>
        </w:rPr>
        <w:t xml:space="preserve"> also undergone noticeable changes. As I discussed above, there are three main forms of FDI in China: EJVs, CJVs, and WFOEs. EJV is the earliest form of </w:t>
      </w:r>
      <w:r w:rsidR="007F58C7" w:rsidRPr="00D655EF">
        <w:rPr>
          <w:rFonts w:ascii="Times New Roman" w:hAnsi="Times New Roman" w:cs="Times New Roman"/>
          <w:lang w:eastAsia="zh-CN"/>
        </w:rPr>
        <w:t>FDI, which requires joint participation of foreign investors and domestic partners. CJVs also require both input</w:t>
      </w:r>
      <w:r w:rsidR="00D105A1" w:rsidRPr="00D655EF">
        <w:rPr>
          <w:rFonts w:ascii="Times New Roman" w:hAnsi="Times New Roman" w:cs="Times New Roman"/>
          <w:lang w:eastAsia="zh-CN"/>
        </w:rPr>
        <w:t>s</w:t>
      </w:r>
      <w:r w:rsidR="007F58C7" w:rsidRPr="00D655EF">
        <w:rPr>
          <w:rFonts w:ascii="Times New Roman" w:hAnsi="Times New Roman" w:cs="Times New Roman"/>
          <w:lang w:eastAsia="zh-CN"/>
        </w:rPr>
        <w:t xml:space="preserve"> from foreigners and domestic </w:t>
      </w:r>
      <w:r w:rsidR="003904F6" w:rsidRPr="00D655EF">
        <w:rPr>
          <w:rFonts w:ascii="Times New Roman" w:hAnsi="Times New Roman" w:cs="Times New Roman"/>
          <w:lang w:eastAsia="zh-CN"/>
        </w:rPr>
        <w:t xml:space="preserve">partners, but with </w:t>
      </w:r>
      <w:r w:rsidR="00D105A1" w:rsidRPr="00D655EF">
        <w:rPr>
          <w:rFonts w:ascii="Times New Roman" w:hAnsi="Times New Roman" w:cs="Times New Roman"/>
          <w:lang w:eastAsia="zh-CN"/>
        </w:rPr>
        <w:t>fewer</w:t>
      </w:r>
      <w:r w:rsidR="003904F6" w:rsidRPr="00D655EF">
        <w:rPr>
          <w:rFonts w:ascii="Times New Roman" w:hAnsi="Times New Roman" w:cs="Times New Roman"/>
          <w:lang w:eastAsia="zh-CN"/>
        </w:rPr>
        <w:t xml:space="preserve"> requirements compared to EJVs. In contrast to </w:t>
      </w:r>
      <w:r w:rsidR="008A3369">
        <w:rPr>
          <w:rFonts w:ascii="Times New Roman" w:hAnsi="Times New Roman" w:cs="Times New Roman"/>
          <w:lang w:eastAsia="zh-CN"/>
        </w:rPr>
        <w:t>EJVs and CJVs</w:t>
      </w:r>
      <w:r w:rsidR="003904F6" w:rsidRPr="00D655EF">
        <w:rPr>
          <w:rFonts w:ascii="Times New Roman" w:hAnsi="Times New Roman" w:cs="Times New Roman"/>
          <w:lang w:eastAsia="zh-CN"/>
        </w:rPr>
        <w:t xml:space="preserve">, WFOEs </w:t>
      </w:r>
      <w:r w:rsidR="000217CE" w:rsidRPr="00D655EF">
        <w:rPr>
          <w:rFonts w:ascii="Times New Roman" w:hAnsi="Times New Roman" w:cs="Times New Roman"/>
          <w:lang w:eastAsia="zh-CN"/>
        </w:rPr>
        <w:t>allow</w:t>
      </w:r>
      <w:r w:rsidR="003904F6" w:rsidRPr="00D655EF">
        <w:rPr>
          <w:rFonts w:ascii="Times New Roman" w:hAnsi="Times New Roman" w:cs="Times New Roman"/>
          <w:lang w:eastAsia="zh-CN"/>
        </w:rPr>
        <w:t xml:space="preserve"> </w:t>
      </w:r>
      <w:r w:rsidR="008A3369">
        <w:rPr>
          <w:rFonts w:ascii="Times New Roman" w:hAnsi="Times New Roman" w:cs="Times New Roman"/>
          <w:lang w:eastAsia="zh-CN"/>
        </w:rPr>
        <w:t xml:space="preserve">full foreign </w:t>
      </w:r>
      <w:r w:rsidR="003904F6" w:rsidRPr="00D655EF">
        <w:rPr>
          <w:rFonts w:ascii="Times New Roman" w:hAnsi="Times New Roman" w:cs="Times New Roman"/>
          <w:lang w:eastAsia="zh-CN"/>
        </w:rPr>
        <w:t xml:space="preserve">ownership to foreign investors. </w:t>
      </w:r>
      <w:r w:rsidR="00AF6119">
        <w:rPr>
          <w:rFonts w:ascii="Times New Roman" w:hAnsi="Times New Roman" w:cs="Times New Roman"/>
        </w:rPr>
        <w:t xml:space="preserve">Figure </w:t>
      </w:r>
      <w:r w:rsidR="008A3369">
        <w:rPr>
          <w:rFonts w:ascii="Times New Roman" w:hAnsi="Times New Roman" w:cs="Times New Roman"/>
        </w:rPr>
        <w:t>4</w:t>
      </w:r>
      <w:r w:rsidR="00AF6119">
        <w:rPr>
          <w:rFonts w:ascii="Times New Roman" w:hAnsi="Times New Roman" w:cs="Times New Roman"/>
        </w:rPr>
        <w:t>.</w:t>
      </w:r>
      <w:r w:rsidR="00314BF1">
        <w:rPr>
          <w:rFonts w:ascii="Times New Roman" w:hAnsi="Times New Roman" w:cs="Times New Roman"/>
        </w:rPr>
        <w:t>5</w:t>
      </w:r>
      <w:r w:rsidR="00AF6119">
        <w:rPr>
          <w:rFonts w:ascii="Times New Roman" w:hAnsi="Times New Roman" w:cs="Times New Roman"/>
        </w:rPr>
        <w:t xml:space="preserve"> </w:t>
      </w:r>
      <w:r w:rsidR="00F4402A" w:rsidRPr="00D655EF">
        <w:rPr>
          <w:rFonts w:ascii="Times New Roman" w:hAnsi="Times New Roman" w:cs="Times New Roman"/>
          <w:lang w:eastAsia="zh-CN"/>
        </w:rPr>
        <w:t xml:space="preserve">displays the trends of </w:t>
      </w:r>
      <w:r w:rsidR="001478BF" w:rsidRPr="00D655EF">
        <w:rPr>
          <w:rFonts w:ascii="Times New Roman" w:hAnsi="Times New Roman" w:cs="Times New Roman"/>
          <w:lang w:eastAsia="zh-CN"/>
        </w:rPr>
        <w:t xml:space="preserve">the numbers of </w:t>
      </w:r>
      <w:r w:rsidR="00F4402A" w:rsidRPr="00D655EF">
        <w:rPr>
          <w:rFonts w:ascii="Times New Roman" w:hAnsi="Times New Roman" w:cs="Times New Roman"/>
          <w:lang w:eastAsia="zh-CN"/>
        </w:rPr>
        <w:t xml:space="preserve">these three forms </w:t>
      </w:r>
      <w:r w:rsidR="00231F92">
        <w:rPr>
          <w:rFonts w:ascii="Times New Roman" w:hAnsi="Times New Roman" w:cs="Times New Roman"/>
          <w:lang w:eastAsia="zh-CN"/>
        </w:rPr>
        <w:t>between</w:t>
      </w:r>
      <w:r w:rsidR="00F4402A" w:rsidRPr="00D655EF">
        <w:rPr>
          <w:rFonts w:ascii="Times New Roman" w:hAnsi="Times New Roman" w:cs="Times New Roman"/>
          <w:lang w:eastAsia="zh-CN"/>
        </w:rPr>
        <w:t xml:space="preserve"> 1979 </w:t>
      </w:r>
      <w:r w:rsidR="00231F92">
        <w:rPr>
          <w:rFonts w:ascii="Times New Roman" w:hAnsi="Times New Roman" w:cs="Times New Roman"/>
          <w:lang w:eastAsia="zh-CN"/>
        </w:rPr>
        <w:t>and</w:t>
      </w:r>
      <w:r w:rsidR="00F4402A" w:rsidRPr="00D655EF">
        <w:rPr>
          <w:rFonts w:ascii="Times New Roman" w:hAnsi="Times New Roman" w:cs="Times New Roman"/>
          <w:lang w:eastAsia="zh-CN"/>
        </w:rPr>
        <w:t xml:space="preserve"> 201</w:t>
      </w:r>
      <w:r w:rsidR="000217CE" w:rsidRPr="00D655EF">
        <w:rPr>
          <w:rFonts w:ascii="Times New Roman" w:hAnsi="Times New Roman" w:cs="Times New Roman"/>
          <w:lang w:eastAsia="zh-CN"/>
        </w:rPr>
        <w:t>5</w:t>
      </w:r>
      <w:r w:rsidR="00F4402A" w:rsidRPr="00D655EF">
        <w:rPr>
          <w:rFonts w:ascii="Times New Roman" w:hAnsi="Times New Roman" w:cs="Times New Roman"/>
          <w:lang w:eastAsia="zh-CN"/>
        </w:rPr>
        <w:t>.</w:t>
      </w:r>
      <w:r w:rsidR="00431D43" w:rsidRPr="00D655EF">
        <w:rPr>
          <w:rFonts w:ascii="Times New Roman" w:hAnsi="Times New Roman" w:cs="Times New Roman"/>
          <w:lang w:eastAsia="zh-CN"/>
        </w:rPr>
        <w:t xml:space="preserve"> </w:t>
      </w:r>
      <w:r w:rsidR="000F0C15" w:rsidRPr="00D655EF">
        <w:rPr>
          <w:rFonts w:ascii="Times New Roman" w:hAnsi="Times New Roman" w:cs="Times New Roman"/>
          <w:lang w:eastAsia="zh-CN"/>
        </w:rPr>
        <w:t xml:space="preserve">During the early years, EJVs had maintained as the most popular form of FDI. In 1994, EJVs accounted for 58.66 percent of </w:t>
      </w:r>
      <w:r w:rsidR="000F0C15" w:rsidRPr="00D655EF">
        <w:rPr>
          <w:rFonts w:ascii="Times New Roman" w:hAnsi="Times New Roman" w:cs="Times New Roman"/>
          <w:lang w:eastAsia="zh-CN"/>
        </w:rPr>
        <w:lastRenderedPageBreak/>
        <w:t>firms with foreign investment. Although data is only available as early as 1994, it is reasonable to suspect the percentage of EJVs could be higher.</w:t>
      </w:r>
    </w:p>
    <w:p w14:paraId="05128C74" w14:textId="33A2E34E" w:rsidR="00F61EF0" w:rsidRDefault="00F61EF0" w:rsidP="00F61EF0">
      <w:pPr>
        <w:jc w:val="both"/>
        <w:rPr>
          <w:rFonts w:ascii="Times New Roman" w:hAnsi="Times New Roman" w:cs="Times New Roman"/>
          <w:lang w:eastAsia="zh-CN"/>
        </w:rPr>
      </w:pPr>
    </w:p>
    <w:p w14:paraId="0AF704C6" w14:textId="417EE6D0" w:rsidR="00F61EF0" w:rsidRDefault="00F61EF0" w:rsidP="00F61EF0">
      <w:pPr>
        <w:jc w:val="both"/>
        <w:rPr>
          <w:rFonts w:ascii="Times New Roman" w:hAnsi="Times New Roman" w:cs="Times New Roman"/>
          <w:lang w:eastAsia="zh-CN"/>
        </w:rPr>
      </w:pPr>
    </w:p>
    <w:p w14:paraId="3C698CF5" w14:textId="77777777" w:rsidR="00F61EF0" w:rsidRPr="00D655EF" w:rsidRDefault="00F61EF0" w:rsidP="007B18F6">
      <w:pPr>
        <w:jc w:val="both"/>
        <w:rPr>
          <w:rFonts w:ascii="Times New Roman" w:hAnsi="Times New Roman" w:cs="Times New Roman"/>
          <w:lang w:eastAsia="zh-CN"/>
        </w:rPr>
      </w:pPr>
    </w:p>
    <w:p w14:paraId="240236E0" w14:textId="6E2C396B" w:rsidR="00295210" w:rsidRPr="00D655EF" w:rsidRDefault="008215A2" w:rsidP="00B176BF">
      <w:pPr>
        <w:spacing w:line="480" w:lineRule="auto"/>
        <w:jc w:val="center"/>
        <w:rPr>
          <w:rFonts w:ascii="Times New Roman" w:eastAsia="SimSun" w:hAnsi="Times New Roman" w:cs="Times New Roman"/>
          <w:lang w:eastAsia="zh-CN"/>
        </w:rPr>
      </w:pPr>
      <w:r w:rsidRPr="00D655EF">
        <w:rPr>
          <w:rFonts w:ascii="Times New Roman" w:hAnsi="Times New Roman" w:cs="Times New Roman"/>
          <w:noProof/>
        </w:rPr>
        <w:drawing>
          <wp:inline distT="0" distB="0" distL="0" distR="0" wp14:anchorId="31A3ACD7" wp14:editId="7F1037EF">
            <wp:extent cx="4114800" cy="2743200"/>
            <wp:effectExtent l="0" t="0" r="13970" b="0"/>
            <wp:docPr id="21" name="Chart 21">
              <a:extLst xmlns:a="http://schemas.openxmlformats.org/drawingml/2006/main">
                <a:ext uri="{FF2B5EF4-FFF2-40B4-BE49-F238E27FC236}">
                  <a16:creationId xmlns:a16="http://schemas.microsoft.com/office/drawing/2014/main" id="{924A99FD-551F-4EFF-B34D-EC1939945F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10629E" w14:textId="7C760D95" w:rsidR="00B176BF" w:rsidRPr="00D655EF" w:rsidRDefault="00B176BF" w:rsidP="006D151A">
      <w:pPr>
        <w:pStyle w:val="Caption"/>
        <w:rPr>
          <w:lang w:eastAsia="zh-CN"/>
        </w:rPr>
      </w:pPr>
      <w:bookmarkStart w:id="47" w:name="_Ref42640571"/>
      <w:bookmarkStart w:id="48" w:name="_Toc46478722"/>
      <w:r w:rsidRPr="00D655EF">
        <w:t xml:space="preserve">Figure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5</w:t>
      </w:r>
      <w:r w:rsidR="005741B3">
        <w:rPr>
          <w:noProof/>
        </w:rPr>
        <w:fldChar w:fldCharType="end"/>
      </w:r>
      <w:bookmarkEnd w:id="47"/>
      <w:r w:rsidRPr="00D655EF">
        <w:tab/>
      </w:r>
      <w:r w:rsidRPr="00D655EF">
        <w:rPr>
          <w:lang w:eastAsia="zh-CN"/>
        </w:rPr>
        <w:t>Numbers of Three Forms of FDI in China</w:t>
      </w:r>
      <w:bookmarkEnd w:id="48"/>
    </w:p>
    <w:p w14:paraId="38DA2141" w14:textId="2289A382" w:rsidR="001478BF" w:rsidRPr="00B176BF" w:rsidRDefault="00431D43" w:rsidP="00B176BF">
      <w:pPr>
        <w:jc w:val="center"/>
        <w:rPr>
          <w:rFonts w:ascii="Times New Roman" w:hAnsi="Times New Roman" w:cs="Times New Roman"/>
          <w:sz w:val="20"/>
          <w:szCs w:val="20"/>
          <w:lang w:eastAsia="zh-CN"/>
        </w:rPr>
      </w:pPr>
      <w:r w:rsidRPr="00D655EF">
        <w:rPr>
          <w:rFonts w:ascii="Times New Roman" w:hAnsi="Times New Roman" w:cs="Times New Roman"/>
          <w:sz w:val="20"/>
          <w:szCs w:val="20"/>
          <w:lang w:eastAsia="zh-CN"/>
        </w:rPr>
        <w:t xml:space="preserve">Data source: </w:t>
      </w:r>
      <w:r w:rsidR="003F025E" w:rsidRPr="00D655EF">
        <w:rPr>
          <w:rFonts w:ascii="Times New Roman" w:hAnsi="Times New Roman" w:cs="Times New Roman"/>
          <w:sz w:val="20"/>
          <w:szCs w:val="20"/>
          <w:lang w:eastAsia="zh-CN"/>
        </w:rPr>
        <w:t>NBS</w:t>
      </w:r>
      <w:r w:rsidR="00B417C0" w:rsidRPr="00D655EF">
        <w:rPr>
          <w:rFonts w:ascii="Times New Roman" w:hAnsi="Times New Roman" w:cs="Times New Roman"/>
          <w:sz w:val="20"/>
          <w:szCs w:val="20"/>
          <w:lang w:eastAsia="zh-CN"/>
        </w:rPr>
        <w:t>. Unit: Percentage.</w:t>
      </w:r>
    </w:p>
    <w:p w14:paraId="16EBE6DB" w14:textId="595BC524" w:rsidR="00B176BF" w:rsidRDefault="00B176BF" w:rsidP="00F61EF0">
      <w:pPr>
        <w:ind w:firstLine="432"/>
        <w:jc w:val="both"/>
        <w:rPr>
          <w:rFonts w:ascii="Times New Roman" w:hAnsi="Times New Roman" w:cs="Times New Roman"/>
          <w:lang w:eastAsia="zh-CN"/>
        </w:rPr>
      </w:pPr>
    </w:p>
    <w:p w14:paraId="30A6DBF2" w14:textId="0C509741" w:rsidR="007B18F6" w:rsidRDefault="007B18F6" w:rsidP="00F61EF0">
      <w:pPr>
        <w:ind w:firstLine="432"/>
        <w:jc w:val="both"/>
        <w:rPr>
          <w:rFonts w:ascii="Times New Roman" w:hAnsi="Times New Roman" w:cs="Times New Roman"/>
          <w:lang w:eastAsia="zh-CN"/>
        </w:rPr>
      </w:pPr>
    </w:p>
    <w:p w14:paraId="792215C7" w14:textId="7883F4F8" w:rsidR="00380786" w:rsidRDefault="00380786" w:rsidP="00BB4BE5">
      <w:pPr>
        <w:jc w:val="both"/>
        <w:rPr>
          <w:rFonts w:ascii="Times New Roman" w:hAnsi="Times New Roman" w:cs="Times New Roman"/>
          <w:lang w:eastAsia="zh-CN"/>
        </w:rPr>
      </w:pPr>
    </w:p>
    <w:p w14:paraId="3A1010FE" w14:textId="794264AF" w:rsidR="000F0C15" w:rsidRDefault="007B18F6" w:rsidP="000F0C15">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However, because of the rising popularity of WFOEs, EJVs lost the majority status to WFOEs in 1997. Even since then, the number of EJVs had been on a downward trend until 2012 when the lowest value of 17.47 percent was reached. Although the shares of EJVs have increased slowly since 2012, EJVs only account</w:t>
      </w:r>
      <w:r>
        <w:rPr>
          <w:rFonts w:ascii="Times New Roman" w:hAnsi="Times New Roman" w:cs="Times New Roman"/>
          <w:lang w:eastAsia="zh-CN"/>
        </w:rPr>
        <w:t>ed</w:t>
      </w:r>
      <w:r w:rsidRPr="00D655EF">
        <w:rPr>
          <w:rFonts w:ascii="Times New Roman" w:hAnsi="Times New Roman" w:cs="Times New Roman"/>
          <w:lang w:eastAsia="zh-CN"/>
        </w:rPr>
        <w:t xml:space="preserve"> for 22.54 percent of total FIEs in 2015. Like EJVs, the share of CJVs has declined significantly between 1994 and 2015. The number was 13.95 percent in 1994, while it dropped to 0.41 percent in 2015. Although CJVs give more flexibilit</w:t>
      </w:r>
      <w:r>
        <w:rPr>
          <w:rFonts w:ascii="Times New Roman" w:hAnsi="Times New Roman" w:cs="Times New Roman"/>
          <w:lang w:eastAsia="zh-CN"/>
        </w:rPr>
        <w:t>y</w:t>
      </w:r>
      <w:r w:rsidRPr="00D655EF">
        <w:rPr>
          <w:rFonts w:ascii="Times New Roman" w:hAnsi="Times New Roman" w:cs="Times New Roman"/>
          <w:lang w:eastAsia="zh-CN"/>
        </w:rPr>
        <w:t xml:space="preserve"> to foreign investors and domestic partners, they have become an insignificant part of the Chinese economy.</w:t>
      </w:r>
      <w:r w:rsidR="000F0C15">
        <w:rPr>
          <w:rFonts w:ascii="Times New Roman" w:hAnsi="Times New Roman" w:cs="Times New Roman"/>
          <w:lang w:eastAsia="zh-CN"/>
        </w:rPr>
        <w:t xml:space="preserve"> </w:t>
      </w:r>
      <w:r w:rsidR="00380786" w:rsidRPr="00D655EF">
        <w:rPr>
          <w:rFonts w:ascii="Times New Roman" w:hAnsi="Times New Roman" w:cs="Times New Roman"/>
          <w:lang w:eastAsia="zh-CN"/>
        </w:rPr>
        <w:t xml:space="preserve">Contrary to the declining significance of EJVs and CJVs, WFOEs have become extremely popular in China. </w:t>
      </w:r>
      <w:r w:rsidR="00380786" w:rsidRPr="00D655EF">
        <w:rPr>
          <w:rFonts w:ascii="Times New Roman" w:hAnsi="Times New Roman" w:cs="Times New Roman"/>
          <w:lang w:eastAsia="zh-CN"/>
        </w:rPr>
        <w:lastRenderedPageBreak/>
        <w:t xml:space="preserve">In 1994, the share of WFOEs was only 27.35 percent. But three years later, in 1997 WFOEs had overtaken EJVs (42.86 percent) to become the major form of FDI with 45.72 percent of newly established firms exclusively controlled by foreign capital. The increasing popularity and significance of WFOEs had continued until 2012 when </w:t>
      </w:r>
      <w:r w:rsidR="00380786">
        <w:rPr>
          <w:rFonts w:ascii="Times New Roman" w:hAnsi="Times New Roman" w:cs="Times New Roman"/>
          <w:lang w:eastAsia="zh-CN"/>
        </w:rPr>
        <w:t xml:space="preserve">its share </w:t>
      </w:r>
      <w:r w:rsidR="00380786" w:rsidRPr="00D655EF">
        <w:rPr>
          <w:rFonts w:ascii="Times New Roman" w:hAnsi="Times New Roman" w:cs="Times New Roman"/>
          <w:lang w:eastAsia="zh-CN"/>
        </w:rPr>
        <w:t>reached its peak of 81.65 percent. Although a slight decrease has been documented since then, WFOEs ha</w:t>
      </w:r>
      <w:r w:rsidR="00380786">
        <w:rPr>
          <w:rFonts w:ascii="Times New Roman" w:hAnsi="Times New Roman" w:cs="Times New Roman"/>
          <w:lang w:eastAsia="zh-CN"/>
        </w:rPr>
        <w:t>ve</w:t>
      </w:r>
      <w:r w:rsidR="00380786" w:rsidRPr="00D655EF">
        <w:rPr>
          <w:rFonts w:ascii="Times New Roman" w:hAnsi="Times New Roman" w:cs="Times New Roman"/>
          <w:lang w:eastAsia="zh-CN"/>
        </w:rPr>
        <w:t xml:space="preserve"> secured their dominant status in China.</w:t>
      </w:r>
      <w:r w:rsidR="000F0C15">
        <w:rPr>
          <w:rFonts w:ascii="Times New Roman" w:hAnsi="Times New Roman" w:cs="Times New Roman"/>
          <w:lang w:eastAsia="zh-CN"/>
        </w:rPr>
        <w:t xml:space="preserve"> </w:t>
      </w:r>
      <w:r w:rsidR="00BD0354" w:rsidRPr="00D655EF">
        <w:rPr>
          <w:rFonts w:ascii="Times New Roman" w:hAnsi="Times New Roman" w:cs="Times New Roman"/>
          <w:lang w:eastAsia="zh-CN"/>
        </w:rPr>
        <w:t xml:space="preserve">The changing significance of EJVs, CJVs, and WFOEs can also be found in the amounts of FDI </w:t>
      </w:r>
      <w:r w:rsidR="009F2722">
        <w:rPr>
          <w:rFonts w:ascii="Times New Roman" w:hAnsi="Times New Roman" w:cs="Times New Roman"/>
          <w:lang w:eastAsia="zh-CN"/>
        </w:rPr>
        <w:t xml:space="preserve">inflows </w:t>
      </w:r>
      <w:r w:rsidR="004F769A" w:rsidRPr="00D655EF">
        <w:rPr>
          <w:rFonts w:ascii="Times New Roman" w:hAnsi="Times New Roman" w:cs="Times New Roman"/>
          <w:lang w:eastAsia="zh-CN"/>
        </w:rPr>
        <w:t>invested</w:t>
      </w:r>
      <w:r w:rsidR="00BD0354" w:rsidRPr="00D655EF">
        <w:rPr>
          <w:rFonts w:ascii="Times New Roman" w:hAnsi="Times New Roman" w:cs="Times New Roman"/>
          <w:lang w:eastAsia="zh-CN"/>
        </w:rPr>
        <w:t xml:space="preserve"> </w:t>
      </w:r>
      <w:r w:rsidR="004F769A" w:rsidRPr="00D655EF">
        <w:rPr>
          <w:rFonts w:ascii="Times New Roman" w:hAnsi="Times New Roman" w:cs="Times New Roman"/>
          <w:lang w:eastAsia="zh-CN"/>
        </w:rPr>
        <w:t>in</w:t>
      </w:r>
      <w:r w:rsidR="00BD0354" w:rsidRPr="00D655EF">
        <w:rPr>
          <w:rFonts w:ascii="Times New Roman" w:hAnsi="Times New Roman" w:cs="Times New Roman"/>
          <w:lang w:eastAsia="zh-CN"/>
        </w:rPr>
        <w:t xml:space="preserve"> them</w:t>
      </w:r>
      <w:r w:rsidR="000F0C15">
        <w:rPr>
          <w:rFonts w:ascii="Times New Roman" w:hAnsi="Times New Roman" w:cs="Times New Roman"/>
          <w:lang w:eastAsia="zh-CN"/>
        </w:rPr>
        <w:t xml:space="preserve">, as shown in Figure 4.6. </w:t>
      </w:r>
    </w:p>
    <w:p w14:paraId="79B8C51E" w14:textId="406EF74D" w:rsidR="004E1A10" w:rsidRDefault="004E1A10" w:rsidP="004E1A10">
      <w:pPr>
        <w:ind w:firstLine="432"/>
        <w:jc w:val="both"/>
        <w:rPr>
          <w:rFonts w:ascii="Times New Roman" w:hAnsi="Times New Roman" w:cs="Times New Roman"/>
          <w:lang w:eastAsia="zh-CN"/>
        </w:rPr>
      </w:pPr>
    </w:p>
    <w:p w14:paraId="7C1211EC" w14:textId="5C46797A" w:rsidR="004E1A10" w:rsidRDefault="004E1A10" w:rsidP="004E1A10">
      <w:pPr>
        <w:ind w:firstLine="432"/>
        <w:jc w:val="both"/>
        <w:rPr>
          <w:rFonts w:ascii="Times New Roman" w:hAnsi="Times New Roman" w:cs="Times New Roman"/>
          <w:lang w:eastAsia="zh-CN"/>
        </w:rPr>
      </w:pPr>
    </w:p>
    <w:p w14:paraId="16AF2925" w14:textId="77777777" w:rsidR="004E1A10" w:rsidRPr="00D655EF" w:rsidRDefault="004E1A10" w:rsidP="004E1A10">
      <w:pPr>
        <w:ind w:firstLine="432"/>
        <w:jc w:val="both"/>
        <w:rPr>
          <w:rFonts w:ascii="Times New Roman" w:hAnsi="Times New Roman" w:cs="Times New Roman"/>
          <w:lang w:eastAsia="zh-CN"/>
        </w:rPr>
      </w:pPr>
    </w:p>
    <w:p w14:paraId="6EDC290D" w14:textId="17A5D670" w:rsidR="0052791E" w:rsidRPr="00D655EF" w:rsidRDefault="003C29E8" w:rsidP="00B176BF">
      <w:pPr>
        <w:spacing w:line="480" w:lineRule="auto"/>
        <w:jc w:val="center"/>
        <w:rPr>
          <w:rFonts w:ascii="Times New Roman" w:hAnsi="Times New Roman" w:cs="Times New Roman"/>
          <w:lang w:eastAsia="zh-CN"/>
        </w:rPr>
      </w:pPr>
      <w:r w:rsidRPr="00D655EF">
        <w:rPr>
          <w:rFonts w:ascii="Times New Roman" w:hAnsi="Times New Roman" w:cs="Times New Roman"/>
          <w:noProof/>
        </w:rPr>
        <w:drawing>
          <wp:inline distT="0" distB="0" distL="0" distR="0" wp14:anchorId="502049D3" wp14:editId="186EB311">
            <wp:extent cx="3776472" cy="2743200"/>
            <wp:effectExtent l="0" t="0" r="14605" b="0"/>
            <wp:docPr id="29" name="Chart 29">
              <a:extLst xmlns:a="http://schemas.openxmlformats.org/drawingml/2006/main">
                <a:ext uri="{FF2B5EF4-FFF2-40B4-BE49-F238E27FC236}">
                  <a16:creationId xmlns:a16="http://schemas.microsoft.com/office/drawing/2014/main" id="{6E11944D-046C-4D61-BBE5-A6E32ABFEE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4698D9" w14:textId="5084F0EF" w:rsidR="00B176BF" w:rsidRPr="00D655EF" w:rsidRDefault="00B176BF" w:rsidP="006D151A">
      <w:pPr>
        <w:pStyle w:val="Caption"/>
      </w:pPr>
      <w:bookmarkStart w:id="49" w:name="_Ref42640552"/>
      <w:bookmarkStart w:id="50" w:name="_Toc46478723"/>
      <w:r w:rsidRPr="00D655EF">
        <w:t xml:space="preserve">Figure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6</w:t>
      </w:r>
      <w:r w:rsidR="005741B3">
        <w:rPr>
          <w:noProof/>
        </w:rPr>
        <w:fldChar w:fldCharType="end"/>
      </w:r>
      <w:bookmarkEnd w:id="49"/>
      <w:r w:rsidRPr="00D655EF">
        <w:tab/>
      </w:r>
      <w:r w:rsidRPr="00D655EF">
        <w:rPr>
          <w:lang w:eastAsia="zh-CN"/>
        </w:rPr>
        <w:t>Yearly FDI Inflow</w:t>
      </w:r>
      <w:r>
        <w:rPr>
          <w:lang w:eastAsia="zh-CN"/>
        </w:rPr>
        <w:t>s</w:t>
      </w:r>
      <w:r w:rsidRPr="00D655EF">
        <w:rPr>
          <w:lang w:eastAsia="zh-CN"/>
        </w:rPr>
        <w:t xml:space="preserve"> to Three Forms </w:t>
      </w:r>
      <w:r>
        <w:rPr>
          <w:lang w:eastAsia="zh-CN"/>
        </w:rPr>
        <w:t>of FDI</w:t>
      </w:r>
      <w:bookmarkEnd w:id="50"/>
    </w:p>
    <w:p w14:paraId="18EFF9B4" w14:textId="494B22FD" w:rsidR="00380786" w:rsidRPr="00380786" w:rsidRDefault="00B417C0" w:rsidP="00380786">
      <w:pPr>
        <w:jc w:val="center"/>
        <w:rPr>
          <w:rFonts w:ascii="Times New Roman" w:hAnsi="Times New Roman" w:cs="Times New Roman"/>
          <w:sz w:val="20"/>
          <w:szCs w:val="20"/>
          <w:lang w:eastAsia="zh-CN"/>
        </w:rPr>
      </w:pPr>
      <w:r w:rsidRPr="00D655EF">
        <w:rPr>
          <w:rFonts w:ascii="Times New Roman" w:hAnsi="Times New Roman" w:cs="Times New Roman"/>
          <w:sz w:val="20"/>
          <w:szCs w:val="20"/>
          <w:lang w:eastAsia="zh-CN"/>
        </w:rPr>
        <w:t xml:space="preserve">Data source: </w:t>
      </w:r>
      <w:r w:rsidR="003F025E" w:rsidRPr="00D655EF">
        <w:rPr>
          <w:rFonts w:ascii="Times New Roman" w:hAnsi="Times New Roman" w:cs="Times New Roman"/>
          <w:sz w:val="20"/>
          <w:szCs w:val="20"/>
          <w:lang w:eastAsia="zh-CN"/>
        </w:rPr>
        <w:t>NBS</w:t>
      </w:r>
      <w:r w:rsidRPr="00D655EF">
        <w:rPr>
          <w:rFonts w:ascii="Times New Roman" w:hAnsi="Times New Roman" w:cs="Times New Roman"/>
          <w:sz w:val="20"/>
          <w:szCs w:val="20"/>
          <w:lang w:eastAsia="zh-CN"/>
        </w:rPr>
        <w:t>. Unit: Percentage.</w:t>
      </w:r>
    </w:p>
    <w:p w14:paraId="1E93D15F" w14:textId="07676119" w:rsidR="002D0AE8" w:rsidRDefault="002D0AE8" w:rsidP="00BB4BE5">
      <w:pPr>
        <w:jc w:val="both"/>
        <w:rPr>
          <w:rFonts w:ascii="Times New Roman" w:hAnsi="Times New Roman" w:cs="Times New Roman"/>
          <w:lang w:eastAsia="zh-CN"/>
        </w:rPr>
      </w:pPr>
    </w:p>
    <w:p w14:paraId="2404BA59" w14:textId="77777777" w:rsidR="000F0C15" w:rsidRDefault="000F0C15" w:rsidP="002D0AE8">
      <w:pPr>
        <w:ind w:firstLine="432"/>
        <w:jc w:val="both"/>
        <w:rPr>
          <w:rFonts w:ascii="Times New Roman" w:hAnsi="Times New Roman" w:cs="Times New Roman"/>
          <w:lang w:eastAsia="zh-CN"/>
        </w:rPr>
      </w:pPr>
    </w:p>
    <w:p w14:paraId="081C0D34" w14:textId="37333A37" w:rsidR="002D0AE8" w:rsidRDefault="002D0AE8" w:rsidP="002D0AE8">
      <w:pPr>
        <w:ind w:firstLine="432"/>
        <w:jc w:val="both"/>
        <w:rPr>
          <w:rFonts w:ascii="Times New Roman" w:hAnsi="Times New Roman" w:cs="Times New Roman"/>
          <w:lang w:eastAsia="zh-CN"/>
        </w:rPr>
      </w:pPr>
    </w:p>
    <w:p w14:paraId="434D1DE8" w14:textId="58D9111B" w:rsidR="002D0AE8" w:rsidRDefault="000F0C15" w:rsidP="000F0C15">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 xml:space="preserve">As </w:t>
      </w:r>
      <w:r>
        <w:rPr>
          <w:rFonts w:ascii="Times New Roman" w:hAnsi="Times New Roman" w:cs="Times New Roman"/>
        </w:rPr>
        <w:t xml:space="preserve">Figure 4.6 </w:t>
      </w:r>
      <w:r w:rsidRPr="00D655EF">
        <w:rPr>
          <w:rFonts w:ascii="Times New Roman" w:hAnsi="Times New Roman" w:cs="Times New Roman"/>
          <w:lang w:eastAsia="zh-CN"/>
        </w:rPr>
        <w:t xml:space="preserve">presents, both EJVs and CJVs have increasingly received less FDI. The </w:t>
      </w:r>
      <w:r>
        <w:rPr>
          <w:rFonts w:ascii="Times New Roman" w:hAnsi="Times New Roman" w:cs="Times New Roman"/>
          <w:lang w:eastAsia="zh-CN"/>
        </w:rPr>
        <w:t>shares</w:t>
      </w:r>
      <w:r w:rsidRPr="00D655EF">
        <w:rPr>
          <w:rFonts w:ascii="Times New Roman" w:hAnsi="Times New Roman" w:cs="Times New Roman"/>
          <w:lang w:eastAsia="zh-CN"/>
        </w:rPr>
        <w:t xml:space="preserve"> of</w:t>
      </w:r>
      <w:r>
        <w:rPr>
          <w:rFonts w:ascii="Times New Roman" w:hAnsi="Times New Roman" w:cs="Times New Roman"/>
          <w:lang w:eastAsia="zh-CN"/>
        </w:rPr>
        <w:t xml:space="preserve"> annual</w:t>
      </w:r>
      <w:r w:rsidRPr="00D655EF">
        <w:rPr>
          <w:rFonts w:ascii="Times New Roman" w:hAnsi="Times New Roman" w:cs="Times New Roman"/>
          <w:lang w:eastAsia="zh-CN"/>
        </w:rPr>
        <w:t xml:space="preserve"> FDI </w:t>
      </w:r>
      <w:r>
        <w:rPr>
          <w:rFonts w:ascii="Times New Roman" w:hAnsi="Times New Roman" w:cs="Times New Roman"/>
          <w:lang w:eastAsia="zh-CN"/>
        </w:rPr>
        <w:t xml:space="preserve">inflows </w:t>
      </w:r>
      <w:r w:rsidRPr="00D655EF">
        <w:rPr>
          <w:rFonts w:ascii="Times New Roman" w:hAnsi="Times New Roman" w:cs="Times New Roman"/>
          <w:lang w:eastAsia="zh-CN"/>
        </w:rPr>
        <w:t>to EJVs have fallen from 43.0</w:t>
      </w:r>
      <w:r>
        <w:rPr>
          <w:rFonts w:ascii="Times New Roman" w:hAnsi="Times New Roman" w:cs="Times New Roman"/>
          <w:lang w:eastAsia="zh-CN"/>
        </w:rPr>
        <w:t>0</w:t>
      </w:r>
      <w:r w:rsidRPr="00D655EF">
        <w:rPr>
          <w:rFonts w:ascii="Times New Roman" w:hAnsi="Times New Roman" w:cs="Times New Roman"/>
          <w:lang w:eastAsia="zh-CN"/>
        </w:rPr>
        <w:t xml:space="preserve"> percent in 1997 to 20.5</w:t>
      </w:r>
      <w:r>
        <w:rPr>
          <w:rFonts w:ascii="Times New Roman" w:hAnsi="Times New Roman" w:cs="Times New Roman"/>
          <w:lang w:eastAsia="zh-CN"/>
        </w:rPr>
        <w:t>0</w:t>
      </w:r>
      <w:r w:rsidRPr="00D655EF">
        <w:rPr>
          <w:rFonts w:ascii="Times New Roman" w:hAnsi="Times New Roman" w:cs="Times New Roman"/>
          <w:lang w:eastAsia="zh-CN"/>
        </w:rPr>
        <w:t xml:space="preserve"> percent in 2015, and the numbers for CJVs ha</w:t>
      </w:r>
      <w:r>
        <w:rPr>
          <w:rFonts w:ascii="Times New Roman" w:hAnsi="Times New Roman" w:cs="Times New Roman"/>
          <w:lang w:eastAsia="zh-CN"/>
        </w:rPr>
        <w:t>ve</w:t>
      </w:r>
      <w:r w:rsidRPr="00D655EF">
        <w:rPr>
          <w:rFonts w:ascii="Times New Roman" w:hAnsi="Times New Roman" w:cs="Times New Roman"/>
          <w:lang w:eastAsia="zh-CN"/>
        </w:rPr>
        <w:t xml:space="preserve"> also dropped from 19.73 percent to 1.46 percent. In </w:t>
      </w:r>
      <w:r>
        <w:rPr>
          <w:rFonts w:ascii="Times New Roman" w:hAnsi="Times New Roman" w:cs="Times New Roman"/>
          <w:lang w:eastAsia="zh-CN"/>
        </w:rPr>
        <w:t>other words</w:t>
      </w:r>
      <w:r w:rsidRPr="00D655EF">
        <w:rPr>
          <w:rFonts w:ascii="Times New Roman" w:hAnsi="Times New Roman" w:cs="Times New Roman"/>
          <w:lang w:eastAsia="zh-CN"/>
        </w:rPr>
        <w:t xml:space="preserve">, </w:t>
      </w:r>
      <w:r w:rsidRPr="00D655EF">
        <w:rPr>
          <w:rFonts w:ascii="Times New Roman" w:hAnsi="Times New Roman" w:cs="Times New Roman"/>
          <w:lang w:eastAsia="zh-CN"/>
        </w:rPr>
        <w:lastRenderedPageBreak/>
        <w:t>EJVs still receive a significant, although declining, amount of FDI</w:t>
      </w:r>
      <w:r>
        <w:rPr>
          <w:rFonts w:ascii="Times New Roman" w:hAnsi="Times New Roman" w:cs="Times New Roman"/>
          <w:lang w:eastAsia="zh-CN"/>
        </w:rPr>
        <w:t xml:space="preserve"> every year</w:t>
      </w:r>
      <w:r w:rsidRPr="00D655EF">
        <w:rPr>
          <w:rFonts w:ascii="Times New Roman" w:hAnsi="Times New Roman" w:cs="Times New Roman"/>
          <w:lang w:eastAsia="zh-CN"/>
        </w:rPr>
        <w:t>, while CJVs have been much more insignificant compared to the early years. In contrast, WFOEs have received an increasing amount of foreign investment</w:t>
      </w:r>
      <w:r>
        <w:rPr>
          <w:rFonts w:ascii="Times New Roman" w:hAnsi="Times New Roman" w:cs="Times New Roman"/>
          <w:lang w:eastAsia="zh-CN"/>
        </w:rPr>
        <w:t xml:space="preserve"> each year</w:t>
      </w:r>
      <w:r w:rsidRPr="00D655EF">
        <w:rPr>
          <w:rFonts w:ascii="Times New Roman" w:hAnsi="Times New Roman" w:cs="Times New Roman"/>
          <w:lang w:eastAsia="zh-CN"/>
        </w:rPr>
        <w:t xml:space="preserve">. The shares of FDI </w:t>
      </w:r>
      <w:r>
        <w:rPr>
          <w:rFonts w:ascii="Times New Roman" w:hAnsi="Times New Roman" w:cs="Times New Roman"/>
          <w:lang w:eastAsia="zh-CN"/>
        </w:rPr>
        <w:t xml:space="preserve">inflows </w:t>
      </w:r>
      <w:r w:rsidRPr="00D655EF">
        <w:rPr>
          <w:rFonts w:ascii="Times New Roman" w:hAnsi="Times New Roman" w:cs="Times New Roman"/>
          <w:lang w:eastAsia="zh-CN"/>
        </w:rPr>
        <w:t>to WFOEs ha</w:t>
      </w:r>
      <w:r>
        <w:rPr>
          <w:rFonts w:ascii="Times New Roman" w:hAnsi="Times New Roman" w:cs="Times New Roman"/>
          <w:lang w:eastAsia="zh-CN"/>
        </w:rPr>
        <w:t>ve</w:t>
      </w:r>
      <w:r w:rsidRPr="00D655EF">
        <w:rPr>
          <w:rFonts w:ascii="Times New Roman" w:hAnsi="Times New Roman" w:cs="Times New Roman"/>
          <w:lang w:eastAsia="zh-CN"/>
        </w:rPr>
        <w:t xml:space="preserve"> constantly grown from 35.77 percent in 1997 to 79.24 percent in 2014, </w:t>
      </w:r>
      <w:r>
        <w:rPr>
          <w:rFonts w:ascii="Times New Roman" w:hAnsi="Times New Roman" w:cs="Times New Roman"/>
          <w:lang w:eastAsia="zh-CN"/>
        </w:rPr>
        <w:t>reaching</w:t>
      </w:r>
      <w:r w:rsidRPr="00D655EF">
        <w:rPr>
          <w:rFonts w:ascii="Times New Roman" w:hAnsi="Times New Roman" w:cs="Times New Roman"/>
          <w:lang w:eastAsia="zh-CN"/>
        </w:rPr>
        <w:t xml:space="preserve"> the peak over the past two decades. </w:t>
      </w:r>
    </w:p>
    <w:p w14:paraId="04E6BCF0" w14:textId="00F08AC5" w:rsidR="004F769A" w:rsidRDefault="00F96CE4" w:rsidP="002A09D0">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 xml:space="preserve">With increasing amounts of FDI into China, </w:t>
      </w:r>
      <w:r w:rsidR="003165B8" w:rsidRPr="00D655EF">
        <w:rPr>
          <w:rFonts w:ascii="Times New Roman" w:hAnsi="Times New Roman" w:cs="Times New Roman"/>
          <w:lang w:eastAsia="zh-CN"/>
        </w:rPr>
        <w:t xml:space="preserve">foreign investment has been widely dispersed across economic sectors and industries. This is not saying that FDI has been equally distributed, but rather compared to other developing countries, foreign investors obtained access to </w:t>
      </w:r>
      <w:r w:rsidR="00273168" w:rsidRPr="00D655EF">
        <w:rPr>
          <w:rFonts w:ascii="Times New Roman" w:hAnsi="Times New Roman" w:cs="Times New Roman"/>
          <w:lang w:eastAsia="zh-CN"/>
        </w:rPr>
        <w:t xml:space="preserve">a wider range of industries in China </w:t>
      </w:r>
      <w:r w:rsidR="00273168" w:rsidRPr="00D655EF">
        <w:rPr>
          <w:rFonts w:ascii="Times New Roman" w:hAnsi="Times New Roman" w:cs="Times New Roman"/>
          <w:lang w:eastAsia="zh-CN"/>
        </w:rPr>
        <w:fldChar w:fldCharType="begin"/>
      </w:r>
      <w:r w:rsidR="00273168" w:rsidRPr="00D655EF">
        <w:rPr>
          <w:rFonts w:ascii="Times New Roman" w:hAnsi="Times New Roman" w:cs="Times New Roman"/>
          <w:lang w:eastAsia="zh-CN"/>
        </w:rPr>
        <w:instrText xml:space="preserve"> ADDIN EN.CITE &lt;EndNote&gt;&lt;Cite&gt;&lt;Author&gt;Huang&lt;/Author&gt;&lt;Year&gt;2003&lt;/Year&gt;&lt;RecNum&gt;363&lt;/RecNum&gt;&lt;DisplayText&gt;(Huang, 2003)&lt;/DisplayText&gt;&lt;record&gt;&lt;rec-number&gt;363&lt;/rec-number&gt;&lt;foreign-keys&gt;&lt;key app="EN" db-id="rwpvas9xs5sv2rer2t2pxft35e92rd5pevz5" timestamp="1579298353" guid="9083e038-8236-4537-8f81-ce011e40baa4"&gt;363&lt;/key&gt;&lt;/foreign-keys&gt;&lt;ref-type name="Book"&gt;6&lt;/ref-type&gt;&lt;contributors&gt;&lt;authors&gt;&lt;author&gt;Huang, Yasheng&lt;/author&gt;&lt;/authors&gt;&lt;/contributors&gt;&lt;titles&gt;&lt;title&gt;Selling China: Foreign direct investment during the reform era&lt;/title&gt;&lt;/titles&gt;&lt;dates&gt;&lt;year&gt;2003&lt;/year&gt;&lt;/dates&gt;&lt;publisher&gt;Cambridge University Press&lt;/publisher&gt;&lt;isbn&gt;0521814286&lt;/isbn&gt;&lt;urls&gt;&lt;/urls&gt;&lt;/record&gt;&lt;/Cite&gt;&lt;/EndNote&gt;</w:instrText>
      </w:r>
      <w:r w:rsidR="00273168" w:rsidRPr="00D655EF">
        <w:rPr>
          <w:rFonts w:ascii="Times New Roman" w:hAnsi="Times New Roman" w:cs="Times New Roman"/>
          <w:lang w:eastAsia="zh-CN"/>
        </w:rPr>
        <w:fldChar w:fldCharType="separate"/>
      </w:r>
      <w:r w:rsidR="00273168" w:rsidRPr="00D655EF">
        <w:rPr>
          <w:rFonts w:ascii="Times New Roman" w:hAnsi="Times New Roman" w:cs="Times New Roman"/>
          <w:noProof/>
          <w:lang w:eastAsia="zh-CN"/>
        </w:rPr>
        <w:t>(Huang, 2003)</w:t>
      </w:r>
      <w:r w:rsidR="00273168" w:rsidRPr="00D655EF">
        <w:rPr>
          <w:rFonts w:ascii="Times New Roman" w:hAnsi="Times New Roman" w:cs="Times New Roman"/>
          <w:lang w:eastAsia="zh-CN"/>
        </w:rPr>
        <w:fldChar w:fldCharType="end"/>
      </w:r>
      <w:r w:rsidR="00273168" w:rsidRPr="00D655EF">
        <w:rPr>
          <w:rFonts w:ascii="Times New Roman" w:hAnsi="Times New Roman" w:cs="Times New Roman"/>
          <w:lang w:eastAsia="zh-CN"/>
        </w:rPr>
        <w:t xml:space="preserve">. </w:t>
      </w:r>
      <w:r w:rsidR="00314BF1">
        <w:rPr>
          <w:rFonts w:ascii="Times New Roman" w:hAnsi="Times New Roman" w:cs="Times New Roman"/>
        </w:rPr>
        <w:t xml:space="preserve">Figure </w:t>
      </w:r>
      <w:r w:rsidR="00F93009">
        <w:rPr>
          <w:rFonts w:ascii="Times New Roman" w:hAnsi="Times New Roman" w:cs="Times New Roman"/>
        </w:rPr>
        <w:t>4</w:t>
      </w:r>
      <w:r w:rsidR="00314BF1">
        <w:rPr>
          <w:rFonts w:ascii="Times New Roman" w:hAnsi="Times New Roman" w:cs="Times New Roman"/>
        </w:rPr>
        <w:t xml:space="preserve">.7 </w:t>
      </w:r>
      <w:r w:rsidR="006A53EE" w:rsidRPr="00D655EF">
        <w:rPr>
          <w:rFonts w:ascii="Times New Roman" w:hAnsi="Times New Roman" w:cs="Times New Roman"/>
          <w:lang w:eastAsia="zh-CN"/>
        </w:rPr>
        <w:t>r</w:t>
      </w:r>
      <w:r w:rsidRPr="00D655EF">
        <w:rPr>
          <w:rFonts w:ascii="Times New Roman" w:hAnsi="Times New Roman" w:cs="Times New Roman"/>
          <w:lang w:eastAsia="zh-CN"/>
        </w:rPr>
        <w:t>eport</w:t>
      </w:r>
      <w:r w:rsidR="00A1057D">
        <w:rPr>
          <w:rFonts w:ascii="Times New Roman" w:hAnsi="Times New Roman" w:cs="Times New Roman"/>
          <w:lang w:eastAsia="zh-CN"/>
        </w:rPr>
        <w:t>s</w:t>
      </w:r>
      <w:r w:rsidRPr="00D655EF">
        <w:rPr>
          <w:rFonts w:ascii="Times New Roman" w:hAnsi="Times New Roman" w:cs="Times New Roman"/>
          <w:lang w:eastAsia="zh-CN"/>
        </w:rPr>
        <w:t xml:space="preserve"> the trends of FDI </w:t>
      </w:r>
      <w:r w:rsidR="009F2722">
        <w:rPr>
          <w:rFonts w:ascii="Times New Roman" w:hAnsi="Times New Roman" w:cs="Times New Roman"/>
          <w:lang w:eastAsia="zh-CN"/>
        </w:rPr>
        <w:t xml:space="preserve">inflows </w:t>
      </w:r>
      <w:r w:rsidR="00BF0060" w:rsidRPr="00D655EF">
        <w:rPr>
          <w:rFonts w:ascii="Times New Roman" w:hAnsi="Times New Roman" w:cs="Times New Roman"/>
          <w:lang w:eastAsia="zh-CN"/>
        </w:rPr>
        <w:t>to three economic sectors.</w:t>
      </w:r>
      <w:r w:rsidR="00273168" w:rsidRPr="00D655EF">
        <w:rPr>
          <w:rFonts w:ascii="Times New Roman" w:hAnsi="Times New Roman" w:cs="Times New Roman"/>
          <w:lang w:eastAsia="zh-CN"/>
        </w:rPr>
        <w:t xml:space="preserve"> </w:t>
      </w:r>
      <w:r w:rsidR="00A1057D">
        <w:rPr>
          <w:rFonts w:ascii="Times New Roman" w:hAnsi="Times New Roman" w:cs="Times New Roman"/>
          <w:lang w:eastAsia="zh-CN"/>
        </w:rPr>
        <w:t>This figure</w:t>
      </w:r>
      <w:r w:rsidR="00F23F63" w:rsidRPr="00D655EF">
        <w:rPr>
          <w:rFonts w:ascii="Times New Roman" w:hAnsi="Times New Roman" w:cs="Times New Roman"/>
          <w:lang w:eastAsia="zh-CN"/>
        </w:rPr>
        <w:t xml:space="preserve"> </w:t>
      </w:r>
      <w:r w:rsidR="001349C5" w:rsidRPr="00D655EF">
        <w:rPr>
          <w:rFonts w:ascii="Times New Roman" w:hAnsi="Times New Roman" w:cs="Times New Roman"/>
          <w:lang w:eastAsia="zh-CN"/>
        </w:rPr>
        <w:t>presents</w:t>
      </w:r>
      <w:r w:rsidR="003E650F" w:rsidRPr="00D655EF">
        <w:rPr>
          <w:rFonts w:ascii="Times New Roman" w:hAnsi="Times New Roman" w:cs="Times New Roman"/>
          <w:lang w:eastAsia="zh-CN"/>
        </w:rPr>
        <w:t xml:space="preserve"> how FDI </w:t>
      </w:r>
      <w:r w:rsidR="009F2722">
        <w:rPr>
          <w:rFonts w:ascii="Times New Roman" w:hAnsi="Times New Roman" w:cs="Times New Roman"/>
          <w:lang w:eastAsia="zh-CN"/>
        </w:rPr>
        <w:t xml:space="preserve">inflows </w:t>
      </w:r>
      <w:r w:rsidR="003E650F" w:rsidRPr="00D655EF">
        <w:rPr>
          <w:rFonts w:ascii="Times New Roman" w:hAnsi="Times New Roman" w:cs="Times New Roman"/>
          <w:lang w:eastAsia="zh-CN"/>
        </w:rPr>
        <w:t>ha</w:t>
      </w:r>
      <w:r w:rsidR="009F2722">
        <w:rPr>
          <w:rFonts w:ascii="Times New Roman" w:hAnsi="Times New Roman" w:cs="Times New Roman"/>
          <w:lang w:eastAsia="zh-CN"/>
        </w:rPr>
        <w:t>ve</w:t>
      </w:r>
      <w:r w:rsidR="003E650F" w:rsidRPr="00D655EF">
        <w:rPr>
          <w:rFonts w:ascii="Times New Roman" w:hAnsi="Times New Roman" w:cs="Times New Roman"/>
          <w:lang w:eastAsia="zh-CN"/>
        </w:rPr>
        <w:t xml:space="preserve"> been allocated in three economic sectors: agriculture, manufacturing, and services. Although the early years of FDI</w:t>
      </w:r>
      <w:r w:rsidR="009F2722">
        <w:rPr>
          <w:rFonts w:ascii="Times New Roman" w:hAnsi="Times New Roman" w:cs="Times New Roman"/>
          <w:lang w:eastAsia="zh-CN"/>
        </w:rPr>
        <w:t xml:space="preserve"> inflows</w:t>
      </w:r>
      <w:r w:rsidR="003E650F" w:rsidRPr="00D655EF">
        <w:rPr>
          <w:rFonts w:ascii="Times New Roman" w:hAnsi="Times New Roman" w:cs="Times New Roman"/>
          <w:lang w:eastAsia="zh-CN"/>
        </w:rPr>
        <w:t xml:space="preserve">, namely from 1979 to 1996, are not covered in data, existing data still </w:t>
      </w:r>
      <w:r w:rsidR="00457AD8" w:rsidRPr="00D655EF">
        <w:rPr>
          <w:rFonts w:ascii="Times New Roman" w:hAnsi="Times New Roman" w:cs="Times New Roman"/>
          <w:lang w:eastAsia="zh-CN"/>
        </w:rPr>
        <w:t xml:space="preserve">display clear trends of how FDI </w:t>
      </w:r>
      <w:r w:rsidR="009F2722">
        <w:rPr>
          <w:rFonts w:ascii="Times New Roman" w:hAnsi="Times New Roman" w:cs="Times New Roman"/>
          <w:lang w:eastAsia="zh-CN"/>
        </w:rPr>
        <w:t xml:space="preserve">inflows </w:t>
      </w:r>
      <w:r w:rsidR="00457AD8" w:rsidRPr="00D655EF">
        <w:rPr>
          <w:rFonts w:ascii="Times New Roman" w:hAnsi="Times New Roman" w:cs="Times New Roman"/>
          <w:lang w:eastAsia="zh-CN"/>
        </w:rPr>
        <w:t>ha</w:t>
      </w:r>
      <w:r w:rsidR="009F2722">
        <w:rPr>
          <w:rFonts w:ascii="Times New Roman" w:hAnsi="Times New Roman" w:cs="Times New Roman"/>
          <w:lang w:eastAsia="zh-CN"/>
        </w:rPr>
        <w:t>ve</w:t>
      </w:r>
      <w:r w:rsidR="00457AD8" w:rsidRPr="00D655EF">
        <w:rPr>
          <w:rFonts w:ascii="Times New Roman" w:hAnsi="Times New Roman" w:cs="Times New Roman"/>
          <w:lang w:eastAsia="zh-CN"/>
        </w:rPr>
        <w:t xml:space="preserve"> been distributed. </w:t>
      </w:r>
      <w:r w:rsidR="00D414E5" w:rsidRPr="00D655EF">
        <w:rPr>
          <w:rFonts w:ascii="Times New Roman" w:hAnsi="Times New Roman" w:cs="Times New Roman"/>
          <w:lang w:eastAsia="zh-CN"/>
        </w:rPr>
        <w:t>A</w:t>
      </w:r>
      <w:r w:rsidR="00457AD8" w:rsidRPr="00D655EF">
        <w:rPr>
          <w:rFonts w:ascii="Times New Roman" w:hAnsi="Times New Roman" w:cs="Times New Roman"/>
          <w:lang w:eastAsia="zh-CN"/>
        </w:rPr>
        <w:t>griculture has received</w:t>
      </w:r>
      <w:r w:rsidR="00D414E5" w:rsidRPr="00D655EF">
        <w:rPr>
          <w:rFonts w:ascii="Times New Roman" w:hAnsi="Times New Roman" w:cs="Times New Roman"/>
          <w:lang w:eastAsia="zh-CN"/>
        </w:rPr>
        <w:t xml:space="preserve"> the</w:t>
      </w:r>
      <w:r w:rsidR="00457AD8" w:rsidRPr="00D655EF">
        <w:rPr>
          <w:rFonts w:ascii="Times New Roman" w:hAnsi="Times New Roman" w:cs="Times New Roman"/>
          <w:lang w:eastAsia="zh-CN"/>
        </w:rPr>
        <w:t xml:space="preserve"> least amount</w:t>
      </w:r>
      <w:r w:rsidR="00B75BAF">
        <w:rPr>
          <w:rFonts w:ascii="Times New Roman" w:hAnsi="Times New Roman" w:cs="Times New Roman"/>
          <w:lang w:eastAsia="zh-CN"/>
        </w:rPr>
        <w:t>s</w:t>
      </w:r>
      <w:r w:rsidR="00457AD8" w:rsidRPr="00D655EF">
        <w:rPr>
          <w:rFonts w:ascii="Times New Roman" w:hAnsi="Times New Roman" w:cs="Times New Roman"/>
          <w:lang w:eastAsia="zh-CN"/>
        </w:rPr>
        <w:t xml:space="preserve"> of FDI </w:t>
      </w:r>
      <w:r w:rsidR="00997043">
        <w:rPr>
          <w:rFonts w:ascii="Times New Roman" w:hAnsi="Times New Roman" w:cs="Times New Roman"/>
          <w:lang w:eastAsia="zh-CN"/>
        </w:rPr>
        <w:t xml:space="preserve">inflows </w:t>
      </w:r>
      <w:r w:rsidR="00457AD8" w:rsidRPr="00D655EF">
        <w:rPr>
          <w:rFonts w:ascii="Times New Roman" w:hAnsi="Times New Roman" w:cs="Times New Roman"/>
          <w:lang w:eastAsia="zh-CN"/>
        </w:rPr>
        <w:t>with its share</w:t>
      </w:r>
      <w:r w:rsidR="00B75BAF">
        <w:rPr>
          <w:rFonts w:ascii="Times New Roman" w:hAnsi="Times New Roman" w:cs="Times New Roman"/>
          <w:lang w:eastAsia="zh-CN"/>
        </w:rPr>
        <w:t>s</w:t>
      </w:r>
      <w:r w:rsidR="00457AD8" w:rsidRPr="00D655EF">
        <w:rPr>
          <w:rFonts w:ascii="Times New Roman" w:hAnsi="Times New Roman" w:cs="Times New Roman"/>
          <w:lang w:eastAsia="zh-CN"/>
        </w:rPr>
        <w:t xml:space="preserve"> always under 2 percent over the past 20 years. </w:t>
      </w:r>
      <w:r w:rsidR="00D45128" w:rsidRPr="00D655EF">
        <w:rPr>
          <w:rFonts w:ascii="Times New Roman" w:hAnsi="Times New Roman" w:cs="Times New Roman"/>
          <w:lang w:eastAsia="zh-CN"/>
        </w:rPr>
        <w:t>Although the absolute volume</w:t>
      </w:r>
      <w:r w:rsidR="00B75BAF">
        <w:rPr>
          <w:rFonts w:ascii="Times New Roman" w:hAnsi="Times New Roman" w:cs="Times New Roman"/>
          <w:lang w:eastAsia="zh-CN"/>
        </w:rPr>
        <w:t>s</w:t>
      </w:r>
      <w:r w:rsidR="00D45128" w:rsidRPr="00D655EF">
        <w:rPr>
          <w:rFonts w:ascii="Times New Roman" w:hAnsi="Times New Roman" w:cs="Times New Roman"/>
          <w:lang w:eastAsia="zh-CN"/>
        </w:rPr>
        <w:t xml:space="preserve"> of FDI into agriculture ha</w:t>
      </w:r>
      <w:r w:rsidR="00B75BAF">
        <w:rPr>
          <w:rFonts w:ascii="Times New Roman" w:hAnsi="Times New Roman" w:cs="Times New Roman"/>
          <w:lang w:eastAsia="zh-CN"/>
        </w:rPr>
        <w:t xml:space="preserve">ve </w:t>
      </w:r>
      <w:r w:rsidR="00D45128" w:rsidRPr="00D655EF">
        <w:rPr>
          <w:rFonts w:ascii="Times New Roman" w:hAnsi="Times New Roman" w:cs="Times New Roman"/>
          <w:lang w:eastAsia="zh-CN"/>
        </w:rPr>
        <w:t>been rising</w:t>
      </w:r>
      <w:r w:rsidR="0072176E">
        <w:rPr>
          <w:rFonts w:ascii="Times New Roman" w:hAnsi="Times New Roman" w:cs="Times New Roman"/>
          <w:lang w:eastAsia="zh-CN"/>
        </w:rPr>
        <w:t xml:space="preserve">, the presence of </w:t>
      </w:r>
      <w:r w:rsidR="0072176E" w:rsidRPr="00577E86">
        <w:rPr>
          <w:rFonts w:ascii="Times New Roman" w:hAnsi="Times New Roman" w:cs="Times New Roman"/>
          <w:lang w:eastAsia="zh-CN"/>
        </w:rPr>
        <w:t xml:space="preserve">foreign investors is much weaker in agriculture. </w:t>
      </w:r>
      <w:r w:rsidR="00D45128" w:rsidRPr="00577E86">
        <w:rPr>
          <w:rFonts w:ascii="Times New Roman" w:hAnsi="Times New Roman" w:cs="Times New Roman"/>
          <w:lang w:eastAsia="zh-CN"/>
        </w:rPr>
        <w:t>Second</w:t>
      </w:r>
      <w:r w:rsidR="00D45128" w:rsidRPr="00D655EF">
        <w:rPr>
          <w:rFonts w:ascii="Times New Roman" w:hAnsi="Times New Roman" w:cs="Times New Roman"/>
          <w:lang w:eastAsia="zh-CN"/>
        </w:rPr>
        <w:t xml:space="preserve">, </w:t>
      </w:r>
      <w:r w:rsidR="006F616D" w:rsidRPr="00D655EF">
        <w:rPr>
          <w:rFonts w:ascii="Times New Roman" w:hAnsi="Times New Roman" w:cs="Times New Roman"/>
          <w:lang w:eastAsia="zh-CN"/>
        </w:rPr>
        <w:t>manufacturing sector</w:t>
      </w:r>
      <w:r w:rsidR="00BE6E9D" w:rsidRPr="00D655EF">
        <w:rPr>
          <w:rFonts w:ascii="Times New Roman" w:hAnsi="Times New Roman" w:cs="Times New Roman"/>
          <w:lang w:eastAsia="zh-CN"/>
        </w:rPr>
        <w:t>s</w:t>
      </w:r>
      <w:r w:rsidR="006F616D" w:rsidRPr="00D655EF">
        <w:rPr>
          <w:rFonts w:ascii="Times New Roman" w:hAnsi="Times New Roman" w:cs="Times New Roman"/>
          <w:lang w:eastAsia="zh-CN"/>
        </w:rPr>
        <w:t xml:space="preserve"> had received most FDI </w:t>
      </w:r>
      <w:r w:rsidR="00997043">
        <w:rPr>
          <w:rFonts w:ascii="Times New Roman" w:hAnsi="Times New Roman" w:cs="Times New Roman"/>
          <w:lang w:eastAsia="zh-CN"/>
        </w:rPr>
        <w:t xml:space="preserve">inflows </w:t>
      </w:r>
      <w:r w:rsidR="006F616D" w:rsidRPr="00D655EF">
        <w:rPr>
          <w:rFonts w:ascii="Times New Roman" w:hAnsi="Times New Roman" w:cs="Times New Roman"/>
          <w:lang w:eastAsia="zh-CN"/>
        </w:rPr>
        <w:t>between 1997 and 2009 with its share</w:t>
      </w:r>
      <w:r w:rsidR="0072176E">
        <w:rPr>
          <w:rFonts w:ascii="Times New Roman" w:hAnsi="Times New Roman" w:cs="Times New Roman"/>
          <w:lang w:eastAsia="zh-CN"/>
        </w:rPr>
        <w:t>s</w:t>
      </w:r>
      <w:r w:rsidR="006F616D" w:rsidRPr="00D655EF">
        <w:rPr>
          <w:rFonts w:ascii="Times New Roman" w:hAnsi="Times New Roman" w:cs="Times New Roman"/>
          <w:lang w:eastAsia="zh-CN"/>
        </w:rPr>
        <w:t xml:space="preserve"> ranging between 52 and 71 percent of total FDI. The number reached its peak in 2004 with a value of 71 percent. </w:t>
      </w:r>
      <w:r w:rsidR="00C5331F" w:rsidRPr="00D655EF">
        <w:rPr>
          <w:rFonts w:ascii="Times New Roman" w:hAnsi="Times New Roman" w:cs="Times New Roman"/>
          <w:lang w:eastAsia="zh-CN"/>
        </w:rPr>
        <w:t xml:space="preserve">A downward trend, however, has been documented since then. </w:t>
      </w:r>
      <w:r w:rsidR="00BE6E9D" w:rsidRPr="00D655EF">
        <w:rPr>
          <w:rFonts w:ascii="Times New Roman" w:hAnsi="Times New Roman" w:cs="Times New Roman"/>
          <w:lang w:eastAsia="zh-CN"/>
        </w:rPr>
        <w:t>Although m</w:t>
      </w:r>
      <w:r w:rsidR="00C5331F" w:rsidRPr="00D655EF">
        <w:rPr>
          <w:rFonts w:ascii="Times New Roman" w:hAnsi="Times New Roman" w:cs="Times New Roman"/>
          <w:lang w:eastAsia="zh-CN"/>
        </w:rPr>
        <w:t>anufacturing sectors</w:t>
      </w:r>
      <w:r w:rsidR="00BE6E9D" w:rsidRPr="00D655EF">
        <w:rPr>
          <w:rFonts w:ascii="Times New Roman" w:hAnsi="Times New Roman" w:cs="Times New Roman"/>
          <w:lang w:eastAsia="zh-CN"/>
        </w:rPr>
        <w:t xml:space="preserve"> continue to </w:t>
      </w:r>
      <w:r w:rsidR="00997043">
        <w:rPr>
          <w:rFonts w:ascii="Times New Roman" w:hAnsi="Times New Roman" w:cs="Times New Roman"/>
          <w:lang w:eastAsia="zh-CN"/>
        </w:rPr>
        <w:t>receive</w:t>
      </w:r>
      <w:r w:rsidR="00BE6E9D" w:rsidRPr="00D655EF">
        <w:rPr>
          <w:rFonts w:ascii="Times New Roman" w:hAnsi="Times New Roman" w:cs="Times New Roman"/>
          <w:lang w:eastAsia="zh-CN"/>
        </w:rPr>
        <w:t xml:space="preserve"> a significant part of FDI</w:t>
      </w:r>
      <w:r w:rsidR="00997043">
        <w:rPr>
          <w:rFonts w:ascii="Times New Roman" w:hAnsi="Times New Roman" w:cs="Times New Roman"/>
          <w:lang w:eastAsia="zh-CN"/>
        </w:rPr>
        <w:t xml:space="preserve"> inflows</w:t>
      </w:r>
      <w:r w:rsidR="00BE6E9D" w:rsidRPr="00D655EF">
        <w:rPr>
          <w:rFonts w:ascii="Times New Roman" w:hAnsi="Times New Roman" w:cs="Times New Roman"/>
          <w:lang w:eastAsia="zh-CN"/>
        </w:rPr>
        <w:t xml:space="preserve">, they only </w:t>
      </w:r>
      <w:r w:rsidR="00BE6E9D" w:rsidRPr="00785749">
        <w:rPr>
          <w:rFonts w:ascii="Times New Roman" w:hAnsi="Times New Roman" w:cs="Times New Roman"/>
          <w:lang w:eastAsia="zh-CN"/>
        </w:rPr>
        <w:t>account</w:t>
      </w:r>
      <w:r w:rsidR="00785749" w:rsidRPr="00785749">
        <w:rPr>
          <w:rFonts w:ascii="Times New Roman" w:hAnsi="Times New Roman" w:cs="Times New Roman"/>
          <w:lang w:eastAsia="zh-CN"/>
        </w:rPr>
        <w:t>ed</w:t>
      </w:r>
      <w:r w:rsidR="00BE6E9D" w:rsidRPr="00785749">
        <w:rPr>
          <w:rFonts w:ascii="Times New Roman" w:hAnsi="Times New Roman" w:cs="Times New Roman"/>
          <w:lang w:eastAsia="zh-CN"/>
        </w:rPr>
        <w:t xml:space="preserve"> for </w:t>
      </w:r>
      <w:r w:rsidR="00785749" w:rsidRPr="00785749">
        <w:rPr>
          <w:rFonts w:ascii="Times New Roman" w:hAnsi="Times New Roman" w:cs="Times New Roman"/>
          <w:lang w:eastAsia="zh-CN"/>
        </w:rPr>
        <w:t>31.32</w:t>
      </w:r>
      <w:r w:rsidR="00BE6E9D" w:rsidRPr="00785749">
        <w:rPr>
          <w:rFonts w:ascii="Times New Roman" w:hAnsi="Times New Roman" w:cs="Times New Roman"/>
          <w:lang w:eastAsia="zh-CN"/>
        </w:rPr>
        <w:t xml:space="preserve"> percent in 201</w:t>
      </w:r>
      <w:r w:rsidR="00785749" w:rsidRPr="00785749">
        <w:rPr>
          <w:rFonts w:ascii="Times New Roman" w:hAnsi="Times New Roman" w:cs="Times New Roman"/>
          <w:lang w:eastAsia="zh-CN"/>
        </w:rPr>
        <w:t>5</w:t>
      </w:r>
      <w:r w:rsidR="00BE6E9D" w:rsidRPr="00785749">
        <w:rPr>
          <w:rFonts w:ascii="Times New Roman" w:hAnsi="Times New Roman" w:cs="Times New Roman"/>
          <w:lang w:eastAsia="zh-CN"/>
        </w:rPr>
        <w:t xml:space="preserve">. </w:t>
      </w:r>
      <w:r w:rsidR="00BE6E9D" w:rsidRPr="00D655EF">
        <w:rPr>
          <w:rFonts w:ascii="Times New Roman" w:hAnsi="Times New Roman" w:cs="Times New Roman"/>
          <w:lang w:eastAsia="zh-CN"/>
        </w:rPr>
        <w:t xml:space="preserve">In contrast, service sectors have </w:t>
      </w:r>
      <w:r w:rsidR="00AC4473" w:rsidRPr="00D655EF">
        <w:rPr>
          <w:rFonts w:ascii="Times New Roman" w:hAnsi="Times New Roman" w:cs="Times New Roman"/>
          <w:lang w:eastAsia="zh-CN"/>
        </w:rPr>
        <w:t>presented an opposite trend. From 1997 to 2004, the share</w:t>
      </w:r>
      <w:r w:rsidR="00A938BB">
        <w:rPr>
          <w:rFonts w:ascii="Times New Roman" w:hAnsi="Times New Roman" w:cs="Times New Roman"/>
          <w:lang w:eastAsia="zh-CN"/>
        </w:rPr>
        <w:t>s</w:t>
      </w:r>
      <w:r w:rsidR="00AC4473" w:rsidRPr="00D655EF">
        <w:rPr>
          <w:rFonts w:ascii="Times New Roman" w:hAnsi="Times New Roman" w:cs="Times New Roman"/>
          <w:lang w:eastAsia="zh-CN"/>
        </w:rPr>
        <w:t xml:space="preserve"> of FDI </w:t>
      </w:r>
      <w:r w:rsidR="00FB23A6">
        <w:rPr>
          <w:rFonts w:ascii="Times New Roman" w:hAnsi="Times New Roman" w:cs="Times New Roman"/>
          <w:lang w:eastAsia="zh-CN"/>
        </w:rPr>
        <w:t xml:space="preserve">inflows </w:t>
      </w:r>
      <w:r w:rsidR="00AC4473" w:rsidRPr="00D655EF">
        <w:rPr>
          <w:rFonts w:ascii="Times New Roman" w:hAnsi="Times New Roman" w:cs="Times New Roman"/>
          <w:lang w:eastAsia="zh-CN"/>
        </w:rPr>
        <w:t xml:space="preserve">to service sectors had stayed stably </w:t>
      </w:r>
      <w:r w:rsidR="00FF1F5C">
        <w:rPr>
          <w:rFonts w:ascii="Times New Roman" w:hAnsi="Times New Roman" w:cs="Times New Roman"/>
          <w:lang w:eastAsia="zh-CN"/>
        </w:rPr>
        <w:t>around</w:t>
      </w:r>
      <w:r w:rsidR="00AC4473" w:rsidRPr="00D655EF">
        <w:rPr>
          <w:rFonts w:ascii="Times New Roman" w:hAnsi="Times New Roman" w:cs="Times New Roman"/>
          <w:lang w:eastAsia="zh-CN"/>
        </w:rPr>
        <w:t xml:space="preserve"> 25 percent under the dominance of manufacturing sectors. </w:t>
      </w:r>
      <w:r w:rsidR="00137B31" w:rsidRPr="00D655EF">
        <w:rPr>
          <w:rFonts w:ascii="Times New Roman" w:hAnsi="Times New Roman" w:cs="Times New Roman"/>
          <w:lang w:eastAsia="zh-CN"/>
        </w:rPr>
        <w:t xml:space="preserve">Since 2004 when a new version of Investment Catalogue </w:t>
      </w:r>
      <w:r w:rsidR="00137B31" w:rsidRPr="00D655EF">
        <w:rPr>
          <w:rFonts w:ascii="Times New Roman" w:hAnsi="Times New Roman" w:cs="Times New Roman"/>
          <w:lang w:eastAsia="zh-CN"/>
        </w:rPr>
        <w:lastRenderedPageBreak/>
        <w:t xml:space="preserve">was published with significant liberalization of service sectors, </w:t>
      </w:r>
      <w:r w:rsidR="00A938BB">
        <w:rPr>
          <w:rFonts w:ascii="Times New Roman" w:hAnsi="Times New Roman" w:cs="Times New Roman"/>
          <w:lang w:eastAsia="zh-CN"/>
        </w:rPr>
        <w:t>foreign investors began to shift their preferences to</w:t>
      </w:r>
      <w:r w:rsidR="00137B31" w:rsidRPr="00D655EF">
        <w:rPr>
          <w:rFonts w:ascii="Times New Roman" w:hAnsi="Times New Roman" w:cs="Times New Roman"/>
          <w:lang w:eastAsia="zh-CN"/>
        </w:rPr>
        <w:t xml:space="preserve"> service</w:t>
      </w:r>
      <w:r w:rsidR="00A938BB">
        <w:rPr>
          <w:rFonts w:ascii="Times New Roman" w:hAnsi="Times New Roman" w:cs="Times New Roman"/>
          <w:lang w:eastAsia="zh-CN"/>
        </w:rPr>
        <w:t xml:space="preserve"> sectors</w:t>
      </w:r>
      <w:r w:rsidR="00137B31" w:rsidRPr="00D655EF">
        <w:rPr>
          <w:rFonts w:ascii="Times New Roman" w:hAnsi="Times New Roman" w:cs="Times New Roman"/>
          <w:lang w:eastAsia="zh-CN"/>
        </w:rPr>
        <w:t xml:space="preserve">. </w:t>
      </w:r>
      <w:r w:rsidR="003740CA" w:rsidRPr="00D655EF">
        <w:rPr>
          <w:rFonts w:ascii="Times New Roman" w:hAnsi="Times New Roman" w:cs="Times New Roman"/>
          <w:lang w:eastAsia="zh-CN"/>
        </w:rPr>
        <w:t>As a result, service sectors surpassed manufacturing in 2010 and became the most popular destinations of FDI</w:t>
      </w:r>
      <w:r w:rsidR="00D105A1" w:rsidRPr="00D655EF">
        <w:rPr>
          <w:rFonts w:ascii="Times New Roman" w:hAnsi="Times New Roman" w:cs="Times New Roman"/>
          <w:lang w:eastAsia="zh-CN"/>
        </w:rPr>
        <w:t xml:space="preserve"> in the following years.</w:t>
      </w:r>
    </w:p>
    <w:p w14:paraId="552F823F" w14:textId="1AA4924A" w:rsidR="002D0AE8" w:rsidRDefault="002D0AE8" w:rsidP="00213DF9">
      <w:pPr>
        <w:rPr>
          <w:rFonts w:ascii="Times New Roman" w:hAnsi="Times New Roman" w:cs="Times New Roman"/>
          <w:lang w:eastAsia="zh-CN"/>
        </w:rPr>
      </w:pPr>
    </w:p>
    <w:p w14:paraId="368CEDD6" w14:textId="578CF31F" w:rsidR="002D0AE8" w:rsidRDefault="002D0AE8" w:rsidP="00213DF9">
      <w:pPr>
        <w:rPr>
          <w:rFonts w:ascii="Times New Roman" w:hAnsi="Times New Roman" w:cs="Times New Roman"/>
          <w:lang w:eastAsia="zh-CN"/>
        </w:rPr>
      </w:pPr>
    </w:p>
    <w:p w14:paraId="5557D7EF" w14:textId="77777777" w:rsidR="002D0AE8" w:rsidRPr="00D655EF" w:rsidRDefault="002D0AE8" w:rsidP="00213DF9">
      <w:pPr>
        <w:rPr>
          <w:rFonts w:ascii="Times New Roman" w:hAnsi="Times New Roman" w:cs="Times New Roman"/>
          <w:lang w:eastAsia="zh-CN"/>
        </w:rPr>
      </w:pPr>
    </w:p>
    <w:p w14:paraId="1FC39EFF" w14:textId="33FCA201" w:rsidR="00683438" w:rsidRPr="00D655EF" w:rsidRDefault="00EE080B" w:rsidP="00B176BF">
      <w:pPr>
        <w:spacing w:line="480" w:lineRule="auto"/>
        <w:jc w:val="center"/>
        <w:rPr>
          <w:rFonts w:ascii="Times New Roman" w:hAnsi="Times New Roman" w:cs="Times New Roman"/>
          <w:lang w:eastAsia="zh-CN"/>
        </w:rPr>
      </w:pPr>
      <w:r w:rsidRPr="00D655EF">
        <w:rPr>
          <w:rFonts w:ascii="Times New Roman" w:hAnsi="Times New Roman" w:cs="Times New Roman"/>
          <w:noProof/>
        </w:rPr>
        <w:drawing>
          <wp:inline distT="0" distB="0" distL="0" distR="0" wp14:anchorId="7DDFD268" wp14:editId="7C1B60A4">
            <wp:extent cx="4114800" cy="2743200"/>
            <wp:effectExtent l="0" t="0" r="0" b="0"/>
            <wp:docPr id="2" name="Chart 2">
              <a:extLst xmlns:a="http://schemas.openxmlformats.org/drawingml/2006/main">
                <a:ext uri="{FF2B5EF4-FFF2-40B4-BE49-F238E27FC236}">
                  <a16:creationId xmlns:a16="http://schemas.microsoft.com/office/drawing/2014/main" id="{715E4AB5-D0B1-40E8-B62F-003B876551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6B3B2E" w14:textId="7879A4EB" w:rsidR="00B176BF" w:rsidRPr="00B176BF" w:rsidRDefault="00B176BF" w:rsidP="006D151A">
      <w:pPr>
        <w:pStyle w:val="Caption"/>
        <w:rPr>
          <w:lang w:eastAsia="zh-CN"/>
        </w:rPr>
      </w:pPr>
      <w:bookmarkStart w:id="51" w:name="_Ref42640536"/>
      <w:bookmarkStart w:id="52" w:name="_Toc46478724"/>
      <w:r w:rsidRPr="00D655EF">
        <w:t xml:space="preserve">Figure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7</w:t>
      </w:r>
      <w:r w:rsidR="005741B3">
        <w:rPr>
          <w:noProof/>
        </w:rPr>
        <w:fldChar w:fldCharType="end"/>
      </w:r>
      <w:bookmarkEnd w:id="51"/>
      <w:r w:rsidRPr="00D655EF">
        <w:tab/>
      </w:r>
      <w:r w:rsidRPr="00D655EF">
        <w:rPr>
          <w:lang w:eastAsia="zh-CN"/>
        </w:rPr>
        <w:t>Sectoral Distribution of FDI</w:t>
      </w:r>
      <w:r>
        <w:rPr>
          <w:lang w:eastAsia="zh-CN"/>
        </w:rPr>
        <w:t xml:space="preserve"> Inflows</w:t>
      </w:r>
      <w:bookmarkEnd w:id="52"/>
    </w:p>
    <w:p w14:paraId="3B7D134F" w14:textId="2ED44516" w:rsidR="00F96CE4" w:rsidRPr="00D655EF" w:rsidRDefault="00F96CE4" w:rsidP="003B4430">
      <w:pPr>
        <w:jc w:val="center"/>
        <w:rPr>
          <w:rFonts w:ascii="Times New Roman" w:hAnsi="Times New Roman" w:cs="Times New Roman"/>
          <w:sz w:val="20"/>
          <w:szCs w:val="20"/>
          <w:lang w:eastAsia="zh-CN"/>
        </w:rPr>
      </w:pPr>
      <w:r w:rsidRPr="00D655EF">
        <w:rPr>
          <w:rFonts w:ascii="Times New Roman" w:hAnsi="Times New Roman" w:cs="Times New Roman"/>
          <w:sz w:val="20"/>
          <w:szCs w:val="20"/>
          <w:lang w:eastAsia="zh-CN"/>
        </w:rPr>
        <w:t xml:space="preserve">Data source: </w:t>
      </w:r>
      <w:r w:rsidR="003F025E" w:rsidRPr="00D655EF">
        <w:rPr>
          <w:rFonts w:ascii="Times New Roman" w:hAnsi="Times New Roman" w:cs="Times New Roman"/>
          <w:sz w:val="20"/>
          <w:szCs w:val="20"/>
          <w:lang w:eastAsia="zh-CN"/>
        </w:rPr>
        <w:t>NBS</w:t>
      </w:r>
    </w:p>
    <w:p w14:paraId="48D590E4" w14:textId="252CE52E" w:rsidR="00DC6B96" w:rsidRDefault="00DC6B96" w:rsidP="002D0AE8">
      <w:pPr>
        <w:rPr>
          <w:rFonts w:ascii="Times New Roman" w:eastAsia="SimSun" w:hAnsi="Times New Roman" w:cs="Times New Roman"/>
          <w:lang w:eastAsia="zh-CN"/>
        </w:rPr>
      </w:pPr>
    </w:p>
    <w:p w14:paraId="0CEDD09B" w14:textId="77777777" w:rsidR="00EB044D" w:rsidRDefault="00EB044D" w:rsidP="002D0AE8">
      <w:pPr>
        <w:rPr>
          <w:rFonts w:ascii="Times New Roman" w:eastAsia="SimSun" w:hAnsi="Times New Roman" w:cs="Times New Roman"/>
          <w:lang w:eastAsia="zh-CN"/>
        </w:rPr>
      </w:pPr>
    </w:p>
    <w:p w14:paraId="467E2274" w14:textId="77777777" w:rsidR="00831F68" w:rsidRPr="00D655EF" w:rsidRDefault="00831F68" w:rsidP="002D0AE8">
      <w:pPr>
        <w:rPr>
          <w:rFonts w:ascii="Times New Roman" w:eastAsia="SimSun" w:hAnsi="Times New Roman" w:cs="Times New Roman"/>
          <w:lang w:eastAsia="zh-CN"/>
        </w:rPr>
      </w:pPr>
    </w:p>
    <w:p w14:paraId="552AE2B3" w14:textId="4A88108E" w:rsidR="00654136" w:rsidRPr="00D655EF" w:rsidRDefault="00AA31B1" w:rsidP="00110438">
      <w:pPr>
        <w:pStyle w:val="Heading2"/>
        <w:rPr>
          <w:lang w:eastAsia="zh-CN"/>
        </w:rPr>
      </w:pPr>
      <w:bookmarkStart w:id="53" w:name="_Toc46849017"/>
      <w:r w:rsidRPr="00D655EF">
        <w:rPr>
          <w:lang w:eastAsia="zh-CN"/>
        </w:rPr>
        <w:t>FDI</w:t>
      </w:r>
      <w:r w:rsidR="00654136" w:rsidRPr="00D655EF">
        <w:rPr>
          <w:lang w:eastAsia="zh-CN"/>
        </w:rPr>
        <w:t xml:space="preserve"> and </w:t>
      </w:r>
      <w:r w:rsidR="00F67352">
        <w:rPr>
          <w:lang w:eastAsia="zh-CN"/>
        </w:rPr>
        <w:t>Income</w:t>
      </w:r>
      <w:r w:rsidR="00654136" w:rsidRPr="00D655EF">
        <w:rPr>
          <w:lang w:eastAsia="zh-CN"/>
        </w:rPr>
        <w:t xml:space="preserve"> </w:t>
      </w:r>
      <w:r w:rsidR="007C1268">
        <w:rPr>
          <w:lang w:eastAsia="zh-CN"/>
        </w:rPr>
        <w:t>I</w:t>
      </w:r>
      <w:r w:rsidR="00654136" w:rsidRPr="00D655EF">
        <w:rPr>
          <w:lang w:eastAsia="zh-CN"/>
        </w:rPr>
        <w:t>nequality</w:t>
      </w:r>
      <w:r w:rsidRPr="00D655EF">
        <w:rPr>
          <w:lang w:eastAsia="zh-CN"/>
        </w:rPr>
        <w:t xml:space="preserve">: </w:t>
      </w:r>
      <w:r w:rsidRPr="004F540B">
        <w:rPr>
          <w:lang w:eastAsia="zh-CN"/>
        </w:rPr>
        <w:t>Regional and Sectoral Openness</w:t>
      </w:r>
      <w:bookmarkEnd w:id="53"/>
    </w:p>
    <w:p w14:paraId="390CB19A" w14:textId="1787777D" w:rsidR="00E46D5A" w:rsidRPr="00D655EF" w:rsidRDefault="0070612C" w:rsidP="00343BF4">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As shown above, FDI</w:t>
      </w:r>
      <w:r w:rsidR="00F136F0" w:rsidRPr="00D655EF">
        <w:rPr>
          <w:rFonts w:ascii="Times New Roman" w:hAnsi="Times New Roman" w:cs="Times New Roman"/>
          <w:lang w:eastAsia="zh-CN"/>
        </w:rPr>
        <w:t xml:space="preserve"> has become</w:t>
      </w:r>
      <w:r w:rsidRPr="00D655EF">
        <w:rPr>
          <w:rFonts w:ascii="Times New Roman" w:hAnsi="Times New Roman" w:cs="Times New Roman"/>
          <w:lang w:eastAsia="zh-CN"/>
        </w:rPr>
        <w:t xml:space="preserve"> an inseparable part of China’s economic openness</w:t>
      </w:r>
      <w:r w:rsidR="00F136F0" w:rsidRPr="00D655EF">
        <w:rPr>
          <w:rFonts w:ascii="Times New Roman" w:hAnsi="Times New Roman" w:cs="Times New Roman"/>
          <w:lang w:eastAsia="zh-CN"/>
        </w:rPr>
        <w:t>.</w:t>
      </w:r>
      <w:r w:rsidR="00CD6198" w:rsidRPr="00D655EF">
        <w:rPr>
          <w:rFonts w:ascii="Times New Roman" w:hAnsi="Times New Roman" w:cs="Times New Roman"/>
          <w:lang w:eastAsia="zh-CN"/>
        </w:rPr>
        <w:t xml:space="preserve"> From 1980 to 2015, FDI policies have been liberalized significantly. </w:t>
      </w:r>
      <w:r w:rsidR="00AA31B1" w:rsidRPr="00D655EF">
        <w:rPr>
          <w:rFonts w:ascii="Times New Roman" w:hAnsi="Times New Roman" w:cs="Times New Roman"/>
          <w:lang w:eastAsia="zh-CN"/>
        </w:rPr>
        <w:t>As a result, yearly inflows of FDI have impressively increased to unprecedented level</w:t>
      </w:r>
      <w:r w:rsidR="00C0474E">
        <w:rPr>
          <w:rFonts w:ascii="Times New Roman" w:hAnsi="Times New Roman" w:cs="Times New Roman"/>
          <w:lang w:eastAsia="zh-CN"/>
        </w:rPr>
        <w:t>s</w:t>
      </w:r>
      <w:r w:rsidR="00AA31B1" w:rsidRPr="00D655EF">
        <w:rPr>
          <w:rFonts w:ascii="Times New Roman" w:hAnsi="Times New Roman" w:cs="Times New Roman"/>
          <w:lang w:eastAsia="zh-CN"/>
        </w:rPr>
        <w:t xml:space="preserve"> with more equal regional distribution and deeper penetration in service sectors.</w:t>
      </w:r>
      <w:r w:rsidR="00F136F0" w:rsidRPr="00D655EF">
        <w:rPr>
          <w:rFonts w:ascii="Times New Roman" w:hAnsi="Times New Roman" w:cs="Times New Roman"/>
          <w:lang w:eastAsia="zh-CN"/>
        </w:rPr>
        <w:t xml:space="preserve"> </w:t>
      </w:r>
      <w:r w:rsidR="009375ED" w:rsidRPr="00D655EF">
        <w:rPr>
          <w:rFonts w:ascii="Times New Roman" w:hAnsi="Times New Roman" w:cs="Times New Roman"/>
          <w:lang w:eastAsia="zh-CN"/>
        </w:rPr>
        <w:t xml:space="preserve">However, </w:t>
      </w:r>
      <w:r w:rsidR="000262E0" w:rsidRPr="00D655EF">
        <w:rPr>
          <w:rFonts w:ascii="Times New Roman" w:hAnsi="Times New Roman" w:cs="Times New Roman"/>
          <w:lang w:eastAsia="zh-CN"/>
        </w:rPr>
        <w:t xml:space="preserve">the </w:t>
      </w:r>
      <w:r w:rsidR="009375ED" w:rsidRPr="00D655EF">
        <w:rPr>
          <w:rFonts w:ascii="Times New Roman" w:hAnsi="Times New Roman" w:cs="Times New Roman"/>
          <w:lang w:eastAsia="zh-CN"/>
        </w:rPr>
        <w:t>rapid cumulation of foreign capital seems to coincide with</w:t>
      </w:r>
      <w:r w:rsidR="006776A2" w:rsidRPr="00D655EF">
        <w:rPr>
          <w:rFonts w:ascii="Times New Roman" w:hAnsi="Times New Roman" w:cs="Times New Roman"/>
          <w:lang w:eastAsia="zh-CN"/>
        </w:rPr>
        <w:t xml:space="preserve"> the</w:t>
      </w:r>
      <w:r w:rsidR="009375ED" w:rsidRPr="00D655EF">
        <w:rPr>
          <w:rFonts w:ascii="Times New Roman" w:hAnsi="Times New Roman" w:cs="Times New Roman"/>
          <w:lang w:eastAsia="zh-CN"/>
        </w:rPr>
        <w:t xml:space="preserve"> sharp take-off of </w:t>
      </w:r>
      <w:r w:rsidR="00F67352">
        <w:rPr>
          <w:rFonts w:ascii="Times New Roman" w:hAnsi="Times New Roman" w:cs="Times New Roman"/>
          <w:lang w:eastAsia="zh-CN"/>
        </w:rPr>
        <w:t>income inequality</w:t>
      </w:r>
      <w:r w:rsidR="009375ED" w:rsidRPr="00D655EF">
        <w:rPr>
          <w:rFonts w:ascii="Times New Roman" w:hAnsi="Times New Roman" w:cs="Times New Roman"/>
          <w:lang w:eastAsia="zh-CN"/>
        </w:rPr>
        <w:t xml:space="preserve">. </w:t>
      </w:r>
      <w:r w:rsidR="00432524" w:rsidRPr="00D655EF">
        <w:rPr>
          <w:rFonts w:ascii="Times New Roman" w:hAnsi="Times New Roman" w:cs="Times New Roman"/>
          <w:lang w:eastAsia="zh-CN"/>
        </w:rPr>
        <w:t xml:space="preserve">In this section, I explore whether and to what extent FDI has contributed to worsening </w:t>
      </w:r>
      <w:r w:rsidR="00F67352">
        <w:rPr>
          <w:rFonts w:ascii="Times New Roman" w:hAnsi="Times New Roman" w:cs="Times New Roman"/>
          <w:lang w:eastAsia="zh-CN"/>
        </w:rPr>
        <w:t>income inequality</w:t>
      </w:r>
      <w:r w:rsidR="00432524" w:rsidRPr="00D655EF">
        <w:rPr>
          <w:rFonts w:ascii="Times New Roman" w:hAnsi="Times New Roman" w:cs="Times New Roman"/>
          <w:lang w:eastAsia="zh-CN"/>
        </w:rPr>
        <w:t xml:space="preserve"> in China from two perspectives: </w:t>
      </w:r>
      <w:r w:rsidR="00432524" w:rsidRPr="00E44C75">
        <w:rPr>
          <w:rFonts w:ascii="Times New Roman" w:hAnsi="Times New Roman" w:cs="Times New Roman"/>
          <w:lang w:eastAsia="zh-CN"/>
        </w:rPr>
        <w:lastRenderedPageBreak/>
        <w:t>regional and sectoral distribution of FDI.</w:t>
      </w:r>
      <w:r w:rsidR="00432524" w:rsidRPr="00D655EF">
        <w:rPr>
          <w:rFonts w:ascii="Times New Roman" w:hAnsi="Times New Roman" w:cs="Times New Roman"/>
          <w:lang w:eastAsia="zh-CN"/>
        </w:rPr>
        <w:t xml:space="preserve"> As presented in </w:t>
      </w:r>
      <w:r w:rsidR="000262E0" w:rsidRPr="00D655EF">
        <w:rPr>
          <w:rFonts w:ascii="Times New Roman" w:hAnsi="Times New Roman" w:cs="Times New Roman"/>
          <w:lang w:eastAsia="zh-CN"/>
        </w:rPr>
        <w:t>the previous</w:t>
      </w:r>
      <w:r w:rsidR="00432524" w:rsidRPr="00D655EF">
        <w:rPr>
          <w:rFonts w:ascii="Times New Roman" w:hAnsi="Times New Roman" w:cs="Times New Roman"/>
          <w:lang w:eastAsia="zh-CN"/>
        </w:rPr>
        <w:t xml:space="preserve"> section, </w:t>
      </w:r>
      <w:r w:rsidR="00B818C3" w:rsidRPr="00D655EF">
        <w:rPr>
          <w:rFonts w:ascii="Times New Roman" w:hAnsi="Times New Roman" w:cs="Times New Roman"/>
          <w:lang w:eastAsia="zh-CN"/>
        </w:rPr>
        <w:t>FDI policy liberalization in China is featured by two characteristics: greater regional openness and greater sectoral openness.</w:t>
      </w:r>
      <w:r w:rsidR="00432524" w:rsidRPr="00D655EF">
        <w:rPr>
          <w:rFonts w:ascii="Times New Roman" w:hAnsi="Times New Roman" w:cs="Times New Roman"/>
          <w:lang w:eastAsia="zh-CN"/>
        </w:rPr>
        <w:t xml:space="preserve"> </w:t>
      </w:r>
      <w:r w:rsidR="00F45247" w:rsidRPr="00D655EF">
        <w:rPr>
          <w:rFonts w:ascii="Times New Roman" w:hAnsi="Times New Roman" w:cs="Times New Roman"/>
          <w:lang w:eastAsia="zh-CN"/>
        </w:rPr>
        <w:t xml:space="preserve">I explore how these changes have altered income distribution in China. </w:t>
      </w:r>
    </w:p>
    <w:p w14:paraId="70CA0212" w14:textId="7B6A5308" w:rsidR="00883C81" w:rsidRPr="00D655EF" w:rsidRDefault="00B818C3" w:rsidP="006756DF">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One</w:t>
      </w:r>
      <w:r w:rsidR="006E1DDC" w:rsidRPr="00D655EF">
        <w:rPr>
          <w:rFonts w:ascii="Times New Roman" w:hAnsi="Times New Roman" w:cs="Times New Roman"/>
          <w:lang w:eastAsia="zh-CN"/>
        </w:rPr>
        <w:t xml:space="preserve"> strand of existing literature </w:t>
      </w:r>
      <w:r w:rsidRPr="00D655EF">
        <w:rPr>
          <w:rFonts w:ascii="Times New Roman" w:hAnsi="Times New Roman" w:cs="Times New Roman"/>
          <w:lang w:eastAsia="zh-CN"/>
        </w:rPr>
        <w:t>argues</w:t>
      </w:r>
      <w:r w:rsidR="006E1DDC" w:rsidRPr="00D655EF">
        <w:rPr>
          <w:rFonts w:ascii="Times New Roman" w:hAnsi="Times New Roman" w:cs="Times New Roman"/>
          <w:lang w:eastAsia="zh-CN"/>
        </w:rPr>
        <w:t xml:space="preserve"> that FD</w:t>
      </w:r>
      <w:r w:rsidR="0072718D" w:rsidRPr="00D655EF">
        <w:rPr>
          <w:rFonts w:ascii="Times New Roman" w:hAnsi="Times New Roman" w:cs="Times New Roman"/>
          <w:lang w:eastAsia="zh-CN"/>
        </w:rPr>
        <w:t xml:space="preserve">I </w:t>
      </w:r>
      <w:r w:rsidR="001E75D0">
        <w:rPr>
          <w:rFonts w:ascii="Times New Roman" w:hAnsi="Times New Roman" w:cs="Times New Roman"/>
          <w:lang w:eastAsia="zh-CN"/>
        </w:rPr>
        <w:t xml:space="preserve">inflows </w:t>
      </w:r>
      <w:r w:rsidR="0072718D" w:rsidRPr="00D655EF">
        <w:rPr>
          <w:rFonts w:ascii="Times New Roman" w:hAnsi="Times New Roman" w:cs="Times New Roman"/>
          <w:lang w:eastAsia="zh-CN"/>
        </w:rPr>
        <w:t xml:space="preserve">lead to higher </w:t>
      </w:r>
      <w:r w:rsidR="006D3A28" w:rsidRPr="00D655EF">
        <w:rPr>
          <w:rFonts w:ascii="Times New Roman" w:hAnsi="Times New Roman" w:cs="Times New Roman"/>
          <w:lang w:eastAsia="zh-CN"/>
        </w:rPr>
        <w:t xml:space="preserve">regional </w:t>
      </w:r>
      <w:r w:rsidR="0072718D" w:rsidRPr="00D655EF">
        <w:rPr>
          <w:rFonts w:ascii="Times New Roman" w:hAnsi="Times New Roman" w:cs="Times New Roman"/>
          <w:lang w:eastAsia="zh-CN"/>
        </w:rPr>
        <w:t xml:space="preserve">inequality because it </w:t>
      </w:r>
      <w:r w:rsidR="00417D3D" w:rsidRPr="00D655EF">
        <w:rPr>
          <w:rFonts w:ascii="Times New Roman" w:hAnsi="Times New Roman" w:cs="Times New Roman"/>
          <w:lang w:eastAsia="zh-CN"/>
        </w:rPr>
        <w:t>generates uneven economic development across provinces in China</w:t>
      </w:r>
      <w:r w:rsidR="00BD2945" w:rsidRPr="00D655EF">
        <w:rPr>
          <w:rFonts w:ascii="Times New Roman" w:hAnsi="Times New Roman" w:cs="Times New Roman"/>
          <w:lang w:eastAsia="zh-CN"/>
        </w:rPr>
        <w:t>. A</w:t>
      </w:r>
      <w:r w:rsidR="00417D3D" w:rsidRPr="00D655EF">
        <w:rPr>
          <w:rFonts w:ascii="Times New Roman" w:hAnsi="Times New Roman" w:cs="Times New Roman"/>
          <w:lang w:eastAsia="zh-CN"/>
        </w:rPr>
        <w:t xml:space="preserve"> premise that this group of literature</w:t>
      </w:r>
      <w:r w:rsidR="00BD2945" w:rsidRPr="00D655EF">
        <w:rPr>
          <w:rFonts w:ascii="Times New Roman" w:hAnsi="Times New Roman" w:cs="Times New Roman"/>
          <w:lang w:eastAsia="zh-CN"/>
        </w:rPr>
        <w:t xml:space="preserve"> commonly</w:t>
      </w:r>
      <w:r w:rsidR="00417D3D" w:rsidRPr="00D655EF">
        <w:rPr>
          <w:rFonts w:ascii="Times New Roman" w:hAnsi="Times New Roman" w:cs="Times New Roman"/>
          <w:lang w:eastAsia="zh-CN"/>
        </w:rPr>
        <w:t xml:space="preserve"> holds is that FDI </w:t>
      </w:r>
      <w:r w:rsidR="001E75D0">
        <w:rPr>
          <w:rFonts w:ascii="Times New Roman" w:hAnsi="Times New Roman" w:cs="Times New Roman"/>
          <w:lang w:eastAsia="zh-CN"/>
        </w:rPr>
        <w:t>inflows are</w:t>
      </w:r>
      <w:r w:rsidR="00417D3D" w:rsidRPr="00D655EF">
        <w:rPr>
          <w:rFonts w:ascii="Times New Roman" w:hAnsi="Times New Roman" w:cs="Times New Roman"/>
          <w:lang w:eastAsia="zh-CN"/>
        </w:rPr>
        <w:t xml:space="preserve"> beneficial to economic growth. </w:t>
      </w:r>
      <w:r w:rsidR="00BD2945" w:rsidRPr="00D655EF">
        <w:rPr>
          <w:rFonts w:ascii="Times New Roman" w:hAnsi="Times New Roman" w:cs="Times New Roman"/>
          <w:lang w:eastAsia="zh-CN"/>
        </w:rPr>
        <w:t>H</w:t>
      </w:r>
      <w:r w:rsidR="00A62936" w:rsidRPr="00D655EF">
        <w:rPr>
          <w:rFonts w:ascii="Times New Roman" w:hAnsi="Times New Roman" w:cs="Times New Roman"/>
          <w:lang w:eastAsia="zh-CN"/>
        </w:rPr>
        <w:t>igher inequality is a result of unequal distribution of FDI</w:t>
      </w:r>
      <w:r w:rsidR="001E75D0">
        <w:rPr>
          <w:rFonts w:ascii="Times New Roman" w:hAnsi="Times New Roman" w:cs="Times New Roman"/>
          <w:lang w:eastAsia="zh-CN"/>
        </w:rPr>
        <w:t xml:space="preserve"> inflows</w:t>
      </w:r>
      <w:r w:rsidR="00A62936" w:rsidRPr="00D655EF">
        <w:rPr>
          <w:rFonts w:ascii="Times New Roman" w:hAnsi="Times New Roman" w:cs="Times New Roman"/>
          <w:lang w:eastAsia="zh-CN"/>
        </w:rPr>
        <w:t xml:space="preserve">, rather than FDI </w:t>
      </w:r>
      <w:r w:rsidR="001E75D0">
        <w:rPr>
          <w:rFonts w:ascii="Times New Roman" w:hAnsi="Times New Roman" w:cs="Times New Roman"/>
          <w:lang w:eastAsia="zh-CN"/>
        </w:rPr>
        <w:t xml:space="preserve">inflows themselves </w:t>
      </w:r>
      <w:r w:rsidR="00A62936" w:rsidRPr="00D655EF">
        <w:rPr>
          <w:rFonts w:ascii="Times New Roman" w:hAnsi="Times New Roman" w:cs="Times New Roman"/>
          <w:lang w:eastAsia="zh-CN"/>
        </w:rPr>
        <w:fldChar w:fldCharType="begin"/>
      </w:r>
      <w:r w:rsidR="00A62936" w:rsidRPr="00D655EF">
        <w:rPr>
          <w:rFonts w:ascii="Times New Roman" w:hAnsi="Times New Roman" w:cs="Times New Roman"/>
          <w:lang w:eastAsia="zh-CN"/>
        </w:rPr>
        <w:instrText xml:space="preserve"> ADDIN EN.CITE &lt;EndNote&gt;&lt;Cite&gt;&lt;Author&gt;Zhang&lt;/Author&gt;&lt;Year&gt;2003&lt;/Year&gt;&lt;RecNum&gt;1024&lt;/RecNum&gt;&lt;DisplayText&gt;(Wei et al., 2009; Zhang &amp;amp; Zhang, 2003)&lt;/DisplayText&gt;&lt;record&gt;&lt;rec-number&gt;1024&lt;/rec-number&gt;&lt;foreign-keys&gt;&lt;key app="EN" db-id="rwpvas9xs5sv2rer2t2pxft35e92rd5pevz5" timestamp="1579300961" guid="ab279a50-1f14-4d23-a0dd-18054379503d"&gt;1024&lt;/key&gt;&lt;key app="ENWeb" db-id=""&gt;0&lt;/key&gt;&lt;/foreign-keys&gt;&lt;ref-type name="Journal Article"&gt;17&lt;/ref-type&gt;&lt;contributors&gt;&lt;authors&gt;&lt;author&gt;Zhang, Xiaobo&lt;/author&gt;&lt;author&gt;Zhang, Kevin H&lt;/author&gt;&lt;/authors&gt;&lt;/contributors&gt;&lt;titles&gt;&lt;title&gt;How does globalisation affect regional inequality within a developing country? Evidence from China&lt;/title&gt;&lt;secondary-title&gt;Journal of Development Studies&lt;/secondary-title&gt;&lt;/titles&gt;&lt;periodical&gt;&lt;full-title&gt;Journal of Development Studies&lt;/full-title&gt;&lt;/periodical&gt;&lt;pages&gt;47-67&lt;/pages&gt;&lt;volume&gt;39&lt;/volume&gt;&lt;number&gt;4&lt;/number&gt;&lt;dates&gt;&lt;year&gt;2003&lt;/year&gt;&lt;/dates&gt;&lt;isbn&gt;0022-0388&lt;/isbn&gt;&lt;urls&gt;&lt;/urls&gt;&lt;/record&gt;&lt;/Cite&gt;&lt;Cite&gt;&lt;Author&gt;Wei&lt;/Author&gt;&lt;Year&gt;2009&lt;/Year&gt;&lt;RecNum&gt;1151&lt;/RecNum&gt;&lt;record&gt;&lt;rec-number&gt;1151&lt;/rec-number&gt;&lt;foreign-keys&gt;&lt;key app="EN" db-id="rwpvas9xs5sv2rer2t2pxft35e92rd5pevz5" timestamp="1582167659" guid="1f125f18-a057-475d-9291-0a8d1846ac10"&gt;1151&lt;/key&gt;&lt;/foreign-keys&gt;&lt;ref-type name="Journal Article"&gt;17&lt;/ref-type&gt;&lt;contributors&gt;&lt;authors&gt;&lt;author&gt;Wei, Kailei&lt;/author&gt;&lt;author&gt;Yao, Shujie&lt;/author&gt;&lt;author&gt;Liu, Aying&lt;/author&gt;&lt;/authors&gt;&lt;/contributors&gt;&lt;titles&gt;&lt;title&gt;Foreign direct investment and regional inequality in China&lt;/title&gt;&lt;secondary-title&gt;Review of Development Economics&lt;/secondary-title&gt;&lt;/titles&gt;&lt;periodical&gt;&lt;full-title&gt;Review of development economics&lt;/full-title&gt;&lt;/periodical&gt;&lt;pages&gt;778-791&lt;/pages&gt;&lt;volume&gt;13&lt;/volume&gt;&lt;number&gt;4&lt;/number&gt;&lt;dates&gt;&lt;year&gt;2009&lt;/year&gt;&lt;/dates&gt;&lt;isbn&gt;1363-6669&lt;/isbn&gt;&lt;urls&gt;&lt;/urls&gt;&lt;/record&gt;&lt;/Cite&gt;&lt;/EndNote&gt;</w:instrText>
      </w:r>
      <w:r w:rsidR="00A62936" w:rsidRPr="00D655EF">
        <w:rPr>
          <w:rFonts w:ascii="Times New Roman" w:hAnsi="Times New Roman" w:cs="Times New Roman"/>
          <w:lang w:eastAsia="zh-CN"/>
        </w:rPr>
        <w:fldChar w:fldCharType="separate"/>
      </w:r>
      <w:r w:rsidR="00A62936" w:rsidRPr="00D655EF">
        <w:rPr>
          <w:rFonts w:ascii="Times New Roman" w:hAnsi="Times New Roman" w:cs="Times New Roman"/>
          <w:noProof/>
          <w:lang w:eastAsia="zh-CN"/>
        </w:rPr>
        <w:t>(Wei et al., 2009; Zhang &amp; Zhang, 2003)</w:t>
      </w:r>
      <w:r w:rsidR="00A62936" w:rsidRPr="00D655EF">
        <w:rPr>
          <w:rFonts w:ascii="Times New Roman" w:hAnsi="Times New Roman" w:cs="Times New Roman"/>
          <w:lang w:eastAsia="zh-CN"/>
        </w:rPr>
        <w:fldChar w:fldCharType="end"/>
      </w:r>
      <w:r w:rsidR="00A62936" w:rsidRPr="00D655EF">
        <w:rPr>
          <w:rFonts w:ascii="Times New Roman" w:hAnsi="Times New Roman" w:cs="Times New Roman"/>
          <w:lang w:eastAsia="zh-CN"/>
        </w:rPr>
        <w:t xml:space="preserve">. </w:t>
      </w:r>
      <w:r w:rsidR="00883C81" w:rsidRPr="00D655EF">
        <w:rPr>
          <w:rFonts w:ascii="Times New Roman" w:hAnsi="Times New Roman" w:cs="Times New Roman"/>
          <w:lang w:eastAsia="zh-CN"/>
        </w:rPr>
        <w:t xml:space="preserve">In this group of literature, </w:t>
      </w:r>
      <w:r w:rsidR="006D3A28" w:rsidRPr="00D655EF">
        <w:rPr>
          <w:rFonts w:ascii="Times New Roman" w:hAnsi="Times New Roman" w:cs="Times New Roman"/>
          <w:lang w:eastAsia="zh-CN"/>
        </w:rPr>
        <w:t xml:space="preserve">regional inequality is typically measured based on GDP per capita at the provincial level. </w:t>
      </w:r>
      <w:r w:rsidR="00597F6B" w:rsidRPr="00D655EF">
        <w:rPr>
          <w:rFonts w:ascii="Times New Roman" w:hAnsi="Times New Roman" w:cs="Times New Roman"/>
          <w:lang w:eastAsia="zh-CN"/>
        </w:rPr>
        <w:t xml:space="preserve">Thus, regional inequality in these studies does not indicate how unequal income distribution is, but rather how </w:t>
      </w:r>
      <w:r w:rsidR="006756DF" w:rsidRPr="00D655EF">
        <w:rPr>
          <w:rFonts w:ascii="Times New Roman" w:hAnsi="Times New Roman" w:cs="Times New Roman"/>
          <w:lang w:eastAsia="zh-CN"/>
        </w:rPr>
        <w:t xml:space="preserve">some provinces are more economically advanced than others. </w:t>
      </w:r>
      <w:r w:rsidR="00DC34CB" w:rsidRPr="00D655EF">
        <w:rPr>
          <w:rFonts w:ascii="Times New Roman" w:hAnsi="Times New Roman" w:cs="Times New Roman"/>
          <w:lang w:eastAsia="zh-CN"/>
        </w:rPr>
        <w:t>T</w:t>
      </w:r>
      <w:r w:rsidR="00224124" w:rsidRPr="00D655EF">
        <w:rPr>
          <w:rFonts w:ascii="Times New Roman" w:hAnsi="Times New Roman" w:cs="Times New Roman"/>
          <w:lang w:eastAsia="zh-CN"/>
        </w:rPr>
        <w:t>heir findings</w:t>
      </w:r>
      <w:r w:rsidR="00DC34CB" w:rsidRPr="00D655EF">
        <w:rPr>
          <w:rFonts w:ascii="Times New Roman" w:hAnsi="Times New Roman" w:cs="Times New Roman"/>
          <w:lang w:eastAsia="zh-CN"/>
        </w:rPr>
        <w:t xml:space="preserve"> suggest that </w:t>
      </w:r>
      <w:r w:rsidR="000D372F">
        <w:rPr>
          <w:rFonts w:ascii="Times New Roman" w:hAnsi="Times New Roman" w:cs="Times New Roman"/>
          <w:lang w:eastAsia="zh-CN"/>
        </w:rPr>
        <w:t>liberal</w:t>
      </w:r>
      <w:r w:rsidR="0077288D">
        <w:rPr>
          <w:rFonts w:ascii="Times New Roman" w:hAnsi="Times New Roman" w:cs="Times New Roman"/>
          <w:lang w:eastAsia="zh-CN"/>
        </w:rPr>
        <w:t>ized</w:t>
      </w:r>
      <w:r w:rsidR="00224124" w:rsidRPr="00D655EF">
        <w:rPr>
          <w:rFonts w:ascii="Times New Roman" w:hAnsi="Times New Roman" w:cs="Times New Roman"/>
          <w:lang w:eastAsia="zh-CN"/>
        </w:rPr>
        <w:t xml:space="preserve"> policies and then </w:t>
      </w:r>
      <w:r w:rsidR="0077288D">
        <w:rPr>
          <w:rFonts w:ascii="Times New Roman" w:hAnsi="Times New Roman" w:cs="Times New Roman"/>
          <w:lang w:eastAsia="zh-CN"/>
        </w:rPr>
        <w:t xml:space="preserve">a </w:t>
      </w:r>
      <w:r w:rsidR="00224124" w:rsidRPr="00D655EF">
        <w:rPr>
          <w:rFonts w:ascii="Times New Roman" w:hAnsi="Times New Roman" w:cs="Times New Roman"/>
          <w:lang w:eastAsia="zh-CN"/>
        </w:rPr>
        <w:t xml:space="preserve">more equal allocation of FDI </w:t>
      </w:r>
      <w:r w:rsidR="00E908A6">
        <w:rPr>
          <w:rFonts w:ascii="Times New Roman" w:hAnsi="Times New Roman" w:cs="Times New Roman"/>
          <w:lang w:eastAsia="zh-CN"/>
        </w:rPr>
        <w:t xml:space="preserve">inflows </w:t>
      </w:r>
      <w:r w:rsidR="00DC34CB" w:rsidRPr="00D655EF">
        <w:rPr>
          <w:rFonts w:ascii="Times New Roman" w:hAnsi="Times New Roman" w:cs="Times New Roman"/>
          <w:lang w:eastAsia="zh-CN"/>
        </w:rPr>
        <w:t>would significantly narrow regional differences</w:t>
      </w:r>
      <w:r w:rsidR="00054D1F">
        <w:rPr>
          <w:rFonts w:ascii="Times New Roman" w:hAnsi="Times New Roman" w:cs="Times New Roman"/>
          <w:lang w:eastAsia="zh-CN"/>
        </w:rPr>
        <w:t xml:space="preserve"> in economic growth.</w:t>
      </w:r>
    </w:p>
    <w:p w14:paraId="7F78E519" w14:textId="1126EE20" w:rsidR="008E71EC" w:rsidRPr="00692775" w:rsidRDefault="00224124" w:rsidP="008E71EC">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Inspired by, although being quite different from, this scholarly line, I argue that</w:t>
      </w:r>
      <w:r w:rsidR="00DC34CB" w:rsidRPr="00D655EF">
        <w:rPr>
          <w:rFonts w:ascii="Times New Roman" w:hAnsi="Times New Roman" w:cs="Times New Roman"/>
          <w:lang w:eastAsia="zh-CN"/>
        </w:rPr>
        <w:t xml:space="preserve"> </w:t>
      </w:r>
      <w:r w:rsidR="00C84A58">
        <w:rPr>
          <w:rFonts w:ascii="Times New Roman" w:hAnsi="Times New Roman" w:cs="Times New Roman"/>
          <w:lang w:eastAsia="zh-CN"/>
        </w:rPr>
        <w:t xml:space="preserve">an </w:t>
      </w:r>
      <w:r w:rsidR="00DC34CB" w:rsidRPr="00D655EF">
        <w:rPr>
          <w:rFonts w:ascii="Times New Roman" w:hAnsi="Times New Roman" w:cs="Times New Roman"/>
          <w:lang w:eastAsia="zh-CN"/>
        </w:rPr>
        <w:t>equal allocation of FDI</w:t>
      </w:r>
      <w:r w:rsidR="00E908A6">
        <w:rPr>
          <w:rFonts w:ascii="Times New Roman" w:hAnsi="Times New Roman" w:cs="Times New Roman"/>
          <w:lang w:eastAsia="zh-CN"/>
        </w:rPr>
        <w:t xml:space="preserve"> inflows</w:t>
      </w:r>
      <w:r w:rsidR="009178BF" w:rsidRPr="00D655EF">
        <w:rPr>
          <w:rFonts w:ascii="Times New Roman" w:hAnsi="Times New Roman" w:cs="Times New Roman"/>
          <w:lang w:eastAsia="zh-CN"/>
        </w:rPr>
        <w:t>, which results from more open FDI policies,</w:t>
      </w:r>
      <w:r w:rsidR="00DC34CB" w:rsidRPr="00D655EF">
        <w:rPr>
          <w:rFonts w:ascii="Times New Roman" w:hAnsi="Times New Roman" w:cs="Times New Roman"/>
          <w:lang w:eastAsia="zh-CN"/>
        </w:rPr>
        <w:t xml:space="preserve"> would unexpectedly increase </w:t>
      </w:r>
      <w:r w:rsidR="00F67352">
        <w:rPr>
          <w:rFonts w:ascii="Times New Roman" w:hAnsi="Times New Roman" w:cs="Times New Roman"/>
          <w:lang w:eastAsia="zh-CN"/>
        </w:rPr>
        <w:t>income inequality</w:t>
      </w:r>
      <w:r w:rsidR="00DC34CB" w:rsidRPr="00D655EF">
        <w:rPr>
          <w:rFonts w:ascii="Times New Roman" w:hAnsi="Times New Roman" w:cs="Times New Roman"/>
          <w:lang w:eastAsia="zh-CN"/>
        </w:rPr>
        <w:t xml:space="preserve">. Here, I want to stress that I examine different outcomes compared to those who study regional inequality. Although all of us are interested in inequality, what we want to explain is quite different. </w:t>
      </w:r>
      <w:r w:rsidR="008536CB">
        <w:rPr>
          <w:rFonts w:ascii="Times New Roman" w:hAnsi="Times New Roman" w:cs="Times New Roman"/>
          <w:lang w:eastAsia="zh-CN"/>
        </w:rPr>
        <w:t>This dissertation</w:t>
      </w:r>
      <w:r w:rsidR="00DC34CB" w:rsidRPr="00D655EF">
        <w:rPr>
          <w:rFonts w:ascii="Times New Roman" w:hAnsi="Times New Roman" w:cs="Times New Roman"/>
          <w:lang w:eastAsia="zh-CN"/>
        </w:rPr>
        <w:t xml:space="preserve"> here aims to explore how income inequality </w:t>
      </w:r>
      <w:r w:rsidR="0098709A" w:rsidRPr="00D655EF">
        <w:rPr>
          <w:rFonts w:ascii="Times New Roman" w:hAnsi="Times New Roman" w:cs="Times New Roman"/>
          <w:lang w:eastAsia="zh-CN"/>
        </w:rPr>
        <w:t>is shaped by FDI</w:t>
      </w:r>
      <w:r w:rsidR="00E908A6">
        <w:rPr>
          <w:rFonts w:ascii="Times New Roman" w:hAnsi="Times New Roman" w:cs="Times New Roman"/>
          <w:lang w:eastAsia="zh-CN"/>
        </w:rPr>
        <w:t xml:space="preserve"> inflows</w:t>
      </w:r>
      <w:r w:rsidR="0098709A" w:rsidRPr="00D655EF">
        <w:rPr>
          <w:rFonts w:ascii="Times New Roman" w:hAnsi="Times New Roman" w:cs="Times New Roman"/>
          <w:lang w:eastAsia="zh-CN"/>
        </w:rPr>
        <w:t>, while previous studies on regional inequality explain how differences in economic development across provinces are affected by FDI</w:t>
      </w:r>
      <w:r w:rsidR="00E908A6">
        <w:rPr>
          <w:rFonts w:ascii="Times New Roman" w:hAnsi="Times New Roman" w:cs="Times New Roman"/>
          <w:lang w:eastAsia="zh-CN"/>
        </w:rPr>
        <w:t xml:space="preserve"> inflows</w:t>
      </w:r>
      <w:r w:rsidR="0098709A" w:rsidRPr="00D655EF">
        <w:rPr>
          <w:rFonts w:ascii="Times New Roman" w:hAnsi="Times New Roman" w:cs="Times New Roman"/>
          <w:lang w:eastAsia="zh-CN"/>
        </w:rPr>
        <w:t xml:space="preserve">. It is </w:t>
      </w:r>
      <w:r w:rsidR="0009518B" w:rsidRPr="00D655EF">
        <w:rPr>
          <w:rFonts w:ascii="Times New Roman" w:hAnsi="Times New Roman" w:cs="Times New Roman"/>
          <w:lang w:eastAsia="zh-CN"/>
        </w:rPr>
        <w:t>possible that</w:t>
      </w:r>
      <w:r w:rsidR="00AD7127">
        <w:rPr>
          <w:rFonts w:ascii="Times New Roman" w:hAnsi="Times New Roman" w:cs="Times New Roman"/>
          <w:lang w:eastAsia="zh-CN"/>
        </w:rPr>
        <w:t xml:space="preserve"> </w:t>
      </w:r>
      <w:r w:rsidR="0009518B" w:rsidRPr="00D655EF">
        <w:rPr>
          <w:rFonts w:ascii="Times New Roman" w:hAnsi="Times New Roman" w:cs="Times New Roman"/>
          <w:lang w:eastAsia="zh-CN"/>
        </w:rPr>
        <w:t>equal regi</w:t>
      </w:r>
      <w:r w:rsidR="000262E0" w:rsidRPr="00D655EF">
        <w:rPr>
          <w:rFonts w:ascii="Times New Roman" w:hAnsi="Times New Roman" w:cs="Times New Roman"/>
          <w:lang w:eastAsia="zh-CN"/>
        </w:rPr>
        <w:t>o</w:t>
      </w:r>
      <w:r w:rsidR="0009518B" w:rsidRPr="00D655EF">
        <w:rPr>
          <w:rFonts w:ascii="Times New Roman" w:hAnsi="Times New Roman" w:cs="Times New Roman"/>
          <w:lang w:eastAsia="zh-CN"/>
        </w:rPr>
        <w:t xml:space="preserve">nal </w:t>
      </w:r>
      <w:r w:rsidR="00AD7127">
        <w:rPr>
          <w:rFonts w:ascii="Times New Roman" w:hAnsi="Times New Roman" w:cs="Times New Roman"/>
          <w:lang w:eastAsia="zh-CN"/>
        </w:rPr>
        <w:t>allocation</w:t>
      </w:r>
      <w:r w:rsidR="0009518B" w:rsidRPr="00D655EF">
        <w:rPr>
          <w:rFonts w:ascii="Times New Roman" w:hAnsi="Times New Roman" w:cs="Times New Roman"/>
          <w:lang w:eastAsia="zh-CN"/>
        </w:rPr>
        <w:t xml:space="preserve"> of FDI not only narrows gaps in per capita GDP across provinces, but also </w:t>
      </w:r>
      <w:r w:rsidR="001E36C0">
        <w:rPr>
          <w:rFonts w:ascii="Times New Roman" w:hAnsi="Times New Roman" w:cs="Times New Roman"/>
          <w:lang w:eastAsia="zh-CN"/>
        </w:rPr>
        <w:t>amplifies</w:t>
      </w:r>
      <w:r w:rsidR="0009518B" w:rsidRPr="00D655EF">
        <w:rPr>
          <w:rFonts w:ascii="Times New Roman" w:hAnsi="Times New Roman" w:cs="Times New Roman"/>
          <w:lang w:eastAsia="zh-CN"/>
        </w:rPr>
        <w:t xml:space="preserve"> income gaps </w:t>
      </w:r>
      <w:r w:rsidR="001E36C0">
        <w:rPr>
          <w:rFonts w:ascii="Times New Roman" w:hAnsi="Times New Roman" w:cs="Times New Roman"/>
          <w:lang w:eastAsia="zh-CN"/>
        </w:rPr>
        <w:t>within provinces and later the overall income inequality</w:t>
      </w:r>
      <w:r w:rsidR="0009518B" w:rsidRPr="00D655EF">
        <w:rPr>
          <w:rFonts w:ascii="Times New Roman" w:hAnsi="Times New Roman" w:cs="Times New Roman"/>
          <w:lang w:eastAsia="zh-CN"/>
        </w:rPr>
        <w:t xml:space="preserve">. </w:t>
      </w:r>
      <w:r w:rsidR="000262E0" w:rsidRPr="00D655EF">
        <w:rPr>
          <w:rFonts w:ascii="Times New Roman" w:hAnsi="Times New Roman" w:cs="Times New Roman"/>
          <w:lang w:eastAsia="zh-CN"/>
        </w:rPr>
        <w:t>P</w:t>
      </w:r>
      <w:r w:rsidR="0009518B" w:rsidRPr="00D655EF">
        <w:rPr>
          <w:rFonts w:ascii="Times New Roman" w:hAnsi="Times New Roman" w:cs="Times New Roman"/>
          <w:lang w:eastAsia="zh-CN"/>
        </w:rPr>
        <w:t xml:space="preserve">er capita GDP does not </w:t>
      </w:r>
      <w:r w:rsidR="0009518B" w:rsidRPr="00D655EF">
        <w:rPr>
          <w:rFonts w:ascii="Times New Roman" w:hAnsi="Times New Roman" w:cs="Times New Roman"/>
          <w:lang w:eastAsia="zh-CN"/>
        </w:rPr>
        <w:lastRenderedPageBreak/>
        <w:t xml:space="preserve">indicate </w:t>
      </w:r>
      <w:r w:rsidR="005E6B6D" w:rsidRPr="00D655EF">
        <w:rPr>
          <w:rFonts w:ascii="Times New Roman" w:hAnsi="Times New Roman" w:cs="Times New Roman"/>
          <w:lang w:eastAsia="zh-CN"/>
        </w:rPr>
        <w:t>how</w:t>
      </w:r>
      <w:r w:rsidR="0009518B" w:rsidRPr="00D655EF">
        <w:rPr>
          <w:rFonts w:ascii="Times New Roman" w:hAnsi="Times New Roman" w:cs="Times New Roman"/>
          <w:lang w:eastAsia="zh-CN"/>
        </w:rPr>
        <w:t xml:space="preserve"> the benefits of economic development </w:t>
      </w:r>
      <w:r w:rsidR="005E6B6D" w:rsidRPr="00D655EF">
        <w:rPr>
          <w:rFonts w:ascii="Times New Roman" w:hAnsi="Times New Roman" w:cs="Times New Roman"/>
          <w:lang w:eastAsia="zh-CN"/>
        </w:rPr>
        <w:t>are</w:t>
      </w:r>
      <w:r w:rsidR="0009518B" w:rsidRPr="00D655EF">
        <w:rPr>
          <w:rFonts w:ascii="Times New Roman" w:hAnsi="Times New Roman" w:cs="Times New Roman"/>
          <w:lang w:eastAsia="zh-CN"/>
        </w:rPr>
        <w:t xml:space="preserve"> distributed across individuals</w:t>
      </w:r>
      <w:r w:rsidR="000262E0" w:rsidRPr="00D655EF">
        <w:rPr>
          <w:rFonts w:ascii="Times New Roman" w:hAnsi="Times New Roman" w:cs="Times New Roman"/>
          <w:lang w:eastAsia="zh-CN"/>
        </w:rPr>
        <w:t xml:space="preserve"> within a province</w:t>
      </w:r>
      <w:r w:rsidR="0009518B" w:rsidRPr="00D655EF">
        <w:rPr>
          <w:rFonts w:ascii="Times New Roman" w:hAnsi="Times New Roman" w:cs="Times New Roman"/>
          <w:lang w:eastAsia="zh-CN"/>
        </w:rPr>
        <w:t xml:space="preserve">. </w:t>
      </w:r>
      <w:r w:rsidR="005E6B6D" w:rsidRPr="00D655EF">
        <w:rPr>
          <w:rFonts w:ascii="Times New Roman" w:hAnsi="Times New Roman" w:cs="Times New Roman"/>
          <w:lang w:eastAsia="zh-CN"/>
        </w:rPr>
        <w:t xml:space="preserve">If the growing economic pie is unevenly distributed, </w:t>
      </w:r>
      <w:r w:rsidR="00F45247" w:rsidRPr="00D655EF">
        <w:rPr>
          <w:rFonts w:ascii="Times New Roman" w:hAnsi="Times New Roman" w:cs="Times New Roman"/>
          <w:lang w:eastAsia="zh-CN"/>
        </w:rPr>
        <w:t xml:space="preserve">it is likely that </w:t>
      </w:r>
      <w:r w:rsidR="005E6B6D" w:rsidRPr="00D655EF">
        <w:rPr>
          <w:rFonts w:ascii="Times New Roman" w:hAnsi="Times New Roman" w:cs="Times New Roman"/>
          <w:lang w:eastAsia="zh-CN"/>
        </w:rPr>
        <w:t>strong economic growth produced by FDI result</w:t>
      </w:r>
      <w:r w:rsidR="00F45247" w:rsidRPr="00D655EF">
        <w:rPr>
          <w:rFonts w:ascii="Times New Roman" w:hAnsi="Times New Roman" w:cs="Times New Roman"/>
          <w:lang w:eastAsia="zh-CN"/>
        </w:rPr>
        <w:t>s</w:t>
      </w:r>
      <w:r w:rsidR="005E6B6D" w:rsidRPr="00D655EF">
        <w:rPr>
          <w:rFonts w:ascii="Times New Roman" w:hAnsi="Times New Roman" w:cs="Times New Roman"/>
          <w:lang w:eastAsia="zh-CN"/>
        </w:rPr>
        <w:t xml:space="preserve"> in </w:t>
      </w:r>
      <w:r w:rsidR="005F4F12">
        <w:rPr>
          <w:rFonts w:ascii="Times New Roman" w:hAnsi="Times New Roman" w:cs="Times New Roman"/>
          <w:lang w:eastAsia="zh-CN"/>
        </w:rPr>
        <w:t xml:space="preserve">a </w:t>
      </w:r>
      <w:r w:rsidR="005E6B6D" w:rsidRPr="00D655EF">
        <w:rPr>
          <w:rFonts w:ascii="Times New Roman" w:hAnsi="Times New Roman" w:cs="Times New Roman"/>
          <w:lang w:eastAsia="zh-CN"/>
        </w:rPr>
        <w:t xml:space="preserve">higher </w:t>
      </w:r>
      <w:r w:rsidR="005F4F12">
        <w:rPr>
          <w:rFonts w:ascii="Times New Roman" w:hAnsi="Times New Roman" w:cs="Times New Roman"/>
          <w:lang w:eastAsia="zh-CN"/>
        </w:rPr>
        <w:t xml:space="preserve">level of </w:t>
      </w:r>
      <w:r w:rsidR="005E6B6D" w:rsidRPr="00D655EF">
        <w:rPr>
          <w:rFonts w:ascii="Times New Roman" w:hAnsi="Times New Roman" w:cs="Times New Roman"/>
          <w:lang w:eastAsia="zh-CN"/>
        </w:rPr>
        <w:t xml:space="preserve">per capita GDP and a more unequal </w:t>
      </w:r>
      <w:r w:rsidR="00F9476B" w:rsidRPr="00D655EF">
        <w:rPr>
          <w:rFonts w:ascii="Times New Roman" w:hAnsi="Times New Roman" w:cs="Times New Roman"/>
          <w:lang w:eastAsia="zh-CN"/>
        </w:rPr>
        <w:t xml:space="preserve">society at the same time. When these happen, we would </w:t>
      </w:r>
      <w:r w:rsidR="00984778" w:rsidRPr="00D655EF">
        <w:rPr>
          <w:rFonts w:ascii="Times New Roman" w:hAnsi="Times New Roman" w:cs="Times New Roman"/>
          <w:lang w:eastAsia="zh-CN"/>
        </w:rPr>
        <w:t>observe</w:t>
      </w:r>
      <w:r w:rsidR="00F9476B" w:rsidRPr="00D655EF">
        <w:rPr>
          <w:rFonts w:ascii="Times New Roman" w:hAnsi="Times New Roman" w:cs="Times New Roman"/>
          <w:lang w:eastAsia="zh-CN"/>
        </w:rPr>
        <w:t xml:space="preserve"> rising </w:t>
      </w:r>
      <w:r w:rsidR="00984778" w:rsidRPr="00D655EF">
        <w:rPr>
          <w:rFonts w:ascii="Times New Roman" w:hAnsi="Times New Roman" w:cs="Times New Roman"/>
          <w:lang w:eastAsia="zh-CN"/>
        </w:rPr>
        <w:t>income gaps</w:t>
      </w:r>
      <w:r w:rsidR="00F9476B" w:rsidRPr="00D655EF">
        <w:rPr>
          <w:rFonts w:ascii="Times New Roman" w:hAnsi="Times New Roman" w:cs="Times New Roman"/>
          <w:lang w:eastAsia="zh-CN"/>
        </w:rPr>
        <w:t xml:space="preserve"> along with</w:t>
      </w:r>
      <w:r w:rsidR="00984778" w:rsidRPr="00D655EF">
        <w:rPr>
          <w:rFonts w:ascii="Times New Roman" w:hAnsi="Times New Roman" w:cs="Times New Roman"/>
          <w:lang w:eastAsia="zh-CN"/>
        </w:rPr>
        <w:t xml:space="preserve"> a</w:t>
      </w:r>
      <w:r w:rsidR="00F9476B" w:rsidRPr="00D655EF">
        <w:rPr>
          <w:rFonts w:ascii="Times New Roman" w:hAnsi="Times New Roman" w:cs="Times New Roman"/>
          <w:lang w:eastAsia="zh-CN"/>
        </w:rPr>
        <w:t xml:space="preserve"> more equal allocation of FDI</w:t>
      </w:r>
      <w:r w:rsidR="00D37E32">
        <w:rPr>
          <w:rFonts w:ascii="Times New Roman" w:hAnsi="Times New Roman" w:cs="Times New Roman"/>
          <w:lang w:eastAsia="zh-CN"/>
        </w:rPr>
        <w:t xml:space="preserve"> </w:t>
      </w:r>
      <w:r w:rsidR="005009CD">
        <w:rPr>
          <w:rFonts w:ascii="Times New Roman" w:hAnsi="Times New Roman" w:cs="Times New Roman"/>
          <w:lang w:eastAsia="zh-CN"/>
        </w:rPr>
        <w:t xml:space="preserve">inflows </w:t>
      </w:r>
      <w:r w:rsidR="00D37E32">
        <w:rPr>
          <w:rFonts w:ascii="Times New Roman" w:hAnsi="Times New Roman" w:cs="Times New Roman"/>
          <w:lang w:eastAsia="zh-CN"/>
        </w:rPr>
        <w:t>within a nation</w:t>
      </w:r>
      <w:r w:rsidR="009178BF" w:rsidRPr="00D655EF">
        <w:rPr>
          <w:rFonts w:ascii="Times New Roman" w:hAnsi="Times New Roman" w:cs="Times New Roman"/>
          <w:lang w:eastAsia="zh-CN"/>
        </w:rPr>
        <w:t>. This is my</w:t>
      </w:r>
      <w:r w:rsidR="005F4F12">
        <w:rPr>
          <w:rFonts w:ascii="Times New Roman" w:hAnsi="Times New Roman" w:cs="Times New Roman"/>
          <w:lang w:eastAsia="zh-CN"/>
        </w:rPr>
        <w:t xml:space="preserve"> first</w:t>
      </w:r>
      <w:r w:rsidR="009178BF" w:rsidRPr="00D655EF">
        <w:rPr>
          <w:rFonts w:ascii="Times New Roman" w:hAnsi="Times New Roman" w:cs="Times New Roman"/>
          <w:lang w:eastAsia="zh-CN"/>
        </w:rPr>
        <w:t xml:space="preserve"> </w:t>
      </w:r>
      <w:r w:rsidR="009178BF" w:rsidRPr="00692775">
        <w:rPr>
          <w:rFonts w:ascii="Times New Roman" w:hAnsi="Times New Roman" w:cs="Times New Roman"/>
          <w:lang w:eastAsia="zh-CN"/>
        </w:rPr>
        <w:t>hypothesis.</w:t>
      </w:r>
      <w:r w:rsidR="004F540B" w:rsidRPr="00692775">
        <w:rPr>
          <w:rFonts w:ascii="Times New Roman" w:hAnsi="Times New Roman" w:cs="Times New Roman"/>
          <w:lang w:eastAsia="zh-CN"/>
        </w:rPr>
        <w:t xml:space="preserve"> </w:t>
      </w:r>
    </w:p>
    <w:p w14:paraId="47B7B985" w14:textId="2292B510" w:rsidR="00E44C75" w:rsidRPr="00692775" w:rsidRDefault="005F4F12" w:rsidP="004A0581">
      <w:pPr>
        <w:spacing w:line="480" w:lineRule="auto"/>
        <w:ind w:firstLine="432"/>
        <w:jc w:val="both"/>
        <w:rPr>
          <w:rFonts w:ascii="Times New Roman" w:hAnsi="Times New Roman" w:cs="Times New Roman"/>
          <w:lang w:eastAsia="zh-CN"/>
        </w:rPr>
      </w:pPr>
      <w:r w:rsidRPr="00692775">
        <w:rPr>
          <w:rFonts w:ascii="Times New Roman" w:hAnsi="Times New Roman" w:cs="Times New Roman"/>
          <w:lang w:eastAsia="zh-CN"/>
        </w:rPr>
        <w:t>My second hypothesis emphasizes how FDI policy liberalization shapes income distribution via sectoral distribution of FDI</w:t>
      </w:r>
      <w:r w:rsidR="005009CD">
        <w:rPr>
          <w:rFonts w:ascii="Times New Roman" w:hAnsi="Times New Roman" w:cs="Times New Roman"/>
          <w:lang w:eastAsia="zh-CN"/>
        </w:rPr>
        <w:t xml:space="preserve"> inflows</w:t>
      </w:r>
      <w:r w:rsidRPr="00692775">
        <w:rPr>
          <w:rFonts w:ascii="Times New Roman" w:hAnsi="Times New Roman" w:cs="Times New Roman"/>
          <w:lang w:eastAsia="zh-CN"/>
        </w:rPr>
        <w:t xml:space="preserve">. More specifically, I hypothesize that when service sectors receive an increasing </w:t>
      </w:r>
      <w:r w:rsidR="005009CD">
        <w:rPr>
          <w:rFonts w:ascii="Times New Roman" w:hAnsi="Times New Roman" w:cs="Times New Roman"/>
          <w:lang w:eastAsia="zh-CN"/>
        </w:rPr>
        <w:t>amount</w:t>
      </w:r>
      <w:r w:rsidRPr="00692775">
        <w:rPr>
          <w:rFonts w:ascii="Times New Roman" w:hAnsi="Times New Roman" w:cs="Times New Roman"/>
          <w:lang w:eastAsia="zh-CN"/>
        </w:rPr>
        <w:t xml:space="preserve"> of FDI due to </w:t>
      </w:r>
      <w:r w:rsidR="00AD0F1B" w:rsidRPr="00692775">
        <w:rPr>
          <w:rFonts w:ascii="Times New Roman" w:hAnsi="Times New Roman" w:cs="Times New Roman"/>
          <w:lang w:eastAsia="zh-CN"/>
        </w:rPr>
        <w:t>liberal</w:t>
      </w:r>
      <w:r w:rsidR="004A4173" w:rsidRPr="00692775">
        <w:rPr>
          <w:rFonts w:ascii="Times New Roman" w:hAnsi="Times New Roman" w:cs="Times New Roman"/>
          <w:lang w:eastAsia="zh-CN"/>
        </w:rPr>
        <w:t>ized</w:t>
      </w:r>
      <w:r w:rsidR="00AD0F1B" w:rsidRPr="00692775">
        <w:rPr>
          <w:rFonts w:ascii="Times New Roman" w:hAnsi="Times New Roman" w:cs="Times New Roman"/>
          <w:lang w:eastAsia="zh-CN"/>
        </w:rPr>
        <w:t xml:space="preserve"> policies, </w:t>
      </w:r>
      <w:r w:rsidR="00F67352">
        <w:rPr>
          <w:rFonts w:ascii="Times New Roman" w:hAnsi="Times New Roman" w:cs="Times New Roman"/>
          <w:lang w:eastAsia="zh-CN"/>
        </w:rPr>
        <w:t>income inequality</w:t>
      </w:r>
      <w:r w:rsidR="00AD0F1B" w:rsidRPr="00692775">
        <w:rPr>
          <w:rFonts w:ascii="Times New Roman" w:hAnsi="Times New Roman" w:cs="Times New Roman"/>
          <w:lang w:eastAsia="zh-CN"/>
        </w:rPr>
        <w:t xml:space="preserve"> </w:t>
      </w:r>
      <w:r w:rsidR="004A0581" w:rsidRPr="00692775">
        <w:rPr>
          <w:rFonts w:ascii="Times New Roman" w:hAnsi="Times New Roman" w:cs="Times New Roman"/>
          <w:lang w:eastAsia="zh-CN"/>
        </w:rPr>
        <w:t xml:space="preserve">in China </w:t>
      </w:r>
      <w:r w:rsidR="00AD0F1B" w:rsidRPr="00692775">
        <w:rPr>
          <w:rFonts w:ascii="Times New Roman" w:hAnsi="Times New Roman" w:cs="Times New Roman"/>
          <w:lang w:eastAsia="zh-CN"/>
        </w:rPr>
        <w:t xml:space="preserve">also deteriorates. This is because FDI </w:t>
      </w:r>
      <w:r w:rsidR="005009CD">
        <w:rPr>
          <w:rFonts w:ascii="Times New Roman" w:hAnsi="Times New Roman" w:cs="Times New Roman"/>
          <w:lang w:eastAsia="zh-CN"/>
        </w:rPr>
        <w:t>inflows are</w:t>
      </w:r>
      <w:r w:rsidR="00AD0F1B" w:rsidRPr="00692775">
        <w:rPr>
          <w:rFonts w:ascii="Times New Roman" w:hAnsi="Times New Roman" w:cs="Times New Roman"/>
          <w:lang w:eastAsia="zh-CN"/>
        </w:rPr>
        <w:t xml:space="preserve"> found to be associated with larger wage differentials between different occupations within service sectors. As</w:t>
      </w:r>
      <w:r w:rsidR="0051371B" w:rsidRPr="00692775">
        <w:rPr>
          <w:rFonts w:ascii="Times New Roman" w:hAnsi="Times New Roman" w:cs="Times New Roman"/>
          <w:lang w:eastAsia="zh-CN"/>
        </w:rPr>
        <w:t xml:space="preserve"> foreign capital increasingly flows into services sectors</w:t>
      </w:r>
      <w:r w:rsidR="00B03A7B" w:rsidRPr="00692775">
        <w:rPr>
          <w:rFonts w:ascii="Times New Roman" w:hAnsi="Times New Roman" w:cs="Times New Roman"/>
          <w:lang w:eastAsia="zh-CN"/>
        </w:rPr>
        <w:t xml:space="preserve">, its inequality-inducing effect becomes more pronounced. </w:t>
      </w:r>
      <w:r w:rsidR="004A0581" w:rsidRPr="00692775">
        <w:rPr>
          <w:rFonts w:ascii="Times New Roman" w:hAnsi="Times New Roman" w:cs="Times New Roman"/>
          <w:lang w:eastAsia="zh-CN"/>
        </w:rPr>
        <w:t xml:space="preserve">Although </w:t>
      </w:r>
      <w:r w:rsidR="004A0581" w:rsidRPr="00692775">
        <w:rPr>
          <w:rFonts w:ascii="Times New Roman" w:hAnsi="Times New Roman" w:cs="Times New Roman"/>
          <w:lang w:eastAsia="zh-CN"/>
        </w:rPr>
        <w:fldChar w:fldCharType="begin"/>
      </w:r>
      <w:r w:rsidR="004A0581" w:rsidRPr="00692775">
        <w:rPr>
          <w:rFonts w:ascii="Times New Roman" w:hAnsi="Times New Roman" w:cs="Times New Roman"/>
          <w:lang w:eastAsia="zh-CN"/>
        </w:rPr>
        <w:instrText xml:space="preserve"> ADDIN EN.CITE &lt;EndNote&gt;&lt;Cite AuthorYear="1"&gt;&lt;Author&gt;Bogliaccini&lt;/Author&gt;&lt;Year&gt;2017&lt;/Year&gt;&lt;RecNum&gt;1616&lt;/RecNum&gt;&lt;DisplayText&gt;Bogliaccini and Egan (2017)&lt;/DisplayText&gt;&lt;record&gt;&lt;rec-number&gt;1616&lt;/rec-number&gt;&lt;foreign-keys&gt;&lt;key app="EN" db-id="rwpvas9xs5sv2rer2t2pxft35e92rd5pevz5" timestamp="1592745100" guid="d025959d-085d-47b0-98b6-67f8028038c3"&gt;1616&lt;/key&gt;&lt;/foreign-keys&gt;&lt;ref-type name="Journal Article"&gt;17&lt;/ref-type&gt;&lt;contributors&gt;&lt;authors&gt;&lt;author&gt;Bogliaccini, Juan A&lt;/author&gt;&lt;author&gt;Egan, Patrick JW&lt;/author&gt;&lt;/authors&gt;&lt;/contributors&gt;&lt;titles&gt;&lt;title&gt;Foreign direct investment and inequality in developing countries: Does sector matter?&lt;/title&gt;&lt;secondary-title&gt;Economics &amp;amp; Politics&lt;/secondary-title&gt;&lt;/titles&gt;&lt;periodical&gt;&lt;full-title&gt;Economics &amp;amp; Politics&lt;/full-title&gt;&lt;/periodical&gt;&lt;pages&gt;209-236&lt;/pages&gt;&lt;volume&gt;29&lt;/volume&gt;&lt;number&gt;3&lt;/number&gt;&lt;dates&gt;&lt;year&gt;2017&lt;/year&gt;&lt;/dates&gt;&lt;isbn&gt;0954-1985&lt;/isbn&gt;&lt;urls&gt;&lt;/urls&gt;&lt;/record&gt;&lt;/Cite&gt;&lt;/EndNote&gt;</w:instrText>
      </w:r>
      <w:r w:rsidR="004A0581" w:rsidRPr="00692775">
        <w:rPr>
          <w:rFonts w:ascii="Times New Roman" w:hAnsi="Times New Roman" w:cs="Times New Roman"/>
          <w:lang w:eastAsia="zh-CN"/>
        </w:rPr>
        <w:fldChar w:fldCharType="separate"/>
      </w:r>
      <w:r w:rsidR="004A0581" w:rsidRPr="00692775">
        <w:rPr>
          <w:rFonts w:ascii="Times New Roman" w:hAnsi="Times New Roman" w:cs="Times New Roman"/>
          <w:noProof/>
          <w:lang w:eastAsia="zh-CN"/>
        </w:rPr>
        <w:t>Bogliaccini and Egan (2017)</w:t>
      </w:r>
      <w:r w:rsidR="004A0581" w:rsidRPr="00692775">
        <w:rPr>
          <w:rFonts w:ascii="Times New Roman" w:hAnsi="Times New Roman" w:cs="Times New Roman"/>
          <w:lang w:eastAsia="zh-CN"/>
        </w:rPr>
        <w:fldChar w:fldCharType="end"/>
      </w:r>
      <w:r w:rsidR="004A0581" w:rsidRPr="00692775">
        <w:rPr>
          <w:rFonts w:ascii="Times New Roman" w:hAnsi="Times New Roman" w:cs="Times New Roman"/>
          <w:lang w:eastAsia="zh-CN"/>
        </w:rPr>
        <w:t xml:space="preserve"> have confirmed that FDI </w:t>
      </w:r>
      <w:r w:rsidR="005009CD">
        <w:rPr>
          <w:rFonts w:ascii="Times New Roman" w:hAnsi="Times New Roman" w:cs="Times New Roman"/>
          <w:lang w:eastAsia="zh-CN"/>
        </w:rPr>
        <w:t xml:space="preserve">inflows </w:t>
      </w:r>
      <w:r w:rsidR="004A0581" w:rsidRPr="00692775">
        <w:rPr>
          <w:rFonts w:ascii="Times New Roman" w:hAnsi="Times New Roman" w:cs="Times New Roman"/>
          <w:lang w:eastAsia="zh-CN"/>
        </w:rPr>
        <w:t xml:space="preserve">to service sectors contribute to rising income inequality, their sample did not include China. My analyses </w:t>
      </w:r>
      <w:r w:rsidR="00B52559">
        <w:rPr>
          <w:rFonts w:ascii="Times New Roman" w:hAnsi="Times New Roman" w:cs="Times New Roman"/>
          <w:lang w:eastAsia="zh-CN"/>
        </w:rPr>
        <w:t>provide evidence from China.</w:t>
      </w:r>
      <w:r w:rsidR="00692775" w:rsidRPr="00692775">
        <w:rPr>
          <w:rFonts w:ascii="Times New Roman" w:hAnsi="Times New Roman" w:cs="Times New Roman"/>
          <w:lang w:eastAsia="zh-CN"/>
        </w:rPr>
        <w:t xml:space="preserve"> </w:t>
      </w:r>
    </w:p>
    <w:p w14:paraId="345810AC" w14:textId="17D967F6" w:rsidR="00184EA7" w:rsidRPr="00D655EF" w:rsidRDefault="009178BF" w:rsidP="00314BF1">
      <w:pPr>
        <w:spacing w:line="480" w:lineRule="auto"/>
        <w:ind w:firstLine="432"/>
        <w:jc w:val="both"/>
        <w:rPr>
          <w:rFonts w:ascii="Times New Roman" w:hAnsi="Times New Roman" w:cs="Times New Roman"/>
          <w:lang w:eastAsia="zh-CN"/>
        </w:rPr>
      </w:pPr>
      <w:r w:rsidRPr="00692775">
        <w:rPr>
          <w:rFonts w:ascii="Times New Roman" w:hAnsi="Times New Roman" w:cs="Times New Roman"/>
          <w:lang w:eastAsia="zh-CN"/>
        </w:rPr>
        <w:t>To test my</w:t>
      </w:r>
      <w:r w:rsidR="00692775">
        <w:rPr>
          <w:rFonts w:ascii="Times New Roman" w:hAnsi="Times New Roman" w:cs="Times New Roman"/>
          <w:lang w:eastAsia="zh-CN"/>
        </w:rPr>
        <w:t xml:space="preserve"> first</w:t>
      </w:r>
      <w:r w:rsidRPr="00692775">
        <w:rPr>
          <w:rFonts w:ascii="Times New Roman" w:hAnsi="Times New Roman" w:cs="Times New Roman"/>
          <w:lang w:eastAsia="zh-CN"/>
        </w:rPr>
        <w:t xml:space="preserve"> hypoth</w:t>
      </w:r>
      <w:r w:rsidR="00692775">
        <w:rPr>
          <w:rFonts w:ascii="Times New Roman" w:hAnsi="Times New Roman" w:cs="Times New Roman"/>
          <w:lang w:eastAsia="zh-CN"/>
        </w:rPr>
        <w:t>esis</w:t>
      </w:r>
      <w:r w:rsidRPr="00692775">
        <w:rPr>
          <w:rFonts w:ascii="Times New Roman" w:hAnsi="Times New Roman" w:cs="Times New Roman"/>
          <w:lang w:eastAsia="zh-CN"/>
        </w:rPr>
        <w:t xml:space="preserve">, </w:t>
      </w:r>
      <w:r w:rsidRPr="00D655EF">
        <w:rPr>
          <w:rFonts w:ascii="Times New Roman" w:hAnsi="Times New Roman" w:cs="Times New Roman"/>
          <w:lang w:eastAsia="zh-CN"/>
        </w:rPr>
        <w:t xml:space="preserve">I employ </w:t>
      </w:r>
      <w:r w:rsidR="00EF5FB9" w:rsidRPr="00D655EF">
        <w:rPr>
          <w:rFonts w:ascii="Times New Roman" w:hAnsi="Times New Roman" w:cs="Times New Roman"/>
          <w:lang w:eastAsia="zh-CN"/>
        </w:rPr>
        <w:t>ECMs</w:t>
      </w:r>
      <w:r w:rsidR="008E71EC" w:rsidRPr="00D655EF">
        <w:rPr>
          <w:rFonts w:ascii="Times New Roman" w:hAnsi="Times New Roman" w:cs="Times New Roman"/>
          <w:lang w:eastAsia="zh-CN"/>
        </w:rPr>
        <w:t xml:space="preserve"> with </w:t>
      </w:r>
      <w:r w:rsidR="00DC474F" w:rsidRPr="00D655EF">
        <w:rPr>
          <w:rFonts w:ascii="Times New Roman" w:hAnsi="Times New Roman" w:cs="Times New Roman"/>
          <w:lang w:eastAsia="zh-CN"/>
        </w:rPr>
        <w:t xml:space="preserve">the first difference of </w:t>
      </w:r>
      <w:r w:rsidR="00B67197">
        <w:rPr>
          <w:rFonts w:ascii="Times New Roman" w:hAnsi="Times New Roman" w:cs="Times New Roman"/>
          <w:lang w:eastAsia="zh-CN"/>
        </w:rPr>
        <w:t xml:space="preserve">the </w:t>
      </w:r>
      <w:r w:rsidR="008E71EC" w:rsidRPr="00D655EF">
        <w:rPr>
          <w:rFonts w:ascii="Times New Roman" w:hAnsi="Times New Roman" w:cs="Times New Roman"/>
          <w:lang w:eastAsia="zh-CN"/>
        </w:rPr>
        <w:t xml:space="preserve">market </w:t>
      </w:r>
      <w:r w:rsidR="00DC474F" w:rsidRPr="00D655EF">
        <w:rPr>
          <w:rFonts w:ascii="Times New Roman" w:hAnsi="Times New Roman" w:cs="Times New Roman"/>
          <w:lang w:eastAsia="zh-CN"/>
        </w:rPr>
        <w:t>Gini</w:t>
      </w:r>
      <w:r w:rsidR="008E71EC" w:rsidRPr="00D655EF">
        <w:rPr>
          <w:rFonts w:ascii="Times New Roman" w:hAnsi="Times New Roman" w:cs="Times New Roman"/>
          <w:lang w:eastAsia="zh-CN"/>
        </w:rPr>
        <w:t xml:space="preserve"> </w:t>
      </w:r>
      <w:r w:rsidR="00B67197">
        <w:rPr>
          <w:rFonts w:ascii="Times New Roman" w:hAnsi="Times New Roman" w:cs="Times New Roman"/>
          <w:lang w:eastAsia="zh-CN"/>
        </w:rPr>
        <w:t xml:space="preserve">index </w:t>
      </w:r>
      <w:r w:rsidR="008E71EC" w:rsidRPr="00D655EF">
        <w:rPr>
          <w:rFonts w:ascii="Times New Roman" w:hAnsi="Times New Roman" w:cs="Times New Roman"/>
          <w:lang w:eastAsia="zh-CN"/>
        </w:rPr>
        <w:t xml:space="preserve">as </w:t>
      </w:r>
      <w:r w:rsidR="000262E0" w:rsidRPr="00D655EF">
        <w:rPr>
          <w:rFonts w:ascii="Times New Roman" w:hAnsi="Times New Roman" w:cs="Times New Roman"/>
          <w:lang w:eastAsia="zh-CN"/>
        </w:rPr>
        <w:t xml:space="preserve">the </w:t>
      </w:r>
      <w:r w:rsidR="008E71EC" w:rsidRPr="00D655EF">
        <w:rPr>
          <w:rFonts w:ascii="Times New Roman" w:hAnsi="Times New Roman" w:cs="Times New Roman"/>
          <w:lang w:eastAsia="zh-CN"/>
        </w:rPr>
        <w:t>dependent variable and the CV of FDI</w:t>
      </w:r>
      <w:r w:rsidR="00794F9E">
        <w:rPr>
          <w:rFonts w:ascii="Times New Roman" w:hAnsi="Times New Roman" w:cs="Times New Roman"/>
          <w:lang w:eastAsia="zh-CN"/>
        </w:rPr>
        <w:t xml:space="preserve"> </w:t>
      </w:r>
      <w:r w:rsidR="008E71EC" w:rsidRPr="00D655EF">
        <w:rPr>
          <w:rFonts w:ascii="Times New Roman" w:hAnsi="Times New Roman" w:cs="Times New Roman"/>
          <w:lang w:eastAsia="zh-CN"/>
        </w:rPr>
        <w:t xml:space="preserve">as </w:t>
      </w:r>
      <w:r w:rsidR="00FC492F" w:rsidRPr="00D655EF">
        <w:rPr>
          <w:rFonts w:ascii="Times New Roman" w:hAnsi="Times New Roman" w:cs="Times New Roman"/>
          <w:lang w:eastAsia="zh-CN"/>
        </w:rPr>
        <w:t xml:space="preserve">the </w:t>
      </w:r>
      <w:r w:rsidR="008E71EC" w:rsidRPr="00D655EF">
        <w:rPr>
          <w:rFonts w:ascii="Times New Roman" w:hAnsi="Times New Roman" w:cs="Times New Roman"/>
          <w:lang w:eastAsia="zh-CN"/>
        </w:rPr>
        <w:t xml:space="preserve">key independent variable. As stated before, </w:t>
      </w:r>
      <w:r w:rsidR="00D02646" w:rsidRPr="00D655EF">
        <w:rPr>
          <w:rFonts w:ascii="Times New Roman" w:hAnsi="Times New Roman" w:cs="Times New Roman"/>
          <w:lang w:eastAsia="zh-CN"/>
        </w:rPr>
        <w:t>the CV</w:t>
      </w:r>
      <w:r w:rsidR="00180684" w:rsidRPr="00D655EF">
        <w:rPr>
          <w:rFonts w:ascii="Times New Roman" w:hAnsi="Times New Roman" w:cs="Times New Roman"/>
          <w:lang w:eastAsia="zh-CN"/>
        </w:rPr>
        <w:t xml:space="preserve"> </w:t>
      </w:r>
      <w:r w:rsidR="00D02646" w:rsidRPr="00D655EF">
        <w:rPr>
          <w:rFonts w:ascii="Times New Roman" w:hAnsi="Times New Roman" w:cs="Times New Roman"/>
          <w:lang w:eastAsia="zh-CN"/>
        </w:rPr>
        <w:t>measures how provinces</w:t>
      </w:r>
      <w:r w:rsidR="00180684" w:rsidRPr="00D655EF">
        <w:rPr>
          <w:rFonts w:ascii="Times New Roman" w:hAnsi="Times New Roman" w:cs="Times New Roman"/>
          <w:lang w:eastAsia="zh-CN"/>
        </w:rPr>
        <w:t xml:space="preserve"> </w:t>
      </w:r>
      <w:r w:rsidR="00D02646" w:rsidRPr="00D655EF">
        <w:rPr>
          <w:rFonts w:ascii="Times New Roman" w:hAnsi="Times New Roman" w:cs="Times New Roman"/>
          <w:lang w:eastAsia="zh-CN"/>
        </w:rPr>
        <w:t xml:space="preserve">differ from each other with respect to </w:t>
      </w:r>
      <w:r w:rsidR="00180684" w:rsidRPr="00D655EF">
        <w:rPr>
          <w:rFonts w:ascii="Times New Roman" w:hAnsi="Times New Roman" w:cs="Times New Roman"/>
          <w:lang w:eastAsia="zh-CN"/>
        </w:rPr>
        <w:t>the amount of FDI they received</w:t>
      </w:r>
      <w:r w:rsidR="00D02646" w:rsidRPr="00D655EF">
        <w:rPr>
          <w:rFonts w:ascii="Times New Roman" w:hAnsi="Times New Roman" w:cs="Times New Roman"/>
          <w:lang w:eastAsia="zh-CN"/>
        </w:rPr>
        <w:t xml:space="preserve"> at a given year. </w:t>
      </w:r>
      <w:r w:rsidR="00684933" w:rsidRPr="00D655EF">
        <w:rPr>
          <w:rFonts w:ascii="Times New Roman" w:hAnsi="Times New Roman" w:cs="Times New Roman"/>
          <w:lang w:eastAsia="zh-CN"/>
        </w:rPr>
        <w:t>Higher values</w:t>
      </w:r>
      <w:r w:rsidR="00180684" w:rsidRPr="00D655EF">
        <w:rPr>
          <w:rFonts w:ascii="Times New Roman" w:hAnsi="Times New Roman" w:cs="Times New Roman"/>
          <w:lang w:eastAsia="zh-CN"/>
        </w:rPr>
        <w:t xml:space="preserve"> indicate</w:t>
      </w:r>
      <w:r w:rsidR="00684933" w:rsidRPr="00D655EF">
        <w:rPr>
          <w:rFonts w:ascii="Times New Roman" w:hAnsi="Times New Roman" w:cs="Times New Roman"/>
          <w:lang w:eastAsia="zh-CN"/>
        </w:rPr>
        <w:t xml:space="preserve"> larger variation in </w:t>
      </w:r>
      <w:r w:rsidR="00180684" w:rsidRPr="00D655EF">
        <w:rPr>
          <w:rFonts w:ascii="Times New Roman" w:hAnsi="Times New Roman" w:cs="Times New Roman"/>
          <w:lang w:eastAsia="zh-CN"/>
        </w:rPr>
        <w:t>yearly FDI inflows across provinces</w:t>
      </w:r>
      <w:r w:rsidR="0073390B" w:rsidRPr="00D655EF">
        <w:rPr>
          <w:rFonts w:ascii="Times New Roman" w:hAnsi="Times New Roman" w:cs="Times New Roman"/>
          <w:lang w:eastAsia="zh-CN"/>
        </w:rPr>
        <w:t xml:space="preserve">. </w:t>
      </w:r>
      <w:r w:rsidR="00E024ED" w:rsidRPr="00D655EF">
        <w:rPr>
          <w:rFonts w:ascii="Times New Roman" w:hAnsi="Times New Roman" w:cs="Times New Roman"/>
          <w:lang w:eastAsia="zh-CN"/>
        </w:rPr>
        <w:t xml:space="preserve">As </w:t>
      </w:r>
      <w:r w:rsidR="00314BF1">
        <w:rPr>
          <w:rFonts w:ascii="Times New Roman" w:hAnsi="Times New Roman" w:cs="Times New Roman"/>
          <w:lang w:eastAsia="zh-CN"/>
        </w:rPr>
        <w:t xml:space="preserve">Figure </w:t>
      </w:r>
      <w:r w:rsidR="00B6086A">
        <w:rPr>
          <w:rFonts w:ascii="Times New Roman" w:hAnsi="Times New Roman" w:cs="Times New Roman"/>
          <w:lang w:eastAsia="zh-CN"/>
        </w:rPr>
        <w:t>4</w:t>
      </w:r>
      <w:r w:rsidR="00314BF1">
        <w:rPr>
          <w:rFonts w:ascii="Times New Roman" w:hAnsi="Times New Roman" w:cs="Times New Roman"/>
          <w:lang w:eastAsia="zh-CN"/>
        </w:rPr>
        <w:t xml:space="preserve">.4 </w:t>
      </w:r>
      <w:r w:rsidR="00FC193B" w:rsidRPr="00D655EF">
        <w:rPr>
          <w:rFonts w:ascii="Times New Roman" w:hAnsi="Times New Roman" w:cs="Times New Roman"/>
          <w:lang w:eastAsia="zh-CN"/>
        </w:rPr>
        <w:t>shows</w:t>
      </w:r>
      <w:r w:rsidR="00E024ED" w:rsidRPr="00D655EF">
        <w:rPr>
          <w:rFonts w:ascii="Times New Roman" w:hAnsi="Times New Roman" w:cs="Times New Roman"/>
          <w:lang w:eastAsia="zh-CN"/>
        </w:rPr>
        <w:t xml:space="preserve">, </w:t>
      </w:r>
      <w:r w:rsidR="009D4D15" w:rsidRPr="00D655EF">
        <w:rPr>
          <w:rFonts w:ascii="Times New Roman" w:hAnsi="Times New Roman" w:cs="Times New Roman"/>
          <w:lang w:eastAsia="zh-CN"/>
        </w:rPr>
        <w:t xml:space="preserve">the </w:t>
      </w:r>
      <w:r w:rsidR="00E024ED" w:rsidRPr="00D655EF">
        <w:rPr>
          <w:rFonts w:ascii="Times New Roman" w:hAnsi="Times New Roman" w:cs="Times New Roman"/>
          <w:lang w:eastAsia="zh-CN"/>
        </w:rPr>
        <w:t xml:space="preserve">CV </w:t>
      </w:r>
      <w:r w:rsidR="009D4D15" w:rsidRPr="00D655EF">
        <w:rPr>
          <w:rFonts w:ascii="Times New Roman" w:hAnsi="Times New Roman" w:cs="Times New Roman"/>
          <w:lang w:eastAsia="zh-CN"/>
        </w:rPr>
        <w:t>has</w:t>
      </w:r>
      <w:r w:rsidR="00E024ED" w:rsidRPr="00D655EF">
        <w:rPr>
          <w:rFonts w:ascii="Times New Roman" w:hAnsi="Times New Roman" w:cs="Times New Roman"/>
          <w:lang w:eastAsia="zh-CN"/>
        </w:rPr>
        <w:t xml:space="preserve"> </w:t>
      </w:r>
      <w:r w:rsidR="009D4D15" w:rsidRPr="00D655EF">
        <w:rPr>
          <w:rFonts w:ascii="Times New Roman" w:hAnsi="Times New Roman" w:cs="Times New Roman"/>
          <w:lang w:eastAsia="zh-CN"/>
        </w:rPr>
        <w:t>become smaller</w:t>
      </w:r>
      <w:r w:rsidR="00E024ED" w:rsidRPr="00D655EF">
        <w:rPr>
          <w:rFonts w:ascii="Times New Roman" w:hAnsi="Times New Roman" w:cs="Times New Roman"/>
          <w:lang w:eastAsia="zh-CN"/>
        </w:rPr>
        <w:t xml:space="preserve"> </w:t>
      </w:r>
      <w:r w:rsidR="009D4D15" w:rsidRPr="00D655EF">
        <w:rPr>
          <w:rFonts w:ascii="Times New Roman" w:hAnsi="Times New Roman" w:cs="Times New Roman"/>
          <w:lang w:eastAsia="zh-CN"/>
        </w:rPr>
        <w:t xml:space="preserve">over the past few decades. Does this mean </w:t>
      </w:r>
      <w:r w:rsidR="000262E0" w:rsidRPr="00D655EF">
        <w:rPr>
          <w:rFonts w:ascii="Times New Roman" w:hAnsi="Times New Roman" w:cs="Times New Roman"/>
          <w:lang w:eastAsia="zh-CN"/>
        </w:rPr>
        <w:t xml:space="preserve">a </w:t>
      </w:r>
      <w:r w:rsidR="009D4D15" w:rsidRPr="00D655EF">
        <w:rPr>
          <w:rFonts w:ascii="Times New Roman" w:hAnsi="Times New Roman" w:cs="Times New Roman"/>
          <w:lang w:eastAsia="zh-CN"/>
        </w:rPr>
        <w:t>more equal geographic distribution of FDI</w:t>
      </w:r>
      <w:r w:rsidR="00B67197">
        <w:rPr>
          <w:rFonts w:ascii="Times New Roman" w:hAnsi="Times New Roman" w:cs="Times New Roman"/>
          <w:lang w:eastAsia="zh-CN"/>
        </w:rPr>
        <w:t xml:space="preserve"> inflows</w:t>
      </w:r>
      <w:r w:rsidR="009D4D15" w:rsidRPr="00D655EF">
        <w:rPr>
          <w:rFonts w:ascii="Times New Roman" w:hAnsi="Times New Roman" w:cs="Times New Roman"/>
          <w:lang w:eastAsia="zh-CN"/>
        </w:rPr>
        <w:t xml:space="preserve">? </w:t>
      </w:r>
      <w:r w:rsidR="00F444FC" w:rsidRPr="00D655EF">
        <w:rPr>
          <w:rFonts w:ascii="Times New Roman" w:hAnsi="Times New Roman" w:cs="Times New Roman"/>
          <w:lang w:eastAsia="zh-CN"/>
        </w:rPr>
        <w:t xml:space="preserve">My answer is “Yes, but it means more than that”. </w:t>
      </w:r>
      <w:r w:rsidR="00CA5B6E" w:rsidRPr="00D655EF">
        <w:rPr>
          <w:rFonts w:ascii="Times New Roman" w:hAnsi="Times New Roman" w:cs="Times New Roman"/>
          <w:lang w:eastAsia="zh-CN"/>
        </w:rPr>
        <w:t>On</w:t>
      </w:r>
      <w:r w:rsidR="000262E0" w:rsidRPr="00D655EF">
        <w:rPr>
          <w:rFonts w:ascii="Times New Roman" w:hAnsi="Times New Roman" w:cs="Times New Roman"/>
          <w:lang w:eastAsia="zh-CN"/>
        </w:rPr>
        <w:t xml:space="preserve"> the</w:t>
      </w:r>
      <w:r w:rsidR="00CA5B6E" w:rsidRPr="00D655EF">
        <w:rPr>
          <w:rFonts w:ascii="Times New Roman" w:hAnsi="Times New Roman" w:cs="Times New Roman"/>
          <w:lang w:eastAsia="zh-CN"/>
        </w:rPr>
        <w:t xml:space="preserve"> one hand, a</w:t>
      </w:r>
      <w:r w:rsidR="00F444FC" w:rsidRPr="00D655EF">
        <w:rPr>
          <w:rFonts w:ascii="Times New Roman" w:hAnsi="Times New Roman" w:cs="Times New Roman"/>
          <w:lang w:eastAsia="zh-CN"/>
        </w:rPr>
        <w:t xml:space="preserve"> smaller CV definitely </w:t>
      </w:r>
      <w:r w:rsidR="00CA5B6E" w:rsidRPr="00D655EF">
        <w:rPr>
          <w:rFonts w:ascii="Times New Roman" w:hAnsi="Times New Roman" w:cs="Times New Roman"/>
          <w:lang w:eastAsia="zh-CN"/>
        </w:rPr>
        <w:t>means</w:t>
      </w:r>
      <w:r w:rsidR="00F444FC" w:rsidRPr="00D655EF">
        <w:rPr>
          <w:rFonts w:ascii="Times New Roman" w:hAnsi="Times New Roman" w:cs="Times New Roman"/>
          <w:lang w:eastAsia="zh-CN"/>
        </w:rPr>
        <w:t xml:space="preserve"> that provinces in China have become not as different from each other as before with respect to how much FDI they have received. In this case, regional distribution of FDI </w:t>
      </w:r>
      <w:r w:rsidR="00D05F58">
        <w:rPr>
          <w:rFonts w:ascii="Times New Roman" w:hAnsi="Times New Roman" w:cs="Times New Roman"/>
          <w:lang w:eastAsia="zh-CN"/>
        </w:rPr>
        <w:t xml:space="preserve">inflows </w:t>
      </w:r>
      <w:r w:rsidR="00F444FC" w:rsidRPr="00D655EF">
        <w:rPr>
          <w:rFonts w:ascii="Times New Roman" w:hAnsi="Times New Roman" w:cs="Times New Roman"/>
          <w:lang w:eastAsia="zh-CN"/>
        </w:rPr>
        <w:t xml:space="preserve">is more equal than before. </w:t>
      </w:r>
      <w:r w:rsidR="00CA5B6E" w:rsidRPr="00D655EF">
        <w:rPr>
          <w:rFonts w:ascii="Times New Roman" w:hAnsi="Times New Roman" w:cs="Times New Roman"/>
          <w:lang w:eastAsia="zh-CN"/>
        </w:rPr>
        <w:t>On the other hand,</w:t>
      </w:r>
      <w:r w:rsidR="00F444FC" w:rsidRPr="00D655EF">
        <w:rPr>
          <w:rFonts w:ascii="Times New Roman" w:hAnsi="Times New Roman" w:cs="Times New Roman"/>
          <w:lang w:eastAsia="zh-CN"/>
        </w:rPr>
        <w:t xml:space="preserve"> </w:t>
      </w:r>
      <w:r w:rsidR="00851D6B" w:rsidRPr="00D655EF">
        <w:rPr>
          <w:rFonts w:ascii="Times New Roman" w:hAnsi="Times New Roman" w:cs="Times New Roman"/>
          <w:lang w:eastAsia="zh-CN"/>
        </w:rPr>
        <w:t>i</w:t>
      </w:r>
      <w:r w:rsidR="001E1A52" w:rsidRPr="00D655EF">
        <w:rPr>
          <w:rFonts w:ascii="Times New Roman" w:hAnsi="Times New Roman" w:cs="Times New Roman"/>
          <w:lang w:eastAsia="zh-CN"/>
        </w:rPr>
        <w:t xml:space="preserve">ncreasing </w:t>
      </w:r>
      <w:r w:rsidR="001E1A52" w:rsidRPr="00D655EF">
        <w:rPr>
          <w:rFonts w:ascii="Times New Roman" w:hAnsi="Times New Roman" w:cs="Times New Roman"/>
          <w:lang w:eastAsia="zh-CN"/>
        </w:rPr>
        <w:lastRenderedPageBreak/>
        <w:t xml:space="preserve">inflows of FDI to each province may also be a </w:t>
      </w:r>
      <w:r w:rsidR="007A6A2C" w:rsidRPr="00D655EF">
        <w:rPr>
          <w:rFonts w:ascii="Times New Roman" w:hAnsi="Times New Roman" w:cs="Times New Roman"/>
          <w:lang w:eastAsia="zh-CN"/>
        </w:rPr>
        <w:t>consequence</w:t>
      </w:r>
      <w:r w:rsidR="001E1A52" w:rsidRPr="00D655EF">
        <w:rPr>
          <w:rFonts w:ascii="Times New Roman" w:hAnsi="Times New Roman" w:cs="Times New Roman"/>
          <w:lang w:eastAsia="zh-CN"/>
        </w:rPr>
        <w:t xml:space="preserve"> of </w:t>
      </w:r>
      <w:r w:rsidR="007A6A2C" w:rsidRPr="00D655EF">
        <w:rPr>
          <w:rFonts w:ascii="Times New Roman" w:hAnsi="Times New Roman" w:cs="Times New Roman"/>
          <w:lang w:eastAsia="zh-CN"/>
        </w:rPr>
        <w:t xml:space="preserve">greater </w:t>
      </w:r>
      <w:r w:rsidR="001E1A52" w:rsidRPr="00D655EF">
        <w:rPr>
          <w:rFonts w:ascii="Times New Roman" w:hAnsi="Times New Roman" w:cs="Times New Roman"/>
          <w:lang w:eastAsia="zh-CN"/>
        </w:rPr>
        <w:t>sectoral openness</w:t>
      </w:r>
      <w:r w:rsidR="007A6A2C" w:rsidRPr="00D655EF">
        <w:rPr>
          <w:rFonts w:ascii="Times New Roman" w:hAnsi="Times New Roman" w:cs="Times New Roman"/>
          <w:lang w:eastAsia="zh-CN"/>
        </w:rPr>
        <w:t xml:space="preserve">, not just greater regional openness. </w:t>
      </w:r>
      <w:r w:rsidR="001E39EB" w:rsidRPr="00D655EF">
        <w:rPr>
          <w:rFonts w:ascii="Times New Roman" w:hAnsi="Times New Roman" w:cs="Times New Roman"/>
          <w:lang w:eastAsia="zh-CN"/>
        </w:rPr>
        <w:t>A correlation test</w:t>
      </w:r>
      <w:r w:rsidR="001E39EB" w:rsidRPr="00D655EF">
        <w:rPr>
          <w:rStyle w:val="FootnoteReference"/>
          <w:rFonts w:ascii="Times New Roman" w:hAnsi="Times New Roman" w:cs="Times New Roman"/>
          <w:lang w:eastAsia="zh-CN"/>
        </w:rPr>
        <w:footnoteReference w:id="37"/>
      </w:r>
      <w:r w:rsidR="001E39EB" w:rsidRPr="00D655EF">
        <w:rPr>
          <w:rFonts w:ascii="Times New Roman" w:hAnsi="Times New Roman" w:cs="Times New Roman"/>
          <w:lang w:eastAsia="zh-CN"/>
        </w:rPr>
        <w:t xml:space="preserve"> </w:t>
      </w:r>
      <w:r w:rsidR="007F6AE7" w:rsidRPr="00D655EF">
        <w:rPr>
          <w:rFonts w:ascii="Times New Roman" w:hAnsi="Times New Roman" w:cs="Times New Roman"/>
          <w:lang w:eastAsia="zh-CN"/>
        </w:rPr>
        <w:t xml:space="preserve">between the CV and the shares of FDI </w:t>
      </w:r>
      <w:r w:rsidR="00902543">
        <w:rPr>
          <w:rFonts w:ascii="Times New Roman" w:hAnsi="Times New Roman" w:cs="Times New Roman"/>
          <w:lang w:eastAsia="zh-CN"/>
        </w:rPr>
        <w:t xml:space="preserve">inflows </w:t>
      </w:r>
      <w:r w:rsidR="007F6AE7" w:rsidRPr="00D655EF">
        <w:rPr>
          <w:rFonts w:ascii="Times New Roman" w:hAnsi="Times New Roman" w:cs="Times New Roman"/>
          <w:lang w:eastAsia="zh-CN"/>
        </w:rPr>
        <w:t xml:space="preserve">to service sectors </w:t>
      </w:r>
      <w:r w:rsidR="001E39EB" w:rsidRPr="00D655EF">
        <w:rPr>
          <w:rFonts w:ascii="Times New Roman" w:hAnsi="Times New Roman" w:cs="Times New Roman"/>
          <w:lang w:eastAsia="zh-CN"/>
        </w:rPr>
        <w:t xml:space="preserve">supports </w:t>
      </w:r>
      <w:r w:rsidR="00851D6B" w:rsidRPr="00D655EF">
        <w:rPr>
          <w:rFonts w:ascii="Times New Roman" w:hAnsi="Times New Roman" w:cs="Times New Roman"/>
          <w:lang w:eastAsia="zh-CN"/>
        </w:rPr>
        <w:t>this</w:t>
      </w:r>
      <w:r w:rsidR="001E39EB" w:rsidRPr="00D655EF">
        <w:rPr>
          <w:rFonts w:ascii="Times New Roman" w:hAnsi="Times New Roman" w:cs="Times New Roman"/>
          <w:lang w:eastAsia="zh-CN"/>
        </w:rPr>
        <w:t xml:space="preserve"> interpretation with a value of -0.85. </w:t>
      </w:r>
      <w:r w:rsidR="007F6AE7" w:rsidRPr="00D655EF">
        <w:rPr>
          <w:rFonts w:ascii="Times New Roman" w:hAnsi="Times New Roman" w:cs="Times New Roman"/>
          <w:lang w:eastAsia="zh-CN"/>
        </w:rPr>
        <w:t>Smaller values of the CV are associated with increasing shares of FDI</w:t>
      </w:r>
      <w:r w:rsidR="00902543">
        <w:rPr>
          <w:rFonts w:ascii="Times New Roman" w:hAnsi="Times New Roman" w:cs="Times New Roman"/>
          <w:lang w:eastAsia="zh-CN"/>
        </w:rPr>
        <w:t xml:space="preserve"> inflows</w:t>
      </w:r>
      <w:r w:rsidR="007F6AE7" w:rsidRPr="00D655EF">
        <w:rPr>
          <w:rFonts w:ascii="Times New Roman" w:hAnsi="Times New Roman" w:cs="Times New Roman"/>
          <w:lang w:eastAsia="zh-CN"/>
        </w:rPr>
        <w:t xml:space="preserve"> to services. </w:t>
      </w:r>
      <w:r w:rsidR="007A6A2C" w:rsidRPr="00D655EF">
        <w:rPr>
          <w:rFonts w:ascii="Times New Roman" w:hAnsi="Times New Roman" w:cs="Times New Roman"/>
          <w:lang w:eastAsia="zh-CN"/>
        </w:rPr>
        <w:t xml:space="preserve">Thus, a significant relationship between the CV and </w:t>
      </w:r>
      <w:r w:rsidR="00902543">
        <w:rPr>
          <w:rFonts w:ascii="Times New Roman" w:hAnsi="Times New Roman" w:cs="Times New Roman"/>
          <w:lang w:eastAsia="zh-CN"/>
        </w:rPr>
        <w:t xml:space="preserve">the </w:t>
      </w:r>
      <w:r w:rsidR="007A6A2C" w:rsidRPr="00D655EF">
        <w:rPr>
          <w:rFonts w:ascii="Times New Roman" w:hAnsi="Times New Roman" w:cs="Times New Roman"/>
          <w:lang w:eastAsia="zh-CN"/>
        </w:rPr>
        <w:t>Gini</w:t>
      </w:r>
      <w:r w:rsidR="00902543">
        <w:rPr>
          <w:rFonts w:ascii="Times New Roman" w:hAnsi="Times New Roman" w:cs="Times New Roman"/>
          <w:lang w:eastAsia="zh-CN"/>
        </w:rPr>
        <w:t xml:space="preserve"> index</w:t>
      </w:r>
      <w:r w:rsidR="007A6A2C" w:rsidRPr="00D655EF">
        <w:rPr>
          <w:rFonts w:ascii="Times New Roman" w:hAnsi="Times New Roman" w:cs="Times New Roman"/>
          <w:lang w:eastAsia="zh-CN"/>
        </w:rPr>
        <w:t>, if found</w:t>
      </w:r>
      <w:r w:rsidR="009912A5" w:rsidRPr="00D655EF">
        <w:rPr>
          <w:rFonts w:ascii="Times New Roman" w:hAnsi="Times New Roman" w:cs="Times New Roman"/>
          <w:lang w:eastAsia="zh-CN"/>
        </w:rPr>
        <w:t xml:space="preserve"> in regression models</w:t>
      </w:r>
      <w:r w:rsidR="007A6A2C" w:rsidRPr="00D655EF">
        <w:rPr>
          <w:rFonts w:ascii="Times New Roman" w:hAnsi="Times New Roman" w:cs="Times New Roman"/>
          <w:lang w:eastAsia="zh-CN"/>
        </w:rPr>
        <w:t>, may be a function of both regional distribution and sectoral distribution of FDI</w:t>
      </w:r>
      <w:r w:rsidR="00902543">
        <w:rPr>
          <w:rFonts w:ascii="Times New Roman" w:hAnsi="Times New Roman" w:cs="Times New Roman"/>
          <w:lang w:eastAsia="zh-CN"/>
        </w:rPr>
        <w:t xml:space="preserve"> inflows</w:t>
      </w:r>
      <w:r w:rsidR="007A6A2C" w:rsidRPr="00D655EF">
        <w:rPr>
          <w:rFonts w:ascii="Times New Roman" w:hAnsi="Times New Roman" w:cs="Times New Roman"/>
          <w:lang w:eastAsia="zh-CN"/>
        </w:rPr>
        <w:t xml:space="preserve">. To separate these two aspects of FDI </w:t>
      </w:r>
      <w:r w:rsidR="00B60AE0" w:rsidRPr="00D655EF">
        <w:rPr>
          <w:rFonts w:ascii="Times New Roman" w:hAnsi="Times New Roman" w:cs="Times New Roman"/>
          <w:lang w:eastAsia="zh-CN"/>
        </w:rPr>
        <w:t xml:space="preserve">policy liberalization, I </w:t>
      </w:r>
      <w:r w:rsidR="009912A5" w:rsidRPr="00D655EF">
        <w:rPr>
          <w:rFonts w:ascii="Times New Roman" w:hAnsi="Times New Roman" w:cs="Times New Roman"/>
          <w:lang w:eastAsia="zh-CN"/>
        </w:rPr>
        <w:t xml:space="preserve">also include the shares of FDI </w:t>
      </w:r>
      <w:r w:rsidR="00902543">
        <w:rPr>
          <w:rFonts w:ascii="Times New Roman" w:hAnsi="Times New Roman" w:cs="Times New Roman"/>
          <w:lang w:eastAsia="zh-CN"/>
        </w:rPr>
        <w:t xml:space="preserve">inflows </w:t>
      </w:r>
      <w:r w:rsidR="009912A5" w:rsidRPr="00D655EF">
        <w:rPr>
          <w:rFonts w:ascii="Times New Roman" w:hAnsi="Times New Roman" w:cs="Times New Roman"/>
          <w:lang w:eastAsia="zh-CN"/>
        </w:rPr>
        <w:t xml:space="preserve">to servicers in ECMs. </w:t>
      </w:r>
      <w:r w:rsidR="00C626D1" w:rsidRPr="00D655EF">
        <w:rPr>
          <w:rFonts w:ascii="Times New Roman" w:hAnsi="Times New Roman" w:cs="Times New Roman"/>
          <w:lang w:eastAsia="zh-CN"/>
        </w:rPr>
        <w:t>In this case</w:t>
      </w:r>
      <w:r w:rsidR="007547DB" w:rsidRPr="00D655EF">
        <w:rPr>
          <w:rFonts w:ascii="Times New Roman" w:hAnsi="Times New Roman" w:cs="Times New Roman"/>
          <w:lang w:eastAsia="zh-CN"/>
        </w:rPr>
        <w:t>, I examine the effects of regional distribution and sectoral distribution of FDI at the same time</w:t>
      </w:r>
      <w:r w:rsidR="00DC4E6C">
        <w:rPr>
          <w:rFonts w:ascii="Times New Roman" w:hAnsi="Times New Roman" w:cs="Times New Roman"/>
          <w:lang w:eastAsia="zh-CN"/>
        </w:rPr>
        <w:t xml:space="preserve">. </w:t>
      </w:r>
    </w:p>
    <w:p w14:paraId="4FB42149" w14:textId="32B0442B" w:rsidR="00A54BB9" w:rsidRPr="00D655EF" w:rsidRDefault="00934D4B" w:rsidP="002A5039">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 xml:space="preserve">GDP per capita, unemployment rate, and government spending on education are included as control variables. Due to the small sample size, these control variables are included in models separately. Similar to what I present in Chapter </w:t>
      </w:r>
      <w:r w:rsidR="00CA2A9C">
        <w:rPr>
          <w:rFonts w:ascii="Times New Roman" w:hAnsi="Times New Roman" w:cs="Times New Roman"/>
          <w:lang w:eastAsia="zh-CN"/>
        </w:rPr>
        <w:t>Three</w:t>
      </w:r>
      <w:r w:rsidRPr="00D655EF">
        <w:rPr>
          <w:rFonts w:ascii="Times New Roman" w:hAnsi="Times New Roman" w:cs="Times New Roman"/>
          <w:lang w:eastAsia="zh-CN"/>
        </w:rPr>
        <w:t>, u</w:t>
      </w:r>
      <w:r w:rsidR="00184EA7" w:rsidRPr="00D655EF">
        <w:rPr>
          <w:rFonts w:ascii="Times New Roman" w:hAnsi="Times New Roman" w:cs="Times New Roman"/>
          <w:lang w:eastAsia="zh-CN"/>
        </w:rPr>
        <w:t>nit root tests and cointegration test</w:t>
      </w:r>
      <w:r w:rsidRPr="00D655EF">
        <w:rPr>
          <w:rFonts w:ascii="Times New Roman" w:hAnsi="Times New Roman" w:cs="Times New Roman"/>
          <w:lang w:eastAsia="zh-CN"/>
        </w:rPr>
        <w:t>s</w:t>
      </w:r>
      <w:r w:rsidR="00184EA7" w:rsidRPr="00D655EF">
        <w:rPr>
          <w:rFonts w:ascii="Times New Roman" w:hAnsi="Times New Roman" w:cs="Times New Roman"/>
          <w:lang w:eastAsia="zh-CN"/>
        </w:rPr>
        <w:t xml:space="preserve"> are conducted before running ECMs. Detailed test results are presented in Appendix </w:t>
      </w:r>
      <w:r w:rsidR="002B2EDD">
        <w:rPr>
          <w:rFonts w:ascii="Times New Roman" w:hAnsi="Times New Roman" w:cs="Times New Roman"/>
          <w:lang w:eastAsia="zh-CN"/>
        </w:rPr>
        <w:t>3</w:t>
      </w:r>
      <w:r w:rsidR="00184EA7" w:rsidRPr="00D655EF">
        <w:rPr>
          <w:rFonts w:ascii="Times New Roman" w:hAnsi="Times New Roman" w:cs="Times New Roman"/>
          <w:lang w:eastAsia="zh-CN"/>
        </w:rPr>
        <w:t xml:space="preserve">. A quick </w:t>
      </w:r>
      <w:r w:rsidRPr="00D655EF">
        <w:rPr>
          <w:rFonts w:ascii="Times New Roman" w:hAnsi="Times New Roman" w:cs="Times New Roman"/>
          <w:lang w:eastAsia="zh-CN"/>
        </w:rPr>
        <w:t>overview of these tests is that market Gini, the CV of FDI</w:t>
      </w:r>
      <w:r w:rsidR="00E7533B">
        <w:rPr>
          <w:rFonts w:ascii="Times New Roman" w:hAnsi="Times New Roman" w:cs="Times New Roman"/>
          <w:lang w:eastAsia="zh-CN"/>
        </w:rPr>
        <w:t xml:space="preserve"> inflows</w:t>
      </w:r>
      <w:r w:rsidRPr="00D655EF">
        <w:rPr>
          <w:rFonts w:ascii="Times New Roman" w:hAnsi="Times New Roman" w:cs="Times New Roman"/>
          <w:lang w:eastAsia="zh-CN"/>
        </w:rPr>
        <w:t xml:space="preserve">, GDP per capita, unemployment rate, government spending on education, percentages of FDI </w:t>
      </w:r>
      <w:r w:rsidR="00E7533B">
        <w:rPr>
          <w:rFonts w:ascii="Times New Roman" w:hAnsi="Times New Roman" w:cs="Times New Roman"/>
          <w:lang w:eastAsia="zh-CN"/>
        </w:rPr>
        <w:t xml:space="preserve">inflows </w:t>
      </w:r>
      <w:r w:rsidRPr="00D655EF">
        <w:rPr>
          <w:rFonts w:ascii="Times New Roman" w:hAnsi="Times New Roman" w:cs="Times New Roman"/>
          <w:lang w:eastAsia="zh-CN"/>
        </w:rPr>
        <w:t xml:space="preserve">to manufacturing and services are all unit root or integrated at the first order. </w:t>
      </w:r>
      <w:r w:rsidR="00776415" w:rsidRPr="00D655EF">
        <w:rPr>
          <w:rFonts w:ascii="Times New Roman" w:hAnsi="Times New Roman" w:cs="Times New Roman"/>
          <w:lang w:eastAsia="zh-CN"/>
        </w:rPr>
        <w:t xml:space="preserve">But cointegration, or a long-term equilibrium relationship, only exists between </w:t>
      </w:r>
      <w:r w:rsidR="00E7533B">
        <w:rPr>
          <w:rFonts w:ascii="Times New Roman" w:hAnsi="Times New Roman" w:cs="Times New Roman"/>
          <w:lang w:eastAsia="zh-CN"/>
        </w:rPr>
        <w:t xml:space="preserve">the </w:t>
      </w:r>
      <w:r w:rsidR="00776415" w:rsidRPr="00D655EF">
        <w:rPr>
          <w:rFonts w:ascii="Times New Roman" w:hAnsi="Times New Roman" w:cs="Times New Roman"/>
          <w:lang w:eastAsia="zh-CN"/>
        </w:rPr>
        <w:t>Gini</w:t>
      </w:r>
      <w:r w:rsidR="00E7533B">
        <w:rPr>
          <w:rFonts w:ascii="Times New Roman" w:hAnsi="Times New Roman" w:cs="Times New Roman"/>
          <w:lang w:eastAsia="zh-CN"/>
        </w:rPr>
        <w:t xml:space="preserve"> index</w:t>
      </w:r>
      <w:r w:rsidR="00776415" w:rsidRPr="00D655EF">
        <w:rPr>
          <w:rFonts w:ascii="Times New Roman" w:hAnsi="Times New Roman" w:cs="Times New Roman"/>
          <w:lang w:eastAsia="zh-CN"/>
        </w:rPr>
        <w:t xml:space="preserve"> and the CV, and between </w:t>
      </w:r>
      <w:r w:rsidR="009876A7">
        <w:rPr>
          <w:rFonts w:ascii="Times New Roman" w:hAnsi="Times New Roman" w:cs="Times New Roman"/>
          <w:lang w:eastAsia="zh-CN"/>
        </w:rPr>
        <w:t xml:space="preserve">the </w:t>
      </w:r>
      <w:r w:rsidR="009876A7" w:rsidRPr="00D655EF">
        <w:rPr>
          <w:rFonts w:ascii="Times New Roman" w:hAnsi="Times New Roman" w:cs="Times New Roman"/>
          <w:lang w:eastAsia="zh-CN"/>
        </w:rPr>
        <w:t>Gini</w:t>
      </w:r>
      <w:r w:rsidR="009876A7">
        <w:rPr>
          <w:rFonts w:ascii="Times New Roman" w:hAnsi="Times New Roman" w:cs="Times New Roman"/>
          <w:lang w:eastAsia="zh-CN"/>
        </w:rPr>
        <w:t xml:space="preserve"> index</w:t>
      </w:r>
      <w:r w:rsidR="009876A7" w:rsidRPr="00D655EF">
        <w:rPr>
          <w:rFonts w:ascii="Times New Roman" w:hAnsi="Times New Roman" w:cs="Times New Roman"/>
          <w:lang w:eastAsia="zh-CN"/>
        </w:rPr>
        <w:t xml:space="preserve"> </w:t>
      </w:r>
      <w:r w:rsidR="00776415" w:rsidRPr="00D655EF">
        <w:rPr>
          <w:rFonts w:ascii="Times New Roman" w:hAnsi="Times New Roman" w:cs="Times New Roman"/>
          <w:lang w:eastAsia="zh-CN"/>
        </w:rPr>
        <w:t xml:space="preserve">and unemployment rate. Thus, to avoid spurious relationship produced by other control variables, </w:t>
      </w:r>
      <w:r w:rsidR="00006A0F">
        <w:rPr>
          <w:rFonts w:ascii="Times New Roman" w:hAnsi="Times New Roman" w:cs="Times New Roman"/>
          <w:lang w:eastAsia="zh-CN"/>
        </w:rPr>
        <w:t xml:space="preserve">the </w:t>
      </w:r>
      <w:r w:rsidR="00776415" w:rsidRPr="00D655EF">
        <w:rPr>
          <w:rFonts w:ascii="Times New Roman" w:hAnsi="Times New Roman" w:cs="Times New Roman"/>
          <w:lang w:eastAsia="zh-CN"/>
        </w:rPr>
        <w:t xml:space="preserve">lagged terms of GDP per capita, government spending on education, percentages of FDI into manufacturing and services are not included in ECMs. </w:t>
      </w:r>
    </w:p>
    <w:p w14:paraId="33E4AFFF" w14:textId="3F2A1C7D" w:rsidR="00492759" w:rsidRPr="00D655EF" w:rsidRDefault="00615D42" w:rsidP="00851D6B">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Results are reported in</w:t>
      </w:r>
      <w:r w:rsidR="00AF6119">
        <w:rPr>
          <w:rFonts w:ascii="Times New Roman" w:hAnsi="Times New Roman" w:cs="Times New Roman"/>
          <w:lang w:eastAsia="zh-CN"/>
        </w:rPr>
        <w:t xml:space="preserve"> Table </w:t>
      </w:r>
      <w:r w:rsidR="008E6B43">
        <w:rPr>
          <w:rFonts w:ascii="Times New Roman" w:hAnsi="Times New Roman" w:cs="Times New Roman"/>
          <w:lang w:eastAsia="zh-CN"/>
        </w:rPr>
        <w:t>4</w:t>
      </w:r>
      <w:r w:rsidR="00AF6119">
        <w:rPr>
          <w:rFonts w:ascii="Times New Roman" w:hAnsi="Times New Roman" w:cs="Times New Roman"/>
          <w:lang w:eastAsia="zh-CN"/>
        </w:rPr>
        <w:t>.2</w:t>
      </w:r>
      <w:r w:rsidRPr="00D655EF">
        <w:rPr>
          <w:rFonts w:ascii="Times New Roman" w:hAnsi="Times New Roman" w:cs="Times New Roman"/>
          <w:lang w:eastAsia="zh-CN"/>
        </w:rPr>
        <w:t>.</w:t>
      </w:r>
      <w:r w:rsidR="001A1E71" w:rsidRPr="00D655EF">
        <w:rPr>
          <w:rFonts w:ascii="Times New Roman" w:hAnsi="Times New Roman" w:cs="Times New Roman"/>
          <w:lang w:eastAsia="zh-CN"/>
        </w:rPr>
        <w:t xml:space="preserve"> </w:t>
      </w:r>
      <w:r w:rsidRPr="00D655EF">
        <w:rPr>
          <w:rFonts w:ascii="Times New Roman" w:hAnsi="Times New Roman" w:cs="Times New Roman"/>
          <w:lang w:eastAsia="zh-CN"/>
        </w:rPr>
        <w:t>The coefficient</w:t>
      </w:r>
      <w:r w:rsidR="001A1E71" w:rsidRPr="00D655EF">
        <w:rPr>
          <w:rFonts w:ascii="Times New Roman" w:hAnsi="Times New Roman" w:cs="Times New Roman"/>
          <w:lang w:eastAsia="zh-CN"/>
        </w:rPr>
        <w:t>s</w:t>
      </w:r>
      <w:r w:rsidRPr="00D655EF">
        <w:rPr>
          <w:rFonts w:ascii="Times New Roman" w:hAnsi="Times New Roman" w:cs="Times New Roman"/>
          <w:lang w:eastAsia="zh-CN"/>
        </w:rPr>
        <w:t xml:space="preserve"> </w:t>
      </w:r>
      <w:r w:rsidR="00CF728E">
        <w:rPr>
          <w:rFonts w:ascii="Times New Roman" w:hAnsi="Times New Roman" w:cs="Times New Roman"/>
          <w:lang w:eastAsia="zh-CN"/>
        </w:rPr>
        <w:t>for</w:t>
      </w:r>
      <w:r w:rsidRPr="00D655EF">
        <w:rPr>
          <w:rFonts w:ascii="Times New Roman" w:hAnsi="Times New Roman" w:cs="Times New Roman"/>
          <w:lang w:eastAsia="zh-CN"/>
        </w:rPr>
        <w:t xml:space="preserve"> </w:t>
      </w:r>
      <w:r w:rsidR="000262E0" w:rsidRPr="00D655EF">
        <w:rPr>
          <w:rFonts w:ascii="Times New Roman" w:hAnsi="Times New Roman" w:cs="Times New Roman"/>
          <w:lang w:eastAsia="zh-CN"/>
        </w:rPr>
        <w:t xml:space="preserve">the </w:t>
      </w:r>
      <w:r w:rsidRPr="00D655EF">
        <w:rPr>
          <w:rFonts w:ascii="Times New Roman" w:hAnsi="Times New Roman" w:cs="Times New Roman"/>
          <w:lang w:eastAsia="zh-CN"/>
        </w:rPr>
        <w:t xml:space="preserve">lagged market </w:t>
      </w:r>
      <w:r w:rsidR="002A5039" w:rsidRPr="00D655EF">
        <w:rPr>
          <w:rFonts w:ascii="Times New Roman" w:hAnsi="Times New Roman" w:cs="Times New Roman"/>
          <w:lang w:eastAsia="zh-CN"/>
        </w:rPr>
        <w:t xml:space="preserve">Gini </w:t>
      </w:r>
      <w:r w:rsidR="001A1E71" w:rsidRPr="00D655EF">
        <w:rPr>
          <w:rFonts w:ascii="Times New Roman" w:hAnsi="Times New Roman" w:cs="Times New Roman"/>
          <w:lang w:eastAsia="zh-CN"/>
        </w:rPr>
        <w:t xml:space="preserve">from </w:t>
      </w:r>
      <w:r w:rsidR="002A5039" w:rsidRPr="00D655EF">
        <w:rPr>
          <w:rFonts w:ascii="Times New Roman" w:hAnsi="Times New Roman" w:cs="Times New Roman"/>
          <w:lang w:eastAsia="zh-CN"/>
        </w:rPr>
        <w:t>all the</w:t>
      </w:r>
      <w:r w:rsidR="001A1E71" w:rsidRPr="00D655EF">
        <w:rPr>
          <w:rFonts w:ascii="Times New Roman" w:hAnsi="Times New Roman" w:cs="Times New Roman"/>
          <w:lang w:eastAsia="zh-CN"/>
        </w:rPr>
        <w:t xml:space="preserve"> models are</w:t>
      </w:r>
      <w:r w:rsidRPr="00D655EF">
        <w:rPr>
          <w:rFonts w:ascii="Times New Roman" w:hAnsi="Times New Roman" w:cs="Times New Roman"/>
          <w:lang w:eastAsia="zh-CN"/>
        </w:rPr>
        <w:t xml:space="preserve"> significant, indicat</w:t>
      </w:r>
      <w:r w:rsidR="00672472" w:rsidRPr="00D655EF">
        <w:rPr>
          <w:rFonts w:ascii="Times New Roman" w:hAnsi="Times New Roman" w:cs="Times New Roman"/>
          <w:lang w:eastAsia="zh-CN"/>
        </w:rPr>
        <w:t xml:space="preserve">ing </w:t>
      </w:r>
      <w:r w:rsidR="001A1E71" w:rsidRPr="00D655EF">
        <w:rPr>
          <w:rFonts w:ascii="Times New Roman" w:hAnsi="Times New Roman" w:cs="Times New Roman"/>
          <w:lang w:eastAsia="zh-CN"/>
        </w:rPr>
        <w:t>serial correlation has been corrected.</w:t>
      </w:r>
      <w:r w:rsidR="00672472" w:rsidRPr="00D655EF">
        <w:rPr>
          <w:rFonts w:ascii="Times New Roman" w:hAnsi="Times New Roman" w:cs="Times New Roman"/>
          <w:lang w:eastAsia="zh-CN"/>
        </w:rPr>
        <w:t xml:space="preserve"> </w:t>
      </w:r>
      <w:r w:rsidR="002A5039" w:rsidRPr="00D655EF">
        <w:rPr>
          <w:rFonts w:ascii="Times New Roman" w:hAnsi="Times New Roman" w:cs="Times New Roman"/>
          <w:lang w:eastAsia="zh-CN"/>
        </w:rPr>
        <w:t>All the</w:t>
      </w:r>
      <w:r w:rsidR="001A1E71" w:rsidRPr="00D655EF">
        <w:rPr>
          <w:rFonts w:ascii="Times New Roman" w:hAnsi="Times New Roman" w:cs="Times New Roman"/>
          <w:lang w:eastAsia="zh-CN"/>
        </w:rPr>
        <w:t xml:space="preserve"> models show </w:t>
      </w:r>
      <w:r w:rsidR="00007B0B" w:rsidRPr="00D655EF">
        <w:rPr>
          <w:rFonts w:ascii="Times New Roman" w:hAnsi="Times New Roman" w:cs="Times New Roman"/>
          <w:lang w:eastAsia="zh-CN"/>
        </w:rPr>
        <w:lastRenderedPageBreak/>
        <w:t xml:space="preserve">negative </w:t>
      </w:r>
      <w:r w:rsidR="002A5039" w:rsidRPr="00D655EF">
        <w:rPr>
          <w:rFonts w:ascii="Times New Roman" w:hAnsi="Times New Roman" w:cs="Times New Roman"/>
          <w:lang w:eastAsia="zh-CN"/>
        </w:rPr>
        <w:t>coefficients</w:t>
      </w:r>
      <w:r w:rsidR="00007B0B" w:rsidRPr="00D655EF">
        <w:rPr>
          <w:rFonts w:ascii="Times New Roman" w:hAnsi="Times New Roman" w:cs="Times New Roman"/>
          <w:lang w:eastAsia="zh-CN"/>
        </w:rPr>
        <w:t xml:space="preserve"> for the CV of FDI</w:t>
      </w:r>
      <w:r w:rsidR="00E7533B">
        <w:rPr>
          <w:rFonts w:ascii="Times New Roman" w:hAnsi="Times New Roman" w:cs="Times New Roman"/>
          <w:lang w:eastAsia="zh-CN"/>
        </w:rPr>
        <w:t xml:space="preserve"> inflows</w:t>
      </w:r>
      <w:r w:rsidR="00007B0B" w:rsidRPr="00D655EF">
        <w:rPr>
          <w:rFonts w:ascii="Times New Roman" w:hAnsi="Times New Roman" w:cs="Times New Roman"/>
          <w:lang w:eastAsia="zh-CN"/>
        </w:rPr>
        <w:t>, suggest</w:t>
      </w:r>
      <w:r w:rsidR="00975D18" w:rsidRPr="00D655EF">
        <w:rPr>
          <w:rFonts w:ascii="Times New Roman" w:hAnsi="Times New Roman" w:cs="Times New Roman"/>
          <w:lang w:eastAsia="zh-CN"/>
        </w:rPr>
        <w:t>ing that</w:t>
      </w:r>
      <w:r w:rsidR="00007B0B" w:rsidRPr="00D655EF">
        <w:rPr>
          <w:rFonts w:ascii="Times New Roman" w:hAnsi="Times New Roman" w:cs="Times New Roman"/>
          <w:lang w:eastAsia="zh-CN"/>
        </w:rPr>
        <w:t xml:space="preserve"> </w:t>
      </w:r>
      <w:r w:rsidR="000262E0" w:rsidRPr="00D655EF">
        <w:rPr>
          <w:rFonts w:ascii="Times New Roman" w:hAnsi="Times New Roman" w:cs="Times New Roman"/>
          <w:lang w:eastAsia="zh-CN"/>
        </w:rPr>
        <w:t xml:space="preserve">a </w:t>
      </w:r>
      <w:r w:rsidR="00007B0B" w:rsidRPr="00D655EF">
        <w:rPr>
          <w:rFonts w:ascii="Times New Roman" w:hAnsi="Times New Roman" w:cs="Times New Roman"/>
          <w:lang w:eastAsia="zh-CN"/>
        </w:rPr>
        <w:t xml:space="preserve">more equal distribution of FDI </w:t>
      </w:r>
      <w:r w:rsidR="00E7533B">
        <w:rPr>
          <w:rFonts w:ascii="Times New Roman" w:hAnsi="Times New Roman" w:cs="Times New Roman"/>
          <w:lang w:eastAsia="zh-CN"/>
        </w:rPr>
        <w:t xml:space="preserve">inflows </w:t>
      </w:r>
      <w:r w:rsidR="00007B0B" w:rsidRPr="00D655EF">
        <w:rPr>
          <w:rFonts w:ascii="Times New Roman" w:hAnsi="Times New Roman" w:cs="Times New Roman"/>
          <w:lang w:eastAsia="zh-CN"/>
        </w:rPr>
        <w:t xml:space="preserve">leads to more serious </w:t>
      </w:r>
      <w:r w:rsidR="00F67352">
        <w:rPr>
          <w:rFonts w:ascii="Times New Roman" w:hAnsi="Times New Roman" w:cs="Times New Roman"/>
          <w:lang w:eastAsia="zh-CN"/>
        </w:rPr>
        <w:t>income inequality</w:t>
      </w:r>
      <w:r w:rsidR="00007B0B" w:rsidRPr="00D655EF">
        <w:rPr>
          <w:rFonts w:ascii="Times New Roman" w:hAnsi="Times New Roman" w:cs="Times New Roman"/>
          <w:lang w:eastAsia="zh-CN"/>
        </w:rPr>
        <w:t xml:space="preserve"> in both short and long terms. Taking </w:t>
      </w:r>
      <w:r w:rsidR="002A5039" w:rsidRPr="00D655EF">
        <w:rPr>
          <w:rFonts w:ascii="Times New Roman" w:hAnsi="Times New Roman" w:cs="Times New Roman"/>
          <w:lang w:eastAsia="zh-CN"/>
        </w:rPr>
        <w:t>M</w:t>
      </w:r>
      <w:r w:rsidR="00007B0B" w:rsidRPr="00D655EF">
        <w:rPr>
          <w:rFonts w:ascii="Times New Roman" w:hAnsi="Times New Roman" w:cs="Times New Roman"/>
          <w:lang w:eastAsia="zh-CN"/>
        </w:rPr>
        <w:t xml:space="preserve">odel 1 as an example, the short-term effect of the CV of FDI is </w:t>
      </w:r>
      <w:r w:rsidR="00975D18" w:rsidRPr="00D655EF">
        <w:rPr>
          <w:rFonts w:ascii="Times New Roman" w:hAnsi="Times New Roman" w:cs="Times New Roman"/>
          <w:lang w:eastAsia="zh-CN"/>
        </w:rPr>
        <w:t>-6.40</w:t>
      </w:r>
      <w:r w:rsidR="00007B0B" w:rsidRPr="00D655EF">
        <w:rPr>
          <w:rFonts w:ascii="Times New Roman" w:hAnsi="Times New Roman" w:cs="Times New Roman"/>
          <w:lang w:eastAsia="zh-CN"/>
        </w:rPr>
        <w:t xml:space="preserve">. </w:t>
      </w:r>
      <w:r w:rsidR="008D1E2C" w:rsidRPr="00D655EF">
        <w:rPr>
          <w:rFonts w:ascii="Times New Roman" w:hAnsi="Times New Roman" w:cs="Times New Roman"/>
          <w:lang w:eastAsia="zh-CN"/>
        </w:rPr>
        <w:t xml:space="preserve">This means that when the CV increases </w:t>
      </w:r>
      <w:r w:rsidR="00975D18" w:rsidRPr="00D655EF">
        <w:rPr>
          <w:rFonts w:ascii="Times New Roman" w:hAnsi="Times New Roman" w:cs="Times New Roman"/>
          <w:lang w:eastAsia="zh-CN"/>
        </w:rPr>
        <w:t xml:space="preserve">by </w:t>
      </w:r>
      <w:r w:rsidR="008D1E2C" w:rsidRPr="00D655EF">
        <w:rPr>
          <w:rFonts w:ascii="Times New Roman" w:hAnsi="Times New Roman" w:cs="Times New Roman"/>
          <w:lang w:eastAsia="zh-CN"/>
        </w:rPr>
        <w:t xml:space="preserve">1 unit, </w:t>
      </w:r>
      <w:r w:rsidR="009876A7">
        <w:rPr>
          <w:rFonts w:ascii="Times New Roman" w:hAnsi="Times New Roman" w:cs="Times New Roman"/>
          <w:lang w:eastAsia="zh-CN"/>
        </w:rPr>
        <w:t>the</w:t>
      </w:r>
      <w:r w:rsidR="008D1E2C" w:rsidRPr="00D655EF">
        <w:rPr>
          <w:rFonts w:ascii="Times New Roman" w:hAnsi="Times New Roman" w:cs="Times New Roman"/>
          <w:lang w:eastAsia="zh-CN"/>
        </w:rPr>
        <w:t xml:space="preserve"> </w:t>
      </w:r>
      <w:r w:rsidR="00975D18" w:rsidRPr="00D655EF">
        <w:rPr>
          <w:rFonts w:ascii="Times New Roman" w:hAnsi="Times New Roman" w:cs="Times New Roman"/>
          <w:lang w:eastAsia="zh-CN"/>
        </w:rPr>
        <w:t>Gini</w:t>
      </w:r>
      <w:r w:rsidR="009876A7">
        <w:rPr>
          <w:rFonts w:ascii="Times New Roman" w:hAnsi="Times New Roman" w:cs="Times New Roman"/>
          <w:lang w:eastAsia="zh-CN"/>
        </w:rPr>
        <w:t xml:space="preserve"> index</w:t>
      </w:r>
      <w:r w:rsidR="008D1E2C" w:rsidRPr="00D655EF">
        <w:rPr>
          <w:rFonts w:ascii="Times New Roman" w:hAnsi="Times New Roman" w:cs="Times New Roman"/>
          <w:lang w:eastAsia="zh-CN"/>
        </w:rPr>
        <w:t xml:space="preserve"> decreases by </w:t>
      </w:r>
      <w:r w:rsidR="002A04F8" w:rsidRPr="00D655EF">
        <w:rPr>
          <w:rFonts w:ascii="Times New Roman" w:hAnsi="Times New Roman" w:cs="Times New Roman"/>
          <w:lang w:eastAsia="zh-CN"/>
        </w:rPr>
        <w:t>6.40</w:t>
      </w:r>
      <w:r w:rsidR="006C4116" w:rsidRPr="00D655EF">
        <w:rPr>
          <w:rFonts w:ascii="Times New Roman" w:hAnsi="Times New Roman" w:cs="Times New Roman"/>
          <w:lang w:eastAsia="zh-CN"/>
        </w:rPr>
        <w:t xml:space="preserve"> </w:t>
      </w:r>
      <w:r w:rsidR="008D1E2C" w:rsidRPr="00D655EF">
        <w:rPr>
          <w:rFonts w:ascii="Times New Roman" w:hAnsi="Times New Roman" w:cs="Times New Roman"/>
          <w:lang w:eastAsia="zh-CN"/>
        </w:rPr>
        <w:t>point</w:t>
      </w:r>
      <w:r w:rsidR="006C4116" w:rsidRPr="00D655EF">
        <w:rPr>
          <w:rFonts w:ascii="Times New Roman" w:hAnsi="Times New Roman" w:cs="Times New Roman"/>
          <w:lang w:eastAsia="zh-CN"/>
        </w:rPr>
        <w:t>s</w:t>
      </w:r>
      <w:r w:rsidR="008D1E2C" w:rsidRPr="00D655EF">
        <w:rPr>
          <w:rFonts w:ascii="Times New Roman" w:hAnsi="Times New Roman" w:cs="Times New Roman"/>
          <w:lang w:eastAsia="zh-CN"/>
        </w:rPr>
        <w:t xml:space="preserve">. </w:t>
      </w:r>
      <w:r w:rsidR="00933CAB" w:rsidRPr="00D655EF">
        <w:rPr>
          <w:rFonts w:ascii="Times New Roman" w:hAnsi="Times New Roman" w:cs="Times New Roman"/>
          <w:lang w:eastAsia="zh-CN"/>
        </w:rPr>
        <w:t xml:space="preserve">Given that the CV has decreased in China, </w:t>
      </w:r>
      <w:r w:rsidR="00F67352">
        <w:rPr>
          <w:rFonts w:ascii="Times New Roman" w:hAnsi="Times New Roman" w:cs="Times New Roman"/>
          <w:lang w:eastAsia="zh-CN"/>
        </w:rPr>
        <w:t>income inequality</w:t>
      </w:r>
      <w:r w:rsidR="00933CAB" w:rsidRPr="00D655EF">
        <w:rPr>
          <w:rFonts w:ascii="Times New Roman" w:hAnsi="Times New Roman" w:cs="Times New Roman"/>
          <w:lang w:eastAsia="zh-CN"/>
        </w:rPr>
        <w:t xml:space="preserve"> </w:t>
      </w:r>
      <w:r w:rsidR="00975D18" w:rsidRPr="00D655EF">
        <w:rPr>
          <w:rFonts w:ascii="Times New Roman" w:hAnsi="Times New Roman" w:cs="Times New Roman"/>
          <w:lang w:eastAsia="zh-CN"/>
        </w:rPr>
        <w:t xml:space="preserve">is expected to </w:t>
      </w:r>
      <w:r w:rsidR="00933CAB" w:rsidRPr="00D655EF">
        <w:rPr>
          <w:rFonts w:ascii="Times New Roman" w:hAnsi="Times New Roman" w:cs="Times New Roman"/>
          <w:lang w:eastAsia="zh-CN"/>
        </w:rPr>
        <w:t xml:space="preserve">climb up. </w:t>
      </w:r>
      <w:r w:rsidR="006C4116" w:rsidRPr="00D655EF">
        <w:rPr>
          <w:rFonts w:ascii="Times New Roman" w:hAnsi="Times New Roman" w:cs="Times New Roman"/>
          <w:lang w:eastAsia="zh-CN"/>
        </w:rPr>
        <w:t xml:space="preserve">The average yearly change of the CV is -0.03, indicating </w:t>
      </w:r>
      <w:r w:rsidR="000262E0" w:rsidRPr="00D655EF">
        <w:rPr>
          <w:rFonts w:ascii="Times New Roman" w:hAnsi="Times New Roman" w:cs="Times New Roman"/>
          <w:lang w:eastAsia="zh-CN"/>
        </w:rPr>
        <w:t xml:space="preserve">a </w:t>
      </w:r>
      <w:r w:rsidR="006C4116" w:rsidRPr="00D655EF">
        <w:rPr>
          <w:rFonts w:ascii="Times New Roman" w:hAnsi="Times New Roman" w:cs="Times New Roman"/>
          <w:lang w:eastAsia="zh-CN"/>
        </w:rPr>
        <w:t xml:space="preserve">more equal regional distribution of FDI. </w:t>
      </w:r>
      <w:r w:rsidR="008E6B43">
        <w:rPr>
          <w:rFonts w:ascii="Times New Roman" w:hAnsi="Times New Roman" w:cs="Times New Roman"/>
          <w:lang w:eastAsia="zh-CN"/>
        </w:rPr>
        <w:t>When</w:t>
      </w:r>
      <w:r w:rsidR="007158BF" w:rsidRPr="00D655EF">
        <w:rPr>
          <w:rFonts w:ascii="Times New Roman" w:hAnsi="Times New Roman" w:cs="Times New Roman"/>
          <w:lang w:eastAsia="zh-CN"/>
        </w:rPr>
        <w:t xml:space="preserve"> the CV of FDI drop</w:t>
      </w:r>
      <w:r w:rsidR="004713EE">
        <w:rPr>
          <w:rFonts w:ascii="Times New Roman" w:hAnsi="Times New Roman" w:cs="Times New Roman"/>
          <w:lang w:eastAsia="zh-CN"/>
        </w:rPr>
        <w:t>s</w:t>
      </w:r>
      <w:r w:rsidR="007158BF" w:rsidRPr="00D655EF">
        <w:rPr>
          <w:rFonts w:ascii="Times New Roman" w:hAnsi="Times New Roman" w:cs="Times New Roman"/>
          <w:lang w:eastAsia="zh-CN"/>
        </w:rPr>
        <w:t xml:space="preserve"> by 0.</w:t>
      </w:r>
      <w:r w:rsidR="006C4116" w:rsidRPr="00D655EF">
        <w:rPr>
          <w:rFonts w:ascii="Times New Roman" w:hAnsi="Times New Roman" w:cs="Times New Roman"/>
          <w:lang w:eastAsia="zh-CN"/>
        </w:rPr>
        <w:t>03</w:t>
      </w:r>
      <w:r w:rsidR="007158BF" w:rsidRPr="00D655EF">
        <w:rPr>
          <w:rFonts w:ascii="Times New Roman" w:hAnsi="Times New Roman" w:cs="Times New Roman"/>
          <w:lang w:eastAsia="zh-CN"/>
        </w:rPr>
        <w:t xml:space="preserve"> point</w:t>
      </w:r>
      <w:r w:rsidR="006C4116" w:rsidRPr="00D655EF">
        <w:rPr>
          <w:rFonts w:ascii="Times New Roman" w:hAnsi="Times New Roman" w:cs="Times New Roman"/>
          <w:lang w:eastAsia="zh-CN"/>
        </w:rPr>
        <w:t xml:space="preserve"> on average </w:t>
      </w:r>
      <w:r w:rsidR="000B35F4" w:rsidRPr="00D655EF">
        <w:rPr>
          <w:rFonts w:ascii="Times New Roman" w:hAnsi="Times New Roman" w:cs="Times New Roman"/>
          <w:lang w:eastAsia="zh-CN"/>
        </w:rPr>
        <w:t>each year</w:t>
      </w:r>
      <w:r w:rsidR="007158BF" w:rsidRPr="00D655EF">
        <w:rPr>
          <w:rFonts w:ascii="Times New Roman" w:hAnsi="Times New Roman" w:cs="Times New Roman"/>
          <w:lang w:eastAsia="zh-CN"/>
        </w:rPr>
        <w:t xml:space="preserve">, </w:t>
      </w:r>
      <w:r w:rsidR="006C4116" w:rsidRPr="00D655EF">
        <w:rPr>
          <w:rFonts w:ascii="Times New Roman" w:hAnsi="Times New Roman" w:cs="Times New Roman"/>
          <w:lang w:eastAsia="zh-CN"/>
        </w:rPr>
        <w:t>a 0.19-point</w:t>
      </w:r>
      <w:r w:rsidR="007158BF" w:rsidRPr="00D655EF">
        <w:rPr>
          <w:rStyle w:val="FootnoteReference"/>
          <w:rFonts w:ascii="Times New Roman" w:hAnsi="Times New Roman" w:cs="Times New Roman"/>
          <w:lang w:eastAsia="zh-CN"/>
        </w:rPr>
        <w:footnoteReference w:id="38"/>
      </w:r>
      <w:r w:rsidR="007158BF" w:rsidRPr="00D655EF">
        <w:rPr>
          <w:rFonts w:ascii="Times New Roman" w:hAnsi="Times New Roman" w:cs="Times New Roman"/>
          <w:lang w:eastAsia="zh-CN"/>
        </w:rPr>
        <w:t xml:space="preserve"> increase </w:t>
      </w:r>
      <w:r w:rsidR="004713EE">
        <w:rPr>
          <w:rFonts w:ascii="Times New Roman" w:hAnsi="Times New Roman" w:cs="Times New Roman"/>
          <w:lang w:eastAsia="zh-CN"/>
        </w:rPr>
        <w:t>occurs in</w:t>
      </w:r>
      <w:r w:rsidR="007158BF" w:rsidRPr="00D655EF">
        <w:rPr>
          <w:rFonts w:ascii="Times New Roman" w:hAnsi="Times New Roman" w:cs="Times New Roman"/>
          <w:lang w:eastAsia="zh-CN"/>
        </w:rPr>
        <w:t xml:space="preserve"> </w:t>
      </w:r>
      <w:r w:rsidR="009876A7">
        <w:rPr>
          <w:rFonts w:ascii="Times New Roman" w:hAnsi="Times New Roman" w:cs="Times New Roman"/>
          <w:lang w:eastAsia="zh-CN"/>
        </w:rPr>
        <w:t>the</w:t>
      </w:r>
      <w:r w:rsidR="007158BF" w:rsidRPr="00D655EF">
        <w:rPr>
          <w:rFonts w:ascii="Times New Roman" w:hAnsi="Times New Roman" w:cs="Times New Roman"/>
          <w:lang w:eastAsia="zh-CN"/>
        </w:rPr>
        <w:t xml:space="preserve"> Gini</w:t>
      </w:r>
      <w:r w:rsidR="002919B7" w:rsidRPr="00D655EF">
        <w:rPr>
          <w:rFonts w:ascii="Times New Roman" w:hAnsi="Times New Roman" w:cs="Times New Roman"/>
          <w:lang w:eastAsia="zh-CN"/>
        </w:rPr>
        <w:t xml:space="preserve"> </w:t>
      </w:r>
      <w:r w:rsidR="009876A7">
        <w:rPr>
          <w:rFonts w:ascii="Times New Roman" w:hAnsi="Times New Roman" w:cs="Times New Roman"/>
          <w:lang w:eastAsia="zh-CN"/>
        </w:rPr>
        <w:t xml:space="preserve">index </w:t>
      </w:r>
      <w:r w:rsidR="002919B7" w:rsidRPr="00D655EF">
        <w:rPr>
          <w:rFonts w:ascii="Times New Roman" w:hAnsi="Times New Roman" w:cs="Times New Roman"/>
          <w:lang w:eastAsia="zh-CN"/>
        </w:rPr>
        <w:t>in the short term</w:t>
      </w:r>
      <w:r w:rsidR="006308D6" w:rsidRPr="00D655EF">
        <w:rPr>
          <w:rFonts w:ascii="Times New Roman" w:hAnsi="Times New Roman" w:cs="Times New Roman"/>
          <w:lang w:eastAsia="zh-CN"/>
        </w:rPr>
        <w:t xml:space="preserve">. </w:t>
      </w:r>
      <w:r w:rsidR="002A04F8" w:rsidRPr="00D655EF">
        <w:rPr>
          <w:rFonts w:ascii="Times New Roman" w:hAnsi="Times New Roman" w:cs="Times New Roman"/>
          <w:lang w:eastAsia="zh-CN"/>
        </w:rPr>
        <w:t>The long</w:t>
      </w:r>
      <w:r w:rsidR="00DE3D1B" w:rsidRPr="00D655EF">
        <w:rPr>
          <w:rFonts w:ascii="Times New Roman" w:hAnsi="Times New Roman" w:cs="Times New Roman"/>
          <w:lang w:eastAsia="zh-CN"/>
        </w:rPr>
        <w:t xml:space="preserve">-term effect of the CV </w:t>
      </w:r>
      <w:r w:rsidR="00B26412">
        <w:rPr>
          <w:rFonts w:ascii="Times New Roman" w:hAnsi="Times New Roman" w:cs="Times New Roman"/>
          <w:lang w:eastAsia="zh-CN"/>
        </w:rPr>
        <w:t>is</w:t>
      </w:r>
      <w:r w:rsidR="00DE3D1B" w:rsidRPr="00D655EF">
        <w:rPr>
          <w:rFonts w:ascii="Times New Roman" w:hAnsi="Times New Roman" w:cs="Times New Roman"/>
          <w:lang w:eastAsia="zh-CN"/>
        </w:rPr>
        <w:t xml:space="preserve"> </w:t>
      </w:r>
      <w:r w:rsidR="00851D6B" w:rsidRPr="00D655EF">
        <w:rPr>
          <w:rFonts w:ascii="Times New Roman" w:hAnsi="Times New Roman" w:cs="Times New Roman"/>
          <w:lang w:eastAsia="zh-CN"/>
        </w:rPr>
        <w:t xml:space="preserve">more </w:t>
      </w:r>
      <w:r w:rsidR="00DE3D1B" w:rsidRPr="00D655EF">
        <w:rPr>
          <w:rFonts w:ascii="Times New Roman" w:hAnsi="Times New Roman" w:cs="Times New Roman"/>
          <w:lang w:eastAsia="zh-CN"/>
        </w:rPr>
        <w:t xml:space="preserve">concerning with a value of </w:t>
      </w:r>
      <w:r w:rsidR="004713EE">
        <w:rPr>
          <w:rFonts w:ascii="Times New Roman" w:hAnsi="Times New Roman" w:cs="Times New Roman"/>
          <w:lang w:eastAsia="zh-CN"/>
        </w:rPr>
        <w:t>-</w:t>
      </w:r>
      <w:r w:rsidR="00DE3D1B" w:rsidRPr="00D655EF">
        <w:rPr>
          <w:rFonts w:ascii="Times New Roman" w:hAnsi="Times New Roman" w:cs="Times New Roman"/>
          <w:lang w:eastAsia="zh-CN"/>
        </w:rPr>
        <w:t>13.61</w:t>
      </w:r>
      <w:r w:rsidR="00DE3D1B" w:rsidRPr="00D655EF">
        <w:rPr>
          <w:rStyle w:val="FootnoteReference"/>
          <w:rFonts w:ascii="Times New Roman" w:hAnsi="Times New Roman" w:cs="Times New Roman"/>
          <w:lang w:eastAsia="zh-CN"/>
        </w:rPr>
        <w:footnoteReference w:id="39"/>
      </w:r>
      <w:r w:rsidR="00DE3D1B" w:rsidRPr="00D655EF">
        <w:rPr>
          <w:rFonts w:ascii="Times New Roman" w:hAnsi="Times New Roman" w:cs="Times New Roman"/>
          <w:lang w:eastAsia="zh-CN"/>
        </w:rPr>
        <w:t xml:space="preserve">. </w:t>
      </w:r>
      <w:r w:rsidR="004851C9" w:rsidRPr="00D655EF">
        <w:rPr>
          <w:rFonts w:ascii="Times New Roman" w:hAnsi="Times New Roman" w:cs="Times New Roman"/>
          <w:lang w:eastAsia="zh-CN"/>
        </w:rPr>
        <w:t>A 1-</w:t>
      </w:r>
      <w:r w:rsidR="002919B7" w:rsidRPr="00D655EF">
        <w:rPr>
          <w:rFonts w:ascii="Times New Roman" w:hAnsi="Times New Roman" w:cs="Times New Roman"/>
          <w:lang w:eastAsia="zh-CN"/>
        </w:rPr>
        <w:t xml:space="preserve">unit </w:t>
      </w:r>
      <w:r w:rsidR="004713EE">
        <w:rPr>
          <w:rFonts w:ascii="Times New Roman" w:hAnsi="Times New Roman" w:cs="Times New Roman"/>
          <w:lang w:eastAsia="zh-CN"/>
        </w:rPr>
        <w:t>decrease</w:t>
      </w:r>
      <w:r w:rsidR="002919B7" w:rsidRPr="00D655EF">
        <w:rPr>
          <w:rFonts w:ascii="Times New Roman" w:hAnsi="Times New Roman" w:cs="Times New Roman"/>
          <w:lang w:eastAsia="zh-CN"/>
        </w:rPr>
        <w:t xml:space="preserve"> in the CV results in a 13.61-point increase in </w:t>
      </w:r>
      <w:r w:rsidR="00F67352">
        <w:rPr>
          <w:rFonts w:ascii="Times New Roman" w:hAnsi="Times New Roman" w:cs="Times New Roman"/>
          <w:lang w:eastAsia="zh-CN"/>
        </w:rPr>
        <w:t>income inequality</w:t>
      </w:r>
      <w:r w:rsidR="002919B7" w:rsidRPr="00D655EF">
        <w:rPr>
          <w:rFonts w:ascii="Times New Roman" w:hAnsi="Times New Roman" w:cs="Times New Roman"/>
          <w:lang w:eastAsia="zh-CN"/>
        </w:rPr>
        <w:t xml:space="preserve">. This finding </w:t>
      </w:r>
      <w:r w:rsidR="00EE338D" w:rsidRPr="00D655EF">
        <w:rPr>
          <w:rFonts w:ascii="Times New Roman" w:hAnsi="Times New Roman" w:cs="Times New Roman"/>
          <w:lang w:eastAsia="zh-CN"/>
        </w:rPr>
        <w:t>seems to be much more</w:t>
      </w:r>
      <w:r w:rsidR="002919B7" w:rsidRPr="00D655EF">
        <w:rPr>
          <w:rFonts w:ascii="Times New Roman" w:hAnsi="Times New Roman" w:cs="Times New Roman"/>
          <w:lang w:eastAsia="zh-CN"/>
        </w:rPr>
        <w:t xml:space="preserve"> </w:t>
      </w:r>
      <w:r w:rsidR="00EE338D" w:rsidRPr="00D655EF">
        <w:rPr>
          <w:rFonts w:ascii="Times New Roman" w:hAnsi="Times New Roman" w:cs="Times New Roman"/>
          <w:lang w:eastAsia="zh-CN"/>
        </w:rPr>
        <w:t>worrisome</w:t>
      </w:r>
      <w:r w:rsidR="002919B7" w:rsidRPr="00D655EF">
        <w:rPr>
          <w:rFonts w:ascii="Times New Roman" w:hAnsi="Times New Roman" w:cs="Times New Roman"/>
          <w:lang w:eastAsia="zh-CN"/>
        </w:rPr>
        <w:t xml:space="preserve"> due to such </w:t>
      </w:r>
      <w:r w:rsidR="000262E0" w:rsidRPr="00D655EF">
        <w:rPr>
          <w:rFonts w:ascii="Times New Roman" w:hAnsi="Times New Roman" w:cs="Times New Roman"/>
          <w:lang w:eastAsia="zh-CN"/>
        </w:rPr>
        <w:t xml:space="preserve">a </w:t>
      </w:r>
      <w:r w:rsidR="002919B7" w:rsidRPr="00D655EF">
        <w:rPr>
          <w:rFonts w:ascii="Times New Roman" w:hAnsi="Times New Roman" w:cs="Times New Roman"/>
          <w:lang w:eastAsia="zh-CN"/>
        </w:rPr>
        <w:t>large magnitude of the long-term effect.</w:t>
      </w:r>
      <w:r w:rsidR="004925A8" w:rsidRPr="00D655EF">
        <w:rPr>
          <w:rFonts w:ascii="Times New Roman" w:hAnsi="Times New Roman" w:cs="Times New Roman"/>
          <w:lang w:eastAsia="zh-CN"/>
        </w:rPr>
        <w:t xml:space="preserve"> But a more practical interpretation of this result needs to consider the trend of the CV in the Chinese context. Because </w:t>
      </w:r>
      <w:r w:rsidR="000262E0" w:rsidRPr="00D655EF">
        <w:rPr>
          <w:rFonts w:ascii="Times New Roman" w:hAnsi="Times New Roman" w:cs="Times New Roman"/>
          <w:lang w:eastAsia="zh-CN"/>
        </w:rPr>
        <w:t xml:space="preserve">the </w:t>
      </w:r>
      <w:r w:rsidR="004925A8" w:rsidRPr="00D655EF">
        <w:rPr>
          <w:rFonts w:ascii="Times New Roman" w:hAnsi="Times New Roman" w:cs="Times New Roman"/>
          <w:lang w:eastAsia="zh-CN"/>
        </w:rPr>
        <w:t>annual value of the CV drop</w:t>
      </w:r>
      <w:r w:rsidR="004A16B9">
        <w:rPr>
          <w:rFonts w:ascii="Times New Roman" w:hAnsi="Times New Roman" w:cs="Times New Roman"/>
          <w:lang w:eastAsia="zh-CN"/>
        </w:rPr>
        <w:t>s</w:t>
      </w:r>
      <w:r w:rsidR="004925A8" w:rsidRPr="00D655EF">
        <w:rPr>
          <w:rFonts w:ascii="Times New Roman" w:hAnsi="Times New Roman" w:cs="Times New Roman"/>
          <w:lang w:eastAsia="zh-CN"/>
        </w:rPr>
        <w:t xml:space="preserve"> by 0.03 point on average, </w:t>
      </w:r>
      <w:r w:rsidR="000B35F4" w:rsidRPr="00D655EF">
        <w:rPr>
          <w:rFonts w:ascii="Times New Roman" w:hAnsi="Times New Roman" w:cs="Times New Roman"/>
          <w:lang w:eastAsia="zh-CN"/>
        </w:rPr>
        <w:t>it lead</w:t>
      </w:r>
      <w:r w:rsidR="00EE338D" w:rsidRPr="00D655EF">
        <w:rPr>
          <w:rFonts w:ascii="Times New Roman" w:hAnsi="Times New Roman" w:cs="Times New Roman"/>
          <w:lang w:eastAsia="zh-CN"/>
        </w:rPr>
        <w:t>s</w:t>
      </w:r>
      <w:r w:rsidR="000B35F4" w:rsidRPr="00D655EF">
        <w:rPr>
          <w:rFonts w:ascii="Times New Roman" w:hAnsi="Times New Roman" w:cs="Times New Roman"/>
          <w:lang w:eastAsia="zh-CN"/>
        </w:rPr>
        <w:t xml:space="preserve"> to</w:t>
      </w:r>
      <w:r w:rsidR="00492759" w:rsidRPr="00D655EF">
        <w:rPr>
          <w:rFonts w:ascii="Times New Roman" w:hAnsi="Times New Roman" w:cs="Times New Roman"/>
          <w:lang w:eastAsia="zh-CN"/>
        </w:rPr>
        <w:t xml:space="preserve"> a</w:t>
      </w:r>
      <w:r w:rsidR="000B35F4" w:rsidRPr="00D655EF">
        <w:rPr>
          <w:rFonts w:ascii="Times New Roman" w:hAnsi="Times New Roman" w:cs="Times New Roman"/>
          <w:lang w:eastAsia="zh-CN"/>
        </w:rPr>
        <w:t xml:space="preserve"> </w:t>
      </w:r>
      <w:r w:rsidR="00492759" w:rsidRPr="00D655EF">
        <w:rPr>
          <w:rFonts w:ascii="Times New Roman" w:hAnsi="Times New Roman" w:cs="Times New Roman"/>
          <w:lang w:eastAsia="zh-CN"/>
        </w:rPr>
        <w:t>0.41-point</w:t>
      </w:r>
      <w:r w:rsidR="0050696B" w:rsidRPr="00D655EF">
        <w:rPr>
          <w:rStyle w:val="FootnoteReference"/>
          <w:rFonts w:ascii="Times New Roman" w:hAnsi="Times New Roman" w:cs="Times New Roman"/>
          <w:lang w:eastAsia="zh-CN"/>
        </w:rPr>
        <w:footnoteReference w:id="40"/>
      </w:r>
      <w:r w:rsidR="00492759" w:rsidRPr="00D655EF">
        <w:rPr>
          <w:rFonts w:ascii="Times New Roman" w:hAnsi="Times New Roman" w:cs="Times New Roman"/>
          <w:lang w:eastAsia="zh-CN"/>
        </w:rPr>
        <w:t xml:space="preserve"> increase in </w:t>
      </w:r>
      <w:r w:rsidR="004A16B9">
        <w:rPr>
          <w:rFonts w:ascii="Times New Roman" w:hAnsi="Times New Roman" w:cs="Times New Roman"/>
          <w:lang w:eastAsia="zh-CN"/>
        </w:rPr>
        <w:t>the</w:t>
      </w:r>
      <w:r w:rsidR="00492759" w:rsidRPr="00D655EF">
        <w:rPr>
          <w:rFonts w:ascii="Times New Roman" w:hAnsi="Times New Roman" w:cs="Times New Roman"/>
          <w:lang w:eastAsia="zh-CN"/>
        </w:rPr>
        <w:t xml:space="preserve"> </w:t>
      </w:r>
      <w:r w:rsidR="005C0D10">
        <w:rPr>
          <w:rFonts w:ascii="Times New Roman" w:hAnsi="Times New Roman" w:cs="Times New Roman"/>
          <w:lang w:eastAsia="zh-CN"/>
        </w:rPr>
        <w:t>Gini</w:t>
      </w:r>
      <w:r w:rsidR="004A16B9">
        <w:rPr>
          <w:rFonts w:ascii="Times New Roman" w:hAnsi="Times New Roman" w:cs="Times New Roman"/>
          <w:lang w:eastAsia="zh-CN"/>
        </w:rPr>
        <w:t xml:space="preserve"> index</w:t>
      </w:r>
      <w:r w:rsidR="00492759" w:rsidRPr="00D655EF">
        <w:rPr>
          <w:rFonts w:ascii="Times New Roman" w:hAnsi="Times New Roman" w:cs="Times New Roman"/>
          <w:lang w:eastAsia="zh-CN"/>
        </w:rPr>
        <w:t xml:space="preserve"> in the long run.</w:t>
      </w:r>
      <w:r w:rsidR="00EE338D" w:rsidRPr="00D655EF">
        <w:rPr>
          <w:rFonts w:ascii="Times New Roman" w:hAnsi="Times New Roman" w:cs="Times New Roman"/>
          <w:lang w:eastAsia="zh-CN"/>
        </w:rPr>
        <w:t xml:space="preserve"> </w:t>
      </w:r>
      <w:r w:rsidR="00851D6B" w:rsidRPr="00D655EF">
        <w:rPr>
          <w:rFonts w:ascii="Times New Roman" w:hAnsi="Times New Roman" w:cs="Times New Roman"/>
          <w:lang w:eastAsia="zh-CN"/>
        </w:rPr>
        <w:t xml:space="preserve">Model 2 and Model 3 also </w:t>
      </w:r>
      <w:r w:rsidR="005C0D10">
        <w:rPr>
          <w:rFonts w:ascii="Times New Roman" w:hAnsi="Times New Roman" w:cs="Times New Roman"/>
          <w:lang w:eastAsia="zh-CN"/>
        </w:rPr>
        <w:t xml:space="preserve">report results </w:t>
      </w:r>
      <w:r w:rsidR="00851D6B" w:rsidRPr="00D655EF">
        <w:rPr>
          <w:rFonts w:ascii="Times New Roman" w:hAnsi="Times New Roman" w:cs="Times New Roman"/>
          <w:lang w:eastAsia="zh-CN"/>
        </w:rPr>
        <w:t xml:space="preserve">that </w:t>
      </w:r>
      <w:r w:rsidR="0027013C" w:rsidRPr="00D655EF">
        <w:rPr>
          <w:rFonts w:ascii="Times New Roman" w:hAnsi="Times New Roman" w:cs="Times New Roman"/>
          <w:lang w:eastAsia="zh-CN"/>
        </w:rPr>
        <w:t>a</w:t>
      </w:r>
      <w:r w:rsidR="009876A7">
        <w:rPr>
          <w:rFonts w:ascii="Times New Roman" w:hAnsi="Times New Roman" w:cs="Times New Roman"/>
          <w:lang w:eastAsia="zh-CN"/>
        </w:rPr>
        <w:t>n</w:t>
      </w:r>
      <w:r w:rsidR="0027013C" w:rsidRPr="00D655EF">
        <w:rPr>
          <w:rFonts w:ascii="Times New Roman" w:hAnsi="Times New Roman" w:cs="Times New Roman"/>
          <w:lang w:eastAsia="zh-CN"/>
        </w:rPr>
        <w:t xml:space="preserve"> equal regional distribution of FDI </w:t>
      </w:r>
      <w:r w:rsidR="004A16B9">
        <w:rPr>
          <w:rFonts w:ascii="Times New Roman" w:hAnsi="Times New Roman" w:cs="Times New Roman"/>
          <w:lang w:eastAsia="zh-CN"/>
        </w:rPr>
        <w:t xml:space="preserve">inflows </w:t>
      </w:r>
      <w:r w:rsidR="0027013C" w:rsidRPr="00D655EF">
        <w:rPr>
          <w:rFonts w:ascii="Times New Roman" w:hAnsi="Times New Roman" w:cs="Times New Roman"/>
          <w:lang w:eastAsia="zh-CN"/>
        </w:rPr>
        <w:t xml:space="preserve">contributes to widening income gaps both in the short and long terms. </w:t>
      </w:r>
    </w:p>
    <w:p w14:paraId="13C55664" w14:textId="774F6244" w:rsidR="00AC2C6E" w:rsidRPr="00D655EF" w:rsidRDefault="00160BFC" w:rsidP="00AC2C6E">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 xml:space="preserve">To control the possibility that a smaller CV also indicates greater sectoral openness, I include the shares of FDI </w:t>
      </w:r>
      <w:r w:rsidR="004A16B9">
        <w:rPr>
          <w:rFonts w:ascii="Times New Roman" w:hAnsi="Times New Roman" w:cs="Times New Roman"/>
          <w:lang w:eastAsia="zh-CN"/>
        </w:rPr>
        <w:t xml:space="preserve">inflows </w:t>
      </w:r>
      <w:r w:rsidRPr="00D655EF">
        <w:rPr>
          <w:rFonts w:ascii="Times New Roman" w:hAnsi="Times New Roman" w:cs="Times New Roman"/>
          <w:lang w:eastAsia="zh-CN"/>
        </w:rPr>
        <w:t>to service</w:t>
      </w:r>
      <w:r w:rsidR="00B7532B" w:rsidRPr="00D655EF">
        <w:rPr>
          <w:rFonts w:ascii="Times New Roman" w:hAnsi="Times New Roman" w:cs="Times New Roman"/>
          <w:lang w:eastAsia="zh-CN"/>
        </w:rPr>
        <w:t>s</w:t>
      </w:r>
      <w:r w:rsidRPr="00D655EF">
        <w:rPr>
          <w:rFonts w:ascii="Times New Roman" w:hAnsi="Times New Roman" w:cs="Times New Roman"/>
          <w:lang w:eastAsia="zh-CN"/>
        </w:rPr>
        <w:t xml:space="preserve"> and manufacturing sectors in Model 4 and Model 5</w:t>
      </w:r>
      <w:r w:rsidR="000262E0" w:rsidRPr="00D655EF">
        <w:rPr>
          <w:rFonts w:ascii="Times New Roman" w:hAnsi="Times New Roman" w:cs="Times New Roman"/>
          <w:lang w:eastAsia="zh-CN"/>
        </w:rPr>
        <w:t>,</w:t>
      </w:r>
      <w:r w:rsidRPr="00D655EF">
        <w:rPr>
          <w:rFonts w:ascii="Times New Roman" w:hAnsi="Times New Roman" w:cs="Times New Roman"/>
          <w:lang w:eastAsia="zh-CN"/>
        </w:rPr>
        <w:t xml:space="preserve"> respectively. Due to the shorter coverage of these two variables, the sample size of these two models drops to 18 years (1997 – 2015). </w:t>
      </w:r>
      <w:r w:rsidR="00C3384E" w:rsidRPr="00D655EF">
        <w:rPr>
          <w:rFonts w:ascii="Times New Roman" w:hAnsi="Times New Roman" w:cs="Times New Roman"/>
          <w:lang w:eastAsia="zh-CN"/>
        </w:rPr>
        <w:t xml:space="preserve">The results from these two models further confirm that </w:t>
      </w:r>
      <w:r w:rsidR="002F704A" w:rsidRPr="00D655EF">
        <w:rPr>
          <w:rFonts w:ascii="Times New Roman" w:hAnsi="Times New Roman" w:cs="Times New Roman"/>
          <w:lang w:eastAsia="zh-CN"/>
        </w:rPr>
        <w:t xml:space="preserve">an equal distribution of FDI across geography exacerbates, rather than mitigates, income gaps. </w:t>
      </w:r>
      <w:r w:rsidR="002F704A" w:rsidRPr="00D655EF">
        <w:rPr>
          <w:rFonts w:ascii="Times New Roman" w:hAnsi="Times New Roman" w:cs="Times New Roman"/>
          <w:lang w:eastAsia="zh-CN"/>
        </w:rPr>
        <w:lastRenderedPageBreak/>
        <w:t xml:space="preserve">Both the short- and long-term effects </w:t>
      </w:r>
      <w:r w:rsidR="00C56A14" w:rsidRPr="00D655EF">
        <w:rPr>
          <w:rFonts w:ascii="Times New Roman" w:hAnsi="Times New Roman" w:cs="Times New Roman"/>
          <w:lang w:eastAsia="zh-CN"/>
        </w:rPr>
        <w:t xml:space="preserve">are statistically significant and consistent with the results from the first three models with longer time coverage. </w:t>
      </w:r>
    </w:p>
    <w:p w14:paraId="343B8A60" w14:textId="77777777" w:rsidR="00EB044D" w:rsidRDefault="00AC2C6E" w:rsidP="001D66CA">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By combining all the results from</w:t>
      </w:r>
      <w:r w:rsidR="00AF6119">
        <w:rPr>
          <w:rFonts w:ascii="Times New Roman" w:hAnsi="Times New Roman" w:cs="Times New Roman"/>
          <w:lang w:eastAsia="zh-CN"/>
        </w:rPr>
        <w:t xml:space="preserve"> Table </w:t>
      </w:r>
      <w:r w:rsidR="0009648C">
        <w:rPr>
          <w:rFonts w:ascii="Times New Roman" w:hAnsi="Times New Roman" w:cs="Times New Roman"/>
          <w:lang w:eastAsia="zh-CN"/>
        </w:rPr>
        <w:t>4</w:t>
      </w:r>
      <w:r w:rsidR="00AF6119">
        <w:rPr>
          <w:rFonts w:ascii="Times New Roman" w:hAnsi="Times New Roman" w:cs="Times New Roman"/>
          <w:lang w:eastAsia="zh-CN"/>
        </w:rPr>
        <w:t>.2</w:t>
      </w:r>
      <w:r w:rsidRPr="00D655EF">
        <w:rPr>
          <w:rFonts w:ascii="Times New Roman" w:hAnsi="Times New Roman" w:cs="Times New Roman"/>
          <w:lang w:eastAsia="zh-CN"/>
        </w:rPr>
        <w:t xml:space="preserve">, I conclude that a </w:t>
      </w:r>
      <w:r w:rsidR="000262E0" w:rsidRPr="00D655EF">
        <w:rPr>
          <w:rFonts w:ascii="Times New Roman" w:hAnsi="Times New Roman" w:cs="Times New Roman"/>
          <w:lang w:eastAsia="zh-CN"/>
        </w:rPr>
        <w:t>wider</w:t>
      </w:r>
      <w:r w:rsidRPr="00D655EF">
        <w:rPr>
          <w:rFonts w:ascii="Times New Roman" w:hAnsi="Times New Roman" w:cs="Times New Roman"/>
          <w:lang w:eastAsia="zh-CN"/>
        </w:rPr>
        <w:t xml:space="preserve"> regional distribution of FDI </w:t>
      </w:r>
      <w:r w:rsidR="00770CD5">
        <w:rPr>
          <w:rFonts w:ascii="Times New Roman" w:hAnsi="Times New Roman" w:cs="Times New Roman"/>
          <w:lang w:eastAsia="zh-CN"/>
        </w:rPr>
        <w:t xml:space="preserve">inflows </w:t>
      </w:r>
      <w:r w:rsidRPr="00D655EF">
        <w:rPr>
          <w:rFonts w:ascii="Times New Roman" w:hAnsi="Times New Roman" w:cs="Times New Roman"/>
          <w:lang w:eastAsia="zh-CN"/>
        </w:rPr>
        <w:t>leads to a more unequal society in China</w:t>
      </w:r>
      <w:r w:rsidR="00B4255F" w:rsidRPr="00D655EF">
        <w:rPr>
          <w:rFonts w:ascii="Times New Roman" w:hAnsi="Times New Roman" w:cs="Times New Roman"/>
          <w:lang w:eastAsia="zh-CN"/>
        </w:rPr>
        <w:t>.</w:t>
      </w:r>
      <w:r w:rsidR="00EE338D" w:rsidRPr="00D655EF">
        <w:rPr>
          <w:rFonts w:ascii="Times New Roman" w:hAnsi="Times New Roman" w:cs="Times New Roman"/>
          <w:lang w:eastAsia="zh-CN"/>
        </w:rPr>
        <w:t xml:space="preserve"> The short-term effect </w:t>
      </w:r>
      <w:r w:rsidR="008F0975" w:rsidRPr="00D655EF">
        <w:rPr>
          <w:rFonts w:ascii="Times New Roman" w:hAnsi="Times New Roman" w:cs="Times New Roman"/>
          <w:lang w:eastAsia="zh-CN"/>
        </w:rPr>
        <w:t>of equal dispersion of FDI</w:t>
      </w:r>
      <w:r w:rsidR="00737B0D">
        <w:rPr>
          <w:rFonts w:ascii="Times New Roman" w:hAnsi="Times New Roman" w:cs="Times New Roman"/>
          <w:lang w:eastAsia="zh-CN"/>
        </w:rPr>
        <w:t>, indicated by smaller CVs,</w:t>
      </w:r>
      <w:r w:rsidR="008F0975" w:rsidRPr="00D655EF">
        <w:rPr>
          <w:rFonts w:ascii="Times New Roman" w:hAnsi="Times New Roman" w:cs="Times New Roman"/>
          <w:lang w:eastAsia="zh-CN"/>
        </w:rPr>
        <w:t xml:space="preserve"> raise </w:t>
      </w:r>
      <w:r w:rsidR="00770CD5">
        <w:rPr>
          <w:rFonts w:ascii="Times New Roman" w:hAnsi="Times New Roman" w:cs="Times New Roman"/>
          <w:lang w:eastAsia="zh-CN"/>
        </w:rPr>
        <w:t xml:space="preserve">the Gini index </w:t>
      </w:r>
      <w:r w:rsidR="008F0975" w:rsidRPr="00D655EF">
        <w:rPr>
          <w:rFonts w:ascii="Times New Roman" w:hAnsi="Times New Roman" w:cs="Times New Roman"/>
          <w:lang w:eastAsia="zh-CN"/>
        </w:rPr>
        <w:t xml:space="preserve">by a range of </w:t>
      </w:r>
      <w:r w:rsidR="00713AD5" w:rsidRPr="00D655EF">
        <w:rPr>
          <w:rFonts w:ascii="Times New Roman" w:hAnsi="Times New Roman" w:cs="Times New Roman"/>
          <w:lang w:eastAsia="zh-CN"/>
        </w:rPr>
        <w:t>5.23</w:t>
      </w:r>
      <w:r w:rsidR="008F0975" w:rsidRPr="00D655EF">
        <w:rPr>
          <w:rFonts w:ascii="Times New Roman" w:hAnsi="Times New Roman" w:cs="Times New Roman"/>
          <w:lang w:eastAsia="zh-CN"/>
        </w:rPr>
        <w:t xml:space="preserve"> and </w:t>
      </w:r>
      <w:r w:rsidR="00713AD5" w:rsidRPr="00D655EF">
        <w:rPr>
          <w:rFonts w:ascii="Times New Roman" w:hAnsi="Times New Roman" w:cs="Times New Roman"/>
          <w:lang w:eastAsia="zh-CN"/>
        </w:rPr>
        <w:t>6.79</w:t>
      </w:r>
      <w:r w:rsidR="008F0975" w:rsidRPr="00D655EF">
        <w:rPr>
          <w:rFonts w:ascii="Times New Roman" w:hAnsi="Times New Roman" w:cs="Times New Roman"/>
          <w:lang w:eastAsia="zh-CN"/>
        </w:rPr>
        <w:t xml:space="preserve"> points. </w:t>
      </w:r>
      <w:r w:rsidR="00E35E69" w:rsidRPr="00D655EF">
        <w:rPr>
          <w:rFonts w:ascii="Times New Roman" w:hAnsi="Times New Roman" w:cs="Times New Roman"/>
          <w:lang w:eastAsia="zh-CN"/>
        </w:rPr>
        <w:t>In the meantime</w:t>
      </w:r>
      <w:r w:rsidR="008F0975" w:rsidRPr="00D655EF">
        <w:rPr>
          <w:rFonts w:ascii="Times New Roman" w:hAnsi="Times New Roman" w:cs="Times New Roman"/>
          <w:lang w:eastAsia="zh-CN"/>
        </w:rPr>
        <w:t xml:space="preserve">, </w:t>
      </w:r>
      <w:r w:rsidR="00B4255F" w:rsidRPr="00D655EF">
        <w:rPr>
          <w:rFonts w:ascii="Times New Roman" w:hAnsi="Times New Roman" w:cs="Times New Roman"/>
          <w:lang w:eastAsia="zh-CN"/>
        </w:rPr>
        <w:t>it</w:t>
      </w:r>
      <w:r w:rsidR="008F0975" w:rsidRPr="00D655EF">
        <w:rPr>
          <w:rFonts w:ascii="Times New Roman" w:hAnsi="Times New Roman" w:cs="Times New Roman"/>
          <w:lang w:eastAsia="zh-CN"/>
        </w:rPr>
        <w:t xml:space="preserve"> </w:t>
      </w:r>
      <w:r w:rsidR="00B4255F" w:rsidRPr="00D655EF">
        <w:rPr>
          <w:rFonts w:ascii="Times New Roman" w:hAnsi="Times New Roman" w:cs="Times New Roman"/>
          <w:lang w:eastAsia="zh-CN"/>
        </w:rPr>
        <w:t>drives</w:t>
      </w:r>
      <w:r w:rsidR="008F0975" w:rsidRPr="00D655EF">
        <w:rPr>
          <w:rFonts w:ascii="Times New Roman" w:hAnsi="Times New Roman" w:cs="Times New Roman"/>
          <w:lang w:eastAsia="zh-CN"/>
        </w:rPr>
        <w:t xml:space="preserve"> up</w:t>
      </w:r>
      <w:r w:rsidR="00B4255F" w:rsidRPr="00D655EF">
        <w:rPr>
          <w:rFonts w:ascii="Times New Roman" w:hAnsi="Times New Roman" w:cs="Times New Roman"/>
          <w:lang w:eastAsia="zh-CN"/>
        </w:rPr>
        <w:t>s</w:t>
      </w:r>
      <w:r w:rsidR="008F0975" w:rsidRPr="00D655EF">
        <w:rPr>
          <w:rFonts w:ascii="Times New Roman" w:hAnsi="Times New Roman" w:cs="Times New Roman"/>
          <w:lang w:eastAsia="zh-CN"/>
        </w:rPr>
        <w:t xml:space="preserve"> </w:t>
      </w:r>
      <w:r w:rsidR="00F67352">
        <w:rPr>
          <w:rFonts w:ascii="Times New Roman" w:hAnsi="Times New Roman" w:cs="Times New Roman"/>
          <w:lang w:eastAsia="zh-CN"/>
        </w:rPr>
        <w:t>income inequality</w:t>
      </w:r>
      <w:r w:rsidR="008F0975" w:rsidRPr="00D655EF">
        <w:rPr>
          <w:rFonts w:ascii="Times New Roman" w:hAnsi="Times New Roman" w:cs="Times New Roman"/>
          <w:lang w:eastAsia="zh-CN"/>
        </w:rPr>
        <w:t xml:space="preserve"> in the long term with a scale of </w:t>
      </w:r>
      <w:r w:rsidR="00453872" w:rsidRPr="00D655EF">
        <w:rPr>
          <w:rFonts w:ascii="Times New Roman" w:hAnsi="Times New Roman" w:cs="Times New Roman"/>
          <w:lang w:eastAsia="zh-CN"/>
        </w:rPr>
        <w:t xml:space="preserve">13.61 to </w:t>
      </w:r>
      <w:r w:rsidR="00713AD5" w:rsidRPr="00D655EF">
        <w:rPr>
          <w:rFonts w:ascii="Times New Roman" w:hAnsi="Times New Roman" w:cs="Times New Roman"/>
          <w:lang w:eastAsia="zh-CN"/>
        </w:rPr>
        <w:t>16.63</w:t>
      </w:r>
      <w:r w:rsidR="00770CD5">
        <w:rPr>
          <w:rFonts w:ascii="Times New Roman" w:hAnsi="Times New Roman" w:cs="Times New Roman"/>
          <w:lang w:eastAsia="zh-CN"/>
        </w:rPr>
        <w:t xml:space="preserve"> points</w:t>
      </w:r>
      <w:r w:rsidR="008F0975" w:rsidRPr="00D655EF">
        <w:rPr>
          <w:rStyle w:val="FootnoteReference"/>
          <w:rFonts w:ascii="Times New Roman" w:hAnsi="Times New Roman" w:cs="Times New Roman"/>
          <w:lang w:eastAsia="zh-CN"/>
        </w:rPr>
        <w:footnoteReference w:id="41"/>
      </w:r>
      <w:r w:rsidR="00453872" w:rsidRPr="00D655EF">
        <w:rPr>
          <w:rFonts w:ascii="Times New Roman" w:hAnsi="Times New Roman" w:cs="Times New Roman"/>
          <w:lang w:eastAsia="zh-CN"/>
        </w:rPr>
        <w:t>.</w:t>
      </w:r>
      <w:r w:rsidR="008F0975" w:rsidRPr="00D655EF">
        <w:rPr>
          <w:rFonts w:ascii="Times New Roman" w:hAnsi="Times New Roman" w:cs="Times New Roman"/>
          <w:lang w:eastAsia="zh-CN"/>
        </w:rPr>
        <w:t xml:space="preserve"> </w:t>
      </w:r>
      <w:r w:rsidR="00B4255F" w:rsidRPr="00D655EF">
        <w:rPr>
          <w:rFonts w:ascii="Times New Roman" w:hAnsi="Times New Roman" w:cs="Times New Roman"/>
          <w:lang w:eastAsia="zh-CN"/>
        </w:rPr>
        <w:t>As</w:t>
      </w:r>
      <w:r w:rsidR="00453872" w:rsidRPr="00D655EF">
        <w:rPr>
          <w:rFonts w:ascii="Times New Roman" w:hAnsi="Times New Roman" w:cs="Times New Roman"/>
          <w:lang w:eastAsia="zh-CN"/>
        </w:rPr>
        <w:t xml:space="preserve"> provinces and cities in China become more open to foreign investors, </w:t>
      </w:r>
      <w:r w:rsidR="00F67352">
        <w:rPr>
          <w:rFonts w:ascii="Times New Roman" w:hAnsi="Times New Roman" w:cs="Times New Roman"/>
          <w:lang w:eastAsia="zh-CN"/>
        </w:rPr>
        <w:t>income inequality</w:t>
      </w:r>
      <w:r w:rsidR="00453872" w:rsidRPr="00D655EF">
        <w:rPr>
          <w:rFonts w:ascii="Times New Roman" w:hAnsi="Times New Roman" w:cs="Times New Roman"/>
          <w:lang w:eastAsia="zh-CN"/>
        </w:rPr>
        <w:t xml:space="preserve"> </w:t>
      </w:r>
      <w:r w:rsidR="004B14FB" w:rsidRPr="00D655EF">
        <w:rPr>
          <w:rFonts w:ascii="Times New Roman" w:hAnsi="Times New Roman" w:cs="Times New Roman"/>
          <w:lang w:eastAsia="zh-CN"/>
        </w:rPr>
        <w:t xml:space="preserve">deteriorates significantly. This finding is quite different from, although not contradictory to, the wide-spread notion that </w:t>
      </w:r>
      <w:r w:rsidR="00C02E36">
        <w:rPr>
          <w:rFonts w:ascii="Times New Roman" w:hAnsi="Times New Roman" w:cs="Times New Roman"/>
          <w:lang w:eastAsia="zh-CN"/>
        </w:rPr>
        <w:t xml:space="preserve">an </w:t>
      </w:r>
      <w:r w:rsidR="00F56CFA" w:rsidRPr="00D655EF">
        <w:rPr>
          <w:rFonts w:ascii="Times New Roman" w:hAnsi="Times New Roman" w:cs="Times New Roman"/>
          <w:lang w:eastAsia="zh-CN"/>
        </w:rPr>
        <w:t xml:space="preserve">equal </w:t>
      </w:r>
      <w:r w:rsidR="006A1704" w:rsidRPr="00D655EF">
        <w:rPr>
          <w:rFonts w:ascii="Times New Roman" w:hAnsi="Times New Roman" w:cs="Times New Roman"/>
          <w:lang w:eastAsia="zh-CN"/>
        </w:rPr>
        <w:t>distribution</w:t>
      </w:r>
      <w:r w:rsidR="00F56CFA" w:rsidRPr="00D655EF">
        <w:rPr>
          <w:rFonts w:ascii="Times New Roman" w:hAnsi="Times New Roman" w:cs="Times New Roman"/>
          <w:lang w:eastAsia="zh-CN"/>
        </w:rPr>
        <w:t xml:space="preserve"> of FDI </w:t>
      </w:r>
      <w:r w:rsidR="00770CD5">
        <w:rPr>
          <w:rFonts w:ascii="Times New Roman" w:hAnsi="Times New Roman" w:cs="Times New Roman"/>
          <w:lang w:eastAsia="zh-CN"/>
        </w:rPr>
        <w:t xml:space="preserve">inflows </w:t>
      </w:r>
      <w:r w:rsidR="00F56CFA" w:rsidRPr="00D655EF">
        <w:rPr>
          <w:rFonts w:ascii="Times New Roman" w:hAnsi="Times New Roman" w:cs="Times New Roman"/>
          <w:lang w:eastAsia="zh-CN"/>
        </w:rPr>
        <w:t xml:space="preserve">would result in </w:t>
      </w:r>
      <w:r w:rsidR="00737B0D">
        <w:rPr>
          <w:rFonts w:ascii="Times New Roman" w:hAnsi="Times New Roman" w:cs="Times New Roman"/>
          <w:lang w:eastAsia="zh-CN"/>
        </w:rPr>
        <w:t>smaller gaps in</w:t>
      </w:r>
      <w:r w:rsidR="00F56CFA" w:rsidRPr="00D655EF">
        <w:rPr>
          <w:rFonts w:ascii="Times New Roman" w:hAnsi="Times New Roman" w:cs="Times New Roman"/>
          <w:lang w:eastAsia="zh-CN"/>
        </w:rPr>
        <w:t xml:space="preserve"> economic growth </w:t>
      </w:r>
      <w:r w:rsidR="00737B0D">
        <w:rPr>
          <w:rFonts w:ascii="Times New Roman" w:hAnsi="Times New Roman" w:cs="Times New Roman"/>
          <w:lang w:eastAsia="zh-CN"/>
        </w:rPr>
        <w:t xml:space="preserve">between provinces. </w:t>
      </w:r>
      <w:r w:rsidR="00F56CFA" w:rsidRPr="00D655EF">
        <w:rPr>
          <w:rFonts w:ascii="Times New Roman" w:hAnsi="Times New Roman" w:cs="Times New Roman"/>
          <w:lang w:eastAsia="zh-CN"/>
        </w:rPr>
        <w:t xml:space="preserve"> </w:t>
      </w:r>
    </w:p>
    <w:p w14:paraId="6BB34E5E" w14:textId="3D0F0DA3" w:rsidR="00EB044D" w:rsidRDefault="00EB044D" w:rsidP="007A23D3">
      <w:pPr>
        <w:jc w:val="both"/>
        <w:rPr>
          <w:rFonts w:ascii="Times New Roman" w:hAnsi="Times New Roman" w:cs="Times New Roman"/>
          <w:lang w:eastAsia="zh-CN"/>
        </w:rPr>
      </w:pPr>
    </w:p>
    <w:p w14:paraId="73668595" w14:textId="27089B3E" w:rsidR="002A09D0" w:rsidRDefault="002A09D0">
      <w:pPr>
        <w:rPr>
          <w:rFonts w:ascii="Times New Roman" w:hAnsi="Times New Roman" w:cs="Times New Roman"/>
          <w:lang w:eastAsia="zh-CN"/>
        </w:rPr>
      </w:pPr>
      <w:bookmarkStart w:id="54" w:name="_Ref42640420"/>
    </w:p>
    <w:p w14:paraId="16EF1A31" w14:textId="77777777" w:rsidR="0088719A" w:rsidRPr="00D612DC" w:rsidRDefault="0088719A">
      <w:pPr>
        <w:rPr>
          <w:rFonts w:ascii="Times New Roman" w:hAnsi="Times New Roman" w:cs="Times New Roman"/>
          <w:iCs/>
          <w:color w:val="000000" w:themeColor="text1"/>
        </w:rPr>
      </w:pPr>
    </w:p>
    <w:p w14:paraId="087D7E91" w14:textId="0B754EDA" w:rsidR="00BE37B1" w:rsidRPr="00D655EF" w:rsidRDefault="00AB79E7" w:rsidP="006D151A">
      <w:pPr>
        <w:pStyle w:val="Caption"/>
        <w:rPr>
          <w:lang w:eastAsia="zh-CN"/>
        </w:rPr>
      </w:pPr>
      <w:bookmarkStart w:id="55" w:name="_Toc46849434"/>
      <w:r w:rsidRPr="00D655EF">
        <w:t xml:space="preserve">Table </w:t>
      </w:r>
      <w:r w:rsidR="005741B3">
        <w:fldChar w:fldCharType="begin"/>
      </w:r>
      <w:r w:rsidR="005741B3">
        <w:instrText xml:space="preserve"> STYLEREF 1 \s </w:instrText>
      </w:r>
      <w:r w:rsidR="005741B3">
        <w:fldChar w:fldCharType="separate"/>
      </w:r>
      <w:r w:rsidR="000260FF">
        <w:rPr>
          <w:noProof/>
        </w:rPr>
        <w:t>4</w:t>
      </w:r>
      <w:r w:rsidR="005741B3">
        <w:rPr>
          <w:noProof/>
        </w:rPr>
        <w:fldChar w:fldCharType="end"/>
      </w:r>
      <w:r w:rsidR="00503DC3">
        <w:t>.</w:t>
      </w:r>
      <w:r w:rsidR="005741B3">
        <w:fldChar w:fldCharType="begin"/>
      </w:r>
      <w:r w:rsidR="005741B3">
        <w:instrText xml:space="preserve"> SEQ Table \* ARABIC \s 1 </w:instrText>
      </w:r>
      <w:r w:rsidR="005741B3">
        <w:fldChar w:fldCharType="separate"/>
      </w:r>
      <w:r w:rsidR="000260FF">
        <w:rPr>
          <w:noProof/>
        </w:rPr>
        <w:t>2</w:t>
      </w:r>
      <w:r w:rsidR="005741B3">
        <w:rPr>
          <w:noProof/>
        </w:rPr>
        <w:fldChar w:fldCharType="end"/>
      </w:r>
      <w:r w:rsidRPr="00D655EF">
        <w:tab/>
      </w:r>
      <w:r w:rsidR="00075650" w:rsidRPr="00D655EF">
        <w:rPr>
          <w:lang w:eastAsia="zh-CN"/>
        </w:rPr>
        <w:t>FDI</w:t>
      </w:r>
      <w:r w:rsidR="00F9476B" w:rsidRPr="00D655EF">
        <w:rPr>
          <w:lang w:eastAsia="zh-CN"/>
        </w:rPr>
        <w:t xml:space="preserve"> </w:t>
      </w:r>
      <w:r w:rsidR="00F90B6D">
        <w:rPr>
          <w:lang w:eastAsia="zh-CN"/>
        </w:rPr>
        <w:t xml:space="preserve">Inflows </w:t>
      </w:r>
      <w:r w:rsidR="00F9476B" w:rsidRPr="00D655EF">
        <w:rPr>
          <w:lang w:eastAsia="zh-CN"/>
        </w:rPr>
        <w:t xml:space="preserve">and </w:t>
      </w:r>
      <w:r w:rsidR="00F67352">
        <w:rPr>
          <w:lang w:eastAsia="zh-CN"/>
        </w:rPr>
        <w:t>Income Inequality</w:t>
      </w:r>
      <w:r w:rsidR="002E530E" w:rsidRPr="00D655EF">
        <w:rPr>
          <w:lang w:eastAsia="zh-CN"/>
        </w:rPr>
        <w:t xml:space="preserve"> in China</w:t>
      </w:r>
      <w:bookmarkEnd w:id="54"/>
      <w:bookmarkEnd w:id="55"/>
    </w:p>
    <w:tbl>
      <w:tblPr>
        <w:tblW w:w="8280" w:type="dxa"/>
        <w:jc w:val="center"/>
        <w:tblLayout w:type="fixed"/>
        <w:tblCellMar>
          <w:left w:w="75" w:type="dxa"/>
          <w:right w:w="75" w:type="dxa"/>
        </w:tblCellMar>
        <w:tblLook w:val="0000" w:firstRow="0" w:lastRow="0" w:firstColumn="0" w:lastColumn="0" w:noHBand="0" w:noVBand="0"/>
      </w:tblPr>
      <w:tblGrid>
        <w:gridCol w:w="2880"/>
        <w:gridCol w:w="1080"/>
        <w:gridCol w:w="1080"/>
        <w:gridCol w:w="1080"/>
        <w:gridCol w:w="1080"/>
        <w:gridCol w:w="1080"/>
      </w:tblGrid>
      <w:tr w:rsidR="00A54BB9" w:rsidRPr="00D655EF" w14:paraId="69C54019" w14:textId="77777777" w:rsidTr="00B22EA2">
        <w:trPr>
          <w:jc w:val="center"/>
        </w:trPr>
        <w:tc>
          <w:tcPr>
            <w:tcW w:w="2880" w:type="dxa"/>
            <w:tcBorders>
              <w:top w:val="single" w:sz="6" w:space="0" w:color="auto"/>
              <w:left w:val="nil"/>
              <w:bottom w:val="single" w:sz="6" w:space="0" w:color="auto"/>
              <w:right w:val="nil"/>
            </w:tcBorders>
          </w:tcPr>
          <w:p w14:paraId="48B37277" w14:textId="758E23DA" w:rsidR="00A54BB9" w:rsidRPr="00D655EF" w:rsidRDefault="00A54BB9" w:rsidP="00A54BB9">
            <w:pPr>
              <w:widowControl w:val="0"/>
              <w:autoSpaceDE w:val="0"/>
              <w:autoSpaceDN w:val="0"/>
              <w:adjustRightInd w:val="0"/>
              <w:rPr>
                <w:rFonts w:ascii="Times New Roman" w:hAnsi="Times New Roman" w:cs="Times New Roman"/>
                <w:sz w:val="22"/>
                <w:szCs w:val="22"/>
              </w:rPr>
            </w:pPr>
            <w:bookmarkStart w:id="56" w:name="_Hlk42266627"/>
            <w:r w:rsidRPr="00D655EF">
              <w:rPr>
                <w:rFonts w:ascii="Times New Roman" w:hAnsi="Times New Roman" w:cs="Times New Roman"/>
                <w:sz w:val="22"/>
                <w:szCs w:val="22"/>
              </w:rPr>
              <w:t>Variables</w:t>
            </w:r>
          </w:p>
        </w:tc>
        <w:tc>
          <w:tcPr>
            <w:tcW w:w="1080" w:type="dxa"/>
            <w:tcBorders>
              <w:top w:val="single" w:sz="6" w:space="0" w:color="auto"/>
              <w:left w:val="nil"/>
              <w:bottom w:val="single" w:sz="6" w:space="0" w:color="auto"/>
              <w:right w:val="nil"/>
            </w:tcBorders>
          </w:tcPr>
          <w:p w14:paraId="273B1194" w14:textId="66BAE265"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Model 1</w:t>
            </w:r>
          </w:p>
        </w:tc>
        <w:tc>
          <w:tcPr>
            <w:tcW w:w="1080" w:type="dxa"/>
            <w:tcBorders>
              <w:top w:val="single" w:sz="6" w:space="0" w:color="auto"/>
              <w:left w:val="nil"/>
              <w:bottom w:val="single" w:sz="6" w:space="0" w:color="auto"/>
              <w:right w:val="nil"/>
            </w:tcBorders>
          </w:tcPr>
          <w:p w14:paraId="201E2625" w14:textId="60C3F1F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Model 2</w:t>
            </w:r>
          </w:p>
        </w:tc>
        <w:tc>
          <w:tcPr>
            <w:tcW w:w="1080" w:type="dxa"/>
            <w:tcBorders>
              <w:top w:val="single" w:sz="6" w:space="0" w:color="auto"/>
              <w:left w:val="nil"/>
              <w:bottom w:val="single" w:sz="6" w:space="0" w:color="auto"/>
              <w:right w:val="nil"/>
            </w:tcBorders>
          </w:tcPr>
          <w:p w14:paraId="3FAA28F1" w14:textId="5814CF35"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Model 3</w:t>
            </w:r>
          </w:p>
        </w:tc>
        <w:tc>
          <w:tcPr>
            <w:tcW w:w="1080" w:type="dxa"/>
            <w:tcBorders>
              <w:top w:val="single" w:sz="6" w:space="0" w:color="auto"/>
              <w:left w:val="nil"/>
              <w:bottom w:val="single" w:sz="6" w:space="0" w:color="auto"/>
              <w:right w:val="nil"/>
            </w:tcBorders>
          </w:tcPr>
          <w:p w14:paraId="7DF174AC" w14:textId="7CF83B40"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Model 4</w:t>
            </w:r>
          </w:p>
        </w:tc>
        <w:tc>
          <w:tcPr>
            <w:tcW w:w="1080" w:type="dxa"/>
            <w:tcBorders>
              <w:top w:val="single" w:sz="6" w:space="0" w:color="auto"/>
              <w:left w:val="nil"/>
              <w:bottom w:val="single" w:sz="6" w:space="0" w:color="auto"/>
              <w:right w:val="nil"/>
            </w:tcBorders>
          </w:tcPr>
          <w:p w14:paraId="3315E37F" w14:textId="1B39D432"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Model 5</w:t>
            </w:r>
          </w:p>
        </w:tc>
      </w:tr>
      <w:tr w:rsidR="00116B5D" w:rsidRPr="00D655EF" w14:paraId="38E5AE6F" w14:textId="77777777" w:rsidTr="00B22EA2">
        <w:trPr>
          <w:jc w:val="center"/>
        </w:trPr>
        <w:tc>
          <w:tcPr>
            <w:tcW w:w="2880" w:type="dxa"/>
            <w:tcBorders>
              <w:top w:val="nil"/>
              <w:left w:val="nil"/>
              <w:bottom w:val="nil"/>
              <w:right w:val="nil"/>
            </w:tcBorders>
          </w:tcPr>
          <w:p w14:paraId="12AAA4C6" w14:textId="149FFB25"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eastAsia="SimSun" w:hAnsi="Times New Roman" w:cs="Times New Roman"/>
                <w:sz w:val="22"/>
                <w:szCs w:val="22"/>
                <w:lang w:eastAsia="zh-CN"/>
              </w:rPr>
              <w:t>Marke</w:t>
            </w:r>
            <w:r w:rsidRPr="00D655EF">
              <w:rPr>
                <w:rFonts w:ascii="Times New Roman" w:hAnsi="Times New Roman" w:cs="Times New Roman"/>
                <w:sz w:val="22"/>
                <w:szCs w:val="22"/>
              </w:rPr>
              <w:t>t Gini</w:t>
            </w:r>
            <w:r w:rsidRPr="00D655EF">
              <w:rPr>
                <w:rFonts w:ascii="Times New Roman" w:hAnsi="Times New Roman" w:cs="Times New Roman"/>
                <w:sz w:val="22"/>
                <w:szCs w:val="22"/>
                <w:vertAlign w:val="subscript"/>
              </w:rPr>
              <w:t>t-1</w:t>
            </w:r>
          </w:p>
        </w:tc>
        <w:tc>
          <w:tcPr>
            <w:tcW w:w="1080" w:type="dxa"/>
            <w:tcBorders>
              <w:top w:val="nil"/>
              <w:left w:val="nil"/>
              <w:bottom w:val="nil"/>
              <w:right w:val="nil"/>
            </w:tcBorders>
          </w:tcPr>
          <w:p w14:paraId="378008E9"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-0.31***</w:t>
            </w:r>
          </w:p>
        </w:tc>
        <w:tc>
          <w:tcPr>
            <w:tcW w:w="1080" w:type="dxa"/>
            <w:tcBorders>
              <w:top w:val="nil"/>
              <w:left w:val="nil"/>
              <w:bottom w:val="nil"/>
              <w:right w:val="nil"/>
            </w:tcBorders>
          </w:tcPr>
          <w:p w14:paraId="45E2A956" w14:textId="10599D1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-0.28***</w:t>
            </w:r>
          </w:p>
        </w:tc>
        <w:tc>
          <w:tcPr>
            <w:tcW w:w="1080" w:type="dxa"/>
            <w:tcBorders>
              <w:top w:val="nil"/>
              <w:left w:val="nil"/>
              <w:bottom w:val="nil"/>
              <w:right w:val="nil"/>
            </w:tcBorders>
          </w:tcPr>
          <w:p w14:paraId="23872827" w14:textId="79A4DDD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-0.38***</w:t>
            </w:r>
          </w:p>
        </w:tc>
        <w:tc>
          <w:tcPr>
            <w:tcW w:w="1080" w:type="dxa"/>
            <w:tcBorders>
              <w:top w:val="nil"/>
              <w:left w:val="nil"/>
              <w:bottom w:val="nil"/>
              <w:right w:val="nil"/>
            </w:tcBorders>
          </w:tcPr>
          <w:p w14:paraId="131C26D4" w14:textId="49D2EF1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-0.35***</w:t>
            </w:r>
          </w:p>
        </w:tc>
        <w:tc>
          <w:tcPr>
            <w:tcW w:w="1080" w:type="dxa"/>
            <w:tcBorders>
              <w:top w:val="nil"/>
              <w:left w:val="nil"/>
              <w:bottom w:val="nil"/>
              <w:right w:val="nil"/>
            </w:tcBorders>
          </w:tcPr>
          <w:p w14:paraId="3A0A5182" w14:textId="5BF702BE"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-0.37***</w:t>
            </w:r>
          </w:p>
        </w:tc>
      </w:tr>
      <w:tr w:rsidR="00116B5D" w:rsidRPr="00D655EF" w14:paraId="5B215DF2" w14:textId="77777777" w:rsidTr="00B22EA2">
        <w:trPr>
          <w:jc w:val="center"/>
        </w:trPr>
        <w:tc>
          <w:tcPr>
            <w:tcW w:w="2880" w:type="dxa"/>
            <w:tcBorders>
              <w:top w:val="nil"/>
              <w:left w:val="nil"/>
              <w:bottom w:val="nil"/>
              <w:right w:val="nil"/>
            </w:tcBorders>
          </w:tcPr>
          <w:p w14:paraId="5E61B9BB"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661F19DE"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(0.04)</w:t>
            </w:r>
          </w:p>
        </w:tc>
        <w:tc>
          <w:tcPr>
            <w:tcW w:w="1080" w:type="dxa"/>
            <w:tcBorders>
              <w:top w:val="nil"/>
              <w:left w:val="nil"/>
              <w:bottom w:val="nil"/>
              <w:right w:val="nil"/>
            </w:tcBorders>
          </w:tcPr>
          <w:p w14:paraId="523038CE" w14:textId="2BEF5EA3"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(0.04)</w:t>
            </w:r>
          </w:p>
        </w:tc>
        <w:tc>
          <w:tcPr>
            <w:tcW w:w="1080" w:type="dxa"/>
            <w:tcBorders>
              <w:top w:val="nil"/>
              <w:left w:val="nil"/>
              <w:bottom w:val="nil"/>
              <w:right w:val="nil"/>
            </w:tcBorders>
          </w:tcPr>
          <w:p w14:paraId="1F002AE7" w14:textId="590A68CD"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(0.06)</w:t>
            </w:r>
          </w:p>
        </w:tc>
        <w:tc>
          <w:tcPr>
            <w:tcW w:w="1080" w:type="dxa"/>
            <w:tcBorders>
              <w:top w:val="nil"/>
              <w:left w:val="nil"/>
              <w:bottom w:val="nil"/>
              <w:right w:val="nil"/>
            </w:tcBorders>
          </w:tcPr>
          <w:p w14:paraId="647AA141" w14:textId="229214F8"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(0.10)</w:t>
            </w:r>
          </w:p>
        </w:tc>
        <w:tc>
          <w:tcPr>
            <w:tcW w:w="1080" w:type="dxa"/>
            <w:tcBorders>
              <w:top w:val="nil"/>
              <w:left w:val="nil"/>
              <w:bottom w:val="nil"/>
              <w:right w:val="nil"/>
            </w:tcBorders>
          </w:tcPr>
          <w:p w14:paraId="4F892370" w14:textId="4DBFE17C"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(0.11)</w:t>
            </w:r>
          </w:p>
        </w:tc>
      </w:tr>
      <w:tr w:rsidR="00116B5D" w:rsidRPr="00D655EF" w14:paraId="4D6A08F1" w14:textId="77777777" w:rsidTr="00B22EA2">
        <w:trPr>
          <w:jc w:val="center"/>
        </w:trPr>
        <w:tc>
          <w:tcPr>
            <w:tcW w:w="2880" w:type="dxa"/>
            <w:tcBorders>
              <w:top w:val="nil"/>
              <w:left w:val="nil"/>
              <w:bottom w:val="nil"/>
              <w:right w:val="nil"/>
            </w:tcBorders>
          </w:tcPr>
          <w:p w14:paraId="2A1DFA16" w14:textId="08C39310"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 CV of FDI</w:t>
            </w:r>
          </w:p>
        </w:tc>
        <w:tc>
          <w:tcPr>
            <w:tcW w:w="1080" w:type="dxa"/>
            <w:tcBorders>
              <w:top w:val="nil"/>
              <w:left w:val="nil"/>
              <w:bottom w:val="nil"/>
              <w:right w:val="nil"/>
            </w:tcBorders>
          </w:tcPr>
          <w:p w14:paraId="5B0FEA6B"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-6.40***</w:t>
            </w:r>
          </w:p>
        </w:tc>
        <w:tc>
          <w:tcPr>
            <w:tcW w:w="1080" w:type="dxa"/>
            <w:tcBorders>
              <w:top w:val="nil"/>
              <w:left w:val="nil"/>
              <w:bottom w:val="nil"/>
              <w:right w:val="nil"/>
            </w:tcBorders>
          </w:tcPr>
          <w:p w14:paraId="0CA0EF34" w14:textId="34AF69C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-5.23**</w:t>
            </w:r>
          </w:p>
        </w:tc>
        <w:tc>
          <w:tcPr>
            <w:tcW w:w="1080" w:type="dxa"/>
            <w:tcBorders>
              <w:top w:val="nil"/>
              <w:left w:val="nil"/>
              <w:bottom w:val="nil"/>
              <w:right w:val="nil"/>
            </w:tcBorders>
          </w:tcPr>
          <w:p w14:paraId="150559B0" w14:textId="64EE00E0"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-6.79***</w:t>
            </w:r>
          </w:p>
        </w:tc>
        <w:tc>
          <w:tcPr>
            <w:tcW w:w="1080" w:type="dxa"/>
            <w:tcBorders>
              <w:top w:val="nil"/>
              <w:left w:val="nil"/>
              <w:bottom w:val="nil"/>
              <w:right w:val="nil"/>
            </w:tcBorders>
          </w:tcPr>
          <w:p w14:paraId="094E6678" w14:textId="56E249EC"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-5.77**</w:t>
            </w:r>
          </w:p>
        </w:tc>
        <w:tc>
          <w:tcPr>
            <w:tcW w:w="1080" w:type="dxa"/>
            <w:tcBorders>
              <w:top w:val="nil"/>
              <w:left w:val="nil"/>
              <w:bottom w:val="nil"/>
              <w:right w:val="nil"/>
            </w:tcBorders>
          </w:tcPr>
          <w:p w14:paraId="1FBDBF8B" w14:textId="6524454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-5.96**</w:t>
            </w:r>
          </w:p>
        </w:tc>
      </w:tr>
      <w:tr w:rsidR="00116B5D" w:rsidRPr="00D655EF" w14:paraId="0FC261D5" w14:textId="77777777" w:rsidTr="00B22EA2">
        <w:trPr>
          <w:jc w:val="center"/>
        </w:trPr>
        <w:tc>
          <w:tcPr>
            <w:tcW w:w="2880" w:type="dxa"/>
            <w:tcBorders>
              <w:top w:val="nil"/>
              <w:left w:val="nil"/>
              <w:bottom w:val="nil"/>
              <w:right w:val="nil"/>
            </w:tcBorders>
          </w:tcPr>
          <w:p w14:paraId="77E5F065"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4B4453A5"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(2.09)</w:t>
            </w:r>
          </w:p>
        </w:tc>
        <w:tc>
          <w:tcPr>
            <w:tcW w:w="1080" w:type="dxa"/>
            <w:tcBorders>
              <w:top w:val="nil"/>
              <w:left w:val="nil"/>
              <w:bottom w:val="nil"/>
              <w:right w:val="nil"/>
            </w:tcBorders>
          </w:tcPr>
          <w:p w14:paraId="1749ABA6" w14:textId="0123D45B"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(1.81)</w:t>
            </w:r>
          </w:p>
        </w:tc>
        <w:tc>
          <w:tcPr>
            <w:tcW w:w="1080" w:type="dxa"/>
            <w:tcBorders>
              <w:top w:val="nil"/>
              <w:left w:val="nil"/>
              <w:bottom w:val="nil"/>
              <w:right w:val="nil"/>
            </w:tcBorders>
          </w:tcPr>
          <w:p w14:paraId="004AB675" w14:textId="6166C814"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(2.02)</w:t>
            </w:r>
          </w:p>
        </w:tc>
        <w:tc>
          <w:tcPr>
            <w:tcW w:w="1080" w:type="dxa"/>
            <w:tcBorders>
              <w:top w:val="nil"/>
              <w:left w:val="nil"/>
              <w:bottom w:val="nil"/>
              <w:right w:val="nil"/>
            </w:tcBorders>
          </w:tcPr>
          <w:p w14:paraId="4D464DFE" w14:textId="603AF9C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(2.51)</w:t>
            </w:r>
          </w:p>
        </w:tc>
        <w:tc>
          <w:tcPr>
            <w:tcW w:w="1080" w:type="dxa"/>
            <w:tcBorders>
              <w:top w:val="nil"/>
              <w:left w:val="nil"/>
              <w:bottom w:val="nil"/>
              <w:right w:val="nil"/>
            </w:tcBorders>
          </w:tcPr>
          <w:p w14:paraId="1D2AD88D" w14:textId="16271C6E"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(2.54)</w:t>
            </w:r>
          </w:p>
        </w:tc>
      </w:tr>
      <w:tr w:rsidR="00116B5D" w:rsidRPr="00D655EF" w14:paraId="4E50317B" w14:textId="77777777" w:rsidTr="00B22EA2">
        <w:trPr>
          <w:jc w:val="center"/>
        </w:trPr>
        <w:tc>
          <w:tcPr>
            <w:tcW w:w="2880" w:type="dxa"/>
            <w:tcBorders>
              <w:top w:val="nil"/>
              <w:left w:val="nil"/>
              <w:bottom w:val="nil"/>
              <w:right w:val="nil"/>
            </w:tcBorders>
          </w:tcPr>
          <w:p w14:paraId="2F2FDC3B" w14:textId="0C36C17B"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 xml:space="preserve">CV of FDI </w:t>
            </w:r>
            <w:r w:rsidRPr="00D655EF">
              <w:rPr>
                <w:rFonts w:ascii="Times New Roman" w:hAnsi="Times New Roman" w:cs="Times New Roman"/>
                <w:sz w:val="22"/>
                <w:szCs w:val="22"/>
                <w:vertAlign w:val="subscript"/>
              </w:rPr>
              <w:t>t-1</w:t>
            </w:r>
          </w:p>
        </w:tc>
        <w:tc>
          <w:tcPr>
            <w:tcW w:w="1080" w:type="dxa"/>
            <w:tcBorders>
              <w:top w:val="nil"/>
              <w:left w:val="nil"/>
              <w:bottom w:val="nil"/>
              <w:right w:val="nil"/>
            </w:tcBorders>
          </w:tcPr>
          <w:p w14:paraId="5A209195"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-4.22***</w:t>
            </w:r>
          </w:p>
        </w:tc>
        <w:tc>
          <w:tcPr>
            <w:tcW w:w="1080" w:type="dxa"/>
            <w:tcBorders>
              <w:top w:val="nil"/>
              <w:left w:val="nil"/>
              <w:bottom w:val="nil"/>
              <w:right w:val="nil"/>
            </w:tcBorders>
          </w:tcPr>
          <w:p w14:paraId="2E7DEC47" w14:textId="746B6E54"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-4.06***</w:t>
            </w:r>
          </w:p>
        </w:tc>
        <w:tc>
          <w:tcPr>
            <w:tcW w:w="1080" w:type="dxa"/>
            <w:tcBorders>
              <w:top w:val="nil"/>
              <w:left w:val="nil"/>
              <w:bottom w:val="nil"/>
              <w:right w:val="nil"/>
            </w:tcBorders>
          </w:tcPr>
          <w:p w14:paraId="2FDE2FE5" w14:textId="07A0DF1D"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-6.32***</w:t>
            </w:r>
          </w:p>
        </w:tc>
        <w:tc>
          <w:tcPr>
            <w:tcW w:w="1080" w:type="dxa"/>
            <w:tcBorders>
              <w:top w:val="nil"/>
              <w:left w:val="nil"/>
              <w:bottom w:val="nil"/>
              <w:right w:val="nil"/>
            </w:tcBorders>
          </w:tcPr>
          <w:p w14:paraId="79E01E55" w14:textId="1DF8353C"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-5.18</w:t>
            </w:r>
          </w:p>
        </w:tc>
        <w:tc>
          <w:tcPr>
            <w:tcW w:w="1080" w:type="dxa"/>
            <w:tcBorders>
              <w:top w:val="nil"/>
              <w:left w:val="nil"/>
              <w:bottom w:val="nil"/>
              <w:right w:val="nil"/>
            </w:tcBorders>
          </w:tcPr>
          <w:p w14:paraId="25F8A149" w14:textId="7E0484CB"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-5.90*</w:t>
            </w:r>
          </w:p>
        </w:tc>
      </w:tr>
      <w:tr w:rsidR="00116B5D" w:rsidRPr="00D655EF" w14:paraId="5F4B05C6" w14:textId="77777777" w:rsidTr="00B22EA2">
        <w:trPr>
          <w:jc w:val="center"/>
        </w:trPr>
        <w:tc>
          <w:tcPr>
            <w:tcW w:w="2880" w:type="dxa"/>
            <w:tcBorders>
              <w:top w:val="nil"/>
              <w:left w:val="nil"/>
              <w:bottom w:val="nil"/>
              <w:right w:val="nil"/>
            </w:tcBorders>
          </w:tcPr>
          <w:p w14:paraId="75870BDB"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58DEB809"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(1.11)</w:t>
            </w:r>
          </w:p>
        </w:tc>
        <w:tc>
          <w:tcPr>
            <w:tcW w:w="1080" w:type="dxa"/>
            <w:tcBorders>
              <w:top w:val="nil"/>
              <w:left w:val="nil"/>
              <w:bottom w:val="nil"/>
              <w:right w:val="nil"/>
            </w:tcBorders>
          </w:tcPr>
          <w:p w14:paraId="73470543" w14:textId="2F8DD6F4"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(0.93)</w:t>
            </w:r>
          </w:p>
        </w:tc>
        <w:tc>
          <w:tcPr>
            <w:tcW w:w="1080" w:type="dxa"/>
            <w:tcBorders>
              <w:top w:val="nil"/>
              <w:left w:val="nil"/>
              <w:bottom w:val="nil"/>
              <w:right w:val="nil"/>
            </w:tcBorders>
          </w:tcPr>
          <w:p w14:paraId="06A1CCEF" w14:textId="06C583E8"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(1.73)</w:t>
            </w:r>
          </w:p>
        </w:tc>
        <w:tc>
          <w:tcPr>
            <w:tcW w:w="1080" w:type="dxa"/>
            <w:tcBorders>
              <w:top w:val="nil"/>
              <w:left w:val="nil"/>
              <w:bottom w:val="nil"/>
              <w:right w:val="nil"/>
            </w:tcBorders>
          </w:tcPr>
          <w:p w14:paraId="083FAE64" w14:textId="661F42AF"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(2.89)</w:t>
            </w:r>
          </w:p>
        </w:tc>
        <w:tc>
          <w:tcPr>
            <w:tcW w:w="1080" w:type="dxa"/>
            <w:tcBorders>
              <w:top w:val="nil"/>
              <w:left w:val="nil"/>
              <w:bottom w:val="nil"/>
              <w:right w:val="nil"/>
            </w:tcBorders>
          </w:tcPr>
          <w:p w14:paraId="0E11E356" w14:textId="45D8680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(3.26)</w:t>
            </w:r>
          </w:p>
        </w:tc>
      </w:tr>
      <w:tr w:rsidR="00116B5D" w:rsidRPr="00D655EF" w14:paraId="13D67BA7" w14:textId="77777777" w:rsidTr="00B22EA2">
        <w:trPr>
          <w:jc w:val="center"/>
        </w:trPr>
        <w:tc>
          <w:tcPr>
            <w:tcW w:w="2880" w:type="dxa"/>
            <w:tcBorders>
              <w:top w:val="nil"/>
              <w:left w:val="nil"/>
              <w:bottom w:val="nil"/>
              <w:right w:val="nil"/>
            </w:tcBorders>
          </w:tcPr>
          <w:p w14:paraId="5C296B39" w14:textId="3E854F94"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Unemployment rate</w:t>
            </w:r>
          </w:p>
        </w:tc>
        <w:tc>
          <w:tcPr>
            <w:tcW w:w="1080" w:type="dxa"/>
            <w:tcBorders>
              <w:top w:val="nil"/>
              <w:left w:val="nil"/>
              <w:bottom w:val="nil"/>
              <w:right w:val="nil"/>
            </w:tcBorders>
          </w:tcPr>
          <w:p w14:paraId="3C0351EF"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0.02</w:t>
            </w:r>
          </w:p>
        </w:tc>
        <w:tc>
          <w:tcPr>
            <w:tcW w:w="1080" w:type="dxa"/>
            <w:tcBorders>
              <w:top w:val="nil"/>
              <w:left w:val="nil"/>
              <w:bottom w:val="nil"/>
              <w:right w:val="nil"/>
            </w:tcBorders>
          </w:tcPr>
          <w:p w14:paraId="666B0AB3" w14:textId="1A1AE2BB"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0.12</w:t>
            </w:r>
          </w:p>
        </w:tc>
        <w:tc>
          <w:tcPr>
            <w:tcW w:w="1080" w:type="dxa"/>
            <w:tcBorders>
              <w:top w:val="nil"/>
              <w:left w:val="nil"/>
              <w:bottom w:val="nil"/>
              <w:right w:val="nil"/>
            </w:tcBorders>
          </w:tcPr>
          <w:p w14:paraId="33865CCE" w14:textId="1478D6C9"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-0.07</w:t>
            </w:r>
          </w:p>
        </w:tc>
        <w:tc>
          <w:tcPr>
            <w:tcW w:w="1080" w:type="dxa"/>
            <w:tcBorders>
              <w:top w:val="nil"/>
              <w:left w:val="nil"/>
              <w:bottom w:val="nil"/>
              <w:right w:val="nil"/>
            </w:tcBorders>
          </w:tcPr>
          <w:p w14:paraId="44A31444" w14:textId="7AD48EFE"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0.02</w:t>
            </w:r>
          </w:p>
        </w:tc>
        <w:tc>
          <w:tcPr>
            <w:tcW w:w="1080" w:type="dxa"/>
            <w:tcBorders>
              <w:top w:val="nil"/>
              <w:left w:val="nil"/>
              <w:bottom w:val="nil"/>
              <w:right w:val="nil"/>
            </w:tcBorders>
          </w:tcPr>
          <w:p w14:paraId="3F4D4ED8" w14:textId="477EAC65"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-0.01</w:t>
            </w:r>
          </w:p>
        </w:tc>
      </w:tr>
      <w:tr w:rsidR="00116B5D" w:rsidRPr="00D655EF" w14:paraId="7CB50908" w14:textId="77777777" w:rsidTr="00B22EA2">
        <w:trPr>
          <w:jc w:val="center"/>
        </w:trPr>
        <w:tc>
          <w:tcPr>
            <w:tcW w:w="2880" w:type="dxa"/>
            <w:tcBorders>
              <w:top w:val="nil"/>
              <w:left w:val="nil"/>
              <w:bottom w:val="nil"/>
              <w:right w:val="nil"/>
            </w:tcBorders>
          </w:tcPr>
          <w:p w14:paraId="26527E93"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45CE9D20"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(0.23)</w:t>
            </w:r>
          </w:p>
        </w:tc>
        <w:tc>
          <w:tcPr>
            <w:tcW w:w="1080" w:type="dxa"/>
            <w:tcBorders>
              <w:top w:val="nil"/>
              <w:left w:val="nil"/>
              <w:bottom w:val="nil"/>
              <w:right w:val="nil"/>
            </w:tcBorders>
          </w:tcPr>
          <w:p w14:paraId="226EB8A8" w14:textId="61A87DEC"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(0.20)</w:t>
            </w:r>
          </w:p>
        </w:tc>
        <w:tc>
          <w:tcPr>
            <w:tcW w:w="1080" w:type="dxa"/>
            <w:tcBorders>
              <w:top w:val="nil"/>
              <w:left w:val="nil"/>
              <w:bottom w:val="nil"/>
              <w:right w:val="nil"/>
            </w:tcBorders>
          </w:tcPr>
          <w:p w14:paraId="0CAECB51" w14:textId="17F3C1C5"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(0.23)</w:t>
            </w:r>
          </w:p>
        </w:tc>
        <w:tc>
          <w:tcPr>
            <w:tcW w:w="1080" w:type="dxa"/>
            <w:tcBorders>
              <w:top w:val="nil"/>
              <w:left w:val="nil"/>
              <w:bottom w:val="nil"/>
              <w:right w:val="nil"/>
            </w:tcBorders>
          </w:tcPr>
          <w:p w14:paraId="28BAA470" w14:textId="7D5D5FC8"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(0.28)</w:t>
            </w:r>
          </w:p>
        </w:tc>
        <w:tc>
          <w:tcPr>
            <w:tcW w:w="1080" w:type="dxa"/>
            <w:tcBorders>
              <w:top w:val="nil"/>
              <w:left w:val="nil"/>
              <w:bottom w:val="nil"/>
              <w:right w:val="nil"/>
            </w:tcBorders>
          </w:tcPr>
          <w:p w14:paraId="1B433781" w14:textId="023064DC"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(0.28)</w:t>
            </w:r>
          </w:p>
        </w:tc>
      </w:tr>
      <w:tr w:rsidR="00116B5D" w:rsidRPr="00D655EF" w14:paraId="530B9267" w14:textId="77777777" w:rsidTr="00B22EA2">
        <w:trPr>
          <w:trHeight w:val="46"/>
          <w:jc w:val="center"/>
        </w:trPr>
        <w:tc>
          <w:tcPr>
            <w:tcW w:w="2880" w:type="dxa"/>
            <w:tcBorders>
              <w:top w:val="nil"/>
              <w:left w:val="nil"/>
              <w:bottom w:val="nil"/>
              <w:right w:val="nil"/>
            </w:tcBorders>
          </w:tcPr>
          <w:p w14:paraId="48286873" w14:textId="1D081C6E"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Unemployment rate</w:t>
            </w:r>
            <w:r w:rsidRPr="00D655EF">
              <w:rPr>
                <w:rFonts w:ascii="Times New Roman" w:hAnsi="Times New Roman" w:cs="Times New Roman"/>
                <w:sz w:val="22"/>
                <w:szCs w:val="22"/>
                <w:vertAlign w:val="subscript"/>
              </w:rPr>
              <w:t xml:space="preserve"> t-1</w:t>
            </w:r>
          </w:p>
        </w:tc>
        <w:tc>
          <w:tcPr>
            <w:tcW w:w="1080" w:type="dxa"/>
            <w:tcBorders>
              <w:top w:val="nil"/>
              <w:left w:val="nil"/>
              <w:bottom w:val="nil"/>
              <w:right w:val="nil"/>
            </w:tcBorders>
          </w:tcPr>
          <w:p w14:paraId="513BD706"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0.50***</w:t>
            </w:r>
          </w:p>
        </w:tc>
        <w:tc>
          <w:tcPr>
            <w:tcW w:w="1080" w:type="dxa"/>
            <w:tcBorders>
              <w:top w:val="nil"/>
              <w:left w:val="nil"/>
              <w:bottom w:val="nil"/>
              <w:right w:val="nil"/>
            </w:tcBorders>
          </w:tcPr>
          <w:p w14:paraId="7FB4D373" w14:textId="159A004D"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0.31*</w:t>
            </w:r>
          </w:p>
        </w:tc>
        <w:tc>
          <w:tcPr>
            <w:tcW w:w="1080" w:type="dxa"/>
            <w:tcBorders>
              <w:top w:val="nil"/>
              <w:left w:val="nil"/>
              <w:bottom w:val="nil"/>
              <w:right w:val="nil"/>
            </w:tcBorders>
          </w:tcPr>
          <w:p w14:paraId="5720CD8D" w14:textId="500A3C2D"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0.39**</w:t>
            </w:r>
          </w:p>
        </w:tc>
        <w:tc>
          <w:tcPr>
            <w:tcW w:w="1080" w:type="dxa"/>
            <w:tcBorders>
              <w:top w:val="nil"/>
              <w:left w:val="nil"/>
              <w:bottom w:val="nil"/>
              <w:right w:val="nil"/>
            </w:tcBorders>
          </w:tcPr>
          <w:p w14:paraId="207A6DEB" w14:textId="33B36FA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0.42*</w:t>
            </w:r>
          </w:p>
        </w:tc>
        <w:tc>
          <w:tcPr>
            <w:tcW w:w="1080" w:type="dxa"/>
            <w:tcBorders>
              <w:top w:val="nil"/>
              <w:left w:val="nil"/>
              <w:bottom w:val="nil"/>
              <w:right w:val="nil"/>
            </w:tcBorders>
          </w:tcPr>
          <w:p w14:paraId="13D7A618" w14:textId="05CF2354"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0.39</w:t>
            </w:r>
          </w:p>
        </w:tc>
      </w:tr>
      <w:tr w:rsidR="00116B5D" w:rsidRPr="00D655EF" w14:paraId="61BEB8BE" w14:textId="77777777" w:rsidTr="00B22EA2">
        <w:trPr>
          <w:jc w:val="center"/>
        </w:trPr>
        <w:tc>
          <w:tcPr>
            <w:tcW w:w="2880" w:type="dxa"/>
            <w:tcBorders>
              <w:top w:val="nil"/>
              <w:left w:val="nil"/>
              <w:bottom w:val="nil"/>
              <w:right w:val="nil"/>
            </w:tcBorders>
          </w:tcPr>
          <w:p w14:paraId="7DFC4F48"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537A8380"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(0.17)</w:t>
            </w:r>
          </w:p>
        </w:tc>
        <w:tc>
          <w:tcPr>
            <w:tcW w:w="1080" w:type="dxa"/>
            <w:tcBorders>
              <w:top w:val="nil"/>
              <w:left w:val="nil"/>
              <w:bottom w:val="nil"/>
              <w:right w:val="nil"/>
            </w:tcBorders>
          </w:tcPr>
          <w:p w14:paraId="1E13B991" w14:textId="768AEFD4"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(0.16)</w:t>
            </w:r>
          </w:p>
        </w:tc>
        <w:tc>
          <w:tcPr>
            <w:tcW w:w="1080" w:type="dxa"/>
            <w:tcBorders>
              <w:top w:val="nil"/>
              <w:left w:val="nil"/>
              <w:bottom w:val="nil"/>
              <w:right w:val="nil"/>
            </w:tcBorders>
          </w:tcPr>
          <w:p w14:paraId="75C2B103" w14:textId="4B1F9F90"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(0.18)</w:t>
            </w:r>
          </w:p>
        </w:tc>
        <w:tc>
          <w:tcPr>
            <w:tcW w:w="1080" w:type="dxa"/>
            <w:tcBorders>
              <w:top w:val="nil"/>
              <w:left w:val="nil"/>
              <w:bottom w:val="nil"/>
              <w:right w:val="nil"/>
            </w:tcBorders>
          </w:tcPr>
          <w:p w14:paraId="490DA8EA" w14:textId="1739216B"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(0.23)</w:t>
            </w:r>
          </w:p>
        </w:tc>
        <w:tc>
          <w:tcPr>
            <w:tcW w:w="1080" w:type="dxa"/>
            <w:tcBorders>
              <w:top w:val="nil"/>
              <w:left w:val="nil"/>
              <w:bottom w:val="nil"/>
              <w:right w:val="nil"/>
            </w:tcBorders>
          </w:tcPr>
          <w:p w14:paraId="2C15F758" w14:textId="05C3D201"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(0.24)</w:t>
            </w:r>
          </w:p>
        </w:tc>
      </w:tr>
      <w:tr w:rsidR="00116B5D" w:rsidRPr="00D655EF" w14:paraId="1A4882B7" w14:textId="77777777" w:rsidTr="00B22EA2">
        <w:trPr>
          <w:jc w:val="center"/>
        </w:trPr>
        <w:tc>
          <w:tcPr>
            <w:tcW w:w="2880" w:type="dxa"/>
            <w:tcBorders>
              <w:top w:val="nil"/>
              <w:left w:val="nil"/>
              <w:bottom w:val="nil"/>
              <w:right w:val="nil"/>
            </w:tcBorders>
          </w:tcPr>
          <w:p w14:paraId="6CC23FB1" w14:textId="46F81444"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 xml:space="preserve">Δ </w:t>
            </w:r>
            <w:r w:rsidRPr="00D655EF">
              <w:rPr>
                <w:rFonts w:ascii="Times New Roman" w:hAnsi="Times New Roman" w:cs="Times New Roman"/>
                <w:sz w:val="22"/>
                <w:szCs w:val="22"/>
              </w:rPr>
              <w:t>Logged FDI</w:t>
            </w:r>
          </w:p>
        </w:tc>
        <w:tc>
          <w:tcPr>
            <w:tcW w:w="1080" w:type="dxa"/>
            <w:tcBorders>
              <w:top w:val="nil"/>
              <w:left w:val="nil"/>
              <w:bottom w:val="nil"/>
              <w:right w:val="nil"/>
            </w:tcBorders>
          </w:tcPr>
          <w:p w14:paraId="73124E00"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20475B00" w14:textId="1B3CDEC9"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5.28**</w:t>
            </w:r>
          </w:p>
        </w:tc>
        <w:tc>
          <w:tcPr>
            <w:tcW w:w="1080" w:type="dxa"/>
            <w:tcBorders>
              <w:top w:val="nil"/>
              <w:left w:val="nil"/>
              <w:bottom w:val="nil"/>
              <w:right w:val="nil"/>
            </w:tcBorders>
          </w:tcPr>
          <w:p w14:paraId="6C7AD25C"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3EE4F893"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712101A1"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r>
      <w:tr w:rsidR="00116B5D" w:rsidRPr="00D655EF" w14:paraId="3AB18CD2" w14:textId="77777777" w:rsidTr="00B22EA2">
        <w:trPr>
          <w:jc w:val="center"/>
        </w:trPr>
        <w:tc>
          <w:tcPr>
            <w:tcW w:w="2880" w:type="dxa"/>
            <w:tcBorders>
              <w:top w:val="nil"/>
              <w:left w:val="nil"/>
              <w:bottom w:val="nil"/>
              <w:right w:val="nil"/>
            </w:tcBorders>
          </w:tcPr>
          <w:p w14:paraId="6ACB5875"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160D6044"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1A32C994" w14:textId="490637C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(1.98)</w:t>
            </w:r>
          </w:p>
        </w:tc>
        <w:tc>
          <w:tcPr>
            <w:tcW w:w="1080" w:type="dxa"/>
            <w:tcBorders>
              <w:top w:val="nil"/>
              <w:left w:val="nil"/>
              <w:bottom w:val="nil"/>
              <w:right w:val="nil"/>
            </w:tcBorders>
          </w:tcPr>
          <w:p w14:paraId="296BE113"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2AA6531F"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49CF8F19"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r>
      <w:tr w:rsidR="00116B5D" w:rsidRPr="00D655EF" w14:paraId="3B6A96D8" w14:textId="77777777" w:rsidTr="00B22EA2">
        <w:trPr>
          <w:jc w:val="center"/>
        </w:trPr>
        <w:tc>
          <w:tcPr>
            <w:tcW w:w="2880" w:type="dxa"/>
            <w:tcBorders>
              <w:top w:val="nil"/>
              <w:left w:val="nil"/>
              <w:bottom w:val="nil"/>
              <w:right w:val="nil"/>
            </w:tcBorders>
          </w:tcPr>
          <w:p w14:paraId="48742CDB" w14:textId="2EDFA8B3"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Govt. education spending</w:t>
            </w:r>
          </w:p>
        </w:tc>
        <w:tc>
          <w:tcPr>
            <w:tcW w:w="1080" w:type="dxa"/>
            <w:tcBorders>
              <w:top w:val="nil"/>
              <w:left w:val="nil"/>
              <w:bottom w:val="nil"/>
              <w:right w:val="nil"/>
            </w:tcBorders>
          </w:tcPr>
          <w:p w14:paraId="2BE99BDC"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3C0D19A5"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5D9D96CC" w14:textId="277064C1"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-3.15</w:t>
            </w:r>
          </w:p>
        </w:tc>
        <w:tc>
          <w:tcPr>
            <w:tcW w:w="1080" w:type="dxa"/>
            <w:tcBorders>
              <w:top w:val="nil"/>
              <w:left w:val="nil"/>
              <w:bottom w:val="nil"/>
              <w:right w:val="nil"/>
            </w:tcBorders>
          </w:tcPr>
          <w:p w14:paraId="01AEF15F"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2F6E7426"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r>
      <w:tr w:rsidR="00116B5D" w:rsidRPr="00D655EF" w14:paraId="69D2D943" w14:textId="77777777" w:rsidTr="00B22EA2">
        <w:trPr>
          <w:jc w:val="center"/>
        </w:trPr>
        <w:tc>
          <w:tcPr>
            <w:tcW w:w="2880" w:type="dxa"/>
            <w:tcBorders>
              <w:top w:val="nil"/>
              <w:left w:val="nil"/>
              <w:bottom w:val="nil"/>
              <w:right w:val="nil"/>
            </w:tcBorders>
          </w:tcPr>
          <w:p w14:paraId="0329C06D"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73C7D4E9"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543FDB24"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30C6E599" w14:textId="38D9C0E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(2.06)</w:t>
            </w:r>
          </w:p>
        </w:tc>
        <w:tc>
          <w:tcPr>
            <w:tcW w:w="1080" w:type="dxa"/>
            <w:tcBorders>
              <w:top w:val="nil"/>
              <w:left w:val="nil"/>
              <w:bottom w:val="nil"/>
              <w:right w:val="nil"/>
            </w:tcBorders>
          </w:tcPr>
          <w:p w14:paraId="5962D92D"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40326ED6"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r>
      <w:tr w:rsidR="00116B5D" w:rsidRPr="00D655EF" w14:paraId="37908F1C" w14:textId="77777777" w:rsidTr="002D0AE8">
        <w:trPr>
          <w:jc w:val="center"/>
        </w:trPr>
        <w:tc>
          <w:tcPr>
            <w:tcW w:w="2880" w:type="dxa"/>
            <w:tcBorders>
              <w:top w:val="nil"/>
              <w:left w:val="nil"/>
              <w:right w:val="nil"/>
            </w:tcBorders>
          </w:tcPr>
          <w:p w14:paraId="58E5D128" w14:textId="479F5E8A"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FDI into service</w:t>
            </w:r>
            <w:r w:rsidR="00B7532B" w:rsidRPr="00D655EF">
              <w:rPr>
                <w:rFonts w:ascii="Times New Roman" w:hAnsi="Times New Roman" w:cs="Times New Roman"/>
                <w:sz w:val="22"/>
                <w:szCs w:val="22"/>
              </w:rPr>
              <w:t>s</w:t>
            </w:r>
          </w:p>
        </w:tc>
        <w:tc>
          <w:tcPr>
            <w:tcW w:w="1080" w:type="dxa"/>
            <w:tcBorders>
              <w:top w:val="nil"/>
              <w:left w:val="nil"/>
              <w:right w:val="nil"/>
            </w:tcBorders>
          </w:tcPr>
          <w:p w14:paraId="0395C201"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23404501"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73A40A62"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772F3554" w14:textId="0FAF2E5D"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0.01</w:t>
            </w:r>
          </w:p>
        </w:tc>
        <w:tc>
          <w:tcPr>
            <w:tcW w:w="1080" w:type="dxa"/>
            <w:tcBorders>
              <w:top w:val="nil"/>
              <w:left w:val="nil"/>
              <w:right w:val="nil"/>
            </w:tcBorders>
          </w:tcPr>
          <w:p w14:paraId="691DCEB9"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r>
      <w:tr w:rsidR="00116B5D" w:rsidRPr="00D655EF" w14:paraId="4C950E5E" w14:textId="77777777" w:rsidTr="00CD14FB">
        <w:trPr>
          <w:jc w:val="center"/>
        </w:trPr>
        <w:tc>
          <w:tcPr>
            <w:tcW w:w="2880" w:type="dxa"/>
            <w:tcBorders>
              <w:top w:val="nil"/>
              <w:left w:val="nil"/>
              <w:right w:val="nil"/>
            </w:tcBorders>
          </w:tcPr>
          <w:p w14:paraId="3FCF0156"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right w:val="nil"/>
            </w:tcBorders>
          </w:tcPr>
          <w:p w14:paraId="037303C2"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6E63CFD6"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062944F3"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7846C9A8" w14:textId="61E9D4D1"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(0.01)</w:t>
            </w:r>
          </w:p>
        </w:tc>
        <w:tc>
          <w:tcPr>
            <w:tcW w:w="1080" w:type="dxa"/>
            <w:tcBorders>
              <w:top w:val="nil"/>
              <w:left w:val="nil"/>
              <w:right w:val="nil"/>
            </w:tcBorders>
          </w:tcPr>
          <w:p w14:paraId="4EB338C0"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r>
      <w:tr w:rsidR="00116B5D" w:rsidRPr="00D655EF" w14:paraId="37AD6E6B" w14:textId="77777777" w:rsidTr="00CD14FB">
        <w:trPr>
          <w:jc w:val="center"/>
        </w:trPr>
        <w:tc>
          <w:tcPr>
            <w:tcW w:w="2880" w:type="dxa"/>
            <w:tcBorders>
              <w:left w:val="nil"/>
              <w:bottom w:val="nil"/>
              <w:right w:val="nil"/>
            </w:tcBorders>
          </w:tcPr>
          <w:p w14:paraId="0D550637" w14:textId="2594AAF6"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FDI into manufacturing</w:t>
            </w:r>
          </w:p>
        </w:tc>
        <w:tc>
          <w:tcPr>
            <w:tcW w:w="1080" w:type="dxa"/>
            <w:tcBorders>
              <w:left w:val="nil"/>
              <w:bottom w:val="nil"/>
              <w:right w:val="nil"/>
            </w:tcBorders>
          </w:tcPr>
          <w:p w14:paraId="11DC2C32"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left w:val="nil"/>
              <w:bottom w:val="nil"/>
              <w:right w:val="nil"/>
            </w:tcBorders>
          </w:tcPr>
          <w:p w14:paraId="46984731"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left w:val="nil"/>
              <w:bottom w:val="nil"/>
              <w:right w:val="nil"/>
            </w:tcBorders>
          </w:tcPr>
          <w:p w14:paraId="5AEFF226"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left w:val="nil"/>
              <w:bottom w:val="nil"/>
              <w:right w:val="nil"/>
            </w:tcBorders>
          </w:tcPr>
          <w:p w14:paraId="4229835B"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left w:val="nil"/>
              <w:bottom w:val="nil"/>
              <w:right w:val="nil"/>
            </w:tcBorders>
          </w:tcPr>
          <w:p w14:paraId="4DA114F2" w14:textId="39FA9E1D"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-0.01</w:t>
            </w:r>
          </w:p>
        </w:tc>
      </w:tr>
      <w:tr w:rsidR="00116B5D" w:rsidRPr="00D655EF" w14:paraId="432CE964" w14:textId="77777777" w:rsidTr="00B22EA2">
        <w:trPr>
          <w:jc w:val="center"/>
        </w:trPr>
        <w:tc>
          <w:tcPr>
            <w:tcW w:w="2880" w:type="dxa"/>
            <w:tcBorders>
              <w:top w:val="nil"/>
              <w:left w:val="nil"/>
              <w:bottom w:val="nil"/>
              <w:right w:val="nil"/>
            </w:tcBorders>
          </w:tcPr>
          <w:p w14:paraId="1371C4EF"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0E9CB1EF"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2C62DEA4"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6803F19F"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7A595BDE"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nil"/>
              <w:right w:val="nil"/>
            </w:tcBorders>
          </w:tcPr>
          <w:p w14:paraId="51263E32" w14:textId="6A04C5A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(0.01)</w:t>
            </w:r>
          </w:p>
        </w:tc>
      </w:tr>
      <w:tr w:rsidR="00FF2D35" w:rsidRPr="00D655EF" w14:paraId="10FEC548" w14:textId="77777777" w:rsidTr="00CD14FB">
        <w:trPr>
          <w:jc w:val="center"/>
        </w:trPr>
        <w:tc>
          <w:tcPr>
            <w:tcW w:w="2880" w:type="dxa"/>
            <w:tcBorders>
              <w:top w:val="nil"/>
              <w:left w:val="nil"/>
              <w:right w:val="nil"/>
            </w:tcBorders>
          </w:tcPr>
          <w:p w14:paraId="39D6DBC5" w14:textId="1F826C8B" w:rsidR="00FF2D35" w:rsidRPr="00D655EF" w:rsidRDefault="00CD14FB" w:rsidP="00116B5D">
            <w:pPr>
              <w:widowControl w:val="0"/>
              <w:autoSpaceDE w:val="0"/>
              <w:autoSpaceDN w:val="0"/>
              <w:adjustRightInd w:val="0"/>
              <w:rPr>
                <w:rFonts w:ascii="Times New Roman" w:hAnsi="Times New Roman" w:cs="Times New Roman"/>
                <w:sz w:val="22"/>
                <w:szCs w:val="22"/>
              </w:rPr>
            </w:pPr>
            <w:r w:rsidRPr="00CD14FB">
              <w:rPr>
                <w:rFonts w:ascii="Times New Roman" w:hAnsi="Times New Roman" w:cs="Times New Roman"/>
                <w:b/>
                <w:bCs/>
                <w:color w:val="222222"/>
                <w:sz w:val="22"/>
                <w:szCs w:val="22"/>
                <w:shd w:val="clear" w:color="auto" w:fill="FFFFFF"/>
              </w:rPr>
              <w:lastRenderedPageBreak/>
              <w:t>Table 4.2 Continued</w:t>
            </w:r>
          </w:p>
        </w:tc>
        <w:tc>
          <w:tcPr>
            <w:tcW w:w="1080" w:type="dxa"/>
            <w:tcBorders>
              <w:top w:val="nil"/>
              <w:left w:val="nil"/>
              <w:right w:val="nil"/>
            </w:tcBorders>
          </w:tcPr>
          <w:p w14:paraId="02B9E126"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2FFF1458"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67BC4DE2"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3E04C6BF"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right w:val="nil"/>
            </w:tcBorders>
          </w:tcPr>
          <w:p w14:paraId="58495996"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r>
      <w:tr w:rsidR="00FF2D35" w:rsidRPr="00D655EF" w14:paraId="7BD16005" w14:textId="77777777" w:rsidTr="00CD14FB">
        <w:trPr>
          <w:jc w:val="center"/>
        </w:trPr>
        <w:tc>
          <w:tcPr>
            <w:tcW w:w="2880" w:type="dxa"/>
            <w:tcBorders>
              <w:top w:val="nil"/>
              <w:left w:val="nil"/>
              <w:bottom w:val="single" w:sz="4" w:space="0" w:color="auto"/>
              <w:right w:val="nil"/>
            </w:tcBorders>
          </w:tcPr>
          <w:p w14:paraId="7A6F2090" w14:textId="77777777" w:rsidR="00FF2D35" w:rsidRPr="00D655EF" w:rsidRDefault="00FF2D35" w:rsidP="00116B5D">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single" w:sz="4" w:space="0" w:color="auto"/>
              <w:right w:val="nil"/>
            </w:tcBorders>
          </w:tcPr>
          <w:p w14:paraId="1441375D"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single" w:sz="4" w:space="0" w:color="auto"/>
              <w:right w:val="nil"/>
            </w:tcBorders>
          </w:tcPr>
          <w:p w14:paraId="24F5B8CA"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single" w:sz="4" w:space="0" w:color="auto"/>
              <w:right w:val="nil"/>
            </w:tcBorders>
          </w:tcPr>
          <w:p w14:paraId="01BED43C"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single" w:sz="4" w:space="0" w:color="auto"/>
              <w:right w:val="nil"/>
            </w:tcBorders>
          </w:tcPr>
          <w:p w14:paraId="10E0B3C7"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c>
          <w:tcPr>
            <w:tcW w:w="1080" w:type="dxa"/>
            <w:tcBorders>
              <w:top w:val="nil"/>
              <w:left w:val="nil"/>
              <w:bottom w:val="single" w:sz="4" w:space="0" w:color="auto"/>
              <w:right w:val="nil"/>
            </w:tcBorders>
          </w:tcPr>
          <w:p w14:paraId="175D92B1" w14:textId="77777777" w:rsidR="00FF2D35" w:rsidRPr="00D655EF" w:rsidRDefault="00FF2D35" w:rsidP="00116B5D">
            <w:pPr>
              <w:widowControl w:val="0"/>
              <w:autoSpaceDE w:val="0"/>
              <w:autoSpaceDN w:val="0"/>
              <w:adjustRightInd w:val="0"/>
              <w:jc w:val="center"/>
              <w:rPr>
                <w:rFonts w:ascii="Times New Roman" w:hAnsi="Times New Roman" w:cs="Times New Roman"/>
                <w:sz w:val="22"/>
                <w:szCs w:val="22"/>
              </w:rPr>
            </w:pPr>
          </w:p>
        </w:tc>
      </w:tr>
      <w:tr w:rsidR="00A54BB9" w:rsidRPr="00D655EF" w14:paraId="6FEF5ECC" w14:textId="77777777" w:rsidTr="00CD14FB">
        <w:trPr>
          <w:jc w:val="center"/>
        </w:trPr>
        <w:tc>
          <w:tcPr>
            <w:tcW w:w="2880" w:type="dxa"/>
            <w:tcBorders>
              <w:top w:val="single" w:sz="4" w:space="0" w:color="auto"/>
              <w:left w:val="nil"/>
              <w:bottom w:val="nil"/>
              <w:right w:val="nil"/>
            </w:tcBorders>
          </w:tcPr>
          <w:p w14:paraId="2D028A61" w14:textId="77777777" w:rsidR="00A54BB9" w:rsidRPr="00D655EF" w:rsidRDefault="00A54BB9" w:rsidP="00A54BB9">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Constant</w:t>
            </w:r>
          </w:p>
        </w:tc>
        <w:tc>
          <w:tcPr>
            <w:tcW w:w="1080" w:type="dxa"/>
            <w:tcBorders>
              <w:top w:val="single" w:sz="4" w:space="0" w:color="auto"/>
              <w:left w:val="nil"/>
              <w:bottom w:val="nil"/>
              <w:right w:val="nil"/>
            </w:tcBorders>
          </w:tcPr>
          <w:p w14:paraId="5583780A"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18.32***</w:t>
            </w:r>
          </w:p>
        </w:tc>
        <w:tc>
          <w:tcPr>
            <w:tcW w:w="1080" w:type="dxa"/>
            <w:tcBorders>
              <w:top w:val="single" w:sz="4" w:space="0" w:color="auto"/>
              <w:left w:val="nil"/>
              <w:bottom w:val="nil"/>
              <w:right w:val="nil"/>
            </w:tcBorders>
          </w:tcPr>
          <w:p w14:paraId="2FA0F871"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18.35***</w:t>
            </w:r>
          </w:p>
        </w:tc>
        <w:tc>
          <w:tcPr>
            <w:tcW w:w="1080" w:type="dxa"/>
            <w:tcBorders>
              <w:top w:val="single" w:sz="4" w:space="0" w:color="auto"/>
              <w:left w:val="nil"/>
              <w:bottom w:val="nil"/>
              <w:right w:val="nil"/>
            </w:tcBorders>
          </w:tcPr>
          <w:p w14:paraId="4D67D49A"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28.30***</w:t>
            </w:r>
          </w:p>
        </w:tc>
        <w:tc>
          <w:tcPr>
            <w:tcW w:w="1080" w:type="dxa"/>
            <w:tcBorders>
              <w:top w:val="single" w:sz="4" w:space="0" w:color="auto"/>
              <w:left w:val="nil"/>
              <w:bottom w:val="nil"/>
              <w:right w:val="nil"/>
            </w:tcBorders>
          </w:tcPr>
          <w:p w14:paraId="2353F1B6"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30.59***</w:t>
            </w:r>
          </w:p>
        </w:tc>
        <w:tc>
          <w:tcPr>
            <w:tcW w:w="1080" w:type="dxa"/>
            <w:tcBorders>
              <w:top w:val="single" w:sz="4" w:space="0" w:color="auto"/>
              <w:left w:val="nil"/>
              <w:bottom w:val="nil"/>
              <w:right w:val="nil"/>
            </w:tcBorders>
          </w:tcPr>
          <w:p w14:paraId="666C9DD2"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33.66***</w:t>
            </w:r>
          </w:p>
        </w:tc>
      </w:tr>
      <w:tr w:rsidR="00A54BB9" w:rsidRPr="00D655EF" w14:paraId="65983253" w14:textId="77777777" w:rsidTr="00B22EA2">
        <w:trPr>
          <w:jc w:val="center"/>
        </w:trPr>
        <w:tc>
          <w:tcPr>
            <w:tcW w:w="2880" w:type="dxa"/>
            <w:tcBorders>
              <w:top w:val="nil"/>
              <w:left w:val="nil"/>
              <w:bottom w:val="nil"/>
              <w:right w:val="nil"/>
            </w:tcBorders>
          </w:tcPr>
          <w:p w14:paraId="4D14AC53" w14:textId="77777777" w:rsidR="00A54BB9" w:rsidRPr="00D655EF" w:rsidRDefault="00A54BB9" w:rsidP="00A54BB9">
            <w:pPr>
              <w:widowControl w:val="0"/>
              <w:autoSpaceDE w:val="0"/>
              <w:autoSpaceDN w:val="0"/>
              <w:adjustRightInd w:val="0"/>
              <w:rPr>
                <w:rFonts w:ascii="Times New Roman" w:hAnsi="Times New Roman" w:cs="Times New Roman"/>
                <w:sz w:val="22"/>
                <w:szCs w:val="22"/>
              </w:rPr>
            </w:pPr>
          </w:p>
        </w:tc>
        <w:tc>
          <w:tcPr>
            <w:tcW w:w="1080" w:type="dxa"/>
            <w:tcBorders>
              <w:top w:val="nil"/>
              <w:left w:val="nil"/>
              <w:bottom w:val="nil"/>
              <w:right w:val="nil"/>
            </w:tcBorders>
          </w:tcPr>
          <w:p w14:paraId="2D23BB81"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(3.50)</w:t>
            </w:r>
          </w:p>
        </w:tc>
        <w:tc>
          <w:tcPr>
            <w:tcW w:w="1080" w:type="dxa"/>
            <w:tcBorders>
              <w:top w:val="nil"/>
              <w:left w:val="nil"/>
              <w:bottom w:val="nil"/>
              <w:right w:val="nil"/>
            </w:tcBorders>
          </w:tcPr>
          <w:p w14:paraId="4EDD050D"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(2.58)</w:t>
            </w:r>
          </w:p>
        </w:tc>
        <w:tc>
          <w:tcPr>
            <w:tcW w:w="1080" w:type="dxa"/>
            <w:tcBorders>
              <w:top w:val="nil"/>
              <w:left w:val="nil"/>
              <w:bottom w:val="nil"/>
              <w:right w:val="nil"/>
            </w:tcBorders>
          </w:tcPr>
          <w:p w14:paraId="10179E9D"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(5.11)</w:t>
            </w:r>
          </w:p>
        </w:tc>
        <w:tc>
          <w:tcPr>
            <w:tcW w:w="1080" w:type="dxa"/>
            <w:tcBorders>
              <w:top w:val="nil"/>
              <w:left w:val="nil"/>
              <w:bottom w:val="nil"/>
              <w:right w:val="nil"/>
            </w:tcBorders>
          </w:tcPr>
          <w:p w14:paraId="752CAD2C"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(7.02)</w:t>
            </w:r>
          </w:p>
        </w:tc>
        <w:tc>
          <w:tcPr>
            <w:tcW w:w="1080" w:type="dxa"/>
            <w:tcBorders>
              <w:top w:val="nil"/>
              <w:left w:val="nil"/>
              <w:bottom w:val="nil"/>
              <w:right w:val="nil"/>
            </w:tcBorders>
          </w:tcPr>
          <w:p w14:paraId="4DFC5D68" w14:textId="77777777" w:rsidR="00A54BB9" w:rsidRPr="00D655EF" w:rsidRDefault="00A54BB9" w:rsidP="00A54BB9">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(7.53)</w:t>
            </w:r>
          </w:p>
        </w:tc>
      </w:tr>
      <w:tr w:rsidR="00116B5D" w:rsidRPr="00D655EF" w14:paraId="17B60A23" w14:textId="77777777" w:rsidTr="00B22EA2">
        <w:trPr>
          <w:jc w:val="center"/>
        </w:trPr>
        <w:tc>
          <w:tcPr>
            <w:tcW w:w="2880" w:type="dxa"/>
            <w:tcBorders>
              <w:top w:val="nil"/>
              <w:left w:val="nil"/>
              <w:bottom w:val="nil"/>
              <w:right w:val="nil"/>
            </w:tcBorders>
          </w:tcPr>
          <w:p w14:paraId="10E4F530" w14:textId="058C4A50"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Observations</w:t>
            </w:r>
            <w:r w:rsidR="00343BF4" w:rsidRPr="00D655EF">
              <w:rPr>
                <w:rFonts w:ascii="Times New Roman" w:hAnsi="Times New Roman" w:cs="Times New Roman"/>
                <w:sz w:val="22"/>
                <w:szCs w:val="22"/>
              </w:rPr>
              <w:t xml:space="preserve"> (years)</w:t>
            </w:r>
          </w:p>
        </w:tc>
        <w:tc>
          <w:tcPr>
            <w:tcW w:w="1080" w:type="dxa"/>
            <w:tcBorders>
              <w:top w:val="nil"/>
              <w:left w:val="nil"/>
              <w:bottom w:val="nil"/>
              <w:right w:val="nil"/>
            </w:tcBorders>
          </w:tcPr>
          <w:p w14:paraId="3A9EF640"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21</w:t>
            </w:r>
          </w:p>
        </w:tc>
        <w:tc>
          <w:tcPr>
            <w:tcW w:w="1080" w:type="dxa"/>
            <w:tcBorders>
              <w:top w:val="nil"/>
              <w:left w:val="nil"/>
              <w:bottom w:val="nil"/>
              <w:right w:val="nil"/>
            </w:tcBorders>
          </w:tcPr>
          <w:p w14:paraId="7F59B77C" w14:textId="30576689"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21</w:t>
            </w:r>
          </w:p>
        </w:tc>
        <w:tc>
          <w:tcPr>
            <w:tcW w:w="1080" w:type="dxa"/>
            <w:tcBorders>
              <w:top w:val="nil"/>
              <w:left w:val="nil"/>
              <w:bottom w:val="nil"/>
              <w:right w:val="nil"/>
            </w:tcBorders>
          </w:tcPr>
          <w:p w14:paraId="2FE0FFC4" w14:textId="7F6F472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21</w:t>
            </w:r>
          </w:p>
        </w:tc>
        <w:tc>
          <w:tcPr>
            <w:tcW w:w="1080" w:type="dxa"/>
            <w:tcBorders>
              <w:top w:val="nil"/>
              <w:left w:val="nil"/>
              <w:bottom w:val="nil"/>
              <w:right w:val="nil"/>
            </w:tcBorders>
          </w:tcPr>
          <w:p w14:paraId="65C0D572" w14:textId="68E1E6E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18</w:t>
            </w:r>
          </w:p>
        </w:tc>
        <w:tc>
          <w:tcPr>
            <w:tcW w:w="1080" w:type="dxa"/>
            <w:tcBorders>
              <w:top w:val="nil"/>
              <w:left w:val="nil"/>
              <w:bottom w:val="nil"/>
              <w:right w:val="nil"/>
            </w:tcBorders>
          </w:tcPr>
          <w:p w14:paraId="31C96F0D" w14:textId="25147980"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18</w:t>
            </w:r>
          </w:p>
        </w:tc>
      </w:tr>
      <w:tr w:rsidR="00343BF4" w:rsidRPr="00D655EF" w14:paraId="688DFF77" w14:textId="77777777" w:rsidTr="00C654BC">
        <w:trPr>
          <w:jc w:val="center"/>
        </w:trPr>
        <w:tc>
          <w:tcPr>
            <w:tcW w:w="2880" w:type="dxa"/>
            <w:tcBorders>
              <w:top w:val="nil"/>
              <w:left w:val="nil"/>
              <w:bottom w:val="nil"/>
              <w:right w:val="nil"/>
            </w:tcBorders>
          </w:tcPr>
          <w:p w14:paraId="04C0354B" w14:textId="77777777" w:rsidR="00343BF4" w:rsidRPr="00D655EF" w:rsidRDefault="00343BF4" w:rsidP="00116B5D">
            <w:pPr>
              <w:widowControl w:val="0"/>
              <w:autoSpaceDE w:val="0"/>
              <w:autoSpaceDN w:val="0"/>
              <w:adjustRightInd w:val="0"/>
              <w:rPr>
                <w:rFonts w:ascii="Times New Roman" w:hAnsi="Times New Roman" w:cs="Times New Roman"/>
                <w:sz w:val="22"/>
                <w:szCs w:val="22"/>
              </w:rPr>
            </w:pPr>
          </w:p>
        </w:tc>
        <w:tc>
          <w:tcPr>
            <w:tcW w:w="3240" w:type="dxa"/>
            <w:gridSpan w:val="3"/>
            <w:tcBorders>
              <w:top w:val="nil"/>
              <w:left w:val="nil"/>
              <w:bottom w:val="nil"/>
              <w:right w:val="nil"/>
            </w:tcBorders>
          </w:tcPr>
          <w:p w14:paraId="32C0D98C" w14:textId="65D36AC5" w:rsidR="00343BF4" w:rsidRPr="00D655EF" w:rsidRDefault="00343BF4"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1994 – 2015</w:t>
            </w:r>
          </w:p>
        </w:tc>
        <w:tc>
          <w:tcPr>
            <w:tcW w:w="2160" w:type="dxa"/>
            <w:gridSpan w:val="2"/>
            <w:tcBorders>
              <w:top w:val="nil"/>
              <w:left w:val="nil"/>
              <w:bottom w:val="nil"/>
              <w:right w:val="nil"/>
            </w:tcBorders>
          </w:tcPr>
          <w:p w14:paraId="18A0B6B5" w14:textId="23BE6C06" w:rsidR="00343BF4" w:rsidRPr="00D655EF" w:rsidRDefault="00343BF4"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1997 – 2015</w:t>
            </w:r>
          </w:p>
        </w:tc>
      </w:tr>
      <w:tr w:rsidR="00116B5D" w:rsidRPr="00D655EF" w14:paraId="7C1B0435" w14:textId="77777777" w:rsidTr="00B22EA2">
        <w:tblPrEx>
          <w:tblBorders>
            <w:bottom w:val="single" w:sz="6" w:space="0" w:color="auto"/>
          </w:tblBorders>
        </w:tblPrEx>
        <w:trPr>
          <w:jc w:val="center"/>
        </w:trPr>
        <w:tc>
          <w:tcPr>
            <w:tcW w:w="2880" w:type="dxa"/>
            <w:tcBorders>
              <w:top w:val="nil"/>
              <w:left w:val="nil"/>
              <w:bottom w:val="single" w:sz="6" w:space="0" w:color="auto"/>
              <w:right w:val="nil"/>
            </w:tcBorders>
          </w:tcPr>
          <w:p w14:paraId="3DAF8DF9" w14:textId="77777777" w:rsidR="00116B5D" w:rsidRPr="00D655EF" w:rsidRDefault="00116B5D" w:rsidP="00116B5D">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R-squared</w:t>
            </w:r>
          </w:p>
        </w:tc>
        <w:tc>
          <w:tcPr>
            <w:tcW w:w="1080" w:type="dxa"/>
            <w:tcBorders>
              <w:top w:val="nil"/>
              <w:left w:val="nil"/>
              <w:bottom w:val="single" w:sz="6" w:space="0" w:color="auto"/>
              <w:right w:val="nil"/>
            </w:tcBorders>
          </w:tcPr>
          <w:p w14:paraId="12E65836" w14:textId="77777777"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0.83</w:t>
            </w:r>
          </w:p>
        </w:tc>
        <w:tc>
          <w:tcPr>
            <w:tcW w:w="1080" w:type="dxa"/>
            <w:tcBorders>
              <w:top w:val="nil"/>
              <w:left w:val="nil"/>
              <w:bottom w:val="single" w:sz="6" w:space="0" w:color="auto"/>
              <w:right w:val="nil"/>
            </w:tcBorders>
          </w:tcPr>
          <w:p w14:paraId="29D2BF6C" w14:textId="34E52BDA"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0.89</w:t>
            </w:r>
          </w:p>
        </w:tc>
        <w:tc>
          <w:tcPr>
            <w:tcW w:w="1080" w:type="dxa"/>
            <w:tcBorders>
              <w:top w:val="nil"/>
              <w:left w:val="nil"/>
              <w:bottom w:val="single" w:sz="6" w:space="0" w:color="auto"/>
              <w:right w:val="nil"/>
            </w:tcBorders>
          </w:tcPr>
          <w:p w14:paraId="150667BB" w14:textId="09344842"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0.86</w:t>
            </w:r>
          </w:p>
        </w:tc>
        <w:tc>
          <w:tcPr>
            <w:tcW w:w="1080" w:type="dxa"/>
            <w:tcBorders>
              <w:top w:val="nil"/>
              <w:left w:val="nil"/>
              <w:bottom w:val="single" w:sz="6" w:space="0" w:color="auto"/>
              <w:right w:val="nil"/>
            </w:tcBorders>
          </w:tcPr>
          <w:p w14:paraId="31C62E14" w14:textId="5659692D"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0.86</w:t>
            </w:r>
          </w:p>
        </w:tc>
        <w:tc>
          <w:tcPr>
            <w:tcW w:w="1080" w:type="dxa"/>
            <w:tcBorders>
              <w:top w:val="nil"/>
              <w:left w:val="nil"/>
              <w:bottom w:val="single" w:sz="6" w:space="0" w:color="auto"/>
              <w:right w:val="nil"/>
            </w:tcBorders>
          </w:tcPr>
          <w:p w14:paraId="1AE27123" w14:textId="00DF1C14" w:rsidR="00116B5D" w:rsidRPr="00D655EF" w:rsidRDefault="00116B5D" w:rsidP="00116B5D">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0.86</w:t>
            </w:r>
          </w:p>
        </w:tc>
      </w:tr>
    </w:tbl>
    <w:bookmarkEnd w:id="56"/>
    <w:p w14:paraId="5933B809" w14:textId="55F8CFF6" w:rsidR="00A54BB9" w:rsidRPr="00D655EF" w:rsidRDefault="00A54BB9" w:rsidP="0074238F">
      <w:pPr>
        <w:widowControl w:val="0"/>
        <w:autoSpaceDE w:val="0"/>
        <w:autoSpaceDN w:val="0"/>
        <w:adjustRightInd w:val="0"/>
        <w:ind w:left="432" w:firstLine="432"/>
        <w:rPr>
          <w:rFonts w:ascii="Times New Roman" w:hAnsi="Times New Roman" w:cs="Times New Roman"/>
          <w:color w:val="000000" w:themeColor="text1"/>
          <w:sz w:val="20"/>
          <w:szCs w:val="20"/>
        </w:rPr>
      </w:pPr>
      <w:r w:rsidRPr="00D655EF">
        <w:rPr>
          <w:rFonts w:ascii="Times New Roman" w:hAnsi="Times New Roman" w:cs="Times New Roman"/>
          <w:color w:val="000000" w:themeColor="text1"/>
          <w:sz w:val="20"/>
          <w:szCs w:val="20"/>
        </w:rPr>
        <w:t>Error correction models</w:t>
      </w:r>
      <w:r w:rsidR="0074238F" w:rsidRPr="00D655EF">
        <w:rPr>
          <w:rFonts w:ascii="Times New Roman" w:hAnsi="Times New Roman" w:cs="Times New Roman"/>
          <w:color w:val="000000" w:themeColor="text1"/>
          <w:sz w:val="20"/>
          <w:szCs w:val="20"/>
        </w:rPr>
        <w:t>.</w:t>
      </w:r>
      <w:r w:rsidRPr="00D655EF">
        <w:rPr>
          <w:rFonts w:ascii="Times New Roman" w:hAnsi="Times New Roman" w:cs="Times New Roman"/>
          <w:color w:val="000000" w:themeColor="text1"/>
          <w:sz w:val="20"/>
          <w:szCs w:val="20"/>
        </w:rPr>
        <w:t xml:space="preserve"> Two-tailed significance levels.</w:t>
      </w:r>
      <w:r w:rsidR="0074238F" w:rsidRPr="00D655EF">
        <w:rPr>
          <w:rFonts w:ascii="Times New Roman" w:hAnsi="Times New Roman" w:cs="Times New Roman"/>
          <w:color w:val="000000" w:themeColor="text1"/>
          <w:sz w:val="20"/>
          <w:szCs w:val="20"/>
        </w:rPr>
        <w:t xml:space="preserve"> </w:t>
      </w:r>
      <w:r w:rsidRPr="00D655EF">
        <w:rPr>
          <w:rFonts w:ascii="Times New Roman" w:hAnsi="Times New Roman" w:cs="Times New Roman"/>
          <w:color w:val="000000" w:themeColor="text1"/>
          <w:sz w:val="20"/>
          <w:szCs w:val="20"/>
        </w:rPr>
        <w:t>*** p&lt;0.01, ** p&lt;0.05, * p&lt;0.1</w:t>
      </w:r>
    </w:p>
    <w:p w14:paraId="2C37AB0F" w14:textId="3F3D27BF" w:rsidR="00373701" w:rsidRDefault="00373701" w:rsidP="007A23D3">
      <w:pPr>
        <w:jc w:val="both"/>
        <w:rPr>
          <w:rFonts w:ascii="Times New Roman" w:hAnsi="Times New Roman" w:cs="Times New Roman"/>
          <w:lang w:eastAsia="zh-CN"/>
        </w:rPr>
      </w:pPr>
    </w:p>
    <w:p w14:paraId="104E8F8E" w14:textId="4D55C894" w:rsidR="00EB044D" w:rsidRDefault="00EB044D" w:rsidP="007A23D3">
      <w:pPr>
        <w:jc w:val="both"/>
        <w:rPr>
          <w:rFonts w:ascii="Times New Roman" w:hAnsi="Times New Roman" w:cs="Times New Roman"/>
          <w:lang w:eastAsia="zh-CN"/>
        </w:rPr>
      </w:pPr>
    </w:p>
    <w:p w14:paraId="6EFCC256" w14:textId="77777777" w:rsidR="00EB044D" w:rsidRPr="00D655EF" w:rsidRDefault="00EB044D" w:rsidP="007A23D3">
      <w:pPr>
        <w:jc w:val="both"/>
        <w:rPr>
          <w:rFonts w:ascii="Times New Roman" w:hAnsi="Times New Roman" w:cs="Times New Roman"/>
          <w:lang w:eastAsia="zh-CN"/>
        </w:rPr>
      </w:pPr>
    </w:p>
    <w:p w14:paraId="417A119D" w14:textId="78BA45D2" w:rsidR="00C11BE1" w:rsidRPr="00D655EF" w:rsidRDefault="00C626D1" w:rsidP="00726076">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 xml:space="preserve">The effects of sectoral openness </w:t>
      </w:r>
      <w:r w:rsidR="007547DB" w:rsidRPr="00D655EF">
        <w:rPr>
          <w:rFonts w:ascii="Times New Roman" w:hAnsi="Times New Roman" w:cs="Times New Roman"/>
          <w:lang w:eastAsia="zh-CN"/>
        </w:rPr>
        <w:t>of FDI are presented in Model 4 and Model 5. Only the first differences of the percentages of FDI in</w:t>
      </w:r>
      <w:r w:rsidR="00C02E36">
        <w:rPr>
          <w:rFonts w:ascii="Times New Roman" w:hAnsi="Times New Roman" w:cs="Times New Roman"/>
          <w:lang w:eastAsia="zh-CN"/>
        </w:rPr>
        <w:t xml:space="preserve">flows </w:t>
      </w:r>
      <w:r w:rsidR="007547DB" w:rsidRPr="00D655EF">
        <w:rPr>
          <w:rFonts w:ascii="Times New Roman" w:hAnsi="Times New Roman" w:cs="Times New Roman"/>
          <w:lang w:eastAsia="zh-CN"/>
        </w:rPr>
        <w:t xml:space="preserve">to services and manufacturing are included in models because there is no cointegration between these two variables and </w:t>
      </w:r>
      <w:r w:rsidR="00C02E36">
        <w:rPr>
          <w:rFonts w:ascii="Times New Roman" w:hAnsi="Times New Roman" w:cs="Times New Roman"/>
          <w:lang w:eastAsia="zh-CN"/>
        </w:rPr>
        <w:t xml:space="preserve">the </w:t>
      </w:r>
      <w:r w:rsidR="007547DB" w:rsidRPr="00D655EF">
        <w:rPr>
          <w:rFonts w:ascii="Times New Roman" w:hAnsi="Times New Roman" w:cs="Times New Roman"/>
          <w:lang w:eastAsia="zh-CN"/>
        </w:rPr>
        <w:t>Gini</w:t>
      </w:r>
      <w:r w:rsidR="00C02E36">
        <w:rPr>
          <w:rFonts w:ascii="Times New Roman" w:hAnsi="Times New Roman" w:cs="Times New Roman"/>
          <w:lang w:eastAsia="zh-CN"/>
        </w:rPr>
        <w:t xml:space="preserve"> index</w:t>
      </w:r>
      <w:r w:rsidR="007547DB" w:rsidRPr="00D655EF">
        <w:rPr>
          <w:rFonts w:ascii="Times New Roman" w:hAnsi="Times New Roman" w:cs="Times New Roman"/>
          <w:lang w:eastAsia="zh-CN"/>
        </w:rPr>
        <w:t xml:space="preserve">. </w:t>
      </w:r>
      <w:r w:rsidR="0015021F" w:rsidRPr="00D655EF">
        <w:rPr>
          <w:rFonts w:ascii="Times New Roman" w:hAnsi="Times New Roman" w:cs="Times New Roman"/>
          <w:lang w:eastAsia="zh-CN"/>
        </w:rPr>
        <w:t xml:space="preserve">The results from </w:t>
      </w:r>
      <w:r w:rsidR="0015021F" w:rsidRPr="00E44C75">
        <w:rPr>
          <w:rFonts w:ascii="Times New Roman" w:hAnsi="Times New Roman" w:cs="Times New Roman"/>
          <w:lang w:eastAsia="zh-CN"/>
        </w:rPr>
        <w:t>both models</w:t>
      </w:r>
      <w:r w:rsidR="00516DEA" w:rsidRPr="00E44C75">
        <w:rPr>
          <w:rFonts w:ascii="Times New Roman" w:hAnsi="Times New Roman" w:cs="Times New Roman"/>
          <w:lang w:eastAsia="zh-CN"/>
        </w:rPr>
        <w:t xml:space="preserve"> suggest </w:t>
      </w:r>
      <w:r w:rsidR="0015021F" w:rsidRPr="00E44C75">
        <w:rPr>
          <w:rFonts w:ascii="Times New Roman" w:hAnsi="Times New Roman" w:cs="Times New Roman"/>
          <w:lang w:eastAsia="zh-CN"/>
        </w:rPr>
        <w:t>that sectoral allocation of FDI</w:t>
      </w:r>
      <w:r w:rsidR="0015021F" w:rsidRPr="00D655EF">
        <w:rPr>
          <w:rFonts w:ascii="Times New Roman" w:hAnsi="Times New Roman" w:cs="Times New Roman"/>
          <w:lang w:eastAsia="zh-CN"/>
        </w:rPr>
        <w:t xml:space="preserve"> </w:t>
      </w:r>
      <w:r w:rsidR="00A41841">
        <w:rPr>
          <w:rFonts w:ascii="Times New Roman" w:hAnsi="Times New Roman" w:cs="Times New Roman"/>
          <w:lang w:eastAsia="zh-CN"/>
        </w:rPr>
        <w:t xml:space="preserve">inflows </w:t>
      </w:r>
      <w:r w:rsidR="0015021F" w:rsidRPr="00D655EF">
        <w:rPr>
          <w:rFonts w:ascii="Times New Roman" w:hAnsi="Times New Roman" w:cs="Times New Roman"/>
          <w:lang w:eastAsia="zh-CN"/>
        </w:rPr>
        <w:t xml:space="preserve">matters for </w:t>
      </w:r>
      <w:r w:rsidR="00F67352">
        <w:rPr>
          <w:rFonts w:ascii="Times New Roman" w:hAnsi="Times New Roman" w:cs="Times New Roman"/>
          <w:lang w:eastAsia="zh-CN"/>
        </w:rPr>
        <w:t>income inequality</w:t>
      </w:r>
      <w:r w:rsidR="0015021F" w:rsidRPr="00D655EF">
        <w:rPr>
          <w:rFonts w:ascii="Times New Roman" w:hAnsi="Times New Roman" w:cs="Times New Roman"/>
          <w:lang w:eastAsia="zh-CN"/>
        </w:rPr>
        <w:t xml:space="preserve">. More specifically, higher FDI inflows to service sectors increase income gaps, while more FDI into manufacturing sector narrows income inequality. </w:t>
      </w:r>
      <w:r w:rsidR="00A61B68" w:rsidRPr="00D655EF">
        <w:rPr>
          <w:rFonts w:ascii="Times New Roman" w:hAnsi="Times New Roman" w:cs="Times New Roman"/>
          <w:lang w:eastAsia="zh-CN"/>
        </w:rPr>
        <w:t xml:space="preserve">When the share of FDI that service sectors receive increases by 1 percent, </w:t>
      </w:r>
      <w:r w:rsidR="00A41841">
        <w:rPr>
          <w:rFonts w:ascii="Times New Roman" w:hAnsi="Times New Roman" w:cs="Times New Roman"/>
          <w:lang w:eastAsia="zh-CN"/>
        </w:rPr>
        <w:t>the</w:t>
      </w:r>
      <w:r w:rsidR="00A61B68" w:rsidRPr="00D655EF">
        <w:rPr>
          <w:rFonts w:ascii="Times New Roman" w:hAnsi="Times New Roman" w:cs="Times New Roman"/>
          <w:lang w:eastAsia="zh-CN"/>
        </w:rPr>
        <w:t xml:space="preserve"> Gini</w:t>
      </w:r>
      <w:r w:rsidR="00A41841">
        <w:rPr>
          <w:rFonts w:ascii="Times New Roman" w:hAnsi="Times New Roman" w:cs="Times New Roman"/>
          <w:lang w:eastAsia="zh-CN"/>
        </w:rPr>
        <w:t xml:space="preserve"> index</w:t>
      </w:r>
      <w:r w:rsidR="00A61B68" w:rsidRPr="00D655EF">
        <w:rPr>
          <w:rFonts w:ascii="Times New Roman" w:hAnsi="Times New Roman" w:cs="Times New Roman"/>
          <w:lang w:eastAsia="zh-CN"/>
        </w:rPr>
        <w:t xml:space="preserve"> grows by 0.01 point. In contrast, </w:t>
      </w:r>
      <w:r w:rsidR="000262E0" w:rsidRPr="00D655EF">
        <w:rPr>
          <w:rFonts w:ascii="Times New Roman" w:hAnsi="Times New Roman" w:cs="Times New Roman"/>
          <w:lang w:eastAsia="zh-CN"/>
        </w:rPr>
        <w:t xml:space="preserve">a </w:t>
      </w:r>
      <w:r w:rsidR="00A61B68" w:rsidRPr="00D655EF">
        <w:rPr>
          <w:rFonts w:ascii="Times New Roman" w:hAnsi="Times New Roman" w:cs="Times New Roman"/>
          <w:lang w:eastAsia="zh-CN"/>
        </w:rPr>
        <w:t>1</w:t>
      </w:r>
      <w:r w:rsidR="000262E0" w:rsidRPr="00D655EF">
        <w:rPr>
          <w:rFonts w:ascii="Times New Roman" w:hAnsi="Times New Roman" w:cs="Times New Roman"/>
          <w:lang w:eastAsia="zh-CN"/>
        </w:rPr>
        <w:t>-</w:t>
      </w:r>
      <w:r w:rsidR="00A61B68" w:rsidRPr="00D655EF">
        <w:rPr>
          <w:rFonts w:ascii="Times New Roman" w:hAnsi="Times New Roman" w:cs="Times New Roman"/>
          <w:lang w:eastAsia="zh-CN"/>
        </w:rPr>
        <w:t xml:space="preserve">percent increase in the share of FDI into manufacturing sector reduces </w:t>
      </w:r>
      <w:r w:rsidR="00A41841">
        <w:rPr>
          <w:rFonts w:ascii="Times New Roman" w:hAnsi="Times New Roman" w:cs="Times New Roman"/>
          <w:lang w:eastAsia="zh-CN"/>
        </w:rPr>
        <w:t>the</w:t>
      </w:r>
      <w:r w:rsidR="00A41841" w:rsidRPr="00D655EF">
        <w:rPr>
          <w:rFonts w:ascii="Times New Roman" w:hAnsi="Times New Roman" w:cs="Times New Roman"/>
          <w:lang w:eastAsia="zh-CN"/>
        </w:rPr>
        <w:t xml:space="preserve"> Gini</w:t>
      </w:r>
      <w:r w:rsidR="00A41841">
        <w:rPr>
          <w:rFonts w:ascii="Times New Roman" w:hAnsi="Times New Roman" w:cs="Times New Roman"/>
          <w:lang w:eastAsia="zh-CN"/>
        </w:rPr>
        <w:t xml:space="preserve"> index</w:t>
      </w:r>
      <w:r w:rsidR="00A41841" w:rsidRPr="00D655EF">
        <w:rPr>
          <w:rFonts w:ascii="Times New Roman" w:hAnsi="Times New Roman" w:cs="Times New Roman"/>
          <w:lang w:eastAsia="zh-CN"/>
        </w:rPr>
        <w:t xml:space="preserve"> </w:t>
      </w:r>
      <w:r w:rsidR="00A61B68" w:rsidRPr="00D655EF">
        <w:rPr>
          <w:rFonts w:ascii="Times New Roman" w:hAnsi="Times New Roman" w:cs="Times New Roman"/>
          <w:lang w:eastAsia="zh-CN"/>
        </w:rPr>
        <w:t xml:space="preserve">by 0.01 point. </w:t>
      </w:r>
      <w:r w:rsidR="001F1798" w:rsidRPr="00D655EF">
        <w:rPr>
          <w:rFonts w:ascii="Times New Roman" w:hAnsi="Times New Roman" w:cs="Times New Roman"/>
          <w:lang w:eastAsia="zh-CN"/>
        </w:rPr>
        <w:t xml:space="preserve">These findings are basically in line with previous studies on the distributional effects of FDI </w:t>
      </w:r>
      <w:r w:rsidR="00E11CAA" w:rsidRPr="00D655EF">
        <w:rPr>
          <w:rFonts w:ascii="Times New Roman" w:hAnsi="Times New Roman" w:cs="Times New Roman"/>
          <w:lang w:eastAsia="zh-CN"/>
        </w:rPr>
        <w:fldChar w:fldCharType="begin"/>
      </w:r>
      <w:r w:rsidR="00E11CAA" w:rsidRPr="00D655EF">
        <w:rPr>
          <w:rFonts w:ascii="Times New Roman" w:hAnsi="Times New Roman" w:cs="Times New Roman"/>
          <w:lang w:eastAsia="zh-CN"/>
        </w:rPr>
        <w:instrText xml:space="preserve"> ADDIN EN.CITE &lt;EndNote&gt;&lt;Cite&gt;&lt;Author&gt;Noorbakhsh&lt;/Author&gt;&lt;Year&gt;2001&lt;/Year&gt;&lt;RecNum&gt;1166&lt;/RecNum&gt;&lt;DisplayText&gt;(Noorbakhsh et al., 2001; Sylwester, 2005)&lt;/DisplayText&gt;&lt;record&gt;&lt;rec-number&gt;1166&lt;/rec-number&gt;&lt;foreign-keys&gt;&lt;key app="EN" db-id="rwpvas9xs5sv2rer2t2pxft35e92rd5pevz5" timestamp="1582389001" guid="cd157ab5-a6f3-4bb5-945b-1082c71c758b"&gt;1166&lt;/key&gt;&lt;/foreign-keys&gt;&lt;ref-type name="Journal Article"&gt;17&lt;/ref-type&gt;&lt;contributors&gt;&lt;authors&gt;&lt;author&gt;Noorbakhsh, Farhad&lt;/author&gt;&lt;author&gt;Paloni, Alberto&lt;/author&gt;&lt;author&gt;Youssef, Ali&lt;/author&gt;&lt;/authors&gt;&lt;/contributors&gt;&lt;titles&gt;&lt;title&gt;Human capital and FDI inflows to developing countries: New empirical evidence&lt;/title&gt;&lt;secondary-title&gt;World development&lt;/secondary-title&gt;&lt;/titles&gt;&lt;periodical&gt;&lt;full-title&gt;World Development&lt;/full-title&gt;&lt;/periodical&gt;&lt;pages&gt;1593-1610&lt;/pages&gt;&lt;volume&gt;29&lt;/volume&gt;&lt;number&gt;9&lt;/number&gt;&lt;dates&gt;&lt;year&gt;2001&lt;/year&gt;&lt;/dates&gt;&lt;isbn&gt;0305-750X&lt;/isbn&gt;&lt;urls&gt;&lt;/urls&gt;&lt;/record&gt;&lt;/Cite&gt;&lt;Cite&gt;&lt;Author&gt;Sylwester&lt;/Author&gt;&lt;Year&gt;2005&lt;/Year&gt;&lt;RecNum&gt;1011&lt;/RecNum&gt;&lt;record&gt;&lt;rec-number&gt;1011&lt;/rec-number&gt;&lt;foreign-keys&gt;&lt;key app="EN" db-id="rwpvas9xs5sv2rer2t2pxft35e92rd5pevz5" timestamp="1579300888" guid="2e28fa19-56c6-421f-bd17-1ee0c2678ecb"&gt;1011&lt;/key&gt;&lt;key app="ENWeb" db-id=""&gt;0&lt;/key&gt;&lt;/foreign-keys&gt;&lt;ref-type name="Journal Article"&gt;17&lt;/ref-type&gt;&lt;contributors&gt;&lt;authors&gt;&lt;author&gt;Sylwester, Kevin&lt;/author&gt;&lt;/authors&gt;&lt;/contributors&gt;&lt;titles&gt;&lt;title&gt;Foreign direct investment, growth and income inequality in less developed countries&lt;/title&gt;&lt;secondary-title&gt;International Review of Applied Economics&lt;/secondary-title&gt;&lt;/titles&gt;&lt;periodical&gt;&lt;full-title&gt;International Review of Applied Economics&lt;/full-title&gt;&lt;/periodical&gt;&lt;pages&gt;289-300&lt;/pages&gt;&lt;volume&gt;19&lt;/volume&gt;&lt;number&gt;3&lt;/number&gt;&lt;dates&gt;&lt;year&gt;2005&lt;/year&gt;&lt;/dates&gt;&lt;isbn&gt;0269-2171&lt;/isbn&gt;&lt;urls&gt;&lt;/urls&gt;&lt;/record&gt;&lt;/Cite&gt;&lt;/EndNote&gt;</w:instrText>
      </w:r>
      <w:r w:rsidR="00E11CAA" w:rsidRPr="00D655EF">
        <w:rPr>
          <w:rFonts w:ascii="Times New Roman" w:hAnsi="Times New Roman" w:cs="Times New Roman"/>
          <w:lang w:eastAsia="zh-CN"/>
        </w:rPr>
        <w:fldChar w:fldCharType="separate"/>
      </w:r>
      <w:r w:rsidR="00E11CAA" w:rsidRPr="00D655EF">
        <w:rPr>
          <w:rFonts w:ascii="Times New Roman" w:hAnsi="Times New Roman" w:cs="Times New Roman"/>
          <w:noProof/>
          <w:lang w:eastAsia="zh-CN"/>
        </w:rPr>
        <w:t>(Noorbakhsh et al., 2001; Sylwester, 2005)</w:t>
      </w:r>
      <w:r w:rsidR="00E11CAA" w:rsidRPr="00D655EF">
        <w:rPr>
          <w:rFonts w:ascii="Times New Roman" w:hAnsi="Times New Roman" w:cs="Times New Roman"/>
          <w:lang w:eastAsia="zh-CN"/>
        </w:rPr>
        <w:fldChar w:fldCharType="end"/>
      </w:r>
      <w:r w:rsidR="001F1798" w:rsidRPr="00D655EF">
        <w:rPr>
          <w:rFonts w:ascii="Times New Roman" w:hAnsi="Times New Roman" w:cs="Times New Roman"/>
          <w:lang w:eastAsia="zh-CN"/>
        </w:rPr>
        <w:t xml:space="preserve">. </w:t>
      </w:r>
      <w:r w:rsidR="00A61B68" w:rsidRPr="00D655EF">
        <w:rPr>
          <w:rFonts w:ascii="Times New Roman" w:hAnsi="Times New Roman" w:cs="Times New Roman"/>
          <w:lang w:eastAsia="zh-CN"/>
        </w:rPr>
        <w:t>Although these results have not reached statistically significance, they provide us</w:t>
      </w:r>
      <w:r w:rsidR="00FF1F5C">
        <w:rPr>
          <w:rFonts w:ascii="Times New Roman" w:hAnsi="Times New Roman" w:cs="Times New Roman"/>
          <w:lang w:eastAsia="zh-CN"/>
        </w:rPr>
        <w:t xml:space="preserve"> with</w:t>
      </w:r>
      <w:r w:rsidR="00A61B68" w:rsidRPr="00D655EF">
        <w:rPr>
          <w:rFonts w:ascii="Times New Roman" w:hAnsi="Times New Roman" w:cs="Times New Roman"/>
          <w:lang w:eastAsia="zh-CN"/>
        </w:rPr>
        <w:t xml:space="preserve"> hints about how FDI shapes income distribution via economic sectors</w:t>
      </w:r>
      <w:r w:rsidR="001F1798" w:rsidRPr="00D655EF">
        <w:rPr>
          <w:rFonts w:ascii="Times New Roman" w:hAnsi="Times New Roman" w:cs="Times New Roman"/>
          <w:lang w:eastAsia="zh-CN"/>
        </w:rPr>
        <w:t>. It may be possible that the insignificance results from a shorter time length. As the Chinese government continues to record</w:t>
      </w:r>
      <w:r w:rsidR="00664E36">
        <w:rPr>
          <w:rFonts w:ascii="Times New Roman" w:hAnsi="Times New Roman" w:cs="Times New Roman"/>
          <w:lang w:eastAsia="zh-CN"/>
        </w:rPr>
        <w:t xml:space="preserve"> and publish</w:t>
      </w:r>
      <w:r w:rsidR="001F1798" w:rsidRPr="00D655EF">
        <w:rPr>
          <w:rFonts w:ascii="Times New Roman" w:hAnsi="Times New Roman" w:cs="Times New Roman"/>
          <w:lang w:eastAsia="zh-CN"/>
        </w:rPr>
        <w:t xml:space="preserve"> information o</w:t>
      </w:r>
      <w:r w:rsidR="00FF1F5C">
        <w:rPr>
          <w:rFonts w:ascii="Times New Roman" w:hAnsi="Times New Roman" w:cs="Times New Roman"/>
          <w:lang w:eastAsia="zh-CN"/>
        </w:rPr>
        <w:t>n</w:t>
      </w:r>
      <w:r w:rsidR="001F1798" w:rsidRPr="00D655EF">
        <w:rPr>
          <w:rFonts w:ascii="Times New Roman" w:hAnsi="Times New Roman" w:cs="Times New Roman"/>
          <w:lang w:eastAsia="zh-CN"/>
        </w:rPr>
        <w:t xml:space="preserve"> FDI, future studies could contribute more evidence. </w:t>
      </w:r>
    </w:p>
    <w:p w14:paraId="53DA9C06" w14:textId="77777777" w:rsidR="002C7C1E" w:rsidRPr="00D655EF" w:rsidRDefault="002C7C1E" w:rsidP="002C7C1E">
      <w:pPr>
        <w:spacing w:line="480" w:lineRule="auto"/>
        <w:ind w:firstLine="432"/>
        <w:jc w:val="both"/>
        <w:rPr>
          <w:rFonts w:ascii="Times New Roman" w:hAnsi="Times New Roman" w:cs="Times New Roman"/>
          <w:lang w:eastAsia="zh-CN"/>
        </w:rPr>
      </w:pPr>
    </w:p>
    <w:p w14:paraId="69E654F1" w14:textId="74003D40" w:rsidR="00C11BE1" w:rsidRPr="00D655EF" w:rsidRDefault="00360194" w:rsidP="00110438">
      <w:pPr>
        <w:pStyle w:val="Heading2"/>
        <w:rPr>
          <w:lang w:eastAsia="zh-CN"/>
        </w:rPr>
      </w:pPr>
      <w:bookmarkStart w:id="57" w:name="_Toc46849018"/>
      <w:r w:rsidRPr="00D655EF">
        <w:rPr>
          <w:lang w:eastAsia="zh-CN"/>
        </w:rPr>
        <w:t>Summary</w:t>
      </w:r>
      <w:bookmarkEnd w:id="57"/>
      <w:r w:rsidRPr="00D655EF">
        <w:rPr>
          <w:lang w:eastAsia="zh-CN"/>
        </w:rPr>
        <w:t xml:space="preserve"> </w:t>
      </w:r>
    </w:p>
    <w:p w14:paraId="63D9FC04" w14:textId="32A388E5" w:rsidR="00C2675D" w:rsidRPr="00D655EF" w:rsidRDefault="00CE5F77" w:rsidP="008B4197">
      <w:pPr>
        <w:spacing w:line="480" w:lineRule="auto"/>
        <w:ind w:firstLine="432"/>
        <w:jc w:val="both"/>
        <w:rPr>
          <w:rFonts w:ascii="Times New Roman" w:hAnsi="Times New Roman" w:cs="Times New Roman"/>
          <w:lang w:eastAsia="zh-CN"/>
        </w:rPr>
      </w:pPr>
      <w:r w:rsidRPr="00D655EF">
        <w:rPr>
          <w:rFonts w:ascii="Times New Roman" w:hAnsi="Times New Roman" w:cs="Times New Roman"/>
          <w:lang w:eastAsia="zh-CN"/>
        </w:rPr>
        <w:t xml:space="preserve">This chapter examines the evolvement of FDI policies in China and </w:t>
      </w:r>
      <w:r w:rsidR="008B4197">
        <w:rPr>
          <w:rFonts w:ascii="Times New Roman" w:hAnsi="Times New Roman" w:cs="Times New Roman"/>
          <w:lang w:eastAsia="zh-CN"/>
        </w:rPr>
        <w:t xml:space="preserve">how these policies have affected income distribution by influencing regional distribution and sectoral distribution of FDI </w:t>
      </w:r>
      <w:r w:rsidR="008B4197">
        <w:rPr>
          <w:rFonts w:ascii="Times New Roman" w:hAnsi="Times New Roman" w:cs="Times New Roman"/>
          <w:lang w:eastAsia="zh-CN"/>
        </w:rPr>
        <w:lastRenderedPageBreak/>
        <w:t xml:space="preserve">inflows. </w:t>
      </w:r>
      <w:r w:rsidRPr="00D655EF">
        <w:rPr>
          <w:rFonts w:ascii="Times New Roman" w:hAnsi="Times New Roman" w:cs="Times New Roman"/>
          <w:lang w:eastAsia="zh-CN"/>
        </w:rPr>
        <w:t xml:space="preserve">Over the period 1980 – 2015, </w:t>
      </w:r>
      <w:r w:rsidR="00F67352">
        <w:rPr>
          <w:rFonts w:ascii="Times New Roman" w:hAnsi="Times New Roman" w:cs="Times New Roman"/>
          <w:lang w:eastAsia="zh-CN"/>
        </w:rPr>
        <w:t>income inequality</w:t>
      </w:r>
      <w:r w:rsidRPr="00D655EF">
        <w:rPr>
          <w:rFonts w:ascii="Times New Roman" w:hAnsi="Times New Roman" w:cs="Times New Roman"/>
          <w:lang w:eastAsia="zh-CN"/>
        </w:rPr>
        <w:t xml:space="preserve"> in China has deteriorated noticeably. This trend coincides with greater openness of FDI. With </w:t>
      </w:r>
      <w:r w:rsidR="009C5B70" w:rsidRPr="00D655EF">
        <w:rPr>
          <w:rFonts w:ascii="Times New Roman" w:hAnsi="Times New Roman" w:cs="Times New Roman"/>
          <w:lang w:eastAsia="zh-CN"/>
        </w:rPr>
        <w:t>China</w:t>
      </w:r>
      <w:r w:rsidRPr="00D655EF">
        <w:rPr>
          <w:rFonts w:ascii="Times New Roman" w:hAnsi="Times New Roman" w:cs="Times New Roman"/>
          <w:lang w:eastAsia="zh-CN"/>
        </w:rPr>
        <w:t xml:space="preserve"> becoming more open to foreign investors, foreign capital began to </w:t>
      </w:r>
      <w:r w:rsidR="009C5B70" w:rsidRPr="00D655EF">
        <w:rPr>
          <w:rFonts w:ascii="Times New Roman" w:hAnsi="Times New Roman" w:cs="Times New Roman"/>
          <w:lang w:eastAsia="zh-CN"/>
        </w:rPr>
        <w:t>spread out across the nation</w:t>
      </w:r>
      <w:r w:rsidR="00C2675D" w:rsidRPr="00D655EF">
        <w:rPr>
          <w:rFonts w:ascii="Times New Roman" w:hAnsi="Times New Roman" w:cs="Times New Roman"/>
          <w:lang w:eastAsia="zh-CN"/>
        </w:rPr>
        <w:t xml:space="preserve"> in the 1990s. As a result, regional differences in </w:t>
      </w:r>
      <w:r w:rsidR="005F51BF" w:rsidRPr="00D655EF">
        <w:rPr>
          <w:rFonts w:ascii="Times New Roman" w:hAnsi="Times New Roman" w:cs="Times New Roman"/>
          <w:lang w:eastAsia="zh-CN"/>
        </w:rPr>
        <w:t xml:space="preserve">the amount of FDI inflows become smaller, indicating wider penetration of FDI in China. In addition, service sectors have become increasingly popular among the international investment community. </w:t>
      </w:r>
    </w:p>
    <w:p w14:paraId="2F589A50" w14:textId="26C61253" w:rsidR="00055689" w:rsidRPr="00D655EF" w:rsidRDefault="00272909" w:rsidP="00E2776D">
      <w:pPr>
        <w:spacing w:line="480" w:lineRule="auto"/>
        <w:ind w:firstLine="432"/>
        <w:jc w:val="both"/>
        <w:rPr>
          <w:rFonts w:ascii="Times New Roman" w:hAnsi="Times New Roman" w:cs="Times New Roman"/>
        </w:rPr>
      </w:pPr>
      <w:r w:rsidRPr="00D655EF">
        <w:rPr>
          <w:rFonts w:ascii="Times New Roman" w:hAnsi="Times New Roman" w:cs="Times New Roman"/>
          <w:lang w:eastAsia="zh-CN"/>
        </w:rPr>
        <w:t>Scholars have long argued that a more equal regional distribution</w:t>
      </w:r>
      <w:r w:rsidR="004D6675">
        <w:rPr>
          <w:rFonts w:ascii="Times New Roman" w:hAnsi="Times New Roman" w:cs="Times New Roman"/>
          <w:lang w:eastAsia="zh-CN"/>
        </w:rPr>
        <w:t xml:space="preserve"> of FDI inflows</w:t>
      </w:r>
      <w:r w:rsidRPr="00D655EF">
        <w:rPr>
          <w:rFonts w:ascii="Times New Roman" w:hAnsi="Times New Roman" w:cs="Times New Roman"/>
          <w:lang w:eastAsia="zh-CN"/>
        </w:rPr>
        <w:t xml:space="preserve"> may </w:t>
      </w:r>
      <w:r w:rsidR="007E7B97">
        <w:rPr>
          <w:rFonts w:ascii="Times New Roman" w:hAnsi="Times New Roman" w:cs="Times New Roman"/>
          <w:lang w:eastAsia="zh-CN"/>
        </w:rPr>
        <w:t xml:space="preserve">lead to similarly high </w:t>
      </w:r>
      <w:r w:rsidRPr="00D655EF">
        <w:rPr>
          <w:rFonts w:ascii="Times New Roman" w:hAnsi="Times New Roman" w:cs="Times New Roman"/>
          <w:lang w:eastAsia="zh-CN"/>
        </w:rPr>
        <w:t xml:space="preserve">levels of economic development, often measured by per capita GDP, across provinces. </w:t>
      </w:r>
      <w:r w:rsidR="008536CB">
        <w:rPr>
          <w:rFonts w:ascii="Times New Roman" w:hAnsi="Times New Roman" w:cs="Times New Roman"/>
          <w:lang w:eastAsia="zh-CN"/>
        </w:rPr>
        <w:t>This dissertation</w:t>
      </w:r>
      <w:r w:rsidRPr="00D655EF">
        <w:rPr>
          <w:rFonts w:ascii="Times New Roman" w:hAnsi="Times New Roman" w:cs="Times New Roman"/>
          <w:lang w:eastAsia="zh-CN"/>
        </w:rPr>
        <w:t xml:space="preserve"> provides a different picture </w:t>
      </w:r>
      <w:r w:rsidR="00FF1F5C">
        <w:rPr>
          <w:rFonts w:ascii="Times New Roman" w:hAnsi="Times New Roman" w:cs="Times New Roman"/>
          <w:lang w:eastAsia="zh-CN"/>
        </w:rPr>
        <w:t>of</w:t>
      </w:r>
      <w:r w:rsidRPr="00D655EF">
        <w:rPr>
          <w:rFonts w:ascii="Times New Roman" w:hAnsi="Times New Roman" w:cs="Times New Roman"/>
          <w:lang w:eastAsia="zh-CN"/>
        </w:rPr>
        <w:t xml:space="preserve"> the distribution</w:t>
      </w:r>
      <w:r w:rsidR="007E7B97">
        <w:rPr>
          <w:rFonts w:ascii="Times New Roman" w:hAnsi="Times New Roman" w:cs="Times New Roman"/>
          <w:lang w:eastAsia="zh-CN"/>
        </w:rPr>
        <w:t>al</w:t>
      </w:r>
      <w:r w:rsidRPr="00D655EF">
        <w:rPr>
          <w:rFonts w:ascii="Times New Roman" w:hAnsi="Times New Roman" w:cs="Times New Roman"/>
          <w:lang w:eastAsia="zh-CN"/>
        </w:rPr>
        <w:t xml:space="preserve"> effect of wider penetration of FDI. </w:t>
      </w:r>
      <w:r w:rsidR="009515D0">
        <w:rPr>
          <w:rFonts w:ascii="Times New Roman" w:hAnsi="Times New Roman" w:cs="Times New Roman"/>
          <w:lang w:eastAsia="zh-CN"/>
        </w:rPr>
        <w:t xml:space="preserve">Liberalized policies make China more open to foreign investors, who begin to invest </w:t>
      </w:r>
      <w:r w:rsidR="00CD526D">
        <w:rPr>
          <w:rFonts w:ascii="Times New Roman" w:hAnsi="Times New Roman" w:cs="Times New Roman"/>
          <w:lang w:eastAsia="zh-CN"/>
        </w:rPr>
        <w:t>their financial resources</w:t>
      </w:r>
      <w:r w:rsidR="009515D0">
        <w:rPr>
          <w:rFonts w:ascii="Times New Roman" w:hAnsi="Times New Roman" w:cs="Times New Roman"/>
          <w:lang w:eastAsia="zh-CN"/>
        </w:rPr>
        <w:t xml:space="preserve"> across the nation. As FDI</w:t>
      </w:r>
      <w:r w:rsidR="00CD526D">
        <w:rPr>
          <w:rFonts w:ascii="Times New Roman" w:hAnsi="Times New Roman" w:cs="Times New Roman"/>
          <w:lang w:eastAsia="zh-CN"/>
        </w:rPr>
        <w:t xml:space="preserve"> </w:t>
      </w:r>
      <w:r w:rsidR="009515D0">
        <w:rPr>
          <w:rFonts w:ascii="Times New Roman" w:hAnsi="Times New Roman" w:cs="Times New Roman"/>
          <w:lang w:eastAsia="zh-CN"/>
        </w:rPr>
        <w:t>become</w:t>
      </w:r>
      <w:r w:rsidR="00CD526D">
        <w:rPr>
          <w:rFonts w:ascii="Times New Roman" w:hAnsi="Times New Roman" w:cs="Times New Roman"/>
          <w:lang w:eastAsia="zh-CN"/>
        </w:rPr>
        <w:t>s</w:t>
      </w:r>
      <w:r w:rsidR="009515D0">
        <w:rPr>
          <w:rFonts w:ascii="Times New Roman" w:hAnsi="Times New Roman" w:cs="Times New Roman"/>
          <w:lang w:eastAsia="zh-CN"/>
        </w:rPr>
        <w:t xml:space="preserve"> more significant in every corner of the nation, their inequality-inducing effect </w:t>
      </w:r>
      <w:r w:rsidR="00C17276">
        <w:rPr>
          <w:rFonts w:ascii="Times New Roman" w:hAnsi="Times New Roman" w:cs="Times New Roman"/>
          <w:lang w:eastAsia="zh-CN"/>
        </w:rPr>
        <w:t xml:space="preserve">intensifies. </w:t>
      </w:r>
      <w:r w:rsidR="00C17276" w:rsidRPr="00D655EF">
        <w:rPr>
          <w:rFonts w:ascii="Times New Roman" w:hAnsi="Times New Roman" w:cs="Times New Roman"/>
          <w:lang w:eastAsia="zh-CN"/>
        </w:rPr>
        <w:t>Building on the finding</w:t>
      </w:r>
      <w:r w:rsidR="003174FC">
        <w:rPr>
          <w:rFonts w:ascii="Times New Roman" w:hAnsi="Times New Roman" w:cs="Times New Roman"/>
          <w:lang w:eastAsia="zh-CN"/>
        </w:rPr>
        <w:t>s</w:t>
      </w:r>
      <w:r w:rsidR="00C17276" w:rsidRPr="00D655EF">
        <w:rPr>
          <w:rFonts w:ascii="Times New Roman" w:hAnsi="Times New Roman" w:cs="Times New Roman"/>
          <w:lang w:eastAsia="zh-CN"/>
        </w:rPr>
        <w:t xml:space="preserve"> </w:t>
      </w:r>
      <w:r w:rsidR="00CD526D">
        <w:rPr>
          <w:rFonts w:ascii="Times New Roman" w:hAnsi="Times New Roman" w:cs="Times New Roman"/>
          <w:lang w:eastAsia="zh-CN"/>
        </w:rPr>
        <w:t>of enterprise-based wage premiums and skill-based wage premiums</w:t>
      </w:r>
      <w:r w:rsidR="003174FC">
        <w:rPr>
          <w:rFonts w:ascii="Times New Roman" w:hAnsi="Times New Roman" w:cs="Times New Roman"/>
          <w:lang w:eastAsia="zh-CN"/>
        </w:rPr>
        <w:t xml:space="preserve"> summarized in Chapter Two, </w:t>
      </w:r>
      <w:r w:rsidR="009515D0" w:rsidRPr="00D655EF">
        <w:rPr>
          <w:rFonts w:ascii="Times New Roman" w:hAnsi="Times New Roman" w:cs="Times New Roman"/>
          <w:lang w:eastAsia="zh-CN"/>
        </w:rPr>
        <w:t xml:space="preserve">I propose that </w:t>
      </w:r>
      <w:r w:rsidR="008553C8">
        <w:rPr>
          <w:rFonts w:ascii="Times New Roman" w:hAnsi="Times New Roman" w:cs="Times New Roman"/>
          <w:lang w:eastAsia="zh-CN"/>
        </w:rPr>
        <w:t xml:space="preserve">a </w:t>
      </w:r>
      <w:r w:rsidR="009515D0" w:rsidRPr="00D655EF">
        <w:rPr>
          <w:rFonts w:ascii="Times New Roman" w:hAnsi="Times New Roman" w:cs="Times New Roman"/>
          <w:lang w:eastAsia="zh-CN"/>
        </w:rPr>
        <w:t xml:space="preserve">wider </w:t>
      </w:r>
      <w:r w:rsidR="008553C8">
        <w:rPr>
          <w:rFonts w:ascii="Times New Roman" w:hAnsi="Times New Roman" w:cs="Times New Roman"/>
          <w:lang w:eastAsia="zh-CN"/>
        </w:rPr>
        <w:t>regional distribution</w:t>
      </w:r>
      <w:r w:rsidR="009515D0" w:rsidRPr="00D655EF">
        <w:rPr>
          <w:rFonts w:ascii="Times New Roman" w:hAnsi="Times New Roman" w:cs="Times New Roman"/>
          <w:lang w:eastAsia="zh-CN"/>
        </w:rPr>
        <w:t xml:space="preserve"> of FDI</w:t>
      </w:r>
      <w:r w:rsidR="00CD526D">
        <w:rPr>
          <w:rFonts w:ascii="Times New Roman" w:hAnsi="Times New Roman" w:cs="Times New Roman"/>
          <w:lang w:eastAsia="zh-CN"/>
        </w:rPr>
        <w:t xml:space="preserve"> </w:t>
      </w:r>
      <w:r w:rsidR="00CD526D">
        <w:rPr>
          <w:rFonts w:ascii="Times New Roman" w:hAnsi="Times New Roman" w:cs="Times New Roman"/>
        </w:rPr>
        <w:t>inflows</w:t>
      </w:r>
      <w:r w:rsidR="003174FC">
        <w:rPr>
          <w:rFonts w:ascii="Times New Roman" w:hAnsi="Times New Roman" w:cs="Times New Roman"/>
        </w:rPr>
        <w:t xml:space="preserve"> reinforces </w:t>
      </w:r>
      <w:r w:rsidR="00E2776D">
        <w:rPr>
          <w:rFonts w:ascii="Times New Roman" w:hAnsi="Times New Roman" w:cs="Times New Roman"/>
        </w:rPr>
        <w:t xml:space="preserve">wage differentials across enterprises and across skill-levels, leading to </w:t>
      </w:r>
      <w:r w:rsidR="003174FC">
        <w:rPr>
          <w:rFonts w:ascii="Times New Roman" w:hAnsi="Times New Roman" w:cs="Times New Roman"/>
          <w:lang w:eastAsia="zh-CN"/>
        </w:rPr>
        <w:t>rising</w:t>
      </w:r>
      <w:r w:rsidR="006A4AAB">
        <w:rPr>
          <w:rFonts w:ascii="Times New Roman" w:hAnsi="Times New Roman" w:cs="Times New Roman"/>
          <w:lang w:eastAsia="zh-CN"/>
        </w:rPr>
        <w:t xml:space="preserve"> </w:t>
      </w:r>
      <w:r w:rsidR="00F67352">
        <w:rPr>
          <w:rFonts w:ascii="Times New Roman" w:hAnsi="Times New Roman" w:cs="Times New Roman"/>
          <w:lang w:eastAsia="zh-CN"/>
        </w:rPr>
        <w:t>income inequality</w:t>
      </w:r>
      <w:r w:rsidR="006A4AAB">
        <w:rPr>
          <w:rFonts w:ascii="Times New Roman" w:hAnsi="Times New Roman" w:cs="Times New Roman"/>
          <w:lang w:eastAsia="zh-CN"/>
        </w:rPr>
        <w:t xml:space="preserve">. </w:t>
      </w:r>
      <w:r w:rsidRPr="00D655EF">
        <w:rPr>
          <w:rFonts w:ascii="Times New Roman" w:hAnsi="Times New Roman" w:cs="Times New Roman"/>
          <w:lang w:eastAsia="zh-CN"/>
        </w:rPr>
        <w:t>Empirical evidence from time-series analysis shows that a more equal regional distribution of FDI</w:t>
      </w:r>
      <w:r w:rsidR="00CD526D">
        <w:rPr>
          <w:rFonts w:ascii="Times New Roman" w:hAnsi="Times New Roman" w:cs="Times New Roman"/>
          <w:lang w:eastAsia="zh-CN"/>
        </w:rPr>
        <w:t xml:space="preserve"> </w:t>
      </w:r>
      <w:r w:rsidR="00CD526D">
        <w:rPr>
          <w:rFonts w:ascii="Times New Roman" w:hAnsi="Times New Roman" w:cs="Times New Roman"/>
        </w:rPr>
        <w:t>inflows</w:t>
      </w:r>
      <w:r w:rsidRPr="00D655EF">
        <w:rPr>
          <w:rFonts w:ascii="Times New Roman" w:hAnsi="Times New Roman" w:cs="Times New Roman"/>
          <w:lang w:eastAsia="zh-CN"/>
        </w:rPr>
        <w:t xml:space="preserve"> exacerbates</w:t>
      </w:r>
      <w:r w:rsidRPr="00D655EF">
        <w:rPr>
          <w:rFonts w:ascii="Times New Roman" w:hAnsi="Times New Roman" w:cs="Times New Roman"/>
        </w:rPr>
        <w:t xml:space="preserve">, rather than mitigates, income gaps between </w:t>
      </w:r>
      <w:r w:rsidR="000F7B80">
        <w:rPr>
          <w:rFonts w:ascii="Times New Roman" w:hAnsi="Times New Roman" w:cs="Times New Roman"/>
        </w:rPr>
        <w:t xml:space="preserve">the </w:t>
      </w:r>
      <w:r w:rsidRPr="00D655EF">
        <w:rPr>
          <w:rFonts w:ascii="Times New Roman" w:hAnsi="Times New Roman" w:cs="Times New Roman"/>
        </w:rPr>
        <w:t>have</w:t>
      </w:r>
      <w:r w:rsidR="000F7B80">
        <w:rPr>
          <w:rFonts w:ascii="Times New Roman" w:hAnsi="Times New Roman" w:cs="Times New Roman"/>
        </w:rPr>
        <w:t>s</w:t>
      </w:r>
      <w:r w:rsidRPr="00D655EF">
        <w:rPr>
          <w:rFonts w:ascii="Times New Roman" w:hAnsi="Times New Roman" w:cs="Times New Roman"/>
        </w:rPr>
        <w:t xml:space="preserve"> and </w:t>
      </w:r>
      <w:r w:rsidR="000F7B80">
        <w:rPr>
          <w:rFonts w:ascii="Times New Roman" w:hAnsi="Times New Roman" w:cs="Times New Roman"/>
        </w:rPr>
        <w:t xml:space="preserve">the </w:t>
      </w:r>
      <w:r w:rsidRPr="00D655EF">
        <w:rPr>
          <w:rFonts w:ascii="Times New Roman" w:hAnsi="Times New Roman" w:cs="Times New Roman"/>
        </w:rPr>
        <w:t xml:space="preserve">have-nots. </w:t>
      </w:r>
      <w:r w:rsidR="00431EAB" w:rsidRPr="00D655EF">
        <w:rPr>
          <w:rFonts w:ascii="Times New Roman" w:hAnsi="Times New Roman" w:cs="Times New Roman"/>
        </w:rPr>
        <w:t xml:space="preserve">As the Chinese national and local governments are still enthusiastic about attracting more foreign capital into their jurisdictions, it is likely that income disparities will continue to worsen with </w:t>
      </w:r>
      <w:r w:rsidR="000262E0" w:rsidRPr="00D655EF">
        <w:rPr>
          <w:rFonts w:ascii="Times New Roman" w:hAnsi="Times New Roman" w:cs="Times New Roman"/>
        </w:rPr>
        <w:t xml:space="preserve">an </w:t>
      </w:r>
      <w:r w:rsidR="00055689" w:rsidRPr="00D655EF">
        <w:rPr>
          <w:rFonts w:ascii="Times New Roman" w:hAnsi="Times New Roman" w:cs="Times New Roman"/>
        </w:rPr>
        <w:t>increasingly equal regional allocation of FDI</w:t>
      </w:r>
      <w:r w:rsidR="00CD526D">
        <w:rPr>
          <w:rFonts w:ascii="Times New Roman" w:hAnsi="Times New Roman" w:cs="Times New Roman"/>
        </w:rPr>
        <w:t xml:space="preserve"> inflows</w:t>
      </w:r>
      <w:r w:rsidR="00055689" w:rsidRPr="00D655EF">
        <w:rPr>
          <w:rFonts w:ascii="Times New Roman" w:hAnsi="Times New Roman" w:cs="Times New Roman"/>
        </w:rPr>
        <w:t xml:space="preserve">. </w:t>
      </w:r>
    </w:p>
    <w:p w14:paraId="05237361" w14:textId="0EEACA51" w:rsidR="00CD5CE1" w:rsidRPr="00D655EF" w:rsidRDefault="00055689" w:rsidP="00117AE8">
      <w:pPr>
        <w:spacing w:line="480" w:lineRule="auto"/>
        <w:ind w:firstLine="432"/>
        <w:jc w:val="both"/>
        <w:rPr>
          <w:rFonts w:ascii="Times New Roman" w:hAnsi="Times New Roman" w:cs="Times New Roman"/>
        </w:rPr>
      </w:pPr>
      <w:r w:rsidRPr="00D655EF">
        <w:rPr>
          <w:rFonts w:ascii="Times New Roman" w:hAnsi="Times New Roman" w:cs="Times New Roman"/>
        </w:rPr>
        <w:t xml:space="preserve">Sectoral distribution </w:t>
      </w:r>
      <w:r w:rsidR="00272909" w:rsidRPr="00D655EF">
        <w:rPr>
          <w:rFonts w:ascii="Times New Roman" w:hAnsi="Times New Roman" w:cs="Times New Roman"/>
        </w:rPr>
        <w:t>of FDI</w:t>
      </w:r>
      <w:r w:rsidR="00131FC0" w:rsidRPr="00D655EF">
        <w:rPr>
          <w:rFonts w:ascii="Times New Roman" w:hAnsi="Times New Roman" w:cs="Times New Roman"/>
        </w:rPr>
        <w:t xml:space="preserve"> </w:t>
      </w:r>
      <w:r w:rsidR="00CD526D">
        <w:rPr>
          <w:rFonts w:ascii="Times New Roman" w:hAnsi="Times New Roman" w:cs="Times New Roman"/>
        </w:rPr>
        <w:t>inflows</w:t>
      </w:r>
      <w:r w:rsidR="00CD526D" w:rsidRPr="00D655EF">
        <w:rPr>
          <w:rFonts w:ascii="Times New Roman" w:hAnsi="Times New Roman" w:cs="Times New Roman"/>
        </w:rPr>
        <w:t xml:space="preserve"> </w:t>
      </w:r>
      <w:r w:rsidR="00131FC0" w:rsidRPr="00D655EF">
        <w:rPr>
          <w:rFonts w:ascii="Times New Roman" w:hAnsi="Times New Roman" w:cs="Times New Roman"/>
        </w:rPr>
        <w:t>also</w:t>
      </w:r>
      <w:r w:rsidR="00272909" w:rsidRPr="00D655EF">
        <w:rPr>
          <w:rFonts w:ascii="Times New Roman" w:hAnsi="Times New Roman" w:cs="Times New Roman"/>
        </w:rPr>
        <w:t xml:space="preserve"> seems to be relevant</w:t>
      </w:r>
      <w:r w:rsidR="00131FC0" w:rsidRPr="00D655EF">
        <w:rPr>
          <w:rFonts w:ascii="Times New Roman" w:hAnsi="Times New Roman" w:cs="Times New Roman"/>
        </w:rPr>
        <w:t>.</w:t>
      </w:r>
      <w:r w:rsidR="00065054" w:rsidRPr="00D655EF">
        <w:rPr>
          <w:rFonts w:ascii="Times New Roman" w:hAnsi="Times New Roman" w:cs="Times New Roman"/>
        </w:rPr>
        <w:t xml:space="preserve"> </w:t>
      </w:r>
      <w:r w:rsidR="005C77CA">
        <w:rPr>
          <w:rFonts w:ascii="Times New Roman" w:hAnsi="Times New Roman" w:cs="Times New Roman"/>
        </w:rPr>
        <w:t>Income inequality</w:t>
      </w:r>
      <w:r w:rsidR="00065054" w:rsidRPr="00D655EF">
        <w:rPr>
          <w:rFonts w:ascii="Times New Roman" w:hAnsi="Times New Roman" w:cs="Times New Roman"/>
        </w:rPr>
        <w:t xml:space="preserve"> worsens when service sectors receive more foreign capital, but </w:t>
      </w:r>
      <w:r w:rsidR="006A4AAB">
        <w:rPr>
          <w:rFonts w:ascii="Times New Roman" w:hAnsi="Times New Roman" w:cs="Times New Roman"/>
        </w:rPr>
        <w:t xml:space="preserve">income distribution becomes more equal </w:t>
      </w:r>
      <w:r w:rsidR="00065054" w:rsidRPr="00D655EF">
        <w:rPr>
          <w:rFonts w:ascii="Times New Roman" w:hAnsi="Times New Roman" w:cs="Times New Roman"/>
        </w:rPr>
        <w:lastRenderedPageBreak/>
        <w:t xml:space="preserve">when manufacturing industries are more popular among foreign investors. </w:t>
      </w:r>
      <w:r w:rsidR="00844029" w:rsidRPr="00D655EF">
        <w:rPr>
          <w:rFonts w:ascii="Times New Roman" w:hAnsi="Times New Roman" w:cs="Times New Roman"/>
        </w:rPr>
        <w:t>One issue concerning these findings is that temporal coverage of the data is short, which</w:t>
      </w:r>
      <w:r w:rsidR="005F4CAA">
        <w:rPr>
          <w:rFonts w:ascii="Times New Roman" w:hAnsi="Times New Roman" w:cs="Times New Roman"/>
        </w:rPr>
        <w:t xml:space="preserve"> may</w:t>
      </w:r>
      <w:r w:rsidR="00117AE8">
        <w:rPr>
          <w:rFonts w:ascii="Times New Roman" w:hAnsi="Times New Roman" w:cs="Times New Roman"/>
        </w:rPr>
        <w:t xml:space="preserve"> be </w:t>
      </w:r>
      <w:r w:rsidR="00CA6932">
        <w:rPr>
          <w:rFonts w:ascii="Times New Roman" w:hAnsi="Times New Roman" w:cs="Times New Roman"/>
        </w:rPr>
        <w:t>a</w:t>
      </w:r>
      <w:r w:rsidR="00117AE8">
        <w:rPr>
          <w:rFonts w:ascii="Times New Roman" w:hAnsi="Times New Roman" w:cs="Times New Roman"/>
        </w:rPr>
        <w:t xml:space="preserve"> reason for the </w:t>
      </w:r>
      <w:r w:rsidR="00844029" w:rsidRPr="00D655EF">
        <w:rPr>
          <w:rFonts w:ascii="Times New Roman" w:hAnsi="Times New Roman" w:cs="Times New Roman"/>
        </w:rPr>
        <w:t xml:space="preserve">insignificant coefficients. As data length becomes longer in the future, future studies may provide more solid evidence. </w:t>
      </w:r>
    </w:p>
    <w:p w14:paraId="54F4A815" w14:textId="7DC16159" w:rsidR="002B754B" w:rsidRDefault="00A244F2" w:rsidP="00E4337D">
      <w:pPr>
        <w:spacing w:line="480" w:lineRule="auto"/>
        <w:ind w:firstLine="432"/>
        <w:jc w:val="both"/>
        <w:rPr>
          <w:rFonts w:ascii="Times New Roman" w:hAnsi="Times New Roman" w:cs="Times New Roman"/>
        </w:rPr>
      </w:pPr>
      <w:r w:rsidRPr="00D655EF">
        <w:rPr>
          <w:rFonts w:ascii="Times New Roman" w:hAnsi="Times New Roman" w:cs="Times New Roman"/>
        </w:rPr>
        <w:t xml:space="preserve">In conclusion, </w:t>
      </w:r>
      <w:r w:rsidR="00711012" w:rsidRPr="00D655EF">
        <w:rPr>
          <w:rFonts w:ascii="Times New Roman" w:hAnsi="Times New Roman" w:cs="Times New Roman"/>
        </w:rPr>
        <w:t>the inequality-inducing effect of FDI</w:t>
      </w:r>
      <w:r w:rsidR="003049A9">
        <w:rPr>
          <w:rFonts w:ascii="Times New Roman" w:hAnsi="Times New Roman" w:cs="Times New Roman"/>
        </w:rPr>
        <w:t xml:space="preserve"> inflows</w:t>
      </w:r>
      <w:r w:rsidR="00711012" w:rsidRPr="00D655EF">
        <w:rPr>
          <w:rFonts w:ascii="Times New Roman" w:hAnsi="Times New Roman" w:cs="Times New Roman"/>
        </w:rPr>
        <w:t xml:space="preserve"> </w:t>
      </w:r>
      <w:r w:rsidR="004851C9" w:rsidRPr="00D655EF">
        <w:rPr>
          <w:rFonts w:ascii="Times New Roman" w:hAnsi="Times New Roman" w:cs="Times New Roman"/>
        </w:rPr>
        <w:t>is</w:t>
      </w:r>
      <w:r w:rsidR="002A0E1D" w:rsidRPr="00D655EF">
        <w:rPr>
          <w:rFonts w:ascii="Times New Roman" w:hAnsi="Times New Roman" w:cs="Times New Roman"/>
        </w:rPr>
        <w:t xml:space="preserve"> channeled through regional and sectoral distribution. These processes are not </w:t>
      </w:r>
      <w:r w:rsidR="005B5300" w:rsidRPr="00D655EF">
        <w:rPr>
          <w:rFonts w:ascii="Times New Roman" w:hAnsi="Times New Roman" w:cs="Times New Roman"/>
        </w:rPr>
        <w:t>only affected by</w:t>
      </w:r>
      <w:r w:rsidR="002A0E1D" w:rsidRPr="00D655EF">
        <w:rPr>
          <w:rFonts w:ascii="Times New Roman" w:hAnsi="Times New Roman" w:cs="Times New Roman"/>
        </w:rPr>
        <w:t xml:space="preserve"> economic </w:t>
      </w:r>
      <w:r w:rsidR="005B5300" w:rsidRPr="00D655EF">
        <w:rPr>
          <w:rFonts w:ascii="Times New Roman" w:hAnsi="Times New Roman" w:cs="Times New Roman"/>
        </w:rPr>
        <w:t xml:space="preserve">factors such as market size and labor cost </w:t>
      </w:r>
      <w:r w:rsidR="0020025C" w:rsidRPr="00D655EF">
        <w:rPr>
          <w:rFonts w:ascii="Times New Roman" w:hAnsi="Times New Roman" w:cs="Times New Roman"/>
        </w:rPr>
        <w:fldChar w:fldCharType="begin">
          <w:fldData xml:space="preserve">PEVuZE5vdGU+PENpdGU+PEF1dGhvcj5BbGk8L0F1dGhvcj48WWVhcj4yMDA1PC9ZZWFyPjxSZWNO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</w:fldData>
        </w:fldChar>
      </w:r>
      <w:r w:rsidR="001F78FC" w:rsidRPr="00D655EF">
        <w:rPr>
          <w:rFonts w:ascii="Times New Roman" w:hAnsi="Times New Roman" w:cs="Times New Roman"/>
        </w:rPr>
        <w:instrText xml:space="preserve"> ADDIN EN.CITE </w:instrText>
      </w:r>
      <w:r w:rsidR="001F78FC" w:rsidRPr="00D655EF">
        <w:rPr>
          <w:rFonts w:ascii="Times New Roman" w:hAnsi="Times New Roman" w:cs="Times New Roman"/>
        </w:rPr>
        <w:fldChar w:fldCharType="begin">
          <w:fldData xml:space="preserve">PEVuZE5vdGU+PENpdGU+PEF1dGhvcj5BbGk8L0F1dGhvcj48WWVhcj4yMDA1PC9ZZWFyPjxSZWNO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</w:fldData>
        </w:fldChar>
      </w:r>
      <w:r w:rsidR="001F78FC" w:rsidRPr="00D655EF">
        <w:rPr>
          <w:rFonts w:ascii="Times New Roman" w:hAnsi="Times New Roman" w:cs="Times New Roman"/>
        </w:rPr>
        <w:instrText xml:space="preserve"> ADDIN EN.CITE.DATA </w:instrText>
      </w:r>
      <w:r w:rsidR="001F78FC" w:rsidRPr="00D655EF">
        <w:rPr>
          <w:rFonts w:ascii="Times New Roman" w:hAnsi="Times New Roman" w:cs="Times New Roman"/>
        </w:rPr>
      </w:r>
      <w:r w:rsidR="001F78FC" w:rsidRPr="00D655EF">
        <w:rPr>
          <w:rFonts w:ascii="Times New Roman" w:hAnsi="Times New Roman" w:cs="Times New Roman"/>
        </w:rPr>
        <w:fldChar w:fldCharType="end"/>
      </w:r>
      <w:r w:rsidR="0020025C" w:rsidRPr="00D655EF">
        <w:rPr>
          <w:rFonts w:ascii="Times New Roman" w:hAnsi="Times New Roman" w:cs="Times New Roman"/>
        </w:rPr>
      </w:r>
      <w:r w:rsidR="0020025C" w:rsidRPr="00D655EF">
        <w:rPr>
          <w:rFonts w:ascii="Times New Roman" w:hAnsi="Times New Roman" w:cs="Times New Roman"/>
        </w:rPr>
        <w:fldChar w:fldCharType="separate"/>
      </w:r>
      <w:r w:rsidR="0020025C" w:rsidRPr="00D655EF">
        <w:rPr>
          <w:rFonts w:ascii="Times New Roman" w:hAnsi="Times New Roman" w:cs="Times New Roman"/>
          <w:noProof/>
        </w:rPr>
        <w:t>(Ali &amp; Guo, 2005; Boermans et al., 2011; Dees, 1998; Sun et al., 2002)</w:t>
      </w:r>
      <w:r w:rsidR="0020025C" w:rsidRPr="00D655EF">
        <w:rPr>
          <w:rFonts w:ascii="Times New Roman" w:hAnsi="Times New Roman" w:cs="Times New Roman"/>
        </w:rPr>
        <w:fldChar w:fldCharType="end"/>
      </w:r>
      <w:r w:rsidR="002A0E1D" w:rsidRPr="00D655EF">
        <w:rPr>
          <w:rFonts w:ascii="Times New Roman" w:hAnsi="Times New Roman" w:cs="Times New Roman"/>
        </w:rPr>
        <w:t xml:space="preserve">, but </w:t>
      </w:r>
      <w:r w:rsidR="005B5300" w:rsidRPr="00D655EF">
        <w:rPr>
          <w:rFonts w:ascii="Times New Roman" w:hAnsi="Times New Roman" w:cs="Times New Roman"/>
        </w:rPr>
        <w:t>also shaped</w:t>
      </w:r>
      <w:r w:rsidR="002A0E1D" w:rsidRPr="00D655EF">
        <w:rPr>
          <w:rFonts w:ascii="Times New Roman" w:hAnsi="Times New Roman" w:cs="Times New Roman"/>
        </w:rPr>
        <w:t xml:space="preserve"> </w:t>
      </w:r>
      <w:r w:rsidR="00E476A0" w:rsidRPr="00D655EF">
        <w:rPr>
          <w:rFonts w:ascii="Times New Roman" w:hAnsi="Times New Roman" w:cs="Times New Roman"/>
        </w:rPr>
        <w:t>by</w:t>
      </w:r>
      <w:r w:rsidR="002A0E1D" w:rsidRPr="00D655EF">
        <w:rPr>
          <w:rFonts w:ascii="Times New Roman" w:hAnsi="Times New Roman" w:cs="Times New Roman"/>
        </w:rPr>
        <w:t xml:space="preserve"> </w:t>
      </w:r>
      <w:r w:rsidR="009316B5" w:rsidRPr="00D655EF">
        <w:rPr>
          <w:rFonts w:ascii="Times New Roman" w:hAnsi="Times New Roman" w:cs="Times New Roman"/>
        </w:rPr>
        <w:t>government</w:t>
      </w:r>
      <w:r w:rsidR="002A0E1D" w:rsidRPr="00D655EF">
        <w:rPr>
          <w:rFonts w:ascii="Times New Roman" w:hAnsi="Times New Roman" w:cs="Times New Roman"/>
        </w:rPr>
        <w:t xml:space="preserve"> </w:t>
      </w:r>
      <w:r w:rsidR="000F7B80">
        <w:rPr>
          <w:rFonts w:ascii="Times New Roman" w:hAnsi="Times New Roman" w:cs="Times New Roman"/>
        </w:rPr>
        <w:t xml:space="preserve">FDI </w:t>
      </w:r>
      <w:r w:rsidR="002A0E1D" w:rsidRPr="00D655EF">
        <w:rPr>
          <w:rFonts w:ascii="Times New Roman" w:hAnsi="Times New Roman" w:cs="Times New Roman"/>
        </w:rPr>
        <w:t xml:space="preserve">policies. </w:t>
      </w:r>
      <w:r w:rsidR="009316B5" w:rsidRPr="00D655EF">
        <w:rPr>
          <w:rFonts w:ascii="Times New Roman" w:hAnsi="Times New Roman" w:cs="Times New Roman"/>
        </w:rPr>
        <w:t xml:space="preserve">FDI policies designed by </w:t>
      </w:r>
      <w:r w:rsidR="00FF1F5C">
        <w:rPr>
          <w:rFonts w:ascii="Times New Roman" w:hAnsi="Times New Roman" w:cs="Times New Roman"/>
        </w:rPr>
        <w:t xml:space="preserve">the </w:t>
      </w:r>
      <w:r w:rsidR="009316B5" w:rsidRPr="00D655EF">
        <w:rPr>
          <w:rFonts w:ascii="Times New Roman" w:hAnsi="Times New Roman" w:cs="Times New Roman"/>
        </w:rPr>
        <w:t xml:space="preserve">Chinese government </w:t>
      </w:r>
      <w:r w:rsidR="003049A9">
        <w:rPr>
          <w:rFonts w:ascii="Times New Roman" w:hAnsi="Times New Roman" w:cs="Times New Roman"/>
        </w:rPr>
        <w:t xml:space="preserve">first </w:t>
      </w:r>
      <w:r w:rsidR="009316B5" w:rsidRPr="00D655EF">
        <w:rPr>
          <w:rFonts w:ascii="Times New Roman" w:hAnsi="Times New Roman" w:cs="Times New Roman"/>
        </w:rPr>
        <w:t xml:space="preserve">influence how </w:t>
      </w:r>
      <w:r w:rsidR="003049A9">
        <w:rPr>
          <w:rFonts w:ascii="Times New Roman" w:hAnsi="Times New Roman" w:cs="Times New Roman"/>
        </w:rPr>
        <w:t>FDI inflows are</w:t>
      </w:r>
      <w:r w:rsidR="009316B5" w:rsidRPr="00D655EF">
        <w:rPr>
          <w:rFonts w:ascii="Times New Roman" w:hAnsi="Times New Roman" w:cs="Times New Roman"/>
        </w:rPr>
        <w:t xml:space="preserve"> distribut</w:t>
      </w:r>
      <w:r w:rsidR="004E3EC5" w:rsidRPr="00D655EF">
        <w:rPr>
          <w:rFonts w:ascii="Times New Roman" w:hAnsi="Times New Roman" w:cs="Times New Roman"/>
        </w:rPr>
        <w:t>ed</w:t>
      </w:r>
      <w:r w:rsidR="009316B5" w:rsidRPr="00D655EF">
        <w:rPr>
          <w:rFonts w:ascii="Times New Roman" w:hAnsi="Times New Roman" w:cs="Times New Roman"/>
        </w:rPr>
        <w:t xml:space="preserve"> across </w:t>
      </w:r>
      <w:r w:rsidR="00831BFB" w:rsidRPr="00D655EF">
        <w:rPr>
          <w:rFonts w:ascii="Times New Roman" w:hAnsi="Times New Roman" w:cs="Times New Roman"/>
        </w:rPr>
        <w:t>geograph</w:t>
      </w:r>
      <w:r w:rsidR="003049A9">
        <w:rPr>
          <w:rFonts w:ascii="Times New Roman" w:hAnsi="Times New Roman" w:cs="Times New Roman"/>
        </w:rPr>
        <w:t>ies</w:t>
      </w:r>
      <w:r w:rsidR="00831BFB" w:rsidRPr="00D655EF">
        <w:rPr>
          <w:rFonts w:ascii="Times New Roman" w:hAnsi="Times New Roman" w:cs="Times New Roman"/>
        </w:rPr>
        <w:t xml:space="preserve"> and sectors</w:t>
      </w:r>
      <w:r w:rsidR="003049A9">
        <w:rPr>
          <w:rFonts w:ascii="Times New Roman" w:hAnsi="Times New Roman" w:cs="Times New Roman"/>
        </w:rPr>
        <w:t>,</w:t>
      </w:r>
      <w:r w:rsidR="004E3EC5" w:rsidRPr="00D655EF">
        <w:rPr>
          <w:rFonts w:ascii="Times New Roman" w:hAnsi="Times New Roman" w:cs="Times New Roman"/>
        </w:rPr>
        <w:t xml:space="preserve"> and then </w:t>
      </w:r>
      <w:r w:rsidR="00831BFB" w:rsidRPr="00D655EF">
        <w:rPr>
          <w:rFonts w:ascii="Times New Roman" w:hAnsi="Times New Roman" w:cs="Times New Roman"/>
        </w:rPr>
        <w:t xml:space="preserve">alter </w:t>
      </w:r>
      <w:r w:rsidR="00796A39">
        <w:rPr>
          <w:rFonts w:ascii="Times New Roman" w:hAnsi="Times New Roman" w:cs="Times New Roman"/>
        </w:rPr>
        <w:t>income distribution</w:t>
      </w:r>
      <w:r w:rsidR="004E3EC5" w:rsidRPr="00D655EF">
        <w:rPr>
          <w:rFonts w:ascii="Times New Roman" w:hAnsi="Times New Roman" w:cs="Times New Roman"/>
        </w:rPr>
        <w:t>.</w:t>
      </w:r>
    </w:p>
    <w:p w14:paraId="7EC0A1D8" w14:textId="77777777" w:rsidR="007A23D3" w:rsidRPr="00151C96" w:rsidRDefault="007A23D3" w:rsidP="00E4337D">
      <w:pPr>
        <w:spacing w:line="480" w:lineRule="auto"/>
        <w:ind w:firstLine="432"/>
        <w:jc w:val="both"/>
        <w:rPr>
          <w:rFonts w:ascii="Times New Roman" w:hAnsi="Times New Roman" w:cs="Times New Roman"/>
        </w:rPr>
      </w:pPr>
    </w:p>
    <w:p w14:paraId="2254BE51" w14:textId="77777777" w:rsidR="00BD3FFB" w:rsidRDefault="00BD3FFB" w:rsidP="002C0361">
      <w:pPr>
        <w:pStyle w:val="Heading1"/>
        <w:sectPr w:rsidR="00BD3FFB" w:rsidSect="002636DA">
          <w:footnotePr>
            <w:numRestart w:val="eachSect"/>
          </w:footnotePr>
          <w:pgSz w:w="12240" w:h="15840" w:code="1"/>
          <w:pgMar w:top="1440" w:right="1440" w:bottom="1440" w:left="1440" w:header="720" w:footer="1440" w:gutter="0"/>
          <w:cols w:space="720"/>
          <w:noEndnote/>
          <w:docGrid w:linePitch="360"/>
        </w:sectPr>
      </w:pPr>
    </w:p>
    <w:p w14:paraId="6493E14E" w14:textId="637F3F8E" w:rsidR="00E17135" w:rsidRPr="00D655EF" w:rsidRDefault="004A44BF" w:rsidP="002C0361">
      <w:pPr>
        <w:pStyle w:val="Heading1"/>
      </w:pPr>
      <w:bookmarkStart w:id="58" w:name="_Toc46849019"/>
      <w:r w:rsidRPr="00D655EF">
        <w:lastRenderedPageBreak/>
        <w:t>Korea</w:t>
      </w:r>
      <w:r w:rsidR="00432DDE" w:rsidRPr="00D655EF">
        <w:t xml:space="preserve">: </w:t>
      </w:r>
      <w:r w:rsidR="00395297" w:rsidRPr="00D655EF">
        <w:t xml:space="preserve">Sectoral Openness and </w:t>
      </w:r>
      <w:r w:rsidR="005C77CA">
        <w:t>Income</w:t>
      </w:r>
      <w:r w:rsidR="00395297" w:rsidRPr="00D655EF">
        <w:t xml:space="preserve"> Inequality</w:t>
      </w:r>
      <w:bookmarkEnd w:id="58"/>
    </w:p>
    <w:p w14:paraId="256E80BB" w14:textId="3F534C8F" w:rsidR="00E30509" w:rsidRPr="00D655EF" w:rsidRDefault="00754164" w:rsidP="00342604">
      <w:pPr>
        <w:spacing w:line="480" w:lineRule="auto"/>
        <w:ind w:firstLine="432"/>
        <w:jc w:val="both"/>
        <w:rPr>
          <w:rFonts w:ascii="Times New Roman" w:hAnsi="Times New Roman" w:cs="Times New Roman"/>
        </w:rPr>
      </w:pPr>
      <w:r w:rsidRPr="00D655EF">
        <w:rPr>
          <w:rFonts w:ascii="Times New Roman" w:hAnsi="Times New Roman" w:cs="Times New Roman"/>
        </w:rPr>
        <w:t>Between the 19</w:t>
      </w:r>
      <w:r w:rsidR="008D725E" w:rsidRPr="00D655EF">
        <w:rPr>
          <w:rFonts w:ascii="Times New Roman" w:hAnsi="Times New Roman" w:cs="Times New Roman"/>
        </w:rPr>
        <w:t>8</w:t>
      </w:r>
      <w:r w:rsidRPr="00D655EF">
        <w:rPr>
          <w:rFonts w:ascii="Times New Roman" w:hAnsi="Times New Roman" w:cs="Times New Roman"/>
        </w:rPr>
        <w:t>0s and the 2010s</w:t>
      </w:r>
      <w:r w:rsidR="008B42F6" w:rsidRPr="00D655EF">
        <w:rPr>
          <w:rFonts w:ascii="Times New Roman" w:hAnsi="Times New Roman" w:cs="Times New Roman"/>
        </w:rPr>
        <w:t xml:space="preserve">, </w:t>
      </w:r>
      <w:r w:rsidR="005C77CA">
        <w:rPr>
          <w:rFonts w:ascii="Times New Roman" w:hAnsi="Times New Roman" w:cs="Times New Roman"/>
        </w:rPr>
        <w:t>income inequality</w:t>
      </w:r>
      <w:r w:rsidR="008B42F6" w:rsidRPr="00D655EF">
        <w:rPr>
          <w:rFonts w:ascii="Times New Roman" w:hAnsi="Times New Roman" w:cs="Times New Roman"/>
        </w:rPr>
        <w:t xml:space="preserve"> in Korea has </w:t>
      </w:r>
      <w:r w:rsidR="008D725E" w:rsidRPr="00D655EF">
        <w:rPr>
          <w:rFonts w:ascii="Times New Roman" w:hAnsi="Times New Roman" w:cs="Times New Roman"/>
        </w:rPr>
        <w:t>undergone</w:t>
      </w:r>
      <w:r w:rsidR="008B42F6" w:rsidRPr="00D655EF">
        <w:rPr>
          <w:rFonts w:ascii="Times New Roman" w:hAnsi="Times New Roman" w:cs="Times New Roman"/>
        </w:rPr>
        <w:t xml:space="preserve"> drastic changes. </w:t>
      </w:r>
      <w:r w:rsidR="00E30509" w:rsidRPr="00D655EF">
        <w:rPr>
          <w:rFonts w:ascii="Times New Roman" w:hAnsi="Times New Roman" w:cs="Times New Roman"/>
        </w:rPr>
        <w:t xml:space="preserve">Earlier studies on Korea have praised </w:t>
      </w:r>
      <w:r w:rsidRPr="00D655EF">
        <w:rPr>
          <w:rFonts w:ascii="Times New Roman" w:hAnsi="Times New Roman" w:cs="Times New Roman"/>
        </w:rPr>
        <w:t>its</w:t>
      </w:r>
      <w:r w:rsidR="00E30509" w:rsidRPr="00D655EF">
        <w:rPr>
          <w:rFonts w:ascii="Times New Roman" w:hAnsi="Times New Roman" w:cs="Times New Roman"/>
        </w:rPr>
        <w:t xml:space="preserve"> ability </w:t>
      </w:r>
      <w:r w:rsidRPr="00D655EF">
        <w:rPr>
          <w:rFonts w:ascii="Times New Roman" w:hAnsi="Times New Roman" w:cs="Times New Roman"/>
        </w:rPr>
        <w:t>of</w:t>
      </w:r>
      <w:r w:rsidR="00E30509" w:rsidRPr="00D655EF">
        <w:rPr>
          <w:rFonts w:ascii="Times New Roman" w:hAnsi="Times New Roman" w:cs="Times New Roman"/>
        </w:rPr>
        <w:t xml:space="preserve"> both achiev</w:t>
      </w:r>
      <w:r w:rsidRPr="00D655EF">
        <w:rPr>
          <w:rFonts w:ascii="Times New Roman" w:hAnsi="Times New Roman" w:cs="Times New Roman"/>
        </w:rPr>
        <w:t>ing</w:t>
      </w:r>
      <w:r w:rsidR="00E30509" w:rsidRPr="00D655EF">
        <w:rPr>
          <w:rFonts w:ascii="Times New Roman" w:hAnsi="Times New Roman" w:cs="Times New Roman"/>
        </w:rPr>
        <w:t xml:space="preserve"> rapid economic growth and</w:t>
      </w:r>
      <w:r w:rsidRPr="00D655EF">
        <w:rPr>
          <w:rFonts w:ascii="Times New Roman" w:hAnsi="Times New Roman" w:cs="Times New Roman"/>
        </w:rPr>
        <w:t xml:space="preserve"> maintaining</w:t>
      </w:r>
      <w:r w:rsidR="00E30509" w:rsidRPr="00D655EF">
        <w:rPr>
          <w:rFonts w:ascii="Times New Roman" w:hAnsi="Times New Roman" w:cs="Times New Roman"/>
        </w:rPr>
        <w:t xml:space="preserve"> </w:t>
      </w:r>
      <w:r w:rsidR="00212405" w:rsidRPr="00D655EF">
        <w:rPr>
          <w:rFonts w:ascii="Times New Roman" w:hAnsi="Times New Roman" w:cs="Times New Roman"/>
        </w:rPr>
        <w:t xml:space="preserve">a relatively </w:t>
      </w:r>
      <w:r w:rsidR="00E30509" w:rsidRPr="00D655EF">
        <w:rPr>
          <w:rFonts w:ascii="Times New Roman" w:hAnsi="Times New Roman" w:cs="Times New Roman"/>
        </w:rPr>
        <w:t>egalitarian income distribution</w:t>
      </w:r>
      <w:r w:rsidR="00D90211" w:rsidRPr="00D655EF">
        <w:rPr>
          <w:rFonts w:ascii="Times New Roman" w:hAnsi="Times New Roman" w:cs="Times New Roman"/>
        </w:rPr>
        <w:t xml:space="preserve"> in the 1970s and the 1980s</w:t>
      </w:r>
      <w:r w:rsidR="00E30509" w:rsidRPr="00D655EF">
        <w:rPr>
          <w:rFonts w:ascii="Times New Roman" w:hAnsi="Times New Roman" w:cs="Times New Roman"/>
        </w:rPr>
        <w:t xml:space="preserve">. “Growth with Equity” was </w:t>
      </w:r>
      <w:r w:rsidR="00D90211" w:rsidRPr="00D655EF">
        <w:rPr>
          <w:rFonts w:ascii="Times New Roman" w:hAnsi="Times New Roman" w:cs="Times New Roman"/>
        </w:rPr>
        <w:t xml:space="preserve">given to </w:t>
      </w:r>
      <w:r w:rsidR="008D725E" w:rsidRPr="00D655EF">
        <w:rPr>
          <w:rFonts w:ascii="Times New Roman" w:hAnsi="Times New Roman" w:cs="Times New Roman"/>
        </w:rPr>
        <w:t>glorify</w:t>
      </w:r>
      <w:r w:rsidR="00D90211" w:rsidRPr="00D655EF">
        <w:rPr>
          <w:rFonts w:ascii="Times New Roman" w:hAnsi="Times New Roman" w:cs="Times New Roman"/>
        </w:rPr>
        <w:t xml:space="preserve"> this balanced development</w:t>
      </w:r>
      <w:r w:rsidR="00C654BC" w:rsidRPr="00D655EF">
        <w:rPr>
          <w:rFonts w:ascii="Times New Roman" w:hAnsi="Times New Roman" w:cs="Times New Roman"/>
        </w:rPr>
        <w:t xml:space="preserve"> </w:t>
      </w:r>
      <w:r w:rsidR="00C654BC" w:rsidRPr="00D655EF">
        <w:rPr>
          <w:rFonts w:ascii="Times New Roman" w:hAnsi="Times New Roman" w:cs="Times New Roman"/>
        </w:rPr>
        <w:fldChar w:fldCharType="begin"/>
      </w:r>
      <w:r w:rsidR="00C654BC" w:rsidRPr="00D655EF">
        <w:rPr>
          <w:rFonts w:ascii="Times New Roman" w:hAnsi="Times New Roman" w:cs="Times New Roman"/>
        </w:rPr>
        <w:instrText xml:space="preserve"> ADDIN EN.CITE &lt;EndNote&gt;&lt;Cite&gt;&lt;Author&gt;Feng&lt;/Author&gt;&lt;Year&gt;2011&lt;/Year&gt;&lt;RecNum&gt;1474&lt;/RecNum&gt;&lt;DisplayText&gt;(Feng, 2011; Rao, 1978)&lt;/DisplayText&gt;&lt;record&gt;&lt;rec-number&gt;1474&lt;/rec-number&gt;&lt;foreign-keys&gt;&lt;key app="EN" db-id="rwpvas9xs5sv2rer2t2pxft35e92rd5pevz5" timestamp="1589933319" guid="b6a08478-07fc-43e1-8c29-4bf772338dec"&gt;1474&lt;/key&gt;&lt;/foreign-keys&gt;&lt;ref-type name="Book"&gt;6&lt;/ref-type&gt;&lt;contributors&gt;&lt;authors&gt;&lt;author&gt;Feng, Wang&lt;/author&gt;&lt;/authors&gt;&lt;/contributors&gt;&lt;titles&gt;&lt;title&gt;The End of&amp;quot; growth with Equity&amp;quot;?: Economic Growth and Income Inequality in East Asia&lt;/title&gt;&lt;/titles&gt;&lt;dates&gt;&lt;year&gt;2011&lt;/year&gt;&lt;/dates&gt;&lt;publisher&gt;East-West Center&lt;/publisher&gt;&lt;urls&gt;&lt;/urls&gt;&lt;/record&gt;&lt;/Cite&gt;&lt;Cite&gt;&lt;Author&gt;Rao&lt;/Author&gt;&lt;Year&gt;1978&lt;/Year&gt;&lt;RecNum&gt;334&lt;/RecNum&gt;&lt;record&gt;&lt;rec-number&gt;334&lt;/rec-number&gt;&lt;foreign-keys&gt;&lt;key app="EN" db-id="rwpvas9xs5sv2rer2t2pxft35e92rd5pevz5" timestamp="1579298190" guid="8331e6a6-995d-411d-86df-d8e316262df1"&gt;334&lt;/key&gt;&lt;/foreign-keys&gt;&lt;ref-type name="Journal Article"&gt;17&lt;/ref-type&gt;&lt;contributors&gt;&lt;authors&gt;&lt;author&gt;Rao, DC&lt;/author&gt;&lt;/authors&gt;&lt;/contributors&gt;&lt;titles&gt;&lt;title&gt;Economic growth and equity in the Republic of Korea&lt;/title&gt;&lt;secondary-title&gt;World Development&lt;/secondary-title&gt;&lt;/titles&gt;&lt;periodical&gt;&lt;full-title&gt;World Development&lt;/full-title&gt;&lt;/periodical&gt;&lt;pages&gt;383-396&lt;/pages&gt;&lt;volume&gt;6&lt;/volume&gt;&lt;number&gt;3&lt;/number&gt;&lt;dates&gt;&lt;year&gt;1978&lt;/year&gt;&lt;/dates&gt;&lt;isbn&gt;0305-750X&lt;/isbn&gt;&lt;urls&gt;&lt;/urls&gt;&lt;/record&gt;&lt;/Cite&gt;&lt;/EndNote&gt;</w:instrText>
      </w:r>
      <w:r w:rsidR="00C654BC" w:rsidRPr="00D655EF">
        <w:rPr>
          <w:rFonts w:ascii="Times New Roman" w:hAnsi="Times New Roman" w:cs="Times New Roman"/>
        </w:rPr>
        <w:fldChar w:fldCharType="separate"/>
      </w:r>
      <w:r w:rsidR="00C654BC" w:rsidRPr="00D655EF">
        <w:rPr>
          <w:rFonts w:ascii="Times New Roman" w:hAnsi="Times New Roman" w:cs="Times New Roman"/>
          <w:noProof/>
        </w:rPr>
        <w:t>(Feng, 2011; Rao, 1978)</w:t>
      </w:r>
      <w:r w:rsidR="00C654BC" w:rsidRPr="00D655EF">
        <w:rPr>
          <w:rFonts w:ascii="Times New Roman" w:hAnsi="Times New Roman" w:cs="Times New Roman"/>
        </w:rPr>
        <w:fldChar w:fldCharType="end"/>
      </w:r>
      <w:r w:rsidR="00D90211" w:rsidRPr="00D655EF">
        <w:rPr>
          <w:rFonts w:ascii="Times New Roman" w:hAnsi="Times New Roman" w:cs="Times New Roman"/>
        </w:rPr>
        <w:t xml:space="preserve">. However, </w:t>
      </w:r>
      <w:r w:rsidRPr="00D655EF">
        <w:rPr>
          <w:rFonts w:ascii="Times New Roman" w:hAnsi="Times New Roman" w:cs="Times New Roman"/>
        </w:rPr>
        <w:t>a</w:t>
      </w:r>
      <w:r w:rsidR="00B31E37" w:rsidRPr="00D655EF">
        <w:rPr>
          <w:rFonts w:ascii="Times New Roman" w:hAnsi="Times New Roman" w:cs="Times New Roman"/>
        </w:rPr>
        <w:t xml:space="preserve"> reversal occurred in 1993. </w:t>
      </w:r>
      <w:r w:rsidR="00794F05" w:rsidRPr="00D655EF">
        <w:rPr>
          <w:rFonts w:ascii="Times New Roman" w:hAnsi="Times New Roman" w:cs="Times New Roman"/>
        </w:rPr>
        <w:t xml:space="preserve">A sharp upward trend of </w:t>
      </w:r>
      <w:r w:rsidR="005C77CA">
        <w:rPr>
          <w:rFonts w:ascii="Times New Roman" w:hAnsi="Times New Roman" w:cs="Times New Roman"/>
        </w:rPr>
        <w:t>income inequality</w:t>
      </w:r>
      <w:r w:rsidR="00794F05" w:rsidRPr="00D655EF">
        <w:rPr>
          <w:rFonts w:ascii="Times New Roman" w:hAnsi="Times New Roman" w:cs="Times New Roman"/>
        </w:rPr>
        <w:t xml:space="preserve"> has been present </w:t>
      </w:r>
      <w:r w:rsidR="00C654BC" w:rsidRPr="00D655EF">
        <w:rPr>
          <w:rFonts w:ascii="Times New Roman" w:hAnsi="Times New Roman" w:cs="Times New Roman"/>
        </w:rPr>
        <w:t xml:space="preserve">since then </w:t>
      </w:r>
      <w:r w:rsidR="00794F05" w:rsidRPr="00D655EF">
        <w:rPr>
          <w:rFonts w:ascii="Times New Roman" w:hAnsi="Times New Roman" w:cs="Times New Roman"/>
        </w:rPr>
        <w:t xml:space="preserve">until </w:t>
      </w:r>
      <w:r w:rsidR="00C0578B" w:rsidRPr="00D655EF">
        <w:rPr>
          <w:rFonts w:ascii="Times New Roman" w:hAnsi="Times New Roman" w:cs="Times New Roman"/>
        </w:rPr>
        <w:t xml:space="preserve">slight declines </w:t>
      </w:r>
      <w:r w:rsidR="00C654BC" w:rsidRPr="00D655EF">
        <w:rPr>
          <w:rFonts w:ascii="Times New Roman" w:hAnsi="Times New Roman" w:cs="Times New Roman"/>
        </w:rPr>
        <w:t xml:space="preserve">in the early 2010s. </w:t>
      </w:r>
      <w:r w:rsidR="00985D19" w:rsidRPr="00D655EF">
        <w:rPr>
          <w:rFonts w:ascii="Times New Roman" w:hAnsi="Times New Roman" w:cs="Times New Roman"/>
        </w:rPr>
        <w:t xml:space="preserve"> </w:t>
      </w:r>
    </w:p>
    <w:p w14:paraId="78298DFF" w14:textId="2D1EBFAB" w:rsidR="000665BF" w:rsidRDefault="00866740" w:rsidP="000665BF">
      <w:pPr>
        <w:spacing w:line="480" w:lineRule="auto"/>
        <w:ind w:firstLine="432"/>
        <w:jc w:val="both"/>
        <w:rPr>
          <w:rFonts w:ascii="Times New Roman" w:eastAsia="SimSun" w:hAnsi="Times New Roman" w:cs="Times New Roman"/>
          <w:lang w:eastAsia="zh-CN"/>
        </w:rPr>
      </w:pPr>
      <w:r w:rsidRPr="00D655EF">
        <w:rPr>
          <w:rFonts w:ascii="Times New Roman" w:hAnsi="Times New Roman" w:cs="Times New Roman"/>
        </w:rPr>
        <w:t xml:space="preserve">As </w:t>
      </w:r>
      <w:r w:rsidR="00314BF1">
        <w:rPr>
          <w:rFonts w:ascii="Times New Roman" w:hAnsi="Times New Roman" w:cs="Times New Roman"/>
        </w:rPr>
        <w:t xml:space="preserve">Figure </w:t>
      </w:r>
      <w:r w:rsidR="00F338B2">
        <w:rPr>
          <w:rFonts w:ascii="Times New Roman" w:hAnsi="Times New Roman" w:cs="Times New Roman"/>
        </w:rPr>
        <w:t>5</w:t>
      </w:r>
      <w:r w:rsidR="00314BF1">
        <w:rPr>
          <w:rFonts w:ascii="Times New Roman" w:hAnsi="Times New Roman" w:cs="Times New Roman"/>
        </w:rPr>
        <w:t xml:space="preserve">.1 </w:t>
      </w:r>
      <w:r w:rsidRPr="00D655EF">
        <w:rPr>
          <w:rFonts w:ascii="Times New Roman" w:hAnsi="Times New Roman" w:cs="Times New Roman"/>
        </w:rPr>
        <w:t xml:space="preserve">shows, </w:t>
      </w:r>
      <w:r w:rsidR="005C77CA">
        <w:rPr>
          <w:rFonts w:ascii="Times New Roman" w:hAnsi="Times New Roman" w:cs="Times New Roman"/>
        </w:rPr>
        <w:t>income inequality</w:t>
      </w:r>
      <w:r w:rsidR="00010DFA" w:rsidRPr="00D655EF">
        <w:rPr>
          <w:rFonts w:ascii="Times New Roman" w:hAnsi="Times New Roman" w:cs="Times New Roman"/>
        </w:rPr>
        <w:t xml:space="preserve">, measured by </w:t>
      </w:r>
      <w:r w:rsidR="00F338B2">
        <w:rPr>
          <w:rFonts w:ascii="Times New Roman" w:hAnsi="Times New Roman" w:cs="Times New Roman"/>
        </w:rPr>
        <w:t xml:space="preserve">the </w:t>
      </w:r>
      <w:r w:rsidR="00212405" w:rsidRPr="00D655EF">
        <w:rPr>
          <w:rFonts w:ascii="Times New Roman" w:hAnsi="Times New Roman" w:cs="Times New Roman"/>
        </w:rPr>
        <w:t xml:space="preserve">market </w:t>
      </w:r>
      <w:r w:rsidR="00010DFA" w:rsidRPr="00D655EF">
        <w:rPr>
          <w:rFonts w:ascii="Times New Roman" w:hAnsi="Times New Roman" w:cs="Times New Roman"/>
        </w:rPr>
        <w:t>Gini index</w:t>
      </w:r>
      <w:r w:rsidR="00C654BC" w:rsidRPr="00D655EF">
        <w:rPr>
          <w:rFonts w:ascii="Times New Roman" w:hAnsi="Times New Roman" w:cs="Times New Roman"/>
        </w:rPr>
        <w:t xml:space="preserve"> from the SWIID</w:t>
      </w:r>
      <w:r w:rsidR="00010DFA" w:rsidRPr="00D655EF">
        <w:rPr>
          <w:rFonts w:ascii="Times New Roman" w:hAnsi="Times New Roman" w:cs="Times New Roman"/>
        </w:rPr>
        <w:t>,</w:t>
      </w:r>
      <w:r w:rsidR="00E27831" w:rsidRPr="00D655EF">
        <w:rPr>
          <w:rFonts w:ascii="Times New Roman" w:hAnsi="Times New Roman" w:cs="Times New Roman"/>
        </w:rPr>
        <w:t xml:space="preserve"> displays a U-shape pattern in Korea</w:t>
      </w:r>
      <w:r w:rsidR="00BA5766" w:rsidRPr="00D655EF">
        <w:rPr>
          <w:rFonts w:ascii="Times New Roman" w:hAnsi="Times New Roman" w:cs="Times New Roman"/>
        </w:rPr>
        <w:t xml:space="preserve"> between 1980 and 2015</w:t>
      </w:r>
      <w:r w:rsidR="00E27831" w:rsidRPr="00D655EF">
        <w:rPr>
          <w:rFonts w:ascii="Times New Roman" w:hAnsi="Times New Roman" w:cs="Times New Roman"/>
        </w:rPr>
        <w:t xml:space="preserve">. </w:t>
      </w:r>
      <w:r w:rsidR="001C0016" w:rsidRPr="00D655EF">
        <w:rPr>
          <w:rFonts w:ascii="Times New Roman" w:hAnsi="Times New Roman" w:cs="Times New Roman"/>
        </w:rPr>
        <w:t xml:space="preserve">There </w:t>
      </w:r>
      <w:r w:rsidR="00BA5766" w:rsidRPr="00D655EF">
        <w:rPr>
          <w:rFonts w:ascii="Times New Roman" w:hAnsi="Times New Roman" w:cs="Times New Roman"/>
        </w:rPr>
        <w:t>are two</w:t>
      </w:r>
      <w:r w:rsidR="00E27831" w:rsidRPr="00D655EF">
        <w:rPr>
          <w:rFonts w:ascii="Times New Roman" w:hAnsi="Times New Roman" w:cs="Times New Roman"/>
        </w:rPr>
        <w:t xml:space="preserve"> distinct </w:t>
      </w:r>
      <w:r w:rsidR="001C0016" w:rsidRPr="00D655EF">
        <w:rPr>
          <w:rFonts w:ascii="Times New Roman" w:hAnsi="Times New Roman" w:cs="Times New Roman"/>
        </w:rPr>
        <w:t>periods</w:t>
      </w:r>
      <w:r w:rsidR="00C654BC" w:rsidRPr="00D655EF">
        <w:rPr>
          <w:rFonts w:ascii="Times New Roman" w:hAnsi="Times New Roman" w:cs="Times New Roman"/>
        </w:rPr>
        <w:t xml:space="preserve"> over the past four decades</w:t>
      </w:r>
      <w:r w:rsidR="00644600" w:rsidRPr="00D655EF">
        <w:rPr>
          <w:rFonts w:ascii="Times New Roman" w:hAnsi="Times New Roman" w:cs="Times New Roman"/>
        </w:rPr>
        <w:t>:</w:t>
      </w:r>
      <w:r w:rsidR="0094544C" w:rsidRPr="00D655EF">
        <w:rPr>
          <w:rFonts w:ascii="Times New Roman" w:hAnsi="Times New Roman" w:cs="Times New Roman"/>
        </w:rPr>
        <w:t xml:space="preserve"> </w:t>
      </w:r>
      <w:r w:rsidR="00644600" w:rsidRPr="00D655EF">
        <w:rPr>
          <w:rFonts w:ascii="Times New Roman" w:hAnsi="Times New Roman" w:cs="Times New Roman"/>
        </w:rPr>
        <w:t>noticeable declines between 19</w:t>
      </w:r>
      <w:r w:rsidR="0094544C" w:rsidRPr="00D655EF">
        <w:rPr>
          <w:rFonts w:ascii="Times New Roman" w:hAnsi="Times New Roman" w:cs="Times New Roman"/>
        </w:rPr>
        <w:t>80</w:t>
      </w:r>
      <w:r w:rsidR="00644600" w:rsidRPr="00D655EF">
        <w:rPr>
          <w:rFonts w:ascii="Times New Roman" w:hAnsi="Times New Roman" w:cs="Times New Roman"/>
        </w:rPr>
        <w:t xml:space="preserve"> and 1993, and sharp increases since 1993 with slight dec</w:t>
      </w:r>
      <w:r w:rsidR="00D61E45" w:rsidRPr="00D655EF">
        <w:rPr>
          <w:rFonts w:ascii="Times New Roman" w:hAnsi="Times New Roman" w:cs="Times New Roman"/>
        </w:rPr>
        <w:t>reas</w:t>
      </w:r>
      <w:r w:rsidR="00644600" w:rsidRPr="00D655EF">
        <w:rPr>
          <w:rFonts w:ascii="Times New Roman" w:hAnsi="Times New Roman" w:cs="Times New Roman"/>
        </w:rPr>
        <w:t xml:space="preserve">es in the early 2010s. </w:t>
      </w:r>
      <w:r w:rsidR="00CE2AFB" w:rsidRPr="00D655EF">
        <w:rPr>
          <w:rFonts w:ascii="Times New Roman" w:hAnsi="Times New Roman" w:cs="Times New Roman"/>
        </w:rPr>
        <w:t>S</w:t>
      </w:r>
      <w:r w:rsidR="00D52CB3" w:rsidRPr="00D655EF">
        <w:rPr>
          <w:rFonts w:ascii="Times New Roman" w:hAnsi="Times New Roman" w:cs="Times New Roman"/>
        </w:rPr>
        <w:t>ignificant improvement</w:t>
      </w:r>
      <w:r w:rsidR="00C70264">
        <w:rPr>
          <w:rFonts w:ascii="Times New Roman" w:hAnsi="Times New Roman" w:cs="Times New Roman"/>
        </w:rPr>
        <w:t>s</w:t>
      </w:r>
      <w:r w:rsidR="00D52CB3" w:rsidRPr="00D655EF">
        <w:rPr>
          <w:rFonts w:ascii="Times New Roman" w:hAnsi="Times New Roman" w:cs="Times New Roman"/>
        </w:rPr>
        <w:t xml:space="preserve"> in reducing income disparities began to appear in the later 1970s. For about 15 years between 197</w:t>
      </w:r>
      <w:r w:rsidR="00525374" w:rsidRPr="00D655EF">
        <w:rPr>
          <w:rFonts w:ascii="Times New Roman" w:hAnsi="Times New Roman" w:cs="Times New Roman"/>
        </w:rPr>
        <w:t>8</w:t>
      </w:r>
      <w:r w:rsidR="00D52CB3" w:rsidRPr="00D655EF">
        <w:rPr>
          <w:rFonts w:ascii="Times New Roman" w:hAnsi="Times New Roman" w:cs="Times New Roman"/>
        </w:rPr>
        <w:t xml:space="preserve"> and 1993, </w:t>
      </w:r>
      <w:r w:rsidR="005C77CA">
        <w:rPr>
          <w:rFonts w:ascii="Times New Roman" w:hAnsi="Times New Roman" w:cs="Times New Roman"/>
        </w:rPr>
        <w:t>income inequality</w:t>
      </w:r>
      <w:r w:rsidR="00D52CB3" w:rsidRPr="00D655EF">
        <w:rPr>
          <w:rFonts w:ascii="Times New Roman" w:hAnsi="Times New Roman" w:cs="Times New Roman"/>
        </w:rPr>
        <w:t xml:space="preserve"> </w:t>
      </w:r>
      <w:r w:rsidR="00525374" w:rsidRPr="00D655EF">
        <w:rPr>
          <w:rFonts w:ascii="Times New Roman" w:hAnsi="Times New Roman" w:cs="Times New Roman"/>
        </w:rPr>
        <w:t xml:space="preserve">had remarkably declined. </w:t>
      </w:r>
      <w:r w:rsidR="00C61FFB" w:rsidRPr="00D655EF">
        <w:rPr>
          <w:rFonts w:ascii="Times New Roman" w:hAnsi="Times New Roman" w:cs="Times New Roman"/>
        </w:rPr>
        <w:t xml:space="preserve">In 1993, </w:t>
      </w:r>
      <w:r w:rsidR="009A5430">
        <w:rPr>
          <w:rFonts w:ascii="Times New Roman" w:hAnsi="Times New Roman" w:cs="Times New Roman"/>
        </w:rPr>
        <w:t>the</w:t>
      </w:r>
      <w:r w:rsidR="00D61E45" w:rsidRPr="00D655EF">
        <w:rPr>
          <w:rFonts w:ascii="Times New Roman" w:hAnsi="Times New Roman" w:cs="Times New Roman"/>
        </w:rPr>
        <w:t xml:space="preserve"> Gini</w:t>
      </w:r>
      <w:r w:rsidR="009A5430">
        <w:rPr>
          <w:rFonts w:ascii="Times New Roman" w:hAnsi="Times New Roman" w:cs="Times New Roman"/>
        </w:rPr>
        <w:t xml:space="preserve"> index</w:t>
      </w:r>
      <w:r w:rsidR="00D61E45" w:rsidRPr="00D655EF">
        <w:rPr>
          <w:rFonts w:ascii="Times New Roman" w:hAnsi="Times New Roman" w:cs="Times New Roman"/>
        </w:rPr>
        <w:t xml:space="preserve"> </w:t>
      </w:r>
      <w:r w:rsidR="00C61FFB" w:rsidRPr="00D655EF">
        <w:rPr>
          <w:rFonts w:ascii="Times New Roman" w:hAnsi="Times New Roman" w:cs="Times New Roman"/>
        </w:rPr>
        <w:t>reached the low</w:t>
      </w:r>
      <w:r w:rsidR="0094544C" w:rsidRPr="00D655EF">
        <w:rPr>
          <w:rFonts w:ascii="Times New Roman" w:hAnsi="Times New Roman" w:cs="Times New Roman"/>
        </w:rPr>
        <w:t>est</w:t>
      </w:r>
      <w:r w:rsidR="00C61FFB" w:rsidRPr="00D655EF">
        <w:rPr>
          <w:rFonts w:ascii="Times New Roman" w:hAnsi="Times New Roman" w:cs="Times New Roman"/>
        </w:rPr>
        <w:t xml:space="preserve"> </w:t>
      </w:r>
      <w:r w:rsidR="0094544C" w:rsidRPr="00D655EF">
        <w:rPr>
          <w:rFonts w:ascii="Times New Roman" w:hAnsi="Times New Roman" w:cs="Times New Roman"/>
        </w:rPr>
        <w:t>value of</w:t>
      </w:r>
      <w:r w:rsidR="00C61FFB" w:rsidRPr="00D655EF">
        <w:rPr>
          <w:rFonts w:ascii="Times New Roman" w:hAnsi="Times New Roman" w:cs="Times New Roman"/>
        </w:rPr>
        <w:t xml:space="preserve"> 29.1</w:t>
      </w:r>
      <w:r w:rsidR="00000999">
        <w:rPr>
          <w:rFonts w:ascii="Times New Roman" w:hAnsi="Times New Roman" w:cs="Times New Roman"/>
        </w:rPr>
        <w:t xml:space="preserve"> </w:t>
      </w:r>
      <w:r w:rsidR="00FF1F5C">
        <w:rPr>
          <w:rFonts w:ascii="Times New Roman" w:hAnsi="Times New Roman" w:cs="Times New Roman"/>
        </w:rPr>
        <w:t>o</w:t>
      </w:r>
      <w:r w:rsidR="003F2ED8">
        <w:rPr>
          <w:rFonts w:ascii="Times New Roman" w:hAnsi="Times New Roman" w:cs="Times New Roman"/>
        </w:rPr>
        <w:t>n</w:t>
      </w:r>
      <w:r w:rsidR="00000999">
        <w:rPr>
          <w:rFonts w:ascii="Times New Roman" w:hAnsi="Times New Roman" w:cs="Times New Roman"/>
        </w:rPr>
        <w:t xml:space="preserve"> a scale of 0 – 100</w:t>
      </w:r>
      <w:r w:rsidR="00C61FFB" w:rsidRPr="00D655EF">
        <w:rPr>
          <w:rFonts w:ascii="Times New Roman" w:hAnsi="Times New Roman" w:cs="Times New Roman"/>
        </w:rPr>
        <w:t xml:space="preserve">. </w:t>
      </w:r>
      <w:r w:rsidR="00D52CB3" w:rsidRPr="00D655EF">
        <w:rPr>
          <w:rFonts w:ascii="Times New Roman" w:hAnsi="Times New Roman" w:cs="Times New Roman"/>
        </w:rPr>
        <w:t xml:space="preserve">It is </w:t>
      </w:r>
      <w:r w:rsidR="00D61E45" w:rsidRPr="00D655EF">
        <w:rPr>
          <w:rFonts w:ascii="Times New Roman" w:hAnsi="Times New Roman" w:cs="Times New Roman"/>
        </w:rPr>
        <w:t>suggested</w:t>
      </w:r>
      <w:r w:rsidR="00D52CB3" w:rsidRPr="00D655EF">
        <w:rPr>
          <w:rFonts w:ascii="Times New Roman" w:hAnsi="Times New Roman" w:cs="Times New Roman"/>
        </w:rPr>
        <w:t xml:space="preserve"> that </w:t>
      </w:r>
      <w:r w:rsidR="00CE2AFB" w:rsidRPr="00D655EF">
        <w:rPr>
          <w:rFonts w:ascii="Times New Roman" w:hAnsi="Times New Roman" w:cs="Times New Roman"/>
        </w:rPr>
        <w:t xml:space="preserve">nearly </w:t>
      </w:r>
      <w:r w:rsidR="00E10DF9" w:rsidRPr="00D655EF">
        <w:rPr>
          <w:rFonts w:ascii="Times New Roman" w:hAnsi="Times New Roman" w:cs="Times New Roman"/>
        </w:rPr>
        <w:t>full employment</w:t>
      </w:r>
      <w:r w:rsidR="00CE2AFB" w:rsidRPr="00D655EF">
        <w:rPr>
          <w:rFonts w:ascii="Times New Roman" w:hAnsi="Times New Roman" w:cs="Times New Roman"/>
        </w:rPr>
        <w:t xml:space="preserve">, </w:t>
      </w:r>
      <w:r w:rsidR="00E10DF9" w:rsidRPr="00D655EF">
        <w:rPr>
          <w:rFonts w:ascii="Times New Roman" w:hAnsi="Times New Roman" w:cs="Times New Roman"/>
        </w:rPr>
        <w:t>rising wages</w:t>
      </w:r>
      <w:r w:rsidR="00CE2AFB" w:rsidRPr="00D655EF">
        <w:rPr>
          <w:rFonts w:ascii="Times New Roman" w:hAnsi="Times New Roman" w:cs="Times New Roman"/>
        </w:rPr>
        <w:t>, and government endorsement to education</w:t>
      </w:r>
      <w:r w:rsidR="00E10DF9" w:rsidRPr="00D655EF">
        <w:rPr>
          <w:rFonts w:ascii="Times New Roman" w:hAnsi="Times New Roman" w:cs="Times New Roman"/>
        </w:rPr>
        <w:t xml:space="preserve"> contributed to this downward trend</w:t>
      </w:r>
      <w:r w:rsidR="00C61FFB" w:rsidRPr="00D655EF">
        <w:rPr>
          <w:rFonts w:ascii="Times New Roman" w:hAnsi="Times New Roman" w:cs="Times New Roman"/>
        </w:rPr>
        <w:t xml:space="preserve"> </w:t>
      </w:r>
      <w:r w:rsidR="00C61FFB" w:rsidRPr="00D655EF">
        <w:rPr>
          <w:rFonts w:ascii="Times New Roman" w:hAnsi="Times New Roman" w:cs="Times New Roman"/>
        </w:rPr>
        <w:fldChar w:fldCharType="begin"/>
      </w:r>
      <w:r w:rsidR="00CE2AFB" w:rsidRPr="00D655EF">
        <w:rPr>
          <w:rFonts w:ascii="Times New Roman" w:hAnsi="Times New Roman" w:cs="Times New Roman"/>
        </w:rPr>
        <w:instrText xml:space="preserve"> ADDIN EN.CITE &lt;EndNote&gt;&lt;Cite&gt;&lt;Author&gt;An&lt;/Author&gt;&lt;Year&gt;2013&lt;/Year&gt;&lt;RecNum&gt;459&lt;/RecNum&gt;&lt;DisplayText&gt;(An &amp;amp; Bosworth, 2013; Feng, 2011)&lt;/DisplayText&gt;&lt;record&gt;&lt;rec-number&gt;459&lt;/rec-number&gt;&lt;foreign-keys&gt;&lt;key app="EN" db-id="rwpvas9xs5sv2rer2t2pxft35e92rd5pevz5" timestamp="1579298399" guid="f4900ada-5b02-46bf-8dcf-c92d54c4209c"&gt;459&lt;/key&gt;&lt;/foreign-keys&gt;&lt;ref-type name="Book"&gt;6&lt;/ref-type&gt;&lt;contributors&gt;&lt;authors&gt;&lt;author&gt;An, Chong-Bum&lt;/author&gt;&lt;author&gt;Bosworth, Barry&lt;/author&gt;&lt;/authors&gt;&lt;/contributors&gt;&lt;titles&gt;&lt;title&gt;Income Inequality in Korea: An Analysis of Trends, Causes, and Answers&lt;/title&gt;&lt;/titles&gt;&lt;dates&gt;&lt;year&gt;2013&lt;/year&gt;&lt;/dates&gt;&lt;pub-location&gt;Cambridge&lt;/pub-location&gt;&lt;publisher&gt;Harvard University Asia Center&lt;/publisher&gt;&lt;urls&gt;&lt;/urls&gt;&lt;/record&gt;&lt;/Cite&gt;&lt;Cite&gt;&lt;Author&gt;Feng&lt;/Author&gt;&lt;Year&gt;2011&lt;/Year&gt;&lt;RecNum&gt;1474&lt;/RecNum&gt;&lt;record&gt;&lt;rec-number&gt;1474&lt;/rec-number&gt;&lt;foreign-keys&gt;&lt;key app="EN" db-id="rwpvas9xs5sv2rer2t2pxft35e92rd5pevz5" timestamp="1589933319" guid="b6a08478-07fc-43e1-8c29-4bf772338dec"&gt;1474&lt;/key&gt;&lt;/foreign-keys&gt;&lt;ref-type name="Book"&gt;6&lt;/ref-type&gt;&lt;contributors&gt;&lt;authors&gt;&lt;author&gt;Feng, Wang&lt;/author&gt;&lt;/authors&gt;&lt;/contributors&gt;&lt;titles&gt;&lt;title&gt;The End of&amp;quot; growth with Equity&amp;quot;?: Economic Growth and Income Inequality in East Asia&lt;/title&gt;&lt;/titles&gt;&lt;dates&gt;&lt;year&gt;2011&lt;/year&gt;&lt;/dates&gt;&lt;publisher&gt;East-West Center&lt;/publisher&gt;&lt;urls&gt;&lt;/urls&gt;&lt;/record&gt;&lt;/Cite&gt;&lt;/EndNote&gt;</w:instrText>
      </w:r>
      <w:r w:rsidR="00C61FFB" w:rsidRPr="00D655EF">
        <w:rPr>
          <w:rFonts w:ascii="Times New Roman" w:hAnsi="Times New Roman" w:cs="Times New Roman"/>
        </w:rPr>
        <w:fldChar w:fldCharType="separate"/>
      </w:r>
      <w:r w:rsidR="00CE2AFB" w:rsidRPr="00D655EF">
        <w:rPr>
          <w:rFonts w:ascii="Times New Roman" w:hAnsi="Times New Roman" w:cs="Times New Roman"/>
          <w:noProof/>
        </w:rPr>
        <w:t>(An &amp; Bosworth, 2013; Feng, 2011)</w:t>
      </w:r>
      <w:r w:rsidR="00C61FFB" w:rsidRPr="00D655EF">
        <w:rPr>
          <w:rFonts w:ascii="Times New Roman" w:hAnsi="Times New Roman" w:cs="Times New Roman"/>
        </w:rPr>
        <w:fldChar w:fldCharType="end"/>
      </w:r>
      <w:r w:rsidR="00E10DF9" w:rsidRPr="00D655EF">
        <w:rPr>
          <w:rFonts w:ascii="Times New Roman" w:hAnsi="Times New Roman" w:cs="Times New Roman"/>
        </w:rPr>
        <w:t xml:space="preserve">. However, this trend </w:t>
      </w:r>
      <w:r w:rsidR="0094544C" w:rsidRPr="00D655EF">
        <w:rPr>
          <w:rFonts w:ascii="Times New Roman" w:hAnsi="Times New Roman" w:cs="Times New Roman"/>
        </w:rPr>
        <w:t>rever</w:t>
      </w:r>
      <w:r w:rsidR="00D61E45" w:rsidRPr="00D655EF">
        <w:rPr>
          <w:rFonts w:ascii="Times New Roman" w:hAnsi="Times New Roman" w:cs="Times New Roman"/>
        </w:rPr>
        <w:t>s</w:t>
      </w:r>
      <w:r w:rsidR="0094544C" w:rsidRPr="00D655EF">
        <w:rPr>
          <w:rFonts w:ascii="Times New Roman" w:hAnsi="Times New Roman" w:cs="Times New Roman"/>
        </w:rPr>
        <w:t>ed</w:t>
      </w:r>
      <w:r w:rsidR="00C61FFB" w:rsidRPr="00D655EF">
        <w:rPr>
          <w:rFonts w:ascii="Times New Roman" w:hAnsi="Times New Roman" w:cs="Times New Roman"/>
        </w:rPr>
        <w:t xml:space="preserve"> </w:t>
      </w:r>
      <w:r w:rsidR="00CE2AFB" w:rsidRPr="00D655EF">
        <w:rPr>
          <w:rFonts w:ascii="Times New Roman" w:hAnsi="Times New Roman" w:cs="Times New Roman"/>
        </w:rPr>
        <w:t>in</w:t>
      </w:r>
      <w:r w:rsidR="00C61FFB" w:rsidRPr="00D655EF">
        <w:rPr>
          <w:rFonts w:ascii="Times New Roman" w:hAnsi="Times New Roman" w:cs="Times New Roman"/>
        </w:rPr>
        <w:t xml:space="preserve"> 199</w:t>
      </w:r>
      <w:r w:rsidR="0094544C" w:rsidRPr="00D655EF">
        <w:rPr>
          <w:rFonts w:ascii="Times New Roman" w:hAnsi="Times New Roman" w:cs="Times New Roman"/>
        </w:rPr>
        <w:t>3</w:t>
      </w:r>
      <w:r w:rsidR="00C61FFB" w:rsidRPr="00D655EF">
        <w:rPr>
          <w:rFonts w:ascii="Times New Roman" w:hAnsi="Times New Roman" w:cs="Times New Roman"/>
        </w:rPr>
        <w:t xml:space="preserve">. </w:t>
      </w:r>
      <w:r w:rsidR="00D61E45" w:rsidRPr="00D655EF">
        <w:rPr>
          <w:rFonts w:ascii="Times New Roman" w:hAnsi="Times New Roman" w:cs="Times New Roman"/>
        </w:rPr>
        <w:t>A sharp take-off of income gaps features the second period</w:t>
      </w:r>
      <w:r w:rsidR="00E10DF9" w:rsidRPr="00D655EF">
        <w:rPr>
          <w:rFonts w:ascii="Times New Roman" w:hAnsi="Times New Roman" w:cs="Times New Roman"/>
        </w:rPr>
        <w:t>. Scholars and commentators have long blame</w:t>
      </w:r>
      <w:r w:rsidR="00FC24A8" w:rsidRPr="00D655EF">
        <w:rPr>
          <w:rFonts w:ascii="Times New Roman" w:hAnsi="Times New Roman" w:cs="Times New Roman"/>
        </w:rPr>
        <w:t>d</w:t>
      </w:r>
      <w:r w:rsidR="00E10DF9" w:rsidRPr="00D655EF">
        <w:rPr>
          <w:rFonts w:ascii="Times New Roman" w:hAnsi="Times New Roman" w:cs="Times New Roman"/>
        </w:rPr>
        <w:t xml:space="preserve"> the </w:t>
      </w:r>
      <w:r w:rsidR="00D61E45" w:rsidRPr="00D655EF">
        <w:rPr>
          <w:rFonts w:ascii="Times New Roman" w:hAnsi="Times New Roman" w:cs="Times New Roman"/>
        </w:rPr>
        <w:t xml:space="preserve">Asian </w:t>
      </w:r>
      <w:r w:rsidR="00FC24A8" w:rsidRPr="00D655EF">
        <w:rPr>
          <w:rFonts w:ascii="Times New Roman" w:hAnsi="Times New Roman" w:cs="Times New Roman"/>
        </w:rPr>
        <w:t>F</w:t>
      </w:r>
      <w:r w:rsidR="00E10DF9" w:rsidRPr="00D655EF">
        <w:rPr>
          <w:rFonts w:ascii="Times New Roman" w:hAnsi="Times New Roman" w:cs="Times New Roman"/>
        </w:rPr>
        <w:t xml:space="preserve">inancial </w:t>
      </w:r>
      <w:r w:rsidR="00FC24A8" w:rsidRPr="00D655EF">
        <w:rPr>
          <w:rFonts w:ascii="Times New Roman" w:hAnsi="Times New Roman" w:cs="Times New Roman"/>
        </w:rPr>
        <w:t>C</w:t>
      </w:r>
      <w:r w:rsidR="00E10DF9" w:rsidRPr="00D655EF">
        <w:rPr>
          <w:rFonts w:ascii="Times New Roman" w:hAnsi="Times New Roman" w:cs="Times New Roman"/>
        </w:rPr>
        <w:t>risis</w:t>
      </w:r>
      <w:r w:rsidR="00FC24A8" w:rsidRPr="00D655EF">
        <w:rPr>
          <w:rFonts w:ascii="Times New Roman" w:hAnsi="Times New Roman" w:cs="Times New Roman"/>
        </w:rPr>
        <w:t xml:space="preserve"> of 1997</w:t>
      </w:r>
      <w:r w:rsidR="00D61E45" w:rsidRPr="00D655EF">
        <w:rPr>
          <w:rFonts w:ascii="Times New Roman" w:hAnsi="Times New Roman" w:cs="Times New Roman"/>
        </w:rPr>
        <w:t xml:space="preserve"> </w:t>
      </w:r>
      <w:r w:rsidR="00CE5E9F" w:rsidRPr="00D655EF">
        <w:rPr>
          <w:rFonts w:ascii="Times New Roman" w:hAnsi="Times New Roman" w:cs="Times New Roman"/>
        </w:rPr>
        <w:t xml:space="preserve">and </w:t>
      </w:r>
      <w:r w:rsidR="00D61E45" w:rsidRPr="00D655EF">
        <w:rPr>
          <w:rFonts w:ascii="Times New Roman" w:hAnsi="Times New Roman" w:cs="Times New Roman"/>
        </w:rPr>
        <w:t>the</w:t>
      </w:r>
      <w:r w:rsidR="00CE5E9F" w:rsidRPr="00D655EF">
        <w:rPr>
          <w:rFonts w:ascii="Times New Roman" w:hAnsi="Times New Roman" w:cs="Times New Roman"/>
        </w:rPr>
        <w:t xml:space="preserve"> </w:t>
      </w:r>
      <w:r w:rsidR="00D61E45" w:rsidRPr="00D655EF">
        <w:rPr>
          <w:rFonts w:ascii="Times New Roman" w:hAnsi="Times New Roman" w:cs="Times New Roman"/>
        </w:rPr>
        <w:t>following</w:t>
      </w:r>
      <w:r w:rsidR="00CE5E9F" w:rsidRPr="00D655EF">
        <w:rPr>
          <w:rFonts w:ascii="Times New Roman" w:hAnsi="Times New Roman" w:cs="Times New Roman"/>
        </w:rPr>
        <w:t xml:space="preserve"> neoliberal reforms </w:t>
      </w:r>
      <w:r w:rsidR="00E10DF9" w:rsidRPr="00D655EF">
        <w:rPr>
          <w:rFonts w:ascii="Times New Roman" w:hAnsi="Times New Roman" w:cs="Times New Roman"/>
        </w:rPr>
        <w:t xml:space="preserve">as the </w:t>
      </w:r>
      <w:r w:rsidR="00E10DF9" w:rsidRPr="00D655EF">
        <w:rPr>
          <w:rFonts w:ascii="Times New Roman" w:eastAsia="SimSun" w:hAnsi="Times New Roman" w:cs="Times New Roman"/>
          <w:lang w:eastAsia="zh-CN"/>
        </w:rPr>
        <w:t xml:space="preserve">culprit of rising </w:t>
      </w:r>
      <w:r w:rsidR="009A5430">
        <w:rPr>
          <w:rFonts w:ascii="Times New Roman" w:eastAsia="SimSun" w:hAnsi="Times New Roman" w:cs="Times New Roman"/>
          <w:lang w:eastAsia="zh-CN"/>
        </w:rPr>
        <w:t xml:space="preserve">income </w:t>
      </w:r>
      <w:r w:rsidR="00E10DF9" w:rsidRPr="00D655EF">
        <w:rPr>
          <w:rFonts w:ascii="Times New Roman" w:eastAsia="SimSun" w:hAnsi="Times New Roman" w:cs="Times New Roman"/>
          <w:lang w:eastAsia="zh-CN"/>
        </w:rPr>
        <w:t xml:space="preserve">inequality in Korea. </w:t>
      </w:r>
      <w:r w:rsidR="00FC24A8" w:rsidRPr="00D655EF">
        <w:rPr>
          <w:rFonts w:ascii="Times New Roman" w:eastAsia="SimSun" w:hAnsi="Times New Roman" w:cs="Times New Roman"/>
          <w:lang w:eastAsia="zh-CN"/>
        </w:rPr>
        <w:t>The data I used</w:t>
      </w:r>
      <w:r w:rsidR="00D61E45" w:rsidRPr="00D655EF">
        <w:rPr>
          <w:rFonts w:ascii="Times New Roman" w:eastAsia="SimSun" w:hAnsi="Times New Roman" w:cs="Times New Roman"/>
          <w:lang w:eastAsia="zh-CN"/>
        </w:rPr>
        <w:t>,</w:t>
      </w:r>
      <w:r w:rsidR="00FC24A8" w:rsidRPr="00D655EF">
        <w:rPr>
          <w:rFonts w:ascii="Times New Roman" w:eastAsia="SimSun" w:hAnsi="Times New Roman" w:cs="Times New Roman"/>
          <w:lang w:eastAsia="zh-CN"/>
        </w:rPr>
        <w:t xml:space="preserve"> however, </w:t>
      </w:r>
      <w:r w:rsidR="00595B06" w:rsidRPr="00D655EF">
        <w:rPr>
          <w:rFonts w:ascii="Times New Roman" w:eastAsia="SimSun" w:hAnsi="Times New Roman" w:cs="Times New Roman"/>
          <w:lang w:eastAsia="zh-CN"/>
        </w:rPr>
        <w:t>indicate</w:t>
      </w:r>
      <w:r w:rsidR="00D61E45" w:rsidRPr="00D655EF">
        <w:rPr>
          <w:rFonts w:ascii="Times New Roman" w:eastAsia="SimSun" w:hAnsi="Times New Roman" w:cs="Times New Roman"/>
          <w:lang w:eastAsia="zh-CN"/>
        </w:rPr>
        <w:t xml:space="preserve"> a different story</w:t>
      </w:r>
      <w:r w:rsidR="00FC24A8" w:rsidRPr="00D655EF">
        <w:rPr>
          <w:rFonts w:ascii="Times New Roman" w:eastAsia="SimSun" w:hAnsi="Times New Roman" w:cs="Times New Roman"/>
          <w:lang w:eastAsia="zh-CN"/>
        </w:rPr>
        <w:t xml:space="preserve">. </w:t>
      </w:r>
      <w:r w:rsidR="008B5675" w:rsidRPr="00D655EF">
        <w:rPr>
          <w:rFonts w:ascii="Times New Roman" w:eastAsia="SimSun" w:hAnsi="Times New Roman" w:cs="Times New Roman"/>
          <w:lang w:eastAsia="zh-CN"/>
        </w:rPr>
        <w:t>Income i</w:t>
      </w:r>
      <w:r w:rsidR="00FC24A8" w:rsidRPr="00D655EF">
        <w:rPr>
          <w:rFonts w:ascii="Times New Roman" w:eastAsia="SimSun" w:hAnsi="Times New Roman" w:cs="Times New Roman"/>
          <w:lang w:eastAsia="zh-CN"/>
        </w:rPr>
        <w:t>nequality ha</w:t>
      </w:r>
      <w:r w:rsidR="00BE6BBF" w:rsidRPr="00D655EF">
        <w:rPr>
          <w:rFonts w:ascii="Times New Roman" w:eastAsia="SimSun" w:hAnsi="Times New Roman" w:cs="Times New Roman"/>
          <w:lang w:eastAsia="zh-CN"/>
        </w:rPr>
        <w:t>d</w:t>
      </w:r>
      <w:r w:rsidR="00FC24A8" w:rsidRPr="00D655EF">
        <w:rPr>
          <w:rFonts w:ascii="Times New Roman" w:eastAsia="SimSun" w:hAnsi="Times New Roman" w:cs="Times New Roman"/>
          <w:lang w:eastAsia="zh-CN"/>
        </w:rPr>
        <w:t xml:space="preserve"> </w:t>
      </w:r>
      <w:r w:rsidR="00D61E45" w:rsidRPr="00D655EF">
        <w:rPr>
          <w:rFonts w:ascii="Times New Roman" w:eastAsia="SimSun" w:hAnsi="Times New Roman" w:cs="Times New Roman"/>
          <w:lang w:eastAsia="zh-CN"/>
        </w:rPr>
        <w:t xml:space="preserve">already </w:t>
      </w:r>
      <w:r w:rsidR="00FC24A8" w:rsidRPr="00D655EF">
        <w:rPr>
          <w:rFonts w:ascii="Times New Roman" w:eastAsia="SimSun" w:hAnsi="Times New Roman" w:cs="Times New Roman"/>
          <w:lang w:eastAsia="zh-CN"/>
        </w:rPr>
        <w:t xml:space="preserve">begun to </w:t>
      </w:r>
      <w:r w:rsidR="004D68E2">
        <w:rPr>
          <w:rFonts w:ascii="Times New Roman" w:eastAsia="SimSun" w:hAnsi="Times New Roman" w:cs="Times New Roman"/>
          <w:lang w:eastAsia="zh-CN"/>
        </w:rPr>
        <w:t>deteriorate</w:t>
      </w:r>
      <w:r w:rsidR="00FC24A8" w:rsidRPr="00D655EF">
        <w:rPr>
          <w:rFonts w:ascii="Times New Roman" w:eastAsia="SimSun" w:hAnsi="Times New Roman" w:cs="Times New Roman"/>
          <w:lang w:eastAsia="zh-CN"/>
        </w:rPr>
        <w:t xml:space="preserve"> before the</w:t>
      </w:r>
      <w:r w:rsidR="008B5675" w:rsidRPr="00D655EF">
        <w:rPr>
          <w:rFonts w:ascii="Times New Roman" w:eastAsia="SimSun" w:hAnsi="Times New Roman" w:cs="Times New Roman"/>
          <w:lang w:eastAsia="zh-CN"/>
        </w:rPr>
        <w:t xml:space="preserve"> </w:t>
      </w:r>
      <w:r w:rsidR="00D61E45" w:rsidRPr="00D655EF">
        <w:rPr>
          <w:rFonts w:ascii="Times New Roman" w:eastAsia="SimSun" w:hAnsi="Times New Roman" w:cs="Times New Roman"/>
          <w:lang w:eastAsia="zh-CN"/>
        </w:rPr>
        <w:t xml:space="preserve">financial crisis </w:t>
      </w:r>
      <w:r w:rsidR="00E52800" w:rsidRPr="00D655EF">
        <w:rPr>
          <w:rFonts w:ascii="Times New Roman" w:eastAsia="SimSun" w:hAnsi="Times New Roman" w:cs="Times New Roman"/>
          <w:lang w:eastAsia="zh-CN"/>
        </w:rPr>
        <w:t>reached</w:t>
      </w:r>
      <w:r w:rsidR="00FC24A8" w:rsidRPr="00D655EF">
        <w:rPr>
          <w:rFonts w:ascii="Times New Roman" w:eastAsia="SimSun" w:hAnsi="Times New Roman" w:cs="Times New Roman"/>
          <w:lang w:eastAsia="zh-CN"/>
        </w:rPr>
        <w:t xml:space="preserve"> Korea.</w:t>
      </w:r>
      <w:r w:rsidR="00CE5E9F" w:rsidRPr="00D655EF">
        <w:rPr>
          <w:rFonts w:ascii="Times New Roman" w:eastAsia="SimSun" w:hAnsi="Times New Roman" w:cs="Times New Roman"/>
          <w:lang w:eastAsia="zh-CN"/>
        </w:rPr>
        <w:t xml:space="preserve"> Neoliberal </w:t>
      </w:r>
      <w:r w:rsidR="00CE5E9F" w:rsidRPr="00D655EF">
        <w:rPr>
          <w:rFonts w:ascii="Times New Roman" w:hAnsi="Times New Roman" w:cs="Times New Roman"/>
        </w:rPr>
        <w:t>measures</w:t>
      </w:r>
      <w:r w:rsidR="00F54F20" w:rsidRPr="00D655EF">
        <w:rPr>
          <w:rFonts w:ascii="Times New Roman" w:hAnsi="Times New Roman" w:cs="Times New Roman"/>
        </w:rPr>
        <w:t xml:space="preserve">, including liberalized FDI policies </w:t>
      </w:r>
      <w:r w:rsidR="00D61E45" w:rsidRPr="00D655EF">
        <w:rPr>
          <w:rFonts w:ascii="Times New Roman" w:hAnsi="Times New Roman" w:cs="Times New Roman"/>
        </w:rPr>
        <w:t>describe</w:t>
      </w:r>
      <w:r w:rsidR="009D154D">
        <w:rPr>
          <w:rFonts w:ascii="Times New Roman" w:hAnsi="Times New Roman" w:cs="Times New Roman"/>
        </w:rPr>
        <w:t>d in detail</w:t>
      </w:r>
      <w:r w:rsidR="00F54F20" w:rsidRPr="00D655EF">
        <w:rPr>
          <w:rFonts w:ascii="Times New Roman" w:hAnsi="Times New Roman" w:cs="Times New Roman"/>
        </w:rPr>
        <w:t xml:space="preserve"> in the next section,</w:t>
      </w:r>
      <w:r w:rsidR="00CE5E9F" w:rsidRPr="00D655EF">
        <w:rPr>
          <w:rFonts w:ascii="Times New Roman" w:eastAsia="SimSun" w:hAnsi="Times New Roman" w:cs="Times New Roman"/>
          <w:lang w:eastAsia="zh-CN"/>
        </w:rPr>
        <w:t xml:space="preserve"> </w:t>
      </w:r>
      <w:r w:rsidR="00D61E45" w:rsidRPr="00D655EF">
        <w:rPr>
          <w:rFonts w:ascii="Times New Roman" w:eastAsia="SimSun" w:hAnsi="Times New Roman" w:cs="Times New Roman"/>
          <w:lang w:eastAsia="zh-CN"/>
        </w:rPr>
        <w:t xml:space="preserve">were prioritized </w:t>
      </w:r>
      <w:r w:rsidR="00CE5E9F" w:rsidRPr="00D655EF">
        <w:rPr>
          <w:rFonts w:ascii="Times New Roman" w:eastAsia="SimSun" w:hAnsi="Times New Roman" w:cs="Times New Roman"/>
          <w:lang w:eastAsia="zh-CN"/>
        </w:rPr>
        <w:t xml:space="preserve">after the newly elected president Kim Young-Sam began its administration in 1993. It is undeniable that the financial crisis and the following neoliberal </w:t>
      </w:r>
      <w:r w:rsidR="00CE5E9F" w:rsidRPr="00D655EF">
        <w:rPr>
          <w:rFonts w:ascii="Times New Roman" w:eastAsia="SimSun" w:hAnsi="Times New Roman" w:cs="Times New Roman"/>
          <w:lang w:eastAsia="zh-CN"/>
        </w:rPr>
        <w:lastRenderedPageBreak/>
        <w:t xml:space="preserve">policies have escalated the already worsening </w:t>
      </w:r>
      <w:r w:rsidR="005C77CA">
        <w:rPr>
          <w:rFonts w:ascii="Times New Roman" w:eastAsia="SimSun" w:hAnsi="Times New Roman" w:cs="Times New Roman"/>
          <w:lang w:eastAsia="zh-CN"/>
        </w:rPr>
        <w:t>income inequality</w:t>
      </w:r>
      <w:r w:rsidR="003017AD" w:rsidRPr="00D655EF">
        <w:rPr>
          <w:rFonts w:ascii="Times New Roman" w:eastAsia="SimSun" w:hAnsi="Times New Roman" w:cs="Times New Roman"/>
          <w:lang w:eastAsia="zh-CN"/>
        </w:rPr>
        <w:t xml:space="preserve">. </w:t>
      </w:r>
      <w:r w:rsidR="00D66B27" w:rsidRPr="00D655EF">
        <w:rPr>
          <w:rFonts w:ascii="Times New Roman" w:eastAsia="SimSun" w:hAnsi="Times New Roman" w:cs="Times New Roman"/>
          <w:lang w:eastAsia="zh-CN"/>
        </w:rPr>
        <w:t xml:space="preserve">But a </w:t>
      </w:r>
      <w:r w:rsidR="00F54F20" w:rsidRPr="00D655EF">
        <w:rPr>
          <w:rFonts w:ascii="Times New Roman" w:eastAsia="SimSun" w:hAnsi="Times New Roman" w:cs="Times New Roman"/>
          <w:lang w:eastAsia="zh-CN"/>
        </w:rPr>
        <w:t>comprehensive examination</w:t>
      </w:r>
      <w:r w:rsidR="00D66B27" w:rsidRPr="00D655EF">
        <w:rPr>
          <w:rFonts w:ascii="Times New Roman" w:eastAsia="SimSun" w:hAnsi="Times New Roman" w:cs="Times New Roman"/>
          <w:lang w:eastAsia="zh-CN"/>
        </w:rPr>
        <w:t xml:space="preserve"> of </w:t>
      </w:r>
      <w:r w:rsidR="00D61E45" w:rsidRPr="00D655EF">
        <w:rPr>
          <w:rFonts w:ascii="Times New Roman" w:eastAsia="SimSun" w:hAnsi="Times New Roman" w:cs="Times New Roman"/>
          <w:lang w:eastAsia="zh-CN"/>
        </w:rPr>
        <w:t>the trend of</w:t>
      </w:r>
      <w:r w:rsidR="00F54F20" w:rsidRPr="00D655EF">
        <w:rPr>
          <w:rFonts w:ascii="Times New Roman" w:eastAsia="SimSun" w:hAnsi="Times New Roman" w:cs="Times New Roman"/>
          <w:lang w:eastAsia="zh-CN"/>
        </w:rPr>
        <w:t xml:space="preserve"> </w:t>
      </w:r>
      <w:r w:rsidR="005C77CA">
        <w:rPr>
          <w:rFonts w:ascii="Times New Roman" w:eastAsia="SimSun" w:hAnsi="Times New Roman" w:cs="Times New Roman"/>
          <w:lang w:eastAsia="zh-CN"/>
        </w:rPr>
        <w:t>income inequality</w:t>
      </w:r>
      <w:r w:rsidR="00F54F20" w:rsidRPr="00D655EF">
        <w:rPr>
          <w:rFonts w:ascii="Times New Roman" w:eastAsia="SimSun" w:hAnsi="Times New Roman" w:cs="Times New Roman"/>
          <w:lang w:eastAsia="zh-CN"/>
        </w:rPr>
        <w:t xml:space="preserve"> </w:t>
      </w:r>
      <w:r w:rsidR="00D61E45" w:rsidRPr="00D655EF">
        <w:rPr>
          <w:rFonts w:ascii="Times New Roman" w:eastAsia="SimSun" w:hAnsi="Times New Roman" w:cs="Times New Roman"/>
          <w:lang w:eastAsia="zh-CN"/>
        </w:rPr>
        <w:t>in Korea</w:t>
      </w:r>
      <w:r w:rsidR="00F54F20" w:rsidRPr="00D655EF">
        <w:rPr>
          <w:rFonts w:ascii="Times New Roman" w:eastAsia="SimSun" w:hAnsi="Times New Roman" w:cs="Times New Roman"/>
          <w:lang w:eastAsia="zh-CN"/>
        </w:rPr>
        <w:t xml:space="preserve"> </w:t>
      </w:r>
      <w:r w:rsidR="000A6F29" w:rsidRPr="00D655EF">
        <w:rPr>
          <w:rFonts w:ascii="Times New Roman" w:eastAsia="SimSun" w:hAnsi="Times New Roman" w:cs="Times New Roman"/>
          <w:lang w:eastAsia="zh-CN"/>
        </w:rPr>
        <w:t xml:space="preserve">reveals that income distribution </w:t>
      </w:r>
      <w:r w:rsidR="00D61E45" w:rsidRPr="00D655EF">
        <w:rPr>
          <w:rFonts w:ascii="Times New Roman" w:eastAsia="SimSun" w:hAnsi="Times New Roman" w:cs="Times New Roman"/>
          <w:lang w:eastAsia="zh-CN"/>
        </w:rPr>
        <w:t xml:space="preserve">had undergone </w:t>
      </w:r>
      <w:r w:rsidR="008B5675" w:rsidRPr="00D655EF">
        <w:rPr>
          <w:rFonts w:ascii="Times New Roman" w:eastAsia="SimSun" w:hAnsi="Times New Roman" w:cs="Times New Roman"/>
          <w:lang w:eastAsia="zh-CN"/>
        </w:rPr>
        <w:t xml:space="preserve">dramatic </w:t>
      </w:r>
      <w:r w:rsidR="000A6F29" w:rsidRPr="00D655EF">
        <w:rPr>
          <w:rFonts w:ascii="Times New Roman" w:eastAsia="SimSun" w:hAnsi="Times New Roman" w:cs="Times New Roman"/>
          <w:lang w:eastAsia="zh-CN"/>
        </w:rPr>
        <w:t>changes before 1997.</w:t>
      </w:r>
      <w:r w:rsidR="001570F8" w:rsidRPr="00D655EF">
        <w:rPr>
          <w:rFonts w:ascii="Times New Roman" w:eastAsia="SimSun" w:hAnsi="Times New Roman" w:cs="Times New Roman"/>
          <w:lang w:eastAsia="zh-CN"/>
        </w:rPr>
        <w:t xml:space="preserve"> This </w:t>
      </w:r>
      <w:r w:rsidR="00D61E45" w:rsidRPr="00D655EF">
        <w:rPr>
          <w:rFonts w:ascii="Times New Roman" w:eastAsia="SimSun" w:hAnsi="Times New Roman" w:cs="Times New Roman"/>
          <w:lang w:eastAsia="zh-CN"/>
        </w:rPr>
        <w:t xml:space="preserve">observation </w:t>
      </w:r>
      <w:r w:rsidR="00E75B38" w:rsidRPr="00D655EF">
        <w:rPr>
          <w:rFonts w:ascii="Times New Roman" w:eastAsia="SimSun" w:hAnsi="Times New Roman" w:cs="Times New Roman"/>
          <w:lang w:eastAsia="zh-CN"/>
        </w:rPr>
        <w:t>aligns</w:t>
      </w:r>
      <w:r w:rsidR="001570F8" w:rsidRPr="00D655EF">
        <w:rPr>
          <w:rFonts w:ascii="Times New Roman" w:eastAsia="SimSun" w:hAnsi="Times New Roman" w:cs="Times New Roman"/>
          <w:lang w:eastAsia="zh-CN"/>
        </w:rPr>
        <w:t xml:space="preserve"> with some recent studies </w:t>
      </w:r>
      <w:r w:rsidR="001570F8" w:rsidRPr="00D655EF">
        <w:rPr>
          <w:rFonts w:ascii="Times New Roman" w:eastAsia="SimSun" w:hAnsi="Times New Roman" w:cs="Times New Roman"/>
          <w:lang w:eastAsia="zh-CN"/>
        </w:rPr>
        <w:fldChar w:fldCharType="begin"/>
      </w:r>
      <w:r w:rsidR="001570F8" w:rsidRPr="00D655EF">
        <w:rPr>
          <w:rFonts w:ascii="Times New Roman" w:eastAsia="SimSun" w:hAnsi="Times New Roman" w:cs="Times New Roman"/>
          <w:lang w:eastAsia="zh-CN"/>
        </w:rPr>
        <w:instrText xml:space="preserve"> ADDIN EN.CITE &lt;EndNote&gt;&lt;Cite&gt;&lt;Author&gt;An&lt;/Author&gt;&lt;Year&gt;2013&lt;/Year&gt;&lt;RecNum&gt;459&lt;/RecNum&gt;&lt;DisplayText&gt;(An &amp;amp; Bosworth, 2013; Mah, 2012)&lt;/DisplayText&gt;&lt;record&gt;&lt;rec-number&gt;459&lt;/rec-number&gt;&lt;foreign-keys&gt;&lt;key app="EN" db-id="rwpvas9xs5sv2rer2t2pxft35e92rd5pevz5" timestamp="1579298399" guid="f4900ada-5b02-46bf-8dcf-c92d54c4209c"&gt;459&lt;/key&gt;&lt;/foreign-keys&gt;&lt;ref-type name="Book"&gt;6&lt;/ref-type&gt;&lt;contributors&gt;&lt;authors&gt;&lt;author&gt;An, Chong-Bum&lt;/author&gt;&lt;author&gt;Bosworth, Barry&lt;/author&gt;&lt;/authors&gt;&lt;/contributors&gt;&lt;titles&gt;&lt;title&gt;Income Inequality in Korea: An Analysis of Trends, Causes, and Answers&lt;/title&gt;&lt;/titles&gt;&lt;dates&gt;&lt;year&gt;2013&lt;/year&gt;&lt;/dates&gt;&lt;pub-location&gt;Cambridge&lt;/pub-location&gt;&lt;publisher&gt;Harvard University Asia Center&lt;/publisher&gt;&lt;urls&gt;&lt;/urls&gt;&lt;/record&gt;&lt;/Cite&gt;&lt;Cite&gt;&lt;Author&gt;Mah&lt;/Author&gt;&lt;Year&gt;2012&lt;/Year&gt;&lt;RecNum&gt;1034&lt;/RecNum&gt;&lt;record&gt;&lt;rec-number&gt;1034&lt;/rec-number&gt;&lt;foreign-keys&gt;&lt;key app="EN" db-id="rwpvas9xs5sv2rer2t2pxft35e92rd5pevz5" timestamp="1579498027" guid="38cd6e23-2505-442a-8b5a-dea0dd92776d"&gt;1034&lt;/key&gt;&lt;/foreign-keys&gt;&lt;ref-type name="Journal Article"&gt;17&lt;/ref-type&gt;&lt;contributors&gt;&lt;authors&gt;&lt;author&gt;Mah, Jai S&lt;/author&gt;&lt;/authors&gt;&lt;/contributors&gt;&lt;titles&gt;&lt;title&gt;Foreign direct investment, labour unionization and income inequality of Korea&lt;/title&gt;&lt;secondary-title&gt;Applied Economics Letters&lt;/secondary-title&gt;&lt;/titles&gt;&lt;periodical&gt;&lt;full-title&gt;Applied Economics Letters&lt;/full-title&gt;&lt;/periodical&gt;&lt;pages&gt;1521-1524&lt;/pages&gt;&lt;volume&gt;19&lt;/volume&gt;&lt;number&gt;15&lt;/number&gt;&lt;dates&gt;&lt;year&gt;2012&lt;/year&gt;&lt;/dates&gt;&lt;isbn&gt;1350-4851&lt;/isbn&gt;&lt;urls&gt;&lt;/urls&gt;&lt;/record&gt;&lt;/Cite&gt;&lt;/EndNote&gt;</w:instrText>
      </w:r>
      <w:r w:rsidR="001570F8" w:rsidRPr="00D655EF">
        <w:rPr>
          <w:rFonts w:ascii="Times New Roman" w:eastAsia="SimSun" w:hAnsi="Times New Roman" w:cs="Times New Roman"/>
          <w:lang w:eastAsia="zh-CN"/>
        </w:rPr>
        <w:fldChar w:fldCharType="separate"/>
      </w:r>
      <w:r w:rsidR="001570F8" w:rsidRPr="00D655EF">
        <w:rPr>
          <w:rFonts w:ascii="Times New Roman" w:eastAsia="SimSun" w:hAnsi="Times New Roman" w:cs="Times New Roman"/>
          <w:noProof/>
          <w:lang w:eastAsia="zh-CN"/>
        </w:rPr>
        <w:t>(An &amp; Bosworth, 2013; Mah, 2012)</w:t>
      </w:r>
      <w:r w:rsidR="001570F8" w:rsidRPr="00D655EF">
        <w:rPr>
          <w:rFonts w:ascii="Times New Roman" w:eastAsia="SimSun" w:hAnsi="Times New Roman" w:cs="Times New Roman"/>
          <w:lang w:eastAsia="zh-CN"/>
        </w:rPr>
        <w:fldChar w:fldCharType="end"/>
      </w:r>
      <w:r w:rsidR="001570F8" w:rsidRPr="00D655EF">
        <w:rPr>
          <w:rFonts w:ascii="Times New Roman" w:eastAsia="SimSun" w:hAnsi="Times New Roman" w:cs="Times New Roman"/>
          <w:lang w:eastAsia="zh-CN"/>
        </w:rPr>
        <w:t>.</w:t>
      </w:r>
    </w:p>
    <w:p w14:paraId="60195CF9" w14:textId="74732F5D" w:rsidR="00AB53B2" w:rsidRPr="00D655EF" w:rsidRDefault="00AB53B2" w:rsidP="00AB53B2">
      <w:pPr>
        <w:spacing w:line="480" w:lineRule="auto"/>
        <w:ind w:firstLine="432"/>
        <w:jc w:val="both"/>
        <w:rPr>
          <w:rFonts w:ascii="Times New Roman" w:eastAsia="SimSun" w:hAnsi="Times New Roman" w:cs="Times New Roman"/>
          <w:lang w:eastAsia="zh-CN"/>
        </w:rPr>
      </w:pPr>
      <w:r w:rsidRPr="00D655EF">
        <w:rPr>
          <w:rFonts w:ascii="Times New Roman" w:eastAsia="SimSun" w:hAnsi="Times New Roman" w:cs="Times New Roman"/>
          <w:lang w:eastAsia="zh-CN"/>
        </w:rPr>
        <w:t xml:space="preserve">Korea has long attracted scholarly attention to its income distribution </w:t>
      </w:r>
      <w:r w:rsidRPr="00D655EF">
        <w:rPr>
          <w:rFonts w:ascii="Times New Roman" w:eastAsia="SimSun" w:hAnsi="Times New Roman" w:cs="Times New Roman"/>
          <w:lang w:eastAsia="zh-CN"/>
        </w:rPr>
        <w:fldChar w:fldCharType="begin">
          <w:fldData xml:space="preserve">PEVuZE5vdGU+PENpdGU+PEF1dGhvcj5Lb288L0F1dGhvcj48WWVhcj4xOTg0PC9ZZWFyPjxSZWNO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==
</w:fldData>
        </w:fldChar>
      </w:r>
      <w:r w:rsidRPr="00D655EF">
        <w:rPr>
          <w:rFonts w:ascii="Times New Roman" w:eastAsia="SimSun" w:hAnsi="Times New Roman" w:cs="Times New Roman"/>
          <w:lang w:eastAsia="zh-CN"/>
        </w:rPr>
        <w:instrText xml:space="preserve"> ADDIN EN.CITE </w:instrText>
      </w:r>
      <w:r w:rsidRPr="00D655EF">
        <w:rPr>
          <w:rFonts w:ascii="Times New Roman" w:eastAsia="SimSun" w:hAnsi="Times New Roman" w:cs="Times New Roman"/>
          <w:lang w:eastAsia="zh-CN"/>
        </w:rPr>
        <w:fldChar w:fldCharType="begin">
          <w:fldData xml:space="preserve">PEVuZE5vdGU+PENpdGU+PEF1dGhvcj5Lb288L0F1dGhvcj48WWVhcj4xOTg0PC9ZZWFyPjxSZWNO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==
</w:fldData>
        </w:fldChar>
      </w:r>
      <w:r w:rsidRPr="00D655EF">
        <w:rPr>
          <w:rFonts w:ascii="Times New Roman" w:eastAsia="SimSun" w:hAnsi="Times New Roman" w:cs="Times New Roman"/>
          <w:lang w:eastAsia="zh-CN"/>
        </w:rPr>
        <w:instrText xml:space="preserve"> ADDIN EN.CITE.DATA </w:instrText>
      </w:r>
      <w:r w:rsidRPr="00D655EF">
        <w:rPr>
          <w:rFonts w:ascii="Times New Roman" w:eastAsia="SimSun" w:hAnsi="Times New Roman" w:cs="Times New Roman"/>
          <w:lang w:eastAsia="zh-CN"/>
        </w:rPr>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r>
      <w:r w:rsidRPr="00D655EF">
        <w:rPr>
          <w:rFonts w:ascii="Times New Roman" w:eastAsia="SimSun" w:hAnsi="Times New Roman" w:cs="Times New Roman"/>
          <w:lang w:eastAsia="zh-CN"/>
        </w:rPr>
        <w:fldChar w:fldCharType="separate"/>
      </w:r>
      <w:r w:rsidRPr="00D655EF">
        <w:rPr>
          <w:rFonts w:ascii="Times New Roman" w:eastAsia="SimSun" w:hAnsi="Times New Roman" w:cs="Times New Roman"/>
          <w:noProof/>
          <w:lang w:eastAsia="zh-CN"/>
        </w:rPr>
        <w:t>(e.g. Adelman &amp; Robinson, 1978; An &amp; Bosworth, 2013; Chi &amp; Kwon, 2012; Fields &amp; Yoo, 2000; Koo, 1984; Rao, 1978)</w:t>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t xml:space="preserve">. Even its reputation of growth with equity has heavily challenged by rapid increases in income inequality since the 1990s, Korea is still seen as a valuable case for other latecomers. </w:t>
      </w:r>
      <w:r>
        <w:rPr>
          <w:rFonts w:ascii="Times New Roman" w:eastAsia="SimSun" w:hAnsi="Times New Roman" w:cs="Times New Roman"/>
          <w:lang w:eastAsia="zh-CN"/>
        </w:rPr>
        <w:t xml:space="preserve">The distributional effect of </w:t>
      </w:r>
      <w:r w:rsidRPr="00D655EF">
        <w:rPr>
          <w:rFonts w:ascii="Times New Roman" w:eastAsia="SimSun" w:hAnsi="Times New Roman" w:cs="Times New Roman"/>
          <w:lang w:eastAsia="zh-CN"/>
        </w:rPr>
        <w:t>FDI</w:t>
      </w:r>
      <w:r>
        <w:rPr>
          <w:rFonts w:ascii="Times New Roman" w:eastAsia="SimSun" w:hAnsi="Times New Roman" w:cs="Times New Roman"/>
          <w:lang w:eastAsia="zh-CN"/>
        </w:rPr>
        <w:t xml:space="preserve"> </w:t>
      </w:r>
      <w:r w:rsidR="007C10ED">
        <w:rPr>
          <w:rFonts w:ascii="Times New Roman" w:eastAsia="SimSun" w:hAnsi="Times New Roman" w:cs="Times New Roman"/>
          <w:lang w:eastAsia="zh-CN"/>
        </w:rPr>
        <w:t xml:space="preserve">inflows </w:t>
      </w:r>
      <w:r>
        <w:rPr>
          <w:rFonts w:ascii="Times New Roman" w:eastAsia="SimSun" w:hAnsi="Times New Roman" w:cs="Times New Roman"/>
          <w:lang w:eastAsia="zh-CN"/>
        </w:rPr>
        <w:t>in Korea</w:t>
      </w:r>
      <w:r w:rsidRPr="00D655EF">
        <w:rPr>
          <w:rFonts w:ascii="Times New Roman" w:eastAsia="SimSun" w:hAnsi="Times New Roman" w:cs="Times New Roman"/>
          <w:lang w:eastAsia="zh-CN"/>
        </w:rPr>
        <w:t xml:space="preserve"> has been investigated in more recent studies </w:t>
      </w:r>
      <w:r>
        <w:rPr>
          <w:rFonts w:ascii="Times New Roman" w:eastAsia="SimSun" w:hAnsi="Times New Roman" w:cs="Times New Roman"/>
          <w:lang w:eastAsia="zh-CN"/>
        </w:rPr>
        <w:t>by</w:t>
      </w:r>
      <w:r w:rsidRPr="00D655EF">
        <w:rPr>
          <w:rFonts w:ascii="Times New Roman" w:eastAsia="SimSun" w:hAnsi="Times New Roman" w:cs="Times New Roman"/>
          <w:lang w:eastAsia="zh-CN"/>
        </w:rPr>
        <w:t xml:space="preserve"> economi</w:t>
      </w:r>
      <w:r>
        <w:rPr>
          <w:rFonts w:ascii="Times New Roman" w:eastAsia="SimSun" w:hAnsi="Times New Roman" w:cs="Times New Roman"/>
          <w:lang w:eastAsia="zh-CN"/>
        </w:rPr>
        <w:t>st</w:t>
      </w:r>
      <w:r w:rsidRPr="00D655EF">
        <w:rPr>
          <w:rFonts w:ascii="Times New Roman" w:eastAsia="SimSun" w:hAnsi="Times New Roman" w:cs="Times New Roman"/>
          <w:lang w:eastAsia="zh-CN"/>
        </w:rPr>
        <w:t xml:space="preserve">s </w:t>
      </w:r>
      <w:r w:rsidRPr="00D655EF">
        <w:rPr>
          <w:rFonts w:ascii="Times New Roman" w:eastAsia="SimSun" w:hAnsi="Times New Roman" w:cs="Times New Roman"/>
          <w:lang w:eastAsia="zh-CN"/>
        </w:rPr>
        <w:fldChar w:fldCharType="begin">
          <w:fldData xml:space="preserve">PEVuZE5vdGU+PENpdGU+PEF1dGhvcj5NYWg8L0F1dGhvcj48WWVhcj4yMDAyPC9ZZWFyPjxSZWNO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=
</w:fldData>
        </w:fldChar>
      </w:r>
      <w:r w:rsidRPr="00D655EF">
        <w:rPr>
          <w:rFonts w:ascii="Times New Roman" w:eastAsia="SimSun" w:hAnsi="Times New Roman" w:cs="Times New Roman"/>
          <w:lang w:eastAsia="zh-CN"/>
        </w:rPr>
        <w:instrText xml:space="preserve"> ADDIN EN.CITE </w:instrText>
      </w:r>
      <w:r w:rsidRPr="00D655EF">
        <w:rPr>
          <w:rFonts w:ascii="Times New Roman" w:eastAsia="SimSun" w:hAnsi="Times New Roman" w:cs="Times New Roman"/>
          <w:lang w:eastAsia="zh-CN"/>
        </w:rPr>
        <w:fldChar w:fldCharType="begin">
          <w:fldData xml:space="preserve">PEVuZE5vdGU+PENpdGU+PEF1dGhvcj5NYWg8L0F1dGhvcj48WWVhcj4yMDAyPC9ZZWFyPjxSZWNO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=
</w:fldData>
        </w:fldChar>
      </w:r>
      <w:r w:rsidRPr="00D655EF">
        <w:rPr>
          <w:rFonts w:ascii="Times New Roman" w:eastAsia="SimSun" w:hAnsi="Times New Roman" w:cs="Times New Roman"/>
          <w:lang w:eastAsia="zh-CN"/>
        </w:rPr>
        <w:instrText xml:space="preserve"> ADDIN EN.CITE.DATA </w:instrText>
      </w:r>
      <w:r w:rsidRPr="00D655EF">
        <w:rPr>
          <w:rFonts w:ascii="Times New Roman" w:eastAsia="SimSun" w:hAnsi="Times New Roman" w:cs="Times New Roman"/>
          <w:lang w:eastAsia="zh-CN"/>
        </w:rPr>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r>
      <w:r w:rsidRPr="00D655EF">
        <w:rPr>
          <w:rFonts w:ascii="Times New Roman" w:eastAsia="SimSun" w:hAnsi="Times New Roman" w:cs="Times New Roman"/>
          <w:lang w:eastAsia="zh-CN"/>
        </w:rPr>
        <w:fldChar w:fldCharType="separate"/>
      </w:r>
      <w:r w:rsidRPr="00D655EF">
        <w:rPr>
          <w:rFonts w:ascii="Times New Roman" w:eastAsia="SimSun" w:hAnsi="Times New Roman" w:cs="Times New Roman"/>
          <w:noProof/>
          <w:lang w:eastAsia="zh-CN"/>
        </w:rPr>
        <w:t>(Mah, 2002, 2006, 2012; Park &amp; Mah, 2011)</w:t>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t xml:space="preserve">. </w:t>
      </w:r>
      <w:r w:rsidRPr="00D655EF">
        <w:rPr>
          <w:rFonts w:ascii="Times New Roman" w:eastAsia="SimSun" w:hAnsi="Times New Roman" w:cs="Times New Roman"/>
          <w:bCs/>
          <w:lang w:eastAsia="zh-CN"/>
        </w:rPr>
        <w:t>By using time-series analyses, these</w:t>
      </w:r>
      <w:r w:rsidRPr="00D655EF">
        <w:rPr>
          <w:rFonts w:ascii="Times New Roman" w:eastAsia="SimSun" w:hAnsi="Times New Roman" w:cs="Times New Roman"/>
          <w:lang w:eastAsia="zh-CN"/>
        </w:rPr>
        <w:t xml:space="preserve"> studies concluded that increasing flows of foreign investment into Korea </w:t>
      </w:r>
      <w:r>
        <w:rPr>
          <w:rFonts w:ascii="Times New Roman" w:eastAsia="SimSun" w:hAnsi="Times New Roman" w:cs="Times New Roman"/>
          <w:lang w:eastAsia="zh-CN"/>
        </w:rPr>
        <w:t>were</w:t>
      </w:r>
      <w:r w:rsidRPr="00D655EF">
        <w:rPr>
          <w:rFonts w:ascii="Times New Roman" w:eastAsia="SimSun" w:hAnsi="Times New Roman" w:cs="Times New Roman"/>
          <w:lang w:eastAsia="zh-CN"/>
        </w:rPr>
        <w:t xml:space="preserve"> associated with </w:t>
      </w:r>
      <w:r w:rsidR="007C10ED">
        <w:rPr>
          <w:rFonts w:ascii="Times New Roman" w:eastAsia="SimSun" w:hAnsi="Times New Roman" w:cs="Times New Roman"/>
          <w:lang w:eastAsia="zh-CN"/>
        </w:rPr>
        <w:t>rising</w:t>
      </w:r>
      <w:r w:rsidRPr="00D655EF">
        <w:rPr>
          <w:rFonts w:ascii="Times New Roman" w:eastAsia="SimSun" w:hAnsi="Times New Roman" w:cs="Times New Roman"/>
          <w:lang w:eastAsia="zh-CN"/>
        </w:rPr>
        <w:t xml:space="preserve"> income inequality between 1980 and 2008.  </w:t>
      </w:r>
    </w:p>
    <w:p w14:paraId="48109758" w14:textId="767CE8D1" w:rsidR="00AB53B2" w:rsidRPr="00D655EF" w:rsidRDefault="00AB53B2" w:rsidP="00AB53B2">
      <w:pPr>
        <w:spacing w:line="480" w:lineRule="auto"/>
        <w:ind w:firstLine="432"/>
        <w:jc w:val="both"/>
        <w:rPr>
          <w:rFonts w:ascii="Times New Roman" w:eastAsia="SimSun" w:hAnsi="Times New Roman" w:cs="Times New Roman"/>
          <w:lang w:eastAsia="zh-CN"/>
        </w:rPr>
      </w:pPr>
      <w:r w:rsidRPr="00D655EF">
        <w:rPr>
          <w:rFonts w:ascii="Times New Roman" w:eastAsia="SimSun" w:hAnsi="Times New Roman" w:cs="Times New Roman"/>
          <w:lang w:eastAsia="zh-CN"/>
        </w:rPr>
        <w:t xml:space="preserve">Two mechanisms have been argued to link FDI </w:t>
      </w:r>
      <w:r w:rsidR="007C10ED">
        <w:rPr>
          <w:rFonts w:ascii="Times New Roman" w:eastAsia="SimSun" w:hAnsi="Times New Roman" w:cs="Times New Roman"/>
          <w:lang w:eastAsia="zh-CN"/>
        </w:rPr>
        <w:t xml:space="preserve">inflows </w:t>
      </w:r>
      <w:r w:rsidRPr="00D655EF">
        <w:rPr>
          <w:rFonts w:ascii="Times New Roman" w:eastAsia="SimSun" w:hAnsi="Times New Roman" w:cs="Times New Roman"/>
          <w:lang w:eastAsia="zh-CN"/>
        </w:rPr>
        <w:t xml:space="preserve">and income disparities. First, </w:t>
      </w:r>
      <w:r w:rsidR="007C10ED">
        <w:rPr>
          <w:rFonts w:ascii="Times New Roman" w:eastAsia="SimSun" w:hAnsi="Times New Roman" w:cs="Times New Roman"/>
          <w:lang w:eastAsia="zh-CN"/>
        </w:rPr>
        <w:t>FDI inflows</w:t>
      </w:r>
      <w:r w:rsidRPr="00D655EF">
        <w:rPr>
          <w:rFonts w:ascii="Times New Roman" w:eastAsia="SimSun" w:hAnsi="Times New Roman" w:cs="Times New Roman"/>
          <w:lang w:eastAsia="zh-CN"/>
        </w:rPr>
        <w:t xml:space="preserve"> to Korea increase the demand for skilled labor. </w:t>
      </w:r>
      <w:r w:rsidR="007C10ED">
        <w:rPr>
          <w:rFonts w:ascii="Times New Roman" w:eastAsia="SimSun" w:hAnsi="Times New Roman" w:cs="Times New Roman"/>
          <w:lang w:eastAsia="zh-CN"/>
        </w:rPr>
        <w:t>The r</w:t>
      </w:r>
      <w:r w:rsidRPr="00D655EF">
        <w:rPr>
          <w:rFonts w:ascii="Times New Roman" w:eastAsia="SimSun" w:hAnsi="Times New Roman" w:cs="Times New Roman"/>
          <w:lang w:eastAsia="zh-CN"/>
        </w:rPr>
        <w:t>ising demand drive</w:t>
      </w:r>
      <w:r w:rsidR="007C10ED">
        <w:rPr>
          <w:rFonts w:ascii="Times New Roman" w:eastAsia="SimSun" w:hAnsi="Times New Roman" w:cs="Times New Roman"/>
          <w:lang w:eastAsia="zh-CN"/>
        </w:rPr>
        <w:t>s</w:t>
      </w:r>
      <w:r w:rsidRPr="00D655EF">
        <w:rPr>
          <w:rFonts w:ascii="Times New Roman" w:eastAsia="SimSun" w:hAnsi="Times New Roman" w:cs="Times New Roman"/>
          <w:lang w:eastAsia="zh-CN"/>
        </w:rPr>
        <w:t xml:space="preserve"> up the relative wage of skilled labor, </w:t>
      </w:r>
      <w:r>
        <w:rPr>
          <w:rFonts w:ascii="Times New Roman" w:eastAsia="SimSun" w:hAnsi="Times New Roman" w:cs="Times New Roman"/>
          <w:lang w:eastAsia="zh-CN"/>
        </w:rPr>
        <w:t xml:space="preserve">generating </w:t>
      </w:r>
      <w:r w:rsidRPr="00D655EF">
        <w:rPr>
          <w:rFonts w:ascii="Times New Roman" w:eastAsia="SimSun" w:hAnsi="Times New Roman" w:cs="Times New Roman"/>
          <w:lang w:eastAsia="zh-CN"/>
        </w:rPr>
        <w:t xml:space="preserve">large gaps between skilled labor and unskilled labor </w:t>
      </w:r>
      <w:r w:rsidRPr="00D655EF">
        <w:rPr>
          <w:rFonts w:ascii="Times New Roman" w:eastAsia="SimSun" w:hAnsi="Times New Roman" w:cs="Times New Roman"/>
          <w:lang w:eastAsia="zh-CN"/>
        </w:rPr>
        <w:fldChar w:fldCharType="begin"/>
      </w:r>
      <w:r w:rsidRPr="00D655EF">
        <w:rPr>
          <w:rFonts w:ascii="Times New Roman" w:eastAsia="SimSun" w:hAnsi="Times New Roman" w:cs="Times New Roman"/>
          <w:lang w:eastAsia="zh-CN"/>
        </w:rPr>
        <w:instrText xml:space="preserve"> ADDIN EN.CITE &lt;EndNote&gt;&lt;Cite&gt;&lt;Author&gt;Mah&lt;/Author&gt;&lt;Year&gt;2002&lt;/Year&gt;&lt;RecNum&gt;1025&lt;/RecNum&gt;&lt;DisplayText&gt;(Mah, 2002)&lt;/DisplayText&gt;&lt;record&gt;&lt;rec-number&gt;1025&lt;/rec-number&gt;&lt;foreign-keys&gt;&lt;key app="EN" db-id="rwpvas9xs5sv2rer2t2pxft35e92rd5pevz5" timestamp="1579300964" guid="c200ce18-216c-4e47-9b79-477e9e90b204"&gt;1025&lt;/key&gt;&lt;key app="ENWeb" db-id=""&gt;0&lt;/key&gt;&lt;/foreign-keys&gt;&lt;ref-type name="Journal Article"&gt;17&lt;/ref-type&gt;&lt;contributors&gt;&lt;authors&gt;&lt;author&gt;Mah, Jai S&lt;/author&gt;&lt;/authors&gt;&lt;/contributors&gt;&lt;titles&gt;&lt;title&gt;The impact of globalization on income distribution: the Korean experience&lt;/title&gt;&lt;secondary-title&gt;Applied Economics Letters&lt;/secondary-title&gt;&lt;/titles&gt;&lt;periodical&gt;&lt;full-title&gt;Applied Economics Letters&lt;/full-title&gt;&lt;/periodical&gt;&lt;pages&gt;1007-1009&lt;/pages&gt;&lt;volume&gt;9&lt;/volume&gt;&lt;number&gt;15&lt;/number&gt;&lt;dates&gt;&lt;year&gt;2002&lt;/year&gt;&lt;/dates&gt;&lt;isbn&gt;1350-4851&lt;/isbn&gt;&lt;urls&gt;&lt;/urls&gt;&lt;/record&gt;&lt;/Cite&gt;&lt;/EndNote&gt;</w:instrText>
      </w:r>
      <w:r w:rsidRPr="00D655EF">
        <w:rPr>
          <w:rFonts w:ascii="Times New Roman" w:eastAsia="SimSun" w:hAnsi="Times New Roman" w:cs="Times New Roman"/>
          <w:lang w:eastAsia="zh-CN"/>
        </w:rPr>
        <w:fldChar w:fldCharType="separate"/>
      </w:r>
      <w:r w:rsidRPr="00D655EF">
        <w:rPr>
          <w:rFonts w:ascii="Times New Roman" w:eastAsia="SimSun" w:hAnsi="Times New Roman" w:cs="Times New Roman"/>
          <w:noProof/>
          <w:lang w:eastAsia="zh-CN"/>
        </w:rPr>
        <w:t>(Mah, 2002)</w:t>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t xml:space="preserve">. Second, FDI inflows to service sectors, especially financial and banking sectors, reportedly lead to deterioration in income inequality since the neoliberal reforms in the 1990s </w:t>
      </w:r>
      <w:r w:rsidRPr="00D655EF">
        <w:rPr>
          <w:rFonts w:ascii="Times New Roman" w:eastAsia="SimSun" w:hAnsi="Times New Roman" w:cs="Times New Roman"/>
          <w:lang w:eastAsia="zh-CN"/>
        </w:rPr>
        <w:fldChar w:fldCharType="begin"/>
      </w:r>
      <w:r w:rsidRPr="00D655EF">
        <w:rPr>
          <w:rFonts w:ascii="Times New Roman" w:eastAsia="SimSun" w:hAnsi="Times New Roman" w:cs="Times New Roman"/>
          <w:lang w:eastAsia="zh-CN"/>
        </w:rPr>
        <w:instrText xml:space="preserve"> ADDIN EN.CITE &lt;EndNote&gt;&lt;Cite&gt;&lt;Author&gt;Mah&lt;/Author&gt;&lt;Year&gt;2006&lt;/Year&gt;&lt;RecNum&gt;1198&lt;/RecNum&gt;&lt;DisplayText&gt;(Mah, 2006; Park &amp;amp; Mah, 2011)&lt;/DisplayText&gt;&lt;record&gt;&lt;rec-number&gt;1198&lt;/rec-number&gt;&lt;foreign-keys&gt;&lt;key app="EN" db-id="rwpvas9xs5sv2rer2t2pxft35e92rd5pevz5" timestamp="1582555653" guid="674ef7d7-ece2-42e0-a237-9d0d96a7f74d"&gt;1198&lt;/key&gt;&lt;/foreign-keys&gt;&lt;ref-type name="Journal Article"&gt;17&lt;/ref-type&gt;&lt;contributors&gt;&lt;authors&gt;&lt;author&gt;Mah, Jai S&lt;/author&gt;&lt;/authors&gt;&lt;/contributors&gt;&lt;titles&gt;&lt;title&gt;Economic restructuring in post-crisis Korea&lt;/title&gt;&lt;secondary-title&gt;The Journal of Socio-Economics&lt;/secondary-title&gt;&lt;/titles&gt;&lt;periodical&gt;&lt;full-title&gt;The Journal of Socio-Economics&lt;/full-title&gt;&lt;/periodical&gt;&lt;pages&gt;682-690&lt;/pages&gt;&lt;volume&gt;35&lt;/volume&gt;&lt;number&gt;4&lt;/number&gt;&lt;dates&gt;&lt;year&gt;2006&lt;/year&gt;&lt;/dates&gt;&lt;isbn&gt;1053-5357&lt;/isbn&gt;&lt;urls&gt;&lt;/urls&gt;&lt;/record&gt;&lt;/Cite&gt;&lt;Cite&gt;&lt;Author&gt;Park&lt;/Author&gt;&lt;Year&gt;2011&lt;/Year&gt;&lt;RecNum&gt;1020&lt;/RecNum&gt;&lt;record&gt;&lt;rec-number&gt;1020&lt;/rec-number&gt;&lt;foreign-keys&gt;&lt;key app="EN" db-id="rwpvas9xs5sv2rer2t2pxft35e92rd5pevz5" timestamp="1579300948" guid="9e25d1ac-65a7-4469-bbe5-08c978ded7d7"&gt;1020&lt;/key&gt;&lt;key app="ENWeb" db-id=""&gt;0&lt;/key&gt;&lt;/foreign-keys&gt;&lt;ref-type name="Journal Article"&gt;17&lt;/ref-type&gt;&lt;contributors&gt;&lt;authors&gt;&lt;author&gt;Park, Juyoung&lt;/author&gt;&lt;author&gt;Mah, Jai S&lt;/author&gt;&lt;/authors&gt;&lt;/contributors&gt;&lt;titles&gt;&lt;title&gt;Neo-liberal reform and bipolarisation of income in Korea&lt;/title&gt;&lt;secondary-title&gt;Journal of Contemporary Asia&lt;/secondary-title&gt;&lt;/titles&gt;&lt;periodical&gt;&lt;full-title&gt;Journal of Contemporary Asia&lt;/full-title&gt;&lt;/periodical&gt;&lt;pages&gt;249-265&lt;/pages&gt;&lt;volume&gt;41&lt;/volume&gt;&lt;number&gt;2&lt;/number&gt;&lt;dates&gt;&lt;year&gt;2011&lt;/year&gt;&lt;/dates&gt;&lt;isbn&gt;0047-2336&lt;/isbn&gt;&lt;urls&gt;&lt;/urls&gt;&lt;/record&gt;&lt;/Cite&gt;&lt;/EndNote&gt;</w:instrText>
      </w:r>
      <w:r w:rsidRPr="00D655EF">
        <w:rPr>
          <w:rFonts w:ascii="Times New Roman" w:eastAsia="SimSun" w:hAnsi="Times New Roman" w:cs="Times New Roman"/>
          <w:lang w:eastAsia="zh-CN"/>
        </w:rPr>
        <w:fldChar w:fldCharType="separate"/>
      </w:r>
      <w:r w:rsidRPr="00D655EF">
        <w:rPr>
          <w:rFonts w:ascii="Times New Roman" w:eastAsia="SimSun" w:hAnsi="Times New Roman" w:cs="Times New Roman"/>
          <w:lang w:eastAsia="zh-CN"/>
        </w:rPr>
        <w:t>(Mah, 2006; Park &amp; Mah, 2011)</w:t>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t xml:space="preserve">. Despite these theoretical arguments, empirical evidence has been sparse. For example, </w:t>
      </w:r>
      <w:r w:rsidRPr="00D655EF">
        <w:rPr>
          <w:rFonts w:ascii="Times New Roman" w:eastAsia="SimSun" w:hAnsi="Times New Roman" w:cs="Times New Roman"/>
          <w:lang w:eastAsia="zh-CN"/>
        </w:rPr>
        <w:fldChar w:fldCharType="begin"/>
      </w:r>
      <w:r w:rsidRPr="00D655EF">
        <w:rPr>
          <w:rFonts w:ascii="Times New Roman" w:eastAsia="SimSun" w:hAnsi="Times New Roman" w:cs="Times New Roman"/>
          <w:lang w:eastAsia="zh-CN"/>
        </w:rPr>
        <w:instrText xml:space="preserve"> ADDIN EN.CITE &lt;EndNote&gt;&lt;Cite AuthorYear="1"&gt;&lt;Author&gt;Mah&lt;/Author&gt;&lt;Year&gt;2006&lt;/Year&gt;&lt;RecNum&gt;1198&lt;/RecNum&gt;&lt;DisplayText&gt;Mah (2006)&lt;/DisplayText&gt;&lt;record&gt;&lt;rec-number&gt;1198&lt;/rec-number&gt;&lt;foreign-keys&gt;&lt;key app="EN" db-id="rwpvas9xs5sv2rer2t2pxft35e92rd5pevz5" timestamp="1582555653" guid="674ef7d7-ece2-42e0-a237-9d0d96a7f74d"&gt;1198&lt;/key&gt;&lt;/foreign-keys&gt;&lt;ref-type name="Journal Article"&gt;17&lt;/ref-type&gt;&lt;contributors&gt;&lt;authors&gt;&lt;author&gt;Mah, Jai S&lt;/author&gt;&lt;/authors&gt;&lt;/contributors&gt;&lt;titles&gt;&lt;title&gt;Economic restructuring in post-crisis Korea&lt;/title&gt;&lt;secondary-title&gt;The Journal of Socio-Economics&lt;/secondary-title&gt;&lt;/titles&gt;&lt;periodical&gt;&lt;full-title&gt;The Journal of Socio-Economics&lt;/full-title&gt;&lt;/periodical&gt;&lt;pages&gt;682-690&lt;/pages&gt;&lt;volume&gt;35&lt;/volume&gt;&lt;number&gt;4&lt;/number&gt;&lt;dates&gt;&lt;year&gt;2006&lt;/year&gt;&lt;/dates&gt;&lt;isbn&gt;1053-5357&lt;/isbn&gt;&lt;urls&gt;&lt;/urls&gt;&lt;/record&gt;&lt;/Cite&gt;&lt;/EndNote&gt;</w:instrText>
      </w:r>
      <w:r w:rsidRPr="00D655EF">
        <w:rPr>
          <w:rFonts w:ascii="Times New Roman" w:eastAsia="SimSun" w:hAnsi="Times New Roman" w:cs="Times New Roman"/>
          <w:lang w:eastAsia="zh-CN"/>
        </w:rPr>
        <w:fldChar w:fldCharType="separate"/>
      </w:r>
      <w:r w:rsidRPr="00D655EF">
        <w:rPr>
          <w:rFonts w:ascii="Times New Roman" w:eastAsia="SimSun" w:hAnsi="Times New Roman" w:cs="Times New Roman"/>
          <w:noProof/>
          <w:lang w:eastAsia="zh-CN"/>
        </w:rPr>
        <w:t>Mah (2006)</w:t>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t xml:space="preserve"> only described the changes in FDI policies and inflows without empirically examining whether sectoral distribution of FDI contributes to rising income inequality. Even among the existing few empirical studies, policy liberalization and sectoral distribution of FDI are not explicitly examined. For instance, although </w:t>
      </w:r>
      <w:r w:rsidRPr="00D655EF">
        <w:rPr>
          <w:rFonts w:ascii="Times New Roman" w:eastAsia="SimSun" w:hAnsi="Times New Roman" w:cs="Times New Roman"/>
          <w:lang w:eastAsia="zh-CN"/>
        </w:rPr>
        <w:fldChar w:fldCharType="begin"/>
      </w:r>
      <w:r w:rsidRPr="00D655EF">
        <w:rPr>
          <w:rFonts w:ascii="Times New Roman" w:eastAsia="SimSun" w:hAnsi="Times New Roman" w:cs="Times New Roman"/>
          <w:lang w:eastAsia="zh-CN"/>
        </w:rPr>
        <w:instrText xml:space="preserve"> ADDIN EN.CITE &lt;EndNote&gt;&lt;Cite AuthorYear="1"&gt;&lt;Author&gt;Mah&lt;/Author&gt;&lt;Year&gt;2002&lt;/Year&gt;&lt;RecNum&gt;1025&lt;/RecNum&gt;&lt;DisplayText&gt;Mah (2002, 2012)&lt;/DisplayText&gt;&lt;record&gt;&lt;rec-number&gt;1025&lt;/rec-number&gt;&lt;foreign-keys&gt;&lt;key app="EN" db-id="rwpvas9xs5sv2rer2t2pxft35e92rd5pevz5" timestamp="1579300964" guid="c200ce18-216c-4e47-9b79-477e9e90b204"&gt;1025&lt;/key&gt;&lt;key app="ENWeb" db-id=""&gt;0&lt;/key&gt;&lt;/foreign-keys&gt;&lt;ref-type name="Journal Article"&gt;17&lt;/ref-type&gt;&lt;contributors&gt;&lt;authors&gt;&lt;author&gt;Mah, Jai S&lt;/author&gt;&lt;/authors&gt;&lt;/contributors&gt;&lt;titles&gt;&lt;title&gt;The impact of globalization on income distribution: the Korean experience&lt;/title&gt;&lt;secondary-title&gt;Applied Economics Letters&lt;/secondary-title&gt;&lt;/titles&gt;&lt;periodical&gt;&lt;full-title&gt;Applied Economics Letters&lt;/full-title&gt;&lt;/periodical&gt;&lt;pages&gt;1007-1009&lt;/pages&gt;&lt;volume&gt;9&lt;/volume&gt;&lt;number&gt;15&lt;/number&gt;&lt;dates&gt;&lt;year&gt;2002&lt;/year&gt;&lt;/dates&gt;&lt;isbn&gt;1350-4851&lt;/isbn&gt;&lt;urls&gt;&lt;/urls&gt;&lt;/record&gt;&lt;/Cite&gt;&lt;Cite AuthorYear="1"&gt;&lt;Author&gt;Mah&lt;/Author&gt;&lt;Year&gt;2012&lt;/Year&gt;&lt;RecNum&gt;1034&lt;/RecNum&gt;&lt;record&gt;&lt;rec-number&gt;1034&lt;/rec-number&gt;&lt;foreign-keys&gt;&lt;key app="EN" db-id="rwpvas9xs5sv2rer2t2pxft35e92rd5pevz5" timestamp="1579498027" guid="38cd6e23-2505-442a-8b5a-dea0dd92776d"&gt;1034&lt;/key&gt;&lt;/foreign-keys&gt;&lt;ref-type name="Journal Article"&gt;17&lt;/ref-type&gt;&lt;contributors&gt;&lt;authors&gt;&lt;author&gt;Mah, Jai S&lt;/author&gt;&lt;/authors&gt;&lt;/contributors&gt;&lt;titles&gt;&lt;title&gt;Foreign direct investment, labour unionization and income inequality of Korea&lt;/title&gt;&lt;secondary-title&gt;Applied Economics Letters&lt;/secondary-title&gt;&lt;/titles&gt;&lt;periodical&gt;&lt;full-title&gt;Applied Economics Letters&lt;/full-title&gt;&lt;/periodical&gt;&lt;pages&gt;1521-1524&lt;/pages&gt;&lt;volume&gt;19&lt;/volume&gt;&lt;number&gt;15&lt;/number&gt;&lt;dates&gt;&lt;year&gt;2012&lt;/year&gt;&lt;/dates&gt;&lt;isbn&gt;1350-4851&lt;/isbn&gt;&lt;urls&gt;&lt;/urls&gt;&lt;/record&gt;&lt;/Cite&gt;&lt;/EndNote&gt;</w:instrText>
      </w:r>
      <w:r w:rsidRPr="00D655EF">
        <w:rPr>
          <w:rFonts w:ascii="Times New Roman" w:eastAsia="SimSun" w:hAnsi="Times New Roman" w:cs="Times New Roman"/>
          <w:lang w:eastAsia="zh-CN"/>
        </w:rPr>
        <w:fldChar w:fldCharType="separate"/>
      </w:r>
      <w:r w:rsidRPr="00D655EF">
        <w:rPr>
          <w:rFonts w:ascii="Times New Roman" w:eastAsia="SimSun" w:hAnsi="Times New Roman" w:cs="Times New Roman"/>
          <w:noProof/>
          <w:lang w:eastAsia="zh-CN"/>
        </w:rPr>
        <w:t>Mah (2002, 2012)</w:t>
      </w:r>
      <w:r w:rsidRPr="00D655EF">
        <w:rPr>
          <w:rFonts w:ascii="Times New Roman" w:eastAsia="SimSun" w:hAnsi="Times New Roman" w:cs="Times New Roman"/>
          <w:lang w:eastAsia="zh-CN"/>
        </w:rPr>
        <w:fldChar w:fldCharType="end"/>
      </w:r>
      <w:r w:rsidRPr="00D655EF">
        <w:rPr>
          <w:rFonts w:ascii="Times New Roman" w:eastAsia="SimSun" w:hAnsi="Times New Roman" w:cs="Times New Roman"/>
          <w:lang w:eastAsia="zh-CN"/>
        </w:rPr>
        <w:t xml:space="preserve"> found that rising income </w:t>
      </w:r>
      <w:r w:rsidRPr="00D655EF">
        <w:rPr>
          <w:rFonts w:ascii="Times New Roman" w:eastAsia="SimSun" w:hAnsi="Times New Roman" w:cs="Times New Roman"/>
          <w:lang w:eastAsia="zh-CN"/>
        </w:rPr>
        <w:lastRenderedPageBreak/>
        <w:t xml:space="preserve">inequality is attributed to increasing inflows of FDI during the two periods of 1975 – 1995 and 1982 – 2008 based on results from ECMs, his studies only used FDI annual inflows.  </w:t>
      </w:r>
    </w:p>
    <w:p w14:paraId="3EA84D00" w14:textId="0C63845E" w:rsidR="008E323C" w:rsidRDefault="0047683D" w:rsidP="00484D0C">
      <w:pPr>
        <w:spacing w:line="480" w:lineRule="auto"/>
        <w:ind w:firstLine="432"/>
        <w:jc w:val="both"/>
        <w:rPr>
          <w:rFonts w:ascii="Times New Roman" w:eastAsia="SimSun" w:hAnsi="Times New Roman" w:cs="Times New Roman"/>
          <w:lang w:eastAsia="zh-CN"/>
        </w:rPr>
      </w:pPr>
      <w:bookmarkStart w:id="59" w:name="_Hlk43911409"/>
      <w:r>
        <w:rPr>
          <w:rFonts w:ascii="Times New Roman" w:eastAsia="SimSun" w:hAnsi="Times New Roman" w:cs="Times New Roman"/>
          <w:lang w:eastAsia="zh-CN"/>
        </w:rPr>
        <w:t xml:space="preserve">As the analyses presented in Chapter </w:t>
      </w:r>
      <w:r w:rsidR="00CA2A9C">
        <w:rPr>
          <w:rFonts w:ascii="Times New Roman" w:eastAsia="SimSun" w:hAnsi="Times New Roman" w:cs="Times New Roman"/>
          <w:lang w:eastAsia="zh-CN"/>
        </w:rPr>
        <w:t>Three</w:t>
      </w:r>
      <w:r>
        <w:rPr>
          <w:rFonts w:ascii="Times New Roman" w:eastAsia="SimSun" w:hAnsi="Times New Roman" w:cs="Times New Roman"/>
          <w:lang w:eastAsia="zh-CN"/>
        </w:rPr>
        <w:t xml:space="preserve"> confirm the inequality-inducing effect of FDI inflows, this chapter explicitly explores how sectoral distribution of FDI </w:t>
      </w:r>
      <w:r w:rsidR="007C10ED">
        <w:rPr>
          <w:rFonts w:ascii="Times New Roman" w:eastAsia="SimSun" w:hAnsi="Times New Roman" w:cs="Times New Roman"/>
          <w:lang w:eastAsia="zh-CN"/>
        </w:rPr>
        <w:t xml:space="preserve">inflows </w:t>
      </w:r>
      <w:r>
        <w:rPr>
          <w:rFonts w:ascii="Times New Roman" w:eastAsia="SimSun" w:hAnsi="Times New Roman" w:cs="Times New Roman"/>
          <w:lang w:eastAsia="zh-CN"/>
        </w:rPr>
        <w:t>matters for income distributio</w:t>
      </w:r>
      <w:r w:rsidR="00522D2D">
        <w:rPr>
          <w:rFonts w:ascii="Times New Roman" w:eastAsia="SimSun" w:hAnsi="Times New Roman" w:cs="Times New Roman"/>
          <w:lang w:eastAsia="zh-CN"/>
        </w:rPr>
        <w:t>n.</w:t>
      </w:r>
      <w:r w:rsidR="00E36A9F">
        <w:rPr>
          <w:rFonts w:ascii="Times New Roman" w:eastAsia="SimSun" w:hAnsi="Times New Roman" w:cs="Times New Roman"/>
          <w:lang w:eastAsia="zh-CN"/>
        </w:rPr>
        <w:t xml:space="preserve"> I argue that the relationship between sectoral distribution of FDI </w:t>
      </w:r>
      <w:r w:rsidR="007C10ED">
        <w:rPr>
          <w:rFonts w:ascii="Times New Roman" w:eastAsia="SimSun" w:hAnsi="Times New Roman" w:cs="Times New Roman"/>
          <w:lang w:eastAsia="zh-CN"/>
        </w:rPr>
        <w:t xml:space="preserve">inflows </w:t>
      </w:r>
      <w:r w:rsidR="00E36A9F">
        <w:rPr>
          <w:rFonts w:ascii="Times New Roman" w:eastAsia="SimSun" w:hAnsi="Times New Roman" w:cs="Times New Roman"/>
          <w:lang w:eastAsia="zh-CN"/>
        </w:rPr>
        <w:t xml:space="preserve">and </w:t>
      </w:r>
      <w:r w:rsidR="005C77CA">
        <w:rPr>
          <w:rFonts w:ascii="Times New Roman" w:eastAsia="SimSun" w:hAnsi="Times New Roman" w:cs="Times New Roman"/>
          <w:lang w:eastAsia="zh-CN"/>
        </w:rPr>
        <w:t>income inequality</w:t>
      </w:r>
      <w:r w:rsidR="00E36A9F">
        <w:rPr>
          <w:rFonts w:ascii="Times New Roman" w:eastAsia="SimSun" w:hAnsi="Times New Roman" w:cs="Times New Roman"/>
          <w:lang w:eastAsia="zh-CN"/>
        </w:rPr>
        <w:t xml:space="preserve"> is not purely economic. The Korean government has been involved in this process, either passively or actively at different time points. Based on </w:t>
      </w:r>
      <w:r w:rsidR="00427598">
        <w:rPr>
          <w:rFonts w:ascii="Times New Roman" w:eastAsia="SimSun" w:hAnsi="Times New Roman" w:cs="Times New Roman"/>
          <w:lang w:eastAsia="zh-CN"/>
        </w:rPr>
        <w:t xml:space="preserve">the finding that FDI </w:t>
      </w:r>
      <w:r w:rsidR="007C10ED">
        <w:rPr>
          <w:rFonts w:ascii="Times New Roman" w:eastAsia="SimSun" w:hAnsi="Times New Roman" w:cs="Times New Roman"/>
          <w:lang w:eastAsia="zh-CN"/>
        </w:rPr>
        <w:t xml:space="preserve">inflows </w:t>
      </w:r>
      <w:r w:rsidR="00427598">
        <w:rPr>
          <w:rFonts w:ascii="Times New Roman" w:eastAsia="SimSun" w:hAnsi="Times New Roman" w:cs="Times New Roman"/>
          <w:lang w:eastAsia="zh-CN"/>
        </w:rPr>
        <w:t>amplif</w:t>
      </w:r>
      <w:r w:rsidR="007C10ED">
        <w:rPr>
          <w:rFonts w:ascii="Times New Roman" w:eastAsia="SimSun" w:hAnsi="Times New Roman" w:cs="Times New Roman"/>
          <w:lang w:eastAsia="zh-CN"/>
        </w:rPr>
        <w:t>y</w:t>
      </w:r>
      <w:r w:rsidR="00427598">
        <w:rPr>
          <w:rFonts w:ascii="Times New Roman" w:eastAsia="SimSun" w:hAnsi="Times New Roman" w:cs="Times New Roman"/>
          <w:lang w:eastAsia="zh-CN"/>
        </w:rPr>
        <w:t xml:space="preserve"> wage differentials within service sectors </w:t>
      </w:r>
      <w:r>
        <w:rPr>
          <w:rFonts w:ascii="Times New Roman" w:eastAsia="SimSun" w:hAnsi="Times New Roman" w:cs="Times New Roman"/>
          <w:lang w:eastAsia="zh-CN"/>
        </w:rPr>
        <w:fldChar w:fldCharType="begin"/>
      </w:r>
      <w:r>
        <w:rPr>
          <w:rFonts w:ascii="Times New Roman" w:eastAsia="SimSun" w:hAnsi="Times New Roman" w:cs="Times New Roman"/>
          <w:lang w:eastAsia="zh-CN"/>
        </w:rPr>
        <w:instrText xml:space="preserve"> ADDIN EN.CITE &lt;EndNote&gt;&lt;Cite&gt;&lt;Author&gt;Evans&lt;/Author&gt;&lt;Year&gt;1980&lt;/Year&gt;&lt;RecNum&gt;1537&lt;/RecNum&gt;&lt;DisplayText&gt;(Bogliaccini &amp;amp; Egan, 2017; Evans &amp;amp; Timberlake, 1980)&lt;/DisplayText&gt;&lt;record&gt;&lt;rec-number&gt;1537&lt;/rec-number&gt;&lt;foreign-keys&gt;&lt;key app="EN" db-id="rwpvas9xs5sv2rer2t2pxft35e92rd5pevz5" timestamp="1591109314" guid="c21de1b5-4638-48a6-8857-68f6120a299a"&gt;1537&lt;/key&gt;&lt;/foreign-keys&gt;&lt;ref-type name="Journal Article"&gt;17&lt;/ref-type&gt;&lt;contributors&gt;&lt;authors&gt;&lt;author&gt;Evans, Peter B&lt;/author&gt;&lt;author&gt;Timberlake, Michael&lt;/author&gt;&lt;/authors&gt;&lt;/contributors&gt;&lt;titles&gt;&lt;title&gt;Dependence, inequality, and the growth of the tertiary: a comparative analysis of less developed countries&lt;/title&gt;&lt;secondary-title&gt;American Sociological Review&lt;/secondary-title&gt;&lt;/titles&gt;&lt;periodical&gt;&lt;full-title&gt;American Sociological Review&lt;/full-title&gt;&lt;/periodical&gt;&lt;pages&gt;531-552&lt;/pages&gt;&lt;dates&gt;&lt;year&gt;1980&lt;/year&gt;&lt;/dates&gt;&lt;isbn&gt;0003-1224&lt;/isbn&gt;&lt;urls&gt;&lt;/urls&gt;&lt;/record&gt;&lt;/Cite&gt;&lt;Cite&gt;&lt;Author&gt;Bogliaccini&lt;/Author&gt;&lt;Year&gt;2017&lt;/Year&gt;&lt;RecNum&gt;1616&lt;/RecNum&gt;&lt;record&gt;&lt;rec-number&gt;1616&lt;/rec-number&gt;&lt;foreign-keys&gt;&lt;key app="EN" db-id="rwpvas9xs5sv2rer2t2pxft35e92rd5pevz5" timestamp="1592745100" guid="d025959d-085d-47b0-98b6-67f8028038c3"&gt;1616&lt;/key&gt;&lt;/foreign-keys&gt;&lt;ref-type name="Journal Article"&gt;17&lt;/ref-type&gt;&lt;contributors&gt;&lt;authors&gt;&lt;author&gt;Bogliaccini, Juan A&lt;/author&gt;&lt;author&gt;Egan, Patrick JW&lt;/author&gt;&lt;/authors&gt;&lt;/contributors&gt;&lt;titles&gt;&lt;title&gt;Foreign direct investment and inequality in developing countries: Does sector matter?&lt;/title&gt;&lt;secondary-title&gt;Economics &amp;amp; Politics&lt;/secondary-title&gt;&lt;/titles&gt;&lt;periodical&gt;&lt;full-title&gt;Economics &amp;amp; Politics&lt;/full-title&gt;&lt;/periodical&gt;&lt;pages&gt;209-236&lt;/pages&gt;&lt;volume&gt;29&lt;/volume&gt;&lt;number&gt;3&lt;/number&gt;&lt;dates&gt;&lt;year&gt;2017&lt;/year&gt;&lt;/dates&gt;&lt;isbn&gt;0954-1985&lt;/isbn&gt;&lt;urls&gt;&lt;/urls&gt;&lt;/record&gt;&lt;/Cite&gt;&lt;/EndNote&gt;</w:instrText>
      </w:r>
      <w:r>
        <w:rPr>
          <w:rFonts w:ascii="Times New Roman" w:eastAsia="SimSun" w:hAnsi="Times New Roman" w:cs="Times New Roman"/>
          <w:lang w:eastAsia="zh-CN"/>
        </w:rPr>
        <w:fldChar w:fldCharType="separate"/>
      </w:r>
      <w:r>
        <w:rPr>
          <w:rFonts w:ascii="Times New Roman" w:eastAsia="SimSun" w:hAnsi="Times New Roman" w:cs="Times New Roman"/>
          <w:noProof/>
          <w:lang w:eastAsia="zh-CN"/>
        </w:rPr>
        <w:t>(Bogliaccini &amp; Egan, 2017; Evans &amp; Timberlake, 1980)</w:t>
      </w:r>
      <w:r>
        <w:rPr>
          <w:rFonts w:ascii="Times New Roman" w:eastAsia="SimSun" w:hAnsi="Times New Roman" w:cs="Times New Roman"/>
          <w:lang w:eastAsia="zh-CN"/>
        </w:rPr>
        <w:fldChar w:fldCharType="end"/>
      </w:r>
      <w:r w:rsidR="00427598">
        <w:rPr>
          <w:rFonts w:ascii="Times New Roman" w:eastAsia="SimSun" w:hAnsi="Times New Roman" w:cs="Times New Roman"/>
          <w:lang w:eastAsia="zh-CN"/>
        </w:rPr>
        <w:t xml:space="preserve">, I propose that </w:t>
      </w:r>
      <w:r w:rsidR="00427598" w:rsidRPr="00484D0C">
        <w:rPr>
          <w:rFonts w:ascii="Times New Roman" w:eastAsia="SimSun" w:hAnsi="Times New Roman" w:cs="Times New Roman"/>
          <w:lang w:eastAsia="zh-CN"/>
        </w:rPr>
        <w:t xml:space="preserve">FDI policy liberalization in Korea has </w:t>
      </w:r>
      <w:r w:rsidR="00484D0C" w:rsidRPr="00484D0C">
        <w:rPr>
          <w:rFonts w:ascii="Times New Roman" w:eastAsia="SimSun" w:hAnsi="Times New Roman" w:cs="Times New Roman"/>
          <w:lang w:eastAsia="zh-CN"/>
        </w:rPr>
        <w:t xml:space="preserve">been influential in altering sectoral distribution of FDI inflows, which in turn contributes to </w:t>
      </w:r>
      <w:r w:rsidR="006F17E9" w:rsidRPr="00484D0C">
        <w:rPr>
          <w:rFonts w:ascii="Times New Roman" w:eastAsia="SimSun" w:hAnsi="Times New Roman" w:cs="Times New Roman"/>
          <w:lang w:eastAsia="zh-CN"/>
        </w:rPr>
        <w:t xml:space="preserve">rising </w:t>
      </w:r>
      <w:r w:rsidR="005C77CA" w:rsidRPr="00484D0C">
        <w:rPr>
          <w:rFonts w:ascii="Times New Roman" w:eastAsia="SimSun" w:hAnsi="Times New Roman" w:cs="Times New Roman"/>
          <w:lang w:eastAsia="zh-CN"/>
        </w:rPr>
        <w:t>income inequality</w:t>
      </w:r>
      <w:r w:rsidR="006F17E9" w:rsidRPr="00484D0C">
        <w:rPr>
          <w:rFonts w:ascii="Times New Roman" w:eastAsia="SimSun" w:hAnsi="Times New Roman" w:cs="Times New Roman"/>
          <w:lang w:eastAsia="zh-CN"/>
        </w:rPr>
        <w:t>. A historical review of FDI policies and time-series analysis support my arguments</w:t>
      </w:r>
      <w:r w:rsidR="006F17E9">
        <w:rPr>
          <w:rFonts w:ascii="Times New Roman" w:eastAsia="SimSun" w:hAnsi="Times New Roman" w:cs="Times New Roman"/>
          <w:lang w:eastAsia="zh-CN"/>
        </w:rPr>
        <w:t xml:space="preserve">. </w:t>
      </w:r>
    </w:p>
    <w:p w14:paraId="345B80E5" w14:textId="3F1FA927" w:rsidR="009E3B42" w:rsidRPr="002A09D0" w:rsidRDefault="008B10E8" w:rsidP="002A09D0">
      <w:pPr>
        <w:spacing w:line="480" w:lineRule="auto"/>
        <w:ind w:firstLine="432"/>
        <w:jc w:val="both"/>
        <w:rPr>
          <w:rFonts w:ascii="Times New Roman" w:eastAsia="SimSun" w:hAnsi="Times New Roman" w:cs="Times New Roman"/>
          <w:lang w:eastAsia="zh-CN"/>
        </w:rPr>
      </w:pPr>
      <w:r>
        <w:rPr>
          <w:rFonts w:ascii="Times New Roman" w:eastAsia="SimSun" w:hAnsi="Times New Roman" w:cs="Times New Roman"/>
          <w:lang w:eastAsia="zh-CN"/>
        </w:rPr>
        <w:t xml:space="preserve">My analyses of the linkage </w:t>
      </w:r>
      <w:r w:rsidR="005126A4">
        <w:rPr>
          <w:rFonts w:ascii="Times New Roman" w:eastAsia="SimSun" w:hAnsi="Times New Roman" w:cs="Times New Roman"/>
          <w:lang w:eastAsia="zh-CN"/>
        </w:rPr>
        <w:t>between</w:t>
      </w:r>
      <w:r>
        <w:rPr>
          <w:rFonts w:ascii="Times New Roman" w:eastAsia="SimSun" w:hAnsi="Times New Roman" w:cs="Times New Roman"/>
          <w:lang w:eastAsia="zh-CN"/>
        </w:rPr>
        <w:t xml:space="preserve"> </w:t>
      </w:r>
      <w:r w:rsidR="008B4197">
        <w:rPr>
          <w:rFonts w:ascii="Times New Roman" w:eastAsia="SimSun" w:hAnsi="Times New Roman" w:cs="Times New Roman"/>
          <w:lang w:eastAsia="zh-CN"/>
        </w:rPr>
        <w:t xml:space="preserve">FDI </w:t>
      </w:r>
      <w:r>
        <w:rPr>
          <w:rFonts w:ascii="Times New Roman" w:eastAsia="SimSun" w:hAnsi="Times New Roman" w:cs="Times New Roman"/>
          <w:lang w:eastAsia="zh-CN"/>
        </w:rPr>
        <w:t>policy liberalization, sectoral distribution of FDI</w:t>
      </w:r>
      <w:r w:rsidR="00A51561">
        <w:rPr>
          <w:rFonts w:ascii="Times New Roman" w:eastAsia="SimSun" w:hAnsi="Times New Roman" w:cs="Times New Roman"/>
          <w:lang w:eastAsia="zh-CN"/>
        </w:rPr>
        <w:t xml:space="preserve"> inflows</w:t>
      </w:r>
      <w:r>
        <w:rPr>
          <w:rFonts w:ascii="Times New Roman" w:eastAsia="SimSun" w:hAnsi="Times New Roman" w:cs="Times New Roman"/>
          <w:lang w:eastAsia="zh-CN"/>
        </w:rPr>
        <w:t xml:space="preserve">, and </w:t>
      </w:r>
      <w:r w:rsidR="005C77CA">
        <w:rPr>
          <w:rFonts w:ascii="Times New Roman" w:eastAsia="SimSun" w:hAnsi="Times New Roman" w:cs="Times New Roman"/>
          <w:lang w:eastAsia="zh-CN"/>
        </w:rPr>
        <w:t>income inequality</w:t>
      </w:r>
      <w:r>
        <w:rPr>
          <w:rFonts w:ascii="Times New Roman" w:eastAsia="SimSun" w:hAnsi="Times New Roman" w:cs="Times New Roman"/>
          <w:lang w:eastAsia="zh-CN"/>
        </w:rPr>
        <w:t xml:space="preserve"> </w:t>
      </w:r>
      <w:r w:rsidR="005126A4">
        <w:rPr>
          <w:rFonts w:ascii="Times New Roman" w:eastAsia="SimSun" w:hAnsi="Times New Roman" w:cs="Times New Roman"/>
          <w:lang w:eastAsia="zh-CN"/>
        </w:rPr>
        <w:t>are presented</w:t>
      </w:r>
      <w:r>
        <w:rPr>
          <w:rFonts w:ascii="Times New Roman" w:eastAsia="SimSun" w:hAnsi="Times New Roman" w:cs="Times New Roman"/>
          <w:lang w:eastAsia="zh-CN"/>
        </w:rPr>
        <w:t xml:space="preserve"> into two sections. </w:t>
      </w:r>
      <w:r w:rsidR="006F17E9">
        <w:rPr>
          <w:rFonts w:ascii="Times New Roman" w:eastAsia="SimSun" w:hAnsi="Times New Roman" w:cs="Times New Roman"/>
          <w:lang w:eastAsia="zh-CN"/>
        </w:rPr>
        <w:t xml:space="preserve">In the first section, </w:t>
      </w:r>
      <w:r w:rsidR="006F17E9" w:rsidRPr="00D655EF">
        <w:rPr>
          <w:rFonts w:ascii="Times New Roman" w:eastAsia="SimSun" w:hAnsi="Times New Roman" w:cs="Times New Roman"/>
          <w:lang w:eastAsia="zh-CN"/>
        </w:rPr>
        <w:t xml:space="preserve">I first provide an overview of how FDI policies have evolved over the past few decades. As </w:t>
      </w:r>
      <w:r w:rsidR="006F17E9">
        <w:rPr>
          <w:rFonts w:ascii="Times New Roman" w:eastAsia="SimSun" w:hAnsi="Times New Roman" w:cs="Times New Roman"/>
          <w:lang w:eastAsia="zh-CN"/>
        </w:rPr>
        <w:t>FDI</w:t>
      </w:r>
      <w:r w:rsidR="006F17E9" w:rsidRPr="00D655EF">
        <w:rPr>
          <w:rFonts w:ascii="Times New Roman" w:eastAsia="SimSun" w:hAnsi="Times New Roman" w:cs="Times New Roman"/>
          <w:lang w:eastAsia="zh-CN"/>
        </w:rPr>
        <w:t xml:space="preserve"> policies became more liberal, more </w:t>
      </w:r>
      <w:r w:rsidR="00A51561">
        <w:rPr>
          <w:rFonts w:ascii="Times New Roman" w:eastAsia="SimSun" w:hAnsi="Times New Roman" w:cs="Times New Roman"/>
          <w:lang w:eastAsia="zh-CN"/>
        </w:rPr>
        <w:t>FDI</w:t>
      </w:r>
      <w:r w:rsidR="006F17E9" w:rsidRPr="00D655EF">
        <w:rPr>
          <w:rFonts w:ascii="Times New Roman" w:eastAsia="SimSun" w:hAnsi="Times New Roman" w:cs="Times New Roman"/>
          <w:lang w:eastAsia="zh-CN"/>
        </w:rPr>
        <w:t xml:space="preserve"> has </w:t>
      </w:r>
      <w:r w:rsidR="006F17E9" w:rsidRPr="007D17D3">
        <w:rPr>
          <w:rFonts w:ascii="Times New Roman" w:eastAsia="SimSun" w:hAnsi="Times New Roman" w:cs="Times New Roman"/>
          <w:lang w:eastAsia="zh-CN"/>
        </w:rPr>
        <w:t xml:space="preserve">entered </w:t>
      </w:r>
      <w:r w:rsidR="006F17E9" w:rsidRPr="00D655EF">
        <w:rPr>
          <w:rFonts w:ascii="Times New Roman" w:eastAsia="SimSun" w:hAnsi="Times New Roman" w:cs="Times New Roman"/>
          <w:lang w:eastAsia="zh-CN"/>
        </w:rPr>
        <w:t>the Korean economy. However, not all economic sectors are equally attractive to foreign investors. Service sectors</w:t>
      </w:r>
      <w:r w:rsidR="006F17E9">
        <w:rPr>
          <w:rFonts w:ascii="Times New Roman" w:eastAsia="SimSun" w:hAnsi="Times New Roman" w:cs="Times New Roman"/>
          <w:lang w:eastAsia="zh-CN"/>
        </w:rPr>
        <w:t xml:space="preserve"> </w:t>
      </w:r>
      <w:r w:rsidR="006F17E9" w:rsidRPr="00D655EF">
        <w:rPr>
          <w:rFonts w:ascii="Times New Roman" w:eastAsia="SimSun" w:hAnsi="Times New Roman" w:cs="Times New Roman"/>
          <w:lang w:eastAsia="zh-CN"/>
        </w:rPr>
        <w:t xml:space="preserve">have been preferred over manufacturing sector since the early 1990s. </w:t>
      </w:r>
      <w:r w:rsidR="006F17E9" w:rsidRPr="00D655EF">
        <w:rPr>
          <w:rFonts w:ascii="Times New Roman" w:hAnsi="Times New Roman" w:cs="Times New Roman"/>
        </w:rPr>
        <w:t>In the second section,</w:t>
      </w:r>
      <w:r w:rsidR="006F17E9">
        <w:rPr>
          <w:rFonts w:ascii="Times New Roman" w:hAnsi="Times New Roman" w:cs="Times New Roman"/>
        </w:rPr>
        <w:t xml:space="preserve"> by </w:t>
      </w:r>
      <w:r w:rsidR="008E323C">
        <w:rPr>
          <w:rFonts w:ascii="Times New Roman" w:hAnsi="Times New Roman" w:cs="Times New Roman"/>
        </w:rPr>
        <w:t>modelling</w:t>
      </w:r>
      <w:r w:rsidR="006F17E9">
        <w:rPr>
          <w:rFonts w:ascii="Times New Roman" w:hAnsi="Times New Roman" w:cs="Times New Roman"/>
        </w:rPr>
        <w:t xml:space="preserve"> time-series </w:t>
      </w:r>
      <w:r w:rsidR="008E323C">
        <w:rPr>
          <w:rFonts w:ascii="Times New Roman" w:hAnsi="Times New Roman" w:cs="Times New Roman"/>
        </w:rPr>
        <w:t>data</w:t>
      </w:r>
      <w:r w:rsidR="00FF1F5C">
        <w:rPr>
          <w:rFonts w:ascii="Times New Roman" w:hAnsi="Times New Roman" w:cs="Times New Roman"/>
        </w:rPr>
        <w:t>,</w:t>
      </w:r>
      <w:r w:rsidR="006F17E9" w:rsidRPr="00D655EF">
        <w:rPr>
          <w:rFonts w:ascii="Times New Roman" w:hAnsi="Times New Roman" w:cs="Times New Roman"/>
        </w:rPr>
        <w:t xml:space="preserve"> I </w:t>
      </w:r>
      <w:r w:rsidR="006F17E9">
        <w:rPr>
          <w:rFonts w:ascii="Times New Roman" w:hAnsi="Times New Roman" w:cs="Times New Roman"/>
        </w:rPr>
        <w:t>empirically test</w:t>
      </w:r>
      <w:r w:rsidR="006F17E9" w:rsidRPr="00D655EF">
        <w:rPr>
          <w:rFonts w:ascii="Times New Roman" w:hAnsi="Times New Roman" w:cs="Times New Roman"/>
        </w:rPr>
        <w:t xml:space="preserve"> the relationship between sectoral distribution of FDI</w:t>
      </w:r>
      <w:r w:rsidR="00A51561">
        <w:rPr>
          <w:rFonts w:ascii="Times New Roman" w:hAnsi="Times New Roman" w:cs="Times New Roman"/>
        </w:rPr>
        <w:t xml:space="preserve"> inflows</w:t>
      </w:r>
      <w:r w:rsidR="006F17E9" w:rsidRPr="00D655EF">
        <w:rPr>
          <w:rFonts w:ascii="Times New Roman" w:hAnsi="Times New Roman" w:cs="Times New Roman"/>
        </w:rPr>
        <w:t xml:space="preserve"> and </w:t>
      </w:r>
      <w:r w:rsidR="005C77CA">
        <w:rPr>
          <w:rFonts w:ascii="Times New Roman" w:hAnsi="Times New Roman" w:cs="Times New Roman"/>
        </w:rPr>
        <w:t>income inequality</w:t>
      </w:r>
      <w:r w:rsidR="006F17E9" w:rsidRPr="00D655EF">
        <w:rPr>
          <w:rFonts w:ascii="Times New Roman" w:hAnsi="Times New Roman" w:cs="Times New Roman"/>
        </w:rPr>
        <w:t xml:space="preserve">. I </w:t>
      </w:r>
      <w:r w:rsidR="00AC56A7">
        <w:rPr>
          <w:rFonts w:ascii="Times New Roman" w:hAnsi="Times New Roman" w:cs="Times New Roman"/>
        </w:rPr>
        <w:t>find</w:t>
      </w:r>
      <w:r w:rsidR="006F17E9" w:rsidRPr="00D655EF">
        <w:rPr>
          <w:rFonts w:ascii="Times New Roman" w:hAnsi="Times New Roman" w:cs="Times New Roman"/>
        </w:rPr>
        <w:t xml:space="preserve"> that FDI inflows to services significantly contribute to wider income gaps. </w:t>
      </w:r>
      <w:r w:rsidR="00CF556F">
        <w:rPr>
          <w:rFonts w:ascii="Times New Roman" w:hAnsi="Times New Roman" w:cs="Times New Roman"/>
        </w:rPr>
        <w:t xml:space="preserve">When combining the findings from the historical review of FDI policies and time-series analysis, </w:t>
      </w:r>
      <w:r w:rsidR="00CA67AA">
        <w:rPr>
          <w:rFonts w:ascii="Times New Roman" w:hAnsi="Times New Roman" w:cs="Times New Roman"/>
        </w:rPr>
        <w:t xml:space="preserve">the linkage </w:t>
      </w:r>
      <w:r w:rsidR="00FF1F5C">
        <w:rPr>
          <w:rFonts w:ascii="Times New Roman" w:hAnsi="Times New Roman" w:cs="Times New Roman"/>
        </w:rPr>
        <w:t>between</w:t>
      </w:r>
      <w:r w:rsidR="00CA67AA">
        <w:rPr>
          <w:rFonts w:ascii="Times New Roman" w:hAnsi="Times New Roman" w:cs="Times New Roman"/>
        </w:rPr>
        <w:t xml:space="preserve"> policy liberalization, FDI</w:t>
      </w:r>
      <w:r w:rsidR="00484D0C" w:rsidRPr="00484D0C">
        <w:rPr>
          <w:rFonts w:ascii="Times New Roman" w:hAnsi="Times New Roman" w:cs="Times New Roman"/>
        </w:rPr>
        <w:t xml:space="preserve"> </w:t>
      </w:r>
      <w:r w:rsidR="00484D0C" w:rsidRPr="00D655EF">
        <w:rPr>
          <w:rFonts w:ascii="Times New Roman" w:hAnsi="Times New Roman" w:cs="Times New Roman"/>
        </w:rPr>
        <w:t>inflows</w:t>
      </w:r>
      <w:r w:rsidR="00CA67AA">
        <w:rPr>
          <w:rFonts w:ascii="Times New Roman" w:hAnsi="Times New Roman" w:cs="Times New Roman"/>
        </w:rPr>
        <w:t xml:space="preserve"> to services, and </w:t>
      </w:r>
      <w:r w:rsidR="005C77CA">
        <w:rPr>
          <w:rFonts w:ascii="Times New Roman" w:hAnsi="Times New Roman" w:cs="Times New Roman"/>
        </w:rPr>
        <w:t>income inequality</w:t>
      </w:r>
      <w:r w:rsidR="00CA67AA">
        <w:rPr>
          <w:rFonts w:ascii="Times New Roman" w:hAnsi="Times New Roman" w:cs="Times New Roman"/>
        </w:rPr>
        <w:t xml:space="preserve"> becomes clear. </w:t>
      </w:r>
      <w:r w:rsidR="009E3B42">
        <w:rPr>
          <w:rFonts w:ascii="Times New Roman" w:hAnsi="Times New Roman" w:cs="Times New Roman"/>
        </w:rPr>
        <w:t xml:space="preserve">By opening more service sectors to foreign investors, policy liberalization amplifies the inequality-inducing </w:t>
      </w:r>
      <w:r w:rsidR="009E3B42">
        <w:rPr>
          <w:rFonts w:ascii="Times New Roman" w:hAnsi="Times New Roman" w:cs="Times New Roman"/>
        </w:rPr>
        <w:lastRenderedPageBreak/>
        <w:t>effect of FDI</w:t>
      </w:r>
      <w:r w:rsidR="00A51561">
        <w:rPr>
          <w:rFonts w:ascii="Times New Roman" w:hAnsi="Times New Roman" w:cs="Times New Roman"/>
        </w:rPr>
        <w:t xml:space="preserve"> </w:t>
      </w:r>
      <w:r w:rsidR="00484D0C" w:rsidRPr="00D655EF">
        <w:rPr>
          <w:rFonts w:ascii="Times New Roman" w:hAnsi="Times New Roman" w:cs="Times New Roman"/>
        </w:rPr>
        <w:t xml:space="preserve">inflows </w:t>
      </w:r>
      <w:r w:rsidR="00A51561">
        <w:rPr>
          <w:rFonts w:ascii="Times New Roman" w:hAnsi="Times New Roman" w:cs="Times New Roman"/>
        </w:rPr>
        <w:t>via wage differentials within service sectors</w:t>
      </w:r>
      <w:r w:rsidR="009E3B42">
        <w:rPr>
          <w:rFonts w:ascii="Times New Roman" w:hAnsi="Times New Roman" w:cs="Times New Roman"/>
        </w:rPr>
        <w:t>, ultimately lead</w:t>
      </w:r>
      <w:r w:rsidR="00A51561">
        <w:rPr>
          <w:rFonts w:ascii="Times New Roman" w:hAnsi="Times New Roman" w:cs="Times New Roman"/>
        </w:rPr>
        <w:t xml:space="preserve">ing </w:t>
      </w:r>
      <w:r w:rsidR="009E3B42">
        <w:rPr>
          <w:rFonts w:ascii="Times New Roman" w:hAnsi="Times New Roman" w:cs="Times New Roman"/>
        </w:rPr>
        <w:t xml:space="preserve">to fast-growing </w:t>
      </w:r>
      <w:r w:rsidR="005C77CA">
        <w:rPr>
          <w:rFonts w:ascii="Times New Roman" w:hAnsi="Times New Roman" w:cs="Times New Roman"/>
        </w:rPr>
        <w:t>income inequality</w:t>
      </w:r>
      <w:r w:rsidR="009E3B42">
        <w:rPr>
          <w:rFonts w:ascii="Times New Roman" w:hAnsi="Times New Roman" w:cs="Times New Roman"/>
        </w:rPr>
        <w:t xml:space="preserve"> in Korea. </w:t>
      </w:r>
      <w:bookmarkEnd w:id="59"/>
    </w:p>
    <w:p w14:paraId="02BEFC0A" w14:textId="73D7AA93" w:rsidR="004D13C7" w:rsidRDefault="004D13C7" w:rsidP="002D0AE8">
      <w:pPr>
        <w:ind w:firstLine="432"/>
        <w:jc w:val="both"/>
        <w:rPr>
          <w:rFonts w:ascii="Times New Roman" w:hAnsi="Times New Roman" w:cs="Times New Roman"/>
        </w:rPr>
      </w:pPr>
    </w:p>
    <w:p w14:paraId="33B7CA48" w14:textId="2CD806E5" w:rsidR="004D13C7" w:rsidRDefault="004D13C7" w:rsidP="002D0AE8">
      <w:pPr>
        <w:ind w:firstLine="432"/>
        <w:jc w:val="both"/>
        <w:rPr>
          <w:rFonts w:ascii="Times New Roman" w:hAnsi="Times New Roman" w:cs="Times New Roman"/>
        </w:rPr>
      </w:pPr>
    </w:p>
    <w:p w14:paraId="768D57C1" w14:textId="77777777" w:rsidR="004D13C7" w:rsidRPr="00D655EF" w:rsidRDefault="004D13C7" w:rsidP="002D0AE8">
      <w:pPr>
        <w:ind w:firstLine="432"/>
        <w:jc w:val="both"/>
        <w:rPr>
          <w:rFonts w:ascii="Times New Roman" w:hAnsi="Times New Roman" w:cs="Times New Roman"/>
        </w:rPr>
      </w:pPr>
    </w:p>
    <w:p w14:paraId="1C355346" w14:textId="077F43E7" w:rsidR="00E17135" w:rsidRPr="00D655EF" w:rsidRDefault="00595B06" w:rsidP="0027744A">
      <w:pPr>
        <w:spacing w:line="480" w:lineRule="auto"/>
        <w:jc w:val="center"/>
        <w:rPr>
          <w:rFonts w:ascii="Times New Roman" w:hAnsi="Times New Roman" w:cs="Times New Roman"/>
        </w:rPr>
      </w:pPr>
      <w:r w:rsidRPr="00D655EF">
        <w:rPr>
          <w:rFonts w:ascii="Times New Roman" w:hAnsi="Times New Roman" w:cs="Times New Roman"/>
          <w:noProof/>
        </w:rPr>
        <w:drawing>
          <wp:inline distT="0" distB="0" distL="0" distR="0" wp14:anchorId="334D258A" wp14:editId="46EEFBCD">
            <wp:extent cx="3771900"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71900" cy="2743200"/>
                    </a:xfrm>
                    <a:prstGeom prst="rect">
                      <a:avLst/>
                    </a:prstGeom>
                    <a:noFill/>
                    <a:ln>
                      <a:noFill/>
                    </a:ln>
                  </pic:spPr>
                </pic:pic>
              </a:graphicData>
            </a:graphic>
          </wp:inline>
        </w:drawing>
      </w:r>
    </w:p>
    <w:p w14:paraId="63520F35" w14:textId="546CEFF7" w:rsidR="0027744A" w:rsidRDefault="0027744A" w:rsidP="006D151A">
      <w:pPr>
        <w:pStyle w:val="Caption"/>
      </w:pPr>
      <w:bookmarkStart w:id="60" w:name="_Ref42640380"/>
      <w:bookmarkStart w:id="61" w:name="_Toc46478725"/>
      <w:r w:rsidRPr="00D655EF">
        <w:t xml:space="preserve">Figure </w:t>
      </w:r>
      <w:r w:rsidR="005741B3">
        <w:fldChar w:fldCharType="begin"/>
      </w:r>
      <w:r w:rsidR="005741B3">
        <w:instrText xml:space="preserve"> STYLEREF 1 \s </w:instrText>
      </w:r>
      <w:r w:rsidR="005741B3">
        <w:fldChar w:fldCharType="separate"/>
      </w:r>
      <w:r w:rsidR="000260FF">
        <w:rPr>
          <w:noProof/>
        </w:rPr>
        <w:t>5</w:t>
      </w:r>
      <w:r w:rsidR="005741B3">
        <w:rPr>
          <w:noProof/>
        </w:rPr>
        <w:fldChar w:fldCharType="end"/>
      </w:r>
      <w:r>
        <w:t>.</w:t>
      </w:r>
      <w:r w:rsidR="005741B3">
        <w:fldChar w:fldCharType="begin"/>
      </w:r>
      <w:r w:rsidR="005741B3">
        <w:instrText xml:space="preserve"> SEQ Figure \* ARABIC \s 1 </w:instrText>
      </w:r>
      <w:r w:rsidR="005741B3">
        <w:fldChar w:fldCharType="separate"/>
      </w:r>
      <w:r w:rsidR="000260FF">
        <w:rPr>
          <w:noProof/>
        </w:rPr>
        <w:t>1</w:t>
      </w:r>
      <w:r w:rsidR="005741B3">
        <w:rPr>
          <w:noProof/>
        </w:rPr>
        <w:fldChar w:fldCharType="end"/>
      </w:r>
      <w:bookmarkEnd w:id="60"/>
      <w:r w:rsidRPr="00D655EF">
        <w:tab/>
      </w:r>
      <w:r>
        <w:t>Income</w:t>
      </w:r>
      <w:r w:rsidRPr="00D655EF">
        <w:t xml:space="preserve"> Inequality in Korea</w:t>
      </w:r>
      <w:bookmarkEnd w:id="61"/>
    </w:p>
    <w:p w14:paraId="7DFFF53F" w14:textId="17874BBE" w:rsidR="0027744A" w:rsidRPr="00A449F1" w:rsidRDefault="0027744A" w:rsidP="002A09D0">
      <w:pPr>
        <w:jc w:val="center"/>
        <w:rPr>
          <w:rFonts w:ascii="Times New Roman" w:hAnsi="Times New Roman" w:cs="Times New Roman"/>
          <w:sz w:val="21"/>
          <w:szCs w:val="21"/>
        </w:rPr>
      </w:pPr>
      <w:r w:rsidRPr="00D655EF">
        <w:rPr>
          <w:rFonts w:ascii="Times New Roman" w:hAnsi="Times New Roman" w:cs="Times New Roman"/>
          <w:sz w:val="21"/>
          <w:szCs w:val="21"/>
        </w:rPr>
        <w:t>Data source: SWIID Version 8.3</w:t>
      </w:r>
    </w:p>
    <w:p w14:paraId="7F9A3613" w14:textId="276C7BC7" w:rsidR="00072100" w:rsidRDefault="00072100" w:rsidP="002D0AE8">
      <w:pPr>
        <w:jc w:val="both"/>
        <w:rPr>
          <w:rFonts w:ascii="Times New Roman" w:hAnsi="Times New Roman" w:cs="Times New Roman"/>
        </w:rPr>
      </w:pPr>
    </w:p>
    <w:p w14:paraId="2B2452D9" w14:textId="77777777" w:rsidR="004D13C7" w:rsidRDefault="004D13C7" w:rsidP="002D0AE8">
      <w:pPr>
        <w:jc w:val="both"/>
        <w:rPr>
          <w:rFonts w:ascii="Times New Roman" w:hAnsi="Times New Roman" w:cs="Times New Roman"/>
        </w:rPr>
      </w:pPr>
    </w:p>
    <w:p w14:paraId="5F5C32FB" w14:textId="77777777" w:rsidR="00831F68" w:rsidRPr="00D655EF" w:rsidRDefault="00831F68" w:rsidP="002D0AE8">
      <w:pPr>
        <w:jc w:val="both"/>
        <w:rPr>
          <w:rFonts w:ascii="Times New Roman" w:hAnsi="Times New Roman" w:cs="Times New Roman"/>
        </w:rPr>
      </w:pPr>
    </w:p>
    <w:p w14:paraId="418D312F" w14:textId="166A03C3" w:rsidR="003D62B1" w:rsidRPr="00D655EF" w:rsidRDefault="00B31381" w:rsidP="00110438">
      <w:pPr>
        <w:pStyle w:val="Heading2"/>
      </w:pPr>
      <w:bookmarkStart w:id="62" w:name="_Toc46849020"/>
      <w:r>
        <w:t>FDI</w:t>
      </w:r>
      <w:r w:rsidR="00EA15E1" w:rsidRPr="00D655EF">
        <w:t xml:space="preserve"> Policies</w:t>
      </w:r>
      <w:r w:rsidR="00853E3C" w:rsidRPr="00D655EF">
        <w:t xml:space="preserve"> in Korea</w:t>
      </w:r>
      <w:bookmarkEnd w:id="62"/>
    </w:p>
    <w:p w14:paraId="78ABDC0A" w14:textId="773A4FFD" w:rsidR="001773EB" w:rsidRPr="00D655EF" w:rsidRDefault="00ED3C68" w:rsidP="0080140B">
      <w:pPr>
        <w:spacing w:line="480" w:lineRule="auto"/>
        <w:ind w:firstLine="432"/>
        <w:jc w:val="both"/>
        <w:rPr>
          <w:rFonts w:ascii="Times New Roman" w:hAnsi="Times New Roman" w:cs="Times New Roman"/>
        </w:rPr>
      </w:pPr>
      <w:r w:rsidRPr="00D655EF">
        <w:rPr>
          <w:rFonts w:ascii="Times New Roman" w:hAnsi="Times New Roman" w:cs="Times New Roman"/>
        </w:rPr>
        <w:t>O</w:t>
      </w:r>
      <w:r w:rsidR="00A651FB" w:rsidRPr="00D655EF">
        <w:rPr>
          <w:rFonts w:ascii="Times New Roman" w:hAnsi="Times New Roman" w:cs="Times New Roman"/>
        </w:rPr>
        <w:t xml:space="preserve">ver the past </w:t>
      </w:r>
      <w:r w:rsidRPr="00D655EF">
        <w:rPr>
          <w:rFonts w:ascii="Times New Roman" w:hAnsi="Times New Roman" w:cs="Times New Roman"/>
        </w:rPr>
        <w:t>four</w:t>
      </w:r>
      <w:r w:rsidR="00A651FB" w:rsidRPr="00D655EF">
        <w:rPr>
          <w:rFonts w:ascii="Times New Roman" w:hAnsi="Times New Roman" w:cs="Times New Roman"/>
        </w:rPr>
        <w:t xml:space="preserve"> decades</w:t>
      </w:r>
      <w:r w:rsidRPr="00D655EF">
        <w:rPr>
          <w:rFonts w:ascii="Times New Roman" w:hAnsi="Times New Roman" w:cs="Times New Roman"/>
        </w:rPr>
        <w:t>,</w:t>
      </w:r>
      <w:r w:rsidR="00262FAC" w:rsidRPr="00D655EF">
        <w:rPr>
          <w:rFonts w:ascii="Times New Roman" w:hAnsi="Times New Roman" w:cs="Times New Roman"/>
        </w:rPr>
        <w:t xml:space="preserve"> </w:t>
      </w:r>
      <w:r w:rsidR="00B31381">
        <w:rPr>
          <w:rFonts w:ascii="Times New Roman" w:hAnsi="Times New Roman" w:cs="Times New Roman"/>
        </w:rPr>
        <w:t>FDI</w:t>
      </w:r>
      <w:r w:rsidR="00A651FB" w:rsidRPr="00D655EF">
        <w:rPr>
          <w:rFonts w:ascii="Times New Roman" w:hAnsi="Times New Roman" w:cs="Times New Roman"/>
        </w:rPr>
        <w:t xml:space="preserve"> in</w:t>
      </w:r>
      <w:r w:rsidR="00B31381">
        <w:rPr>
          <w:rFonts w:ascii="Times New Roman" w:hAnsi="Times New Roman" w:cs="Times New Roman"/>
        </w:rPr>
        <w:t>to</w:t>
      </w:r>
      <w:r w:rsidR="00A651FB" w:rsidRPr="00D655EF">
        <w:rPr>
          <w:rFonts w:ascii="Times New Roman" w:hAnsi="Times New Roman" w:cs="Times New Roman"/>
        </w:rPr>
        <w:t xml:space="preserve"> Korea has</w:t>
      </w:r>
      <w:r w:rsidR="006B6B1E" w:rsidRPr="00D655EF">
        <w:rPr>
          <w:rFonts w:ascii="Times New Roman" w:hAnsi="Times New Roman" w:cs="Times New Roman"/>
        </w:rPr>
        <w:t xml:space="preserve"> </w:t>
      </w:r>
      <w:r w:rsidR="0037499D" w:rsidRPr="00D655EF">
        <w:rPr>
          <w:rFonts w:ascii="Times New Roman" w:hAnsi="Times New Roman" w:cs="Times New Roman"/>
        </w:rPr>
        <w:t xml:space="preserve">increased remarkably, particularly since the early 1990s. </w:t>
      </w:r>
      <w:r w:rsidR="00B31381">
        <w:rPr>
          <w:rFonts w:ascii="Times New Roman" w:hAnsi="Times New Roman" w:cs="Times New Roman"/>
        </w:rPr>
        <w:t>According to the UNCTAD</w:t>
      </w:r>
      <w:r w:rsidR="00CA01AA">
        <w:rPr>
          <w:rStyle w:val="FootnoteReference"/>
          <w:rFonts w:ascii="Times New Roman" w:hAnsi="Times New Roman" w:cs="Times New Roman"/>
        </w:rPr>
        <w:footnoteReference w:id="42"/>
      </w:r>
      <w:r w:rsidR="00B31381">
        <w:rPr>
          <w:rFonts w:ascii="Times New Roman" w:hAnsi="Times New Roman" w:cs="Times New Roman"/>
        </w:rPr>
        <w:t xml:space="preserve">, </w:t>
      </w:r>
      <w:r w:rsidR="0037499D" w:rsidRPr="00D655EF">
        <w:rPr>
          <w:rFonts w:ascii="Times New Roman" w:hAnsi="Times New Roman" w:cs="Times New Roman"/>
        </w:rPr>
        <w:t>only about 0.0</w:t>
      </w:r>
      <w:r w:rsidR="009E10D4" w:rsidRPr="00D655EF">
        <w:rPr>
          <w:rFonts w:ascii="Times New Roman" w:hAnsi="Times New Roman" w:cs="Times New Roman"/>
        </w:rPr>
        <w:t>5</w:t>
      </w:r>
      <w:r w:rsidR="0037499D" w:rsidRPr="00D655EF">
        <w:rPr>
          <w:rFonts w:ascii="Times New Roman" w:hAnsi="Times New Roman" w:cs="Times New Roman"/>
        </w:rPr>
        <w:t xml:space="preserve"> billion </w:t>
      </w:r>
      <w:r w:rsidR="009E10D4" w:rsidRPr="00D655EF">
        <w:rPr>
          <w:rFonts w:ascii="Times New Roman" w:hAnsi="Times New Roman" w:cs="Times New Roman"/>
        </w:rPr>
        <w:t>foreign capital</w:t>
      </w:r>
      <w:r w:rsidRPr="00D655EF">
        <w:rPr>
          <w:rFonts w:ascii="Times New Roman" w:hAnsi="Times New Roman" w:cs="Times New Roman"/>
        </w:rPr>
        <w:t>, as 7.25 percent of Korea’s GDP,</w:t>
      </w:r>
      <w:r w:rsidR="009E10D4" w:rsidRPr="00D655EF">
        <w:rPr>
          <w:rFonts w:ascii="Times New Roman" w:hAnsi="Times New Roman" w:cs="Times New Roman"/>
        </w:rPr>
        <w:t xml:space="preserve"> was invested in Kore</w:t>
      </w:r>
      <w:r w:rsidR="00655698" w:rsidRPr="00D655EF">
        <w:rPr>
          <w:rFonts w:ascii="Times New Roman" w:hAnsi="Times New Roman" w:cs="Times New Roman"/>
        </w:rPr>
        <w:t>a</w:t>
      </w:r>
      <w:r w:rsidR="00B31381">
        <w:rPr>
          <w:rFonts w:ascii="Times New Roman" w:hAnsi="Times New Roman" w:cs="Times New Roman"/>
        </w:rPr>
        <w:t xml:space="preserve"> i</w:t>
      </w:r>
      <w:r w:rsidR="00B31381" w:rsidRPr="00D655EF">
        <w:rPr>
          <w:rFonts w:ascii="Times New Roman" w:hAnsi="Times New Roman" w:cs="Times New Roman"/>
        </w:rPr>
        <w:t>n 1980</w:t>
      </w:r>
      <w:r w:rsidR="00655698" w:rsidRPr="00D655EF">
        <w:rPr>
          <w:rFonts w:ascii="Times New Roman" w:hAnsi="Times New Roman" w:cs="Times New Roman"/>
        </w:rPr>
        <w:t xml:space="preserve">. </w:t>
      </w:r>
      <w:r w:rsidR="00206666" w:rsidRPr="00D655EF">
        <w:rPr>
          <w:rFonts w:ascii="Times New Roman" w:hAnsi="Times New Roman" w:cs="Times New Roman"/>
        </w:rPr>
        <w:t>Y</w:t>
      </w:r>
      <w:r w:rsidR="00655698" w:rsidRPr="00D655EF">
        <w:rPr>
          <w:rFonts w:ascii="Times New Roman" w:hAnsi="Times New Roman" w:cs="Times New Roman"/>
        </w:rPr>
        <w:t>early inflow</w:t>
      </w:r>
      <w:r w:rsidR="00BE6BBF" w:rsidRPr="00D655EF">
        <w:rPr>
          <w:rFonts w:ascii="Times New Roman" w:hAnsi="Times New Roman" w:cs="Times New Roman"/>
        </w:rPr>
        <w:t>s</w:t>
      </w:r>
      <w:r w:rsidR="00655698" w:rsidRPr="00D655EF">
        <w:rPr>
          <w:rFonts w:ascii="Times New Roman" w:hAnsi="Times New Roman" w:cs="Times New Roman"/>
        </w:rPr>
        <w:t xml:space="preserve"> of FDI gr</w:t>
      </w:r>
      <w:r w:rsidR="00B31381">
        <w:rPr>
          <w:rFonts w:ascii="Times New Roman" w:hAnsi="Times New Roman" w:cs="Times New Roman"/>
        </w:rPr>
        <w:t xml:space="preserve">ew </w:t>
      </w:r>
      <w:r w:rsidR="00655698" w:rsidRPr="00D655EF">
        <w:rPr>
          <w:rFonts w:ascii="Times New Roman" w:hAnsi="Times New Roman" w:cs="Times New Roman"/>
        </w:rPr>
        <w:t xml:space="preserve">slowly </w:t>
      </w:r>
      <w:r w:rsidR="007A19CF">
        <w:rPr>
          <w:rFonts w:ascii="Times New Roman" w:hAnsi="Times New Roman" w:cs="Times New Roman"/>
        </w:rPr>
        <w:t>during the 1980s.</w:t>
      </w:r>
      <w:r w:rsidR="0080140B">
        <w:rPr>
          <w:rFonts w:ascii="Times New Roman" w:hAnsi="Times New Roman" w:cs="Times New Roman"/>
        </w:rPr>
        <w:t xml:space="preserve"> Beginning in the early 1990s, </w:t>
      </w:r>
      <w:r w:rsidR="005863CC" w:rsidRPr="00D655EF">
        <w:rPr>
          <w:rFonts w:ascii="Times New Roman" w:hAnsi="Times New Roman" w:cs="Times New Roman"/>
        </w:rPr>
        <w:t xml:space="preserve">foreign investors </w:t>
      </w:r>
      <w:r w:rsidR="007F2FFE" w:rsidRPr="00D655EF">
        <w:rPr>
          <w:rFonts w:ascii="Times New Roman" w:hAnsi="Times New Roman" w:cs="Times New Roman"/>
        </w:rPr>
        <w:t>began</w:t>
      </w:r>
      <w:r w:rsidR="005863CC" w:rsidRPr="00D655EF">
        <w:rPr>
          <w:rFonts w:ascii="Times New Roman" w:hAnsi="Times New Roman" w:cs="Times New Roman"/>
        </w:rPr>
        <w:t xml:space="preserve"> to pour</w:t>
      </w:r>
      <w:r w:rsidR="00121C63" w:rsidRPr="00D655EF">
        <w:rPr>
          <w:rFonts w:ascii="Times New Roman" w:hAnsi="Times New Roman" w:cs="Times New Roman"/>
        </w:rPr>
        <w:t xml:space="preserve"> a</w:t>
      </w:r>
      <w:r w:rsidR="006837AF" w:rsidRPr="00D655EF">
        <w:rPr>
          <w:rFonts w:ascii="Times New Roman" w:hAnsi="Times New Roman" w:cs="Times New Roman"/>
        </w:rPr>
        <w:t xml:space="preserve"> much large</w:t>
      </w:r>
      <w:r w:rsidR="00121C63" w:rsidRPr="00D655EF">
        <w:rPr>
          <w:rFonts w:ascii="Times New Roman" w:hAnsi="Times New Roman" w:cs="Times New Roman"/>
        </w:rPr>
        <w:t>r</w:t>
      </w:r>
      <w:r w:rsidR="006837AF" w:rsidRPr="00D655EF">
        <w:rPr>
          <w:rFonts w:ascii="Times New Roman" w:hAnsi="Times New Roman" w:cs="Times New Roman"/>
        </w:rPr>
        <w:t xml:space="preserve"> amount of capital into Korea</w:t>
      </w:r>
      <w:r w:rsidR="006F45B2">
        <w:rPr>
          <w:rFonts w:ascii="Times New Roman" w:hAnsi="Times New Roman" w:cs="Times New Roman"/>
        </w:rPr>
        <w:t xml:space="preserve"> </w:t>
      </w:r>
      <w:r w:rsidR="007A19CF">
        <w:rPr>
          <w:rFonts w:ascii="Times New Roman" w:hAnsi="Times New Roman" w:cs="Times New Roman"/>
        </w:rPr>
        <w:t>each year</w:t>
      </w:r>
      <w:r w:rsidR="006837AF" w:rsidRPr="00D655EF">
        <w:rPr>
          <w:rFonts w:ascii="Times New Roman" w:hAnsi="Times New Roman" w:cs="Times New Roman"/>
        </w:rPr>
        <w:t xml:space="preserve">. The largest amount of yearly FDI </w:t>
      </w:r>
      <w:r w:rsidR="00C05B10">
        <w:rPr>
          <w:rFonts w:ascii="Times New Roman" w:hAnsi="Times New Roman" w:cs="Times New Roman"/>
        </w:rPr>
        <w:t>inflow</w:t>
      </w:r>
      <w:r w:rsidR="00DD023B">
        <w:rPr>
          <w:rFonts w:ascii="Times New Roman" w:hAnsi="Times New Roman" w:cs="Times New Roman"/>
        </w:rPr>
        <w:t xml:space="preserve">s </w:t>
      </w:r>
      <w:r w:rsidR="006837AF" w:rsidRPr="00D655EF">
        <w:rPr>
          <w:rFonts w:ascii="Times New Roman" w:hAnsi="Times New Roman" w:cs="Times New Roman"/>
        </w:rPr>
        <w:t>was 13.64 billion in 2005</w:t>
      </w:r>
      <w:r w:rsidRPr="00D655EF">
        <w:rPr>
          <w:rFonts w:ascii="Times New Roman" w:hAnsi="Times New Roman" w:cs="Times New Roman"/>
        </w:rPr>
        <w:t xml:space="preserve">, which </w:t>
      </w:r>
      <w:r w:rsidR="007F2FFE" w:rsidRPr="00D655EF">
        <w:rPr>
          <w:rFonts w:ascii="Times New Roman" w:hAnsi="Times New Roman" w:cs="Times New Roman"/>
        </w:rPr>
        <w:t>wa</w:t>
      </w:r>
      <w:r w:rsidRPr="00D655EF">
        <w:rPr>
          <w:rFonts w:ascii="Times New Roman" w:hAnsi="Times New Roman" w:cs="Times New Roman"/>
        </w:rPr>
        <w:t>s 1.52 times the GDP of that year</w:t>
      </w:r>
      <w:r w:rsidR="006837AF" w:rsidRPr="00D655EF">
        <w:rPr>
          <w:rFonts w:ascii="Times New Roman" w:hAnsi="Times New Roman" w:cs="Times New Roman"/>
        </w:rPr>
        <w:t xml:space="preserve">. </w:t>
      </w:r>
      <w:r w:rsidR="00121C63" w:rsidRPr="00D655EF">
        <w:rPr>
          <w:rFonts w:ascii="Times New Roman" w:hAnsi="Times New Roman" w:cs="Times New Roman"/>
        </w:rPr>
        <w:t xml:space="preserve">Although </w:t>
      </w:r>
      <w:r w:rsidR="007A19CF">
        <w:rPr>
          <w:rFonts w:ascii="Times New Roman" w:hAnsi="Times New Roman" w:cs="Times New Roman"/>
        </w:rPr>
        <w:t xml:space="preserve">annual </w:t>
      </w:r>
      <w:r w:rsidR="00121C63" w:rsidRPr="00D655EF">
        <w:rPr>
          <w:rFonts w:ascii="Times New Roman" w:hAnsi="Times New Roman" w:cs="Times New Roman"/>
        </w:rPr>
        <w:t>FDI</w:t>
      </w:r>
      <w:r w:rsidR="007A19CF">
        <w:rPr>
          <w:rFonts w:ascii="Times New Roman" w:hAnsi="Times New Roman" w:cs="Times New Roman"/>
        </w:rPr>
        <w:t xml:space="preserve"> inflows</w:t>
      </w:r>
      <w:r w:rsidR="00121C63" w:rsidRPr="00D655EF">
        <w:rPr>
          <w:rFonts w:ascii="Times New Roman" w:hAnsi="Times New Roman" w:cs="Times New Roman"/>
        </w:rPr>
        <w:t xml:space="preserve"> ha</w:t>
      </w:r>
      <w:r w:rsidR="007A19CF">
        <w:rPr>
          <w:rFonts w:ascii="Times New Roman" w:hAnsi="Times New Roman" w:cs="Times New Roman"/>
        </w:rPr>
        <w:t>ve</w:t>
      </w:r>
      <w:r w:rsidR="00121C63" w:rsidRPr="00D655EF">
        <w:rPr>
          <w:rFonts w:ascii="Times New Roman" w:hAnsi="Times New Roman" w:cs="Times New Roman"/>
        </w:rPr>
        <w:t xml:space="preserve"> not increased </w:t>
      </w:r>
      <w:r w:rsidR="00121C63" w:rsidRPr="00D655EF">
        <w:rPr>
          <w:rFonts w:ascii="Times New Roman" w:hAnsi="Times New Roman" w:cs="Times New Roman"/>
        </w:rPr>
        <w:lastRenderedPageBreak/>
        <w:t>monotonically</w:t>
      </w:r>
      <w:r w:rsidR="007F2FFE" w:rsidRPr="00D655EF">
        <w:rPr>
          <w:rFonts w:ascii="Times New Roman" w:hAnsi="Times New Roman" w:cs="Times New Roman"/>
        </w:rPr>
        <w:t>, but rather with declines in some years,</w:t>
      </w:r>
      <w:r w:rsidR="00121C63" w:rsidRPr="00D655EF">
        <w:rPr>
          <w:rFonts w:ascii="Times New Roman" w:hAnsi="Times New Roman" w:cs="Times New Roman"/>
        </w:rPr>
        <w:t xml:space="preserve"> over the past </w:t>
      </w:r>
      <w:r w:rsidR="007A19CF">
        <w:rPr>
          <w:rFonts w:ascii="Times New Roman" w:hAnsi="Times New Roman" w:cs="Times New Roman"/>
        </w:rPr>
        <w:t>few</w:t>
      </w:r>
      <w:r w:rsidR="00121C63" w:rsidRPr="00D655EF">
        <w:rPr>
          <w:rFonts w:ascii="Times New Roman" w:hAnsi="Times New Roman" w:cs="Times New Roman"/>
        </w:rPr>
        <w:t xml:space="preserve"> decades, it is relatively </w:t>
      </w:r>
      <w:r w:rsidR="007A19CF">
        <w:rPr>
          <w:rFonts w:ascii="Times New Roman" w:hAnsi="Times New Roman" w:cs="Times New Roman"/>
        </w:rPr>
        <w:t>clear</w:t>
      </w:r>
      <w:r w:rsidR="00121C63" w:rsidRPr="00D655EF">
        <w:rPr>
          <w:rFonts w:ascii="Times New Roman" w:hAnsi="Times New Roman" w:cs="Times New Roman"/>
        </w:rPr>
        <w:t xml:space="preserve"> that foreign capital has </w:t>
      </w:r>
      <w:r w:rsidR="007F2FFE" w:rsidRPr="00D655EF">
        <w:rPr>
          <w:rFonts w:ascii="Times New Roman" w:hAnsi="Times New Roman" w:cs="Times New Roman"/>
        </w:rPr>
        <w:t>become</w:t>
      </w:r>
      <w:r w:rsidR="00121C63" w:rsidRPr="00D655EF">
        <w:rPr>
          <w:rFonts w:ascii="Times New Roman" w:hAnsi="Times New Roman" w:cs="Times New Roman"/>
        </w:rPr>
        <w:t xml:space="preserve"> </w:t>
      </w:r>
      <w:r w:rsidR="007F2FFE" w:rsidRPr="00D655EF">
        <w:rPr>
          <w:rFonts w:ascii="Times New Roman" w:hAnsi="Times New Roman" w:cs="Times New Roman"/>
        </w:rPr>
        <w:t xml:space="preserve">much </w:t>
      </w:r>
      <w:r w:rsidR="00121C63" w:rsidRPr="00D655EF">
        <w:rPr>
          <w:rFonts w:ascii="Times New Roman" w:hAnsi="Times New Roman" w:cs="Times New Roman"/>
        </w:rPr>
        <w:t>more</w:t>
      </w:r>
      <w:r w:rsidR="007F2FFE" w:rsidRPr="00D655EF">
        <w:rPr>
          <w:rFonts w:ascii="Times New Roman" w:hAnsi="Times New Roman" w:cs="Times New Roman"/>
        </w:rPr>
        <w:t xml:space="preserve"> </w:t>
      </w:r>
      <w:r w:rsidRPr="00D655EF">
        <w:rPr>
          <w:rFonts w:ascii="Times New Roman" w:hAnsi="Times New Roman" w:cs="Times New Roman"/>
        </w:rPr>
        <w:t>significant</w:t>
      </w:r>
      <w:r w:rsidR="00121C63" w:rsidRPr="00D655EF">
        <w:rPr>
          <w:rFonts w:ascii="Times New Roman" w:hAnsi="Times New Roman" w:cs="Times New Roman"/>
        </w:rPr>
        <w:t xml:space="preserve"> in the Korean economy. </w:t>
      </w:r>
    </w:p>
    <w:p w14:paraId="7CF701E4" w14:textId="5678A43E" w:rsidR="003D62B1" w:rsidRPr="00D655EF" w:rsidRDefault="007258D5" w:rsidP="008E342C">
      <w:pPr>
        <w:spacing w:line="480" w:lineRule="auto"/>
        <w:ind w:firstLine="432"/>
        <w:jc w:val="both"/>
        <w:rPr>
          <w:rFonts w:ascii="Times New Roman" w:hAnsi="Times New Roman" w:cs="Times New Roman"/>
        </w:rPr>
      </w:pPr>
      <w:r w:rsidRPr="00D655EF">
        <w:rPr>
          <w:rFonts w:ascii="Times New Roman" w:hAnsi="Times New Roman" w:cs="Times New Roman"/>
        </w:rPr>
        <w:t>Reflected in</w:t>
      </w:r>
      <w:r w:rsidR="00C675DF" w:rsidRPr="00D655EF">
        <w:rPr>
          <w:rFonts w:ascii="Times New Roman" w:hAnsi="Times New Roman" w:cs="Times New Roman"/>
        </w:rPr>
        <w:t xml:space="preserve"> rising</w:t>
      </w:r>
      <w:r w:rsidRPr="00D655EF">
        <w:rPr>
          <w:rFonts w:ascii="Times New Roman" w:hAnsi="Times New Roman" w:cs="Times New Roman"/>
        </w:rPr>
        <w:t xml:space="preserve"> </w:t>
      </w:r>
      <w:r w:rsidR="00DC1E51" w:rsidRPr="00D655EF">
        <w:rPr>
          <w:rFonts w:ascii="Times New Roman" w:hAnsi="Times New Roman" w:cs="Times New Roman"/>
        </w:rPr>
        <w:t>annual</w:t>
      </w:r>
      <w:r w:rsidRPr="00D655EF">
        <w:rPr>
          <w:rFonts w:ascii="Times New Roman" w:hAnsi="Times New Roman" w:cs="Times New Roman"/>
        </w:rPr>
        <w:t xml:space="preserve"> </w:t>
      </w:r>
      <w:r w:rsidR="00DC1E51" w:rsidRPr="00D655EF">
        <w:rPr>
          <w:rFonts w:ascii="Times New Roman" w:hAnsi="Times New Roman" w:cs="Times New Roman"/>
        </w:rPr>
        <w:t>inflows</w:t>
      </w:r>
      <w:r w:rsidRPr="00D655EF">
        <w:rPr>
          <w:rFonts w:ascii="Times New Roman" w:hAnsi="Times New Roman" w:cs="Times New Roman"/>
        </w:rPr>
        <w:t xml:space="preserve"> of FDI, </w:t>
      </w:r>
      <w:r w:rsidR="00876994">
        <w:rPr>
          <w:rFonts w:ascii="Times New Roman" w:hAnsi="Times New Roman" w:cs="Times New Roman"/>
        </w:rPr>
        <w:t>FDI</w:t>
      </w:r>
      <w:r w:rsidRPr="00D655EF">
        <w:rPr>
          <w:rFonts w:ascii="Times New Roman" w:hAnsi="Times New Roman" w:cs="Times New Roman"/>
        </w:rPr>
        <w:t xml:space="preserve"> policies</w:t>
      </w:r>
      <w:r w:rsidR="00954219">
        <w:rPr>
          <w:rFonts w:ascii="Times New Roman" w:hAnsi="Times New Roman" w:cs="Times New Roman"/>
        </w:rPr>
        <w:t xml:space="preserve"> in Korea</w:t>
      </w:r>
      <w:r w:rsidR="00C675DF" w:rsidRPr="00D655EF">
        <w:rPr>
          <w:rFonts w:ascii="Times New Roman" w:hAnsi="Times New Roman" w:cs="Times New Roman"/>
        </w:rPr>
        <w:t xml:space="preserve"> </w:t>
      </w:r>
      <w:r w:rsidRPr="00D655EF">
        <w:rPr>
          <w:rFonts w:ascii="Times New Roman" w:hAnsi="Times New Roman" w:cs="Times New Roman"/>
        </w:rPr>
        <w:t xml:space="preserve">have undergone </w:t>
      </w:r>
      <w:r w:rsidR="00ED3C68" w:rsidRPr="00D655EF">
        <w:rPr>
          <w:rFonts w:ascii="Times New Roman" w:hAnsi="Times New Roman" w:cs="Times New Roman"/>
        </w:rPr>
        <w:t>tremendous</w:t>
      </w:r>
      <w:r w:rsidR="004119D7" w:rsidRPr="00D655EF">
        <w:rPr>
          <w:rFonts w:ascii="Times New Roman" w:hAnsi="Times New Roman" w:cs="Times New Roman"/>
        </w:rPr>
        <w:t xml:space="preserve"> changes. </w:t>
      </w:r>
      <w:r w:rsidR="00A651FB" w:rsidRPr="00D655EF">
        <w:rPr>
          <w:rFonts w:ascii="Times New Roman" w:hAnsi="Times New Roman" w:cs="Times New Roman"/>
        </w:rPr>
        <w:t xml:space="preserve">Between 1960 and 1980, foreign investment was welcomed but largely restricted in certain areas to promote exports, improve technology, and protect domestic industries. </w:t>
      </w:r>
      <w:r w:rsidR="0043457E" w:rsidRPr="00D655EF">
        <w:rPr>
          <w:rFonts w:ascii="Times New Roman" w:hAnsi="Times New Roman" w:cs="Times New Roman"/>
        </w:rPr>
        <w:t xml:space="preserve">Since 1980, </w:t>
      </w:r>
      <w:r w:rsidR="00C675DF" w:rsidRPr="00D655EF">
        <w:rPr>
          <w:rFonts w:ascii="Times New Roman" w:hAnsi="Times New Roman" w:cs="Times New Roman"/>
        </w:rPr>
        <w:t>l</w:t>
      </w:r>
      <w:r w:rsidR="00A651FB" w:rsidRPr="00D655EF">
        <w:rPr>
          <w:rFonts w:ascii="Times New Roman" w:hAnsi="Times New Roman" w:cs="Times New Roman"/>
        </w:rPr>
        <w:t>iberalization</w:t>
      </w:r>
      <w:r w:rsidR="0043457E" w:rsidRPr="00D655EF">
        <w:rPr>
          <w:rFonts w:ascii="Times New Roman" w:hAnsi="Times New Roman" w:cs="Times New Roman"/>
        </w:rPr>
        <w:t xml:space="preserve"> or market-oriented</w:t>
      </w:r>
      <w:r w:rsidR="00A651FB" w:rsidRPr="00D655EF">
        <w:rPr>
          <w:rFonts w:ascii="Times New Roman" w:hAnsi="Times New Roman" w:cs="Times New Roman"/>
        </w:rPr>
        <w:t xml:space="preserve"> reforms of </w:t>
      </w:r>
      <w:r w:rsidR="00876994">
        <w:rPr>
          <w:rFonts w:ascii="Times New Roman" w:hAnsi="Times New Roman" w:cs="Times New Roman"/>
        </w:rPr>
        <w:t>FDI</w:t>
      </w:r>
      <w:r w:rsidR="00A651FB" w:rsidRPr="00D655EF">
        <w:rPr>
          <w:rFonts w:ascii="Times New Roman" w:hAnsi="Times New Roman" w:cs="Times New Roman"/>
        </w:rPr>
        <w:t xml:space="preserve"> </w:t>
      </w:r>
      <w:r w:rsidR="000274D7" w:rsidRPr="00D655EF">
        <w:rPr>
          <w:rFonts w:ascii="Times New Roman" w:hAnsi="Times New Roman" w:cs="Times New Roman"/>
        </w:rPr>
        <w:t xml:space="preserve">policies </w:t>
      </w:r>
      <w:r w:rsidR="00A651FB" w:rsidRPr="00D655EF">
        <w:rPr>
          <w:rFonts w:ascii="Times New Roman" w:hAnsi="Times New Roman" w:cs="Times New Roman"/>
        </w:rPr>
        <w:t>gradually got momentum due to ideological shifts of top political leaders and pressure from the international invest</w:t>
      </w:r>
      <w:r w:rsidR="000274D7" w:rsidRPr="00D655EF">
        <w:rPr>
          <w:rFonts w:ascii="Times New Roman" w:hAnsi="Times New Roman" w:cs="Times New Roman"/>
        </w:rPr>
        <w:t>ment</w:t>
      </w:r>
      <w:r w:rsidR="00A651FB" w:rsidRPr="00D655EF">
        <w:rPr>
          <w:rFonts w:ascii="Times New Roman" w:hAnsi="Times New Roman" w:cs="Times New Roman"/>
        </w:rPr>
        <w:t xml:space="preserve"> community. </w:t>
      </w:r>
      <w:r w:rsidR="0043457E" w:rsidRPr="00D655EF">
        <w:rPr>
          <w:rFonts w:ascii="Times New Roman" w:hAnsi="Times New Roman" w:cs="Times New Roman"/>
        </w:rPr>
        <w:t xml:space="preserve">But liberalization had only achieved </w:t>
      </w:r>
      <w:r w:rsidR="0032223F" w:rsidRPr="00D655EF">
        <w:rPr>
          <w:rFonts w:ascii="Times New Roman" w:hAnsi="Times New Roman" w:cs="Times New Roman"/>
        </w:rPr>
        <w:t>moderate</w:t>
      </w:r>
      <w:r w:rsidR="0043457E" w:rsidRPr="00D655EF">
        <w:rPr>
          <w:rFonts w:ascii="Times New Roman" w:hAnsi="Times New Roman" w:cs="Times New Roman"/>
        </w:rPr>
        <w:t xml:space="preserve"> success </w:t>
      </w:r>
      <w:r w:rsidR="000274D7" w:rsidRPr="00D655EF">
        <w:rPr>
          <w:rFonts w:ascii="Times New Roman" w:hAnsi="Times New Roman" w:cs="Times New Roman"/>
        </w:rPr>
        <w:t>over</w:t>
      </w:r>
      <w:r w:rsidR="0043457E" w:rsidRPr="00D655EF">
        <w:rPr>
          <w:rFonts w:ascii="Times New Roman" w:hAnsi="Times New Roman" w:cs="Times New Roman"/>
        </w:rPr>
        <w:t xml:space="preserve"> the period 1980 – 1993 </w:t>
      </w:r>
      <w:r w:rsidR="003A0047" w:rsidRPr="00D655EF">
        <w:rPr>
          <w:rFonts w:ascii="Times New Roman" w:hAnsi="Times New Roman" w:cs="Times New Roman"/>
        </w:rPr>
        <w:fldChar w:fldCharType="begin">
          <w:fldData xml:space="preserve">PEVuZE5vdGU+PENpdGU+PEF1dGhvcj5CaXNob3A8L0F1dGhvcj48WWVhcj4xOTk3PC9ZZWFyPjxS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</w:fldData>
        </w:fldChar>
      </w:r>
      <w:r w:rsidR="00404144" w:rsidRPr="00D655EF">
        <w:rPr>
          <w:rFonts w:ascii="Times New Roman" w:hAnsi="Times New Roman" w:cs="Times New Roman"/>
        </w:rPr>
        <w:instrText xml:space="preserve"> ADDIN EN.CITE </w:instrText>
      </w:r>
      <w:r w:rsidR="00404144" w:rsidRPr="00D655EF">
        <w:rPr>
          <w:rFonts w:ascii="Times New Roman" w:hAnsi="Times New Roman" w:cs="Times New Roman"/>
        </w:rPr>
        <w:fldChar w:fldCharType="begin">
          <w:fldData xml:space="preserve">PEVuZE5vdGU+PENpdGU+PEF1dGhvcj5CaXNob3A8L0F1dGhvcj48WWVhcj4xOTk3PC9ZZWFyPjxS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</w:fldData>
        </w:fldChar>
      </w:r>
      <w:r w:rsidR="00404144" w:rsidRPr="00D655EF">
        <w:rPr>
          <w:rFonts w:ascii="Times New Roman" w:hAnsi="Times New Roman" w:cs="Times New Roman"/>
        </w:rPr>
        <w:instrText xml:space="preserve"> ADDIN EN.CITE.DATA </w:instrText>
      </w:r>
      <w:r w:rsidR="00404144" w:rsidRPr="00D655EF">
        <w:rPr>
          <w:rFonts w:ascii="Times New Roman" w:hAnsi="Times New Roman" w:cs="Times New Roman"/>
        </w:rPr>
      </w:r>
      <w:r w:rsidR="00404144" w:rsidRPr="00D655EF">
        <w:rPr>
          <w:rFonts w:ascii="Times New Roman" w:hAnsi="Times New Roman" w:cs="Times New Roman"/>
        </w:rPr>
        <w:fldChar w:fldCharType="end"/>
      </w:r>
      <w:r w:rsidR="003A0047" w:rsidRPr="00D655EF">
        <w:rPr>
          <w:rFonts w:ascii="Times New Roman" w:hAnsi="Times New Roman" w:cs="Times New Roman"/>
        </w:rPr>
      </w:r>
      <w:r w:rsidR="003A0047" w:rsidRPr="00D655EF">
        <w:rPr>
          <w:rFonts w:ascii="Times New Roman" w:hAnsi="Times New Roman" w:cs="Times New Roman"/>
        </w:rPr>
        <w:fldChar w:fldCharType="separate"/>
      </w:r>
      <w:r w:rsidR="00063E5A" w:rsidRPr="00D655EF">
        <w:rPr>
          <w:rFonts w:ascii="Times New Roman" w:hAnsi="Times New Roman" w:cs="Times New Roman"/>
          <w:noProof/>
        </w:rPr>
        <w:t>(Bark &amp; Moon, 2006; Bishop, 1997; Thurbon &amp; Weiss, 2006)</w:t>
      </w:r>
      <w:r w:rsidR="003A0047" w:rsidRPr="00D655EF">
        <w:rPr>
          <w:rFonts w:ascii="Times New Roman" w:hAnsi="Times New Roman" w:cs="Times New Roman"/>
        </w:rPr>
        <w:fldChar w:fldCharType="end"/>
      </w:r>
      <w:r w:rsidR="00A651FB" w:rsidRPr="00D655EF">
        <w:rPr>
          <w:rFonts w:ascii="Times New Roman" w:hAnsi="Times New Roman" w:cs="Times New Roman"/>
        </w:rPr>
        <w:t xml:space="preserve">. </w:t>
      </w:r>
      <w:r w:rsidR="0043457E" w:rsidRPr="00D655EF">
        <w:rPr>
          <w:rFonts w:ascii="Times New Roman" w:hAnsi="Times New Roman" w:cs="Times New Roman"/>
        </w:rPr>
        <w:t xml:space="preserve">Active promotion of FDI became a policy priority when Kim Young-Sam assumed </w:t>
      </w:r>
      <w:r w:rsidR="00ED3C68" w:rsidRPr="00D655EF">
        <w:rPr>
          <w:rFonts w:ascii="Times New Roman" w:hAnsi="Times New Roman" w:cs="Times New Roman"/>
        </w:rPr>
        <w:t xml:space="preserve">the </w:t>
      </w:r>
      <w:r w:rsidR="0043457E" w:rsidRPr="00D655EF">
        <w:rPr>
          <w:rFonts w:ascii="Times New Roman" w:hAnsi="Times New Roman" w:cs="Times New Roman"/>
        </w:rPr>
        <w:t xml:space="preserve">presidency in 1993. </w:t>
      </w:r>
      <w:r w:rsidR="00FC5F40" w:rsidRPr="00D655EF">
        <w:rPr>
          <w:rFonts w:ascii="Times New Roman" w:hAnsi="Times New Roman" w:cs="Times New Roman"/>
        </w:rPr>
        <w:t xml:space="preserve">After the </w:t>
      </w:r>
      <w:r w:rsidR="00ED3C68" w:rsidRPr="00D655EF">
        <w:rPr>
          <w:rFonts w:ascii="Times New Roman" w:hAnsi="Times New Roman" w:cs="Times New Roman"/>
        </w:rPr>
        <w:t>1997 F</w:t>
      </w:r>
      <w:r w:rsidR="00FC5F40" w:rsidRPr="00D655EF">
        <w:rPr>
          <w:rFonts w:ascii="Times New Roman" w:hAnsi="Times New Roman" w:cs="Times New Roman"/>
        </w:rPr>
        <w:t xml:space="preserve">inancial </w:t>
      </w:r>
      <w:r w:rsidR="00ED3C68" w:rsidRPr="00D655EF">
        <w:rPr>
          <w:rFonts w:ascii="Times New Roman" w:hAnsi="Times New Roman" w:cs="Times New Roman"/>
        </w:rPr>
        <w:t>C</w:t>
      </w:r>
      <w:r w:rsidR="00FC5F40" w:rsidRPr="00D655EF">
        <w:rPr>
          <w:rFonts w:ascii="Times New Roman" w:hAnsi="Times New Roman" w:cs="Times New Roman"/>
        </w:rPr>
        <w:t>risis, a more</w:t>
      </w:r>
      <w:r w:rsidR="00A651FB" w:rsidRPr="00D655EF">
        <w:rPr>
          <w:rFonts w:ascii="Times New Roman" w:hAnsi="Times New Roman" w:cs="Times New Roman"/>
        </w:rPr>
        <w:t xml:space="preserve"> </w:t>
      </w:r>
      <w:r w:rsidR="006235AF" w:rsidRPr="00D655EF">
        <w:rPr>
          <w:rFonts w:ascii="Times New Roman" w:hAnsi="Times New Roman" w:cs="Times New Roman"/>
        </w:rPr>
        <w:t>thorough</w:t>
      </w:r>
      <w:r w:rsidR="00A651FB" w:rsidRPr="00D655EF">
        <w:rPr>
          <w:rFonts w:ascii="Times New Roman" w:hAnsi="Times New Roman" w:cs="Times New Roman"/>
        </w:rPr>
        <w:t xml:space="preserve"> structural transformation of </w:t>
      </w:r>
      <w:r w:rsidR="00876994">
        <w:rPr>
          <w:rFonts w:ascii="Times New Roman" w:hAnsi="Times New Roman" w:cs="Times New Roman"/>
        </w:rPr>
        <w:t>FDI</w:t>
      </w:r>
      <w:r w:rsidR="00A4522B" w:rsidRPr="00D655EF">
        <w:rPr>
          <w:rFonts w:ascii="Times New Roman" w:hAnsi="Times New Roman" w:cs="Times New Roman"/>
        </w:rPr>
        <w:t xml:space="preserve"> polic</w:t>
      </w:r>
      <w:r w:rsidR="00FC5F40" w:rsidRPr="00D655EF">
        <w:rPr>
          <w:rFonts w:ascii="Times New Roman" w:hAnsi="Times New Roman" w:cs="Times New Roman"/>
        </w:rPr>
        <w:t>ies</w:t>
      </w:r>
      <w:r w:rsidR="00A4522B" w:rsidRPr="00D655EF">
        <w:rPr>
          <w:rFonts w:ascii="Times New Roman" w:hAnsi="Times New Roman" w:cs="Times New Roman"/>
        </w:rPr>
        <w:t xml:space="preserve"> emerged</w:t>
      </w:r>
      <w:r w:rsidR="00FC5F40" w:rsidRPr="00D655EF">
        <w:rPr>
          <w:rFonts w:ascii="Times New Roman" w:hAnsi="Times New Roman" w:cs="Times New Roman"/>
        </w:rPr>
        <w:t xml:space="preserve">. </w:t>
      </w:r>
      <w:r w:rsidR="00ED3C68" w:rsidRPr="00D655EF">
        <w:rPr>
          <w:rFonts w:ascii="Times New Roman" w:hAnsi="Times New Roman" w:cs="Times New Roman"/>
        </w:rPr>
        <w:t>In the following years,</w:t>
      </w:r>
      <w:r w:rsidR="00A4522B" w:rsidRPr="00D655EF">
        <w:rPr>
          <w:rFonts w:ascii="Times New Roman" w:hAnsi="Times New Roman" w:cs="Times New Roman"/>
        </w:rPr>
        <w:t xml:space="preserve"> </w:t>
      </w:r>
      <w:r w:rsidR="005D774F">
        <w:rPr>
          <w:rFonts w:ascii="Times New Roman" w:hAnsi="Times New Roman" w:cs="Times New Roman"/>
        </w:rPr>
        <w:t xml:space="preserve">the </w:t>
      </w:r>
      <w:r w:rsidR="00A4522B" w:rsidRPr="00D655EF">
        <w:rPr>
          <w:rFonts w:ascii="Times New Roman" w:hAnsi="Times New Roman" w:cs="Times New Roman"/>
        </w:rPr>
        <w:t>Korea</w:t>
      </w:r>
      <w:r w:rsidR="00ED3C68" w:rsidRPr="00D655EF">
        <w:rPr>
          <w:rFonts w:ascii="Times New Roman" w:hAnsi="Times New Roman" w:cs="Times New Roman"/>
        </w:rPr>
        <w:t xml:space="preserve">n government </w:t>
      </w:r>
      <w:r w:rsidR="00A4522B" w:rsidRPr="00D655EF">
        <w:rPr>
          <w:rFonts w:ascii="Times New Roman" w:hAnsi="Times New Roman" w:cs="Times New Roman"/>
        </w:rPr>
        <w:t xml:space="preserve">enacted a series of liberalization reforms in response to </w:t>
      </w:r>
      <w:r w:rsidR="00FC5F40" w:rsidRPr="00D655EF">
        <w:rPr>
          <w:rFonts w:ascii="Times New Roman" w:hAnsi="Times New Roman" w:cs="Times New Roman"/>
        </w:rPr>
        <w:t xml:space="preserve">the </w:t>
      </w:r>
      <w:r w:rsidR="00954219">
        <w:rPr>
          <w:rFonts w:ascii="Times New Roman" w:hAnsi="Times New Roman" w:cs="Times New Roman"/>
        </w:rPr>
        <w:t xml:space="preserve">financial </w:t>
      </w:r>
      <w:r w:rsidR="00FC5F40" w:rsidRPr="00D655EF">
        <w:rPr>
          <w:rFonts w:ascii="Times New Roman" w:hAnsi="Times New Roman" w:cs="Times New Roman"/>
        </w:rPr>
        <w:t xml:space="preserve">crisis, pressure from foreign investors, and </w:t>
      </w:r>
      <w:r w:rsidR="00A4522B" w:rsidRPr="00D655EF">
        <w:rPr>
          <w:rFonts w:ascii="Times New Roman" w:hAnsi="Times New Roman" w:cs="Times New Roman"/>
        </w:rPr>
        <w:t xml:space="preserve">the requirements attached to financial aids </w:t>
      </w:r>
      <w:r w:rsidR="00785F42" w:rsidRPr="00D655EF">
        <w:rPr>
          <w:rFonts w:ascii="Times New Roman" w:hAnsi="Times New Roman" w:cs="Times New Roman"/>
        </w:rPr>
        <w:t>from</w:t>
      </w:r>
      <w:r w:rsidR="00A4522B" w:rsidRPr="00D655EF">
        <w:rPr>
          <w:rFonts w:ascii="Times New Roman" w:hAnsi="Times New Roman" w:cs="Times New Roman"/>
        </w:rPr>
        <w:t xml:space="preserve"> </w:t>
      </w:r>
      <w:r w:rsidR="000940F5">
        <w:rPr>
          <w:rFonts w:ascii="Times New Roman" w:hAnsi="Times New Roman" w:cs="Times New Roman"/>
        </w:rPr>
        <w:t>the IMF</w:t>
      </w:r>
      <w:r w:rsidR="00460FBE" w:rsidRPr="00D655EF">
        <w:rPr>
          <w:rFonts w:ascii="Times New Roman" w:hAnsi="Times New Roman" w:cs="Times New Roman"/>
        </w:rPr>
        <w:t xml:space="preserve">. </w:t>
      </w:r>
      <w:r w:rsidR="00785F42" w:rsidRPr="00D655EF">
        <w:rPr>
          <w:rFonts w:ascii="Times New Roman" w:hAnsi="Times New Roman" w:cs="Times New Roman"/>
        </w:rPr>
        <w:t>In this section,</w:t>
      </w:r>
      <w:r w:rsidR="00A4522B" w:rsidRPr="00D655EF">
        <w:rPr>
          <w:rFonts w:ascii="Times New Roman" w:hAnsi="Times New Roman" w:cs="Times New Roman"/>
        </w:rPr>
        <w:t xml:space="preserve"> I review the history of </w:t>
      </w:r>
      <w:r w:rsidR="00876994">
        <w:rPr>
          <w:rFonts w:ascii="Times New Roman" w:hAnsi="Times New Roman" w:cs="Times New Roman"/>
        </w:rPr>
        <w:t xml:space="preserve">FDI </w:t>
      </w:r>
      <w:r w:rsidR="00A4522B" w:rsidRPr="00D655EF">
        <w:rPr>
          <w:rFonts w:ascii="Times New Roman" w:hAnsi="Times New Roman" w:cs="Times New Roman"/>
        </w:rPr>
        <w:t>policies in Korea between the 19</w:t>
      </w:r>
      <w:r w:rsidR="0068021E" w:rsidRPr="00D655EF">
        <w:rPr>
          <w:rFonts w:ascii="Times New Roman" w:hAnsi="Times New Roman" w:cs="Times New Roman"/>
        </w:rPr>
        <w:t>6</w:t>
      </w:r>
      <w:r w:rsidR="00AD7516" w:rsidRPr="00D655EF">
        <w:rPr>
          <w:rFonts w:ascii="Times New Roman" w:hAnsi="Times New Roman" w:cs="Times New Roman"/>
        </w:rPr>
        <w:t>0</w:t>
      </w:r>
      <w:r w:rsidR="00A4522B" w:rsidRPr="00D655EF">
        <w:rPr>
          <w:rFonts w:ascii="Times New Roman" w:hAnsi="Times New Roman" w:cs="Times New Roman"/>
        </w:rPr>
        <w:t>s and the 2010s.</w:t>
      </w:r>
      <w:r w:rsidR="0068021E" w:rsidRPr="00D655EF">
        <w:rPr>
          <w:rFonts w:ascii="Times New Roman" w:hAnsi="Times New Roman" w:cs="Times New Roman"/>
        </w:rPr>
        <w:t xml:space="preserve"> Although </w:t>
      </w:r>
      <w:r w:rsidR="008536CB">
        <w:rPr>
          <w:rFonts w:ascii="Times New Roman" w:hAnsi="Times New Roman" w:cs="Times New Roman"/>
        </w:rPr>
        <w:t>this dissertation</w:t>
      </w:r>
      <w:r w:rsidRPr="00D655EF">
        <w:rPr>
          <w:rFonts w:ascii="Times New Roman" w:hAnsi="Times New Roman" w:cs="Times New Roman"/>
        </w:rPr>
        <w:t xml:space="preserve"> </w:t>
      </w:r>
      <w:r w:rsidR="00E90C03" w:rsidRPr="00D655EF">
        <w:rPr>
          <w:rFonts w:ascii="Times New Roman" w:hAnsi="Times New Roman" w:cs="Times New Roman"/>
        </w:rPr>
        <w:t>on</w:t>
      </w:r>
      <w:r w:rsidRPr="00D655EF">
        <w:rPr>
          <w:rFonts w:ascii="Times New Roman" w:hAnsi="Times New Roman" w:cs="Times New Roman"/>
        </w:rPr>
        <w:t xml:space="preserve"> </w:t>
      </w:r>
      <w:r w:rsidR="005C77CA">
        <w:rPr>
          <w:rFonts w:ascii="Times New Roman" w:hAnsi="Times New Roman" w:cs="Times New Roman"/>
        </w:rPr>
        <w:t>income inequality</w:t>
      </w:r>
      <w:r w:rsidRPr="00D655EF">
        <w:rPr>
          <w:rFonts w:ascii="Times New Roman" w:hAnsi="Times New Roman" w:cs="Times New Roman"/>
        </w:rPr>
        <w:t xml:space="preserve"> in Korea</w:t>
      </w:r>
      <w:r w:rsidR="0068021E" w:rsidRPr="00D655EF">
        <w:rPr>
          <w:rFonts w:ascii="Times New Roman" w:hAnsi="Times New Roman" w:cs="Times New Roman"/>
        </w:rPr>
        <w:t xml:space="preserve"> only </w:t>
      </w:r>
      <w:r w:rsidRPr="00D655EF">
        <w:rPr>
          <w:rFonts w:ascii="Times New Roman" w:hAnsi="Times New Roman" w:cs="Times New Roman"/>
        </w:rPr>
        <w:t>covers</w:t>
      </w:r>
      <w:r w:rsidR="0068021E" w:rsidRPr="00D655EF">
        <w:rPr>
          <w:rFonts w:ascii="Times New Roman" w:hAnsi="Times New Roman" w:cs="Times New Roman"/>
        </w:rPr>
        <w:t xml:space="preserve"> </w:t>
      </w:r>
      <w:r w:rsidRPr="00D655EF">
        <w:rPr>
          <w:rFonts w:ascii="Times New Roman" w:hAnsi="Times New Roman" w:cs="Times New Roman"/>
        </w:rPr>
        <w:t xml:space="preserve">the period from the 1980s to </w:t>
      </w:r>
      <w:r w:rsidR="00F972CF" w:rsidRPr="00D655EF">
        <w:rPr>
          <w:rFonts w:ascii="Times New Roman" w:hAnsi="Times New Roman" w:cs="Times New Roman"/>
        </w:rPr>
        <w:t xml:space="preserve">the </w:t>
      </w:r>
      <w:r w:rsidRPr="00D655EF">
        <w:rPr>
          <w:rFonts w:ascii="Times New Roman" w:hAnsi="Times New Roman" w:cs="Times New Roman"/>
        </w:rPr>
        <w:t xml:space="preserve">2010s, it is useful to check the initial FDI policies and compare them with later liberal reforms. </w:t>
      </w:r>
      <w:r w:rsidR="00A4522B" w:rsidRPr="00D655EF">
        <w:rPr>
          <w:rFonts w:ascii="Times New Roman" w:hAnsi="Times New Roman" w:cs="Times New Roman"/>
        </w:rPr>
        <w:t xml:space="preserve">It shows how </w:t>
      </w:r>
      <w:r w:rsidR="00876994">
        <w:rPr>
          <w:rFonts w:ascii="Times New Roman" w:hAnsi="Times New Roman" w:cs="Times New Roman"/>
        </w:rPr>
        <w:t>FDI</w:t>
      </w:r>
      <w:r w:rsidR="00A4522B" w:rsidRPr="00D655EF">
        <w:rPr>
          <w:rFonts w:ascii="Times New Roman" w:hAnsi="Times New Roman" w:cs="Times New Roman"/>
        </w:rPr>
        <w:t xml:space="preserve"> policies have changed from restriction to liberalization gradually since </w:t>
      </w:r>
      <w:r w:rsidR="00E90C03" w:rsidRPr="00D655EF">
        <w:rPr>
          <w:rFonts w:ascii="Times New Roman" w:hAnsi="Times New Roman" w:cs="Times New Roman"/>
        </w:rPr>
        <w:t>1993</w:t>
      </w:r>
      <w:r w:rsidR="00A4522B" w:rsidRPr="00D655EF">
        <w:rPr>
          <w:rFonts w:ascii="Times New Roman" w:hAnsi="Times New Roman" w:cs="Times New Roman"/>
        </w:rPr>
        <w:t xml:space="preserve"> and rapidly </w:t>
      </w:r>
      <w:r w:rsidR="007565E2" w:rsidRPr="00D655EF">
        <w:rPr>
          <w:rFonts w:ascii="Times New Roman" w:hAnsi="Times New Roman" w:cs="Times New Roman"/>
        </w:rPr>
        <w:t>from</w:t>
      </w:r>
      <w:r w:rsidR="00A4522B" w:rsidRPr="00D655EF">
        <w:rPr>
          <w:rFonts w:ascii="Times New Roman" w:hAnsi="Times New Roman" w:cs="Times New Roman"/>
        </w:rPr>
        <w:t xml:space="preserve"> 1998. </w:t>
      </w:r>
      <w:r w:rsidR="00AD7516" w:rsidRPr="00D655EF">
        <w:rPr>
          <w:rFonts w:ascii="Times New Roman" w:hAnsi="Times New Roman" w:cs="Times New Roman"/>
        </w:rPr>
        <w:t>Four</w:t>
      </w:r>
      <w:r w:rsidR="00A4522B" w:rsidRPr="00D655EF">
        <w:rPr>
          <w:rFonts w:ascii="Times New Roman" w:hAnsi="Times New Roman" w:cs="Times New Roman"/>
        </w:rPr>
        <w:t xml:space="preserve"> aspects</w:t>
      </w:r>
      <w:r w:rsidR="00F972CF" w:rsidRPr="00D655EF">
        <w:rPr>
          <w:rFonts w:ascii="Times New Roman" w:hAnsi="Times New Roman" w:cs="Times New Roman"/>
        </w:rPr>
        <w:t>,</w:t>
      </w:r>
      <w:r w:rsidR="00A4522B" w:rsidRPr="00D655EF">
        <w:rPr>
          <w:rFonts w:ascii="Times New Roman" w:hAnsi="Times New Roman" w:cs="Times New Roman"/>
        </w:rPr>
        <w:t xml:space="preserve"> including sectoral opening, foreign ownership, approval process, and tax benefits, are used to evaluate whether</w:t>
      </w:r>
      <w:r w:rsidR="0068021E" w:rsidRPr="00D655EF">
        <w:rPr>
          <w:rFonts w:ascii="Times New Roman" w:hAnsi="Times New Roman" w:cs="Times New Roman"/>
        </w:rPr>
        <w:t xml:space="preserve"> and to what ext</w:t>
      </w:r>
      <w:r w:rsidR="00F972CF" w:rsidRPr="00D655EF">
        <w:rPr>
          <w:rFonts w:ascii="Times New Roman" w:hAnsi="Times New Roman" w:cs="Times New Roman"/>
        </w:rPr>
        <w:t>e</w:t>
      </w:r>
      <w:r w:rsidR="0068021E" w:rsidRPr="00D655EF">
        <w:rPr>
          <w:rFonts w:ascii="Times New Roman" w:hAnsi="Times New Roman" w:cs="Times New Roman"/>
        </w:rPr>
        <w:t>nt</w:t>
      </w:r>
      <w:r w:rsidR="00A4522B" w:rsidRPr="00D655EF">
        <w:rPr>
          <w:rFonts w:ascii="Times New Roman" w:hAnsi="Times New Roman" w:cs="Times New Roman"/>
        </w:rPr>
        <w:t xml:space="preserve"> </w:t>
      </w:r>
      <w:r w:rsidR="001079D1" w:rsidRPr="00D655EF">
        <w:rPr>
          <w:rFonts w:ascii="Times New Roman" w:hAnsi="Times New Roman" w:cs="Times New Roman"/>
        </w:rPr>
        <w:t xml:space="preserve">these </w:t>
      </w:r>
      <w:r w:rsidR="00A4522B" w:rsidRPr="00D655EF">
        <w:rPr>
          <w:rFonts w:ascii="Times New Roman" w:hAnsi="Times New Roman" w:cs="Times New Roman"/>
        </w:rPr>
        <w:t xml:space="preserve">policies are restrictive or liberal. </w:t>
      </w:r>
    </w:p>
    <w:p w14:paraId="51488EE8" w14:textId="77777777" w:rsidR="008E342C" w:rsidRPr="00D655EF" w:rsidRDefault="008E342C" w:rsidP="008E342C">
      <w:pPr>
        <w:spacing w:line="480" w:lineRule="auto"/>
        <w:ind w:firstLine="432"/>
        <w:jc w:val="both"/>
        <w:rPr>
          <w:rFonts w:ascii="Times New Roman" w:hAnsi="Times New Roman" w:cs="Times New Roman"/>
        </w:rPr>
      </w:pPr>
    </w:p>
    <w:p w14:paraId="410779AF" w14:textId="790A89D2" w:rsidR="007C37E5" w:rsidRPr="00D655EF" w:rsidRDefault="004119D7" w:rsidP="00B33701">
      <w:pPr>
        <w:pStyle w:val="Heading3"/>
        <w:numPr>
          <w:ilvl w:val="0"/>
          <w:numId w:val="11"/>
        </w:numPr>
      </w:pPr>
      <w:bookmarkStart w:id="63" w:name="_Ref42639327"/>
      <w:r w:rsidRPr="00D655EF">
        <w:lastRenderedPageBreak/>
        <w:t xml:space="preserve">Restrictive Policies from </w:t>
      </w:r>
      <w:r w:rsidR="003D62B1" w:rsidRPr="00D655EF">
        <w:t>1960</w:t>
      </w:r>
      <w:r w:rsidRPr="00D655EF">
        <w:t xml:space="preserve"> to </w:t>
      </w:r>
      <w:r w:rsidR="003D62B1" w:rsidRPr="00D655EF">
        <w:t>1980</w:t>
      </w:r>
      <w:bookmarkEnd w:id="63"/>
    </w:p>
    <w:p w14:paraId="0CDB571F" w14:textId="195D34AE" w:rsidR="004E5384" w:rsidRPr="00D655EF" w:rsidRDefault="00AD4B8D" w:rsidP="004E5384">
      <w:pPr>
        <w:spacing w:line="480" w:lineRule="auto"/>
        <w:ind w:firstLine="432"/>
        <w:jc w:val="both"/>
        <w:rPr>
          <w:rFonts w:ascii="Times New Roman" w:hAnsi="Times New Roman" w:cs="Times New Roman"/>
        </w:rPr>
      </w:pPr>
      <w:r w:rsidRPr="00D655EF">
        <w:rPr>
          <w:rFonts w:ascii="Times New Roman" w:hAnsi="Times New Roman" w:cs="Times New Roman"/>
        </w:rPr>
        <w:t xml:space="preserve">Between 1960 and 1980, </w:t>
      </w:r>
      <w:r w:rsidR="008808B4" w:rsidRPr="00D655EF">
        <w:rPr>
          <w:rFonts w:ascii="Times New Roman" w:hAnsi="Times New Roman" w:cs="Times New Roman"/>
        </w:rPr>
        <w:t xml:space="preserve">restrictive policies were </w:t>
      </w:r>
      <w:r w:rsidR="00F972CF" w:rsidRPr="00D655EF">
        <w:rPr>
          <w:rFonts w:ascii="Times New Roman" w:hAnsi="Times New Roman" w:cs="Times New Roman"/>
        </w:rPr>
        <w:t>put in place</w:t>
      </w:r>
      <w:r w:rsidR="008808B4" w:rsidRPr="00D655EF">
        <w:rPr>
          <w:rFonts w:ascii="Times New Roman" w:hAnsi="Times New Roman" w:cs="Times New Roman"/>
        </w:rPr>
        <w:t xml:space="preserve"> to manage inflows of foreign investment </w:t>
      </w:r>
      <w:r w:rsidR="00F972CF" w:rsidRPr="00D655EF">
        <w:rPr>
          <w:rFonts w:ascii="Times New Roman" w:hAnsi="Times New Roman" w:cs="Times New Roman"/>
        </w:rPr>
        <w:t>to</w:t>
      </w:r>
      <w:r w:rsidR="008808B4" w:rsidRPr="00D655EF">
        <w:rPr>
          <w:rFonts w:ascii="Times New Roman" w:hAnsi="Times New Roman" w:cs="Times New Roman"/>
        </w:rPr>
        <w:t xml:space="preserve"> meet </w:t>
      </w:r>
      <w:r w:rsidR="00F972CF" w:rsidRPr="00D655EF">
        <w:rPr>
          <w:rFonts w:ascii="Times New Roman" w:hAnsi="Times New Roman" w:cs="Times New Roman"/>
        </w:rPr>
        <w:t xml:space="preserve">the </w:t>
      </w:r>
      <w:r w:rsidR="008808B4" w:rsidRPr="00D655EF">
        <w:rPr>
          <w:rFonts w:ascii="Times New Roman" w:hAnsi="Times New Roman" w:cs="Times New Roman"/>
        </w:rPr>
        <w:t xml:space="preserve">government’s development plan. </w:t>
      </w:r>
      <w:r w:rsidR="009F40F4" w:rsidRPr="00D655EF">
        <w:rPr>
          <w:rFonts w:ascii="Times New Roman" w:hAnsi="Times New Roman" w:cs="Times New Roman"/>
        </w:rPr>
        <w:t xml:space="preserve">To transform </w:t>
      </w:r>
      <w:r w:rsidR="00F972CF" w:rsidRPr="00D655EF">
        <w:rPr>
          <w:rFonts w:ascii="Times New Roman" w:hAnsi="Times New Roman" w:cs="Times New Roman"/>
        </w:rPr>
        <w:t>the</w:t>
      </w:r>
      <w:r w:rsidR="009F40F4" w:rsidRPr="00D655EF">
        <w:rPr>
          <w:rFonts w:ascii="Times New Roman" w:hAnsi="Times New Roman" w:cs="Times New Roman"/>
        </w:rPr>
        <w:t xml:space="preserve"> industrial structure and promote its capacity, </w:t>
      </w:r>
      <w:r w:rsidR="00F972CF" w:rsidRPr="00D655EF">
        <w:rPr>
          <w:rFonts w:ascii="Times New Roman" w:hAnsi="Times New Roman" w:cs="Times New Roman"/>
        </w:rPr>
        <w:t xml:space="preserve">the </w:t>
      </w:r>
      <w:r w:rsidR="009F40F4" w:rsidRPr="00D655EF">
        <w:rPr>
          <w:rFonts w:ascii="Times New Roman" w:hAnsi="Times New Roman" w:cs="Times New Roman"/>
        </w:rPr>
        <w:t>Korean government intentionally enacted a series of policies to gear foreign investment toward export-oriented manufacturing sectors to obtain foreign exchange and access to foreign markets. Foreign investment was also allowed in import</w:t>
      </w:r>
      <w:r w:rsidR="00F972CF" w:rsidRPr="00D655EF">
        <w:rPr>
          <w:rFonts w:ascii="Times New Roman" w:hAnsi="Times New Roman" w:cs="Times New Roman"/>
        </w:rPr>
        <w:t>-</w:t>
      </w:r>
      <w:r w:rsidR="009F40F4" w:rsidRPr="00D655EF">
        <w:rPr>
          <w:rFonts w:ascii="Times New Roman" w:hAnsi="Times New Roman" w:cs="Times New Roman"/>
        </w:rPr>
        <w:t>substitution sectors</w:t>
      </w:r>
      <w:r w:rsidR="00F972CF" w:rsidRPr="00D655EF">
        <w:rPr>
          <w:rFonts w:ascii="Times New Roman" w:hAnsi="Times New Roman" w:cs="Times New Roman"/>
        </w:rPr>
        <w:t xml:space="preserve"> like</w:t>
      </w:r>
      <w:r w:rsidR="009F40F4" w:rsidRPr="00D655EF">
        <w:rPr>
          <w:rFonts w:ascii="Times New Roman" w:hAnsi="Times New Roman" w:cs="Times New Roman"/>
        </w:rPr>
        <w:t xml:space="preserve"> oil refineries, petrochemicals, and general chemical to </w:t>
      </w:r>
      <w:r w:rsidR="00F972CF" w:rsidRPr="00D655EF">
        <w:rPr>
          <w:rFonts w:ascii="Times New Roman" w:hAnsi="Times New Roman" w:cs="Times New Roman"/>
        </w:rPr>
        <w:t>acquire</w:t>
      </w:r>
      <w:r w:rsidR="009F40F4" w:rsidRPr="00D655EF">
        <w:rPr>
          <w:rFonts w:ascii="Times New Roman" w:hAnsi="Times New Roman" w:cs="Times New Roman"/>
        </w:rPr>
        <w:t xml:space="preserve"> advanced technologies from </w:t>
      </w:r>
      <w:r w:rsidR="00F972CF" w:rsidRPr="00D655EF">
        <w:rPr>
          <w:rFonts w:ascii="Times New Roman" w:hAnsi="Times New Roman" w:cs="Times New Roman"/>
        </w:rPr>
        <w:t>multinational</w:t>
      </w:r>
      <w:r w:rsidR="009F40F4" w:rsidRPr="00D655EF">
        <w:rPr>
          <w:rFonts w:ascii="Times New Roman" w:hAnsi="Times New Roman" w:cs="Times New Roman"/>
        </w:rPr>
        <w:t xml:space="preserve"> </w:t>
      </w:r>
      <w:r w:rsidR="008307D7">
        <w:rPr>
          <w:rFonts w:ascii="Times New Roman" w:hAnsi="Times New Roman" w:cs="Times New Roman"/>
        </w:rPr>
        <w:t>corporates</w:t>
      </w:r>
      <w:r w:rsidR="00B73D1A" w:rsidRPr="00D655EF">
        <w:rPr>
          <w:rFonts w:ascii="Times New Roman" w:hAnsi="Times New Roman" w:cs="Times New Roman"/>
        </w:rPr>
        <w:t xml:space="preserve">. </w:t>
      </w:r>
      <w:r w:rsidR="004E5384" w:rsidRPr="00D655EF">
        <w:rPr>
          <w:rFonts w:ascii="Times New Roman" w:hAnsi="Times New Roman" w:cs="Times New Roman"/>
        </w:rPr>
        <w:t>However, foreigners were restricted or prohibited in service industries such as banking, hotels, insurance services</w:t>
      </w:r>
      <w:r w:rsidR="008307D7">
        <w:rPr>
          <w:rFonts w:ascii="Times New Roman" w:hAnsi="Times New Roman" w:cs="Times New Roman"/>
        </w:rPr>
        <w:t>,</w:t>
      </w:r>
      <w:r w:rsidR="004E5384" w:rsidRPr="00D655EF">
        <w:rPr>
          <w:rFonts w:ascii="Times New Roman" w:hAnsi="Times New Roman" w:cs="Times New Roman"/>
        </w:rPr>
        <w:t xml:space="preserve"> and real estate </w:t>
      </w:r>
      <w:r w:rsidR="004E5384" w:rsidRPr="00D655EF">
        <w:rPr>
          <w:rFonts w:ascii="Times New Roman" w:hAnsi="Times New Roman" w:cs="Times New Roman"/>
        </w:rPr>
        <w:fldChar w:fldCharType="begin"/>
      </w:r>
      <w:r w:rsidR="004E5384" w:rsidRPr="00D655EF">
        <w:rPr>
          <w:rFonts w:ascii="Times New Roman" w:hAnsi="Times New Roman" w:cs="Times New Roman"/>
        </w:rPr>
        <w:instrText xml:space="preserve"> ADDIN EN.CITE &lt;EndNote&gt;&lt;Cite&gt;&lt;Author&gt;Chung&lt;/Author&gt;&lt;Year&gt;2007&lt;/Year&gt;&lt;RecNum&gt;1376&lt;/RecNum&gt;&lt;DisplayText&gt;(Chung, 2007)&lt;/DisplayText&gt;&lt;record&gt;&lt;rec-number&gt;1376&lt;/rec-number&gt;&lt;foreign-keys&gt;&lt;key app="EN" db-id="rwpvas9xs5sv2rer2t2pxft35e92rd5pevz5" timestamp="1588360801" guid="e87faff6-f817-47c2-a8e6-ad70a974b00e"&gt;1376&lt;/key&gt;&lt;/foreign-keys&gt;&lt;ref-type name="Book"&gt;6&lt;/ref-type&gt;&lt;contributors&gt;&lt;authors&gt;&lt;author&gt;Chung, Young-Iob&lt;/author&gt;&lt;/authors&gt;&lt;/contributors&gt;&lt;titles&gt;&lt;title&gt;South Korea in the fast lane: Economic development and capital formation&lt;/title&gt;&lt;/titles&gt;&lt;dates&gt;&lt;year&gt;2007&lt;/year&gt;&lt;/dates&gt;&lt;publisher&gt;Oxford University Press&lt;/publisher&gt;&lt;isbn&gt;0198043627&lt;/isbn&gt;&lt;urls&gt;&lt;/urls&gt;&lt;/record&gt;&lt;/Cite&gt;&lt;/EndNote&gt;</w:instrText>
      </w:r>
      <w:r w:rsidR="004E5384" w:rsidRPr="00D655EF">
        <w:rPr>
          <w:rFonts w:ascii="Times New Roman" w:hAnsi="Times New Roman" w:cs="Times New Roman"/>
        </w:rPr>
        <w:fldChar w:fldCharType="separate"/>
      </w:r>
      <w:r w:rsidR="004E5384" w:rsidRPr="00D655EF">
        <w:rPr>
          <w:rFonts w:ascii="Times New Roman" w:hAnsi="Times New Roman" w:cs="Times New Roman"/>
          <w:noProof/>
        </w:rPr>
        <w:t>(Chung, 2007)</w:t>
      </w:r>
      <w:r w:rsidR="004E5384" w:rsidRPr="00D655EF">
        <w:rPr>
          <w:rFonts w:ascii="Times New Roman" w:hAnsi="Times New Roman" w:cs="Times New Roman"/>
        </w:rPr>
        <w:fldChar w:fldCharType="end"/>
      </w:r>
      <w:r w:rsidR="004E5384" w:rsidRPr="00D655EF">
        <w:rPr>
          <w:rFonts w:ascii="Times New Roman" w:hAnsi="Times New Roman" w:cs="Times New Roman"/>
        </w:rPr>
        <w:t>.</w:t>
      </w:r>
    </w:p>
    <w:p w14:paraId="4775E745" w14:textId="0948D079" w:rsidR="003D62B1" w:rsidRPr="00D655EF" w:rsidRDefault="00B53159" w:rsidP="008E342C">
      <w:pPr>
        <w:spacing w:line="480" w:lineRule="auto"/>
        <w:ind w:firstLine="432"/>
        <w:jc w:val="both"/>
        <w:rPr>
          <w:rFonts w:ascii="Times New Roman" w:hAnsi="Times New Roman" w:cs="Times New Roman"/>
        </w:rPr>
      </w:pPr>
      <w:r w:rsidRPr="00D655EF">
        <w:rPr>
          <w:rFonts w:ascii="Times New Roman" w:hAnsi="Times New Roman" w:cs="Times New Roman"/>
        </w:rPr>
        <w:t xml:space="preserve">Korea’s first foreign investment inducement policy, </w:t>
      </w:r>
      <w:bookmarkStart w:id="64" w:name="_Hlk43837322"/>
      <w:r w:rsidRPr="00D655EF">
        <w:rPr>
          <w:rFonts w:ascii="Times New Roman" w:hAnsi="Times New Roman" w:cs="Times New Roman"/>
        </w:rPr>
        <w:t>the Foreign Capital</w:t>
      </w:r>
      <w:r w:rsidR="0019357A" w:rsidRPr="00D655EF">
        <w:rPr>
          <w:rFonts w:ascii="Times New Roman" w:hAnsi="Times New Roman" w:cs="Times New Roman"/>
        </w:rPr>
        <w:t xml:space="preserve"> </w:t>
      </w:r>
      <w:r w:rsidRPr="00D655EF">
        <w:rPr>
          <w:rFonts w:ascii="Times New Roman" w:hAnsi="Times New Roman" w:cs="Times New Roman"/>
        </w:rPr>
        <w:t xml:space="preserve">Inducement and Promotion Act (FCIPA), </w:t>
      </w:r>
      <w:bookmarkEnd w:id="64"/>
      <w:r w:rsidRPr="00D655EF">
        <w:rPr>
          <w:rFonts w:ascii="Times New Roman" w:hAnsi="Times New Roman" w:cs="Times New Roman"/>
        </w:rPr>
        <w:t xml:space="preserve">was enacted in 1960. </w:t>
      </w:r>
      <w:r w:rsidR="0019357A" w:rsidRPr="00D655EF">
        <w:rPr>
          <w:rFonts w:ascii="Times New Roman" w:hAnsi="Times New Roman" w:cs="Times New Roman"/>
        </w:rPr>
        <w:t>This policy was designed to attract foreign investment inflows to develop industrial, agricultural</w:t>
      </w:r>
      <w:r w:rsidR="008307D7">
        <w:rPr>
          <w:rFonts w:ascii="Times New Roman" w:hAnsi="Times New Roman" w:cs="Times New Roman"/>
        </w:rPr>
        <w:t>,</w:t>
      </w:r>
      <w:r w:rsidR="0019357A" w:rsidRPr="00D655EF">
        <w:rPr>
          <w:rFonts w:ascii="Times New Roman" w:hAnsi="Times New Roman" w:cs="Times New Roman"/>
        </w:rPr>
        <w:t xml:space="preserve"> or fishery resources. However, restrictive measures, such as </w:t>
      </w:r>
      <w:r w:rsidR="00B453FD" w:rsidRPr="00D655EF">
        <w:rPr>
          <w:rFonts w:ascii="Times New Roman" w:hAnsi="Times New Roman" w:cs="Times New Roman"/>
        </w:rPr>
        <w:t xml:space="preserve">only up to 20 percent of the original amount of investment </w:t>
      </w:r>
      <w:r w:rsidR="00F72479" w:rsidRPr="00D655EF">
        <w:rPr>
          <w:rFonts w:ascii="Times New Roman" w:hAnsi="Times New Roman" w:cs="Times New Roman"/>
        </w:rPr>
        <w:t>could be repatriated</w:t>
      </w:r>
      <w:r w:rsidR="005F40D0" w:rsidRPr="00D655EF">
        <w:rPr>
          <w:rFonts w:ascii="Times New Roman" w:hAnsi="Times New Roman" w:cs="Times New Roman"/>
        </w:rPr>
        <w:t>, were also imposed</w:t>
      </w:r>
      <w:r w:rsidR="00F72479" w:rsidRPr="00D655EF">
        <w:rPr>
          <w:rFonts w:ascii="Times New Roman" w:hAnsi="Times New Roman" w:cs="Times New Roman"/>
        </w:rPr>
        <w:t>. In 1966, the Foreign Capital Inducement Law came into effect with some relax</w:t>
      </w:r>
      <w:r w:rsidR="00444DF3" w:rsidRPr="00D655EF">
        <w:rPr>
          <w:rFonts w:ascii="Times New Roman" w:hAnsi="Times New Roman" w:cs="Times New Roman"/>
        </w:rPr>
        <w:t xml:space="preserve">ed measures. For example, </w:t>
      </w:r>
      <w:r w:rsidR="008307D7">
        <w:rPr>
          <w:rFonts w:ascii="Times New Roman" w:hAnsi="Times New Roman" w:cs="Times New Roman"/>
        </w:rPr>
        <w:t>full</w:t>
      </w:r>
      <w:r w:rsidR="00444DF3" w:rsidRPr="00D655EF">
        <w:rPr>
          <w:rFonts w:ascii="Times New Roman" w:hAnsi="Times New Roman" w:cs="Times New Roman"/>
        </w:rPr>
        <w:t xml:space="preserve"> foreign ownership was allowed</w:t>
      </w:r>
      <w:r w:rsidR="005C7F93" w:rsidRPr="00D655EF">
        <w:rPr>
          <w:rFonts w:ascii="Times New Roman" w:hAnsi="Times New Roman" w:cs="Times New Roman"/>
        </w:rPr>
        <w:t>.</w:t>
      </w:r>
      <w:r w:rsidR="00444DF3" w:rsidRPr="00D655EF">
        <w:rPr>
          <w:rFonts w:ascii="Times New Roman" w:hAnsi="Times New Roman" w:cs="Times New Roman"/>
        </w:rPr>
        <w:t xml:space="preserve"> </w:t>
      </w:r>
      <w:r w:rsidR="005C7F93" w:rsidRPr="00D655EF">
        <w:rPr>
          <w:rFonts w:ascii="Times New Roman" w:hAnsi="Times New Roman" w:cs="Times New Roman"/>
        </w:rPr>
        <w:t xml:space="preserve">In 1970, the Economic Planning Board, which was in charge of foreign investment, used its extensive powers to facilitate the investment approval process. </w:t>
      </w:r>
      <w:r w:rsidR="00D874F5" w:rsidRPr="00D655EF">
        <w:rPr>
          <w:rFonts w:ascii="Times New Roman" w:hAnsi="Times New Roman" w:cs="Times New Roman"/>
        </w:rPr>
        <w:t xml:space="preserve">After 1970, </w:t>
      </w:r>
      <w:bookmarkStart w:id="65" w:name="_Hlk43837328"/>
      <w:r w:rsidR="00D874F5" w:rsidRPr="00D655EF">
        <w:rPr>
          <w:rFonts w:ascii="Times New Roman" w:hAnsi="Times New Roman" w:cs="Times New Roman"/>
        </w:rPr>
        <w:t xml:space="preserve">Free Trade zones (FTZs) </w:t>
      </w:r>
      <w:bookmarkEnd w:id="65"/>
      <w:r w:rsidR="00D874F5" w:rsidRPr="00D655EF">
        <w:rPr>
          <w:rFonts w:ascii="Times New Roman" w:hAnsi="Times New Roman" w:cs="Times New Roman"/>
        </w:rPr>
        <w:t>were created to attract foreign investment in labor-intensive</w:t>
      </w:r>
      <w:r w:rsidR="00B70746" w:rsidRPr="00D655EF">
        <w:rPr>
          <w:rFonts w:ascii="Times New Roman" w:hAnsi="Times New Roman" w:cs="Times New Roman"/>
        </w:rPr>
        <w:t xml:space="preserve"> and </w:t>
      </w:r>
      <w:r w:rsidR="00D874F5" w:rsidRPr="00D655EF">
        <w:rPr>
          <w:rFonts w:ascii="Times New Roman" w:hAnsi="Times New Roman" w:cs="Times New Roman"/>
        </w:rPr>
        <w:t xml:space="preserve">export-oriented industries such as </w:t>
      </w:r>
      <w:r w:rsidR="00A00CDF" w:rsidRPr="00D655EF">
        <w:rPr>
          <w:rFonts w:ascii="Times New Roman" w:hAnsi="Times New Roman" w:cs="Times New Roman"/>
        </w:rPr>
        <w:t xml:space="preserve">textile, </w:t>
      </w:r>
      <w:r w:rsidR="00D874F5" w:rsidRPr="00D655EF">
        <w:rPr>
          <w:rFonts w:ascii="Times New Roman" w:hAnsi="Times New Roman" w:cs="Times New Roman"/>
        </w:rPr>
        <w:t>electronics</w:t>
      </w:r>
      <w:r w:rsidR="008307D7">
        <w:rPr>
          <w:rFonts w:ascii="Times New Roman" w:hAnsi="Times New Roman" w:cs="Times New Roman"/>
        </w:rPr>
        <w:t>,</w:t>
      </w:r>
      <w:r w:rsidR="00D874F5" w:rsidRPr="00D655EF">
        <w:rPr>
          <w:rFonts w:ascii="Times New Roman" w:hAnsi="Times New Roman" w:cs="Times New Roman"/>
        </w:rPr>
        <w:t xml:space="preserve"> and machinery</w:t>
      </w:r>
      <w:r w:rsidR="005F40D0" w:rsidRPr="00D655EF">
        <w:rPr>
          <w:rFonts w:ascii="Times New Roman" w:hAnsi="Times New Roman" w:cs="Times New Roman"/>
        </w:rPr>
        <w:t xml:space="preserve"> </w:t>
      </w:r>
      <w:r w:rsidR="005F40D0" w:rsidRPr="00D655EF">
        <w:rPr>
          <w:rFonts w:ascii="Times New Roman" w:hAnsi="Times New Roman" w:cs="Times New Roman"/>
        </w:rPr>
        <w:fldChar w:fldCharType="begin"/>
      </w:r>
      <w:r w:rsidR="00E41BC6" w:rsidRPr="00D655EF">
        <w:rPr>
          <w:rFonts w:ascii="Times New Roman" w:hAnsi="Times New Roman" w:cs="Times New Roman"/>
        </w:rPr>
        <w:instrText xml:space="preserve"> ADDIN EN.CITE &lt;EndNote&gt;&lt;Cite&gt;&lt;Author&gt;Bishop&lt;/Author&gt;&lt;Year&gt;1997&lt;/Year&gt;&lt;RecNum&gt;1341&lt;/RecNum&gt;&lt;DisplayText&gt;(Bishop, 1997; Warr, 1984)&lt;/DisplayText&gt;&lt;record&gt;&lt;rec-number&gt;1341&lt;/rec-number&gt;&lt;foreign-keys&gt;&lt;key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Cite&gt;&lt;Author&gt;Warr&lt;/Author&gt;&lt;Year&gt;1984&lt;/Year&gt;&lt;RecNum&gt;1374&lt;/RecNum&gt;&lt;record&gt;&lt;rec-number&gt;1374&lt;/rec-number&gt;&lt;foreign-keys&gt;&lt;key app="EN" db-id="rwpvas9xs5sv2rer2t2pxft35e92rd5pevz5" timestamp="1588360454" guid="1a70d88c-bdd7-4e3c-8bc1-ee5ee6c37f18"&gt;1374&lt;/key&gt;&lt;/foreign-keys&gt;&lt;ref-type name="Journal Article"&gt;17&lt;/ref-type&gt;&lt;contributors&gt;&lt;authors&gt;&lt;author&gt;Warr, Peter G&lt;/author&gt;&lt;/authors&gt;&lt;/contributors&gt;&lt;titles&gt;&lt;title&gt;Korea&amp;apos;s Masan free export zone: benefits and costs&lt;/title&gt;&lt;secondary-title&gt;The Developing Economies&lt;/secondary-title&gt;&lt;/titles&gt;&lt;periodical&gt;&lt;full-title&gt;The Developing Economies&lt;/full-title&gt;&lt;/periodical&gt;&lt;pages&gt;169-172&lt;/pages&gt;&lt;volume&gt;22&lt;/volume&gt;&lt;number&gt;2&lt;/number&gt;&lt;dates&gt;&lt;year&gt;1984&lt;/year&gt;&lt;/dates&gt;&lt;isbn&gt;0012-1533&lt;/isbn&gt;&lt;urls&gt;&lt;/urls&gt;&lt;/record&gt;&lt;/Cite&gt;&lt;/EndNote&gt;</w:instrText>
      </w:r>
      <w:r w:rsidR="005F40D0" w:rsidRPr="00D655EF">
        <w:rPr>
          <w:rFonts w:ascii="Times New Roman" w:hAnsi="Times New Roman" w:cs="Times New Roman"/>
        </w:rPr>
        <w:fldChar w:fldCharType="separate"/>
      </w:r>
      <w:r w:rsidR="005F40D0" w:rsidRPr="00D655EF">
        <w:rPr>
          <w:rFonts w:ascii="Times New Roman" w:hAnsi="Times New Roman" w:cs="Times New Roman"/>
          <w:noProof/>
        </w:rPr>
        <w:t>(Bishop, 1997; Warr, 1984)</w:t>
      </w:r>
      <w:r w:rsidR="005F40D0" w:rsidRPr="00D655EF">
        <w:rPr>
          <w:rFonts w:ascii="Times New Roman" w:hAnsi="Times New Roman" w:cs="Times New Roman"/>
        </w:rPr>
        <w:fldChar w:fldCharType="end"/>
      </w:r>
      <w:r w:rsidR="005F40D0" w:rsidRPr="00D655EF">
        <w:rPr>
          <w:rFonts w:ascii="Times New Roman" w:hAnsi="Times New Roman" w:cs="Times New Roman"/>
        </w:rPr>
        <w:t>.</w:t>
      </w:r>
    </w:p>
    <w:p w14:paraId="26E1ADD6" w14:textId="0E758C03" w:rsidR="00C718A3" w:rsidRPr="00D655EF" w:rsidRDefault="00876994" w:rsidP="0032223F">
      <w:pPr>
        <w:spacing w:line="480" w:lineRule="auto"/>
        <w:ind w:firstLine="432"/>
        <w:jc w:val="both"/>
        <w:rPr>
          <w:rFonts w:ascii="Times New Roman" w:hAnsi="Times New Roman" w:cs="Times New Roman"/>
        </w:rPr>
      </w:pPr>
      <w:r>
        <w:rPr>
          <w:rFonts w:ascii="Times New Roman" w:hAnsi="Times New Roman" w:cs="Times New Roman"/>
        </w:rPr>
        <w:t>FDI</w:t>
      </w:r>
      <w:r w:rsidR="00A00CDF" w:rsidRPr="00D655EF">
        <w:rPr>
          <w:rFonts w:ascii="Times New Roman" w:hAnsi="Times New Roman" w:cs="Times New Roman"/>
        </w:rPr>
        <w:t xml:space="preserve"> policies became more restrictive</w:t>
      </w:r>
      <w:r w:rsidR="00B70746" w:rsidRPr="00D655EF">
        <w:rPr>
          <w:rFonts w:ascii="Times New Roman" w:hAnsi="Times New Roman" w:cs="Times New Roman"/>
        </w:rPr>
        <w:t xml:space="preserve"> in 1973</w:t>
      </w:r>
      <w:r w:rsidR="00A00CDF" w:rsidRPr="00D655EF">
        <w:rPr>
          <w:rFonts w:ascii="Times New Roman" w:hAnsi="Times New Roman" w:cs="Times New Roman"/>
        </w:rPr>
        <w:t xml:space="preserve">. At that </w:t>
      </w:r>
      <w:r w:rsidR="003D3F9A" w:rsidRPr="00D655EF">
        <w:rPr>
          <w:rFonts w:ascii="Times New Roman" w:hAnsi="Times New Roman" w:cs="Times New Roman"/>
        </w:rPr>
        <w:t>time</w:t>
      </w:r>
      <w:r w:rsidR="00A00CDF" w:rsidRPr="00D655EF">
        <w:rPr>
          <w:rFonts w:ascii="Times New Roman" w:hAnsi="Times New Roman" w:cs="Times New Roman"/>
        </w:rPr>
        <w:t>, Korean president Park Chung-Hee</w:t>
      </w:r>
      <w:r w:rsidR="00B73D1A" w:rsidRPr="00D655EF">
        <w:rPr>
          <w:rFonts w:ascii="Times New Roman" w:hAnsi="Times New Roman" w:cs="Times New Roman"/>
        </w:rPr>
        <w:t xml:space="preserve"> announced a new development plan with a focus on heavy and chemical industrialization. Building on the industrial foundation of oil refineries, petrochemical plants, and general chemical plants, </w:t>
      </w:r>
      <w:r w:rsidR="00B73D1A" w:rsidRPr="00D655EF">
        <w:rPr>
          <w:rFonts w:ascii="Times New Roman" w:hAnsi="Times New Roman" w:cs="Times New Roman"/>
        </w:rPr>
        <w:lastRenderedPageBreak/>
        <w:t xml:space="preserve">Park planned to achieve self-sufficiency in </w:t>
      </w:r>
      <w:r w:rsidR="008307D7">
        <w:rPr>
          <w:rFonts w:ascii="Times New Roman" w:hAnsi="Times New Roman" w:cs="Times New Roman"/>
        </w:rPr>
        <w:t>the production of</w:t>
      </w:r>
      <w:r w:rsidR="00B73D1A" w:rsidRPr="00D655EF">
        <w:rPr>
          <w:rFonts w:ascii="Times New Roman" w:hAnsi="Times New Roman" w:cs="Times New Roman"/>
        </w:rPr>
        <w:t xml:space="preserve"> steel and metals and then further </w:t>
      </w:r>
      <w:r w:rsidR="008307D7">
        <w:rPr>
          <w:rFonts w:ascii="Times New Roman" w:hAnsi="Times New Roman" w:cs="Times New Roman"/>
        </w:rPr>
        <w:t>promote</w:t>
      </w:r>
      <w:r w:rsidR="00B73D1A" w:rsidRPr="00D655EF">
        <w:rPr>
          <w:rFonts w:ascii="Times New Roman" w:hAnsi="Times New Roman" w:cs="Times New Roman"/>
        </w:rPr>
        <w:t xml:space="preserve"> industries such as </w:t>
      </w:r>
      <w:r w:rsidR="00240504" w:rsidRPr="00D655EF">
        <w:rPr>
          <w:rFonts w:ascii="Times New Roman" w:hAnsi="Times New Roman" w:cs="Times New Roman"/>
        </w:rPr>
        <w:t xml:space="preserve">shipbuilding, industrial machinery, and automobiles. Consequentially, more restrictive measures were issued. Foreign investment was </w:t>
      </w:r>
      <w:r w:rsidR="005D1B43" w:rsidRPr="00D655EF">
        <w:rPr>
          <w:rFonts w:ascii="Times New Roman" w:hAnsi="Times New Roman" w:cs="Times New Roman"/>
        </w:rPr>
        <w:t xml:space="preserve">not allowed to compete with Korean companies either in obtaining resources or in the access to foreign markets. </w:t>
      </w:r>
      <w:r w:rsidR="00913DEE">
        <w:rPr>
          <w:rFonts w:ascii="Times New Roman" w:hAnsi="Times New Roman" w:cs="Times New Roman"/>
        </w:rPr>
        <w:t>Foreign i</w:t>
      </w:r>
      <w:r w:rsidR="005D1B43" w:rsidRPr="00D655EF">
        <w:rPr>
          <w:rFonts w:ascii="Times New Roman" w:hAnsi="Times New Roman" w:cs="Times New Roman"/>
        </w:rPr>
        <w:t>nvestment was welcomed</w:t>
      </w:r>
      <w:r w:rsidR="00B70746" w:rsidRPr="00D655EF">
        <w:rPr>
          <w:rFonts w:ascii="Times New Roman" w:hAnsi="Times New Roman" w:cs="Times New Roman"/>
        </w:rPr>
        <w:t xml:space="preserve"> only </w:t>
      </w:r>
      <w:r w:rsidR="005D1B43" w:rsidRPr="00D655EF">
        <w:rPr>
          <w:rFonts w:ascii="Times New Roman" w:hAnsi="Times New Roman" w:cs="Times New Roman"/>
        </w:rPr>
        <w:t xml:space="preserve">when it generated foreign exchanges from exports </w:t>
      </w:r>
      <w:r w:rsidR="003D3F9A" w:rsidRPr="00D655EF">
        <w:rPr>
          <w:rFonts w:ascii="Times New Roman" w:hAnsi="Times New Roman" w:cs="Times New Roman"/>
        </w:rPr>
        <w:t xml:space="preserve">and </w:t>
      </w:r>
      <w:r w:rsidR="005D1B43" w:rsidRPr="00D655EF">
        <w:rPr>
          <w:rFonts w:ascii="Times New Roman" w:hAnsi="Times New Roman" w:cs="Times New Roman"/>
        </w:rPr>
        <w:t>brought technologies</w:t>
      </w:r>
      <w:r w:rsidR="00077312">
        <w:rPr>
          <w:rFonts w:ascii="Times New Roman" w:hAnsi="Times New Roman" w:cs="Times New Roman"/>
        </w:rPr>
        <w:t>,</w:t>
      </w:r>
      <w:r w:rsidR="005D1B43" w:rsidRPr="00D655EF">
        <w:rPr>
          <w:rFonts w:ascii="Times New Roman" w:hAnsi="Times New Roman" w:cs="Times New Roman"/>
        </w:rPr>
        <w:t xml:space="preserve"> or when it </w:t>
      </w:r>
      <w:r w:rsidR="0032223F" w:rsidRPr="00D655EF">
        <w:rPr>
          <w:rFonts w:ascii="Times New Roman" w:hAnsi="Times New Roman" w:cs="Times New Roman"/>
        </w:rPr>
        <w:t>did not</w:t>
      </w:r>
      <w:r w:rsidR="005D1B43" w:rsidRPr="00D655EF">
        <w:rPr>
          <w:rFonts w:ascii="Times New Roman" w:hAnsi="Times New Roman" w:cs="Times New Roman"/>
        </w:rPr>
        <w:t xml:space="preserve"> generate competition </w:t>
      </w:r>
      <w:r w:rsidR="008C78E5">
        <w:rPr>
          <w:rFonts w:ascii="Times New Roman" w:hAnsi="Times New Roman" w:cs="Times New Roman"/>
        </w:rPr>
        <w:t>against</w:t>
      </w:r>
      <w:r w:rsidR="005D1B43" w:rsidRPr="00D655EF">
        <w:rPr>
          <w:rFonts w:ascii="Times New Roman" w:hAnsi="Times New Roman" w:cs="Times New Roman"/>
        </w:rPr>
        <w:t xml:space="preserve"> Korean firms.</w:t>
      </w:r>
      <w:r w:rsidR="0032223F" w:rsidRPr="00D655EF">
        <w:rPr>
          <w:rFonts w:ascii="Times New Roman" w:hAnsi="Times New Roman" w:cs="Times New Roman"/>
        </w:rPr>
        <w:t xml:space="preserve"> Foreigners were not allowed to hold more than 50 percent of equity in heavy chemical industry </w:t>
      </w:r>
      <w:r w:rsidR="0032223F" w:rsidRPr="00D655EF">
        <w:rPr>
          <w:rFonts w:ascii="Times New Roman" w:hAnsi="Times New Roman" w:cs="Times New Roman"/>
        </w:rPr>
        <w:fldChar w:fldCharType="begin"/>
      </w:r>
      <w:r w:rsidR="00063E5A" w:rsidRPr="00D655EF">
        <w:rPr>
          <w:rFonts w:ascii="Times New Roman" w:hAnsi="Times New Roman" w:cs="Times New Roman"/>
        </w:rPr>
        <w:instrText xml:space="preserve"> ADDIN EN.CITE &lt;EndNote&gt;&lt;Cite&gt;&lt;Author&gt;Turner&lt;/Author&gt;&lt;Year&gt;2017&lt;/Year&gt;&lt;RecNum&gt;1556&lt;/RecNum&gt;&lt;DisplayText&gt;(Turner &amp;amp; Kim, 2017)&lt;/DisplayText&gt;&lt;record&gt;&lt;rec-number&gt;1556&lt;/rec-number&gt;&lt;foreign-keys&gt;&lt;key app="EN" db-id="rwpvas9xs5sv2rer2t2pxft35e92rd5pevz5" timestamp="1591238181" guid="79b17ac4-6f9d-4265-8af9-b8314c95bd13"&gt;1556&lt;/key&gt;&lt;/foreign-keys&gt;&lt;ref-type name="Book Section"&gt;5&lt;/ref-type&gt;&lt;contributors&gt;&lt;authors&gt;&lt;author&gt;Turner, John&lt;/author&gt;&lt;author&gt;Kim, Young-Chan&lt;/author&gt;&lt;/authors&gt;&lt;/contributors&gt;&lt;titles&gt;&lt;title&gt;Inward foreign direct investment policy and practice: an Anglo-Korean comparison&lt;/title&gt;&lt;secondary-title&gt;Globalisation and Korean foreign investment&lt;/secondary-title&gt;&lt;/titles&gt;&lt;pages&gt;106-133&lt;/pages&gt;&lt;dates&gt;&lt;year&gt;2017&lt;/year&gt;&lt;/dates&gt;&lt;publisher&gt;Routledge&lt;/publisher&gt;&lt;urls&gt;&lt;/urls&gt;&lt;/record&gt;&lt;/Cite&gt;&lt;/EndNote&gt;</w:instrText>
      </w:r>
      <w:r w:rsidR="0032223F" w:rsidRPr="00D655EF">
        <w:rPr>
          <w:rFonts w:ascii="Times New Roman" w:hAnsi="Times New Roman" w:cs="Times New Roman"/>
        </w:rPr>
        <w:fldChar w:fldCharType="separate"/>
      </w:r>
      <w:r w:rsidR="0032223F" w:rsidRPr="00D655EF">
        <w:rPr>
          <w:rFonts w:ascii="Times New Roman" w:hAnsi="Times New Roman" w:cs="Times New Roman"/>
          <w:noProof/>
        </w:rPr>
        <w:t>(Turner &amp; Kim, 2017)</w:t>
      </w:r>
      <w:r w:rsidR="0032223F" w:rsidRPr="00D655EF">
        <w:rPr>
          <w:rFonts w:ascii="Times New Roman" w:hAnsi="Times New Roman" w:cs="Times New Roman"/>
        </w:rPr>
        <w:fldChar w:fldCharType="end"/>
      </w:r>
      <w:r w:rsidR="0032223F" w:rsidRPr="00D655EF">
        <w:rPr>
          <w:rFonts w:ascii="Times New Roman" w:hAnsi="Times New Roman" w:cs="Times New Roman"/>
        </w:rPr>
        <w:t>.</w:t>
      </w:r>
      <w:r w:rsidR="005D1B43" w:rsidRPr="00D655EF">
        <w:rPr>
          <w:rFonts w:ascii="Times New Roman" w:hAnsi="Times New Roman" w:cs="Times New Roman"/>
        </w:rPr>
        <w:t xml:space="preserve"> Majority foreign ownership only existed in extreme </w:t>
      </w:r>
      <w:r w:rsidR="001473C5" w:rsidRPr="00D655EF">
        <w:rPr>
          <w:rFonts w:ascii="Times New Roman" w:hAnsi="Times New Roman" w:cs="Times New Roman"/>
        </w:rPr>
        <w:t>circumstances</w:t>
      </w:r>
      <w:r w:rsidR="005D1B43" w:rsidRPr="00D655EF">
        <w:rPr>
          <w:rFonts w:ascii="Times New Roman" w:hAnsi="Times New Roman" w:cs="Times New Roman"/>
        </w:rPr>
        <w:t>, while joint venture</w:t>
      </w:r>
      <w:r w:rsidR="00B70746" w:rsidRPr="00D655EF">
        <w:rPr>
          <w:rFonts w:ascii="Times New Roman" w:hAnsi="Times New Roman" w:cs="Times New Roman"/>
        </w:rPr>
        <w:t>s</w:t>
      </w:r>
      <w:r w:rsidR="005D1B43" w:rsidRPr="00D655EF">
        <w:rPr>
          <w:rFonts w:ascii="Times New Roman" w:hAnsi="Times New Roman" w:cs="Times New Roman"/>
        </w:rPr>
        <w:t xml:space="preserve"> </w:t>
      </w:r>
      <w:r w:rsidR="00B70746" w:rsidRPr="00D655EF">
        <w:rPr>
          <w:rFonts w:ascii="Times New Roman" w:hAnsi="Times New Roman" w:cs="Times New Roman"/>
        </w:rPr>
        <w:t>were</w:t>
      </w:r>
      <w:r w:rsidR="001473C5" w:rsidRPr="00D655EF">
        <w:rPr>
          <w:rFonts w:ascii="Times New Roman" w:hAnsi="Times New Roman" w:cs="Times New Roman"/>
        </w:rPr>
        <w:t xml:space="preserve"> overwhelmingly preferred to favor Korean domestic partners with advanced technologies. Lastly, to prevent small</w:t>
      </w:r>
      <w:r w:rsidR="003D3F9A" w:rsidRPr="00D655EF">
        <w:rPr>
          <w:rFonts w:ascii="Times New Roman" w:hAnsi="Times New Roman" w:cs="Times New Roman"/>
        </w:rPr>
        <w:t xml:space="preserve"> firms, especially</w:t>
      </w:r>
      <w:r w:rsidR="001473C5" w:rsidRPr="00D655EF">
        <w:rPr>
          <w:rFonts w:ascii="Times New Roman" w:hAnsi="Times New Roman" w:cs="Times New Roman"/>
        </w:rPr>
        <w:t xml:space="preserve"> </w:t>
      </w:r>
      <w:r w:rsidR="008C78E5">
        <w:rPr>
          <w:rFonts w:ascii="Times New Roman" w:hAnsi="Times New Roman" w:cs="Times New Roman"/>
        </w:rPr>
        <w:t>those from Japan</w:t>
      </w:r>
      <w:r w:rsidR="003D3F9A" w:rsidRPr="00D655EF">
        <w:rPr>
          <w:rFonts w:ascii="Times New Roman" w:hAnsi="Times New Roman" w:cs="Times New Roman"/>
        </w:rPr>
        <w:t>,</w:t>
      </w:r>
      <w:r w:rsidR="001473C5" w:rsidRPr="00D655EF">
        <w:rPr>
          <w:rFonts w:ascii="Times New Roman" w:hAnsi="Times New Roman" w:cs="Times New Roman"/>
        </w:rPr>
        <w:t xml:space="preserve"> from flooding into the Korean economy, a minimum investment amount was issued. </w:t>
      </w:r>
    </w:p>
    <w:p w14:paraId="6599BB12" w14:textId="77777777" w:rsidR="008E342C" w:rsidRPr="00D655EF" w:rsidRDefault="008E342C" w:rsidP="008E342C">
      <w:pPr>
        <w:spacing w:line="480" w:lineRule="auto"/>
        <w:ind w:firstLine="432"/>
        <w:jc w:val="both"/>
        <w:rPr>
          <w:rFonts w:ascii="Times New Roman" w:hAnsi="Times New Roman" w:cs="Times New Roman"/>
        </w:rPr>
      </w:pPr>
    </w:p>
    <w:p w14:paraId="3BC3D734" w14:textId="42384251" w:rsidR="00191E7C" w:rsidRPr="00D655EF" w:rsidRDefault="00191E7C" w:rsidP="00B33701">
      <w:pPr>
        <w:pStyle w:val="Heading3"/>
        <w:numPr>
          <w:ilvl w:val="0"/>
          <w:numId w:val="39"/>
        </w:numPr>
      </w:pPr>
      <w:r w:rsidRPr="00D655EF">
        <w:t xml:space="preserve">Limited </w:t>
      </w:r>
      <w:r w:rsidR="00B70746" w:rsidRPr="00D655EF">
        <w:t>L</w:t>
      </w:r>
      <w:r w:rsidRPr="00D655EF">
        <w:t>iberalization of FDI between 1980 and 1993</w:t>
      </w:r>
    </w:p>
    <w:p w14:paraId="11A8C11D" w14:textId="33CC28D3" w:rsidR="00790A5D" w:rsidRPr="00D655EF" w:rsidRDefault="00131733" w:rsidP="00262EAF">
      <w:pPr>
        <w:tabs>
          <w:tab w:val="left" w:pos="2297"/>
        </w:tabs>
        <w:spacing w:line="480" w:lineRule="auto"/>
        <w:ind w:firstLine="432"/>
        <w:jc w:val="both"/>
        <w:rPr>
          <w:rFonts w:ascii="Times New Roman" w:hAnsi="Times New Roman" w:cs="Times New Roman"/>
        </w:rPr>
      </w:pPr>
      <w:r>
        <w:rPr>
          <w:rFonts w:ascii="Times New Roman" w:hAnsi="Times New Roman" w:cs="Times New Roman"/>
        </w:rPr>
        <w:t>From 1980 to 1993</w:t>
      </w:r>
      <w:r w:rsidR="00790A5D" w:rsidRPr="00D655EF">
        <w:rPr>
          <w:rFonts w:ascii="Times New Roman" w:hAnsi="Times New Roman" w:cs="Times New Roman"/>
        </w:rPr>
        <w:t xml:space="preserve">, policy restrictions </w:t>
      </w:r>
      <w:r>
        <w:rPr>
          <w:rFonts w:ascii="Times New Roman" w:hAnsi="Times New Roman" w:cs="Times New Roman"/>
        </w:rPr>
        <w:t>on</w:t>
      </w:r>
      <w:r w:rsidR="00790A5D" w:rsidRPr="00D655EF">
        <w:rPr>
          <w:rFonts w:ascii="Times New Roman" w:hAnsi="Times New Roman" w:cs="Times New Roman"/>
        </w:rPr>
        <w:t xml:space="preserve"> foreign investment had been relaxed</w:t>
      </w:r>
      <w:r w:rsidR="00ED4C4F">
        <w:rPr>
          <w:rFonts w:ascii="Times New Roman" w:hAnsi="Times New Roman" w:cs="Times New Roman"/>
        </w:rPr>
        <w:t xml:space="preserve">. </w:t>
      </w:r>
      <w:r w:rsidR="00790A5D" w:rsidRPr="00D655EF">
        <w:rPr>
          <w:rFonts w:ascii="Times New Roman" w:hAnsi="Times New Roman" w:cs="Times New Roman"/>
        </w:rPr>
        <w:t xml:space="preserve">However, </w:t>
      </w:r>
      <w:r w:rsidR="003E45EB" w:rsidRPr="00D655EF">
        <w:rPr>
          <w:rFonts w:ascii="Times New Roman" w:hAnsi="Times New Roman" w:cs="Times New Roman"/>
        </w:rPr>
        <w:t>these policy revisions, which I provide more details</w:t>
      </w:r>
      <w:r w:rsidR="00ED01DF" w:rsidRPr="00D655EF">
        <w:rPr>
          <w:rFonts w:ascii="Times New Roman" w:hAnsi="Times New Roman" w:cs="Times New Roman"/>
        </w:rPr>
        <w:t xml:space="preserve"> below</w:t>
      </w:r>
      <w:r w:rsidR="003E45EB" w:rsidRPr="00D655EF">
        <w:rPr>
          <w:rFonts w:ascii="Times New Roman" w:hAnsi="Times New Roman" w:cs="Times New Roman"/>
        </w:rPr>
        <w:t xml:space="preserve">, only generated incremental changes </w:t>
      </w:r>
      <w:r w:rsidR="002939E1" w:rsidRPr="00D655EF">
        <w:rPr>
          <w:rFonts w:ascii="Times New Roman" w:hAnsi="Times New Roman" w:cs="Times New Roman"/>
        </w:rPr>
        <w:t>toward liberalization</w:t>
      </w:r>
      <w:r w:rsidR="00ED01DF" w:rsidRPr="00D655EF">
        <w:rPr>
          <w:rFonts w:ascii="Times New Roman" w:hAnsi="Times New Roman" w:cs="Times New Roman"/>
        </w:rPr>
        <w:t xml:space="preserve"> </w:t>
      </w:r>
      <w:r w:rsidR="00ED01DF" w:rsidRPr="00D655EF">
        <w:rPr>
          <w:rFonts w:ascii="Times New Roman" w:hAnsi="Times New Roman" w:cs="Times New Roman"/>
        </w:rPr>
        <w:fldChar w:fldCharType="begin"/>
      </w:r>
      <w:r w:rsidR="00ED01DF" w:rsidRPr="00D655EF">
        <w:rPr>
          <w:rFonts w:ascii="Times New Roman" w:hAnsi="Times New Roman" w:cs="Times New Roman"/>
        </w:rPr>
        <w:instrText xml:space="preserve"> ADDIN EN.CITE &lt;EndNote&gt;&lt;Cite&gt;&lt;Author&gt;Bishop&lt;/Author&gt;&lt;Year&gt;1997&lt;/Year&gt;&lt;RecNum&gt;1341&lt;/RecNum&gt;&lt;DisplayText&gt;(Bishop, 1997)&lt;/DisplayText&gt;&lt;record&gt;&lt;rec-number&gt;1341&lt;/rec-number&gt;&lt;foreign-keys&gt;&lt;key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state&lt;/title&gt;&lt;/titles&gt;&lt;dates&gt;&lt;year&gt;1997&lt;/year&gt;&lt;/dates&gt;&lt;publisher&gt;Ashgate&lt;/publisher&gt;&lt;urls&gt;&lt;/urls&gt;&lt;/record&gt;&lt;/Cite&gt;&lt;/EndNote&gt;</w:instrText>
      </w:r>
      <w:r w:rsidR="00ED01DF" w:rsidRPr="00D655EF">
        <w:rPr>
          <w:rFonts w:ascii="Times New Roman" w:hAnsi="Times New Roman" w:cs="Times New Roman"/>
        </w:rPr>
        <w:fldChar w:fldCharType="separate"/>
      </w:r>
      <w:r w:rsidR="00ED01DF" w:rsidRPr="00D655EF">
        <w:rPr>
          <w:rFonts w:ascii="Times New Roman" w:hAnsi="Times New Roman" w:cs="Times New Roman"/>
          <w:noProof/>
        </w:rPr>
        <w:t>(Bishop, 1997)</w:t>
      </w:r>
      <w:r w:rsidR="00ED01DF" w:rsidRPr="00D655EF">
        <w:rPr>
          <w:rFonts w:ascii="Times New Roman" w:hAnsi="Times New Roman" w:cs="Times New Roman"/>
        </w:rPr>
        <w:fldChar w:fldCharType="end"/>
      </w:r>
      <w:r w:rsidR="00ED01DF" w:rsidRPr="00D655EF">
        <w:rPr>
          <w:rFonts w:ascii="Times New Roman" w:hAnsi="Times New Roman" w:cs="Times New Roman"/>
        </w:rPr>
        <w:t>.</w:t>
      </w:r>
      <w:r w:rsidR="00262EAF">
        <w:rPr>
          <w:rFonts w:ascii="Times New Roman" w:hAnsi="Times New Roman" w:cs="Times New Roman"/>
        </w:rPr>
        <w:t xml:space="preserve"> </w:t>
      </w:r>
      <w:r w:rsidR="00ED4C4F">
        <w:rPr>
          <w:rFonts w:ascii="Times New Roman" w:hAnsi="Times New Roman" w:cs="Times New Roman"/>
        </w:rPr>
        <w:t xml:space="preserve">Although top political leaders showed interested in policy liberalization, the investment environment was still not as friendly as they expected. The </w:t>
      </w:r>
      <w:r w:rsidR="004E5384" w:rsidRPr="00D655EF">
        <w:rPr>
          <w:rFonts w:ascii="Times New Roman" w:hAnsi="Times New Roman" w:cs="Times New Roman"/>
        </w:rPr>
        <w:t xml:space="preserve">unwillingness </w:t>
      </w:r>
      <w:r w:rsidR="00262EAF">
        <w:rPr>
          <w:rFonts w:ascii="Times New Roman" w:hAnsi="Times New Roman" w:cs="Times New Roman"/>
        </w:rPr>
        <w:t xml:space="preserve">of </w:t>
      </w:r>
      <w:r w:rsidR="00262EAF" w:rsidRPr="00D655EF">
        <w:rPr>
          <w:rFonts w:ascii="Times New Roman" w:hAnsi="Times New Roman" w:cs="Times New Roman"/>
        </w:rPr>
        <w:t>bureaucrats to comply with the policy relaxations</w:t>
      </w:r>
      <w:r w:rsidR="00262EAF">
        <w:rPr>
          <w:rFonts w:ascii="Times New Roman" w:hAnsi="Times New Roman" w:cs="Times New Roman"/>
        </w:rPr>
        <w:t xml:space="preserve"> has been viewed as one reason  </w:t>
      </w:r>
      <w:r w:rsidR="00ED01DF" w:rsidRPr="00D655EF">
        <w:rPr>
          <w:rFonts w:ascii="Times New Roman" w:hAnsi="Times New Roman" w:cs="Times New Roman"/>
        </w:rPr>
        <w:fldChar w:fldCharType="begin"/>
      </w:r>
      <w:r w:rsidR="00ED01DF" w:rsidRPr="00D655EF">
        <w:rPr>
          <w:rFonts w:ascii="Times New Roman" w:hAnsi="Times New Roman" w:cs="Times New Roman"/>
        </w:rPr>
        <w:instrText xml:space="preserve"> ADDIN EN.CITE &lt;EndNote&gt;&lt;Cite&gt;&lt;Author&gt;Luedde‐Neurath&lt;/Author&gt;&lt;Year&gt;1984&lt;/Year&gt;&lt;RecNum&gt;1187&lt;/RecNum&gt;&lt;DisplayText&gt;(Luedde‐Neurath, 1984)&lt;/DisplayText&gt;&lt;record&gt;&lt;rec-number&gt;1187&lt;/rec-number&gt;&lt;foreign-keys&gt;&lt;key app="EN" db-id="rwpvas9xs5sv2rer2t2pxft35e92rd5pevz5" timestamp="1582486177" guid="1c889d9b-71ea-46c3-a186-76250572b06f"&gt;1187&lt;/key&gt;&lt;/foreign-keys&gt;&lt;ref-type name="Journal Article"&gt;17&lt;/ref-type&gt;&lt;contributors&gt;&lt;authors&gt;&lt;author&gt;Luedde‐Neurath, Richard&lt;/author&gt;&lt;/authors&gt;&lt;/contributors&gt;&lt;titles&gt;&lt;title&gt;State intervention and foreign direct investment in South Korea&lt;/title&gt;&lt;secondary-title&gt;IDS Bulletin&lt;/secondary-title&gt;&lt;/titles&gt;&lt;periodical&gt;&lt;full-title&gt;IDS Bulletin&lt;/full-title&gt;&lt;/periodical&gt;&lt;pages&gt;18-25&lt;/pages&gt;&lt;volume&gt;15&lt;/volume&gt;&lt;number&gt;2&lt;/number&gt;&lt;dates&gt;&lt;year&gt;1984&lt;/year&gt;&lt;/dates&gt;&lt;isbn&gt;0265-5012&lt;/isbn&gt;&lt;urls&gt;&lt;/urls&gt;&lt;/record&gt;&lt;/Cite&gt;&lt;/EndNote&gt;</w:instrText>
      </w:r>
      <w:r w:rsidR="00ED01DF" w:rsidRPr="00D655EF">
        <w:rPr>
          <w:rFonts w:ascii="Times New Roman" w:hAnsi="Times New Roman" w:cs="Times New Roman"/>
        </w:rPr>
        <w:fldChar w:fldCharType="separate"/>
      </w:r>
      <w:r w:rsidR="00ED01DF" w:rsidRPr="00D655EF">
        <w:rPr>
          <w:rFonts w:ascii="Times New Roman" w:hAnsi="Times New Roman" w:cs="Times New Roman"/>
          <w:noProof/>
        </w:rPr>
        <w:t>(Luedde‐Neurath, 1984)</w:t>
      </w:r>
      <w:r w:rsidR="00ED01DF" w:rsidRPr="00D655EF">
        <w:rPr>
          <w:rFonts w:ascii="Times New Roman" w:hAnsi="Times New Roman" w:cs="Times New Roman"/>
        </w:rPr>
        <w:fldChar w:fldCharType="end"/>
      </w:r>
      <w:r w:rsidR="000B78E0" w:rsidRPr="00D655EF">
        <w:rPr>
          <w:rFonts w:ascii="Times New Roman" w:hAnsi="Times New Roman" w:cs="Times New Roman"/>
        </w:rPr>
        <w:t xml:space="preserve">. </w:t>
      </w:r>
    </w:p>
    <w:p w14:paraId="4929976D" w14:textId="02EE31E1" w:rsidR="00F31514" w:rsidRPr="00D655EF" w:rsidRDefault="000B78E0" w:rsidP="004E5384">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During Chun Doo-</w:t>
      </w:r>
      <w:r w:rsidR="003F6525" w:rsidRPr="00D655EF">
        <w:rPr>
          <w:rFonts w:ascii="Times New Roman" w:hAnsi="Times New Roman" w:cs="Times New Roman"/>
        </w:rPr>
        <w:t>H</w:t>
      </w:r>
      <w:r w:rsidRPr="00D655EF">
        <w:rPr>
          <w:rFonts w:ascii="Times New Roman" w:hAnsi="Times New Roman" w:cs="Times New Roman"/>
        </w:rPr>
        <w:t>wan’s administration (1980</w:t>
      </w:r>
      <w:r w:rsidR="007C6263" w:rsidRPr="00D655EF">
        <w:rPr>
          <w:rFonts w:ascii="Times New Roman" w:hAnsi="Times New Roman" w:cs="Times New Roman"/>
        </w:rPr>
        <w:t xml:space="preserve"> </w:t>
      </w:r>
      <w:r w:rsidR="007C6263" w:rsidRPr="00D655EF">
        <w:rPr>
          <w:rFonts w:ascii="Times New Roman" w:hAnsi="Times New Roman" w:cs="Times New Roman"/>
          <w:b/>
          <w:bCs/>
        </w:rPr>
        <w:t xml:space="preserve">– </w:t>
      </w:r>
      <w:r w:rsidRPr="00D655EF">
        <w:rPr>
          <w:rFonts w:ascii="Times New Roman" w:hAnsi="Times New Roman" w:cs="Times New Roman"/>
        </w:rPr>
        <w:t xml:space="preserve">1988), the jurisdiction of foreign investment </w:t>
      </w:r>
      <w:r w:rsidR="00D749D1" w:rsidRPr="00D655EF">
        <w:rPr>
          <w:rFonts w:ascii="Times New Roman" w:hAnsi="Times New Roman" w:cs="Times New Roman"/>
        </w:rPr>
        <w:t xml:space="preserve">was </w:t>
      </w:r>
      <w:r w:rsidRPr="00D655EF">
        <w:rPr>
          <w:rFonts w:ascii="Times New Roman" w:hAnsi="Times New Roman" w:cs="Times New Roman"/>
        </w:rPr>
        <w:t>transferred from the Economic Planning Board to the Ministry of Finance</w:t>
      </w:r>
      <w:r w:rsidR="004E5384" w:rsidRPr="00D655EF">
        <w:rPr>
          <w:rFonts w:ascii="Times New Roman" w:hAnsi="Times New Roman" w:cs="Times New Roman"/>
        </w:rPr>
        <w:t xml:space="preserve"> (hereafter MOF)</w:t>
      </w:r>
      <w:r w:rsidRPr="00D655EF">
        <w:rPr>
          <w:rFonts w:ascii="Times New Roman" w:hAnsi="Times New Roman" w:cs="Times New Roman"/>
        </w:rPr>
        <w:t xml:space="preserve">. This transfer indicated that FDI was viewed as simply </w:t>
      </w:r>
      <w:r w:rsidR="004E5384" w:rsidRPr="00D655EF">
        <w:rPr>
          <w:rFonts w:ascii="Times New Roman" w:hAnsi="Times New Roman" w:cs="Times New Roman"/>
        </w:rPr>
        <w:t xml:space="preserve">as </w:t>
      </w:r>
      <w:r w:rsidRPr="00D655EF">
        <w:rPr>
          <w:rFonts w:ascii="Times New Roman" w:hAnsi="Times New Roman" w:cs="Times New Roman"/>
        </w:rPr>
        <w:t xml:space="preserve">one type of capital that </w:t>
      </w:r>
      <w:r w:rsidRPr="00D655EF">
        <w:rPr>
          <w:rFonts w:ascii="Times New Roman" w:hAnsi="Times New Roman" w:cs="Times New Roman"/>
        </w:rPr>
        <w:lastRenderedPageBreak/>
        <w:t xml:space="preserve">could be used for development goals, instead of being </w:t>
      </w:r>
      <w:r w:rsidR="00AA6293" w:rsidRPr="00D655EF">
        <w:rPr>
          <w:rFonts w:ascii="Times New Roman" w:hAnsi="Times New Roman" w:cs="Times New Roman"/>
        </w:rPr>
        <w:t xml:space="preserve">intentionally managed by </w:t>
      </w:r>
      <w:r w:rsidR="004E5384" w:rsidRPr="00D655EF">
        <w:rPr>
          <w:rFonts w:ascii="Times New Roman" w:hAnsi="Times New Roman" w:cs="Times New Roman"/>
        </w:rPr>
        <w:t xml:space="preserve">the </w:t>
      </w:r>
      <w:r w:rsidR="00AA6293" w:rsidRPr="00D655EF">
        <w:rPr>
          <w:rFonts w:ascii="Times New Roman" w:hAnsi="Times New Roman" w:cs="Times New Roman"/>
        </w:rPr>
        <w:t>Korean government to achieve its priorities</w:t>
      </w:r>
      <w:r w:rsidR="00D749D1" w:rsidRPr="00D655EF">
        <w:rPr>
          <w:rFonts w:ascii="Times New Roman" w:hAnsi="Times New Roman" w:cs="Times New Roman"/>
        </w:rPr>
        <w:t xml:space="preserve"> </w:t>
      </w:r>
      <w:r w:rsidR="00D749D1" w:rsidRPr="00D655EF">
        <w:rPr>
          <w:rFonts w:ascii="Times New Roman" w:hAnsi="Times New Roman" w:cs="Times New Roman"/>
        </w:rPr>
        <w:fldChar w:fldCharType="begin"/>
      </w:r>
      <w:r w:rsidR="00D749D1" w:rsidRPr="00D655EF">
        <w:rPr>
          <w:rFonts w:ascii="Times New Roman" w:hAnsi="Times New Roman" w:cs="Times New Roman"/>
        </w:rPr>
        <w:instrText xml:space="preserve"> ADDIN EN.CITE &lt;EndNote&gt;&lt;Cite&gt;&lt;Author&gt;Bishop&lt;/Author&gt;&lt;Year&gt;1997&lt;/Year&gt;&lt;RecNum&gt;1341&lt;/RecNum&gt;&lt;DisplayText&gt;(Bishop, 1997)&lt;/DisplayText&gt;&lt;record&gt;&lt;rec-number&gt;1341&lt;/rec-number&gt;&lt;foreign-keys&gt;&lt;key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state&lt;/title&gt;&lt;/titles&gt;&lt;dates&gt;&lt;year&gt;1997&lt;/year&gt;&lt;/dates&gt;&lt;publisher&gt;Ashgate&lt;/publisher&gt;&lt;urls&gt;&lt;/urls&gt;&lt;/record&gt;&lt;/Cite&gt;&lt;/EndNote&gt;</w:instrText>
      </w:r>
      <w:r w:rsidR="00D749D1" w:rsidRPr="00D655EF">
        <w:rPr>
          <w:rFonts w:ascii="Times New Roman" w:hAnsi="Times New Roman" w:cs="Times New Roman"/>
        </w:rPr>
        <w:fldChar w:fldCharType="separate"/>
      </w:r>
      <w:r w:rsidR="00D749D1" w:rsidRPr="00D655EF">
        <w:rPr>
          <w:rFonts w:ascii="Times New Roman" w:hAnsi="Times New Roman" w:cs="Times New Roman"/>
          <w:noProof/>
        </w:rPr>
        <w:t>(Bishop, 1997)</w:t>
      </w:r>
      <w:r w:rsidR="00D749D1" w:rsidRPr="00D655EF">
        <w:rPr>
          <w:rFonts w:ascii="Times New Roman" w:hAnsi="Times New Roman" w:cs="Times New Roman"/>
        </w:rPr>
        <w:fldChar w:fldCharType="end"/>
      </w:r>
      <w:r w:rsidR="00AA6293" w:rsidRPr="00D655EF">
        <w:rPr>
          <w:rFonts w:ascii="Times New Roman" w:hAnsi="Times New Roman" w:cs="Times New Roman"/>
        </w:rPr>
        <w:t xml:space="preserve">. Several liberalization measures came into effect with </w:t>
      </w:r>
      <w:r w:rsidR="00B15C2B">
        <w:rPr>
          <w:rFonts w:ascii="Times New Roman" w:hAnsi="Times New Roman" w:cs="Times New Roman"/>
        </w:rPr>
        <w:t>the</w:t>
      </w:r>
      <w:r w:rsidR="00AA6293" w:rsidRPr="00D655EF">
        <w:rPr>
          <w:rFonts w:ascii="Times New Roman" w:hAnsi="Times New Roman" w:cs="Times New Roman"/>
        </w:rPr>
        <w:t xml:space="preserve"> revised Foreign Capital Inducement Law passed in 1984. First, </w:t>
      </w:r>
      <w:r w:rsidR="00D61154" w:rsidRPr="00D655EF">
        <w:rPr>
          <w:rFonts w:ascii="Times New Roman" w:hAnsi="Times New Roman" w:cs="Times New Roman"/>
        </w:rPr>
        <w:t>a negative list system replaced the previous positive list system</w:t>
      </w:r>
      <w:r w:rsidR="004E5384" w:rsidRPr="00D655EF">
        <w:rPr>
          <w:rFonts w:ascii="Times New Roman" w:hAnsi="Times New Roman" w:cs="Times New Roman"/>
        </w:rPr>
        <w:t>, which was a major feature of the reform during this period</w:t>
      </w:r>
      <w:r w:rsidR="00D61154" w:rsidRPr="00D655EF">
        <w:rPr>
          <w:rFonts w:ascii="Times New Roman" w:hAnsi="Times New Roman" w:cs="Times New Roman"/>
        </w:rPr>
        <w:t xml:space="preserve">. Under the negative list system, FDI was allowed in any industry if that industry was not listed with restrictions. </w:t>
      </w:r>
      <w:r w:rsidR="00623123" w:rsidRPr="00D655EF">
        <w:rPr>
          <w:rFonts w:ascii="Times New Roman" w:hAnsi="Times New Roman" w:cs="Times New Roman"/>
        </w:rPr>
        <w:t xml:space="preserve">Before this change, foreign investment was only allowed in industries explicitly listed on the system. </w:t>
      </w:r>
      <w:r w:rsidR="004E5384" w:rsidRPr="00D655EF">
        <w:rPr>
          <w:rFonts w:ascii="Times New Roman" w:hAnsi="Times New Roman" w:cs="Times New Roman"/>
        </w:rPr>
        <w:t>As a result, most industries from manufacturing and service sectors</w:t>
      </w:r>
      <w:r w:rsidR="00623123" w:rsidRPr="00D655EF">
        <w:rPr>
          <w:rFonts w:ascii="Times New Roman" w:hAnsi="Times New Roman" w:cs="Times New Roman"/>
        </w:rPr>
        <w:t>, except for restricted areas, were declared to be open to foreign investors</w:t>
      </w:r>
      <w:r w:rsidR="004E5384" w:rsidRPr="00D655EF">
        <w:rPr>
          <w:rFonts w:ascii="Times New Roman" w:hAnsi="Times New Roman" w:cs="Times New Roman"/>
        </w:rPr>
        <w:t xml:space="preserve">. Joint ventures were still more preferred in many industries. </w:t>
      </w:r>
      <w:r w:rsidR="00623123" w:rsidRPr="00D655EF">
        <w:rPr>
          <w:rFonts w:ascii="Times New Roman" w:hAnsi="Times New Roman" w:cs="Times New Roman"/>
        </w:rPr>
        <w:t xml:space="preserve">Second, </w:t>
      </w:r>
      <w:r w:rsidR="001A600A" w:rsidRPr="00D655EF">
        <w:rPr>
          <w:rFonts w:ascii="Times New Roman" w:hAnsi="Times New Roman" w:cs="Times New Roman"/>
        </w:rPr>
        <w:t xml:space="preserve">automatic approval was permitted </w:t>
      </w:r>
      <w:r w:rsidR="0059586F">
        <w:rPr>
          <w:rFonts w:ascii="Times New Roman" w:hAnsi="Times New Roman" w:cs="Times New Roman"/>
        </w:rPr>
        <w:t>in the following four scenarios:</w:t>
      </w:r>
      <w:r w:rsidR="001A600A" w:rsidRPr="00D655EF">
        <w:rPr>
          <w:rFonts w:ascii="Times New Roman" w:hAnsi="Times New Roman" w:cs="Times New Roman"/>
        </w:rPr>
        <w:t xml:space="preserve"> </w:t>
      </w:r>
      <w:r w:rsidR="0059586F">
        <w:rPr>
          <w:rFonts w:ascii="Times New Roman" w:hAnsi="Times New Roman" w:cs="Times New Roman"/>
        </w:rPr>
        <w:t xml:space="preserve">when </w:t>
      </w:r>
      <w:r w:rsidR="001A600A" w:rsidRPr="00D655EF">
        <w:rPr>
          <w:rFonts w:ascii="Times New Roman" w:hAnsi="Times New Roman" w:cs="Times New Roman"/>
        </w:rPr>
        <w:t xml:space="preserve">foreign ownership was less than 50 percent, </w:t>
      </w:r>
      <w:r w:rsidR="0059586F">
        <w:rPr>
          <w:rFonts w:ascii="Times New Roman" w:hAnsi="Times New Roman" w:cs="Times New Roman"/>
        </w:rPr>
        <w:t xml:space="preserve">when </w:t>
      </w:r>
      <w:r w:rsidR="001A600A" w:rsidRPr="00D655EF">
        <w:rPr>
          <w:rFonts w:ascii="Times New Roman" w:hAnsi="Times New Roman" w:cs="Times New Roman"/>
        </w:rPr>
        <w:t>investment amount was less th</w:t>
      </w:r>
      <w:r w:rsidR="004E5384" w:rsidRPr="00D655EF">
        <w:rPr>
          <w:rFonts w:ascii="Times New Roman" w:hAnsi="Times New Roman" w:cs="Times New Roman"/>
        </w:rPr>
        <w:t>a</w:t>
      </w:r>
      <w:r w:rsidR="001A600A" w:rsidRPr="00D655EF">
        <w:rPr>
          <w:rFonts w:ascii="Times New Roman" w:hAnsi="Times New Roman" w:cs="Times New Roman"/>
        </w:rPr>
        <w:t xml:space="preserve">n </w:t>
      </w:r>
      <w:r w:rsidR="006A19D4" w:rsidRPr="00D655EF">
        <w:rPr>
          <w:rFonts w:ascii="Times New Roman" w:hAnsi="Times New Roman" w:cs="Times New Roman"/>
        </w:rPr>
        <w:t>one million U</w:t>
      </w:r>
      <w:r w:rsidR="009B54D7">
        <w:rPr>
          <w:rFonts w:ascii="Times New Roman" w:hAnsi="Times New Roman" w:cs="Times New Roman"/>
        </w:rPr>
        <w:t>SD</w:t>
      </w:r>
      <w:r w:rsidR="006A19D4" w:rsidRPr="00D655EF">
        <w:rPr>
          <w:rFonts w:ascii="Times New Roman" w:hAnsi="Times New Roman" w:cs="Times New Roman"/>
        </w:rPr>
        <w:t xml:space="preserve">, </w:t>
      </w:r>
      <w:r w:rsidR="0059586F">
        <w:rPr>
          <w:rFonts w:ascii="Times New Roman" w:hAnsi="Times New Roman" w:cs="Times New Roman"/>
        </w:rPr>
        <w:t xml:space="preserve">when there </w:t>
      </w:r>
      <w:r w:rsidR="00135D00">
        <w:rPr>
          <w:rFonts w:ascii="Times New Roman" w:hAnsi="Times New Roman" w:cs="Times New Roman"/>
        </w:rPr>
        <w:t>wa</w:t>
      </w:r>
      <w:r w:rsidR="0059586F">
        <w:rPr>
          <w:rFonts w:ascii="Times New Roman" w:hAnsi="Times New Roman" w:cs="Times New Roman"/>
        </w:rPr>
        <w:t xml:space="preserve">s </w:t>
      </w:r>
      <w:r w:rsidR="006A19D4" w:rsidRPr="00D655EF">
        <w:rPr>
          <w:rFonts w:ascii="Times New Roman" w:hAnsi="Times New Roman" w:cs="Times New Roman"/>
        </w:rPr>
        <w:t xml:space="preserve">no claim for tax reduction, and </w:t>
      </w:r>
      <w:r w:rsidR="0059586F">
        <w:rPr>
          <w:rFonts w:ascii="Times New Roman" w:hAnsi="Times New Roman" w:cs="Times New Roman"/>
        </w:rPr>
        <w:t xml:space="preserve">when </w:t>
      </w:r>
      <w:r w:rsidR="006A19D4" w:rsidRPr="00D655EF">
        <w:rPr>
          <w:rFonts w:ascii="Times New Roman" w:hAnsi="Times New Roman" w:cs="Times New Roman"/>
        </w:rPr>
        <w:t xml:space="preserve">investment </w:t>
      </w:r>
      <w:r w:rsidR="0059586F">
        <w:rPr>
          <w:rFonts w:ascii="Times New Roman" w:hAnsi="Times New Roman" w:cs="Times New Roman"/>
        </w:rPr>
        <w:t>did not</w:t>
      </w:r>
      <w:r w:rsidR="006A19D4" w:rsidRPr="00D655EF">
        <w:rPr>
          <w:rFonts w:ascii="Times New Roman" w:hAnsi="Times New Roman" w:cs="Times New Roman"/>
        </w:rPr>
        <w:t xml:space="preserve"> </w:t>
      </w:r>
      <w:r w:rsidR="0059586F">
        <w:rPr>
          <w:rFonts w:ascii="Times New Roman" w:hAnsi="Times New Roman" w:cs="Times New Roman"/>
        </w:rPr>
        <w:t>enter</w:t>
      </w:r>
      <w:r w:rsidR="006A19D4" w:rsidRPr="00D655EF">
        <w:rPr>
          <w:rFonts w:ascii="Times New Roman" w:hAnsi="Times New Roman" w:cs="Times New Roman"/>
        </w:rPr>
        <w:t xml:space="preserve"> a restricted area</w:t>
      </w:r>
      <w:r w:rsidR="00D749D1" w:rsidRPr="00D655EF">
        <w:rPr>
          <w:rFonts w:ascii="Times New Roman" w:hAnsi="Times New Roman" w:cs="Times New Roman"/>
        </w:rPr>
        <w:t xml:space="preserve"> </w:t>
      </w:r>
      <w:r w:rsidR="00D749D1" w:rsidRPr="00D655EF">
        <w:rPr>
          <w:rFonts w:ascii="Times New Roman" w:hAnsi="Times New Roman" w:cs="Times New Roman"/>
        </w:rPr>
        <w:fldChar w:fldCharType="begin"/>
      </w:r>
      <w:r w:rsidR="00D749D1" w:rsidRPr="00D655EF">
        <w:rPr>
          <w:rFonts w:ascii="Times New Roman" w:hAnsi="Times New Roman" w:cs="Times New Roman"/>
        </w:rPr>
        <w:instrText xml:space="preserve"> ADDIN EN.CITE &lt;EndNote&gt;&lt;Cite&gt;&lt;Author&gt;Bishop&lt;/Author&gt;&lt;Year&gt;1997&lt;/Year&gt;&lt;RecNum&gt;1341&lt;/RecNum&gt;&lt;DisplayText&gt;(Bishop, 1997)&lt;/DisplayText&gt;&lt;record&gt;&lt;rec-number&gt;1341&lt;/rec-number&gt;&lt;foreign-keys&gt;&lt;key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state&lt;/title&gt;&lt;/titles&gt;&lt;dates&gt;&lt;year&gt;1997&lt;/year&gt;&lt;/dates&gt;&lt;publisher&gt;Ashgate&lt;/publisher&gt;&lt;urls&gt;&lt;/urls&gt;&lt;/record&gt;&lt;/Cite&gt;&lt;/EndNote&gt;</w:instrText>
      </w:r>
      <w:r w:rsidR="00D749D1" w:rsidRPr="00D655EF">
        <w:rPr>
          <w:rFonts w:ascii="Times New Roman" w:hAnsi="Times New Roman" w:cs="Times New Roman"/>
        </w:rPr>
        <w:fldChar w:fldCharType="separate"/>
      </w:r>
      <w:r w:rsidR="00D749D1" w:rsidRPr="00D655EF">
        <w:rPr>
          <w:rFonts w:ascii="Times New Roman" w:hAnsi="Times New Roman" w:cs="Times New Roman"/>
          <w:noProof/>
        </w:rPr>
        <w:t>(Bishop, 1997)</w:t>
      </w:r>
      <w:r w:rsidR="00D749D1" w:rsidRPr="00D655EF">
        <w:rPr>
          <w:rFonts w:ascii="Times New Roman" w:hAnsi="Times New Roman" w:cs="Times New Roman"/>
        </w:rPr>
        <w:fldChar w:fldCharType="end"/>
      </w:r>
      <w:r w:rsidR="00D749D1" w:rsidRPr="00D655EF">
        <w:rPr>
          <w:rFonts w:ascii="Times New Roman" w:hAnsi="Times New Roman" w:cs="Times New Roman"/>
        </w:rPr>
        <w:t xml:space="preserve">. </w:t>
      </w:r>
      <w:r w:rsidR="00CA5E46" w:rsidRPr="00D655EF">
        <w:rPr>
          <w:rFonts w:ascii="Times New Roman" w:hAnsi="Times New Roman" w:cs="Times New Roman"/>
        </w:rPr>
        <w:t xml:space="preserve">Third, tax benefits were only available when </w:t>
      </w:r>
      <w:r w:rsidR="00256663">
        <w:rPr>
          <w:rFonts w:ascii="Times New Roman" w:hAnsi="Times New Roman" w:cs="Times New Roman"/>
        </w:rPr>
        <w:t xml:space="preserve">foreign </w:t>
      </w:r>
      <w:r w:rsidR="00CA5E46" w:rsidRPr="00D655EF">
        <w:rPr>
          <w:rFonts w:ascii="Times New Roman" w:hAnsi="Times New Roman" w:cs="Times New Roman"/>
        </w:rPr>
        <w:t xml:space="preserve">investment made a significant contribution to </w:t>
      </w:r>
      <w:r w:rsidR="004E5384" w:rsidRPr="00D655EF">
        <w:rPr>
          <w:rFonts w:ascii="Times New Roman" w:hAnsi="Times New Roman" w:cs="Times New Roman"/>
        </w:rPr>
        <w:t xml:space="preserve">the </w:t>
      </w:r>
      <w:r w:rsidR="00CA5E46" w:rsidRPr="00D655EF">
        <w:rPr>
          <w:rFonts w:ascii="Times New Roman" w:hAnsi="Times New Roman" w:cs="Times New Roman"/>
        </w:rPr>
        <w:t>balance of payments, technology advancement</w:t>
      </w:r>
      <w:r w:rsidR="00256663">
        <w:rPr>
          <w:rFonts w:ascii="Times New Roman" w:hAnsi="Times New Roman" w:cs="Times New Roman"/>
        </w:rPr>
        <w:t>,</w:t>
      </w:r>
      <w:r w:rsidR="00CA5E46" w:rsidRPr="00D655EF">
        <w:rPr>
          <w:rFonts w:ascii="Times New Roman" w:hAnsi="Times New Roman" w:cs="Times New Roman"/>
        </w:rPr>
        <w:t xml:space="preserve"> or when it went to a free export zone. </w:t>
      </w:r>
    </w:p>
    <w:p w14:paraId="31D78BCE" w14:textId="4E88FBAC" w:rsidR="004E5384" w:rsidRPr="00D655EF" w:rsidRDefault="003F6525" w:rsidP="004E5384">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Progress toward liberalized FDI policies continued to be limited during Roh Tae-Woo’s administration between 1988 and 1993. </w:t>
      </w:r>
      <w:r w:rsidR="004E5384" w:rsidRPr="00D655EF">
        <w:rPr>
          <w:rFonts w:ascii="Times New Roman" w:hAnsi="Times New Roman" w:cs="Times New Roman"/>
        </w:rPr>
        <w:t xml:space="preserve">Improvement appeared in the following four areas, as </w:t>
      </w:r>
      <w:r w:rsidR="004E5384" w:rsidRPr="00D655EF">
        <w:rPr>
          <w:rFonts w:ascii="Times New Roman" w:hAnsi="Times New Roman" w:cs="Times New Roman"/>
        </w:rPr>
        <w:fldChar w:fldCharType="begin"/>
      </w:r>
      <w:r w:rsidR="004E5384" w:rsidRPr="00D655EF">
        <w:rPr>
          <w:rFonts w:ascii="Times New Roman" w:hAnsi="Times New Roman" w:cs="Times New Roman"/>
        </w:rPr>
        <w:instrText xml:space="preserve"> ADDIN EN.CITE &lt;EndNote&gt;&lt;Cite ExcludeAuth="1" ExcludeYear="1" Hidden="1"&gt;&lt;Author&gt;Bishop&lt;/Author&gt;&lt;Year&gt;1997&lt;/Year&gt;&lt;RecNum&gt;1341&lt;/RecNum&gt;&lt;DisplayText&gt;Bishop (2001)&lt;/DisplayText&gt;&lt;record&gt;&lt;rec-number&gt;1341&lt;/rec-number&gt;&lt;foreign-keys&gt;&lt;key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state&lt;/title&gt;&lt;/titles&gt;&lt;dates&gt;&lt;year&gt;1997&lt;/year&gt;&lt;/dates&gt;&lt;publisher&gt;Ashgate&lt;/publisher&gt;&lt;urls&gt;&lt;/urls&gt;&lt;/record&gt;&lt;/Cite&gt;&lt;Cite AuthorYear="1"&gt;&lt;Author&gt;Bishop&lt;/Author&gt;&lt;Year&gt;2001&lt;/Year&gt;&lt;RecNum&gt;1340&lt;/RecNum&gt;&lt;record&gt;&lt;rec-number&gt;1340&lt;/rec-number&gt;&lt;foreign-keys&gt;&lt;key app="EN" db-id="rwpvas9xs5sv2rer2t2pxft35e92rd5pevz5" timestamp="1586802579" guid="5f9c83ad-35e7-4d0e-93e0-3d60c3dd47e9"&gt;1340&lt;/key&gt;&lt;/foreign-keys&gt;&lt;ref-type name="Journal Article"&gt;17&lt;/ref-type&gt;&lt;contributors&gt;&lt;authors&gt;&lt;author&gt;Bishop, Bernie&lt;/author&gt;&lt;/authors&gt;&lt;/contributors&gt;&lt;titles&gt;&lt;title&gt;14. The Liberalization of Foreign Direct Investment Policy in Korea&lt;/title&gt;&lt;secondary-title&gt;Korea&amp;apos;s economic prospects: From financial crisis to prosperity&lt;/secondary-title&gt;&lt;/titles&gt;&lt;periodical&gt;&lt;full-title&gt;Korea&amp;apos;s economic prospects: From financial crisis to prosperity&lt;/full-title&gt;&lt;/periodical&gt;&lt;pages&gt;266&lt;/pages&gt;&lt;dates&gt;&lt;year&gt;2001&lt;/year&gt;&lt;/dates&gt;&lt;isbn&gt;1840642661&lt;/isbn&gt;&lt;urls&gt;&lt;/urls&gt;&lt;/record&gt;&lt;/Cite&gt;&lt;/EndNote&gt;</w:instrText>
      </w:r>
      <w:r w:rsidR="004E5384" w:rsidRPr="00D655EF">
        <w:rPr>
          <w:rFonts w:ascii="Times New Roman" w:hAnsi="Times New Roman" w:cs="Times New Roman"/>
        </w:rPr>
        <w:fldChar w:fldCharType="separate"/>
      </w:r>
      <w:r w:rsidR="004E5384" w:rsidRPr="00D655EF">
        <w:rPr>
          <w:rFonts w:ascii="Times New Roman" w:hAnsi="Times New Roman" w:cs="Times New Roman"/>
          <w:noProof/>
        </w:rPr>
        <w:t>Bishop (2001)</w:t>
      </w:r>
      <w:r w:rsidR="004E5384" w:rsidRPr="00D655EF">
        <w:rPr>
          <w:rFonts w:ascii="Times New Roman" w:hAnsi="Times New Roman" w:cs="Times New Roman"/>
        </w:rPr>
        <w:fldChar w:fldCharType="end"/>
      </w:r>
      <w:r w:rsidR="004E5384" w:rsidRPr="00D655EF">
        <w:rPr>
          <w:rFonts w:ascii="Times New Roman" w:hAnsi="Times New Roman" w:cs="Times New Roman"/>
        </w:rPr>
        <w:t xml:space="preserve"> summarized from documents from MOF. </w:t>
      </w:r>
      <w:r w:rsidRPr="00D655EF">
        <w:rPr>
          <w:rFonts w:ascii="Times New Roman" w:hAnsi="Times New Roman" w:cs="Times New Roman"/>
        </w:rPr>
        <w:t>First, 26 manufacturing sectors were opened to FDI, which raising the openness ratio from 95 percent to 97 percent. This, however, was not of much interest to foreign investors due to rising labor</w:t>
      </w:r>
      <w:r w:rsidR="00442AA7" w:rsidRPr="00D655EF">
        <w:rPr>
          <w:rFonts w:ascii="Times New Roman" w:hAnsi="Times New Roman" w:cs="Times New Roman"/>
        </w:rPr>
        <w:t xml:space="preserve"> wages </w:t>
      </w:r>
      <w:r w:rsidRPr="00D655EF">
        <w:rPr>
          <w:rFonts w:ascii="Times New Roman" w:hAnsi="Times New Roman" w:cs="Times New Roman"/>
        </w:rPr>
        <w:t xml:space="preserve">and declining profits in manufacturing industries. </w:t>
      </w:r>
      <w:r w:rsidR="004E5384" w:rsidRPr="00D655EF">
        <w:rPr>
          <w:rFonts w:ascii="Times New Roman" w:hAnsi="Times New Roman" w:cs="Times New Roman"/>
        </w:rPr>
        <w:t xml:space="preserve">Second, </w:t>
      </w:r>
      <w:r w:rsidR="00065C13">
        <w:rPr>
          <w:rFonts w:ascii="Times New Roman" w:hAnsi="Times New Roman" w:cs="Times New Roman"/>
        </w:rPr>
        <w:t>s</w:t>
      </w:r>
      <w:r w:rsidR="004E5384" w:rsidRPr="00D655EF">
        <w:rPr>
          <w:rFonts w:ascii="Times New Roman" w:hAnsi="Times New Roman" w:cs="Times New Roman"/>
        </w:rPr>
        <w:t xml:space="preserve">ervices sectors </w:t>
      </w:r>
      <w:r w:rsidR="004E5384" w:rsidRPr="00D655EF">
        <w:rPr>
          <w:rFonts w:ascii="Times New Roman" w:hAnsi="Times New Roman" w:cs="Times New Roman"/>
          <w:color w:val="000000" w:themeColor="text1"/>
        </w:rPr>
        <w:t xml:space="preserve">were still not fully open </w:t>
      </w:r>
      <w:r w:rsidR="004E5384" w:rsidRPr="00D655EF">
        <w:rPr>
          <w:rFonts w:ascii="Times New Roman" w:hAnsi="Times New Roman" w:cs="Times New Roman"/>
        </w:rPr>
        <w:t xml:space="preserve">even though foreign investors have long shown </w:t>
      </w:r>
      <w:r w:rsidR="00C04D0C">
        <w:rPr>
          <w:rFonts w:ascii="Times New Roman" w:hAnsi="Times New Roman" w:cs="Times New Roman"/>
        </w:rPr>
        <w:t>strong</w:t>
      </w:r>
      <w:r w:rsidR="004E5384" w:rsidRPr="00D655EF">
        <w:rPr>
          <w:rFonts w:ascii="Times New Roman" w:hAnsi="Times New Roman" w:cs="Times New Roman"/>
        </w:rPr>
        <w:t xml:space="preserve"> interests. Some service industries</w:t>
      </w:r>
      <w:r w:rsidR="005D774F">
        <w:rPr>
          <w:rFonts w:ascii="Times New Roman" w:hAnsi="Times New Roman" w:cs="Times New Roman"/>
        </w:rPr>
        <w:t>,</w:t>
      </w:r>
      <w:r w:rsidR="004E5384" w:rsidRPr="00D655EF">
        <w:rPr>
          <w:rFonts w:ascii="Times New Roman" w:hAnsi="Times New Roman" w:cs="Times New Roman"/>
        </w:rPr>
        <w:t xml:space="preserve"> like insurance, advertising, </w:t>
      </w:r>
      <w:r w:rsidR="00B94143">
        <w:rPr>
          <w:rFonts w:ascii="Times New Roman" w:hAnsi="Times New Roman" w:cs="Times New Roman"/>
        </w:rPr>
        <w:t xml:space="preserve">and </w:t>
      </w:r>
      <w:r w:rsidR="004E5384" w:rsidRPr="00D655EF">
        <w:rPr>
          <w:rFonts w:ascii="Times New Roman" w:hAnsi="Times New Roman" w:cs="Times New Roman"/>
        </w:rPr>
        <w:t>maritime services were partly opened. Third</w:t>
      </w:r>
      <w:r w:rsidR="00442AA7" w:rsidRPr="00D655EF">
        <w:rPr>
          <w:rFonts w:ascii="Times New Roman" w:hAnsi="Times New Roman" w:cs="Times New Roman"/>
        </w:rPr>
        <w:t xml:space="preserve">, with expansion in 1988 and 1991, automatic </w:t>
      </w:r>
      <w:r w:rsidR="00442AA7" w:rsidRPr="00D655EF">
        <w:rPr>
          <w:rFonts w:ascii="Times New Roman" w:hAnsi="Times New Roman" w:cs="Times New Roman"/>
        </w:rPr>
        <w:lastRenderedPageBreak/>
        <w:t xml:space="preserve">approval system, first introduced in 1984, was only permitted in certain </w:t>
      </w:r>
      <w:r w:rsidR="00CE5E5A" w:rsidRPr="00D655EF">
        <w:rPr>
          <w:rFonts w:ascii="Times New Roman" w:hAnsi="Times New Roman" w:cs="Times New Roman"/>
        </w:rPr>
        <w:t>circumstances</w:t>
      </w:r>
      <w:r w:rsidR="004E5384" w:rsidRPr="00D655EF">
        <w:rPr>
          <w:rFonts w:ascii="Times New Roman" w:hAnsi="Times New Roman" w:cs="Times New Roman"/>
        </w:rPr>
        <w:t>,</w:t>
      </w:r>
      <w:r w:rsidR="00CE5E5A" w:rsidRPr="00D655EF">
        <w:rPr>
          <w:rFonts w:ascii="Times New Roman" w:hAnsi="Times New Roman" w:cs="Times New Roman"/>
        </w:rPr>
        <w:t xml:space="preserve"> including minority foreign equity and no tax incentives. </w:t>
      </w:r>
      <w:r w:rsidR="004E5384" w:rsidRPr="00D655EF">
        <w:rPr>
          <w:rFonts w:ascii="Times New Roman" w:hAnsi="Times New Roman" w:cs="Times New Roman"/>
        </w:rPr>
        <w:t>Fourth</w:t>
      </w:r>
      <w:r w:rsidR="00CE5E5A" w:rsidRPr="00D655EF">
        <w:rPr>
          <w:rFonts w:ascii="Times New Roman" w:hAnsi="Times New Roman" w:cs="Times New Roman"/>
        </w:rPr>
        <w:t xml:space="preserve">, </w:t>
      </w:r>
      <w:r w:rsidR="00B94143">
        <w:rPr>
          <w:rFonts w:ascii="Times New Roman" w:hAnsi="Times New Roman" w:cs="Times New Roman"/>
        </w:rPr>
        <w:t>t</w:t>
      </w:r>
      <w:r w:rsidR="00CE5E5A" w:rsidRPr="00D655EF">
        <w:rPr>
          <w:rFonts w:ascii="Times New Roman" w:hAnsi="Times New Roman" w:cs="Times New Roman"/>
        </w:rPr>
        <w:t>ax incentives became only available when investment brought in advanced technologies</w:t>
      </w:r>
      <w:r w:rsidR="004E5384" w:rsidRPr="00D655EF">
        <w:rPr>
          <w:rFonts w:ascii="Times New Roman" w:hAnsi="Times New Roman" w:cs="Times New Roman"/>
        </w:rPr>
        <w:t>.</w:t>
      </w:r>
      <w:r w:rsidR="008C3855" w:rsidRPr="00D655EF">
        <w:rPr>
          <w:rFonts w:ascii="Times New Roman" w:hAnsi="Times New Roman" w:cs="Times New Roman"/>
        </w:rPr>
        <w:t xml:space="preserve"> </w:t>
      </w:r>
      <w:r w:rsidR="007E0FAB" w:rsidRPr="00D655EF">
        <w:rPr>
          <w:rFonts w:ascii="Times New Roman" w:hAnsi="Times New Roman" w:cs="Times New Roman"/>
          <w:color w:val="FF0000"/>
        </w:rPr>
        <w:t xml:space="preserve"> </w:t>
      </w:r>
    </w:p>
    <w:p w14:paraId="1FA5BF24" w14:textId="77777777" w:rsidR="004E5384" w:rsidRPr="00D655EF" w:rsidRDefault="004E5384" w:rsidP="004E5384">
      <w:pPr>
        <w:tabs>
          <w:tab w:val="left" w:pos="2297"/>
        </w:tabs>
        <w:spacing w:line="480" w:lineRule="auto"/>
        <w:ind w:firstLine="432"/>
        <w:jc w:val="both"/>
        <w:rPr>
          <w:rFonts w:ascii="Times New Roman" w:hAnsi="Times New Roman" w:cs="Times New Roman"/>
        </w:rPr>
      </w:pPr>
    </w:p>
    <w:p w14:paraId="06142BF6" w14:textId="34932A35" w:rsidR="008C0746" w:rsidRPr="00D655EF" w:rsidRDefault="008C0746" w:rsidP="00B33701">
      <w:pPr>
        <w:pStyle w:val="Heading3"/>
      </w:pPr>
      <w:r w:rsidRPr="00D655EF">
        <w:t xml:space="preserve">Active Promotion of FDI since 1993 </w:t>
      </w:r>
    </w:p>
    <w:p w14:paraId="7FFE40E4" w14:textId="031A5B7E" w:rsidR="00C138A0" w:rsidRPr="00D655EF" w:rsidRDefault="00AB2091" w:rsidP="008E342C">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The</w:t>
      </w:r>
      <w:r w:rsidR="004E5384" w:rsidRPr="00D655EF">
        <w:rPr>
          <w:rFonts w:ascii="Times New Roman" w:hAnsi="Times New Roman" w:cs="Times New Roman"/>
        </w:rPr>
        <w:t xml:space="preserve"> 1997</w:t>
      </w:r>
      <w:r w:rsidRPr="00D655EF">
        <w:rPr>
          <w:rFonts w:ascii="Times New Roman" w:hAnsi="Times New Roman" w:cs="Times New Roman"/>
        </w:rPr>
        <w:t xml:space="preserve"> Financial Crisis has been long </w:t>
      </w:r>
      <w:r w:rsidR="006F31F1" w:rsidRPr="00D655EF">
        <w:rPr>
          <w:rFonts w:ascii="Times New Roman" w:hAnsi="Times New Roman" w:cs="Times New Roman"/>
        </w:rPr>
        <w:t xml:space="preserve">marked as the start of radical liberalization of FDI in Korea. However, studies on the history of government policies have revealed that </w:t>
      </w:r>
      <w:r w:rsidR="004E5384" w:rsidRPr="00D655EF">
        <w:rPr>
          <w:rFonts w:ascii="Times New Roman" w:hAnsi="Times New Roman" w:cs="Times New Roman"/>
        </w:rPr>
        <w:t>the</w:t>
      </w:r>
      <w:r w:rsidR="00D57BCA" w:rsidRPr="00D655EF">
        <w:rPr>
          <w:rFonts w:ascii="Times New Roman" w:hAnsi="Times New Roman" w:cs="Times New Roman"/>
        </w:rPr>
        <w:t xml:space="preserve"> market-oriented</w:t>
      </w:r>
      <w:r w:rsidR="006F31F1" w:rsidRPr="00D655EF">
        <w:rPr>
          <w:rFonts w:ascii="Times New Roman" w:hAnsi="Times New Roman" w:cs="Times New Roman"/>
        </w:rPr>
        <w:t xml:space="preserve"> movement </w:t>
      </w:r>
      <w:r w:rsidR="00EB28C9">
        <w:rPr>
          <w:rFonts w:ascii="Times New Roman" w:hAnsi="Times New Roman" w:cs="Times New Roman"/>
        </w:rPr>
        <w:t xml:space="preserve">already </w:t>
      </w:r>
      <w:r w:rsidR="00E47DBE">
        <w:rPr>
          <w:rFonts w:ascii="Times New Roman" w:hAnsi="Times New Roman" w:cs="Times New Roman"/>
        </w:rPr>
        <w:t>gained</w:t>
      </w:r>
      <w:r w:rsidR="006F31F1" w:rsidRPr="00D655EF">
        <w:rPr>
          <w:rFonts w:ascii="Times New Roman" w:hAnsi="Times New Roman" w:cs="Times New Roman"/>
        </w:rPr>
        <w:t xml:space="preserve"> its momentum before 1997, more specifically</w:t>
      </w:r>
      <w:r w:rsidR="00E47DBE">
        <w:rPr>
          <w:rFonts w:ascii="Times New Roman" w:hAnsi="Times New Roman" w:cs="Times New Roman"/>
        </w:rPr>
        <w:t xml:space="preserve"> in</w:t>
      </w:r>
      <w:r w:rsidR="006F31F1" w:rsidRPr="00D655EF">
        <w:rPr>
          <w:rFonts w:ascii="Times New Roman" w:hAnsi="Times New Roman" w:cs="Times New Roman"/>
        </w:rPr>
        <w:t xml:space="preserve"> </w:t>
      </w:r>
      <w:r w:rsidR="00D57BCA" w:rsidRPr="00D655EF">
        <w:rPr>
          <w:rFonts w:ascii="Times New Roman" w:hAnsi="Times New Roman" w:cs="Times New Roman"/>
        </w:rPr>
        <w:t>1993</w:t>
      </w:r>
      <w:r w:rsidR="006F31F1" w:rsidRPr="00D655EF">
        <w:rPr>
          <w:rFonts w:ascii="Times New Roman" w:hAnsi="Times New Roman" w:cs="Times New Roman"/>
        </w:rPr>
        <w:t>. From the beginning of Kim Young-Sam’s presidency (1993</w:t>
      </w:r>
      <w:r w:rsidR="007C6263" w:rsidRPr="00D655EF">
        <w:rPr>
          <w:rFonts w:ascii="Times New Roman" w:hAnsi="Times New Roman" w:cs="Times New Roman"/>
        </w:rPr>
        <w:t xml:space="preserve"> </w:t>
      </w:r>
      <w:r w:rsidR="007C6263" w:rsidRPr="00D655EF">
        <w:rPr>
          <w:rFonts w:ascii="Times New Roman" w:hAnsi="Times New Roman" w:cs="Times New Roman"/>
          <w:b/>
          <w:bCs/>
        </w:rPr>
        <w:t xml:space="preserve">– </w:t>
      </w:r>
      <w:r w:rsidR="006F31F1" w:rsidRPr="00D655EF">
        <w:rPr>
          <w:rFonts w:ascii="Times New Roman" w:hAnsi="Times New Roman" w:cs="Times New Roman"/>
        </w:rPr>
        <w:t xml:space="preserve">1998), a more market-oriented approach was imaged among top leaders. </w:t>
      </w:r>
      <w:r w:rsidR="00DE3C03" w:rsidRPr="00D655EF">
        <w:rPr>
          <w:rFonts w:ascii="Times New Roman" w:hAnsi="Times New Roman" w:cs="Times New Roman"/>
        </w:rPr>
        <w:t>Due to internal pressure</w:t>
      </w:r>
      <w:r w:rsidR="00603680" w:rsidRPr="00D655EF">
        <w:rPr>
          <w:rFonts w:ascii="Times New Roman" w:hAnsi="Times New Roman" w:cs="Times New Roman"/>
        </w:rPr>
        <w:t>,</w:t>
      </w:r>
      <w:r w:rsidR="00DE3C03" w:rsidRPr="00D655EF">
        <w:rPr>
          <w:rFonts w:ascii="Times New Roman" w:hAnsi="Times New Roman" w:cs="Times New Roman"/>
        </w:rPr>
        <w:t xml:space="preserve"> like balancing payment, upgrading technologies</w:t>
      </w:r>
      <w:r w:rsidR="00603680" w:rsidRPr="00D655EF">
        <w:rPr>
          <w:rFonts w:ascii="Times New Roman" w:hAnsi="Times New Roman" w:cs="Times New Roman"/>
        </w:rPr>
        <w:t>,</w:t>
      </w:r>
      <w:r w:rsidR="00DE3C03" w:rsidRPr="00D655EF">
        <w:rPr>
          <w:rFonts w:ascii="Times New Roman" w:hAnsi="Times New Roman" w:cs="Times New Roman"/>
        </w:rPr>
        <w:t xml:space="preserve"> and reforming </w:t>
      </w:r>
      <w:r w:rsidR="004E5384" w:rsidRPr="00D655EF">
        <w:rPr>
          <w:rFonts w:ascii="Times New Roman" w:hAnsi="Times New Roman" w:cs="Times New Roman"/>
        </w:rPr>
        <w:t xml:space="preserve">the </w:t>
      </w:r>
      <w:r w:rsidR="00DE3C03" w:rsidRPr="00D655EF">
        <w:rPr>
          <w:rFonts w:ascii="Times New Roman" w:hAnsi="Times New Roman" w:cs="Times New Roman"/>
        </w:rPr>
        <w:t>industrial structure</w:t>
      </w:r>
      <w:r w:rsidR="00603680" w:rsidRPr="00D655EF">
        <w:rPr>
          <w:rFonts w:ascii="Times New Roman" w:hAnsi="Times New Roman" w:cs="Times New Roman"/>
        </w:rPr>
        <w:t>,</w:t>
      </w:r>
      <w:r w:rsidR="00DE3C03" w:rsidRPr="00D655EF">
        <w:rPr>
          <w:rFonts w:ascii="Times New Roman" w:hAnsi="Times New Roman" w:cs="Times New Roman"/>
        </w:rPr>
        <w:t xml:space="preserve"> and external pressure from </w:t>
      </w:r>
      <w:bookmarkStart w:id="66" w:name="_Hlk44426288"/>
      <w:r w:rsidR="006B774D" w:rsidRPr="00D655EF">
        <w:rPr>
          <w:rFonts w:ascii="Times New Roman" w:hAnsi="Times New Roman" w:cs="Times New Roman"/>
        </w:rPr>
        <w:t xml:space="preserve">the WTO, </w:t>
      </w:r>
      <w:r w:rsidR="003A2F88" w:rsidRPr="00D655EF">
        <w:rPr>
          <w:rFonts w:ascii="Times New Roman" w:hAnsi="Times New Roman" w:cs="Times New Roman"/>
        </w:rPr>
        <w:t xml:space="preserve">the </w:t>
      </w:r>
      <w:r w:rsidR="00DE3C03" w:rsidRPr="00D655EF">
        <w:rPr>
          <w:rFonts w:ascii="Times New Roman" w:hAnsi="Times New Roman" w:cs="Times New Roman"/>
        </w:rPr>
        <w:t>OECD</w:t>
      </w:r>
      <w:r w:rsidR="00603680" w:rsidRPr="00D655EF">
        <w:rPr>
          <w:rFonts w:ascii="Times New Roman" w:hAnsi="Times New Roman" w:cs="Times New Roman"/>
        </w:rPr>
        <w:t>,</w:t>
      </w:r>
      <w:r w:rsidR="00DE3C03" w:rsidRPr="00D655EF">
        <w:rPr>
          <w:rFonts w:ascii="Times New Roman" w:hAnsi="Times New Roman" w:cs="Times New Roman"/>
        </w:rPr>
        <w:t xml:space="preserve"> and </w:t>
      </w:r>
      <w:r w:rsidR="003A2F88" w:rsidRPr="00D655EF">
        <w:rPr>
          <w:rFonts w:ascii="Times New Roman" w:hAnsi="Times New Roman" w:cs="Times New Roman"/>
        </w:rPr>
        <w:t xml:space="preserve">the </w:t>
      </w:r>
      <w:r w:rsidR="00DE3C03" w:rsidRPr="00D655EF">
        <w:rPr>
          <w:rFonts w:ascii="Times New Roman" w:hAnsi="Times New Roman" w:cs="Times New Roman"/>
        </w:rPr>
        <w:t>IM</w:t>
      </w:r>
      <w:bookmarkEnd w:id="66"/>
      <w:r w:rsidR="00DE3C03" w:rsidRPr="00D655EF">
        <w:rPr>
          <w:rFonts w:ascii="Times New Roman" w:hAnsi="Times New Roman" w:cs="Times New Roman"/>
        </w:rPr>
        <w:t xml:space="preserve">F, radical liberalization reforms </w:t>
      </w:r>
      <w:r w:rsidR="00406501" w:rsidRPr="00D655EF">
        <w:rPr>
          <w:rFonts w:ascii="Times New Roman" w:hAnsi="Times New Roman" w:cs="Times New Roman"/>
        </w:rPr>
        <w:t xml:space="preserve">were carried out since 1998. </w:t>
      </w:r>
      <w:r w:rsidR="00F4237F" w:rsidRPr="00D655EF">
        <w:rPr>
          <w:rFonts w:ascii="Times New Roman" w:hAnsi="Times New Roman" w:cs="Times New Roman"/>
        </w:rPr>
        <w:t>These changes finally lead to</w:t>
      </w:r>
      <w:r w:rsidR="00E542AC" w:rsidRPr="00D655EF">
        <w:rPr>
          <w:rFonts w:ascii="Times New Roman" w:hAnsi="Times New Roman" w:cs="Times New Roman"/>
        </w:rPr>
        <w:t xml:space="preserve"> an</w:t>
      </w:r>
      <w:r w:rsidR="00C138A0" w:rsidRPr="00D655EF">
        <w:rPr>
          <w:rFonts w:ascii="Times New Roman" w:hAnsi="Times New Roman" w:cs="Times New Roman"/>
        </w:rPr>
        <w:t xml:space="preserve"> unprecedented level of liberalized FDI policies in Korea, leaving only three sectors completely closed to foreign investors: radio, television broadcasting, and nuclear power </w:t>
      </w:r>
      <w:r w:rsidR="00C138A0" w:rsidRPr="00D655EF">
        <w:rPr>
          <w:rFonts w:ascii="Times New Roman" w:hAnsi="Times New Roman" w:cs="Times New Roman"/>
        </w:rPr>
        <w:fldChar w:fldCharType="begin"/>
      </w:r>
      <w:r w:rsidR="00C138A0" w:rsidRPr="00D655EF">
        <w:rPr>
          <w:rFonts w:ascii="Times New Roman" w:hAnsi="Times New Roman" w:cs="Times New Roman"/>
        </w:rPr>
        <w:instrText xml:space="preserve"> ADDIN EN.CITE &lt;EndNote&gt;&lt;Cite&gt;&lt;Author&gt;Nicolas&lt;/Author&gt;&lt;Year&gt;2013&lt;/Year&gt;&lt;RecNum&gt;1345&lt;/RecNum&gt;&lt;DisplayText&gt;(Nicolas et al., 2013)&lt;/DisplayText&gt;&lt;record&gt;&lt;rec-number&gt;1345&lt;/rec-number&gt;&lt;foreign-keys&gt;&lt;key app="EN" db-id="rwpvas9xs5sv2rer2t2pxft35e92rd5pevz5" timestamp="1586806998" guid="7a8a8515-8844-4df1-b776-8bcd293c348b"&gt;1345&lt;/key&gt;&lt;/foreign-keys&gt;&lt;ref-type name="Report"&gt;27&lt;/ref-type&gt;&lt;contributors&gt;&lt;authors&gt;&lt;author&gt;Nicolas, Françoise&lt;/author&gt;&lt;author&gt;Thomsen, Stephen&lt;/author&gt;&lt;author&gt;Bang, Mi-Hyun&lt;/author&gt;&lt;/authors&gt;&lt;/contributors&gt;&lt;titles&gt;&lt;title&gt;Lessons from investment policy reform in Korea&lt;/title&gt;&lt;secondary-title&gt;OECD Working Papers on International Investment&lt;/secondary-title&gt;&lt;/titles&gt;&lt;periodical&gt;&lt;full-title&gt;OECD Working Papers on International Investment&lt;/full-title&gt;&lt;/periodical&gt;&lt;dates&gt;&lt;year&gt;2013&lt;/year&gt;&lt;/dates&gt;&lt;publisher&gt;OECD&lt;/publisher&gt;&lt;urls&gt;&lt;/urls&gt;&lt;/record&gt;&lt;/Cite&gt;&lt;/EndNote&gt;</w:instrText>
      </w:r>
      <w:r w:rsidR="00C138A0" w:rsidRPr="00D655EF">
        <w:rPr>
          <w:rFonts w:ascii="Times New Roman" w:hAnsi="Times New Roman" w:cs="Times New Roman"/>
        </w:rPr>
        <w:fldChar w:fldCharType="separate"/>
      </w:r>
      <w:r w:rsidR="00C138A0" w:rsidRPr="00D655EF">
        <w:rPr>
          <w:rFonts w:ascii="Times New Roman" w:hAnsi="Times New Roman" w:cs="Times New Roman"/>
          <w:noProof/>
        </w:rPr>
        <w:t>(Nicolas et al., 2013)</w:t>
      </w:r>
      <w:r w:rsidR="00C138A0" w:rsidRPr="00D655EF">
        <w:rPr>
          <w:rFonts w:ascii="Times New Roman" w:hAnsi="Times New Roman" w:cs="Times New Roman"/>
        </w:rPr>
        <w:fldChar w:fldCharType="end"/>
      </w:r>
      <w:r w:rsidR="00C138A0" w:rsidRPr="00D655EF">
        <w:rPr>
          <w:rFonts w:ascii="Times New Roman" w:hAnsi="Times New Roman" w:cs="Times New Roman"/>
        </w:rPr>
        <w:t>.</w:t>
      </w:r>
      <w:r w:rsidR="00E542AC" w:rsidRPr="00D655EF">
        <w:rPr>
          <w:rFonts w:ascii="Times New Roman" w:hAnsi="Times New Roman" w:cs="Times New Roman"/>
        </w:rPr>
        <w:t xml:space="preserve"> </w:t>
      </w:r>
    </w:p>
    <w:p w14:paraId="44606738" w14:textId="28C3132D" w:rsidR="006370A1" w:rsidRPr="00D655EF" w:rsidRDefault="002F5F31" w:rsidP="008E342C">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Star</w:t>
      </w:r>
      <w:r w:rsidR="00C138A0" w:rsidRPr="00D655EF">
        <w:rPr>
          <w:rFonts w:ascii="Times New Roman" w:hAnsi="Times New Roman" w:cs="Times New Roman"/>
        </w:rPr>
        <w:t>t</w:t>
      </w:r>
      <w:r w:rsidRPr="00D655EF">
        <w:rPr>
          <w:rFonts w:ascii="Times New Roman" w:hAnsi="Times New Roman" w:cs="Times New Roman"/>
        </w:rPr>
        <w:t xml:space="preserve">ing in 1993, as planned in a timetable, many previous restricted sectors became gradually open to foreign investors during Kim Young-Sam’s tenure. For example, </w:t>
      </w:r>
      <w:r w:rsidR="00AD47FD" w:rsidRPr="00D655EF">
        <w:rPr>
          <w:rFonts w:ascii="Times New Roman" w:hAnsi="Times New Roman" w:cs="Times New Roman"/>
        </w:rPr>
        <w:t>construction, road transport services, entertainment</w:t>
      </w:r>
      <w:r w:rsidR="00565F01">
        <w:rPr>
          <w:rFonts w:ascii="Times New Roman" w:hAnsi="Times New Roman" w:cs="Times New Roman"/>
        </w:rPr>
        <w:t>,</w:t>
      </w:r>
      <w:r w:rsidR="00AD47FD" w:rsidRPr="00D655EF">
        <w:rPr>
          <w:rFonts w:ascii="Times New Roman" w:hAnsi="Times New Roman" w:cs="Times New Roman"/>
        </w:rPr>
        <w:t xml:space="preserve"> and personal services became available in 1994, while agricultural production</w:t>
      </w:r>
      <w:r w:rsidR="00565F01">
        <w:rPr>
          <w:rFonts w:ascii="Times New Roman" w:hAnsi="Times New Roman" w:cs="Times New Roman"/>
        </w:rPr>
        <w:t>,</w:t>
      </w:r>
      <w:r w:rsidR="00AD47FD" w:rsidRPr="00D655EF">
        <w:rPr>
          <w:rFonts w:ascii="Times New Roman" w:hAnsi="Times New Roman" w:cs="Times New Roman"/>
        </w:rPr>
        <w:t xml:space="preserve"> foreign trade,</w:t>
      </w:r>
      <w:r w:rsidR="00565F01">
        <w:rPr>
          <w:rFonts w:ascii="Times New Roman" w:hAnsi="Times New Roman" w:cs="Times New Roman"/>
        </w:rPr>
        <w:t xml:space="preserve"> ocean</w:t>
      </w:r>
      <w:r w:rsidR="00AD47FD" w:rsidRPr="00D655EF">
        <w:rPr>
          <w:rFonts w:ascii="Times New Roman" w:hAnsi="Times New Roman" w:cs="Times New Roman"/>
        </w:rPr>
        <w:t xml:space="preserve"> </w:t>
      </w:r>
      <w:r w:rsidR="003A7755">
        <w:rPr>
          <w:rFonts w:ascii="Times New Roman" w:hAnsi="Times New Roman" w:cs="Times New Roman"/>
        </w:rPr>
        <w:t xml:space="preserve">freight, </w:t>
      </w:r>
      <w:r w:rsidR="00AD47FD" w:rsidRPr="00D655EF">
        <w:rPr>
          <w:rFonts w:ascii="Times New Roman" w:hAnsi="Times New Roman" w:cs="Times New Roman"/>
        </w:rPr>
        <w:t xml:space="preserve">and air </w:t>
      </w:r>
      <w:r w:rsidR="00565F01">
        <w:rPr>
          <w:rFonts w:ascii="Times New Roman" w:hAnsi="Times New Roman" w:cs="Times New Roman"/>
        </w:rPr>
        <w:t>freight</w:t>
      </w:r>
      <w:r w:rsidR="00AD47FD" w:rsidRPr="00D655EF">
        <w:rPr>
          <w:rFonts w:ascii="Times New Roman" w:hAnsi="Times New Roman" w:cs="Times New Roman"/>
        </w:rPr>
        <w:t xml:space="preserve"> were open in 1997</w:t>
      </w:r>
      <w:r w:rsidR="00C138A0" w:rsidRPr="00D655EF">
        <w:rPr>
          <w:rFonts w:ascii="Times New Roman" w:hAnsi="Times New Roman" w:cs="Times New Roman"/>
        </w:rPr>
        <w:t xml:space="preserve"> </w:t>
      </w:r>
      <w:r w:rsidR="00C138A0" w:rsidRPr="00D655EF">
        <w:rPr>
          <w:rFonts w:ascii="Times New Roman" w:hAnsi="Times New Roman" w:cs="Times New Roman"/>
        </w:rPr>
        <w:fldChar w:fldCharType="begin"/>
      </w:r>
      <w:r w:rsidR="00C138A0" w:rsidRPr="00D655EF">
        <w:rPr>
          <w:rFonts w:ascii="Times New Roman" w:hAnsi="Times New Roman" w:cs="Times New Roman"/>
        </w:rPr>
        <w:instrText xml:space="preserve"> ADDIN EN.CITE &lt;EndNote&gt;&lt;Cite&gt;&lt;Author&gt;Bishop&lt;/Author&gt;&lt;Year&gt;1997&lt;/Year&gt;&lt;RecNum&gt;1341&lt;/RecNum&gt;&lt;Prefix&gt;MOF reports from &lt;/Prefix&gt;&lt;DisplayText&gt;(MOF reports from Bishop, 1997)&lt;/DisplayText&gt;&lt;record&gt;&lt;rec-number&gt;1341&lt;/rec-number&gt;&lt;foreign-keys&gt;&lt;key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state&lt;/title&gt;&lt;/titles&gt;&lt;dates&gt;&lt;year&gt;1997&lt;/year&gt;&lt;/dates&gt;&lt;publisher&gt;Ashgate&lt;/publisher&gt;&lt;urls&gt;&lt;/urls&gt;&lt;/record&gt;&lt;/Cite&gt;&lt;/EndNote&gt;</w:instrText>
      </w:r>
      <w:r w:rsidR="00C138A0" w:rsidRPr="00D655EF">
        <w:rPr>
          <w:rFonts w:ascii="Times New Roman" w:hAnsi="Times New Roman" w:cs="Times New Roman"/>
        </w:rPr>
        <w:fldChar w:fldCharType="separate"/>
      </w:r>
      <w:r w:rsidR="00C138A0" w:rsidRPr="00D655EF">
        <w:rPr>
          <w:rFonts w:ascii="Times New Roman" w:hAnsi="Times New Roman" w:cs="Times New Roman"/>
          <w:noProof/>
        </w:rPr>
        <w:t>(MOF reports from Bishop, 1997)</w:t>
      </w:r>
      <w:r w:rsidR="00C138A0" w:rsidRPr="00D655EF">
        <w:rPr>
          <w:rFonts w:ascii="Times New Roman" w:hAnsi="Times New Roman" w:cs="Times New Roman"/>
        </w:rPr>
        <w:fldChar w:fldCharType="end"/>
      </w:r>
      <w:r w:rsidR="00C138A0" w:rsidRPr="00D655EF">
        <w:rPr>
          <w:rFonts w:ascii="Times New Roman" w:hAnsi="Times New Roman" w:cs="Times New Roman"/>
        </w:rPr>
        <w:t xml:space="preserve">. </w:t>
      </w:r>
      <w:r w:rsidR="00AD47FD" w:rsidRPr="00D655EF">
        <w:rPr>
          <w:rFonts w:ascii="Times New Roman" w:hAnsi="Times New Roman" w:cs="Times New Roman"/>
        </w:rPr>
        <w:t xml:space="preserve">In 1995, revisions were issued to open </w:t>
      </w:r>
      <w:r w:rsidR="00790C62" w:rsidRPr="00D655EF">
        <w:rPr>
          <w:rFonts w:ascii="Times New Roman" w:hAnsi="Times New Roman" w:cs="Times New Roman"/>
        </w:rPr>
        <w:t>previous</w:t>
      </w:r>
      <w:r w:rsidR="00C138A0" w:rsidRPr="00D655EF">
        <w:rPr>
          <w:rFonts w:ascii="Times New Roman" w:hAnsi="Times New Roman" w:cs="Times New Roman"/>
        </w:rPr>
        <w:t>ly</w:t>
      </w:r>
      <w:r w:rsidR="00790C62" w:rsidRPr="00D655EF">
        <w:rPr>
          <w:rFonts w:ascii="Times New Roman" w:hAnsi="Times New Roman" w:cs="Times New Roman"/>
        </w:rPr>
        <w:t xml:space="preserve"> restricted areas. </w:t>
      </w:r>
      <w:r w:rsidR="00412E73" w:rsidRPr="00D655EF">
        <w:rPr>
          <w:rFonts w:ascii="Times New Roman" w:hAnsi="Times New Roman" w:cs="Times New Roman"/>
        </w:rPr>
        <w:t xml:space="preserve">Foreign </w:t>
      </w:r>
      <w:r w:rsidR="00CA6C9B">
        <w:rPr>
          <w:rFonts w:ascii="Times New Roman" w:hAnsi="Times New Roman" w:cs="Times New Roman"/>
        </w:rPr>
        <w:t>investors</w:t>
      </w:r>
      <w:r w:rsidR="00412E73" w:rsidRPr="00D655EF">
        <w:rPr>
          <w:rFonts w:ascii="Times New Roman" w:hAnsi="Times New Roman" w:cs="Times New Roman"/>
        </w:rPr>
        <w:t xml:space="preserve"> </w:t>
      </w:r>
      <w:r w:rsidR="00CA6C9B">
        <w:rPr>
          <w:rFonts w:ascii="Times New Roman" w:hAnsi="Times New Roman" w:cs="Times New Roman"/>
        </w:rPr>
        <w:t xml:space="preserve">were also </w:t>
      </w:r>
      <w:r w:rsidR="00412E73" w:rsidRPr="00D655EF">
        <w:rPr>
          <w:rFonts w:ascii="Times New Roman" w:hAnsi="Times New Roman" w:cs="Times New Roman"/>
        </w:rPr>
        <w:t xml:space="preserve">allowed to </w:t>
      </w:r>
      <w:r w:rsidR="00412E73" w:rsidRPr="00CA6C9B">
        <w:rPr>
          <w:rFonts w:ascii="Times New Roman" w:hAnsi="Times New Roman" w:cs="Times New Roman"/>
        </w:rPr>
        <w:t xml:space="preserve">merge or </w:t>
      </w:r>
      <w:r w:rsidR="00CA6C9B" w:rsidRPr="00CA6C9B">
        <w:rPr>
          <w:rFonts w:ascii="Times New Roman" w:hAnsi="Times New Roman" w:cs="Times New Roman"/>
        </w:rPr>
        <w:t>acquire</w:t>
      </w:r>
      <w:r w:rsidR="00412E73" w:rsidRPr="00D655EF">
        <w:rPr>
          <w:rFonts w:ascii="Times New Roman" w:hAnsi="Times New Roman" w:cs="Times New Roman"/>
        </w:rPr>
        <w:t xml:space="preserve"> existing Korean corporates. </w:t>
      </w:r>
      <w:r w:rsidR="00790C62" w:rsidRPr="00D655EF">
        <w:rPr>
          <w:rFonts w:ascii="Times New Roman" w:hAnsi="Times New Roman" w:cs="Times New Roman"/>
        </w:rPr>
        <w:t xml:space="preserve">If these revisions were fully implemented, </w:t>
      </w:r>
      <w:r w:rsidR="00EC07BF">
        <w:rPr>
          <w:rFonts w:ascii="Times New Roman" w:hAnsi="Times New Roman" w:cs="Times New Roman"/>
        </w:rPr>
        <w:t>the level of</w:t>
      </w:r>
      <w:r w:rsidR="00790C62" w:rsidRPr="00D655EF">
        <w:rPr>
          <w:rFonts w:ascii="Times New Roman" w:hAnsi="Times New Roman" w:cs="Times New Roman"/>
        </w:rPr>
        <w:t xml:space="preserve"> openness to FDI </w:t>
      </w:r>
      <w:r w:rsidR="00EC07BF">
        <w:rPr>
          <w:rFonts w:ascii="Times New Roman" w:hAnsi="Times New Roman" w:cs="Times New Roman"/>
        </w:rPr>
        <w:t xml:space="preserve">in Korea </w:t>
      </w:r>
      <w:r w:rsidR="00790C62" w:rsidRPr="00D655EF">
        <w:rPr>
          <w:rFonts w:ascii="Times New Roman" w:hAnsi="Times New Roman" w:cs="Times New Roman"/>
        </w:rPr>
        <w:t xml:space="preserve">would become similar to </w:t>
      </w:r>
      <w:r w:rsidR="00EC07BF">
        <w:rPr>
          <w:rFonts w:ascii="Times New Roman" w:hAnsi="Times New Roman" w:cs="Times New Roman"/>
        </w:rPr>
        <w:lastRenderedPageBreak/>
        <w:t xml:space="preserve">those of other </w:t>
      </w:r>
      <w:r w:rsidR="00790C62" w:rsidRPr="00D655EF">
        <w:rPr>
          <w:rFonts w:ascii="Times New Roman" w:hAnsi="Times New Roman" w:cs="Times New Roman"/>
        </w:rPr>
        <w:t xml:space="preserve">OECD countries </w:t>
      </w:r>
      <w:r w:rsidR="00EC59B4" w:rsidRPr="00D655EF">
        <w:rPr>
          <w:rFonts w:ascii="Times New Roman" w:hAnsi="Times New Roman" w:cs="Times New Roman"/>
        </w:rPr>
        <w:fldChar w:fldCharType="begin"/>
      </w:r>
      <w:r w:rsidR="00EC59B4" w:rsidRPr="00D655EF">
        <w:rPr>
          <w:rFonts w:ascii="Times New Roman" w:hAnsi="Times New Roman" w:cs="Times New Roman"/>
        </w:rPr>
        <w:instrText xml:space="preserve"> ADDIN EN.CITE &lt;EndNote&gt;&lt;Cite&gt;&lt;Author&gt;Bishop&lt;/Author&gt;&lt;Year&gt;1997&lt;/Year&gt;&lt;RecNum&gt;1341&lt;/RecNum&gt;&lt;DisplayText&gt;(Bishop, 1997)&lt;/DisplayText&gt;&lt;record&gt;&lt;rec-number&gt;1341&lt;/rec-number&gt;&lt;foreign-keys&gt;&lt;key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state&lt;/title&gt;&lt;/titles&gt;&lt;dates&gt;&lt;year&gt;1997&lt;/year&gt;&lt;/dates&gt;&lt;publisher&gt;Ashgate&lt;/publisher&gt;&lt;urls&gt;&lt;/urls&gt;&lt;/record&gt;&lt;/Cite&gt;&lt;/EndNote&gt;</w:instrText>
      </w:r>
      <w:r w:rsidR="00EC59B4" w:rsidRPr="00D655EF">
        <w:rPr>
          <w:rFonts w:ascii="Times New Roman" w:hAnsi="Times New Roman" w:cs="Times New Roman"/>
        </w:rPr>
        <w:fldChar w:fldCharType="separate"/>
      </w:r>
      <w:r w:rsidR="00EC59B4" w:rsidRPr="00D655EF">
        <w:rPr>
          <w:rFonts w:ascii="Times New Roman" w:hAnsi="Times New Roman" w:cs="Times New Roman"/>
          <w:noProof/>
        </w:rPr>
        <w:t>(Bishop, 1997)</w:t>
      </w:r>
      <w:r w:rsidR="00EC59B4" w:rsidRPr="00D655EF">
        <w:rPr>
          <w:rFonts w:ascii="Times New Roman" w:hAnsi="Times New Roman" w:cs="Times New Roman"/>
        </w:rPr>
        <w:fldChar w:fldCharType="end"/>
      </w:r>
      <w:r w:rsidR="00790C62" w:rsidRPr="00D655EF">
        <w:rPr>
          <w:rFonts w:ascii="Times New Roman" w:eastAsia="SimSun" w:hAnsi="Times New Roman" w:cs="Times New Roman"/>
          <w:lang w:eastAsia="zh-CN"/>
        </w:rPr>
        <w:t>.</w:t>
      </w:r>
      <w:r w:rsidR="004E5384" w:rsidRPr="00D655EF">
        <w:rPr>
          <w:rFonts w:ascii="Times New Roman" w:eastAsia="SimSun" w:hAnsi="Times New Roman" w:cs="Times New Roman"/>
          <w:lang w:eastAsia="zh-CN"/>
        </w:rPr>
        <w:t xml:space="preserve"> </w:t>
      </w:r>
      <w:r w:rsidR="00790C62" w:rsidRPr="00D655EF">
        <w:rPr>
          <w:rFonts w:ascii="Times New Roman" w:hAnsi="Times New Roman" w:cs="Times New Roman"/>
        </w:rPr>
        <w:t xml:space="preserve">In addition, </w:t>
      </w:r>
      <w:r w:rsidR="00412E73" w:rsidRPr="00D655EF">
        <w:rPr>
          <w:rFonts w:ascii="Times New Roman" w:hAnsi="Times New Roman" w:cs="Times New Roman"/>
        </w:rPr>
        <w:t>service industries</w:t>
      </w:r>
      <w:r w:rsidR="006224E1" w:rsidRPr="00D655EF">
        <w:rPr>
          <w:rFonts w:ascii="Times New Roman" w:hAnsi="Times New Roman" w:cs="Times New Roman"/>
        </w:rPr>
        <w:t xml:space="preserve"> were further opened to foreign investors</w:t>
      </w:r>
      <w:r w:rsidR="00412E73" w:rsidRPr="00D655EF">
        <w:rPr>
          <w:rFonts w:ascii="Times New Roman" w:hAnsi="Times New Roman" w:cs="Times New Roman"/>
        </w:rPr>
        <w:t xml:space="preserve"> </w:t>
      </w:r>
      <w:r w:rsidR="00EC59B4" w:rsidRPr="00D655EF">
        <w:rPr>
          <w:rFonts w:ascii="Times New Roman" w:hAnsi="Times New Roman" w:cs="Times New Roman"/>
        </w:rPr>
        <w:fldChar w:fldCharType="begin"/>
      </w:r>
      <w:r w:rsidR="006B3D7F" w:rsidRPr="00D655EF">
        <w:rPr>
          <w:rFonts w:ascii="Times New Roman" w:hAnsi="Times New Roman" w:cs="Times New Roman"/>
        </w:rPr>
        <w:instrText xml:space="preserve"> ADDIN EN.CITE &lt;EndNote&gt;&lt;Cite&gt;&lt;Author&gt;Kim&lt;/Author&gt;&lt;Year&gt;2003&lt;/Year&gt;&lt;RecNum&gt;1379&lt;/RecNum&gt;&lt;DisplayText&gt;(Kim &amp;amp; Kim, 2003)&lt;/DisplayText&gt;&lt;record&gt;&lt;rec-number&gt;1379&lt;/rec-number&gt;&lt;foreign-keys&gt;&lt;key app="EN" db-id="rwpvas9xs5sv2rer2t2pxft35e92rd5pevz5" timestamp="1588368000" guid="d2d31842-2f8d-418f-9ff5-f56feaa1203d"&gt;1379&lt;/key&gt;&lt;/foreign-keys&gt;&lt;ref-type name="Book Section"&gt;5&lt;/ref-type&gt;&lt;contributors&gt;&lt;authors&gt;&lt;author&gt;Kim, Jong-Il&lt;/author&gt;&lt;author&gt;Kim, June-Dong&lt;/author&gt;&lt;/authors&gt;&lt;/contributors&gt;&lt;titles&gt;&lt;title&gt;Liberalization of trade in services and productivity growth in Korea&lt;/title&gt;&lt;secondary-title&gt;Trade in Services in the Asia Pacific Region&lt;/secondary-title&gt;&lt;/titles&gt;&lt;pages&gt;179-208&lt;/pages&gt;&lt;dates&gt;&lt;year&gt;2003&lt;/year&gt;&lt;/dates&gt;&lt;publisher&gt;University of Chicago Press&lt;/publisher&gt;&lt;urls&gt;&lt;/urls&gt;&lt;/record&gt;&lt;/Cite&gt;&lt;/EndNote&gt;</w:instrText>
      </w:r>
      <w:r w:rsidR="00EC59B4" w:rsidRPr="00D655EF">
        <w:rPr>
          <w:rFonts w:ascii="Times New Roman" w:hAnsi="Times New Roman" w:cs="Times New Roman"/>
        </w:rPr>
        <w:fldChar w:fldCharType="separate"/>
      </w:r>
      <w:r w:rsidR="006B3D7F" w:rsidRPr="00D655EF">
        <w:rPr>
          <w:rFonts w:ascii="Times New Roman" w:hAnsi="Times New Roman" w:cs="Times New Roman"/>
          <w:noProof/>
        </w:rPr>
        <w:t>(Kim &amp; Kim, 2003)</w:t>
      </w:r>
      <w:r w:rsidR="00EC59B4" w:rsidRPr="00D655EF">
        <w:rPr>
          <w:rFonts w:ascii="Times New Roman" w:hAnsi="Times New Roman" w:cs="Times New Roman"/>
        </w:rPr>
        <w:fldChar w:fldCharType="end"/>
      </w:r>
      <w:r w:rsidR="00412E73" w:rsidRPr="00D655EF">
        <w:rPr>
          <w:rFonts w:ascii="Times New Roman" w:hAnsi="Times New Roman" w:cs="Times New Roman"/>
        </w:rPr>
        <w:t xml:space="preserve">. </w:t>
      </w:r>
      <w:r w:rsidR="00C138A0" w:rsidRPr="00D655EF">
        <w:rPr>
          <w:rFonts w:ascii="Times New Roman" w:hAnsi="Times New Roman" w:cs="Times New Roman"/>
        </w:rPr>
        <w:t xml:space="preserve">A total number of </w:t>
      </w:r>
      <w:r w:rsidR="00412E73" w:rsidRPr="00D655EF">
        <w:rPr>
          <w:rFonts w:ascii="Times New Roman" w:hAnsi="Times New Roman" w:cs="Times New Roman"/>
        </w:rPr>
        <w:t>129 service</w:t>
      </w:r>
      <w:r w:rsidR="00C138A0" w:rsidRPr="00D655EF">
        <w:rPr>
          <w:rFonts w:ascii="Times New Roman" w:hAnsi="Times New Roman" w:cs="Times New Roman"/>
        </w:rPr>
        <w:t xml:space="preserve"> industries was</w:t>
      </w:r>
      <w:r w:rsidR="00412E73" w:rsidRPr="00D655EF">
        <w:rPr>
          <w:rFonts w:ascii="Times New Roman" w:hAnsi="Times New Roman" w:cs="Times New Roman"/>
        </w:rPr>
        <w:t xml:space="preserve"> liberali</w:t>
      </w:r>
      <w:r w:rsidR="006224E1" w:rsidRPr="00D655EF">
        <w:rPr>
          <w:rFonts w:ascii="Times New Roman" w:hAnsi="Times New Roman" w:cs="Times New Roman"/>
        </w:rPr>
        <w:t>z</w:t>
      </w:r>
      <w:r w:rsidR="00412E73" w:rsidRPr="00D655EF">
        <w:rPr>
          <w:rFonts w:ascii="Times New Roman" w:hAnsi="Times New Roman" w:cs="Times New Roman"/>
        </w:rPr>
        <w:t>ed from 1993 to 1997</w:t>
      </w:r>
      <w:r w:rsidR="00EE34FC" w:rsidRPr="00D655EF">
        <w:rPr>
          <w:rFonts w:ascii="Times New Roman" w:hAnsi="Times New Roman" w:cs="Times New Roman"/>
        </w:rPr>
        <w:t xml:space="preserve"> </w:t>
      </w:r>
      <w:r w:rsidR="006224E1" w:rsidRPr="00D655EF">
        <w:rPr>
          <w:rFonts w:ascii="Times New Roman" w:hAnsi="Times New Roman" w:cs="Times New Roman"/>
        </w:rPr>
        <w:fldChar w:fldCharType="begin"/>
      </w:r>
      <w:r w:rsidR="006B3D7F" w:rsidRPr="00D655EF">
        <w:rPr>
          <w:rFonts w:ascii="Times New Roman" w:hAnsi="Times New Roman" w:cs="Times New Roman"/>
        </w:rPr>
        <w:instrText xml:space="preserve"> ADDIN EN.CITE &lt;EndNote&gt;&lt;Cite&gt;&lt;Author&gt;Nicolas&lt;/Author&gt;&lt;Year&gt;2013&lt;/Year&gt;&lt;RecNum&gt;1345&lt;/RecNum&gt;&lt;DisplayText&gt;(Nicolas et al., 2013)&lt;/DisplayText&gt;&lt;record&gt;&lt;rec-number&gt;1345&lt;/rec-number&gt;&lt;foreign-keys&gt;&lt;key app="EN" db-id="rwpvas9xs5sv2rer2t2pxft35e92rd5pevz5" timestamp="1586806998" guid="7a8a8515-8844-4df1-b776-8bcd293c348b"&gt;1345&lt;/key&gt;&lt;/foreign-keys&gt;&lt;ref-type name="Report"&gt;27&lt;/ref-type&gt;&lt;contributors&gt;&lt;authors&gt;&lt;author&gt;Nicolas, Françoise&lt;/author&gt;&lt;author&gt;Thomsen, Stephen&lt;/author&gt;&lt;author&gt;Bang, Mi-Hyun&lt;/author&gt;&lt;/authors&gt;&lt;/contributors&gt;&lt;titles&gt;&lt;title&gt;Lessons from investment policy reform in Korea&lt;/title&gt;&lt;secondary-title&gt;OECD Working Papers on International Investment&lt;/secondary-title&gt;&lt;/titles&gt;&lt;periodical&gt;&lt;full-title&gt;OECD Working Papers on International Investment&lt;/full-title&gt;&lt;/periodical&gt;&lt;dates&gt;&lt;year&gt;2013&lt;/year&gt;&lt;/dates&gt;&lt;publisher&gt;OECD&lt;/publisher&gt;&lt;urls&gt;&lt;/urls&gt;&lt;/record&gt;&lt;/Cite&gt;&lt;/EndNote&gt;</w:instrText>
      </w:r>
      <w:r w:rsidR="006224E1" w:rsidRPr="00D655EF">
        <w:rPr>
          <w:rFonts w:ascii="Times New Roman" w:hAnsi="Times New Roman" w:cs="Times New Roman"/>
        </w:rPr>
        <w:fldChar w:fldCharType="separate"/>
      </w:r>
      <w:r w:rsidR="006B3D7F" w:rsidRPr="00D655EF">
        <w:rPr>
          <w:rFonts w:ascii="Times New Roman" w:hAnsi="Times New Roman" w:cs="Times New Roman"/>
          <w:noProof/>
        </w:rPr>
        <w:t>(Nicolas et al., 2013)</w:t>
      </w:r>
      <w:r w:rsidR="006224E1" w:rsidRPr="00D655EF">
        <w:rPr>
          <w:rFonts w:ascii="Times New Roman" w:hAnsi="Times New Roman" w:cs="Times New Roman"/>
        </w:rPr>
        <w:fldChar w:fldCharType="end"/>
      </w:r>
      <w:r w:rsidR="006224E1" w:rsidRPr="00D655EF">
        <w:rPr>
          <w:rFonts w:ascii="Times New Roman" w:hAnsi="Times New Roman" w:cs="Times New Roman"/>
        </w:rPr>
        <w:t xml:space="preserve">. </w:t>
      </w:r>
      <w:r w:rsidR="006370A1" w:rsidRPr="00D655EF">
        <w:rPr>
          <w:rFonts w:ascii="Times New Roman" w:hAnsi="Times New Roman" w:cs="Times New Roman"/>
        </w:rPr>
        <w:t xml:space="preserve">Investment notification system, first introduced in 1991, was further streamlined to simplify the procedures. Special assistance was also provided to foreign investors in dealing with regulatory requirements. </w:t>
      </w:r>
    </w:p>
    <w:p w14:paraId="201E09C8" w14:textId="2045C9B7" w:rsidR="00DC3AE7" w:rsidRPr="00D655EF" w:rsidRDefault="001D14D9" w:rsidP="00143500">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After </w:t>
      </w:r>
      <w:r w:rsidR="005157E6" w:rsidRPr="00D655EF">
        <w:rPr>
          <w:rFonts w:ascii="Times New Roman" w:hAnsi="Times New Roman" w:cs="Times New Roman"/>
        </w:rPr>
        <w:t xml:space="preserve">being </w:t>
      </w:r>
      <w:r w:rsidR="00143500" w:rsidRPr="00D655EF">
        <w:rPr>
          <w:rFonts w:ascii="Times New Roman" w:hAnsi="Times New Roman" w:cs="Times New Roman"/>
        </w:rPr>
        <w:t>dragged into a</w:t>
      </w:r>
      <w:r w:rsidR="0001120E" w:rsidRPr="00D655EF">
        <w:rPr>
          <w:rFonts w:ascii="Times New Roman" w:hAnsi="Times New Roman" w:cs="Times New Roman"/>
        </w:rPr>
        <w:t>n</w:t>
      </w:r>
      <w:r w:rsidR="00143500" w:rsidRPr="00D655EF">
        <w:rPr>
          <w:rFonts w:ascii="Times New Roman" w:hAnsi="Times New Roman" w:cs="Times New Roman"/>
        </w:rPr>
        <w:t xml:space="preserve"> economic recession due to </w:t>
      </w:r>
      <w:r w:rsidRPr="00D655EF">
        <w:rPr>
          <w:rFonts w:ascii="Times New Roman" w:hAnsi="Times New Roman" w:cs="Times New Roman"/>
        </w:rPr>
        <w:t>the Financial Crisis of 1997, Korea became more enthusiastic about attracting FDI</w:t>
      </w:r>
      <w:r w:rsidR="00C73587" w:rsidRPr="00D655EF">
        <w:rPr>
          <w:rFonts w:ascii="Times New Roman" w:hAnsi="Times New Roman" w:cs="Times New Roman"/>
        </w:rPr>
        <w:t xml:space="preserve"> because it </w:t>
      </w:r>
      <w:r w:rsidR="00EC07BF">
        <w:rPr>
          <w:rFonts w:ascii="Times New Roman" w:hAnsi="Times New Roman" w:cs="Times New Roman"/>
        </w:rPr>
        <w:t xml:space="preserve">was </w:t>
      </w:r>
      <w:r w:rsidR="00E315EF">
        <w:rPr>
          <w:rFonts w:ascii="Times New Roman" w:hAnsi="Times New Roman" w:cs="Times New Roman"/>
        </w:rPr>
        <w:t>perceived</w:t>
      </w:r>
      <w:r w:rsidR="00EC07BF">
        <w:rPr>
          <w:rFonts w:ascii="Times New Roman" w:hAnsi="Times New Roman" w:cs="Times New Roman"/>
        </w:rPr>
        <w:t xml:space="preserve"> to </w:t>
      </w:r>
      <w:r w:rsidR="00C73587" w:rsidRPr="00D655EF">
        <w:rPr>
          <w:rFonts w:ascii="Times New Roman" w:hAnsi="Times New Roman" w:cs="Times New Roman"/>
        </w:rPr>
        <w:t>provide a stable way of financial development and lowered the risk of currency crashes</w:t>
      </w:r>
      <w:r w:rsidR="005157E6" w:rsidRPr="00D655EF">
        <w:rPr>
          <w:rFonts w:ascii="Times New Roman" w:hAnsi="Times New Roman" w:cs="Times New Roman"/>
        </w:rPr>
        <w:t xml:space="preserve">. </w:t>
      </w:r>
      <w:r w:rsidR="00EE34FC" w:rsidRPr="00D655EF">
        <w:rPr>
          <w:rFonts w:ascii="Times New Roman" w:hAnsi="Times New Roman" w:cs="Times New Roman"/>
        </w:rPr>
        <w:t xml:space="preserve">In </w:t>
      </w:r>
      <w:r w:rsidR="005157E6" w:rsidRPr="00D655EF">
        <w:rPr>
          <w:rFonts w:ascii="Times New Roman" w:hAnsi="Times New Roman" w:cs="Times New Roman"/>
        </w:rPr>
        <w:t>his</w:t>
      </w:r>
      <w:r w:rsidR="00EE34FC" w:rsidRPr="00D655EF">
        <w:rPr>
          <w:rFonts w:ascii="Times New Roman" w:hAnsi="Times New Roman" w:cs="Times New Roman"/>
        </w:rPr>
        <w:t xml:space="preserve"> address to a join</w:t>
      </w:r>
      <w:r w:rsidR="00C138A0" w:rsidRPr="00D655EF">
        <w:rPr>
          <w:rFonts w:ascii="Times New Roman" w:hAnsi="Times New Roman" w:cs="Times New Roman"/>
        </w:rPr>
        <w:t>t</w:t>
      </w:r>
      <w:r w:rsidR="00EE34FC" w:rsidRPr="00D655EF">
        <w:rPr>
          <w:rFonts w:ascii="Times New Roman" w:hAnsi="Times New Roman" w:cs="Times New Roman"/>
        </w:rPr>
        <w:t xml:space="preserve"> meeting of the US Congress on June 10th, 1998, Korean President Kim Dae-Jung</w:t>
      </w:r>
      <w:r w:rsidR="00C6095D" w:rsidRPr="00D655EF">
        <w:rPr>
          <w:rFonts w:ascii="Times New Roman" w:hAnsi="Times New Roman" w:cs="Times New Roman"/>
        </w:rPr>
        <w:t xml:space="preserve"> (1998-2003)</w:t>
      </w:r>
      <w:r w:rsidR="00EE34FC" w:rsidRPr="00D655EF">
        <w:rPr>
          <w:rFonts w:ascii="Times New Roman" w:hAnsi="Times New Roman" w:cs="Times New Roman"/>
        </w:rPr>
        <w:t xml:space="preserve"> </w:t>
      </w:r>
      <w:r w:rsidR="005157E6" w:rsidRPr="00D655EF">
        <w:rPr>
          <w:rFonts w:ascii="Times New Roman" w:hAnsi="Times New Roman" w:cs="Times New Roman"/>
        </w:rPr>
        <w:t xml:space="preserve">explicitly stated that foreign investment and market reforms were the only solutions to the crisis. </w:t>
      </w:r>
      <w:r w:rsidR="004E3A01" w:rsidRPr="00D655EF">
        <w:rPr>
          <w:rFonts w:ascii="Times New Roman" w:hAnsi="Times New Roman" w:cs="Times New Roman"/>
        </w:rPr>
        <w:t>As a result,</w:t>
      </w:r>
      <w:r w:rsidR="00C138A0" w:rsidRPr="00D655EF">
        <w:rPr>
          <w:rFonts w:ascii="Times New Roman" w:hAnsi="Times New Roman" w:cs="Times New Roman"/>
        </w:rPr>
        <w:t xml:space="preserve"> </w:t>
      </w:r>
      <w:r w:rsidR="00083636" w:rsidRPr="00D655EF">
        <w:rPr>
          <w:rFonts w:ascii="Times New Roman" w:hAnsi="Times New Roman" w:cs="Times New Roman"/>
        </w:rPr>
        <w:t>pro</w:t>
      </w:r>
      <w:r w:rsidR="004E3A01" w:rsidRPr="00D655EF">
        <w:rPr>
          <w:rFonts w:ascii="Times New Roman" w:hAnsi="Times New Roman" w:cs="Times New Roman"/>
        </w:rPr>
        <w:t xml:space="preserve">active promotion of FDI </w:t>
      </w:r>
      <w:r w:rsidR="00C6095D" w:rsidRPr="00D655EF">
        <w:rPr>
          <w:rFonts w:ascii="Times New Roman" w:hAnsi="Times New Roman" w:cs="Times New Roman"/>
        </w:rPr>
        <w:t xml:space="preserve">became </w:t>
      </w:r>
      <w:r w:rsidR="00C138A0" w:rsidRPr="00D655EF">
        <w:rPr>
          <w:rFonts w:ascii="Times New Roman" w:hAnsi="Times New Roman" w:cs="Times New Roman"/>
        </w:rPr>
        <w:t>a new policy orientation</w:t>
      </w:r>
      <w:r w:rsidR="00C6095D" w:rsidRPr="00D655EF">
        <w:rPr>
          <w:rFonts w:ascii="Times New Roman" w:hAnsi="Times New Roman" w:cs="Times New Roman"/>
        </w:rPr>
        <w:t xml:space="preserve"> since 1998</w:t>
      </w:r>
      <w:r w:rsidR="005157E6" w:rsidRPr="00D655EF">
        <w:rPr>
          <w:rFonts w:ascii="Times New Roman" w:hAnsi="Times New Roman" w:cs="Times New Roman"/>
        </w:rPr>
        <w:t xml:space="preserve">. </w:t>
      </w:r>
      <w:r w:rsidR="00083636" w:rsidRPr="00D655EF">
        <w:rPr>
          <w:rFonts w:ascii="Times New Roman" w:hAnsi="Times New Roman" w:cs="Times New Roman"/>
        </w:rPr>
        <w:t>To attract FDI, eight Free Economic Zones</w:t>
      </w:r>
      <w:r w:rsidR="001B1E6F" w:rsidRPr="00D655EF">
        <w:rPr>
          <w:rFonts w:ascii="Times New Roman" w:hAnsi="Times New Roman" w:cs="Times New Roman"/>
        </w:rPr>
        <w:t xml:space="preserve"> (FEZs)</w:t>
      </w:r>
      <w:r w:rsidR="00083636" w:rsidRPr="00D655EF">
        <w:rPr>
          <w:rFonts w:ascii="Times New Roman" w:hAnsi="Times New Roman" w:cs="Times New Roman"/>
        </w:rPr>
        <w:t xml:space="preserve"> have been created since 2003. </w:t>
      </w:r>
      <w:r w:rsidR="001B1E6F" w:rsidRPr="00D655EF">
        <w:rPr>
          <w:rFonts w:ascii="Times New Roman" w:hAnsi="Times New Roman" w:cs="Times New Roman"/>
        </w:rPr>
        <w:t xml:space="preserve">Deregulated measures and tax incentives are provided in these FEZs to create </w:t>
      </w:r>
      <w:r w:rsidR="00BE6BBF" w:rsidRPr="00D655EF">
        <w:rPr>
          <w:rFonts w:ascii="Times New Roman" w:hAnsi="Times New Roman" w:cs="Times New Roman"/>
        </w:rPr>
        <w:t xml:space="preserve">a </w:t>
      </w:r>
      <w:r w:rsidR="001B1E6F" w:rsidRPr="00D655EF">
        <w:rPr>
          <w:rFonts w:ascii="Times New Roman" w:hAnsi="Times New Roman" w:cs="Times New Roman"/>
        </w:rPr>
        <w:t xml:space="preserve">favorable environment for foreign investors </w:t>
      </w:r>
      <w:r w:rsidR="001B1E6F" w:rsidRPr="00D655EF">
        <w:rPr>
          <w:rFonts w:ascii="Times New Roman" w:hAnsi="Times New Roman" w:cs="Times New Roman"/>
        </w:rPr>
        <w:fldChar w:fldCharType="begin"/>
      </w:r>
      <w:r w:rsidR="001B1E6F" w:rsidRPr="00D655EF">
        <w:rPr>
          <w:rFonts w:ascii="Times New Roman" w:hAnsi="Times New Roman" w:cs="Times New Roman"/>
        </w:rPr>
        <w:instrText xml:space="preserve"> ADDIN EN.CITE &lt;EndNote&gt;&lt;Cite&gt;&lt;Author&gt;Kim&lt;/Author&gt;&lt;Year&gt;2014&lt;/Year&gt;&lt;RecNum&gt;1351&lt;/RecNum&gt;&lt;DisplayText&gt;(Kim &amp;amp; Han, 2014)&lt;/DisplayText&gt;&lt;record&gt;&lt;rec-number&gt;1351&lt;/rec-number&gt;&lt;foreign-keys&gt;&lt;key app="EN" db-id="rwpvas9xs5sv2rer2t2pxft35e92rd5pevz5" timestamp="1587134013" guid="3524121d-ccd9-45cb-842a-1e976c57b0dd"&gt;1351&lt;/key&gt;&lt;/foreign-keys&gt;&lt;ref-type name="Journal Article"&gt;17&lt;/ref-type&gt;&lt;contributors&gt;&lt;authors&gt;&lt;author&gt;Kim, Hyung Min&lt;/author&gt;&lt;author&gt;Han, Sun Sheng&lt;/author&gt;&lt;/authors&gt;&lt;/contributors&gt;&lt;titles&gt;&lt;title&gt;Inward foreign direct investment in Korea: location patterns and local impacts&lt;/title&gt;&lt;secondary-title&gt;Habitat International&lt;/secondary-title&gt;&lt;/titles&gt;&lt;periodical&gt;&lt;full-title&gt;Habitat International&lt;/full-title&gt;&lt;/periodical&gt;&lt;pages&gt;146-157&lt;/pages&gt;&lt;volume&gt;44&lt;/volume&gt;&lt;dates&gt;&lt;year&gt;2014&lt;/year&gt;&lt;/dates&gt;&lt;isbn&gt;0197-3975&lt;/isbn&gt;&lt;urls&gt;&lt;/urls&gt;&lt;/record&gt;&lt;/Cite&gt;&lt;/EndNote&gt;</w:instrText>
      </w:r>
      <w:r w:rsidR="001B1E6F" w:rsidRPr="00D655EF">
        <w:rPr>
          <w:rFonts w:ascii="Times New Roman" w:hAnsi="Times New Roman" w:cs="Times New Roman"/>
        </w:rPr>
        <w:fldChar w:fldCharType="separate"/>
      </w:r>
      <w:r w:rsidR="001B1E6F" w:rsidRPr="00D655EF">
        <w:rPr>
          <w:rFonts w:ascii="Times New Roman" w:hAnsi="Times New Roman" w:cs="Times New Roman"/>
          <w:noProof/>
        </w:rPr>
        <w:t>(Kim &amp; Han, 2014)</w:t>
      </w:r>
      <w:r w:rsidR="001B1E6F" w:rsidRPr="00D655EF">
        <w:rPr>
          <w:rFonts w:ascii="Times New Roman" w:hAnsi="Times New Roman" w:cs="Times New Roman"/>
        </w:rPr>
        <w:fldChar w:fldCharType="end"/>
      </w:r>
      <w:r w:rsidR="001B1E6F" w:rsidRPr="00D655EF">
        <w:rPr>
          <w:rFonts w:ascii="Times New Roman" w:hAnsi="Times New Roman" w:cs="Times New Roman"/>
        </w:rPr>
        <w:t xml:space="preserve">. </w:t>
      </w:r>
    </w:p>
    <w:p w14:paraId="02F280D8" w14:textId="17D56DAA" w:rsidR="00545924" w:rsidRPr="00D655EF" w:rsidRDefault="00DC3AE7" w:rsidP="00772D39">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S</w:t>
      </w:r>
      <w:r w:rsidR="002C2837" w:rsidRPr="00D655EF">
        <w:rPr>
          <w:rFonts w:ascii="Times New Roman" w:hAnsi="Times New Roman" w:cs="Times New Roman"/>
        </w:rPr>
        <w:t xml:space="preserve">ignificant structural adjustments were </w:t>
      </w:r>
      <w:r w:rsidR="00A26FF3" w:rsidRPr="00D655EF">
        <w:rPr>
          <w:rFonts w:ascii="Times New Roman" w:hAnsi="Times New Roman" w:cs="Times New Roman"/>
        </w:rPr>
        <w:t>conducted</w:t>
      </w:r>
      <w:r w:rsidR="003A2F88" w:rsidRPr="00D655EF">
        <w:rPr>
          <w:rFonts w:ascii="Times New Roman" w:hAnsi="Times New Roman" w:cs="Times New Roman"/>
        </w:rPr>
        <w:t xml:space="preserve"> under the Foreign Investment Promotion Act (FIPA)</w:t>
      </w:r>
      <w:r w:rsidR="00221F3E" w:rsidRPr="00D655EF">
        <w:rPr>
          <w:rFonts w:ascii="Times New Roman" w:hAnsi="Times New Roman" w:cs="Times New Roman"/>
        </w:rPr>
        <w:t xml:space="preserve"> passed in 1998</w:t>
      </w:r>
      <w:r w:rsidR="003A2F88" w:rsidRPr="00D655EF">
        <w:rPr>
          <w:rFonts w:ascii="Times New Roman" w:hAnsi="Times New Roman" w:cs="Times New Roman"/>
        </w:rPr>
        <w:t xml:space="preserve">. The Act, with support from the IMF, </w:t>
      </w:r>
      <w:r w:rsidRPr="00D655EF">
        <w:rPr>
          <w:rFonts w:ascii="Times New Roman" w:hAnsi="Times New Roman" w:cs="Times New Roman"/>
        </w:rPr>
        <w:t>made noticeable changes in sectoral opening, foreign shareholding, and approval procedures. First, in 1998 dozens of business sectors were open</w:t>
      </w:r>
      <w:r w:rsidR="00C17DC5" w:rsidRPr="00D655EF">
        <w:rPr>
          <w:rFonts w:ascii="Times New Roman" w:hAnsi="Times New Roman" w:cs="Times New Roman"/>
        </w:rPr>
        <w:t>, at least partially,</w:t>
      </w:r>
      <w:r w:rsidRPr="00D655EF">
        <w:rPr>
          <w:rFonts w:ascii="Times New Roman" w:hAnsi="Times New Roman" w:cs="Times New Roman"/>
        </w:rPr>
        <w:t xml:space="preserve"> to foreign investor</w:t>
      </w:r>
      <w:r w:rsidR="00C138A0" w:rsidRPr="00D655EF">
        <w:rPr>
          <w:rFonts w:ascii="Times New Roman" w:hAnsi="Times New Roman" w:cs="Times New Roman"/>
        </w:rPr>
        <w:t>s</w:t>
      </w:r>
      <w:r w:rsidRPr="00D655EF">
        <w:rPr>
          <w:rFonts w:ascii="Times New Roman" w:hAnsi="Times New Roman" w:cs="Times New Roman"/>
        </w:rPr>
        <w:t xml:space="preserve">. These </w:t>
      </w:r>
      <w:r w:rsidR="007E365C">
        <w:rPr>
          <w:rFonts w:ascii="Times New Roman" w:hAnsi="Times New Roman" w:cs="Times New Roman"/>
        </w:rPr>
        <w:t>include formerly restricted areas like</w:t>
      </w:r>
      <w:r w:rsidRPr="00D655EF">
        <w:rPr>
          <w:rFonts w:ascii="Times New Roman" w:hAnsi="Times New Roman" w:cs="Times New Roman"/>
        </w:rPr>
        <w:t xml:space="preserve"> </w:t>
      </w:r>
      <w:r w:rsidR="007E365C">
        <w:rPr>
          <w:rFonts w:ascii="Times New Roman" w:hAnsi="Times New Roman" w:cs="Times New Roman"/>
        </w:rPr>
        <w:t xml:space="preserve">rental and sale of </w:t>
      </w:r>
      <w:r w:rsidRPr="00D655EF">
        <w:rPr>
          <w:rFonts w:ascii="Times New Roman" w:hAnsi="Times New Roman" w:cs="Times New Roman"/>
        </w:rPr>
        <w:t>real estate</w:t>
      </w:r>
      <w:r w:rsidR="007E365C">
        <w:rPr>
          <w:rFonts w:ascii="Times New Roman" w:hAnsi="Times New Roman" w:cs="Times New Roman"/>
        </w:rPr>
        <w:t>,</w:t>
      </w:r>
      <w:r w:rsidRPr="00D655EF">
        <w:rPr>
          <w:rFonts w:ascii="Times New Roman" w:hAnsi="Times New Roman" w:cs="Times New Roman"/>
        </w:rPr>
        <w:t xml:space="preserve"> insurance-related business, land development</w:t>
      </w:r>
      <w:r w:rsidR="00C17DC5" w:rsidRPr="00D655EF">
        <w:rPr>
          <w:rFonts w:ascii="Times New Roman" w:hAnsi="Times New Roman" w:cs="Times New Roman"/>
        </w:rPr>
        <w:t>, power generation</w:t>
      </w:r>
      <w:r w:rsidR="007E365C">
        <w:rPr>
          <w:rFonts w:ascii="Times New Roman" w:hAnsi="Times New Roman" w:cs="Times New Roman"/>
        </w:rPr>
        <w:t>,</w:t>
      </w:r>
      <w:r w:rsidR="00C17DC5" w:rsidRPr="00D655EF">
        <w:rPr>
          <w:rFonts w:ascii="Times New Roman" w:hAnsi="Times New Roman" w:cs="Times New Roman"/>
        </w:rPr>
        <w:t xml:space="preserve"> and waterworks. </w:t>
      </w:r>
      <w:r w:rsidR="007E365C">
        <w:rPr>
          <w:rFonts w:ascii="Times New Roman" w:hAnsi="Times New Roman" w:cs="Times New Roman"/>
        </w:rPr>
        <w:t>The openness of these areas</w:t>
      </w:r>
      <w:r w:rsidR="00C17DC5" w:rsidRPr="00D655EF">
        <w:rPr>
          <w:rFonts w:ascii="Times New Roman" w:hAnsi="Times New Roman" w:cs="Times New Roman"/>
        </w:rPr>
        <w:t xml:space="preserve"> led to only 1 percent of business sectors (a total of 1148) closed to FDI and another 1 percent with partial openness</w:t>
      </w:r>
      <w:r w:rsidR="00402578" w:rsidRPr="00D655EF">
        <w:rPr>
          <w:rFonts w:ascii="Times New Roman" w:hAnsi="Times New Roman" w:cs="Times New Roman"/>
        </w:rPr>
        <w:t xml:space="preserve"> </w:t>
      </w:r>
      <w:r w:rsidR="00402578" w:rsidRPr="00D655EF">
        <w:rPr>
          <w:rFonts w:ascii="Times New Roman" w:hAnsi="Times New Roman" w:cs="Times New Roman"/>
        </w:rPr>
        <w:fldChar w:fldCharType="begin"/>
      </w:r>
      <w:r w:rsidR="00402578" w:rsidRPr="00D655EF">
        <w:rPr>
          <w:rFonts w:ascii="Times New Roman" w:hAnsi="Times New Roman" w:cs="Times New Roman"/>
        </w:rPr>
        <w:instrText xml:space="preserve"> ADDIN EN.CITE &lt;EndNote&gt;&lt;Cite&gt;&lt;Author&gt;Nicolas&lt;/Author&gt;&lt;Year&gt;2013&lt;/Year&gt;&lt;RecNum&gt;1345&lt;/RecNum&gt;&lt;DisplayText&gt;(Nicolas et al., 2013)&lt;/DisplayText&gt;&lt;record&gt;&lt;rec-number&gt;1345&lt;/rec-number&gt;&lt;foreign-keys&gt;&lt;key app="EN" db-id="rwpvas9xs5sv2rer2t2pxft35e92rd5pevz5" timestamp="1586806998" guid="7a8a8515-8844-4df1-b776-8bcd293c348b"&gt;1345&lt;/key&gt;&lt;/foreign-keys&gt;&lt;ref-type name="Report"&gt;27&lt;/ref-type&gt;&lt;contributors&gt;&lt;authors&gt;&lt;author&gt;Nicolas, Françoise&lt;/author&gt;&lt;author&gt;Thomsen, Stephen&lt;/author&gt;&lt;author&gt;Bang, Mi-Hyun&lt;/author&gt;&lt;/authors&gt;&lt;/contributors&gt;&lt;titles&gt;&lt;title&gt;Lessons from investment policy reform in Korea&lt;/title&gt;&lt;secondary-title&gt;OECD Working Papers on International Investment&lt;/secondary-title&gt;&lt;/titles&gt;&lt;periodical&gt;&lt;full-title&gt;OECD Working Papers on International Investment&lt;/full-title&gt;&lt;/periodical&gt;&lt;dates&gt;&lt;year&gt;2013&lt;/year&gt;&lt;/dates&gt;&lt;publisher&gt;OECD&lt;/publisher&gt;&lt;urls&gt;&lt;/urls&gt;&lt;/record&gt;&lt;/Cite&gt;&lt;/EndNote&gt;</w:instrText>
      </w:r>
      <w:r w:rsidR="00402578" w:rsidRPr="00D655EF">
        <w:rPr>
          <w:rFonts w:ascii="Times New Roman" w:hAnsi="Times New Roman" w:cs="Times New Roman"/>
        </w:rPr>
        <w:fldChar w:fldCharType="separate"/>
      </w:r>
      <w:r w:rsidR="00402578" w:rsidRPr="00D655EF">
        <w:rPr>
          <w:rFonts w:ascii="Times New Roman" w:hAnsi="Times New Roman" w:cs="Times New Roman"/>
          <w:noProof/>
        </w:rPr>
        <w:t>(Nicolas et al., 2013)</w:t>
      </w:r>
      <w:r w:rsidR="00402578" w:rsidRPr="00D655EF">
        <w:rPr>
          <w:rFonts w:ascii="Times New Roman" w:hAnsi="Times New Roman" w:cs="Times New Roman"/>
        </w:rPr>
        <w:fldChar w:fldCharType="end"/>
      </w:r>
      <w:r w:rsidR="00AF6AA0" w:rsidRPr="00D655EF">
        <w:rPr>
          <w:rFonts w:ascii="Times New Roman" w:hAnsi="Times New Roman" w:cs="Times New Roman"/>
        </w:rPr>
        <w:t>.</w:t>
      </w:r>
      <w:r w:rsidR="00A07092" w:rsidRPr="00D655EF">
        <w:rPr>
          <w:rFonts w:ascii="Times New Roman" w:hAnsi="Times New Roman" w:cs="Times New Roman"/>
        </w:rPr>
        <w:t xml:space="preserve"> </w:t>
      </w:r>
      <w:r w:rsidR="00747D67">
        <w:rPr>
          <w:rFonts w:ascii="Times New Roman" w:hAnsi="Times New Roman" w:cs="Times New Roman"/>
        </w:rPr>
        <w:t xml:space="preserve">Restrictions on </w:t>
      </w:r>
      <w:r w:rsidR="00BE6BBF" w:rsidRPr="00D655EF">
        <w:rPr>
          <w:rFonts w:ascii="Times New Roman" w:hAnsi="Times New Roman" w:cs="Times New Roman"/>
        </w:rPr>
        <w:t xml:space="preserve">FDI </w:t>
      </w:r>
      <w:r w:rsidR="00747D67">
        <w:rPr>
          <w:rFonts w:ascii="Times New Roman" w:hAnsi="Times New Roman" w:cs="Times New Roman"/>
        </w:rPr>
        <w:t>were</w:t>
      </w:r>
      <w:r w:rsidR="00A07092" w:rsidRPr="00D655EF">
        <w:rPr>
          <w:rFonts w:ascii="Times New Roman" w:hAnsi="Times New Roman" w:cs="Times New Roman"/>
        </w:rPr>
        <w:t xml:space="preserve"> only present in sectors involving national security, public orde</w:t>
      </w:r>
      <w:r w:rsidR="007E365C">
        <w:rPr>
          <w:rFonts w:ascii="Times New Roman" w:hAnsi="Times New Roman" w:cs="Times New Roman"/>
        </w:rPr>
        <w:t>r, public</w:t>
      </w:r>
      <w:r w:rsidR="00A07092" w:rsidRPr="00D655EF">
        <w:rPr>
          <w:rFonts w:ascii="Times New Roman" w:hAnsi="Times New Roman" w:cs="Times New Roman"/>
        </w:rPr>
        <w:t xml:space="preserve"> health, </w:t>
      </w:r>
      <w:r w:rsidR="00A07092" w:rsidRPr="00D655EF">
        <w:rPr>
          <w:rFonts w:ascii="Times New Roman" w:hAnsi="Times New Roman" w:cs="Times New Roman"/>
        </w:rPr>
        <w:lastRenderedPageBreak/>
        <w:t>environment</w:t>
      </w:r>
      <w:r w:rsidR="00747D67">
        <w:rPr>
          <w:rFonts w:ascii="Times New Roman" w:hAnsi="Times New Roman" w:cs="Times New Roman"/>
        </w:rPr>
        <w:t>al preservation</w:t>
      </w:r>
      <w:r w:rsidR="007E365C">
        <w:rPr>
          <w:rFonts w:ascii="Times New Roman" w:hAnsi="Times New Roman" w:cs="Times New Roman"/>
        </w:rPr>
        <w:t xml:space="preserve">, </w:t>
      </w:r>
      <w:r w:rsidR="009A5956">
        <w:rPr>
          <w:rFonts w:ascii="Times New Roman" w:hAnsi="Times New Roman" w:cs="Times New Roman"/>
        </w:rPr>
        <w:t>and social morals</w:t>
      </w:r>
      <w:r w:rsidR="007E365C">
        <w:rPr>
          <w:rFonts w:ascii="Times New Roman" w:hAnsi="Times New Roman" w:cs="Times New Roman"/>
        </w:rPr>
        <w:t xml:space="preserve"> </w:t>
      </w:r>
      <w:r w:rsidR="004A07D4" w:rsidRPr="00D655EF">
        <w:rPr>
          <w:rFonts w:ascii="Times New Roman" w:hAnsi="Times New Roman" w:cs="Times New Roman"/>
        </w:rPr>
        <w:fldChar w:fldCharType="begin"/>
      </w:r>
      <w:r w:rsidR="004A07D4" w:rsidRPr="00D655EF">
        <w:rPr>
          <w:rFonts w:ascii="Times New Roman" w:hAnsi="Times New Roman" w:cs="Times New Roman"/>
        </w:rPr>
        <w:instrText xml:space="preserve"> ADDIN EN.CITE &lt;EndNote&gt;&lt;Cite&gt;&lt;Author&gt;Nicolas&lt;/Author&gt;&lt;Year&gt;2013&lt;/Year&gt;&lt;RecNum&gt;1345&lt;/RecNum&gt;&lt;DisplayText&gt;(Nicolas et al., 2013)&lt;/DisplayText&gt;&lt;record&gt;&lt;rec-number&gt;1345&lt;/rec-number&gt;&lt;foreign-keys&gt;&lt;key app="EN" db-id="rwpvas9xs5sv2rer2t2pxft35e92rd5pevz5" timestamp="1586806998" guid="7a8a8515-8844-4df1-b776-8bcd293c348b"&gt;1345&lt;/key&gt;&lt;/foreign-keys&gt;&lt;ref-type name="Report"&gt;27&lt;/ref-type&gt;&lt;contributors&gt;&lt;authors&gt;&lt;author&gt;Nicolas, Françoise&lt;/author&gt;&lt;author&gt;Thomsen, Stephen&lt;/author&gt;&lt;author&gt;Bang, Mi-Hyun&lt;/author&gt;&lt;/authors&gt;&lt;/contributors&gt;&lt;titles&gt;&lt;title&gt;Lessons from investment policy reform in Korea&lt;/title&gt;&lt;secondary-title&gt;OECD Working Papers on International Investment&lt;/secondary-title&gt;&lt;/titles&gt;&lt;periodical&gt;&lt;full-title&gt;OECD Working Papers on International Investment&lt;/full-title&gt;&lt;/periodical&gt;&lt;dates&gt;&lt;year&gt;2013&lt;/year&gt;&lt;/dates&gt;&lt;publisher&gt;OECD&lt;/publisher&gt;&lt;urls&gt;&lt;/urls&gt;&lt;/record&gt;&lt;/Cite&gt;&lt;/EndNote&gt;</w:instrText>
      </w:r>
      <w:r w:rsidR="004A07D4" w:rsidRPr="00D655EF">
        <w:rPr>
          <w:rFonts w:ascii="Times New Roman" w:hAnsi="Times New Roman" w:cs="Times New Roman"/>
        </w:rPr>
        <w:fldChar w:fldCharType="separate"/>
      </w:r>
      <w:r w:rsidR="004A07D4" w:rsidRPr="00D655EF">
        <w:rPr>
          <w:rFonts w:ascii="Times New Roman" w:hAnsi="Times New Roman" w:cs="Times New Roman"/>
          <w:noProof/>
        </w:rPr>
        <w:t>(Nicolas et al., 2013)</w:t>
      </w:r>
      <w:r w:rsidR="004A07D4" w:rsidRPr="00D655EF">
        <w:rPr>
          <w:rFonts w:ascii="Times New Roman" w:hAnsi="Times New Roman" w:cs="Times New Roman"/>
        </w:rPr>
        <w:fldChar w:fldCharType="end"/>
      </w:r>
      <w:r w:rsidR="00A07092" w:rsidRPr="00D655EF">
        <w:rPr>
          <w:rFonts w:ascii="Times New Roman" w:hAnsi="Times New Roman" w:cs="Times New Roman"/>
        </w:rPr>
        <w:t xml:space="preserve">. Second, restrictions on foreign shareholdings </w:t>
      </w:r>
      <w:r w:rsidR="00BF7753">
        <w:rPr>
          <w:rFonts w:ascii="Times New Roman" w:hAnsi="Times New Roman" w:cs="Times New Roman"/>
        </w:rPr>
        <w:t>were</w:t>
      </w:r>
      <w:r w:rsidR="00BE787C" w:rsidRPr="00D655EF">
        <w:rPr>
          <w:rFonts w:ascii="Times New Roman" w:hAnsi="Times New Roman" w:cs="Times New Roman"/>
        </w:rPr>
        <w:t xml:space="preserve"> eliminated or </w:t>
      </w:r>
      <w:r w:rsidR="00C138A0" w:rsidRPr="00D655EF">
        <w:rPr>
          <w:rFonts w:ascii="Times New Roman" w:hAnsi="Times New Roman" w:cs="Times New Roman"/>
        </w:rPr>
        <w:t>significan</w:t>
      </w:r>
      <w:r w:rsidR="00BE787C" w:rsidRPr="00D655EF">
        <w:rPr>
          <w:rFonts w:ascii="Times New Roman" w:hAnsi="Times New Roman" w:cs="Times New Roman"/>
        </w:rPr>
        <w:t xml:space="preserve">tly reduced. Limits on foreign equity in industries were also removed. Mergers, acquisitions, and even hostile takeovers </w:t>
      </w:r>
      <w:r w:rsidR="00C03832" w:rsidRPr="00D655EF">
        <w:rPr>
          <w:rFonts w:ascii="Times New Roman" w:hAnsi="Times New Roman" w:cs="Times New Roman"/>
        </w:rPr>
        <w:t>were</w:t>
      </w:r>
      <w:r w:rsidR="00BE787C" w:rsidRPr="00D655EF">
        <w:rPr>
          <w:rFonts w:ascii="Times New Roman" w:hAnsi="Times New Roman" w:cs="Times New Roman"/>
        </w:rPr>
        <w:t xml:space="preserve"> </w:t>
      </w:r>
      <w:r w:rsidR="00C138A0" w:rsidRPr="00D655EF">
        <w:rPr>
          <w:rFonts w:ascii="Times New Roman" w:hAnsi="Times New Roman" w:cs="Times New Roman"/>
        </w:rPr>
        <w:t>permitted</w:t>
      </w:r>
      <w:r w:rsidR="00BE787C" w:rsidRPr="00D655EF">
        <w:rPr>
          <w:rFonts w:ascii="Times New Roman" w:hAnsi="Times New Roman" w:cs="Times New Roman"/>
          <w:b/>
          <w:bCs/>
        </w:rPr>
        <w:t>.</w:t>
      </w:r>
      <w:r w:rsidR="004A07D4" w:rsidRPr="00D655EF">
        <w:rPr>
          <w:rFonts w:ascii="Times New Roman" w:hAnsi="Times New Roman" w:cs="Times New Roman"/>
          <w:b/>
          <w:bCs/>
        </w:rPr>
        <w:t xml:space="preserve"> </w:t>
      </w:r>
      <w:r w:rsidR="00BE787C" w:rsidRPr="00D655EF">
        <w:rPr>
          <w:rFonts w:ascii="Times New Roman" w:hAnsi="Times New Roman" w:cs="Times New Roman"/>
        </w:rPr>
        <w:t>Third, administrative procedures were greatly simplified.</w:t>
      </w:r>
      <w:r w:rsidR="00BE787C" w:rsidRPr="00D655EF">
        <w:rPr>
          <w:rFonts w:ascii="Times New Roman" w:hAnsi="Times New Roman" w:cs="Times New Roman"/>
          <w:b/>
          <w:bCs/>
        </w:rPr>
        <w:t xml:space="preserve"> </w:t>
      </w:r>
      <w:r w:rsidR="0046723E" w:rsidRPr="00D655EF">
        <w:rPr>
          <w:rFonts w:ascii="Times New Roman" w:hAnsi="Times New Roman" w:cs="Times New Roman"/>
        </w:rPr>
        <w:t xml:space="preserve">Under the FIPA, government approval of FDI was no longer required unless investment went to defense-related companies. For most investment, only prior notification by foreign investors was </w:t>
      </w:r>
      <w:r w:rsidR="00C03832" w:rsidRPr="00D655EF">
        <w:rPr>
          <w:rFonts w:ascii="Times New Roman" w:hAnsi="Times New Roman" w:cs="Times New Roman"/>
        </w:rPr>
        <w:t xml:space="preserve">needed. </w:t>
      </w:r>
    </w:p>
    <w:p w14:paraId="57A76262" w14:textId="77777777" w:rsidR="00772D39" w:rsidRPr="00D655EF" w:rsidRDefault="00772D39" w:rsidP="00772D39">
      <w:pPr>
        <w:tabs>
          <w:tab w:val="left" w:pos="2297"/>
        </w:tabs>
        <w:spacing w:line="480" w:lineRule="auto"/>
        <w:ind w:firstLine="432"/>
        <w:jc w:val="both"/>
        <w:rPr>
          <w:rFonts w:ascii="Times New Roman" w:hAnsi="Times New Roman" w:cs="Times New Roman"/>
        </w:rPr>
      </w:pPr>
    </w:p>
    <w:p w14:paraId="285BA18F" w14:textId="1664C64E" w:rsidR="00546284" w:rsidRPr="00D655EF" w:rsidRDefault="00266F06" w:rsidP="00B33701">
      <w:pPr>
        <w:pStyle w:val="Heading3"/>
      </w:pPr>
      <w:r w:rsidRPr="00D655EF">
        <w:t>FDI Policies and Inflows</w:t>
      </w:r>
    </w:p>
    <w:p w14:paraId="6A480563" w14:textId="0EEFD5CB" w:rsidR="00612391" w:rsidRPr="00D655EF" w:rsidRDefault="00B9484C" w:rsidP="00D120E9">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As presented above, Korean FDI policies have </w:t>
      </w:r>
      <w:r w:rsidR="00640D90" w:rsidRPr="00D655EF">
        <w:rPr>
          <w:rFonts w:ascii="Times New Roman" w:hAnsi="Times New Roman" w:cs="Times New Roman"/>
        </w:rPr>
        <w:t xml:space="preserve">undertaken </w:t>
      </w:r>
      <w:r w:rsidR="00C138A0" w:rsidRPr="00D655EF">
        <w:rPr>
          <w:rFonts w:ascii="Times New Roman" w:hAnsi="Times New Roman" w:cs="Times New Roman"/>
        </w:rPr>
        <w:t>tremendous</w:t>
      </w:r>
      <w:r w:rsidR="00640D90" w:rsidRPr="00D655EF">
        <w:rPr>
          <w:rFonts w:ascii="Times New Roman" w:hAnsi="Times New Roman" w:cs="Times New Roman"/>
        </w:rPr>
        <w:t xml:space="preserve"> liberalization measures since 1993, particularly after the </w:t>
      </w:r>
      <w:r w:rsidR="00C138A0" w:rsidRPr="00D655EF">
        <w:rPr>
          <w:rFonts w:ascii="Times New Roman" w:hAnsi="Times New Roman" w:cs="Times New Roman"/>
        </w:rPr>
        <w:t>F</w:t>
      </w:r>
      <w:r w:rsidR="00640D90" w:rsidRPr="00D655EF">
        <w:rPr>
          <w:rFonts w:ascii="Times New Roman" w:hAnsi="Times New Roman" w:cs="Times New Roman"/>
        </w:rPr>
        <w:t xml:space="preserve">inancial </w:t>
      </w:r>
      <w:r w:rsidR="00C138A0" w:rsidRPr="00D655EF">
        <w:rPr>
          <w:rFonts w:ascii="Times New Roman" w:hAnsi="Times New Roman" w:cs="Times New Roman"/>
        </w:rPr>
        <w:t>C</w:t>
      </w:r>
      <w:r w:rsidR="00640D90" w:rsidRPr="00D655EF">
        <w:rPr>
          <w:rFonts w:ascii="Times New Roman" w:hAnsi="Times New Roman" w:cs="Times New Roman"/>
        </w:rPr>
        <w:t>risis</w:t>
      </w:r>
      <w:r w:rsidR="00C138A0" w:rsidRPr="00D655EF">
        <w:rPr>
          <w:rFonts w:ascii="Times New Roman" w:hAnsi="Times New Roman" w:cs="Times New Roman"/>
        </w:rPr>
        <w:t xml:space="preserve"> </w:t>
      </w:r>
      <w:r w:rsidR="00640D90" w:rsidRPr="00D655EF">
        <w:rPr>
          <w:rFonts w:ascii="Times New Roman" w:hAnsi="Times New Roman" w:cs="Times New Roman"/>
        </w:rPr>
        <w:t xml:space="preserve">of 1997. </w:t>
      </w:r>
      <w:r w:rsidR="005D444E" w:rsidRPr="00D655EF">
        <w:rPr>
          <w:rFonts w:ascii="Times New Roman" w:hAnsi="Times New Roman" w:cs="Times New Roman"/>
        </w:rPr>
        <w:t>Two</w:t>
      </w:r>
      <w:r w:rsidR="00E600A6" w:rsidRPr="00D655EF">
        <w:rPr>
          <w:rFonts w:ascii="Times New Roman" w:hAnsi="Times New Roman" w:cs="Times New Roman"/>
        </w:rPr>
        <w:t xml:space="preserve"> main features of policy liberalization ha</w:t>
      </w:r>
      <w:r w:rsidR="005D444E" w:rsidRPr="00D655EF">
        <w:rPr>
          <w:rFonts w:ascii="Times New Roman" w:hAnsi="Times New Roman" w:cs="Times New Roman"/>
        </w:rPr>
        <w:t>ve</w:t>
      </w:r>
      <w:r w:rsidR="00E600A6" w:rsidRPr="00D655EF">
        <w:rPr>
          <w:rFonts w:ascii="Times New Roman" w:hAnsi="Times New Roman" w:cs="Times New Roman"/>
        </w:rPr>
        <w:t xml:space="preserve"> emerged. First, </w:t>
      </w:r>
      <w:r w:rsidR="005D444E" w:rsidRPr="00D655EF">
        <w:rPr>
          <w:rFonts w:ascii="Times New Roman" w:hAnsi="Times New Roman" w:cs="Times New Roman"/>
        </w:rPr>
        <w:t xml:space="preserve">Korea has become increasingly open and friendly to foreign investors. </w:t>
      </w:r>
      <w:r w:rsidR="00635B9E" w:rsidRPr="00D655EF">
        <w:rPr>
          <w:rFonts w:ascii="Times New Roman" w:hAnsi="Times New Roman" w:cs="Times New Roman"/>
        </w:rPr>
        <w:t xml:space="preserve">Former policy restrictions against foreign capital have been </w:t>
      </w:r>
      <w:r w:rsidR="00AE368D">
        <w:rPr>
          <w:rFonts w:ascii="Times New Roman" w:hAnsi="Times New Roman" w:cs="Times New Roman"/>
        </w:rPr>
        <w:t>removed</w:t>
      </w:r>
      <w:r w:rsidR="00635B9E" w:rsidRPr="00D655EF">
        <w:rPr>
          <w:rFonts w:ascii="Times New Roman" w:hAnsi="Times New Roman" w:cs="Times New Roman"/>
        </w:rPr>
        <w:t xml:space="preserve"> in the 1990s</w:t>
      </w:r>
      <w:r w:rsidR="00C138A0" w:rsidRPr="00D655EF">
        <w:rPr>
          <w:rFonts w:ascii="Times New Roman" w:hAnsi="Times New Roman" w:cs="Times New Roman"/>
        </w:rPr>
        <w:t>,</w:t>
      </w:r>
      <w:r w:rsidR="00635B9E" w:rsidRPr="00D655EF">
        <w:rPr>
          <w:rFonts w:ascii="Times New Roman" w:hAnsi="Times New Roman" w:cs="Times New Roman"/>
        </w:rPr>
        <w:t xml:space="preserve"> </w:t>
      </w:r>
      <w:r w:rsidR="00C138A0" w:rsidRPr="00D655EF">
        <w:rPr>
          <w:rFonts w:ascii="Times New Roman" w:hAnsi="Times New Roman" w:cs="Times New Roman"/>
        </w:rPr>
        <w:t>generating</w:t>
      </w:r>
      <w:r w:rsidR="00635B9E" w:rsidRPr="00D655EF">
        <w:rPr>
          <w:rFonts w:ascii="Times New Roman" w:hAnsi="Times New Roman" w:cs="Times New Roman"/>
        </w:rPr>
        <w:t xml:space="preserve"> rapid increases in</w:t>
      </w:r>
      <w:r w:rsidR="00C138A0" w:rsidRPr="00D655EF">
        <w:rPr>
          <w:rFonts w:ascii="Times New Roman" w:hAnsi="Times New Roman" w:cs="Times New Roman"/>
        </w:rPr>
        <w:t xml:space="preserve"> foreign capital</w:t>
      </w:r>
      <w:r w:rsidR="00635B9E" w:rsidRPr="00D655EF">
        <w:rPr>
          <w:rFonts w:ascii="Times New Roman" w:hAnsi="Times New Roman" w:cs="Times New Roman"/>
        </w:rPr>
        <w:t xml:space="preserve"> into Korea. Second, service sectors have become </w:t>
      </w:r>
      <w:r w:rsidR="00EE299A" w:rsidRPr="00D655EF">
        <w:rPr>
          <w:rFonts w:ascii="Times New Roman" w:hAnsi="Times New Roman" w:cs="Times New Roman"/>
        </w:rPr>
        <w:t>much more attractive to the international investment community</w:t>
      </w:r>
      <w:r w:rsidR="000E1053" w:rsidRPr="00D655EF">
        <w:rPr>
          <w:rFonts w:ascii="Times New Roman" w:hAnsi="Times New Roman" w:cs="Times New Roman"/>
        </w:rPr>
        <w:t xml:space="preserve"> than manufacturing</w:t>
      </w:r>
      <w:r w:rsidR="00EE299A" w:rsidRPr="00D655EF">
        <w:rPr>
          <w:rFonts w:ascii="Times New Roman" w:hAnsi="Times New Roman" w:cs="Times New Roman"/>
        </w:rPr>
        <w:t xml:space="preserve"> since the early 1990s. </w:t>
      </w:r>
      <w:bookmarkStart w:id="67" w:name="_Hlk42105638"/>
      <w:r w:rsidR="00E542AC" w:rsidRPr="00D655EF">
        <w:rPr>
          <w:rFonts w:ascii="Times New Roman" w:hAnsi="Times New Roman" w:cs="Times New Roman"/>
        </w:rPr>
        <w:t>F</w:t>
      </w:r>
      <w:r w:rsidR="00DE5A7F" w:rsidRPr="00D655EF">
        <w:rPr>
          <w:rFonts w:ascii="Times New Roman" w:hAnsi="Times New Roman" w:cs="Times New Roman"/>
        </w:rPr>
        <w:t xml:space="preserve">inance </w:t>
      </w:r>
      <w:bookmarkEnd w:id="67"/>
      <w:r w:rsidR="00DE5A7F" w:rsidRPr="00D655EF">
        <w:rPr>
          <w:rFonts w:ascii="Times New Roman" w:hAnsi="Times New Roman" w:cs="Times New Roman"/>
        </w:rPr>
        <w:t xml:space="preserve">is currently one of the most attractive </w:t>
      </w:r>
      <w:r w:rsidR="00E542AC" w:rsidRPr="00D655EF">
        <w:rPr>
          <w:rFonts w:ascii="Times New Roman" w:hAnsi="Times New Roman" w:cs="Times New Roman"/>
        </w:rPr>
        <w:t>industrie</w:t>
      </w:r>
      <w:r w:rsidR="00DE5A7F" w:rsidRPr="00D655EF">
        <w:rPr>
          <w:rFonts w:ascii="Times New Roman" w:hAnsi="Times New Roman" w:cs="Times New Roman"/>
        </w:rPr>
        <w:t xml:space="preserve">s. </w:t>
      </w:r>
      <w:r w:rsidR="00634C13" w:rsidRPr="00D655EF">
        <w:rPr>
          <w:rFonts w:ascii="Times New Roman" w:hAnsi="Times New Roman" w:cs="Times New Roman"/>
        </w:rPr>
        <w:t xml:space="preserve">To better illustrate policies changes and their effects </w:t>
      </w:r>
      <w:r w:rsidR="00E542AC" w:rsidRPr="00D655EF">
        <w:rPr>
          <w:rFonts w:ascii="Times New Roman" w:hAnsi="Times New Roman" w:cs="Times New Roman"/>
        </w:rPr>
        <w:t>on</w:t>
      </w:r>
      <w:r w:rsidR="00634C13" w:rsidRPr="00D655EF">
        <w:rPr>
          <w:rFonts w:ascii="Times New Roman" w:hAnsi="Times New Roman" w:cs="Times New Roman"/>
        </w:rPr>
        <w:t xml:space="preserve"> </w:t>
      </w:r>
      <w:r w:rsidR="00E600A6" w:rsidRPr="00D655EF">
        <w:rPr>
          <w:rFonts w:ascii="Times New Roman" w:hAnsi="Times New Roman" w:cs="Times New Roman"/>
        </w:rPr>
        <w:t xml:space="preserve">FDI inflows, I </w:t>
      </w:r>
      <w:r w:rsidR="00BB1EE4" w:rsidRPr="00D655EF">
        <w:rPr>
          <w:rFonts w:ascii="Times New Roman" w:hAnsi="Times New Roman" w:cs="Times New Roman"/>
        </w:rPr>
        <w:t xml:space="preserve">present evidence from </w:t>
      </w:r>
      <w:r w:rsidR="00271963" w:rsidRPr="00D655EF">
        <w:rPr>
          <w:rFonts w:ascii="Times New Roman" w:hAnsi="Times New Roman" w:cs="Times New Roman"/>
        </w:rPr>
        <w:t xml:space="preserve">the </w:t>
      </w:r>
      <w:r w:rsidR="00BB1EE4" w:rsidRPr="00D655EF">
        <w:rPr>
          <w:rFonts w:ascii="Times New Roman" w:hAnsi="Times New Roman" w:cs="Times New Roman"/>
        </w:rPr>
        <w:t xml:space="preserve">KOF globalization index dataset and official statistics from Korean Statistical Information Services (KOSIS). </w:t>
      </w:r>
      <w:r w:rsidR="00314BF1">
        <w:rPr>
          <w:rFonts w:ascii="Times New Roman" w:hAnsi="Times New Roman" w:cs="Times New Roman"/>
        </w:rPr>
        <w:t xml:space="preserve">Table </w:t>
      </w:r>
      <w:r w:rsidR="00AE368D">
        <w:rPr>
          <w:rFonts w:ascii="Times New Roman" w:hAnsi="Times New Roman" w:cs="Times New Roman"/>
        </w:rPr>
        <w:t>5</w:t>
      </w:r>
      <w:r w:rsidR="00314BF1">
        <w:rPr>
          <w:rFonts w:ascii="Times New Roman" w:hAnsi="Times New Roman" w:cs="Times New Roman"/>
        </w:rPr>
        <w:t xml:space="preserve">.1 </w:t>
      </w:r>
      <w:r w:rsidR="00E542AC" w:rsidRPr="00D655EF">
        <w:rPr>
          <w:rFonts w:ascii="Times New Roman" w:hAnsi="Times New Roman" w:cs="Times New Roman"/>
        </w:rPr>
        <w:t>p</w:t>
      </w:r>
      <w:r w:rsidR="00FA74D2" w:rsidRPr="00D655EF">
        <w:rPr>
          <w:rFonts w:ascii="Times New Roman" w:hAnsi="Times New Roman" w:cs="Times New Roman"/>
        </w:rPr>
        <w:t>resent</w:t>
      </w:r>
      <w:r w:rsidR="00E542AC" w:rsidRPr="00D655EF">
        <w:rPr>
          <w:rFonts w:ascii="Times New Roman" w:hAnsi="Times New Roman" w:cs="Times New Roman"/>
        </w:rPr>
        <w:t>s</w:t>
      </w:r>
      <w:r w:rsidR="00FA74D2" w:rsidRPr="00D655EF">
        <w:rPr>
          <w:rFonts w:ascii="Times New Roman" w:hAnsi="Times New Roman" w:cs="Times New Roman"/>
        </w:rPr>
        <w:t xml:space="preserve"> the </w:t>
      </w:r>
      <w:r w:rsidR="00E27ADF" w:rsidRPr="00D655EF">
        <w:rPr>
          <w:rFonts w:ascii="Times New Roman" w:hAnsi="Times New Roman" w:cs="Times New Roman"/>
        </w:rPr>
        <w:t>trends</w:t>
      </w:r>
      <w:r w:rsidR="00FA74D2" w:rsidRPr="00D655EF">
        <w:rPr>
          <w:rFonts w:ascii="Times New Roman" w:hAnsi="Times New Roman" w:cs="Times New Roman"/>
        </w:rPr>
        <w:t xml:space="preserve"> of policy liberalization and sectoral distribution of FDI in Korea between 1970</w:t>
      </w:r>
      <w:r w:rsidR="00E27ADF" w:rsidRPr="00D655EF">
        <w:rPr>
          <w:rStyle w:val="FootnoteReference"/>
          <w:rFonts w:ascii="Times New Roman" w:hAnsi="Times New Roman" w:cs="Times New Roman"/>
        </w:rPr>
        <w:footnoteReference w:id="43"/>
      </w:r>
      <w:r w:rsidR="00FA74D2" w:rsidRPr="00D655EF">
        <w:rPr>
          <w:rFonts w:ascii="Times New Roman" w:hAnsi="Times New Roman" w:cs="Times New Roman"/>
        </w:rPr>
        <w:t xml:space="preserve"> and 2015. The </w:t>
      </w:r>
      <w:r w:rsidR="00AE368D">
        <w:rPr>
          <w:rFonts w:ascii="Times New Roman" w:hAnsi="Times New Roman" w:cs="Times New Roman"/>
        </w:rPr>
        <w:t xml:space="preserve">decade of the </w:t>
      </w:r>
      <w:r w:rsidR="00FA74D2" w:rsidRPr="00D655EF">
        <w:rPr>
          <w:rFonts w:ascii="Times New Roman" w:hAnsi="Times New Roman" w:cs="Times New Roman"/>
        </w:rPr>
        <w:t>1960</w:t>
      </w:r>
      <w:r w:rsidR="00AE368D">
        <w:rPr>
          <w:rFonts w:ascii="Times New Roman" w:hAnsi="Times New Roman" w:cs="Times New Roman"/>
        </w:rPr>
        <w:t>s</w:t>
      </w:r>
      <w:r w:rsidR="00FA74D2" w:rsidRPr="00D655EF">
        <w:rPr>
          <w:rFonts w:ascii="Times New Roman" w:hAnsi="Times New Roman" w:cs="Times New Roman"/>
        </w:rPr>
        <w:t xml:space="preserve"> is not covered here due to </w:t>
      </w:r>
      <w:r w:rsidR="00982C3D" w:rsidRPr="00D655EF">
        <w:rPr>
          <w:rFonts w:ascii="Times New Roman" w:hAnsi="Times New Roman" w:cs="Times New Roman"/>
        </w:rPr>
        <w:t xml:space="preserve">a </w:t>
      </w:r>
      <w:r w:rsidR="00FA74D2" w:rsidRPr="00D655EF">
        <w:rPr>
          <w:rFonts w:ascii="Times New Roman" w:hAnsi="Times New Roman" w:cs="Times New Roman"/>
        </w:rPr>
        <w:t xml:space="preserve">lack of reliable data. </w:t>
      </w:r>
      <w:r w:rsidR="00DF2BD9" w:rsidRPr="00D655EF">
        <w:rPr>
          <w:rFonts w:ascii="Times New Roman" w:hAnsi="Times New Roman" w:cs="Times New Roman"/>
        </w:rPr>
        <w:t xml:space="preserve">I close this subsection with some discussion on geographic distribution of FDI in Korea. </w:t>
      </w:r>
      <w:r w:rsidR="00D120E9" w:rsidRPr="00D655EF">
        <w:rPr>
          <w:rFonts w:ascii="Times New Roman" w:hAnsi="Times New Roman" w:cs="Times New Roman"/>
        </w:rPr>
        <w:t xml:space="preserve">At this moment, </w:t>
      </w:r>
      <w:r w:rsidR="00612391" w:rsidRPr="00D655EF">
        <w:rPr>
          <w:rFonts w:ascii="Times New Roman" w:hAnsi="Times New Roman" w:cs="Times New Roman"/>
        </w:rPr>
        <w:t>it is not possible</w:t>
      </w:r>
      <w:r w:rsidR="00D120E9" w:rsidRPr="00D655EF">
        <w:rPr>
          <w:rFonts w:ascii="Times New Roman" w:hAnsi="Times New Roman" w:cs="Times New Roman"/>
        </w:rPr>
        <w:t xml:space="preserve"> for me </w:t>
      </w:r>
      <w:r w:rsidR="00612391" w:rsidRPr="00D655EF">
        <w:rPr>
          <w:rFonts w:ascii="Times New Roman" w:hAnsi="Times New Roman" w:cs="Times New Roman"/>
        </w:rPr>
        <w:t xml:space="preserve">to test how </w:t>
      </w:r>
      <w:r w:rsidR="00AE368D">
        <w:rPr>
          <w:rFonts w:ascii="Times New Roman" w:hAnsi="Times New Roman" w:cs="Times New Roman"/>
        </w:rPr>
        <w:t>regional distribution</w:t>
      </w:r>
      <w:r w:rsidR="00612391" w:rsidRPr="00D655EF">
        <w:rPr>
          <w:rFonts w:ascii="Times New Roman" w:hAnsi="Times New Roman" w:cs="Times New Roman"/>
        </w:rPr>
        <w:t xml:space="preserve"> of FDI influence</w:t>
      </w:r>
      <w:r w:rsidR="00AE368D">
        <w:rPr>
          <w:rFonts w:ascii="Times New Roman" w:hAnsi="Times New Roman" w:cs="Times New Roman"/>
        </w:rPr>
        <w:t>s</w:t>
      </w:r>
      <w:r w:rsidR="00612391" w:rsidRPr="00D655EF">
        <w:rPr>
          <w:rFonts w:ascii="Times New Roman" w:hAnsi="Times New Roman" w:cs="Times New Roman"/>
        </w:rPr>
        <w:t xml:space="preserve"> </w:t>
      </w:r>
      <w:r w:rsidR="005C77CA">
        <w:rPr>
          <w:rFonts w:ascii="Times New Roman" w:hAnsi="Times New Roman" w:cs="Times New Roman"/>
        </w:rPr>
        <w:t>income inequality</w:t>
      </w:r>
      <w:r w:rsidR="00D120E9" w:rsidRPr="00D655EF">
        <w:rPr>
          <w:rFonts w:ascii="Times New Roman" w:hAnsi="Times New Roman" w:cs="Times New Roman"/>
        </w:rPr>
        <w:t xml:space="preserve"> because </w:t>
      </w:r>
      <w:r w:rsidR="00D120E9" w:rsidRPr="00D655EF">
        <w:rPr>
          <w:rFonts w:ascii="Times New Roman" w:hAnsi="Times New Roman" w:cs="Times New Roman"/>
        </w:rPr>
        <w:lastRenderedPageBreak/>
        <w:t xml:space="preserve">of </w:t>
      </w:r>
      <w:r w:rsidR="00AE368D">
        <w:rPr>
          <w:rFonts w:ascii="Times New Roman" w:hAnsi="Times New Roman" w:cs="Times New Roman"/>
        </w:rPr>
        <w:t>unavailable</w:t>
      </w:r>
      <w:r w:rsidR="00D120E9" w:rsidRPr="00D655EF">
        <w:rPr>
          <w:rFonts w:ascii="Times New Roman" w:hAnsi="Times New Roman" w:cs="Times New Roman"/>
        </w:rPr>
        <w:t xml:space="preserve"> data</w:t>
      </w:r>
      <w:r w:rsidR="00612391" w:rsidRPr="00D655EF">
        <w:rPr>
          <w:rFonts w:ascii="Times New Roman" w:hAnsi="Times New Roman" w:cs="Times New Roman"/>
        </w:rPr>
        <w:t>. But</w:t>
      </w:r>
      <w:r w:rsidR="00344DD1" w:rsidRPr="00D655EF">
        <w:rPr>
          <w:rFonts w:ascii="Times New Roman" w:hAnsi="Times New Roman" w:cs="Times New Roman"/>
        </w:rPr>
        <w:t xml:space="preserve"> a recent study</w:t>
      </w:r>
      <w:r w:rsidR="005D774F">
        <w:rPr>
          <w:rFonts w:ascii="Times New Roman" w:hAnsi="Times New Roman" w:cs="Times New Roman"/>
        </w:rPr>
        <w:t xml:space="preserve"> </w:t>
      </w:r>
      <w:r w:rsidR="00344DD1" w:rsidRPr="00D655EF">
        <w:rPr>
          <w:rFonts w:ascii="Times New Roman" w:hAnsi="Times New Roman" w:cs="Times New Roman"/>
        </w:rPr>
        <w:t xml:space="preserve">on how </w:t>
      </w:r>
      <w:r w:rsidR="00915255" w:rsidRPr="00D655EF">
        <w:rPr>
          <w:rFonts w:ascii="Times New Roman" w:hAnsi="Times New Roman" w:cs="Times New Roman"/>
        </w:rPr>
        <w:t>FIEs</w:t>
      </w:r>
      <w:r w:rsidR="00344DD1" w:rsidRPr="00D655EF">
        <w:rPr>
          <w:rFonts w:ascii="Times New Roman" w:hAnsi="Times New Roman" w:cs="Times New Roman"/>
        </w:rPr>
        <w:t xml:space="preserve"> ha</w:t>
      </w:r>
      <w:r w:rsidR="00C32F71" w:rsidRPr="00D655EF">
        <w:rPr>
          <w:rFonts w:ascii="Times New Roman" w:hAnsi="Times New Roman" w:cs="Times New Roman"/>
        </w:rPr>
        <w:t>ve</w:t>
      </w:r>
      <w:r w:rsidR="00344DD1" w:rsidRPr="00D655EF">
        <w:rPr>
          <w:rFonts w:ascii="Times New Roman" w:hAnsi="Times New Roman" w:cs="Times New Roman"/>
        </w:rPr>
        <w:t xml:space="preserve"> been </w:t>
      </w:r>
      <w:r w:rsidR="007D7C8D" w:rsidRPr="00D655EF">
        <w:rPr>
          <w:rFonts w:ascii="Times New Roman" w:hAnsi="Times New Roman" w:cs="Times New Roman"/>
        </w:rPr>
        <w:t>located</w:t>
      </w:r>
      <w:r w:rsidR="00344DD1" w:rsidRPr="00D655EF">
        <w:rPr>
          <w:rFonts w:ascii="Times New Roman" w:hAnsi="Times New Roman" w:cs="Times New Roman"/>
        </w:rPr>
        <w:t xml:space="preserve"> in Korea</w:t>
      </w:r>
      <w:r w:rsidR="005D774F">
        <w:rPr>
          <w:rFonts w:ascii="Times New Roman" w:hAnsi="Times New Roman" w:cs="Times New Roman"/>
        </w:rPr>
        <w:t>,</w:t>
      </w:r>
      <w:r w:rsidR="00344DD1" w:rsidRPr="00D655EF">
        <w:rPr>
          <w:rFonts w:ascii="Times New Roman" w:hAnsi="Times New Roman" w:cs="Times New Roman"/>
        </w:rPr>
        <w:t xml:space="preserve"> </w:t>
      </w:r>
      <w:r w:rsidR="005D774F" w:rsidRPr="00D655EF">
        <w:rPr>
          <w:rFonts w:ascii="Times New Roman" w:hAnsi="Times New Roman" w:cs="Times New Roman"/>
        </w:rPr>
        <w:t xml:space="preserve">which I discuss in more detail later, </w:t>
      </w:r>
      <w:r w:rsidR="00344DD1" w:rsidRPr="00D655EF">
        <w:rPr>
          <w:rFonts w:ascii="Times New Roman" w:hAnsi="Times New Roman" w:cs="Times New Roman"/>
        </w:rPr>
        <w:t xml:space="preserve">may offer inspirations for future studies. </w:t>
      </w:r>
    </w:p>
    <w:p w14:paraId="4E474363" w14:textId="18476118" w:rsidR="00DE02CD" w:rsidRPr="00D655EF" w:rsidRDefault="00C63494" w:rsidP="00DE02CD">
      <w:pPr>
        <w:tabs>
          <w:tab w:val="left" w:pos="2297"/>
        </w:tabs>
        <w:spacing w:line="480" w:lineRule="auto"/>
        <w:ind w:firstLine="432"/>
        <w:jc w:val="both"/>
        <w:rPr>
          <w:rFonts w:ascii="Times New Roman" w:hAnsi="Times New Roman" w:cs="Times New Roman"/>
        </w:rPr>
      </w:pPr>
      <w:bookmarkStart w:id="68" w:name="_Hlk42192387"/>
      <w:r w:rsidRPr="00D655EF">
        <w:rPr>
          <w:rFonts w:ascii="Times New Roman" w:hAnsi="Times New Roman" w:cs="Times New Roman"/>
        </w:rPr>
        <w:t>FDI</w:t>
      </w:r>
      <w:r w:rsidR="00E542AC" w:rsidRPr="00D655EF">
        <w:rPr>
          <w:rFonts w:ascii="Times New Roman" w:hAnsi="Times New Roman" w:cs="Times New Roman"/>
        </w:rPr>
        <w:t xml:space="preserve"> </w:t>
      </w:r>
      <w:r w:rsidR="003C60B9">
        <w:rPr>
          <w:rFonts w:ascii="Times New Roman" w:hAnsi="Times New Roman" w:cs="Times New Roman"/>
        </w:rPr>
        <w:t>policy liberalization</w:t>
      </w:r>
      <w:r w:rsidR="00E84800" w:rsidRPr="00D655EF">
        <w:rPr>
          <w:rFonts w:ascii="Times New Roman" w:hAnsi="Times New Roman" w:cs="Times New Roman"/>
        </w:rPr>
        <w:t xml:space="preserve"> </w:t>
      </w:r>
      <w:r w:rsidR="003C60B9">
        <w:rPr>
          <w:rFonts w:ascii="Times New Roman" w:hAnsi="Times New Roman" w:cs="Times New Roman"/>
        </w:rPr>
        <w:t>is</w:t>
      </w:r>
      <w:r w:rsidR="00E84800" w:rsidRPr="00D655EF">
        <w:rPr>
          <w:rFonts w:ascii="Times New Roman" w:hAnsi="Times New Roman" w:cs="Times New Roman"/>
        </w:rPr>
        <w:t xml:space="preserve"> indicated by the </w:t>
      </w:r>
      <w:r w:rsidR="00E84800" w:rsidRPr="00D655EF">
        <w:rPr>
          <w:rFonts w:ascii="Times New Roman" w:hAnsi="Times New Roman" w:cs="Times New Roman"/>
          <w:i/>
          <w:iCs/>
        </w:rPr>
        <w:t>de jure</w:t>
      </w:r>
      <w:r w:rsidR="00E84800" w:rsidRPr="00D655EF">
        <w:rPr>
          <w:rFonts w:ascii="Times New Roman" w:hAnsi="Times New Roman" w:cs="Times New Roman"/>
        </w:rPr>
        <w:t xml:space="preserve"> financial globalization index</w:t>
      </w:r>
      <w:r w:rsidR="00DE02CD" w:rsidRPr="00D655EF">
        <w:rPr>
          <w:rStyle w:val="FootnoteReference"/>
          <w:rFonts w:ascii="Times New Roman" w:hAnsi="Times New Roman" w:cs="Times New Roman"/>
        </w:rPr>
        <w:footnoteReference w:id="44"/>
      </w:r>
      <w:r w:rsidR="00E84800" w:rsidRPr="00D655EF">
        <w:rPr>
          <w:rFonts w:ascii="Times New Roman" w:hAnsi="Times New Roman" w:cs="Times New Roman"/>
        </w:rPr>
        <w:t xml:space="preserve">, </w:t>
      </w:r>
      <w:bookmarkEnd w:id="68"/>
      <w:r w:rsidR="00B619B8" w:rsidRPr="00D655EF">
        <w:rPr>
          <w:rFonts w:ascii="Times New Roman" w:hAnsi="Times New Roman" w:cs="Times New Roman"/>
        </w:rPr>
        <w:t>the same index I used in the previous Chapter</w:t>
      </w:r>
      <w:r w:rsidR="007D7C8D" w:rsidRPr="00D655EF">
        <w:rPr>
          <w:rFonts w:ascii="Times New Roman" w:hAnsi="Times New Roman" w:cs="Times New Roman"/>
        </w:rPr>
        <w:t>s</w:t>
      </w:r>
      <w:r w:rsidR="00E84800" w:rsidRPr="00D655EF">
        <w:rPr>
          <w:rFonts w:ascii="Times New Roman" w:hAnsi="Times New Roman" w:cs="Times New Roman"/>
        </w:rPr>
        <w:t xml:space="preserve">. </w:t>
      </w:r>
      <w:r w:rsidR="00755C26" w:rsidRPr="00D655EF">
        <w:rPr>
          <w:rFonts w:ascii="Times New Roman" w:hAnsi="Times New Roman" w:cs="Times New Roman"/>
        </w:rPr>
        <w:t>This index ranges from 0 to 100, which higher numbers meaning greater openness to the world</w:t>
      </w:r>
      <w:r w:rsidR="00171953" w:rsidRPr="00D655EF">
        <w:rPr>
          <w:rFonts w:ascii="Times New Roman" w:hAnsi="Times New Roman" w:cs="Times New Roman"/>
        </w:rPr>
        <w:t xml:space="preserve"> or more liberal policies</w:t>
      </w:r>
      <w:r w:rsidR="00755C26" w:rsidRPr="00D655EF">
        <w:rPr>
          <w:rFonts w:ascii="Times New Roman" w:hAnsi="Times New Roman" w:cs="Times New Roman"/>
        </w:rPr>
        <w:t xml:space="preserve">. </w:t>
      </w:r>
      <w:r w:rsidR="00DE02CD" w:rsidRPr="00D655EF">
        <w:rPr>
          <w:rFonts w:ascii="Times New Roman" w:hAnsi="Times New Roman" w:cs="Times New Roman"/>
        </w:rPr>
        <w:t>As shown in the first column of</w:t>
      </w:r>
      <w:r w:rsidR="00314BF1" w:rsidRPr="00314BF1">
        <w:rPr>
          <w:rFonts w:ascii="Times New Roman" w:hAnsi="Times New Roman" w:cs="Times New Roman"/>
        </w:rPr>
        <w:t xml:space="preserve"> </w:t>
      </w:r>
      <w:r w:rsidR="00314BF1">
        <w:rPr>
          <w:rFonts w:ascii="Times New Roman" w:hAnsi="Times New Roman" w:cs="Times New Roman"/>
        </w:rPr>
        <w:t xml:space="preserve">Table </w:t>
      </w:r>
      <w:r w:rsidR="00AE368D">
        <w:rPr>
          <w:rFonts w:ascii="Times New Roman" w:hAnsi="Times New Roman" w:cs="Times New Roman"/>
        </w:rPr>
        <w:t>5</w:t>
      </w:r>
      <w:r w:rsidR="00314BF1">
        <w:rPr>
          <w:rFonts w:ascii="Times New Roman" w:hAnsi="Times New Roman" w:cs="Times New Roman"/>
        </w:rPr>
        <w:t>.1</w:t>
      </w:r>
      <w:r w:rsidR="00DE02CD" w:rsidRPr="00D655EF">
        <w:rPr>
          <w:rFonts w:ascii="Times New Roman" w:hAnsi="Times New Roman" w:cs="Times New Roman"/>
        </w:rPr>
        <w:t xml:space="preserve">, a clear pattern of liberalization has been present in Korea. As I discussed above, from 1960 to 1980, FDI policies were restrictive due to Korean leaders’ </w:t>
      </w:r>
      <w:r w:rsidR="009F6013">
        <w:rPr>
          <w:rFonts w:ascii="Times New Roman" w:hAnsi="Times New Roman" w:cs="Times New Roman"/>
        </w:rPr>
        <w:t>concerns</w:t>
      </w:r>
      <w:r w:rsidR="00DE02CD" w:rsidRPr="00D655EF">
        <w:rPr>
          <w:rFonts w:ascii="Times New Roman" w:hAnsi="Times New Roman" w:cs="Times New Roman"/>
        </w:rPr>
        <w:t xml:space="preserve"> </w:t>
      </w:r>
      <w:r w:rsidR="005D774F">
        <w:rPr>
          <w:rFonts w:ascii="Times New Roman" w:hAnsi="Times New Roman" w:cs="Times New Roman"/>
        </w:rPr>
        <w:t>about</w:t>
      </w:r>
      <w:r w:rsidR="00DE02CD" w:rsidRPr="00D655EF">
        <w:rPr>
          <w:rFonts w:ascii="Times New Roman" w:hAnsi="Times New Roman" w:cs="Times New Roman"/>
        </w:rPr>
        <w:t xml:space="preserve"> foreign control and preference</w:t>
      </w:r>
      <w:r w:rsidR="009F6013">
        <w:rPr>
          <w:rFonts w:ascii="Times New Roman" w:hAnsi="Times New Roman" w:cs="Times New Roman"/>
        </w:rPr>
        <w:t>s</w:t>
      </w:r>
      <w:r w:rsidR="00DE02CD" w:rsidRPr="00D655EF">
        <w:rPr>
          <w:rFonts w:ascii="Times New Roman" w:hAnsi="Times New Roman" w:cs="Times New Roman"/>
        </w:rPr>
        <w:t xml:space="preserve"> for foreign loans and aids. Although the</w:t>
      </w:r>
      <w:r w:rsidR="009F6013">
        <w:rPr>
          <w:rFonts w:ascii="Times New Roman" w:hAnsi="Times New Roman" w:cs="Times New Roman"/>
        </w:rPr>
        <w:t xml:space="preserve"> </w:t>
      </w:r>
      <w:r w:rsidR="009F6013" w:rsidRPr="009F6013">
        <w:rPr>
          <w:rFonts w:ascii="Times New Roman" w:hAnsi="Times New Roman" w:cs="Times New Roman"/>
          <w:i/>
          <w:iCs/>
        </w:rPr>
        <w:t>de jure</w:t>
      </w:r>
      <w:r w:rsidR="009F6013">
        <w:rPr>
          <w:rFonts w:ascii="Times New Roman" w:hAnsi="Times New Roman" w:cs="Times New Roman"/>
        </w:rPr>
        <w:t xml:space="preserve"> </w:t>
      </w:r>
      <w:r w:rsidR="00DE02CD" w:rsidRPr="00D655EF">
        <w:rPr>
          <w:rFonts w:ascii="Times New Roman" w:hAnsi="Times New Roman" w:cs="Times New Roman"/>
        </w:rPr>
        <w:t>index is not available for the 1960</w:t>
      </w:r>
      <w:r w:rsidR="000949A9">
        <w:rPr>
          <w:rFonts w:ascii="Times New Roman" w:hAnsi="Times New Roman" w:cs="Times New Roman"/>
        </w:rPr>
        <w:t>s</w:t>
      </w:r>
      <w:r w:rsidR="00DE02CD" w:rsidRPr="00D655EF">
        <w:rPr>
          <w:rFonts w:ascii="Times New Roman" w:hAnsi="Times New Roman" w:cs="Times New Roman"/>
        </w:rPr>
        <w:t>, it shows an average score of 25.39 for the 1970s</w:t>
      </w:r>
      <w:r w:rsidR="003C60B9">
        <w:rPr>
          <w:rFonts w:ascii="Times New Roman" w:hAnsi="Times New Roman" w:cs="Times New Roman"/>
        </w:rPr>
        <w:t xml:space="preserve">, which was much </w:t>
      </w:r>
      <w:r w:rsidR="000949A9">
        <w:rPr>
          <w:rFonts w:ascii="Times New Roman" w:hAnsi="Times New Roman" w:cs="Times New Roman"/>
        </w:rPr>
        <w:t>lower</w:t>
      </w:r>
      <w:r w:rsidR="003C60B9">
        <w:rPr>
          <w:rFonts w:ascii="Times New Roman" w:hAnsi="Times New Roman" w:cs="Times New Roman"/>
        </w:rPr>
        <w:t xml:space="preserve"> than</w:t>
      </w:r>
      <w:r w:rsidR="00DE02CD" w:rsidRPr="00D655EF">
        <w:rPr>
          <w:rFonts w:ascii="Times New Roman" w:hAnsi="Times New Roman" w:cs="Times New Roman"/>
        </w:rPr>
        <w:t xml:space="preserve"> </w:t>
      </w:r>
      <w:r w:rsidR="003C60B9">
        <w:rPr>
          <w:rFonts w:ascii="Times New Roman" w:hAnsi="Times New Roman" w:cs="Times New Roman"/>
        </w:rPr>
        <w:t xml:space="preserve">the levels of </w:t>
      </w:r>
      <w:r w:rsidR="00DE02CD" w:rsidRPr="00D655EF">
        <w:rPr>
          <w:rFonts w:ascii="Times New Roman" w:hAnsi="Times New Roman" w:cs="Times New Roman"/>
        </w:rPr>
        <w:t>Japan (47.20) and Singapore (58.32)</w:t>
      </w:r>
      <w:r w:rsidR="003C60B9">
        <w:rPr>
          <w:rFonts w:ascii="Times New Roman" w:hAnsi="Times New Roman" w:cs="Times New Roman"/>
        </w:rPr>
        <w:t>, according to the KOF</w:t>
      </w:r>
      <w:r w:rsidR="00DE02CD" w:rsidRPr="00D655EF">
        <w:rPr>
          <w:rFonts w:ascii="Times New Roman" w:hAnsi="Times New Roman" w:cs="Times New Roman"/>
        </w:rPr>
        <w:t xml:space="preserve">. It was </w:t>
      </w:r>
      <w:r w:rsidR="00F709F1" w:rsidRPr="00D655EF">
        <w:rPr>
          <w:rFonts w:ascii="Times New Roman" w:hAnsi="Times New Roman" w:cs="Times New Roman"/>
        </w:rPr>
        <w:t xml:space="preserve">actually </w:t>
      </w:r>
      <w:r w:rsidR="00DE02CD" w:rsidRPr="00D655EF">
        <w:rPr>
          <w:rFonts w:ascii="Times New Roman" w:hAnsi="Times New Roman" w:cs="Times New Roman"/>
        </w:rPr>
        <w:t>the second</w:t>
      </w:r>
      <w:r w:rsidR="00BE6BBF" w:rsidRPr="00D655EF">
        <w:rPr>
          <w:rFonts w:ascii="Times New Roman" w:hAnsi="Times New Roman" w:cs="Times New Roman"/>
        </w:rPr>
        <w:t xml:space="preserve"> </w:t>
      </w:r>
      <w:r w:rsidR="00DE02CD" w:rsidRPr="00D655EF">
        <w:rPr>
          <w:rFonts w:ascii="Times New Roman" w:hAnsi="Times New Roman" w:cs="Times New Roman"/>
        </w:rPr>
        <w:t xml:space="preserve">lowest score among the cases I examined, only </w:t>
      </w:r>
      <w:r w:rsidR="003C60B9">
        <w:rPr>
          <w:rFonts w:ascii="Times New Roman" w:hAnsi="Times New Roman" w:cs="Times New Roman"/>
        </w:rPr>
        <w:t>high than the level of</w:t>
      </w:r>
      <w:r w:rsidR="00DE02CD" w:rsidRPr="00D655EF">
        <w:rPr>
          <w:rFonts w:ascii="Times New Roman" w:hAnsi="Times New Roman" w:cs="Times New Roman"/>
        </w:rPr>
        <w:t xml:space="preserve"> China (8.62). Beginning in the 1980s, </w:t>
      </w:r>
      <w:r w:rsidR="00C62026" w:rsidRPr="00D655EF">
        <w:rPr>
          <w:rFonts w:ascii="Times New Roman" w:hAnsi="Times New Roman" w:cs="Times New Roman"/>
        </w:rPr>
        <w:t>the</w:t>
      </w:r>
      <w:r w:rsidR="00C62026">
        <w:rPr>
          <w:rFonts w:ascii="Times New Roman" w:hAnsi="Times New Roman" w:cs="Times New Roman"/>
        </w:rPr>
        <w:t xml:space="preserve"> </w:t>
      </w:r>
      <w:r w:rsidR="00C62026" w:rsidRPr="009F6013">
        <w:rPr>
          <w:rFonts w:ascii="Times New Roman" w:hAnsi="Times New Roman" w:cs="Times New Roman"/>
          <w:i/>
          <w:iCs/>
        </w:rPr>
        <w:t>de jure</w:t>
      </w:r>
      <w:r w:rsidR="00C62026">
        <w:rPr>
          <w:rFonts w:ascii="Times New Roman" w:hAnsi="Times New Roman" w:cs="Times New Roman"/>
        </w:rPr>
        <w:t xml:space="preserve"> </w:t>
      </w:r>
      <w:r w:rsidR="00C62026" w:rsidRPr="00D655EF">
        <w:rPr>
          <w:rFonts w:ascii="Times New Roman" w:hAnsi="Times New Roman" w:cs="Times New Roman"/>
        </w:rPr>
        <w:t xml:space="preserve">index </w:t>
      </w:r>
      <w:r w:rsidR="00DE02CD" w:rsidRPr="00D655EF">
        <w:rPr>
          <w:rFonts w:ascii="Times New Roman" w:hAnsi="Times New Roman" w:cs="Times New Roman"/>
        </w:rPr>
        <w:t xml:space="preserve">began to increase due to gradual openness during the presidencies of Chun Doo-Hwan and Roh Tae-Woo. The average score of the 1980s </w:t>
      </w:r>
      <w:r w:rsidR="0087514E">
        <w:rPr>
          <w:rFonts w:ascii="Times New Roman" w:hAnsi="Times New Roman" w:cs="Times New Roman"/>
        </w:rPr>
        <w:t>wa</w:t>
      </w:r>
      <w:r w:rsidR="00DE02CD" w:rsidRPr="00D655EF">
        <w:rPr>
          <w:rFonts w:ascii="Times New Roman" w:hAnsi="Times New Roman" w:cs="Times New Roman"/>
        </w:rPr>
        <w:t>s about 10 points higher than that of the previous decade.</w:t>
      </w:r>
    </w:p>
    <w:p w14:paraId="32B1BD7A" w14:textId="77777777" w:rsidR="00BC7715" w:rsidRDefault="00DE02CD" w:rsidP="00BC7715">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In 1993, </w:t>
      </w:r>
      <w:r w:rsidR="00267D7C" w:rsidRPr="00D655EF">
        <w:rPr>
          <w:rFonts w:ascii="Times New Roman" w:hAnsi="Times New Roman" w:cs="Times New Roman"/>
        </w:rPr>
        <w:t>FDI</w:t>
      </w:r>
      <w:r w:rsidRPr="00D655EF">
        <w:rPr>
          <w:rFonts w:ascii="Times New Roman" w:hAnsi="Times New Roman" w:cs="Times New Roman"/>
        </w:rPr>
        <w:t xml:space="preserve"> policy liberalization got stronger momentum from the administration of Kim Young-Sam. This is reflected in a further increase in </w:t>
      </w:r>
      <w:r w:rsidR="00C63494" w:rsidRPr="00D655EF">
        <w:rPr>
          <w:rFonts w:ascii="Times New Roman" w:hAnsi="Times New Roman" w:cs="Times New Roman"/>
        </w:rPr>
        <w:t>the FDI</w:t>
      </w:r>
      <w:r w:rsidRPr="00D655EF">
        <w:rPr>
          <w:rFonts w:ascii="Times New Roman" w:hAnsi="Times New Roman" w:cs="Times New Roman"/>
        </w:rPr>
        <w:t xml:space="preserve"> policy index, which finally reached a value of 43.61 on the eve of rapid liberalization after the financial crisis. It may be argued that the period </w:t>
      </w:r>
      <w:r w:rsidR="0087514E">
        <w:rPr>
          <w:rFonts w:ascii="Times New Roman" w:hAnsi="Times New Roman" w:cs="Times New Roman"/>
        </w:rPr>
        <w:t xml:space="preserve">from </w:t>
      </w:r>
      <w:r w:rsidRPr="00D655EF">
        <w:rPr>
          <w:rFonts w:ascii="Times New Roman" w:hAnsi="Times New Roman" w:cs="Times New Roman"/>
        </w:rPr>
        <w:t xml:space="preserve">1993 to 1997 is not that liberal compared to the previous </w:t>
      </w:r>
      <w:r w:rsidR="00714FF7">
        <w:rPr>
          <w:rFonts w:ascii="Times New Roman" w:hAnsi="Times New Roman" w:cs="Times New Roman"/>
        </w:rPr>
        <w:t>period</w:t>
      </w:r>
      <w:r w:rsidRPr="00D655EF">
        <w:rPr>
          <w:rFonts w:ascii="Times New Roman" w:hAnsi="Times New Roman" w:cs="Times New Roman"/>
        </w:rPr>
        <w:t xml:space="preserve"> </w:t>
      </w:r>
      <w:r w:rsidR="00714FF7">
        <w:rPr>
          <w:rFonts w:ascii="Times New Roman" w:hAnsi="Times New Roman" w:cs="Times New Roman"/>
        </w:rPr>
        <w:t>from</w:t>
      </w:r>
      <w:r w:rsidRPr="00D655EF">
        <w:rPr>
          <w:rFonts w:ascii="Times New Roman" w:hAnsi="Times New Roman" w:cs="Times New Roman"/>
        </w:rPr>
        <w:t xml:space="preserve"> the 1980s </w:t>
      </w:r>
      <w:r w:rsidR="00714FF7">
        <w:rPr>
          <w:rFonts w:ascii="Times New Roman" w:hAnsi="Times New Roman" w:cs="Times New Roman"/>
        </w:rPr>
        <w:t>to</w:t>
      </w:r>
      <w:r w:rsidRPr="00D655EF">
        <w:rPr>
          <w:rFonts w:ascii="Times New Roman" w:hAnsi="Times New Roman" w:cs="Times New Roman"/>
        </w:rPr>
        <w:t xml:space="preserve"> the early 1990s. If we only examine the </w:t>
      </w:r>
      <w:r w:rsidR="00714FF7" w:rsidRPr="00714FF7">
        <w:rPr>
          <w:rFonts w:ascii="Times New Roman" w:hAnsi="Times New Roman" w:cs="Times New Roman"/>
          <w:i/>
          <w:iCs/>
        </w:rPr>
        <w:t>de jure</w:t>
      </w:r>
      <w:r w:rsidRPr="00D655EF">
        <w:rPr>
          <w:rFonts w:ascii="Times New Roman" w:hAnsi="Times New Roman" w:cs="Times New Roman"/>
        </w:rPr>
        <w:t xml:space="preserve"> index, this argument may be </w:t>
      </w:r>
      <w:r w:rsidR="00714FF7">
        <w:rPr>
          <w:rFonts w:ascii="Times New Roman" w:hAnsi="Times New Roman" w:cs="Times New Roman"/>
        </w:rPr>
        <w:t>valid</w:t>
      </w:r>
      <w:r w:rsidRPr="00D655EF">
        <w:rPr>
          <w:rFonts w:ascii="Times New Roman" w:hAnsi="Times New Roman" w:cs="Times New Roman"/>
        </w:rPr>
        <w:t xml:space="preserve">. But when we consider it with sectoral distribution of FDI, which is shown in </w:t>
      </w:r>
      <w:r w:rsidR="00314BF1">
        <w:rPr>
          <w:rFonts w:ascii="Times New Roman" w:hAnsi="Times New Roman" w:cs="Times New Roman"/>
        </w:rPr>
        <w:t xml:space="preserve">Table </w:t>
      </w:r>
      <w:r w:rsidR="0087514E">
        <w:rPr>
          <w:rFonts w:ascii="Times New Roman" w:hAnsi="Times New Roman" w:cs="Times New Roman"/>
        </w:rPr>
        <w:t>5</w:t>
      </w:r>
      <w:r w:rsidR="00314BF1">
        <w:rPr>
          <w:rFonts w:ascii="Times New Roman" w:hAnsi="Times New Roman" w:cs="Times New Roman"/>
        </w:rPr>
        <w:t xml:space="preserve">.1 </w:t>
      </w:r>
      <w:r w:rsidRPr="00D655EF">
        <w:rPr>
          <w:rFonts w:ascii="Times New Roman" w:hAnsi="Times New Roman" w:cs="Times New Roman"/>
        </w:rPr>
        <w:t xml:space="preserve">as well, it is clear that </w:t>
      </w:r>
      <w:r w:rsidRPr="00D655EF">
        <w:rPr>
          <w:rFonts w:ascii="Times New Roman" w:hAnsi="Times New Roman" w:cs="Times New Roman"/>
        </w:rPr>
        <w:lastRenderedPageBreak/>
        <w:t xml:space="preserve">year 1993 signals the beginning of an era featured by significant liberalization of FDI. From 1993 to 1997, </w:t>
      </w:r>
      <w:r w:rsidR="001C048F">
        <w:rPr>
          <w:rFonts w:ascii="Times New Roman" w:hAnsi="Times New Roman" w:cs="Times New Roman"/>
        </w:rPr>
        <w:t xml:space="preserve">the average annual inflows of FDI reached 2.1 billion USD from 0.68 billion </w:t>
      </w:r>
      <w:r w:rsidR="004F43B3">
        <w:rPr>
          <w:rFonts w:ascii="Times New Roman" w:hAnsi="Times New Roman" w:cs="Times New Roman"/>
        </w:rPr>
        <w:t>during</w:t>
      </w:r>
      <w:r w:rsidR="001C048F">
        <w:rPr>
          <w:rFonts w:ascii="Times New Roman" w:hAnsi="Times New Roman" w:cs="Times New Roman"/>
        </w:rPr>
        <w:t xml:space="preserve"> the previous period</w:t>
      </w:r>
      <w:r w:rsidR="00E72FF5">
        <w:rPr>
          <w:rFonts w:ascii="Times New Roman" w:hAnsi="Times New Roman" w:cs="Times New Roman"/>
        </w:rPr>
        <w:t xml:space="preserve"> 1980 – 1992</w:t>
      </w:r>
      <w:r w:rsidR="001C048F">
        <w:rPr>
          <w:rFonts w:ascii="Times New Roman" w:hAnsi="Times New Roman" w:cs="Times New Roman"/>
        </w:rPr>
        <w:t xml:space="preserve">. And </w:t>
      </w:r>
      <w:r w:rsidRPr="00D655EF">
        <w:rPr>
          <w:rFonts w:ascii="Times New Roman" w:hAnsi="Times New Roman" w:cs="Times New Roman"/>
        </w:rPr>
        <w:t xml:space="preserve">the average yearly inflows of FDI into services first surpassed those into manufacturing sectors. </w:t>
      </w:r>
      <w:r w:rsidR="001C048F">
        <w:rPr>
          <w:rFonts w:ascii="Times New Roman" w:hAnsi="Times New Roman" w:cs="Times New Roman"/>
        </w:rPr>
        <w:t>T</w:t>
      </w:r>
      <w:r w:rsidRPr="00D655EF">
        <w:rPr>
          <w:rFonts w:ascii="Times New Roman" w:hAnsi="Times New Roman" w:cs="Times New Roman"/>
        </w:rPr>
        <w:t xml:space="preserve">his new pattern of </w:t>
      </w:r>
      <w:r w:rsidR="001C048F">
        <w:rPr>
          <w:rFonts w:ascii="Times New Roman" w:hAnsi="Times New Roman" w:cs="Times New Roman"/>
        </w:rPr>
        <w:t xml:space="preserve">sectoral </w:t>
      </w:r>
      <w:r w:rsidRPr="00D655EF">
        <w:rPr>
          <w:rFonts w:ascii="Times New Roman" w:hAnsi="Times New Roman" w:cs="Times New Roman"/>
        </w:rPr>
        <w:t xml:space="preserve">allocation </w:t>
      </w:r>
      <w:r w:rsidR="001C048F">
        <w:rPr>
          <w:rFonts w:ascii="Times New Roman" w:hAnsi="Times New Roman" w:cs="Times New Roman"/>
        </w:rPr>
        <w:t>becomes more pronounced</w:t>
      </w:r>
      <w:r w:rsidRPr="00D655EF">
        <w:rPr>
          <w:rFonts w:ascii="Times New Roman" w:hAnsi="Times New Roman" w:cs="Times New Roman"/>
        </w:rPr>
        <w:t xml:space="preserve"> in the following years. </w:t>
      </w:r>
    </w:p>
    <w:p w14:paraId="0E5DBEEC" w14:textId="62EE9504" w:rsidR="00A449F1" w:rsidRDefault="00DE02CD" w:rsidP="006A067F">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Starting from 1998, liberal orientation has become more manifested in Korean FDI policies. In the following decade after the crisis, the </w:t>
      </w:r>
      <w:r w:rsidR="00E72FF5" w:rsidRPr="00714FF7">
        <w:rPr>
          <w:rFonts w:ascii="Times New Roman" w:hAnsi="Times New Roman" w:cs="Times New Roman"/>
          <w:i/>
          <w:iCs/>
        </w:rPr>
        <w:t>de jure</w:t>
      </w:r>
      <w:r w:rsidR="00E72FF5" w:rsidRPr="00D655EF">
        <w:rPr>
          <w:rFonts w:ascii="Times New Roman" w:hAnsi="Times New Roman" w:cs="Times New Roman"/>
        </w:rPr>
        <w:t xml:space="preserve"> </w:t>
      </w:r>
      <w:r w:rsidRPr="00D655EF">
        <w:rPr>
          <w:rFonts w:ascii="Times New Roman" w:hAnsi="Times New Roman" w:cs="Times New Roman"/>
        </w:rPr>
        <w:t xml:space="preserve">index averaged on 61.21, which is about 18 points increase from the previous period 1993 – 1997. And this liberal trend has continued to grow in the 2010s, which raises the average score to 66.95. Along with liberalized FDI policies, FDI yearly inflows have grown significantly. </w:t>
      </w:r>
      <w:r w:rsidR="00BC7715">
        <w:rPr>
          <w:rFonts w:ascii="Times New Roman" w:hAnsi="Times New Roman" w:cs="Times New Roman"/>
        </w:rPr>
        <w:t>Between 1998 and 2009</w:t>
      </w:r>
      <w:r w:rsidRPr="00D655EF">
        <w:rPr>
          <w:rFonts w:ascii="Times New Roman" w:hAnsi="Times New Roman" w:cs="Times New Roman"/>
        </w:rPr>
        <w:t xml:space="preserve">, the average </w:t>
      </w:r>
      <w:r w:rsidR="00A42B24">
        <w:rPr>
          <w:rFonts w:ascii="Times New Roman" w:hAnsi="Times New Roman" w:cs="Times New Roman"/>
        </w:rPr>
        <w:t xml:space="preserve">annual </w:t>
      </w:r>
      <w:r w:rsidRPr="00D655EF">
        <w:rPr>
          <w:rFonts w:ascii="Times New Roman" w:hAnsi="Times New Roman" w:cs="Times New Roman"/>
        </w:rPr>
        <w:t>inflow</w:t>
      </w:r>
      <w:r w:rsidR="00A42B24">
        <w:rPr>
          <w:rFonts w:ascii="Times New Roman" w:hAnsi="Times New Roman" w:cs="Times New Roman"/>
        </w:rPr>
        <w:t>s</w:t>
      </w:r>
      <w:r w:rsidRPr="00D655EF">
        <w:rPr>
          <w:rFonts w:ascii="Times New Roman" w:hAnsi="Times New Roman" w:cs="Times New Roman"/>
        </w:rPr>
        <w:t xml:space="preserve"> further increased five-fold to around 10 billion each year</w:t>
      </w:r>
      <w:r w:rsidR="00BC7715">
        <w:rPr>
          <w:rFonts w:ascii="Times New Roman" w:hAnsi="Times New Roman" w:cs="Times New Roman"/>
        </w:rPr>
        <w:t xml:space="preserve"> from </w:t>
      </w:r>
      <w:r w:rsidR="00BC7715" w:rsidRPr="00D655EF">
        <w:rPr>
          <w:rFonts w:ascii="Times New Roman" w:hAnsi="Times New Roman" w:cs="Times New Roman"/>
        </w:rPr>
        <w:t>2.1 billion during the period of 1993 to 1997.</w:t>
      </w:r>
      <w:r w:rsidR="00BC7715">
        <w:rPr>
          <w:rFonts w:ascii="Times New Roman" w:hAnsi="Times New Roman" w:cs="Times New Roman"/>
        </w:rPr>
        <w:t xml:space="preserve"> </w:t>
      </w:r>
      <w:r w:rsidR="00A42B24">
        <w:rPr>
          <w:rFonts w:ascii="Times New Roman" w:hAnsi="Times New Roman" w:cs="Times New Roman"/>
        </w:rPr>
        <w:t>Slightly larger</w:t>
      </w:r>
      <w:r w:rsidR="00BC7715">
        <w:rPr>
          <w:rFonts w:ascii="Times New Roman" w:hAnsi="Times New Roman" w:cs="Times New Roman"/>
        </w:rPr>
        <w:t xml:space="preserve"> amounts of FDI inflows</w:t>
      </w:r>
      <w:r w:rsidR="00F9220B">
        <w:rPr>
          <w:rFonts w:ascii="Times New Roman" w:hAnsi="Times New Roman" w:cs="Times New Roman"/>
        </w:rPr>
        <w:t xml:space="preserve">, namely 10.62 billion, </w:t>
      </w:r>
      <w:r w:rsidR="00BC7715">
        <w:rPr>
          <w:rFonts w:ascii="Times New Roman" w:hAnsi="Times New Roman" w:cs="Times New Roman"/>
        </w:rPr>
        <w:t xml:space="preserve">were recorded for the first five years of the 2010s. </w:t>
      </w:r>
    </w:p>
    <w:p w14:paraId="135F4EC6" w14:textId="4A5DBA47" w:rsidR="004D13C7" w:rsidRDefault="004D13C7" w:rsidP="000C5824">
      <w:pPr>
        <w:tabs>
          <w:tab w:val="left" w:pos="2297"/>
        </w:tabs>
        <w:ind w:firstLine="432"/>
        <w:jc w:val="both"/>
        <w:rPr>
          <w:rFonts w:ascii="Times New Roman" w:hAnsi="Times New Roman" w:cs="Times New Roman"/>
        </w:rPr>
      </w:pPr>
    </w:p>
    <w:p w14:paraId="08C0000D" w14:textId="5AA8EF96" w:rsidR="004D13C7" w:rsidRDefault="004D13C7" w:rsidP="000C5824">
      <w:pPr>
        <w:tabs>
          <w:tab w:val="left" w:pos="2297"/>
        </w:tabs>
        <w:ind w:firstLine="432"/>
        <w:jc w:val="both"/>
        <w:rPr>
          <w:rFonts w:ascii="Times New Roman" w:hAnsi="Times New Roman" w:cs="Times New Roman"/>
        </w:rPr>
      </w:pPr>
    </w:p>
    <w:p w14:paraId="1DFC4335" w14:textId="77777777" w:rsidR="004D13C7" w:rsidRPr="00A449F1" w:rsidRDefault="004D13C7" w:rsidP="000C5824">
      <w:pPr>
        <w:tabs>
          <w:tab w:val="left" w:pos="2297"/>
        </w:tabs>
        <w:ind w:firstLine="432"/>
        <w:jc w:val="both"/>
        <w:rPr>
          <w:rFonts w:ascii="Times New Roman" w:hAnsi="Times New Roman" w:cs="Times New Roman"/>
        </w:rPr>
      </w:pPr>
    </w:p>
    <w:p w14:paraId="39129C74" w14:textId="080CEDAC" w:rsidR="008321CA" w:rsidRPr="00D655EF" w:rsidRDefault="008321CA" w:rsidP="006D151A">
      <w:pPr>
        <w:pStyle w:val="Caption"/>
      </w:pPr>
      <w:bookmarkStart w:id="69" w:name="_Ref42640219"/>
      <w:bookmarkStart w:id="70" w:name="_Toc46849435"/>
      <w:r w:rsidRPr="00D655EF">
        <w:t xml:space="preserve">Table </w:t>
      </w:r>
      <w:r w:rsidR="005741B3">
        <w:fldChar w:fldCharType="begin"/>
      </w:r>
      <w:r w:rsidR="005741B3">
        <w:instrText xml:space="preserve"> STYLEREF 1 \s </w:instrText>
      </w:r>
      <w:r w:rsidR="005741B3">
        <w:fldChar w:fldCharType="separate"/>
      </w:r>
      <w:r w:rsidR="000260FF">
        <w:rPr>
          <w:noProof/>
        </w:rPr>
        <w:t>5</w:t>
      </w:r>
      <w:r w:rsidR="005741B3">
        <w:rPr>
          <w:noProof/>
        </w:rPr>
        <w:fldChar w:fldCharType="end"/>
      </w:r>
      <w:r w:rsidR="00503DC3">
        <w:t>.</w:t>
      </w:r>
      <w:r w:rsidR="005741B3">
        <w:fldChar w:fldCharType="begin"/>
      </w:r>
      <w:r w:rsidR="005741B3">
        <w:instrText xml:space="preserve"> SEQ Table \* ARABIC \s 1 </w:instrText>
      </w:r>
      <w:r w:rsidR="005741B3">
        <w:fldChar w:fldCharType="separate"/>
      </w:r>
      <w:r w:rsidR="000260FF">
        <w:rPr>
          <w:noProof/>
        </w:rPr>
        <w:t>1</w:t>
      </w:r>
      <w:r w:rsidR="005741B3">
        <w:rPr>
          <w:noProof/>
        </w:rPr>
        <w:fldChar w:fldCharType="end"/>
      </w:r>
      <w:bookmarkEnd w:id="69"/>
      <w:r w:rsidR="001E073D" w:rsidRPr="00D655EF">
        <w:tab/>
        <w:t>FDI</w:t>
      </w:r>
      <w:r w:rsidR="00266F06" w:rsidRPr="00D655EF">
        <w:t xml:space="preserve"> </w:t>
      </w:r>
      <w:r w:rsidRPr="00D655EF">
        <w:t xml:space="preserve">Policy </w:t>
      </w:r>
      <w:r w:rsidR="00DB7606">
        <w:t>Index</w:t>
      </w:r>
      <w:r w:rsidRPr="00D655EF">
        <w:t xml:space="preserve"> and</w:t>
      </w:r>
      <w:r w:rsidR="00266F06" w:rsidRPr="00D655EF">
        <w:t xml:space="preserve"> Sectoral</w:t>
      </w:r>
      <w:r w:rsidRPr="00D655EF">
        <w:t xml:space="preserve"> Distribution of FDI</w:t>
      </w:r>
      <w:r w:rsidR="00266F06" w:rsidRPr="00D655EF">
        <w:t xml:space="preserve"> in Korea</w:t>
      </w:r>
      <w:bookmarkEnd w:id="70"/>
    </w:p>
    <w:tbl>
      <w:tblPr>
        <w:tblStyle w:val="PlainTable2"/>
        <w:tblW w:w="7870" w:type="dxa"/>
        <w:jc w:val="center"/>
        <w:tblLook w:val="04A0" w:firstRow="1" w:lastRow="0" w:firstColumn="1" w:lastColumn="0" w:noHBand="0" w:noVBand="1"/>
      </w:tblPr>
      <w:tblGrid>
        <w:gridCol w:w="1296"/>
        <w:gridCol w:w="1450"/>
        <w:gridCol w:w="2304"/>
        <w:gridCol w:w="1524"/>
        <w:gridCol w:w="1296"/>
      </w:tblGrid>
      <w:tr w:rsidR="00A4569E" w:rsidRPr="00D655EF" w14:paraId="5863B74C" w14:textId="77777777" w:rsidTr="00A4569E">
        <w:trPr>
          <w:cnfStyle w:val="100000000000" w:firstRow="1" w:lastRow="0"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296" w:type="dxa"/>
            <w:noWrap/>
          </w:tcPr>
          <w:p w14:paraId="1A08DA58" w14:textId="77777777" w:rsidR="00A4569E" w:rsidRPr="00D655EF" w:rsidRDefault="00A4569E" w:rsidP="008321CA">
            <w:pPr>
              <w:tabs>
                <w:tab w:val="left" w:pos="2297"/>
              </w:tabs>
              <w:jc w:val="both"/>
              <w:rPr>
                <w:rFonts w:ascii="Times New Roman" w:hAnsi="Times New Roman" w:cs="Times New Roman"/>
                <w:b w:val="0"/>
                <w:bCs w:val="0"/>
              </w:rPr>
            </w:pPr>
            <w:bookmarkStart w:id="71" w:name="_Hlk41641212"/>
            <w:r w:rsidRPr="00D655EF">
              <w:rPr>
                <w:rFonts w:ascii="Times New Roman" w:eastAsia="SimSun" w:hAnsi="Times New Roman" w:cs="Times New Roman"/>
                <w:b w:val="0"/>
                <w:bCs w:val="0"/>
              </w:rPr>
              <w:t>Period</w:t>
            </w:r>
          </w:p>
        </w:tc>
        <w:tc>
          <w:tcPr>
            <w:tcW w:w="1450" w:type="dxa"/>
          </w:tcPr>
          <w:p w14:paraId="60AD3164" w14:textId="6BBD5E85" w:rsidR="00A4569E" w:rsidRPr="00D655EF" w:rsidRDefault="00A4569E" w:rsidP="008321CA">
            <w:pPr>
              <w:tabs>
                <w:tab w:val="left" w:pos="2297"/>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 xml:space="preserve">FDI Policy </w:t>
            </w:r>
            <w:r w:rsidR="00DB7606">
              <w:rPr>
                <w:rFonts w:ascii="Times New Roman" w:hAnsi="Times New Roman" w:cs="Times New Roman"/>
                <w:b w:val="0"/>
                <w:bCs w:val="0"/>
              </w:rPr>
              <w:t>Index</w:t>
            </w:r>
            <w:r>
              <w:rPr>
                <w:rFonts w:ascii="Times New Roman" w:hAnsi="Times New Roman" w:cs="Times New Roman"/>
                <w:b w:val="0"/>
                <w:bCs w:val="0"/>
              </w:rPr>
              <w:t xml:space="preserve"> </w:t>
            </w:r>
            <w:r w:rsidRPr="00D655EF">
              <w:rPr>
                <w:rFonts w:ascii="Times New Roman" w:hAnsi="Times New Roman" w:cs="Times New Roman"/>
                <w:b w:val="0"/>
                <w:bCs w:val="0"/>
              </w:rPr>
              <w:t>(0-100)</w:t>
            </w:r>
          </w:p>
        </w:tc>
        <w:tc>
          <w:tcPr>
            <w:tcW w:w="2304" w:type="dxa"/>
          </w:tcPr>
          <w:p w14:paraId="79D1F713" w14:textId="77777777" w:rsidR="00A4569E" w:rsidRDefault="00A4569E" w:rsidP="008321CA">
            <w:pPr>
              <w:tabs>
                <w:tab w:val="left" w:pos="2297"/>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b w:val="0"/>
                <w:bCs w:val="0"/>
              </w:rPr>
              <w:t>FDI yearly inflows</w:t>
            </w:r>
          </w:p>
          <w:p w14:paraId="6F4CB7D8" w14:textId="7F58F1FF" w:rsidR="00A4569E" w:rsidRPr="0087514E" w:rsidRDefault="00A4569E" w:rsidP="008321CA">
            <w:pPr>
              <w:tabs>
                <w:tab w:val="left" w:pos="2297"/>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b w:val="0"/>
                <w:bCs w:val="0"/>
              </w:rPr>
              <w:t>(</w:t>
            </w:r>
            <w:r>
              <w:rPr>
                <w:rFonts w:ascii="Times New Roman" w:hAnsi="Times New Roman" w:cs="Times New Roman"/>
                <w:b w:val="0"/>
                <w:bCs w:val="0"/>
              </w:rPr>
              <w:t xml:space="preserve">Mean, </w:t>
            </w:r>
            <w:r w:rsidRPr="00D655EF">
              <w:rPr>
                <w:rFonts w:ascii="Times New Roman" w:hAnsi="Times New Roman" w:cs="Times New Roman"/>
                <w:b w:val="0"/>
                <w:bCs w:val="0"/>
              </w:rPr>
              <w:t>USD in billion)</w:t>
            </w:r>
          </w:p>
        </w:tc>
        <w:tc>
          <w:tcPr>
            <w:tcW w:w="1524" w:type="dxa"/>
            <w:noWrap/>
          </w:tcPr>
          <w:p w14:paraId="6D35D699" w14:textId="5F2670FE" w:rsidR="00A4569E" w:rsidRPr="00D655EF" w:rsidRDefault="00A4569E" w:rsidP="008321CA">
            <w:pPr>
              <w:tabs>
                <w:tab w:val="left" w:pos="2297"/>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 xml:space="preserve">Manufacturing </w:t>
            </w:r>
            <w:r>
              <w:rPr>
                <w:rFonts w:ascii="Times New Roman" w:eastAsia="SimSun" w:hAnsi="Times New Roman" w:cs="Times New Roman" w:hint="eastAsia"/>
                <w:b w:val="0"/>
                <w:bCs w:val="0"/>
              </w:rPr>
              <w:t>(</w:t>
            </w:r>
            <w:r w:rsidRPr="00D655EF">
              <w:rPr>
                <w:rFonts w:ascii="Times New Roman" w:eastAsia="SimSun" w:hAnsi="Times New Roman" w:cs="Times New Roman"/>
                <w:b w:val="0"/>
                <w:bCs w:val="0"/>
              </w:rPr>
              <w:t>%</w:t>
            </w:r>
            <w:r>
              <w:rPr>
                <w:rFonts w:ascii="Times New Roman" w:eastAsia="SimSun" w:hAnsi="Times New Roman" w:cs="Times New Roman"/>
                <w:b w:val="0"/>
                <w:bCs w:val="0"/>
              </w:rPr>
              <w:t xml:space="preserve"> of total</w:t>
            </w:r>
            <w:r>
              <w:rPr>
                <w:rFonts w:ascii="Times New Roman" w:eastAsia="SimSun" w:hAnsi="Times New Roman" w:cs="Times New Roman" w:hint="eastAsia"/>
                <w:b w:val="0"/>
                <w:bCs w:val="0"/>
              </w:rPr>
              <w:t>)</w:t>
            </w:r>
          </w:p>
        </w:tc>
        <w:tc>
          <w:tcPr>
            <w:tcW w:w="1296" w:type="dxa"/>
            <w:noWrap/>
          </w:tcPr>
          <w:p w14:paraId="02597FA7" w14:textId="77777777" w:rsidR="00A4569E" w:rsidRDefault="00A4569E" w:rsidP="008321CA">
            <w:pPr>
              <w:tabs>
                <w:tab w:val="left" w:pos="2297"/>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b w:val="0"/>
                <w:bCs w:val="0"/>
              </w:rPr>
              <w:t xml:space="preserve">Services </w:t>
            </w:r>
          </w:p>
          <w:p w14:paraId="4576929C" w14:textId="430A6F38" w:rsidR="00A4569E" w:rsidRPr="00D655EF" w:rsidRDefault="00A4569E" w:rsidP="008321CA">
            <w:pPr>
              <w:tabs>
                <w:tab w:val="left" w:pos="2297"/>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eastAsia="SimSun" w:hAnsi="Times New Roman" w:cs="Times New Roman" w:hint="eastAsia"/>
                <w:b w:val="0"/>
                <w:bCs w:val="0"/>
              </w:rPr>
              <w:t>(</w:t>
            </w:r>
            <w:r w:rsidRPr="00D655EF">
              <w:rPr>
                <w:rFonts w:ascii="Times New Roman" w:eastAsia="SimSun" w:hAnsi="Times New Roman" w:cs="Times New Roman"/>
                <w:b w:val="0"/>
                <w:bCs w:val="0"/>
              </w:rPr>
              <w:t>%</w:t>
            </w:r>
            <w:r>
              <w:rPr>
                <w:rFonts w:ascii="Times New Roman" w:eastAsia="SimSun" w:hAnsi="Times New Roman" w:cs="Times New Roman"/>
                <w:b w:val="0"/>
                <w:bCs w:val="0"/>
              </w:rPr>
              <w:t xml:space="preserve"> of total</w:t>
            </w:r>
            <w:r>
              <w:rPr>
                <w:rFonts w:ascii="Times New Roman" w:eastAsia="SimSun" w:hAnsi="Times New Roman" w:cs="Times New Roman" w:hint="eastAsia"/>
                <w:b w:val="0"/>
                <w:bCs w:val="0"/>
              </w:rPr>
              <w:t>)</w:t>
            </w:r>
          </w:p>
        </w:tc>
      </w:tr>
      <w:tr w:rsidR="00A4569E" w:rsidRPr="00D655EF" w14:paraId="067C9431" w14:textId="77777777" w:rsidTr="00A4569E">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047BC471" w14:textId="77777777" w:rsidR="00A4569E" w:rsidRPr="00D655EF" w:rsidRDefault="00A4569E" w:rsidP="008321CA">
            <w:pPr>
              <w:tabs>
                <w:tab w:val="left" w:pos="2297"/>
              </w:tabs>
              <w:jc w:val="both"/>
              <w:rPr>
                <w:rFonts w:ascii="Times New Roman" w:hAnsi="Times New Roman" w:cs="Times New Roman"/>
                <w:b w:val="0"/>
                <w:bCs w:val="0"/>
              </w:rPr>
            </w:pPr>
            <w:r w:rsidRPr="00D655EF">
              <w:rPr>
                <w:rFonts w:ascii="Times New Roman" w:hAnsi="Times New Roman" w:cs="Times New Roman"/>
                <w:b w:val="0"/>
                <w:bCs w:val="0"/>
              </w:rPr>
              <w:t>1970 – 1979</w:t>
            </w:r>
          </w:p>
        </w:tc>
        <w:tc>
          <w:tcPr>
            <w:tcW w:w="1450" w:type="dxa"/>
          </w:tcPr>
          <w:p w14:paraId="1B2BD0C2"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25.39</w:t>
            </w:r>
          </w:p>
        </w:tc>
        <w:tc>
          <w:tcPr>
            <w:tcW w:w="2304" w:type="dxa"/>
          </w:tcPr>
          <w:p w14:paraId="7AF474AB"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0.1 </w:t>
            </w:r>
          </w:p>
        </w:tc>
        <w:tc>
          <w:tcPr>
            <w:tcW w:w="1524" w:type="dxa"/>
            <w:noWrap/>
            <w:hideMark/>
          </w:tcPr>
          <w:p w14:paraId="0F2CCE4B"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76.95</w:t>
            </w:r>
          </w:p>
        </w:tc>
        <w:tc>
          <w:tcPr>
            <w:tcW w:w="1296" w:type="dxa"/>
            <w:noWrap/>
            <w:hideMark/>
          </w:tcPr>
          <w:p w14:paraId="44F2C4A0"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21.68</w:t>
            </w:r>
          </w:p>
        </w:tc>
      </w:tr>
      <w:tr w:rsidR="00A4569E" w:rsidRPr="00D655EF" w14:paraId="5EF0AF10" w14:textId="77777777" w:rsidTr="00A4569E">
        <w:trPr>
          <w:trHeight w:val="292"/>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744DDF88" w14:textId="77777777" w:rsidR="00A4569E" w:rsidRPr="00D655EF" w:rsidRDefault="00A4569E" w:rsidP="008321CA">
            <w:pPr>
              <w:tabs>
                <w:tab w:val="left" w:pos="2297"/>
              </w:tabs>
              <w:jc w:val="both"/>
              <w:rPr>
                <w:rFonts w:ascii="Times New Roman" w:hAnsi="Times New Roman" w:cs="Times New Roman"/>
                <w:b w:val="0"/>
                <w:bCs w:val="0"/>
              </w:rPr>
            </w:pPr>
            <w:r w:rsidRPr="00D655EF">
              <w:rPr>
                <w:rFonts w:ascii="Times New Roman" w:hAnsi="Times New Roman" w:cs="Times New Roman"/>
                <w:b w:val="0"/>
                <w:bCs w:val="0"/>
              </w:rPr>
              <w:t>1980 – 1992</w:t>
            </w:r>
          </w:p>
        </w:tc>
        <w:tc>
          <w:tcPr>
            <w:tcW w:w="1450" w:type="dxa"/>
          </w:tcPr>
          <w:p w14:paraId="6A856C66"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35.02</w:t>
            </w:r>
          </w:p>
        </w:tc>
        <w:tc>
          <w:tcPr>
            <w:tcW w:w="2304" w:type="dxa"/>
          </w:tcPr>
          <w:p w14:paraId="1B9C78F9"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0.68</w:t>
            </w:r>
          </w:p>
        </w:tc>
        <w:tc>
          <w:tcPr>
            <w:tcW w:w="1524" w:type="dxa"/>
            <w:noWrap/>
            <w:hideMark/>
          </w:tcPr>
          <w:p w14:paraId="5CD99BDB"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64.58</w:t>
            </w:r>
          </w:p>
        </w:tc>
        <w:tc>
          <w:tcPr>
            <w:tcW w:w="1296" w:type="dxa"/>
            <w:noWrap/>
            <w:hideMark/>
          </w:tcPr>
          <w:p w14:paraId="233D11A1"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31.04</w:t>
            </w:r>
          </w:p>
        </w:tc>
      </w:tr>
      <w:tr w:rsidR="00A4569E" w:rsidRPr="00D655EF" w14:paraId="43B18403" w14:textId="77777777" w:rsidTr="00A4569E">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5278EE86" w14:textId="77777777" w:rsidR="00A4569E" w:rsidRPr="00D655EF" w:rsidRDefault="00A4569E" w:rsidP="008321CA">
            <w:pPr>
              <w:tabs>
                <w:tab w:val="left" w:pos="2297"/>
              </w:tabs>
              <w:jc w:val="both"/>
              <w:rPr>
                <w:rFonts w:ascii="Times New Roman" w:hAnsi="Times New Roman" w:cs="Times New Roman"/>
                <w:b w:val="0"/>
                <w:bCs w:val="0"/>
              </w:rPr>
            </w:pPr>
            <w:r w:rsidRPr="00D655EF">
              <w:rPr>
                <w:rFonts w:ascii="Times New Roman" w:hAnsi="Times New Roman" w:cs="Times New Roman"/>
                <w:b w:val="0"/>
                <w:bCs w:val="0"/>
              </w:rPr>
              <w:t>1993 – 1997</w:t>
            </w:r>
          </w:p>
        </w:tc>
        <w:tc>
          <w:tcPr>
            <w:tcW w:w="1450" w:type="dxa"/>
          </w:tcPr>
          <w:p w14:paraId="0463723C"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43.61</w:t>
            </w:r>
          </w:p>
        </w:tc>
        <w:tc>
          <w:tcPr>
            <w:tcW w:w="2304" w:type="dxa"/>
          </w:tcPr>
          <w:p w14:paraId="76221C52"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2.1</w:t>
            </w:r>
          </w:p>
        </w:tc>
        <w:tc>
          <w:tcPr>
            <w:tcW w:w="1524" w:type="dxa"/>
            <w:noWrap/>
            <w:hideMark/>
          </w:tcPr>
          <w:p w14:paraId="15A55C4B"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47.53</w:t>
            </w:r>
          </w:p>
        </w:tc>
        <w:tc>
          <w:tcPr>
            <w:tcW w:w="1296" w:type="dxa"/>
            <w:noWrap/>
            <w:hideMark/>
          </w:tcPr>
          <w:p w14:paraId="03D26F4F"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51.89</w:t>
            </w:r>
          </w:p>
        </w:tc>
      </w:tr>
      <w:tr w:rsidR="00A4569E" w:rsidRPr="00D655EF" w14:paraId="678488E8" w14:textId="77777777" w:rsidTr="00A4569E">
        <w:trPr>
          <w:trHeight w:val="292"/>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0C224581" w14:textId="77777777" w:rsidR="00A4569E" w:rsidRPr="00D655EF" w:rsidRDefault="00A4569E" w:rsidP="008321CA">
            <w:pPr>
              <w:tabs>
                <w:tab w:val="left" w:pos="2297"/>
              </w:tabs>
              <w:jc w:val="both"/>
              <w:rPr>
                <w:rFonts w:ascii="Times New Roman" w:hAnsi="Times New Roman" w:cs="Times New Roman"/>
                <w:b w:val="0"/>
                <w:bCs w:val="0"/>
              </w:rPr>
            </w:pPr>
            <w:r w:rsidRPr="00D655EF">
              <w:rPr>
                <w:rFonts w:ascii="Times New Roman" w:hAnsi="Times New Roman" w:cs="Times New Roman"/>
                <w:b w:val="0"/>
                <w:bCs w:val="0"/>
              </w:rPr>
              <w:t>1998 – 2009</w:t>
            </w:r>
          </w:p>
        </w:tc>
        <w:tc>
          <w:tcPr>
            <w:tcW w:w="1450" w:type="dxa"/>
          </w:tcPr>
          <w:p w14:paraId="19D1143F"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61.21</w:t>
            </w:r>
          </w:p>
        </w:tc>
        <w:tc>
          <w:tcPr>
            <w:tcW w:w="2304" w:type="dxa"/>
          </w:tcPr>
          <w:p w14:paraId="05027913"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9.36</w:t>
            </w:r>
          </w:p>
        </w:tc>
        <w:tc>
          <w:tcPr>
            <w:tcW w:w="1524" w:type="dxa"/>
            <w:noWrap/>
            <w:hideMark/>
          </w:tcPr>
          <w:p w14:paraId="4AEB8C9E"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32.54</w:t>
            </w:r>
          </w:p>
        </w:tc>
        <w:tc>
          <w:tcPr>
            <w:tcW w:w="1296" w:type="dxa"/>
            <w:noWrap/>
            <w:hideMark/>
          </w:tcPr>
          <w:p w14:paraId="497E6483" w14:textId="77777777" w:rsidR="00A4569E" w:rsidRPr="00D655EF" w:rsidRDefault="00A4569E" w:rsidP="008321CA">
            <w:pPr>
              <w:tabs>
                <w:tab w:val="left" w:pos="2297"/>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59.94</w:t>
            </w:r>
          </w:p>
        </w:tc>
      </w:tr>
      <w:tr w:rsidR="00A4569E" w:rsidRPr="00D655EF" w14:paraId="20456954" w14:textId="77777777" w:rsidTr="00A4569E">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6285273D" w14:textId="77777777" w:rsidR="00A4569E" w:rsidRPr="00D655EF" w:rsidRDefault="00A4569E" w:rsidP="008321CA">
            <w:pPr>
              <w:tabs>
                <w:tab w:val="left" w:pos="2297"/>
              </w:tabs>
              <w:jc w:val="both"/>
              <w:rPr>
                <w:rFonts w:ascii="Times New Roman" w:hAnsi="Times New Roman" w:cs="Times New Roman"/>
                <w:b w:val="0"/>
                <w:bCs w:val="0"/>
              </w:rPr>
            </w:pPr>
            <w:r w:rsidRPr="00D655EF">
              <w:rPr>
                <w:rFonts w:ascii="Times New Roman" w:hAnsi="Times New Roman" w:cs="Times New Roman"/>
                <w:b w:val="0"/>
                <w:bCs w:val="0"/>
              </w:rPr>
              <w:t>2010 – 2015</w:t>
            </w:r>
          </w:p>
        </w:tc>
        <w:tc>
          <w:tcPr>
            <w:tcW w:w="1450" w:type="dxa"/>
          </w:tcPr>
          <w:p w14:paraId="293F2BC6"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66.95</w:t>
            </w:r>
          </w:p>
        </w:tc>
        <w:tc>
          <w:tcPr>
            <w:tcW w:w="2304" w:type="dxa"/>
          </w:tcPr>
          <w:p w14:paraId="777F11E2"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10.62</w:t>
            </w:r>
          </w:p>
        </w:tc>
        <w:tc>
          <w:tcPr>
            <w:tcW w:w="1524" w:type="dxa"/>
            <w:noWrap/>
            <w:hideMark/>
          </w:tcPr>
          <w:p w14:paraId="60DE0BD4"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35.00</w:t>
            </w:r>
          </w:p>
        </w:tc>
        <w:tc>
          <w:tcPr>
            <w:tcW w:w="1296" w:type="dxa"/>
            <w:noWrap/>
            <w:hideMark/>
          </w:tcPr>
          <w:p w14:paraId="4178A041" w14:textId="77777777" w:rsidR="00A4569E" w:rsidRPr="00D655EF" w:rsidRDefault="00A4569E" w:rsidP="008321CA">
            <w:pPr>
              <w:tabs>
                <w:tab w:val="left" w:pos="2297"/>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61.58</w:t>
            </w:r>
          </w:p>
        </w:tc>
      </w:tr>
    </w:tbl>
    <w:p w14:paraId="18E21685" w14:textId="02D09EB1" w:rsidR="00DE02CD" w:rsidRPr="00D655EF" w:rsidRDefault="008321CA" w:rsidP="001E073D">
      <w:pPr>
        <w:keepNext/>
        <w:keepLines/>
        <w:tabs>
          <w:tab w:val="left" w:pos="2297"/>
        </w:tabs>
        <w:jc w:val="both"/>
        <w:rPr>
          <w:rFonts w:ascii="Times New Roman" w:hAnsi="Times New Roman" w:cs="Times New Roman"/>
          <w:sz w:val="20"/>
          <w:szCs w:val="20"/>
        </w:rPr>
      </w:pPr>
      <w:bookmarkStart w:id="72" w:name="_Hlk41635094"/>
      <w:bookmarkEnd w:id="71"/>
      <w:r w:rsidRPr="00D655EF">
        <w:rPr>
          <w:rFonts w:ascii="Times New Roman" w:hAnsi="Times New Roman" w:cs="Times New Roman"/>
          <w:sz w:val="20"/>
          <w:szCs w:val="20"/>
        </w:rPr>
        <w:tab/>
        <w:t xml:space="preserve">Data source: KOF, UNCTAD, </w:t>
      </w:r>
      <w:r w:rsidR="00955075" w:rsidRPr="00D655EF">
        <w:rPr>
          <w:rFonts w:ascii="Times New Roman" w:hAnsi="Times New Roman" w:cs="Times New Roman"/>
          <w:sz w:val="20"/>
          <w:szCs w:val="20"/>
        </w:rPr>
        <w:t>Bishop (1997)</w:t>
      </w:r>
      <w:r w:rsidR="00F709F1" w:rsidRPr="00D655EF">
        <w:rPr>
          <w:rFonts w:ascii="Times New Roman" w:hAnsi="Times New Roman" w:cs="Times New Roman"/>
          <w:sz w:val="20"/>
          <w:szCs w:val="20"/>
        </w:rPr>
        <w:fldChar w:fldCharType="begin"/>
      </w:r>
      <w:r w:rsidR="00955075" w:rsidRPr="00D655EF">
        <w:rPr>
          <w:rFonts w:ascii="Times New Roman" w:hAnsi="Times New Roman" w:cs="Times New Roman"/>
          <w:sz w:val="20"/>
          <w:szCs w:val="20"/>
        </w:rPr>
        <w:instrText xml:space="preserve"> ADDIN EN.CITE &lt;EndNote&gt;&lt;Cite ExcludeAuth="1" ExcludeYear="1" Hidden="1"&gt;&lt;Author&gt;Bishop&lt;/Author&gt;&lt;Year&gt;1997&lt;/Year&gt;&lt;RecNum&gt;1341&lt;/RecNum&gt;&lt;record&gt;&lt;rec-number&gt;1341&lt;/rec-number&gt;&lt;foreign-keys&gt;&lt;key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state&lt;/title&gt;&lt;/titles&gt;&lt;dates&gt;&lt;year&gt;1997&lt;/year&gt;&lt;/dates&gt;&lt;publisher&gt;Ashgate&lt;/publisher&gt;&lt;urls&gt;&lt;/urls&gt;&lt;/record&gt;&lt;/Cite&gt;&lt;Cite AuthorYear="1"&gt;&lt;Author&gt;Bishop&lt;/Author&gt;&lt;Year&gt;1997&lt;/Year&gt;&lt;RecNum&gt;1341&lt;/RecNum&gt;&lt;record&gt;&lt;rec-number&gt;1341&lt;/rec-number&gt;&lt;foreign-keys&gt;&lt;key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state&lt;/title&gt;&lt;/titles&gt;&lt;dates&gt;&lt;year&gt;1997&lt;/year&gt;&lt;/dates&gt;&lt;publisher&gt;Ashgate&lt;/publisher&gt;&lt;urls&gt;&lt;/urls&gt;&lt;/record&gt;&lt;/Cite&gt;&lt;Cite AuthorYear="1"&gt;&lt;Author&gt;Bishop&lt;/Author&gt;&lt;Year&gt;1997&lt;/Year&gt;&lt;RecNum&gt;1341&lt;/RecNum&gt;&lt;record&gt;&lt;rec-number&gt;1341&lt;/rec-number&gt;&lt;foreign-keys&gt;&lt;key app="EN" db-id="rwpvas9xs5sv2rer2t2pxft35e92rd5pevz5" timestamp="1586802580" guid="8bcc7d32-39c6-456d-b2ab-6746cda04e3f"&gt;1341&lt;/key&gt;&lt;/foreign-keys&gt;&lt;ref-type name="Book"&gt;6&lt;/ref-type&gt;&lt;contributors&gt;&lt;authors&gt;&lt;author&gt;Bishop, Bernie&lt;/author&gt;&lt;/authors&gt;&lt;/contributors&gt;&lt;titles&gt;&lt;title&gt;Foreign direct investment in Korea: The role of the state&lt;/title&gt;&lt;/titles&gt;&lt;dates&gt;&lt;year&gt;1997&lt;/year&gt;&lt;/dates&gt;&lt;publisher&gt;Ashgate&lt;/publisher&gt;&lt;urls&gt;&lt;/urls&gt;&lt;/record&gt;&lt;/Cite&gt;&lt;/EndNote&gt;</w:instrText>
      </w:r>
      <w:r w:rsidR="00F709F1" w:rsidRPr="00D655EF">
        <w:rPr>
          <w:rFonts w:ascii="Times New Roman" w:hAnsi="Times New Roman" w:cs="Times New Roman"/>
          <w:sz w:val="20"/>
          <w:szCs w:val="20"/>
        </w:rPr>
        <w:fldChar w:fldCharType="end"/>
      </w:r>
      <w:r w:rsidRPr="00D655EF">
        <w:rPr>
          <w:rFonts w:ascii="Times New Roman" w:hAnsi="Times New Roman" w:cs="Times New Roman"/>
          <w:sz w:val="20"/>
          <w:szCs w:val="20"/>
        </w:rPr>
        <w:t xml:space="preserve">, and KOSIS </w:t>
      </w:r>
      <w:bookmarkEnd w:id="72"/>
    </w:p>
    <w:p w14:paraId="0931ECFE" w14:textId="5B5D6EF7" w:rsidR="0027744A" w:rsidRDefault="0027744A" w:rsidP="000C5824">
      <w:pPr>
        <w:tabs>
          <w:tab w:val="left" w:pos="2297"/>
        </w:tabs>
        <w:jc w:val="both"/>
        <w:rPr>
          <w:rFonts w:ascii="Times New Roman" w:hAnsi="Times New Roman" w:cs="Times New Roman"/>
        </w:rPr>
      </w:pPr>
    </w:p>
    <w:p w14:paraId="2A76D764" w14:textId="1CC7F3C4" w:rsidR="0027744A" w:rsidRDefault="0027744A" w:rsidP="000C5824">
      <w:pPr>
        <w:tabs>
          <w:tab w:val="left" w:pos="2297"/>
        </w:tabs>
        <w:jc w:val="both"/>
        <w:rPr>
          <w:rFonts w:ascii="Times New Roman" w:hAnsi="Times New Roman" w:cs="Times New Roman"/>
        </w:rPr>
      </w:pPr>
    </w:p>
    <w:p w14:paraId="31C06895" w14:textId="77777777" w:rsidR="004D13C7" w:rsidRPr="00D655EF" w:rsidRDefault="004D13C7" w:rsidP="000C5824">
      <w:pPr>
        <w:tabs>
          <w:tab w:val="left" w:pos="2297"/>
        </w:tabs>
        <w:jc w:val="both"/>
        <w:rPr>
          <w:rFonts w:ascii="Times New Roman" w:hAnsi="Times New Roman" w:cs="Times New Roman"/>
        </w:rPr>
      </w:pPr>
    </w:p>
    <w:p w14:paraId="0894167D" w14:textId="7907261F" w:rsidR="002A78FF" w:rsidRPr="00D655EF" w:rsidRDefault="007D286F" w:rsidP="003432E7">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The second characteristic that features FDI into Korea is that service sectors have been preferred over manufacturing sectors by foreign investors since the early 1990s. </w:t>
      </w:r>
      <w:r w:rsidR="00E72261" w:rsidRPr="00D655EF">
        <w:rPr>
          <w:rFonts w:ascii="Times New Roman" w:hAnsi="Times New Roman" w:cs="Times New Roman"/>
        </w:rPr>
        <w:t xml:space="preserve">And this </w:t>
      </w:r>
      <w:r w:rsidR="00AE39C4" w:rsidRPr="00D655EF">
        <w:rPr>
          <w:rFonts w:ascii="Times New Roman" w:hAnsi="Times New Roman" w:cs="Times New Roman"/>
        </w:rPr>
        <w:t xml:space="preserve">sectoral </w:t>
      </w:r>
      <w:r w:rsidR="00E72261" w:rsidRPr="00D655EF">
        <w:rPr>
          <w:rFonts w:ascii="Times New Roman" w:hAnsi="Times New Roman" w:cs="Times New Roman"/>
        </w:rPr>
        <w:lastRenderedPageBreak/>
        <w:t xml:space="preserve">shift is also </w:t>
      </w:r>
      <w:r w:rsidR="00AE39C4" w:rsidRPr="00D655EF">
        <w:rPr>
          <w:rFonts w:ascii="Times New Roman" w:hAnsi="Times New Roman" w:cs="Times New Roman"/>
        </w:rPr>
        <w:t>shaped</w:t>
      </w:r>
      <w:r w:rsidR="00E72261" w:rsidRPr="00D655EF">
        <w:rPr>
          <w:rFonts w:ascii="Times New Roman" w:hAnsi="Times New Roman" w:cs="Times New Roman"/>
        </w:rPr>
        <w:t xml:space="preserve"> by Korean FDI policies. Between 1970 and 1992, FDI policies were much more restrictive for service</w:t>
      </w:r>
      <w:r w:rsidR="00162480" w:rsidRPr="00D655EF">
        <w:rPr>
          <w:rFonts w:ascii="Times New Roman" w:hAnsi="Times New Roman" w:cs="Times New Roman"/>
        </w:rPr>
        <w:t xml:space="preserve"> sectors</w:t>
      </w:r>
      <w:r w:rsidR="00E72261" w:rsidRPr="00D655EF">
        <w:rPr>
          <w:rFonts w:ascii="Times New Roman" w:hAnsi="Times New Roman" w:cs="Times New Roman"/>
        </w:rPr>
        <w:t xml:space="preserve"> than manufacturing</w:t>
      </w:r>
      <w:r w:rsidR="00162480" w:rsidRPr="00D655EF">
        <w:rPr>
          <w:rFonts w:ascii="Times New Roman" w:hAnsi="Times New Roman" w:cs="Times New Roman"/>
        </w:rPr>
        <w:t xml:space="preserve"> sector</w:t>
      </w:r>
      <w:r w:rsidR="00E72261" w:rsidRPr="00D655EF">
        <w:rPr>
          <w:rFonts w:ascii="Times New Roman" w:hAnsi="Times New Roman" w:cs="Times New Roman"/>
        </w:rPr>
        <w:t xml:space="preserve">, as </w:t>
      </w:r>
      <w:r w:rsidR="002154CF" w:rsidRPr="00D655EF">
        <w:rPr>
          <w:rFonts w:ascii="Times New Roman" w:hAnsi="Times New Roman" w:cs="Times New Roman"/>
        </w:rPr>
        <w:t>discussed</w:t>
      </w:r>
      <w:r w:rsidR="00E72261" w:rsidRPr="00D655EF">
        <w:rPr>
          <w:rFonts w:ascii="Times New Roman" w:hAnsi="Times New Roman" w:cs="Times New Roman"/>
        </w:rPr>
        <w:t xml:space="preserve"> above. Foreign capital was geared to improve Korea’s industrial capacity, </w:t>
      </w:r>
      <w:r w:rsidR="00BE7910" w:rsidRPr="00D655EF">
        <w:rPr>
          <w:rFonts w:ascii="Times New Roman" w:hAnsi="Times New Roman" w:cs="Times New Roman"/>
        </w:rPr>
        <w:t xml:space="preserve">introduce advance technologies, and ultimately achieve </w:t>
      </w:r>
      <w:r w:rsidR="002154CF" w:rsidRPr="00D655EF">
        <w:rPr>
          <w:rFonts w:ascii="Times New Roman" w:hAnsi="Times New Roman" w:cs="Times New Roman"/>
        </w:rPr>
        <w:t xml:space="preserve">the </w:t>
      </w:r>
      <w:r w:rsidR="00BE7910" w:rsidRPr="00D655EF">
        <w:rPr>
          <w:rFonts w:ascii="Times New Roman" w:hAnsi="Times New Roman" w:cs="Times New Roman"/>
        </w:rPr>
        <w:t xml:space="preserve">state’s development goals. </w:t>
      </w:r>
      <w:r w:rsidR="00B042F3" w:rsidRPr="00D655EF">
        <w:rPr>
          <w:rFonts w:ascii="Times New Roman" w:hAnsi="Times New Roman" w:cs="Times New Roman"/>
        </w:rPr>
        <w:t xml:space="preserve">Thus, as </w:t>
      </w:r>
      <w:r w:rsidR="00314BF1">
        <w:rPr>
          <w:rFonts w:ascii="Times New Roman" w:hAnsi="Times New Roman" w:cs="Times New Roman"/>
        </w:rPr>
        <w:t xml:space="preserve">Table </w:t>
      </w:r>
      <w:r w:rsidR="00F9220B">
        <w:rPr>
          <w:rFonts w:ascii="Times New Roman" w:hAnsi="Times New Roman" w:cs="Times New Roman"/>
        </w:rPr>
        <w:t>5</w:t>
      </w:r>
      <w:r w:rsidR="00314BF1">
        <w:rPr>
          <w:rFonts w:ascii="Times New Roman" w:hAnsi="Times New Roman" w:cs="Times New Roman"/>
        </w:rPr>
        <w:t xml:space="preserve">.1 </w:t>
      </w:r>
      <w:r w:rsidR="00B042F3" w:rsidRPr="00D655EF">
        <w:rPr>
          <w:rFonts w:ascii="Times New Roman" w:hAnsi="Times New Roman" w:cs="Times New Roman"/>
        </w:rPr>
        <w:t xml:space="preserve">shows, manufacturing </w:t>
      </w:r>
      <w:r w:rsidR="00FB7B10" w:rsidRPr="00D655EF">
        <w:rPr>
          <w:rFonts w:ascii="Times New Roman" w:hAnsi="Times New Roman" w:cs="Times New Roman"/>
        </w:rPr>
        <w:t>sector had received the largest share</w:t>
      </w:r>
      <w:r w:rsidR="00F9220B">
        <w:rPr>
          <w:rFonts w:ascii="Times New Roman" w:hAnsi="Times New Roman" w:cs="Times New Roman"/>
        </w:rPr>
        <w:t>s</w:t>
      </w:r>
      <w:r w:rsidR="00FB7B10" w:rsidRPr="00D655EF">
        <w:rPr>
          <w:rFonts w:ascii="Times New Roman" w:hAnsi="Times New Roman" w:cs="Times New Roman"/>
        </w:rPr>
        <w:t xml:space="preserve"> of FDI</w:t>
      </w:r>
      <w:r w:rsidR="00F9220B">
        <w:rPr>
          <w:rFonts w:ascii="Times New Roman" w:hAnsi="Times New Roman" w:cs="Times New Roman"/>
        </w:rPr>
        <w:t xml:space="preserve"> inflows</w:t>
      </w:r>
      <w:r w:rsidR="00FB7B10" w:rsidRPr="00D655EF">
        <w:rPr>
          <w:rFonts w:ascii="Times New Roman" w:hAnsi="Times New Roman" w:cs="Times New Roman"/>
        </w:rPr>
        <w:t xml:space="preserve"> from 1970 to 1992. Services, at most, only accounted for one</w:t>
      </w:r>
      <w:r w:rsidR="002154CF" w:rsidRPr="00D655EF">
        <w:rPr>
          <w:rFonts w:ascii="Times New Roman" w:hAnsi="Times New Roman" w:cs="Times New Roman"/>
        </w:rPr>
        <w:t>-</w:t>
      </w:r>
      <w:r w:rsidR="00FB7B10" w:rsidRPr="00D655EF">
        <w:rPr>
          <w:rFonts w:ascii="Times New Roman" w:hAnsi="Times New Roman" w:cs="Times New Roman"/>
        </w:rPr>
        <w:t xml:space="preserve">third of foreign investment. </w:t>
      </w:r>
      <w:r w:rsidR="003579C1" w:rsidRPr="00D655EF">
        <w:rPr>
          <w:rFonts w:ascii="Times New Roman" w:hAnsi="Times New Roman" w:cs="Times New Roman"/>
        </w:rPr>
        <w:t xml:space="preserve">The situation </w:t>
      </w:r>
      <w:r w:rsidR="00162480" w:rsidRPr="00D655EF">
        <w:rPr>
          <w:rFonts w:ascii="Times New Roman" w:hAnsi="Times New Roman" w:cs="Times New Roman"/>
        </w:rPr>
        <w:t xml:space="preserve">changed </w:t>
      </w:r>
      <w:r w:rsidR="003579C1" w:rsidRPr="00D655EF">
        <w:rPr>
          <w:rFonts w:ascii="Times New Roman" w:hAnsi="Times New Roman" w:cs="Times New Roman"/>
        </w:rPr>
        <w:t xml:space="preserve">in 1993. </w:t>
      </w:r>
      <w:r w:rsidR="00F727B4" w:rsidRPr="00D655EF">
        <w:rPr>
          <w:rFonts w:ascii="Times New Roman" w:hAnsi="Times New Roman" w:cs="Times New Roman"/>
        </w:rPr>
        <w:t xml:space="preserve">With liberalized policies, service sectors surpassed manufacturing to receive most </w:t>
      </w:r>
      <w:r w:rsidR="00F9220B">
        <w:rPr>
          <w:rFonts w:ascii="Times New Roman" w:hAnsi="Times New Roman" w:cs="Times New Roman"/>
        </w:rPr>
        <w:t>FDI</w:t>
      </w:r>
      <w:r w:rsidR="00F727B4" w:rsidRPr="00D655EF">
        <w:rPr>
          <w:rFonts w:ascii="Times New Roman" w:hAnsi="Times New Roman" w:cs="Times New Roman"/>
        </w:rPr>
        <w:t xml:space="preserve">. From 1993 </w:t>
      </w:r>
      <w:r w:rsidR="00F9220B">
        <w:rPr>
          <w:rFonts w:ascii="Times New Roman" w:hAnsi="Times New Roman" w:cs="Times New Roman"/>
        </w:rPr>
        <w:t>to</w:t>
      </w:r>
      <w:r w:rsidR="00F727B4" w:rsidRPr="00D655EF">
        <w:rPr>
          <w:rFonts w:ascii="Times New Roman" w:hAnsi="Times New Roman" w:cs="Times New Roman"/>
        </w:rPr>
        <w:t xml:space="preserve"> 1997, service sectors had absorbed 51.89 percent of FDI each year</w:t>
      </w:r>
      <w:r w:rsidR="002A78FF" w:rsidRPr="00D655EF">
        <w:rPr>
          <w:rFonts w:ascii="Times New Roman" w:hAnsi="Times New Roman" w:cs="Times New Roman"/>
        </w:rPr>
        <w:t>. The gap in attractiveness between services and manufacturing becomes even larger in the following years</w:t>
      </w:r>
      <w:r w:rsidR="00702135" w:rsidRPr="00D655EF">
        <w:rPr>
          <w:rFonts w:ascii="Times New Roman" w:hAnsi="Times New Roman" w:cs="Times New Roman"/>
        </w:rPr>
        <w:t xml:space="preserve">, particularly in the 2010s. </w:t>
      </w:r>
    </w:p>
    <w:p w14:paraId="32CBAA71" w14:textId="75D793EA" w:rsidR="0096431A" w:rsidRDefault="003C6EF1" w:rsidP="006A067F">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Correlation tests give us a hint about how policy liberalization shapes inflows and sectoral distribution of FDI. </w:t>
      </w:r>
      <w:r w:rsidR="008C7A2B" w:rsidRPr="00D655EF">
        <w:rPr>
          <w:rFonts w:ascii="Times New Roman" w:hAnsi="Times New Roman" w:cs="Times New Roman"/>
        </w:rPr>
        <w:t xml:space="preserve">As I described above, </w:t>
      </w:r>
      <w:r w:rsidR="007C3C8E">
        <w:rPr>
          <w:rFonts w:ascii="Times New Roman" w:hAnsi="Times New Roman" w:cs="Times New Roman"/>
        </w:rPr>
        <w:t>l</w:t>
      </w:r>
      <w:r w:rsidR="008C7A2B" w:rsidRPr="00D655EF">
        <w:rPr>
          <w:rFonts w:ascii="Times New Roman" w:hAnsi="Times New Roman" w:cs="Times New Roman"/>
        </w:rPr>
        <w:t>iberal policy reforms not only removed previous</w:t>
      </w:r>
      <w:r w:rsidR="007C3C8E">
        <w:rPr>
          <w:rFonts w:ascii="Times New Roman" w:hAnsi="Times New Roman" w:cs="Times New Roman"/>
        </w:rPr>
        <w:t xml:space="preserve"> </w:t>
      </w:r>
      <w:r w:rsidR="008C7A2B" w:rsidRPr="00D655EF">
        <w:rPr>
          <w:rFonts w:ascii="Times New Roman" w:hAnsi="Times New Roman" w:cs="Times New Roman"/>
        </w:rPr>
        <w:t>restrictions on foreign ownership, but also opened more economic sectors to foreign investors, particularly service sectors. Therefore, I anticipate not only a positive relationship between policy liberalization and rising volumes of yearly FDI</w:t>
      </w:r>
      <w:r w:rsidR="007C3C8E">
        <w:rPr>
          <w:rFonts w:ascii="Times New Roman" w:hAnsi="Times New Roman" w:cs="Times New Roman"/>
        </w:rPr>
        <w:t xml:space="preserve"> inflows</w:t>
      </w:r>
      <w:r w:rsidR="008C7A2B" w:rsidRPr="00D655EF">
        <w:rPr>
          <w:rFonts w:ascii="Times New Roman" w:hAnsi="Times New Roman" w:cs="Times New Roman"/>
        </w:rPr>
        <w:t xml:space="preserve">, but also a positive relationship between policy liberalization and increasing </w:t>
      </w:r>
      <w:r w:rsidR="007C3C8E">
        <w:rPr>
          <w:rFonts w:ascii="Times New Roman" w:hAnsi="Times New Roman" w:cs="Times New Roman"/>
        </w:rPr>
        <w:t xml:space="preserve">FDI </w:t>
      </w:r>
      <w:r w:rsidR="008C7A2B" w:rsidRPr="00D655EF">
        <w:rPr>
          <w:rFonts w:ascii="Times New Roman" w:hAnsi="Times New Roman" w:cs="Times New Roman"/>
        </w:rPr>
        <w:t xml:space="preserve">flows </w:t>
      </w:r>
      <w:r w:rsidR="007C3C8E">
        <w:rPr>
          <w:rFonts w:ascii="Times New Roman" w:hAnsi="Times New Roman" w:cs="Times New Roman"/>
        </w:rPr>
        <w:t>into</w:t>
      </w:r>
      <w:r w:rsidR="008C7A2B" w:rsidRPr="00D655EF">
        <w:rPr>
          <w:rFonts w:ascii="Times New Roman" w:hAnsi="Times New Roman" w:cs="Times New Roman"/>
        </w:rPr>
        <w:t xml:space="preserve"> services. Correlation tests </w:t>
      </w:r>
      <w:r w:rsidR="004B28CA" w:rsidRPr="004B28CA">
        <w:rPr>
          <w:rFonts w:ascii="Times New Roman" w:hAnsi="Times New Roman" w:cs="Times New Roman" w:hint="eastAsia"/>
        </w:rPr>
        <w:t>offer</w:t>
      </w:r>
      <w:r w:rsidR="004B28CA">
        <w:rPr>
          <w:rFonts w:ascii="Times New Roman" w:hAnsi="Times New Roman" w:cs="Times New Roman"/>
        </w:rPr>
        <w:t xml:space="preserve"> </w:t>
      </w:r>
      <w:r w:rsidR="008C7A2B" w:rsidRPr="00D655EF">
        <w:rPr>
          <w:rFonts w:ascii="Times New Roman" w:hAnsi="Times New Roman" w:cs="Times New Roman"/>
        </w:rPr>
        <w:t xml:space="preserve">support for these anticipations. Because there are significant lags in policy effects, I use </w:t>
      </w:r>
      <w:r w:rsidR="00515BF7" w:rsidRPr="00D655EF">
        <w:rPr>
          <w:rFonts w:ascii="Times New Roman" w:hAnsi="Times New Roman" w:cs="Times New Roman"/>
        </w:rPr>
        <w:t>one-year</w:t>
      </w:r>
      <w:r w:rsidR="008C7A2B" w:rsidRPr="00D655EF">
        <w:rPr>
          <w:rFonts w:ascii="Times New Roman" w:hAnsi="Times New Roman" w:cs="Times New Roman"/>
        </w:rPr>
        <w:t xml:space="preserve"> lagged values of the </w:t>
      </w:r>
      <w:r w:rsidR="007C3C8E" w:rsidRPr="007C3C8E">
        <w:rPr>
          <w:rFonts w:ascii="Times New Roman" w:hAnsi="Times New Roman" w:cs="Times New Roman"/>
          <w:i/>
          <w:iCs/>
        </w:rPr>
        <w:t>de jure</w:t>
      </w:r>
      <w:r w:rsidR="008C7A2B" w:rsidRPr="00D655EF">
        <w:rPr>
          <w:rFonts w:ascii="Times New Roman" w:hAnsi="Times New Roman" w:cs="Times New Roman"/>
        </w:rPr>
        <w:t xml:space="preserve"> index. As </w:t>
      </w:r>
      <w:r w:rsidR="00314BF1">
        <w:rPr>
          <w:rFonts w:ascii="Times New Roman" w:hAnsi="Times New Roman" w:cs="Times New Roman"/>
        </w:rPr>
        <w:t xml:space="preserve">Table </w:t>
      </w:r>
      <w:r w:rsidR="003E7A72">
        <w:rPr>
          <w:rFonts w:ascii="Times New Roman" w:hAnsi="Times New Roman" w:cs="Times New Roman"/>
        </w:rPr>
        <w:t>5</w:t>
      </w:r>
      <w:r w:rsidR="00314BF1">
        <w:rPr>
          <w:rFonts w:ascii="Times New Roman" w:hAnsi="Times New Roman" w:cs="Times New Roman"/>
        </w:rPr>
        <w:t>.2 s</w:t>
      </w:r>
      <w:r w:rsidR="008C7A2B" w:rsidRPr="00D655EF">
        <w:rPr>
          <w:rFonts w:ascii="Times New Roman" w:hAnsi="Times New Roman" w:cs="Times New Roman"/>
        </w:rPr>
        <w:t>hows, the</w:t>
      </w:r>
      <w:r w:rsidR="003E7A72">
        <w:rPr>
          <w:rFonts w:ascii="Times New Roman" w:hAnsi="Times New Roman" w:cs="Times New Roman"/>
        </w:rPr>
        <w:t xml:space="preserve"> </w:t>
      </w:r>
      <w:r w:rsidR="003E7A72" w:rsidRPr="007C3C8E">
        <w:rPr>
          <w:rFonts w:ascii="Times New Roman" w:hAnsi="Times New Roman" w:cs="Times New Roman"/>
          <w:i/>
          <w:iCs/>
        </w:rPr>
        <w:t>de jure</w:t>
      </w:r>
      <w:r w:rsidR="008C7A2B" w:rsidRPr="00D655EF">
        <w:rPr>
          <w:rFonts w:ascii="Times New Roman" w:hAnsi="Times New Roman" w:cs="Times New Roman"/>
        </w:rPr>
        <w:t xml:space="preserve"> index is strongly associated with yearly inflows of FDI</w:t>
      </w:r>
      <w:r w:rsidR="00BA173F" w:rsidRPr="00D655EF">
        <w:rPr>
          <w:rFonts w:ascii="Times New Roman" w:hAnsi="Times New Roman" w:cs="Times New Roman"/>
        </w:rPr>
        <w:t xml:space="preserve"> between 1980 and 2015</w:t>
      </w:r>
      <w:r w:rsidR="008C7A2B" w:rsidRPr="00D655EF">
        <w:rPr>
          <w:rFonts w:ascii="Times New Roman" w:hAnsi="Times New Roman" w:cs="Times New Roman"/>
        </w:rPr>
        <w:t xml:space="preserve">. As FDI policies become more liberal, </w:t>
      </w:r>
      <w:r w:rsidR="003E7A72">
        <w:rPr>
          <w:rFonts w:ascii="Times New Roman" w:hAnsi="Times New Roman" w:cs="Times New Roman"/>
        </w:rPr>
        <w:t>annual</w:t>
      </w:r>
      <w:r w:rsidR="008C7A2B" w:rsidRPr="00D655EF">
        <w:rPr>
          <w:rFonts w:ascii="Times New Roman" w:hAnsi="Times New Roman" w:cs="Times New Roman"/>
        </w:rPr>
        <w:t xml:space="preserve"> inflows increase significantly. Policy Liberalization also alters how FDI is allocated in the Korean economy. There is a negative relationship between the </w:t>
      </w:r>
      <w:r w:rsidR="0050176F" w:rsidRPr="007C3C8E">
        <w:rPr>
          <w:rFonts w:ascii="Times New Roman" w:hAnsi="Times New Roman" w:cs="Times New Roman"/>
          <w:i/>
          <w:iCs/>
        </w:rPr>
        <w:t>de jure</w:t>
      </w:r>
      <w:r w:rsidR="0050176F" w:rsidRPr="00D655EF">
        <w:rPr>
          <w:rFonts w:ascii="Times New Roman" w:hAnsi="Times New Roman" w:cs="Times New Roman"/>
        </w:rPr>
        <w:t xml:space="preserve"> </w:t>
      </w:r>
      <w:r w:rsidR="008C7A2B" w:rsidRPr="00D655EF">
        <w:rPr>
          <w:rFonts w:ascii="Times New Roman" w:hAnsi="Times New Roman" w:cs="Times New Roman"/>
        </w:rPr>
        <w:t>index and the percentage</w:t>
      </w:r>
      <w:r w:rsidR="003E7A72">
        <w:rPr>
          <w:rFonts w:ascii="Times New Roman" w:hAnsi="Times New Roman" w:cs="Times New Roman"/>
        </w:rPr>
        <w:t>s</w:t>
      </w:r>
      <w:r w:rsidR="008C7A2B" w:rsidRPr="00D655EF">
        <w:rPr>
          <w:rFonts w:ascii="Times New Roman" w:hAnsi="Times New Roman" w:cs="Times New Roman"/>
        </w:rPr>
        <w:t xml:space="preserve"> of FDI into manufacturing. But this negative association should not be interpreted as FDI policies prohibit the entry of foreign investors into manufacturing sectors. Instead, it reflects losing popularity of </w:t>
      </w:r>
      <w:r w:rsidR="008C7A2B" w:rsidRPr="00D655EF">
        <w:rPr>
          <w:rFonts w:ascii="Times New Roman" w:hAnsi="Times New Roman" w:cs="Times New Roman"/>
        </w:rPr>
        <w:lastRenderedPageBreak/>
        <w:t>manufacturing due to the openness of services sectors. According to</w:t>
      </w:r>
      <w:r w:rsidR="00314BF1" w:rsidRPr="00314BF1">
        <w:rPr>
          <w:rFonts w:ascii="Times New Roman" w:hAnsi="Times New Roman" w:cs="Times New Roman"/>
        </w:rPr>
        <w:t xml:space="preserve"> </w:t>
      </w:r>
      <w:r w:rsidR="00314BF1">
        <w:rPr>
          <w:rFonts w:ascii="Times New Roman" w:hAnsi="Times New Roman" w:cs="Times New Roman"/>
        </w:rPr>
        <w:t xml:space="preserve">Table </w:t>
      </w:r>
      <w:r w:rsidR="0050176F">
        <w:rPr>
          <w:rFonts w:ascii="Times New Roman" w:hAnsi="Times New Roman" w:cs="Times New Roman"/>
        </w:rPr>
        <w:t>5</w:t>
      </w:r>
      <w:r w:rsidR="00314BF1">
        <w:rPr>
          <w:rFonts w:ascii="Times New Roman" w:hAnsi="Times New Roman" w:cs="Times New Roman"/>
        </w:rPr>
        <w:t>.2</w:t>
      </w:r>
      <w:r w:rsidR="008C7A2B" w:rsidRPr="00D655EF">
        <w:rPr>
          <w:rFonts w:ascii="Times New Roman" w:hAnsi="Times New Roman" w:cs="Times New Roman"/>
        </w:rPr>
        <w:t>, the shares of FDI into services increase with policy liberalization. As FDI policies become increasingly open, foreign investors shift their priorities from manufacturing to services</w:t>
      </w:r>
      <w:r w:rsidR="00F86CD2">
        <w:rPr>
          <w:rFonts w:ascii="Times New Roman" w:hAnsi="Times New Roman" w:cs="Times New Roman"/>
        </w:rPr>
        <w:t>.</w:t>
      </w:r>
    </w:p>
    <w:p w14:paraId="64FC5DB2" w14:textId="40A3611D" w:rsidR="004D13C7" w:rsidRDefault="004D13C7" w:rsidP="000C5824">
      <w:pPr>
        <w:tabs>
          <w:tab w:val="left" w:pos="2297"/>
        </w:tabs>
        <w:ind w:firstLine="432"/>
        <w:jc w:val="both"/>
        <w:rPr>
          <w:rFonts w:ascii="Times New Roman" w:hAnsi="Times New Roman" w:cs="Times New Roman"/>
        </w:rPr>
      </w:pPr>
    </w:p>
    <w:p w14:paraId="56D15B24" w14:textId="78EAD1BA" w:rsidR="004D13C7" w:rsidRDefault="004D13C7" w:rsidP="000C5824">
      <w:pPr>
        <w:tabs>
          <w:tab w:val="left" w:pos="2297"/>
        </w:tabs>
        <w:ind w:firstLine="432"/>
        <w:jc w:val="both"/>
        <w:rPr>
          <w:rFonts w:ascii="Times New Roman" w:hAnsi="Times New Roman" w:cs="Times New Roman"/>
        </w:rPr>
      </w:pPr>
    </w:p>
    <w:p w14:paraId="637CB671" w14:textId="77777777" w:rsidR="004D13C7" w:rsidRPr="00D655EF" w:rsidRDefault="004D13C7" w:rsidP="000C5824">
      <w:pPr>
        <w:tabs>
          <w:tab w:val="left" w:pos="2297"/>
        </w:tabs>
        <w:ind w:firstLine="432"/>
        <w:jc w:val="both"/>
        <w:rPr>
          <w:rFonts w:ascii="Times New Roman" w:hAnsi="Times New Roman" w:cs="Times New Roman"/>
        </w:rPr>
      </w:pPr>
    </w:p>
    <w:p w14:paraId="481CCC4C" w14:textId="142B24F2" w:rsidR="008C7A2B" w:rsidRPr="00D655EF" w:rsidRDefault="008C7A2B" w:rsidP="006D151A">
      <w:pPr>
        <w:pStyle w:val="Caption"/>
      </w:pPr>
      <w:bookmarkStart w:id="73" w:name="_Ref42640171"/>
      <w:bookmarkStart w:id="74" w:name="_Toc46849436"/>
      <w:r w:rsidRPr="00D655EF">
        <w:t xml:space="preserve">Table </w:t>
      </w:r>
      <w:r w:rsidR="005741B3">
        <w:fldChar w:fldCharType="begin"/>
      </w:r>
      <w:r w:rsidR="005741B3">
        <w:instrText xml:space="preserve"> STYLEREF 1 \s </w:instrText>
      </w:r>
      <w:r w:rsidR="005741B3">
        <w:fldChar w:fldCharType="separate"/>
      </w:r>
      <w:r w:rsidR="000260FF">
        <w:rPr>
          <w:noProof/>
        </w:rPr>
        <w:t>5</w:t>
      </w:r>
      <w:r w:rsidR="005741B3">
        <w:rPr>
          <w:noProof/>
        </w:rPr>
        <w:fldChar w:fldCharType="end"/>
      </w:r>
      <w:r w:rsidR="00503DC3">
        <w:t>.</w:t>
      </w:r>
      <w:r w:rsidR="005741B3">
        <w:fldChar w:fldCharType="begin"/>
      </w:r>
      <w:r w:rsidR="005741B3">
        <w:instrText xml:space="preserve"> SEQ Table \* ARABIC \s 1 </w:instrText>
      </w:r>
      <w:r w:rsidR="005741B3">
        <w:fldChar w:fldCharType="separate"/>
      </w:r>
      <w:r w:rsidR="000260FF">
        <w:rPr>
          <w:noProof/>
        </w:rPr>
        <w:t>2</w:t>
      </w:r>
      <w:r w:rsidR="005741B3">
        <w:rPr>
          <w:noProof/>
        </w:rPr>
        <w:fldChar w:fldCharType="end"/>
      </w:r>
      <w:bookmarkEnd w:id="73"/>
      <w:r w:rsidR="00483E52" w:rsidRPr="00D655EF">
        <w:tab/>
      </w:r>
      <w:r w:rsidRPr="00D655EF">
        <w:t xml:space="preserve">Correlation between FDI Policies and FDI </w:t>
      </w:r>
      <w:r w:rsidR="00A4569E">
        <w:t xml:space="preserve">Inflows </w:t>
      </w:r>
      <w:r w:rsidRPr="00D655EF">
        <w:t>in Korea</w:t>
      </w:r>
      <w:bookmarkEnd w:id="74"/>
    </w:p>
    <w:tbl>
      <w:tblPr>
        <w:tblStyle w:val="PlainTable2"/>
        <w:tblW w:w="0" w:type="auto"/>
        <w:jc w:val="center"/>
        <w:tblLook w:val="04A0" w:firstRow="1" w:lastRow="0" w:firstColumn="1" w:lastColumn="0" w:noHBand="0" w:noVBand="1"/>
      </w:tblPr>
      <w:tblGrid>
        <w:gridCol w:w="2268"/>
        <w:gridCol w:w="1332"/>
        <w:gridCol w:w="1645"/>
        <w:gridCol w:w="1418"/>
      </w:tblGrid>
      <w:tr w:rsidR="00F86CD2" w:rsidRPr="00D655EF" w14:paraId="519054E3" w14:textId="77777777" w:rsidTr="00F53674">
        <w:trPr>
          <w:cnfStyle w:val="100000000000" w:firstRow="1" w:lastRow="0"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3D64A17" w14:textId="77777777" w:rsidR="00F86CD2" w:rsidRPr="00D655EF" w:rsidRDefault="00F86CD2" w:rsidP="00CD57DF">
            <w:pPr>
              <w:tabs>
                <w:tab w:val="left" w:pos="2297"/>
              </w:tabs>
              <w:ind w:firstLine="432"/>
              <w:rPr>
                <w:rFonts w:ascii="Times New Roman" w:hAnsi="Times New Roman" w:cs="Times New Roman"/>
                <w:b w:val="0"/>
                <w:bCs w:val="0"/>
              </w:rPr>
            </w:pPr>
          </w:p>
        </w:tc>
        <w:tc>
          <w:tcPr>
            <w:tcW w:w="1332" w:type="dxa"/>
            <w:noWrap/>
            <w:hideMark/>
          </w:tcPr>
          <w:p w14:paraId="5694E394" w14:textId="78A1BE50" w:rsidR="00F86CD2" w:rsidRPr="00D655EF" w:rsidRDefault="00F86CD2" w:rsidP="00CD57DF">
            <w:pPr>
              <w:tabs>
                <w:tab w:val="left" w:pos="2297"/>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FDI inflows</w:t>
            </w:r>
          </w:p>
        </w:tc>
        <w:tc>
          <w:tcPr>
            <w:tcW w:w="1645" w:type="dxa"/>
          </w:tcPr>
          <w:p w14:paraId="28EB9948" w14:textId="28DF53E0" w:rsidR="00F86CD2" w:rsidRPr="00D655EF" w:rsidRDefault="00F86CD2" w:rsidP="00CD57DF">
            <w:pPr>
              <w:tabs>
                <w:tab w:val="left" w:pos="2297"/>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 xml:space="preserve">FDI </w:t>
            </w:r>
            <w:r w:rsidR="00F53674">
              <w:rPr>
                <w:rFonts w:ascii="Times New Roman" w:hAnsi="Times New Roman" w:cs="Times New Roman"/>
                <w:b w:val="0"/>
                <w:bCs w:val="0"/>
              </w:rPr>
              <w:t>inflows t</w:t>
            </w:r>
            <w:r w:rsidRPr="00D655EF">
              <w:rPr>
                <w:rFonts w:ascii="Times New Roman" w:hAnsi="Times New Roman" w:cs="Times New Roman"/>
                <w:b w:val="0"/>
                <w:bCs w:val="0"/>
              </w:rPr>
              <w:t>o manufacturing</w:t>
            </w:r>
          </w:p>
        </w:tc>
        <w:tc>
          <w:tcPr>
            <w:tcW w:w="1418" w:type="dxa"/>
          </w:tcPr>
          <w:p w14:paraId="716423F0" w14:textId="193E822B" w:rsidR="00F86CD2" w:rsidRPr="00D655EF" w:rsidRDefault="00F86CD2" w:rsidP="00CD57DF">
            <w:pPr>
              <w:tabs>
                <w:tab w:val="left" w:pos="2297"/>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FDI in</w:t>
            </w:r>
            <w:r w:rsidR="00F53674">
              <w:rPr>
                <w:rFonts w:ascii="Times New Roman" w:hAnsi="Times New Roman" w:cs="Times New Roman"/>
                <w:b w:val="0"/>
                <w:bCs w:val="0"/>
              </w:rPr>
              <w:t xml:space="preserve">flows </w:t>
            </w:r>
            <w:r w:rsidRPr="00D655EF">
              <w:rPr>
                <w:rFonts w:ascii="Times New Roman" w:hAnsi="Times New Roman" w:cs="Times New Roman"/>
                <w:b w:val="0"/>
                <w:bCs w:val="0"/>
              </w:rPr>
              <w:t>to services</w:t>
            </w:r>
          </w:p>
        </w:tc>
      </w:tr>
      <w:tr w:rsidR="00F86CD2" w:rsidRPr="00D655EF" w14:paraId="3CF027A2" w14:textId="77777777" w:rsidTr="00F53674">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788750C" w14:textId="77777777" w:rsidR="000156DB" w:rsidRDefault="00F86CD2" w:rsidP="00CD57DF">
            <w:pPr>
              <w:tabs>
                <w:tab w:val="left" w:pos="2297"/>
              </w:tabs>
              <w:rPr>
                <w:rFonts w:ascii="Times New Roman" w:hAnsi="Times New Roman" w:cs="Times New Roman"/>
              </w:rPr>
            </w:pPr>
            <w:r w:rsidRPr="00D655EF">
              <w:rPr>
                <w:rFonts w:ascii="Times New Roman" w:hAnsi="Times New Roman" w:cs="Times New Roman"/>
                <w:b w:val="0"/>
                <w:bCs w:val="0"/>
              </w:rPr>
              <w:t xml:space="preserve">Lagged FDI </w:t>
            </w:r>
          </w:p>
          <w:p w14:paraId="2915677A" w14:textId="4F52D37E" w:rsidR="00F86CD2" w:rsidRPr="00D655EF" w:rsidRDefault="00F86CD2" w:rsidP="00CD57DF">
            <w:pPr>
              <w:tabs>
                <w:tab w:val="left" w:pos="2297"/>
              </w:tabs>
              <w:rPr>
                <w:rFonts w:ascii="Times New Roman" w:hAnsi="Times New Roman" w:cs="Times New Roman"/>
                <w:b w:val="0"/>
                <w:bCs w:val="0"/>
              </w:rPr>
            </w:pPr>
            <w:r w:rsidRPr="00D655EF">
              <w:rPr>
                <w:rFonts w:ascii="Times New Roman" w:hAnsi="Times New Roman" w:cs="Times New Roman"/>
                <w:b w:val="0"/>
                <w:bCs w:val="0"/>
              </w:rPr>
              <w:t xml:space="preserve">policy </w:t>
            </w:r>
            <w:r w:rsidR="000156DB">
              <w:rPr>
                <w:rFonts w:ascii="Times New Roman" w:hAnsi="Times New Roman" w:cs="Times New Roman"/>
                <w:b w:val="0"/>
                <w:bCs w:val="0"/>
              </w:rPr>
              <w:t>liberalization</w:t>
            </w:r>
          </w:p>
        </w:tc>
        <w:tc>
          <w:tcPr>
            <w:tcW w:w="1332" w:type="dxa"/>
            <w:noWrap/>
            <w:vAlign w:val="center"/>
            <w:hideMark/>
          </w:tcPr>
          <w:p w14:paraId="352F7316" w14:textId="77777777" w:rsidR="00F86CD2" w:rsidRPr="00D655EF" w:rsidRDefault="00F86CD2" w:rsidP="000156DB">
            <w:pPr>
              <w:tabs>
                <w:tab w:val="left" w:pos="229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0.75</w:t>
            </w:r>
          </w:p>
        </w:tc>
        <w:tc>
          <w:tcPr>
            <w:tcW w:w="1645" w:type="dxa"/>
            <w:vAlign w:val="center"/>
          </w:tcPr>
          <w:p w14:paraId="785EDC92" w14:textId="77777777" w:rsidR="00F86CD2" w:rsidRPr="00D655EF" w:rsidRDefault="00F86CD2" w:rsidP="000156DB">
            <w:pPr>
              <w:tabs>
                <w:tab w:val="left" w:pos="229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-0.59</w:t>
            </w:r>
          </w:p>
        </w:tc>
        <w:tc>
          <w:tcPr>
            <w:tcW w:w="1418" w:type="dxa"/>
            <w:vAlign w:val="center"/>
          </w:tcPr>
          <w:p w14:paraId="6A40B51D" w14:textId="77777777" w:rsidR="00F86CD2" w:rsidRPr="00D655EF" w:rsidRDefault="00F86CD2" w:rsidP="000156DB">
            <w:pPr>
              <w:tabs>
                <w:tab w:val="left" w:pos="2297"/>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0.69</w:t>
            </w:r>
          </w:p>
        </w:tc>
      </w:tr>
    </w:tbl>
    <w:p w14:paraId="53059B17" w14:textId="33FAF110" w:rsidR="0027744A" w:rsidRPr="00BB4BE5" w:rsidRDefault="00FC3EA8" w:rsidP="00BB4BE5">
      <w:pPr>
        <w:tabs>
          <w:tab w:val="left" w:pos="2297"/>
        </w:tabs>
        <w:jc w:val="center"/>
        <w:rPr>
          <w:rFonts w:ascii="Times New Roman" w:hAnsi="Times New Roman" w:cs="Times New Roman"/>
          <w:sz w:val="20"/>
          <w:szCs w:val="20"/>
        </w:rPr>
      </w:pPr>
      <w:r w:rsidRPr="00D655EF">
        <w:rPr>
          <w:rFonts w:ascii="Times New Roman" w:hAnsi="Times New Roman" w:cs="Times New Roman"/>
          <w:sz w:val="20"/>
          <w:szCs w:val="20"/>
        </w:rPr>
        <w:t>Data source: KOF</w:t>
      </w:r>
      <w:r w:rsidR="00EB6B00" w:rsidRPr="00D655EF">
        <w:rPr>
          <w:rFonts w:ascii="Times New Roman" w:hAnsi="Times New Roman" w:cs="Times New Roman"/>
          <w:sz w:val="20"/>
          <w:szCs w:val="20"/>
        </w:rPr>
        <w:t>, UNCTAD, KOSIS</w:t>
      </w:r>
    </w:p>
    <w:p w14:paraId="676CC296" w14:textId="16C05C80" w:rsidR="004D13C7" w:rsidRDefault="004D13C7" w:rsidP="000C5824">
      <w:pPr>
        <w:tabs>
          <w:tab w:val="left" w:pos="2297"/>
        </w:tabs>
        <w:ind w:firstLine="432"/>
        <w:jc w:val="both"/>
        <w:rPr>
          <w:rFonts w:ascii="Times New Roman" w:hAnsi="Times New Roman" w:cs="Times New Roman"/>
        </w:rPr>
      </w:pPr>
    </w:p>
    <w:p w14:paraId="6CA96A99" w14:textId="77777777" w:rsidR="004D13C7" w:rsidRDefault="004D13C7" w:rsidP="000C5824">
      <w:pPr>
        <w:tabs>
          <w:tab w:val="left" w:pos="2297"/>
        </w:tabs>
        <w:ind w:firstLine="432"/>
        <w:jc w:val="both"/>
        <w:rPr>
          <w:rFonts w:ascii="Times New Roman" w:hAnsi="Times New Roman" w:cs="Times New Roman"/>
        </w:rPr>
      </w:pPr>
    </w:p>
    <w:p w14:paraId="1EB30B73" w14:textId="77777777" w:rsidR="0027744A" w:rsidRPr="00D655EF" w:rsidRDefault="0027744A" w:rsidP="000C5824">
      <w:pPr>
        <w:tabs>
          <w:tab w:val="left" w:pos="2297"/>
        </w:tabs>
        <w:ind w:firstLine="432"/>
        <w:jc w:val="both"/>
        <w:rPr>
          <w:rFonts w:ascii="Times New Roman" w:hAnsi="Times New Roman" w:cs="Times New Roman"/>
        </w:rPr>
      </w:pPr>
    </w:p>
    <w:p w14:paraId="35BC8F17" w14:textId="01254CD8" w:rsidR="005F5306" w:rsidRPr="00D655EF" w:rsidRDefault="00344DD1" w:rsidP="00BD031D">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 xml:space="preserve">With respect to geographic distribution of FDI in Korea, </w:t>
      </w:r>
      <w:r w:rsidR="005D774F">
        <w:rPr>
          <w:rFonts w:ascii="Times New Roman" w:hAnsi="Times New Roman" w:cs="Times New Roman"/>
        </w:rPr>
        <w:t>previous</w:t>
      </w:r>
      <w:r w:rsidR="00404144" w:rsidRPr="00D655EF">
        <w:rPr>
          <w:rFonts w:ascii="Times New Roman" w:hAnsi="Times New Roman" w:cs="Times New Roman"/>
        </w:rPr>
        <w:t xml:space="preserve"> </w:t>
      </w:r>
      <w:r w:rsidR="00F41715" w:rsidRPr="00D655EF">
        <w:rPr>
          <w:rFonts w:ascii="Times New Roman" w:hAnsi="Times New Roman" w:cs="Times New Roman"/>
        </w:rPr>
        <w:t xml:space="preserve">discussion </w:t>
      </w:r>
      <w:r w:rsidRPr="00D655EF">
        <w:rPr>
          <w:rFonts w:ascii="Times New Roman" w:hAnsi="Times New Roman" w:cs="Times New Roman"/>
        </w:rPr>
        <w:t>is extremely limited</w:t>
      </w:r>
      <w:r w:rsidR="00BE6BBF" w:rsidRPr="00D655EF">
        <w:rPr>
          <w:rFonts w:ascii="Times New Roman" w:hAnsi="Times New Roman" w:cs="Times New Roman"/>
        </w:rPr>
        <w:t>,</w:t>
      </w:r>
      <w:r w:rsidRPr="00D655EF">
        <w:rPr>
          <w:rFonts w:ascii="Times New Roman" w:hAnsi="Times New Roman" w:cs="Times New Roman"/>
        </w:rPr>
        <w:t xml:space="preserve"> at least in the English world.</w:t>
      </w:r>
      <w:r w:rsidR="00162103" w:rsidRPr="00D655EF">
        <w:rPr>
          <w:rFonts w:ascii="Times New Roman" w:hAnsi="Times New Roman" w:cs="Times New Roman"/>
        </w:rPr>
        <w:t xml:space="preserve"> By using ArcGIS techniques,</w:t>
      </w:r>
      <w:r w:rsidRPr="00D655EF">
        <w:rPr>
          <w:rFonts w:ascii="Times New Roman" w:hAnsi="Times New Roman" w:cs="Times New Roman"/>
        </w:rPr>
        <w:t xml:space="preserve"> </w:t>
      </w:r>
      <w:r w:rsidR="00404144" w:rsidRPr="00D655EF">
        <w:rPr>
          <w:rFonts w:ascii="Times New Roman" w:hAnsi="Times New Roman" w:cs="Times New Roman"/>
        </w:rPr>
        <w:fldChar w:fldCharType="begin"/>
      </w:r>
      <w:r w:rsidR="00404144" w:rsidRPr="00D655EF">
        <w:rPr>
          <w:rFonts w:ascii="Times New Roman" w:hAnsi="Times New Roman" w:cs="Times New Roman"/>
        </w:rPr>
        <w:instrText xml:space="preserve"> ADDIN EN.CITE &lt;EndNote&gt;&lt;Cite AuthorYear="1"&gt;&lt;Author&gt;Kim&lt;/Author&gt;&lt;Year&gt;2014&lt;/Year&gt;&lt;RecNum&gt;1351&lt;/RecNum&gt;&lt;DisplayText&gt;Kim and Han (2014)&lt;/DisplayText&gt;&lt;record&gt;&lt;rec-number&gt;1351&lt;/rec-number&gt;&lt;foreign-keys&gt;&lt;key app="EN" db-id="rwpvas9xs5sv2rer2t2pxft35e92rd5pevz5" timestamp="1587134013" guid="3524121d-ccd9-45cb-842a-1e976c57b0dd"&gt;1351&lt;/key&gt;&lt;/foreign-keys&gt;&lt;ref-type name="Journal Article"&gt;17&lt;/ref-type&gt;&lt;contributors&gt;&lt;authors&gt;&lt;author&gt;Kim, Hyung Min&lt;/author&gt;&lt;author&gt;Han, Sun Sheng&lt;/author&gt;&lt;/authors&gt;&lt;/contributors&gt;&lt;titles&gt;&lt;title&gt;Inward foreign direct investment in Korea: location patterns and local impacts&lt;/title&gt;&lt;secondary-title&gt;Habitat International&lt;/secondary-title&gt;&lt;/titles&gt;&lt;periodical&gt;&lt;full-title&gt;Habitat International&lt;/full-title&gt;&lt;/periodical&gt;&lt;pages&gt;146-157&lt;/pages&gt;&lt;volume&gt;44&lt;/volume&gt;&lt;dates&gt;&lt;year&gt;2014&lt;/year&gt;&lt;/dates&gt;&lt;isbn&gt;0197-3975&lt;/isbn&gt;&lt;urls&gt;&lt;/urls&gt;&lt;/record&gt;&lt;/Cite&gt;&lt;/EndNote&gt;</w:instrText>
      </w:r>
      <w:r w:rsidR="00404144" w:rsidRPr="00D655EF">
        <w:rPr>
          <w:rFonts w:ascii="Times New Roman" w:hAnsi="Times New Roman" w:cs="Times New Roman"/>
        </w:rPr>
        <w:fldChar w:fldCharType="separate"/>
      </w:r>
      <w:r w:rsidR="00404144" w:rsidRPr="00D655EF">
        <w:rPr>
          <w:rFonts w:ascii="Times New Roman" w:hAnsi="Times New Roman" w:cs="Times New Roman"/>
          <w:noProof/>
        </w:rPr>
        <w:t>Kim and Han (2014)</w:t>
      </w:r>
      <w:r w:rsidR="00404144" w:rsidRPr="00D655EF">
        <w:rPr>
          <w:rFonts w:ascii="Times New Roman" w:hAnsi="Times New Roman" w:cs="Times New Roman"/>
        </w:rPr>
        <w:fldChar w:fldCharType="end"/>
      </w:r>
      <w:r w:rsidR="00E124C9" w:rsidRPr="00D655EF">
        <w:rPr>
          <w:rFonts w:ascii="Times New Roman" w:hAnsi="Times New Roman" w:cs="Times New Roman"/>
        </w:rPr>
        <w:t xml:space="preserve"> </w:t>
      </w:r>
      <w:r w:rsidR="00E124C9" w:rsidRPr="00D655EF">
        <w:rPr>
          <w:rFonts w:ascii="Times New Roman" w:hAnsi="Times New Roman" w:cs="Times New Roman"/>
        </w:rPr>
        <w:fldChar w:fldCharType="begin"/>
      </w:r>
      <w:r w:rsidR="00E124C9" w:rsidRPr="00D655EF">
        <w:rPr>
          <w:rFonts w:ascii="Times New Roman" w:hAnsi="Times New Roman" w:cs="Times New Roman"/>
        </w:rPr>
        <w:instrText xml:space="preserve"> ADDIN EN.CITE &lt;EndNote&gt;&lt;Cite ExcludeAuth="1" ExcludeYear="1" Hidden="1"&gt;&lt;Author&gt;Cho&lt;/Author&gt;&lt;Year&gt;2016&lt;/Year&gt;&lt;RecNum&gt;1164&lt;/RecNum&gt;&lt;record&gt;&lt;rec-number&gt;1164&lt;/rec-number&gt;&lt;foreign-keys&gt;&lt;key app="EN" db-id="rwpvas9xs5sv2rer2t2pxft35e92rd5pevz5" timestamp="1582384501" guid="2aed6a99-f9ed-4eac-ab45-7ab7d1a5fd14"&gt;1164&lt;/key&gt;&lt;/foreign-keys&gt;&lt;ref-type name="Journal Article"&gt;17&lt;/ref-type&gt;&lt;contributors&gt;&lt;authors&gt;&lt;author&gt;Cho, Hyungsun Chloe&lt;/author&gt;&lt;author&gt;Ramirez, Miguel D&lt;/author&gt;&lt;/authors&gt;&lt;/contributors&gt;&lt;titles&gt;&lt;title&gt;Foreign direct investment and income inequality in southeast Asia: a panel unit root and panel cointegration analysis, 1990–2013&lt;/title&gt;&lt;secondary-title&gt;Atlantic Economic Journal&lt;/secondary-title&gt;&lt;/titles&gt;&lt;periodical&gt;&lt;full-title&gt;Atlantic Economic Journal&lt;/full-title&gt;&lt;/periodical&gt;&lt;pages&gt;411-424&lt;/pages&gt;&lt;volume&gt;44&lt;/volume&gt;&lt;number&gt;4&lt;/number&gt;&lt;dates&gt;&lt;year&gt;2016&lt;/year&gt;&lt;/dates&gt;&lt;isbn&gt;0197-4254&lt;/isbn&gt;&lt;urls&gt;&lt;/urls&gt;&lt;/record&gt;&lt;/Cite&gt;&lt;Cite AuthorYear="1"&gt;&lt;Author&gt;Cho&lt;/Author&gt;&lt;Year&gt;2016&lt;/Year&gt;&lt;RecNum&gt;1164&lt;/RecNum&gt;&lt;record&gt;&lt;rec-number&gt;1164&lt;/rec-number&gt;&lt;foreign-keys&gt;&lt;key app="EN" db-id="rwpvas9xs5sv2rer2t2pxft35e92rd5pevz5" timestamp="1582384501" guid="2aed6a99-f9ed-4eac-ab45-7ab7d1a5fd14"&gt;1164&lt;/key&gt;&lt;/foreign-keys&gt;&lt;ref-type name="Journal Article"&gt;17&lt;/ref-type&gt;&lt;contributors&gt;&lt;authors&gt;&lt;author&gt;Cho, Hyungsun Chloe&lt;/author&gt;&lt;author&gt;Ramirez, Miguel D&lt;/author&gt;&lt;/authors&gt;&lt;/contributors&gt;&lt;titles&gt;&lt;title&gt;Foreign direct investment and income inequality in southeast Asia: a panel unit root and panel cointegration analysis, 1990–2013&lt;/title&gt;&lt;secondary-title&gt;Atlantic Economic Journal&lt;/secondary-title&gt;&lt;/titles&gt;&lt;periodical&gt;&lt;full-title&gt;Atlantic Economic Journal&lt;/full-title&gt;&lt;/periodical&gt;&lt;pages&gt;411-424&lt;/pages&gt;&lt;volume&gt;44&lt;/volume&gt;&lt;number&gt;4&lt;/number&gt;&lt;dates&gt;&lt;year&gt;2016&lt;/year&gt;&lt;/dates&gt;&lt;isbn&gt;0197-4254&lt;/isbn&gt;&lt;urls&gt;&lt;/urls&gt;&lt;/record&gt;&lt;/Cite&gt;&lt;/EndNote&gt;</w:instrText>
      </w:r>
      <w:r w:rsidR="00E124C9" w:rsidRPr="00D655EF">
        <w:rPr>
          <w:rFonts w:ascii="Times New Roman" w:hAnsi="Times New Roman" w:cs="Times New Roman"/>
        </w:rPr>
        <w:fldChar w:fldCharType="end"/>
      </w:r>
      <w:r w:rsidR="00E124C9" w:rsidRPr="00D655EF">
        <w:rPr>
          <w:rFonts w:ascii="Times New Roman" w:hAnsi="Times New Roman" w:cs="Times New Roman"/>
        </w:rPr>
        <w:t>visualized</w:t>
      </w:r>
      <w:r w:rsidR="00404144" w:rsidRPr="00D655EF">
        <w:rPr>
          <w:rFonts w:ascii="Times New Roman" w:hAnsi="Times New Roman" w:cs="Times New Roman"/>
        </w:rPr>
        <w:t xml:space="preserve"> how</w:t>
      </w:r>
      <w:r w:rsidR="00157A8F">
        <w:rPr>
          <w:rFonts w:ascii="Times New Roman" w:hAnsi="Times New Roman" w:cs="Times New Roman"/>
        </w:rPr>
        <w:t xml:space="preserve"> </w:t>
      </w:r>
      <w:r w:rsidR="00404144" w:rsidRPr="00D655EF">
        <w:rPr>
          <w:rFonts w:ascii="Times New Roman" w:hAnsi="Times New Roman" w:cs="Times New Roman"/>
        </w:rPr>
        <w:t xml:space="preserve">FDI </w:t>
      </w:r>
      <w:r w:rsidR="007C1688">
        <w:rPr>
          <w:rFonts w:ascii="Times New Roman" w:hAnsi="Times New Roman" w:cs="Times New Roman"/>
        </w:rPr>
        <w:t xml:space="preserve">inflows </w:t>
      </w:r>
      <w:r w:rsidR="00404144" w:rsidRPr="00D655EF">
        <w:rPr>
          <w:rFonts w:ascii="Times New Roman" w:hAnsi="Times New Roman" w:cs="Times New Roman"/>
        </w:rPr>
        <w:t>ha</w:t>
      </w:r>
      <w:r w:rsidR="007C1688">
        <w:rPr>
          <w:rFonts w:ascii="Times New Roman" w:hAnsi="Times New Roman" w:cs="Times New Roman"/>
        </w:rPr>
        <w:t>ve been</w:t>
      </w:r>
      <w:r w:rsidR="00404144" w:rsidRPr="00D655EF">
        <w:rPr>
          <w:rFonts w:ascii="Times New Roman" w:hAnsi="Times New Roman" w:cs="Times New Roman"/>
        </w:rPr>
        <w:t xml:space="preserve"> dispersed in Korea from the 1970s to the 2000s. </w:t>
      </w:r>
      <w:r w:rsidR="00162103" w:rsidRPr="00D655EF">
        <w:rPr>
          <w:rFonts w:ascii="Times New Roman" w:hAnsi="Times New Roman" w:cs="Times New Roman"/>
        </w:rPr>
        <w:t>U</w:t>
      </w:r>
      <w:r w:rsidR="0052499C" w:rsidRPr="00D655EF">
        <w:rPr>
          <w:rFonts w:ascii="Times New Roman" w:hAnsi="Times New Roman" w:cs="Times New Roman"/>
        </w:rPr>
        <w:t xml:space="preserve">sing the numbers of FIEs as a proxy </w:t>
      </w:r>
      <w:r w:rsidR="00BE6BBF" w:rsidRPr="00D655EF">
        <w:rPr>
          <w:rFonts w:ascii="Times New Roman" w:hAnsi="Times New Roman" w:cs="Times New Roman"/>
        </w:rPr>
        <w:t xml:space="preserve">of </w:t>
      </w:r>
      <w:r w:rsidR="0052499C" w:rsidRPr="00D655EF">
        <w:rPr>
          <w:rFonts w:ascii="Times New Roman" w:hAnsi="Times New Roman" w:cs="Times New Roman"/>
        </w:rPr>
        <w:t xml:space="preserve">FDI inflows, they found </w:t>
      </w:r>
      <w:r w:rsidR="00404144" w:rsidRPr="00D655EF">
        <w:rPr>
          <w:rFonts w:ascii="Times New Roman" w:hAnsi="Times New Roman" w:cs="Times New Roman"/>
        </w:rPr>
        <w:t xml:space="preserve">a </w:t>
      </w:r>
      <w:r w:rsidR="00DF00E4" w:rsidRPr="00D655EF">
        <w:rPr>
          <w:rFonts w:ascii="Times New Roman" w:hAnsi="Times New Roman" w:cs="Times New Roman"/>
        </w:rPr>
        <w:t xml:space="preserve">U-shape pattern of how FIEs are located. In the 1970s, the vast majority of FIEs were </w:t>
      </w:r>
      <w:r w:rsidR="0090646C" w:rsidRPr="00D655EF">
        <w:rPr>
          <w:rFonts w:ascii="Times New Roman" w:hAnsi="Times New Roman" w:cs="Times New Roman"/>
        </w:rPr>
        <w:t xml:space="preserve">located in the capital </w:t>
      </w:r>
      <w:r w:rsidR="008D2093" w:rsidRPr="00D655EF">
        <w:rPr>
          <w:rFonts w:ascii="Times New Roman" w:hAnsi="Times New Roman" w:cs="Times New Roman"/>
        </w:rPr>
        <w:t xml:space="preserve">city of </w:t>
      </w:r>
      <w:r w:rsidR="0090646C" w:rsidRPr="00D655EF">
        <w:rPr>
          <w:rFonts w:ascii="Times New Roman" w:hAnsi="Times New Roman" w:cs="Times New Roman"/>
        </w:rPr>
        <w:t>Seoul and the second-tier city Busan, resulting in a</w:t>
      </w:r>
      <w:r w:rsidR="006F5EC3" w:rsidRPr="00D655EF">
        <w:rPr>
          <w:rFonts w:ascii="Times New Roman" w:hAnsi="Times New Roman" w:cs="Times New Roman"/>
        </w:rPr>
        <w:t>n</w:t>
      </w:r>
      <w:r w:rsidR="0090646C" w:rsidRPr="00D655EF">
        <w:rPr>
          <w:rFonts w:ascii="Times New Roman" w:hAnsi="Times New Roman" w:cs="Times New Roman"/>
        </w:rPr>
        <w:t xml:space="preserve"> unequal distribution of FDI.</w:t>
      </w:r>
      <w:r w:rsidR="009B6439" w:rsidRPr="00D655EF">
        <w:rPr>
          <w:rFonts w:ascii="Times New Roman" w:hAnsi="Times New Roman" w:cs="Times New Roman"/>
        </w:rPr>
        <w:t xml:space="preserve"> </w:t>
      </w:r>
      <w:r w:rsidR="0090646C" w:rsidRPr="00D655EF">
        <w:rPr>
          <w:rFonts w:ascii="Times New Roman" w:hAnsi="Times New Roman" w:cs="Times New Roman"/>
        </w:rPr>
        <w:t xml:space="preserve">This unequal dispersion slightly improved between the 1980s and the 1990s as other major cities like Daegu and Ulsan </w:t>
      </w:r>
      <w:r w:rsidR="00B52419" w:rsidRPr="00D655EF">
        <w:rPr>
          <w:rFonts w:ascii="Times New Roman" w:hAnsi="Times New Roman" w:cs="Times New Roman"/>
        </w:rPr>
        <w:t>also became homes to</w:t>
      </w:r>
      <w:r w:rsidR="0090646C" w:rsidRPr="00D655EF">
        <w:rPr>
          <w:rFonts w:ascii="Times New Roman" w:hAnsi="Times New Roman" w:cs="Times New Roman"/>
        </w:rPr>
        <w:t xml:space="preserve"> FIEs. </w:t>
      </w:r>
      <w:r w:rsidR="00B52419" w:rsidRPr="00D655EF">
        <w:rPr>
          <w:rFonts w:ascii="Times New Roman" w:hAnsi="Times New Roman" w:cs="Times New Roman"/>
        </w:rPr>
        <w:t xml:space="preserve">However, since the 2000s, </w:t>
      </w:r>
      <w:r w:rsidR="000A5E2D">
        <w:rPr>
          <w:rFonts w:ascii="Times New Roman" w:hAnsi="Times New Roman" w:cs="Times New Roman"/>
        </w:rPr>
        <w:t xml:space="preserve">the </w:t>
      </w:r>
      <w:r w:rsidR="009B6439" w:rsidRPr="00D655EF">
        <w:rPr>
          <w:rFonts w:ascii="Times New Roman" w:hAnsi="Times New Roman" w:cs="Times New Roman"/>
        </w:rPr>
        <w:t>concentration</w:t>
      </w:r>
      <w:r w:rsidR="000A5E2D">
        <w:rPr>
          <w:rFonts w:ascii="Times New Roman" w:hAnsi="Times New Roman" w:cs="Times New Roman"/>
        </w:rPr>
        <w:t xml:space="preserve"> of FIEs</w:t>
      </w:r>
      <w:r w:rsidR="009B6439" w:rsidRPr="00D655EF">
        <w:rPr>
          <w:rFonts w:ascii="Times New Roman" w:hAnsi="Times New Roman" w:cs="Times New Roman"/>
        </w:rPr>
        <w:t xml:space="preserve"> reoccurred. The capital region is the most preferable place for foreign investors to establish their businesses</w:t>
      </w:r>
      <w:r w:rsidR="008D2093" w:rsidRPr="00D655EF">
        <w:rPr>
          <w:rFonts w:ascii="Times New Roman" w:hAnsi="Times New Roman" w:cs="Times New Roman"/>
        </w:rPr>
        <w:t>, of which most fall in service sectors</w:t>
      </w:r>
      <w:r w:rsidR="009B6439" w:rsidRPr="00D655EF">
        <w:rPr>
          <w:rFonts w:ascii="Times New Roman" w:hAnsi="Times New Roman" w:cs="Times New Roman"/>
        </w:rPr>
        <w:t xml:space="preserve">. </w:t>
      </w:r>
      <w:r w:rsidR="00E124C9" w:rsidRPr="00D655EF">
        <w:rPr>
          <w:rFonts w:ascii="Times New Roman" w:hAnsi="Times New Roman" w:cs="Times New Roman"/>
        </w:rPr>
        <w:t>It is reported that 55 percent of FIEs are located in Seoul</w:t>
      </w:r>
      <w:r w:rsidR="005D774F">
        <w:rPr>
          <w:rFonts w:ascii="Times New Roman" w:hAnsi="Times New Roman" w:cs="Times New Roman"/>
        </w:rPr>
        <w:t>,</w:t>
      </w:r>
      <w:r w:rsidR="00E124C9" w:rsidRPr="00D655EF">
        <w:rPr>
          <w:rFonts w:ascii="Times New Roman" w:hAnsi="Times New Roman" w:cs="Times New Roman"/>
        </w:rPr>
        <w:t xml:space="preserve"> and 83.7 percent are in the broader capital region </w:t>
      </w:r>
      <w:r w:rsidR="00BD031D" w:rsidRPr="00D655EF">
        <w:rPr>
          <w:rFonts w:ascii="Times New Roman" w:hAnsi="Times New Roman" w:cs="Times New Roman"/>
        </w:rPr>
        <w:t xml:space="preserve">in 2010 </w:t>
      </w:r>
      <w:r w:rsidR="00E124C9" w:rsidRPr="00D655EF">
        <w:rPr>
          <w:rFonts w:ascii="Times New Roman" w:hAnsi="Times New Roman" w:cs="Times New Roman"/>
        </w:rPr>
        <w:fldChar w:fldCharType="begin"/>
      </w:r>
      <w:r w:rsidR="00E124C9" w:rsidRPr="00D655EF">
        <w:rPr>
          <w:rFonts w:ascii="Times New Roman" w:hAnsi="Times New Roman" w:cs="Times New Roman"/>
        </w:rPr>
        <w:instrText xml:space="preserve"> ADDIN EN.CITE &lt;EndNote&gt;&lt;Cite&gt;&lt;Author&gt;Kim&lt;/Author&gt;&lt;Year&gt;2014&lt;/Year&gt;&lt;RecNum&gt;1351&lt;/RecNum&gt;&lt;DisplayText&gt;(Kim &amp;amp; Han, 2014)&lt;/DisplayText&gt;&lt;record&gt;&lt;rec-number&gt;1351&lt;/rec-number&gt;&lt;foreign-keys&gt;&lt;key app="EN" db-id="rwpvas9xs5sv2rer2t2pxft35e92rd5pevz5" timestamp="1587134013" guid="3524121d-ccd9-45cb-842a-1e976c57b0dd"&gt;1351&lt;/key&gt;&lt;/foreign-keys&gt;&lt;ref-type name="Journal Article"&gt;17&lt;/ref-type&gt;&lt;contributors&gt;&lt;authors&gt;&lt;author&gt;Kim, Hyung Min&lt;/author&gt;&lt;author&gt;Han, Sun Sheng&lt;/author&gt;&lt;/authors&gt;&lt;/contributors&gt;&lt;titles&gt;&lt;title&gt;Inward foreign direct investment in Korea: location patterns and local impacts&lt;/title&gt;&lt;secondary-title&gt;Habitat International&lt;/secondary-title&gt;&lt;/titles&gt;&lt;periodical&gt;&lt;full-title&gt;Habitat International&lt;/full-title&gt;&lt;/periodical&gt;&lt;pages&gt;146-157&lt;/pages&gt;&lt;volume&gt;44&lt;/volume&gt;&lt;dates&gt;&lt;year&gt;2014&lt;/year&gt;&lt;/dates&gt;&lt;isbn&gt;0197-3975&lt;/isbn&gt;&lt;urls&gt;&lt;/urls&gt;&lt;/record&gt;&lt;/Cite&gt;&lt;/EndNote&gt;</w:instrText>
      </w:r>
      <w:r w:rsidR="00E124C9" w:rsidRPr="00D655EF">
        <w:rPr>
          <w:rFonts w:ascii="Times New Roman" w:hAnsi="Times New Roman" w:cs="Times New Roman"/>
        </w:rPr>
        <w:fldChar w:fldCharType="separate"/>
      </w:r>
      <w:r w:rsidR="00E124C9" w:rsidRPr="00D655EF">
        <w:rPr>
          <w:rFonts w:ascii="Times New Roman" w:hAnsi="Times New Roman" w:cs="Times New Roman"/>
          <w:noProof/>
        </w:rPr>
        <w:t>(Kim &amp; Han, 2014)</w:t>
      </w:r>
      <w:r w:rsidR="00E124C9" w:rsidRPr="00D655EF">
        <w:rPr>
          <w:rFonts w:ascii="Times New Roman" w:hAnsi="Times New Roman" w:cs="Times New Roman"/>
        </w:rPr>
        <w:fldChar w:fldCharType="end"/>
      </w:r>
      <w:r w:rsidR="00E124C9" w:rsidRPr="00D655EF">
        <w:rPr>
          <w:rFonts w:ascii="Times New Roman" w:hAnsi="Times New Roman" w:cs="Times New Roman"/>
        </w:rPr>
        <w:t xml:space="preserve">. </w:t>
      </w:r>
    </w:p>
    <w:p w14:paraId="37A0BF05" w14:textId="1A182785" w:rsidR="001F58F1" w:rsidRPr="00D655EF" w:rsidRDefault="008D2093" w:rsidP="00FF5E5D">
      <w:pPr>
        <w:tabs>
          <w:tab w:val="left" w:pos="2297"/>
        </w:tabs>
        <w:spacing w:line="480" w:lineRule="auto"/>
        <w:ind w:firstLine="432"/>
        <w:jc w:val="both"/>
        <w:rPr>
          <w:rFonts w:ascii="Times New Roman" w:hAnsi="Times New Roman" w:cs="Times New Roman"/>
        </w:rPr>
      </w:pPr>
      <w:r w:rsidRPr="00D655EF">
        <w:rPr>
          <w:rFonts w:ascii="Times New Roman" w:hAnsi="Times New Roman" w:cs="Times New Roman"/>
        </w:rPr>
        <w:t>Is</w:t>
      </w:r>
      <w:r w:rsidR="00E124C9" w:rsidRPr="00D655EF">
        <w:rPr>
          <w:rFonts w:ascii="Times New Roman" w:hAnsi="Times New Roman" w:cs="Times New Roman"/>
        </w:rPr>
        <w:t xml:space="preserve"> the uneven</w:t>
      </w:r>
      <w:r w:rsidRPr="00D655EF">
        <w:rPr>
          <w:rFonts w:ascii="Times New Roman" w:hAnsi="Times New Roman" w:cs="Times New Roman"/>
        </w:rPr>
        <w:t xml:space="preserve"> regional</w:t>
      </w:r>
      <w:r w:rsidR="00E124C9" w:rsidRPr="00D655EF">
        <w:rPr>
          <w:rFonts w:ascii="Times New Roman" w:hAnsi="Times New Roman" w:cs="Times New Roman"/>
        </w:rPr>
        <w:t xml:space="preserve"> dispersion of FDI </w:t>
      </w:r>
      <w:r w:rsidRPr="00D655EF">
        <w:rPr>
          <w:rFonts w:ascii="Times New Roman" w:hAnsi="Times New Roman" w:cs="Times New Roman"/>
        </w:rPr>
        <w:t xml:space="preserve">shaped by </w:t>
      </w:r>
      <w:r w:rsidR="00DB20A2" w:rsidRPr="00D655EF">
        <w:rPr>
          <w:rFonts w:ascii="Times New Roman" w:hAnsi="Times New Roman" w:cs="Times New Roman"/>
        </w:rPr>
        <w:t>FDI policies? I suspect a negative answer. First, FDI policies do not reveal a clear trend of whether and how local governments have promote</w:t>
      </w:r>
      <w:r w:rsidR="00C23E11" w:rsidRPr="00D655EF">
        <w:rPr>
          <w:rFonts w:ascii="Times New Roman" w:hAnsi="Times New Roman" w:cs="Times New Roman"/>
        </w:rPr>
        <w:t>d</w:t>
      </w:r>
      <w:r w:rsidR="00DB20A2" w:rsidRPr="00D655EF">
        <w:rPr>
          <w:rFonts w:ascii="Times New Roman" w:hAnsi="Times New Roman" w:cs="Times New Roman"/>
        </w:rPr>
        <w:t xml:space="preserve"> FDI over the past four decades. Even though FEZs were established to attract FDI by </w:t>
      </w:r>
      <w:r w:rsidR="00DB20A2" w:rsidRPr="00D655EF">
        <w:rPr>
          <w:rFonts w:ascii="Times New Roman" w:hAnsi="Times New Roman" w:cs="Times New Roman"/>
        </w:rPr>
        <w:lastRenderedPageBreak/>
        <w:t xml:space="preserve">offering favorable treatments, FDI </w:t>
      </w:r>
      <w:r w:rsidR="00C23E11" w:rsidRPr="00D655EF">
        <w:rPr>
          <w:rFonts w:ascii="Times New Roman" w:hAnsi="Times New Roman" w:cs="Times New Roman"/>
        </w:rPr>
        <w:t xml:space="preserve">was seemingly not </w:t>
      </w:r>
      <w:r w:rsidR="00DB20A2" w:rsidRPr="00D655EF">
        <w:rPr>
          <w:rFonts w:ascii="Times New Roman" w:hAnsi="Times New Roman" w:cs="Times New Roman"/>
        </w:rPr>
        <w:t>restricted or prohibited in most localities in Kor</w:t>
      </w:r>
      <w:r w:rsidR="00C23E11" w:rsidRPr="00D655EF">
        <w:rPr>
          <w:rFonts w:ascii="Times New Roman" w:hAnsi="Times New Roman" w:cs="Times New Roman"/>
        </w:rPr>
        <w:t xml:space="preserve">ea even in the early years of the 1970s and the 1980s. Second, </w:t>
      </w:r>
      <w:r w:rsidR="00D660C8" w:rsidRPr="00D655EF">
        <w:rPr>
          <w:rFonts w:ascii="Times New Roman" w:hAnsi="Times New Roman" w:cs="Times New Roman"/>
        </w:rPr>
        <w:fldChar w:fldCharType="begin"/>
      </w:r>
      <w:r w:rsidR="00D660C8" w:rsidRPr="00D655EF">
        <w:rPr>
          <w:rFonts w:ascii="Times New Roman" w:hAnsi="Times New Roman" w:cs="Times New Roman"/>
        </w:rPr>
        <w:instrText xml:space="preserve"> ADDIN EN.CITE &lt;EndNote&gt;&lt;Cite AuthorYear="1"&gt;&lt;Author&gt;Kim&lt;/Author&gt;&lt;Year&gt;2014&lt;/Year&gt;&lt;RecNum&gt;1351&lt;/RecNum&gt;&lt;DisplayText&gt;Kim and Han (2014)&lt;/DisplayText&gt;&lt;record&gt;&lt;rec-number&gt;1351&lt;/rec-number&gt;&lt;foreign-keys&gt;&lt;key app="EN" db-id="rwpvas9xs5sv2rer2t2pxft35e92rd5pevz5" timestamp="1587134013" guid="3524121d-ccd9-45cb-842a-1e976c57b0dd"&gt;1351&lt;/key&gt;&lt;/foreign-keys&gt;&lt;ref-type name="Journal Article"&gt;17&lt;/ref-type&gt;&lt;contributors&gt;&lt;authors&gt;&lt;author&gt;Kim, Hyung Min&lt;/author&gt;&lt;author&gt;Han, Sun Sheng&lt;/author&gt;&lt;/authors&gt;&lt;/contributors&gt;&lt;titles&gt;&lt;title&gt;Inward foreign direct investment in Korea: location patterns and local impacts&lt;/title&gt;&lt;secondary-title&gt;Habitat International&lt;/secondary-title&gt;&lt;/titles&gt;&lt;periodical&gt;&lt;full-title&gt;Habitat International&lt;/full-title&gt;&lt;/periodical&gt;&lt;pages&gt;146-157&lt;/pages&gt;&lt;volume&gt;44&lt;/volume&gt;&lt;dates&gt;&lt;year&gt;2014&lt;/year&gt;&lt;/dates&gt;&lt;isbn&gt;0197-3975&lt;/isbn&gt;&lt;urls&gt;&lt;/urls&gt;&lt;/record&gt;&lt;/Cite&gt;&lt;/EndNote&gt;</w:instrText>
      </w:r>
      <w:r w:rsidR="00D660C8" w:rsidRPr="00D655EF">
        <w:rPr>
          <w:rFonts w:ascii="Times New Roman" w:hAnsi="Times New Roman" w:cs="Times New Roman"/>
        </w:rPr>
        <w:fldChar w:fldCharType="separate"/>
      </w:r>
      <w:r w:rsidR="00D660C8" w:rsidRPr="00D655EF">
        <w:rPr>
          <w:rFonts w:ascii="Times New Roman" w:hAnsi="Times New Roman" w:cs="Times New Roman"/>
          <w:noProof/>
        </w:rPr>
        <w:t>Kim and Han (2014)</w:t>
      </w:r>
      <w:r w:rsidR="00D660C8" w:rsidRPr="00D655EF">
        <w:rPr>
          <w:rFonts w:ascii="Times New Roman" w:hAnsi="Times New Roman" w:cs="Times New Roman"/>
        </w:rPr>
        <w:fldChar w:fldCharType="end"/>
      </w:r>
      <w:r w:rsidR="00D660C8" w:rsidRPr="00D655EF">
        <w:rPr>
          <w:rFonts w:ascii="Times New Roman" w:hAnsi="Times New Roman" w:cs="Times New Roman"/>
        </w:rPr>
        <w:t xml:space="preserve"> proposed four factors </w:t>
      </w:r>
      <w:r w:rsidR="007D512A">
        <w:rPr>
          <w:rFonts w:ascii="Times New Roman" w:hAnsi="Times New Roman" w:cs="Times New Roman"/>
        </w:rPr>
        <w:t xml:space="preserve">that </w:t>
      </w:r>
      <w:r w:rsidR="00D660C8" w:rsidRPr="00D655EF">
        <w:rPr>
          <w:rFonts w:ascii="Times New Roman" w:hAnsi="Times New Roman" w:cs="Times New Roman"/>
        </w:rPr>
        <w:t xml:space="preserve">jointly contribute to the extreme popularity of Seoul among the foreign investment community: benefits of being </w:t>
      </w:r>
      <w:r w:rsidR="00E93919" w:rsidRPr="00D655EF">
        <w:rPr>
          <w:rFonts w:ascii="Times New Roman" w:hAnsi="Times New Roman" w:cs="Times New Roman"/>
        </w:rPr>
        <w:t>proximate</w:t>
      </w:r>
      <w:r w:rsidR="00D660C8" w:rsidRPr="00D655EF">
        <w:rPr>
          <w:rFonts w:ascii="Times New Roman" w:hAnsi="Times New Roman" w:cs="Times New Roman"/>
        </w:rPr>
        <w:t xml:space="preserve"> to other businesses;</w:t>
      </w:r>
      <w:r w:rsidR="00E93919" w:rsidRPr="00D655EF">
        <w:rPr>
          <w:rFonts w:ascii="Times New Roman" w:hAnsi="Times New Roman" w:cs="Times New Roman"/>
        </w:rPr>
        <w:t xml:space="preserve"> the concentration of</w:t>
      </w:r>
      <w:r w:rsidR="00D660C8" w:rsidRPr="00D655EF">
        <w:rPr>
          <w:rFonts w:ascii="Times New Roman" w:hAnsi="Times New Roman" w:cs="Times New Roman"/>
        </w:rPr>
        <w:t xml:space="preserve"> </w:t>
      </w:r>
      <w:r w:rsidR="00E93919" w:rsidRPr="00D655EF">
        <w:rPr>
          <w:rFonts w:ascii="Times New Roman" w:hAnsi="Times New Roman" w:cs="Times New Roman"/>
        </w:rPr>
        <w:t xml:space="preserve">high-quality education provision, </w:t>
      </w:r>
      <w:r w:rsidR="00EC6D75" w:rsidRPr="00D655EF">
        <w:rPr>
          <w:rFonts w:ascii="Times New Roman" w:hAnsi="Times New Roman" w:cs="Times New Roman"/>
        </w:rPr>
        <w:t xml:space="preserve">the long history of being home to FIEs with low risks, </w:t>
      </w:r>
      <w:r w:rsidR="00E93919" w:rsidRPr="00D655EF">
        <w:rPr>
          <w:rFonts w:ascii="Times New Roman" w:hAnsi="Times New Roman" w:cs="Times New Roman"/>
        </w:rPr>
        <w:t>and the advantages of being a knowledge-based economic structure.</w:t>
      </w:r>
      <w:r w:rsidR="005F5306" w:rsidRPr="00D655EF">
        <w:rPr>
          <w:rFonts w:ascii="Times New Roman" w:hAnsi="Times New Roman" w:cs="Times New Roman"/>
        </w:rPr>
        <w:t xml:space="preserve"> FDI policies are not considered as one factor that alters the allocation of FIEs and FDI</w:t>
      </w:r>
      <w:r w:rsidR="003D68E4">
        <w:rPr>
          <w:rFonts w:ascii="Times New Roman" w:hAnsi="Times New Roman" w:cs="Times New Roman"/>
        </w:rPr>
        <w:t xml:space="preserve"> inflows</w:t>
      </w:r>
      <w:r w:rsidR="005F5306" w:rsidRPr="00D655EF">
        <w:rPr>
          <w:rFonts w:ascii="Times New Roman" w:hAnsi="Times New Roman" w:cs="Times New Roman"/>
        </w:rPr>
        <w:t xml:space="preserve">. </w:t>
      </w:r>
      <w:r w:rsidR="0086553B" w:rsidRPr="00D655EF">
        <w:rPr>
          <w:rFonts w:ascii="Times New Roman" w:hAnsi="Times New Roman" w:cs="Times New Roman"/>
        </w:rPr>
        <w:t>Therefore, I suspect that geographic allocation does not serve as a channel through which FDI policies shape income distribution.</w:t>
      </w:r>
      <w:r w:rsidR="00FF5E5D" w:rsidRPr="00D655EF">
        <w:rPr>
          <w:rFonts w:ascii="Times New Roman" w:hAnsi="Times New Roman" w:cs="Times New Roman"/>
        </w:rPr>
        <w:t xml:space="preserve"> An empirical examination would provide more solid grounds for this postulation, but the information of FIEs covering a </w:t>
      </w:r>
      <w:r w:rsidR="00DC6E6C" w:rsidRPr="00D655EF">
        <w:rPr>
          <w:rFonts w:ascii="Times New Roman" w:hAnsi="Times New Roman" w:cs="Times New Roman"/>
        </w:rPr>
        <w:t>long</w:t>
      </w:r>
      <w:r w:rsidR="00DC6E6C">
        <w:rPr>
          <w:rFonts w:ascii="Times New Roman" w:hAnsi="Times New Roman" w:cs="Times New Roman"/>
        </w:rPr>
        <w:t xml:space="preserve"> </w:t>
      </w:r>
      <w:r w:rsidR="00DC6E6C" w:rsidRPr="00D655EF">
        <w:rPr>
          <w:rFonts w:ascii="Times New Roman" w:hAnsi="Times New Roman" w:cs="Times New Roman"/>
        </w:rPr>
        <w:t>time</w:t>
      </w:r>
      <w:r w:rsidR="003D68E4">
        <w:rPr>
          <w:rFonts w:ascii="Times New Roman" w:hAnsi="Times New Roman" w:cs="Times New Roman"/>
        </w:rPr>
        <w:t>-</w:t>
      </w:r>
      <w:r w:rsidR="00C57E83">
        <w:rPr>
          <w:rFonts w:ascii="Times New Roman" w:hAnsi="Times New Roman" w:cs="Times New Roman"/>
        </w:rPr>
        <w:t>span</w:t>
      </w:r>
      <w:r w:rsidR="00FF5E5D" w:rsidRPr="00D655EF">
        <w:rPr>
          <w:rFonts w:ascii="Times New Roman" w:hAnsi="Times New Roman" w:cs="Times New Roman"/>
        </w:rPr>
        <w:t xml:space="preserve"> is not publicly accessible at this point.</w:t>
      </w:r>
      <w:r w:rsidR="002567F5" w:rsidRPr="00D655EF">
        <w:rPr>
          <w:rFonts w:ascii="Times New Roman" w:hAnsi="Times New Roman" w:cs="Times New Roman"/>
        </w:rPr>
        <w:t xml:space="preserve"> This issue may be considered in future studies. </w:t>
      </w:r>
    </w:p>
    <w:p w14:paraId="552C4670" w14:textId="77777777" w:rsidR="00FF5E5D" w:rsidRPr="00D655EF" w:rsidRDefault="00FF5E5D" w:rsidP="00FF5E5D">
      <w:pPr>
        <w:tabs>
          <w:tab w:val="left" w:pos="2297"/>
        </w:tabs>
        <w:spacing w:line="480" w:lineRule="auto"/>
        <w:ind w:firstLine="432"/>
        <w:jc w:val="both"/>
        <w:rPr>
          <w:rFonts w:ascii="Times New Roman" w:hAnsi="Times New Roman" w:cs="Times New Roman"/>
        </w:rPr>
      </w:pPr>
    </w:p>
    <w:p w14:paraId="7AE96C2D" w14:textId="2E2A5DF7" w:rsidR="00186FB7" w:rsidRPr="00D655EF" w:rsidRDefault="00427B09" w:rsidP="00110438">
      <w:pPr>
        <w:pStyle w:val="Heading2"/>
      </w:pPr>
      <w:bookmarkStart w:id="75" w:name="_Toc46849021"/>
      <w:r>
        <w:t xml:space="preserve">FDI </w:t>
      </w:r>
      <w:r w:rsidR="00876994">
        <w:t xml:space="preserve">and </w:t>
      </w:r>
      <w:r w:rsidR="005C77CA">
        <w:t>Income</w:t>
      </w:r>
      <w:r w:rsidR="00876994">
        <w:t xml:space="preserve"> Inequality</w:t>
      </w:r>
      <w:r>
        <w:t>: Sectoral Openness</w:t>
      </w:r>
      <w:bookmarkEnd w:id="75"/>
    </w:p>
    <w:p w14:paraId="45C723AF" w14:textId="1E0A7098" w:rsidR="00AB53B2" w:rsidRDefault="00A77505" w:rsidP="000725C2">
      <w:pPr>
        <w:spacing w:line="480" w:lineRule="auto"/>
        <w:ind w:firstLine="432"/>
        <w:jc w:val="both"/>
        <w:rPr>
          <w:rFonts w:ascii="Times New Roman" w:eastAsia="SimSun" w:hAnsi="Times New Roman" w:cs="Times New Roman"/>
          <w:lang w:eastAsia="zh-CN"/>
        </w:rPr>
      </w:pPr>
      <w:r>
        <w:rPr>
          <w:rFonts w:ascii="Times New Roman" w:eastAsia="SimSun" w:hAnsi="Times New Roman" w:cs="Times New Roman"/>
          <w:lang w:eastAsia="zh-CN"/>
        </w:rPr>
        <w:t xml:space="preserve">The second part of my arguments is to demonstrate the inequality-inducing effect of FDI </w:t>
      </w:r>
      <w:r w:rsidR="00737250">
        <w:rPr>
          <w:rFonts w:ascii="Times New Roman" w:eastAsia="SimSun" w:hAnsi="Times New Roman" w:cs="Times New Roman"/>
          <w:lang w:eastAsia="zh-CN"/>
        </w:rPr>
        <w:t xml:space="preserve">inflows </w:t>
      </w:r>
      <w:r>
        <w:rPr>
          <w:rFonts w:ascii="Times New Roman" w:eastAsia="SimSun" w:hAnsi="Times New Roman" w:cs="Times New Roman"/>
          <w:lang w:eastAsia="zh-CN"/>
        </w:rPr>
        <w:t xml:space="preserve">when it enters service sectors. Although </w:t>
      </w:r>
      <w:r w:rsidR="000725C2">
        <w:rPr>
          <w:rFonts w:ascii="Times New Roman" w:eastAsia="SimSun" w:hAnsi="Times New Roman" w:cs="Times New Roman"/>
          <w:lang w:eastAsia="zh-CN"/>
        </w:rPr>
        <w:t xml:space="preserve">a few studies on Korea suggest that </w:t>
      </w:r>
      <w:r w:rsidR="00C577D6" w:rsidRPr="00D655EF">
        <w:rPr>
          <w:rFonts w:ascii="Times New Roman" w:eastAsia="SimSun" w:hAnsi="Times New Roman" w:cs="Times New Roman"/>
          <w:lang w:eastAsia="zh-CN"/>
        </w:rPr>
        <w:t xml:space="preserve">FDI inflows to service sectors, especially financial and banking sectors, </w:t>
      </w:r>
      <w:r w:rsidR="00D14DF6" w:rsidRPr="00D655EF">
        <w:rPr>
          <w:rFonts w:ascii="Times New Roman" w:eastAsia="SimSun" w:hAnsi="Times New Roman" w:cs="Times New Roman"/>
          <w:lang w:eastAsia="zh-CN"/>
        </w:rPr>
        <w:t>deteriorat</w:t>
      </w:r>
      <w:r w:rsidR="000725C2">
        <w:rPr>
          <w:rFonts w:ascii="Times New Roman" w:eastAsia="SimSun" w:hAnsi="Times New Roman" w:cs="Times New Roman"/>
          <w:lang w:eastAsia="zh-CN"/>
        </w:rPr>
        <w:t>es</w:t>
      </w:r>
      <w:r w:rsidR="00D14DF6" w:rsidRPr="00D655EF">
        <w:rPr>
          <w:rFonts w:ascii="Times New Roman" w:eastAsia="SimSun" w:hAnsi="Times New Roman" w:cs="Times New Roman"/>
          <w:lang w:eastAsia="zh-CN"/>
        </w:rPr>
        <w:t xml:space="preserve"> income inequality since the neoliberal reforms in the 1990s </w:t>
      </w:r>
      <w:r w:rsidR="00D14DF6" w:rsidRPr="00D655EF">
        <w:rPr>
          <w:rFonts w:ascii="Times New Roman" w:eastAsia="SimSun" w:hAnsi="Times New Roman" w:cs="Times New Roman"/>
          <w:lang w:eastAsia="zh-CN"/>
        </w:rPr>
        <w:fldChar w:fldCharType="begin"/>
      </w:r>
      <w:r w:rsidR="00D14DF6" w:rsidRPr="00D655EF">
        <w:rPr>
          <w:rFonts w:ascii="Times New Roman" w:eastAsia="SimSun" w:hAnsi="Times New Roman" w:cs="Times New Roman"/>
          <w:lang w:eastAsia="zh-CN"/>
        </w:rPr>
        <w:instrText xml:space="preserve"> ADDIN EN.CITE &lt;EndNote&gt;&lt;Cite&gt;&lt;Author&gt;Mah&lt;/Author&gt;&lt;Year&gt;2006&lt;/Year&gt;&lt;RecNum&gt;1198&lt;/RecNum&gt;&lt;DisplayText&gt;(Mah, 2006; Park &amp;amp; Mah, 2011)&lt;/DisplayText&gt;&lt;record&gt;&lt;rec-number&gt;1198&lt;/rec-number&gt;&lt;foreign-keys&gt;&lt;key app="EN" db-id="rwpvas9xs5sv2rer2t2pxft35e92rd5pevz5" timestamp="1582555653" guid="674ef7d7-ece2-42e0-a237-9d0d96a7f74d"&gt;1198&lt;/key&gt;&lt;/foreign-keys&gt;&lt;ref-type name="Journal Article"&gt;17&lt;/ref-type&gt;&lt;contributors&gt;&lt;authors&gt;&lt;author&gt;Mah, Jai S&lt;/author&gt;&lt;/authors&gt;&lt;/contributors&gt;&lt;titles&gt;&lt;title&gt;Economic restructuring in post-crisis Korea&lt;/title&gt;&lt;secondary-title&gt;The Journal of Socio-Economics&lt;/secondary-title&gt;&lt;/titles&gt;&lt;periodical&gt;&lt;full-title&gt;The Journal of Socio-Economics&lt;/full-title&gt;&lt;/periodical&gt;&lt;pages&gt;682-690&lt;/pages&gt;&lt;volume&gt;35&lt;/volume&gt;&lt;number&gt;4&lt;/number&gt;&lt;dates&gt;&lt;year&gt;2006&lt;/year&gt;&lt;/dates&gt;&lt;isbn&gt;1053-5357&lt;/isbn&gt;&lt;urls&gt;&lt;/urls&gt;&lt;/record&gt;&lt;/Cite&gt;&lt;Cite&gt;&lt;Author&gt;Park&lt;/Author&gt;&lt;Year&gt;2011&lt;/Year&gt;&lt;RecNum&gt;1020&lt;/RecNum&gt;&lt;record&gt;&lt;rec-number&gt;1020&lt;/rec-number&gt;&lt;foreign-keys&gt;&lt;key app="EN" db-id="rwpvas9xs5sv2rer2t2pxft35e92rd5pevz5" timestamp="1579300948" guid="9e25d1ac-65a7-4469-bbe5-08c978ded7d7"&gt;1020&lt;/key&gt;&lt;key app="ENWeb" db-id=""&gt;0&lt;/key&gt;&lt;/foreign-keys&gt;&lt;ref-type name="Journal Article"&gt;17&lt;/ref-type&gt;&lt;contributors&gt;&lt;authors&gt;&lt;author&gt;Park, Juyoung&lt;/author&gt;&lt;author&gt;Mah, Jai S&lt;/author&gt;&lt;/authors&gt;&lt;/contributors&gt;&lt;titles&gt;&lt;title&gt;Neo-liberal reform and bipolarisation of income in Korea&lt;/title&gt;&lt;secondary-title&gt;Journal of Contemporary Asia&lt;/secondary-title&gt;&lt;/titles&gt;&lt;periodical&gt;&lt;full-title&gt;Journal of Contemporary Asia&lt;/full-title&gt;&lt;/periodical&gt;&lt;pages&gt;249-265&lt;/pages&gt;&lt;volume&gt;41&lt;/volume&gt;&lt;number&gt;2&lt;/number&gt;&lt;dates&gt;&lt;year&gt;2011&lt;/year&gt;&lt;/dates&gt;&lt;isbn&gt;0047-2336&lt;/isbn&gt;&lt;urls&gt;&lt;/urls&gt;&lt;/record&gt;&lt;/Cite&gt;&lt;/EndNote&gt;</w:instrText>
      </w:r>
      <w:r w:rsidR="00D14DF6" w:rsidRPr="00D655EF">
        <w:rPr>
          <w:rFonts w:ascii="Times New Roman" w:eastAsia="SimSun" w:hAnsi="Times New Roman" w:cs="Times New Roman"/>
          <w:lang w:eastAsia="zh-CN"/>
        </w:rPr>
        <w:fldChar w:fldCharType="separate"/>
      </w:r>
      <w:r w:rsidR="00D14DF6" w:rsidRPr="00D655EF">
        <w:rPr>
          <w:rFonts w:ascii="Times New Roman" w:eastAsia="SimSun" w:hAnsi="Times New Roman" w:cs="Times New Roman"/>
          <w:lang w:eastAsia="zh-CN"/>
        </w:rPr>
        <w:t>(Mah, 2006; Park &amp; Mah, 2011)</w:t>
      </w:r>
      <w:r w:rsidR="00D14DF6" w:rsidRPr="00D655EF">
        <w:rPr>
          <w:rFonts w:ascii="Times New Roman" w:eastAsia="SimSun" w:hAnsi="Times New Roman" w:cs="Times New Roman"/>
          <w:lang w:eastAsia="zh-CN"/>
        </w:rPr>
        <w:fldChar w:fldCharType="end"/>
      </w:r>
      <w:r w:rsidR="003A5CE8" w:rsidRPr="00D655EF">
        <w:rPr>
          <w:rFonts w:ascii="Times New Roman" w:eastAsia="SimSun" w:hAnsi="Times New Roman" w:cs="Times New Roman"/>
          <w:lang w:eastAsia="zh-CN"/>
        </w:rPr>
        <w:t xml:space="preserve">, empirical evidence </w:t>
      </w:r>
      <w:r w:rsidR="000725C2">
        <w:rPr>
          <w:rFonts w:ascii="Times New Roman" w:eastAsia="SimSun" w:hAnsi="Times New Roman" w:cs="Times New Roman"/>
          <w:lang w:eastAsia="zh-CN"/>
        </w:rPr>
        <w:t>is still</w:t>
      </w:r>
      <w:r w:rsidR="003A5CE8" w:rsidRPr="00D655EF">
        <w:rPr>
          <w:rFonts w:ascii="Times New Roman" w:eastAsia="SimSun" w:hAnsi="Times New Roman" w:cs="Times New Roman"/>
          <w:lang w:eastAsia="zh-CN"/>
        </w:rPr>
        <w:t xml:space="preserve"> sparse. </w:t>
      </w:r>
      <w:r w:rsidR="007F07AA" w:rsidRPr="00D655EF">
        <w:rPr>
          <w:rFonts w:ascii="Times New Roman" w:eastAsia="SimSun" w:hAnsi="Times New Roman" w:cs="Times New Roman"/>
          <w:lang w:eastAsia="zh-CN"/>
        </w:rPr>
        <w:t xml:space="preserve">For example, </w:t>
      </w:r>
      <w:r w:rsidR="007F07AA" w:rsidRPr="00D655EF">
        <w:rPr>
          <w:rFonts w:ascii="Times New Roman" w:eastAsia="SimSun" w:hAnsi="Times New Roman" w:cs="Times New Roman"/>
          <w:lang w:eastAsia="zh-CN"/>
        </w:rPr>
        <w:fldChar w:fldCharType="begin"/>
      </w:r>
      <w:r w:rsidR="007F07AA" w:rsidRPr="00D655EF">
        <w:rPr>
          <w:rFonts w:ascii="Times New Roman" w:eastAsia="SimSun" w:hAnsi="Times New Roman" w:cs="Times New Roman"/>
          <w:lang w:eastAsia="zh-CN"/>
        </w:rPr>
        <w:instrText xml:space="preserve"> ADDIN EN.CITE &lt;EndNote&gt;&lt;Cite AuthorYear="1"&gt;&lt;Author&gt;Mah&lt;/Author&gt;&lt;Year&gt;2006&lt;/Year&gt;&lt;RecNum&gt;1198&lt;/RecNum&gt;&lt;DisplayText&gt;Mah (2006)&lt;/DisplayText&gt;&lt;record&gt;&lt;rec-number&gt;1198&lt;/rec-number&gt;&lt;foreign-keys&gt;&lt;key app="EN" db-id="rwpvas9xs5sv2rer2t2pxft35e92rd5pevz5" timestamp="1582555653" guid="674ef7d7-ece2-42e0-a237-9d0d96a7f74d"&gt;1198&lt;/key&gt;&lt;/foreign-keys&gt;&lt;ref-type name="Journal Article"&gt;17&lt;/ref-type&gt;&lt;contributors&gt;&lt;authors&gt;&lt;author&gt;Mah, Jai S&lt;/author&gt;&lt;/authors&gt;&lt;/contributors&gt;&lt;titles&gt;&lt;title&gt;Economic restructuring in post-crisis Korea&lt;/title&gt;&lt;secondary-title&gt;The Journal of Socio-Economics&lt;/secondary-title&gt;&lt;/titles&gt;&lt;periodical&gt;&lt;full-title&gt;The Journal of Socio-Economics&lt;/full-title&gt;&lt;/periodical&gt;&lt;pages&gt;682-690&lt;/pages&gt;&lt;volume&gt;35&lt;/volume&gt;&lt;number&gt;4&lt;/number&gt;&lt;dates&gt;&lt;year&gt;2006&lt;/year&gt;&lt;/dates&gt;&lt;isbn&gt;1053-5357&lt;/isbn&gt;&lt;urls&gt;&lt;/urls&gt;&lt;/record&gt;&lt;/Cite&gt;&lt;/EndNote&gt;</w:instrText>
      </w:r>
      <w:r w:rsidR="007F07AA" w:rsidRPr="00D655EF">
        <w:rPr>
          <w:rFonts w:ascii="Times New Roman" w:eastAsia="SimSun" w:hAnsi="Times New Roman" w:cs="Times New Roman"/>
          <w:lang w:eastAsia="zh-CN"/>
        </w:rPr>
        <w:fldChar w:fldCharType="separate"/>
      </w:r>
      <w:r w:rsidR="007F07AA" w:rsidRPr="00D655EF">
        <w:rPr>
          <w:rFonts w:ascii="Times New Roman" w:eastAsia="SimSun" w:hAnsi="Times New Roman" w:cs="Times New Roman"/>
          <w:noProof/>
          <w:lang w:eastAsia="zh-CN"/>
        </w:rPr>
        <w:t>Mah (2006)</w:t>
      </w:r>
      <w:r w:rsidR="007F07AA" w:rsidRPr="00D655EF">
        <w:rPr>
          <w:rFonts w:ascii="Times New Roman" w:eastAsia="SimSun" w:hAnsi="Times New Roman" w:cs="Times New Roman"/>
          <w:lang w:eastAsia="zh-CN"/>
        </w:rPr>
        <w:fldChar w:fldCharType="end"/>
      </w:r>
      <w:r w:rsidR="007F07AA" w:rsidRPr="00D655EF">
        <w:rPr>
          <w:rFonts w:ascii="Times New Roman" w:eastAsia="SimSun" w:hAnsi="Times New Roman" w:cs="Times New Roman"/>
          <w:lang w:eastAsia="zh-CN"/>
        </w:rPr>
        <w:t xml:space="preserve"> </w:t>
      </w:r>
      <w:r w:rsidR="003A5CE8" w:rsidRPr="00D655EF">
        <w:rPr>
          <w:rFonts w:ascii="Times New Roman" w:eastAsia="SimSun" w:hAnsi="Times New Roman" w:cs="Times New Roman"/>
          <w:lang w:eastAsia="zh-CN"/>
        </w:rPr>
        <w:t xml:space="preserve">only described the changes in FDI policies and inflows without empirically examining whether sectoral distribution of FDI </w:t>
      </w:r>
      <w:r w:rsidR="00737250">
        <w:rPr>
          <w:rFonts w:ascii="Times New Roman" w:eastAsia="SimSun" w:hAnsi="Times New Roman" w:cs="Times New Roman"/>
          <w:lang w:eastAsia="zh-CN"/>
        </w:rPr>
        <w:t xml:space="preserve">inflows </w:t>
      </w:r>
      <w:r w:rsidR="003A5CE8" w:rsidRPr="00D655EF">
        <w:rPr>
          <w:rFonts w:ascii="Times New Roman" w:eastAsia="SimSun" w:hAnsi="Times New Roman" w:cs="Times New Roman"/>
          <w:lang w:eastAsia="zh-CN"/>
        </w:rPr>
        <w:t xml:space="preserve">contributes to </w:t>
      </w:r>
      <w:r w:rsidR="009E3149" w:rsidRPr="00D655EF">
        <w:rPr>
          <w:rFonts w:ascii="Times New Roman" w:eastAsia="SimSun" w:hAnsi="Times New Roman" w:cs="Times New Roman"/>
          <w:lang w:eastAsia="zh-CN"/>
        </w:rPr>
        <w:t xml:space="preserve">rising income inequality. </w:t>
      </w:r>
      <w:r w:rsidR="000725C2">
        <w:rPr>
          <w:rFonts w:ascii="Times New Roman" w:eastAsia="SimSun" w:hAnsi="Times New Roman" w:cs="Times New Roman"/>
          <w:lang w:eastAsia="zh-CN"/>
        </w:rPr>
        <w:t xml:space="preserve">My time-series analyses explicitly examine this issue. </w:t>
      </w:r>
    </w:p>
    <w:p w14:paraId="3F07ACD8" w14:textId="407A13E9" w:rsidR="00315757" w:rsidRPr="00D655EF" w:rsidRDefault="00C36F18" w:rsidP="00A77505">
      <w:pPr>
        <w:spacing w:line="480" w:lineRule="auto"/>
        <w:ind w:firstLine="432"/>
        <w:jc w:val="both"/>
        <w:rPr>
          <w:rFonts w:ascii="Times New Roman" w:hAnsi="Times New Roman" w:cs="Times New Roman"/>
        </w:rPr>
      </w:pPr>
      <w:r w:rsidRPr="00D655EF">
        <w:rPr>
          <w:rFonts w:ascii="Times New Roman" w:hAnsi="Times New Roman" w:cs="Times New Roman"/>
        </w:rPr>
        <w:t xml:space="preserve">To estimate </w:t>
      </w:r>
      <w:r w:rsidR="00C34936" w:rsidRPr="00D655EF">
        <w:rPr>
          <w:rFonts w:ascii="Times New Roman" w:hAnsi="Times New Roman" w:cs="Times New Roman"/>
        </w:rPr>
        <w:t xml:space="preserve">how </w:t>
      </w:r>
      <w:r w:rsidRPr="00D655EF">
        <w:rPr>
          <w:rFonts w:ascii="Times New Roman" w:hAnsi="Times New Roman" w:cs="Times New Roman"/>
        </w:rPr>
        <w:t xml:space="preserve">sectoral distribution of FDI </w:t>
      </w:r>
      <w:r w:rsidR="00737250">
        <w:rPr>
          <w:rFonts w:ascii="Times New Roman" w:eastAsia="SimSun" w:hAnsi="Times New Roman" w:cs="Times New Roman"/>
          <w:lang w:eastAsia="zh-CN"/>
        </w:rPr>
        <w:t xml:space="preserve">inflows </w:t>
      </w:r>
      <w:r w:rsidRPr="00D655EF">
        <w:rPr>
          <w:rFonts w:ascii="Times New Roman" w:hAnsi="Times New Roman" w:cs="Times New Roman"/>
        </w:rPr>
        <w:t>affect</w:t>
      </w:r>
      <w:r w:rsidR="00C34936" w:rsidRPr="00D655EF">
        <w:rPr>
          <w:rFonts w:ascii="Times New Roman" w:hAnsi="Times New Roman" w:cs="Times New Roman"/>
        </w:rPr>
        <w:t>s</w:t>
      </w:r>
      <w:r w:rsidRPr="00D655EF">
        <w:rPr>
          <w:rFonts w:ascii="Times New Roman" w:hAnsi="Times New Roman" w:cs="Times New Roman"/>
        </w:rPr>
        <w:t xml:space="preserve"> market inequality in Korea</w:t>
      </w:r>
      <w:r w:rsidR="00483E52" w:rsidRPr="00D655EF">
        <w:rPr>
          <w:rFonts w:ascii="Times New Roman" w:hAnsi="Times New Roman" w:cs="Times New Roman"/>
        </w:rPr>
        <w:t xml:space="preserve"> between 1980 and 2015</w:t>
      </w:r>
      <w:r w:rsidRPr="00D655EF">
        <w:rPr>
          <w:rFonts w:ascii="Times New Roman" w:hAnsi="Times New Roman" w:cs="Times New Roman"/>
        </w:rPr>
        <w:t xml:space="preserve">, I employ error correction models (ECMs), which are the same estimator </w:t>
      </w:r>
      <w:r w:rsidRPr="00D655EF">
        <w:rPr>
          <w:rFonts w:ascii="Times New Roman" w:hAnsi="Times New Roman" w:cs="Times New Roman"/>
        </w:rPr>
        <w:lastRenderedPageBreak/>
        <w:t xml:space="preserve">I used </w:t>
      </w:r>
      <w:r w:rsidR="00C34936" w:rsidRPr="00D655EF">
        <w:rPr>
          <w:rFonts w:ascii="Times New Roman" w:hAnsi="Times New Roman" w:cs="Times New Roman"/>
        </w:rPr>
        <w:t>in the previous chapters</w:t>
      </w:r>
      <w:r w:rsidRPr="00D655EF">
        <w:rPr>
          <w:rFonts w:ascii="Times New Roman" w:hAnsi="Times New Roman" w:cs="Times New Roman"/>
        </w:rPr>
        <w:t>.</w:t>
      </w:r>
      <w:r w:rsidR="006A5675" w:rsidRPr="00D655EF">
        <w:rPr>
          <w:rFonts w:ascii="Times New Roman" w:hAnsi="Times New Roman" w:cs="Times New Roman"/>
        </w:rPr>
        <w:t xml:space="preserve"> </w:t>
      </w:r>
      <w:r w:rsidR="00065B86" w:rsidRPr="00D655EF">
        <w:rPr>
          <w:rFonts w:ascii="Times New Roman" w:hAnsi="Times New Roman" w:cs="Times New Roman"/>
        </w:rPr>
        <w:t>The f</w:t>
      </w:r>
      <w:r w:rsidR="00F87FE7" w:rsidRPr="00D655EF">
        <w:rPr>
          <w:rFonts w:ascii="Times New Roman" w:hAnsi="Times New Roman" w:cs="Times New Roman"/>
        </w:rPr>
        <w:t xml:space="preserve">irst difference of market </w:t>
      </w:r>
      <w:r w:rsidR="00065B86" w:rsidRPr="00D655EF">
        <w:rPr>
          <w:rFonts w:ascii="Times New Roman" w:hAnsi="Times New Roman" w:cs="Times New Roman"/>
        </w:rPr>
        <w:t>Gini</w:t>
      </w:r>
      <w:r w:rsidR="00F87FE7" w:rsidRPr="00D655EF">
        <w:rPr>
          <w:rFonts w:ascii="Times New Roman" w:hAnsi="Times New Roman" w:cs="Times New Roman"/>
        </w:rPr>
        <w:t xml:space="preserve"> </w:t>
      </w:r>
      <w:r w:rsidR="00FE4829" w:rsidRPr="00D655EF">
        <w:rPr>
          <w:rFonts w:ascii="Times New Roman" w:hAnsi="Times New Roman" w:cs="Times New Roman"/>
        </w:rPr>
        <w:t xml:space="preserve">is regressed on the lagged term of </w:t>
      </w:r>
      <w:r w:rsidR="006A5675" w:rsidRPr="00D655EF">
        <w:rPr>
          <w:rFonts w:ascii="Times New Roman" w:hAnsi="Times New Roman" w:cs="Times New Roman"/>
        </w:rPr>
        <w:t xml:space="preserve">market </w:t>
      </w:r>
      <w:r w:rsidR="00FE4829" w:rsidRPr="00D655EF">
        <w:rPr>
          <w:rFonts w:ascii="Times New Roman" w:hAnsi="Times New Roman" w:cs="Times New Roman"/>
        </w:rPr>
        <w:t>inequality</w:t>
      </w:r>
      <w:r w:rsidR="00EE68E3" w:rsidRPr="00D655EF">
        <w:rPr>
          <w:rFonts w:ascii="Times New Roman" w:hAnsi="Times New Roman" w:cs="Times New Roman"/>
        </w:rPr>
        <w:t xml:space="preserve">, </w:t>
      </w:r>
      <w:r w:rsidR="00315757" w:rsidRPr="00D655EF">
        <w:rPr>
          <w:rFonts w:ascii="Times New Roman" w:hAnsi="Times New Roman" w:cs="Times New Roman"/>
        </w:rPr>
        <w:t xml:space="preserve">sectoral distribution of </w:t>
      </w:r>
      <w:r w:rsidR="00EE68E3" w:rsidRPr="00D655EF">
        <w:rPr>
          <w:rFonts w:ascii="Times New Roman" w:hAnsi="Times New Roman" w:cs="Times New Roman"/>
        </w:rPr>
        <w:t>FDI</w:t>
      </w:r>
      <w:r w:rsidR="00737250">
        <w:rPr>
          <w:rFonts w:ascii="Times New Roman" w:hAnsi="Times New Roman" w:cs="Times New Roman"/>
        </w:rPr>
        <w:t xml:space="preserve"> </w:t>
      </w:r>
      <w:r w:rsidR="00737250">
        <w:rPr>
          <w:rFonts w:ascii="Times New Roman" w:eastAsia="SimSun" w:hAnsi="Times New Roman" w:cs="Times New Roman"/>
          <w:lang w:eastAsia="zh-CN"/>
        </w:rPr>
        <w:t>inflows</w:t>
      </w:r>
      <w:r w:rsidR="00EE68E3" w:rsidRPr="00D655EF">
        <w:rPr>
          <w:rFonts w:ascii="Times New Roman" w:hAnsi="Times New Roman" w:cs="Times New Roman"/>
        </w:rPr>
        <w:t xml:space="preserve">, unemployment rate, and </w:t>
      </w:r>
      <w:r w:rsidR="00315757" w:rsidRPr="00D655EF">
        <w:rPr>
          <w:rFonts w:ascii="Times New Roman" w:hAnsi="Times New Roman" w:cs="Times New Roman"/>
        </w:rPr>
        <w:t>logged GDP per capita</w:t>
      </w:r>
      <w:r w:rsidR="00EE68E3" w:rsidRPr="00D655EF">
        <w:rPr>
          <w:rFonts w:ascii="Times New Roman" w:hAnsi="Times New Roman" w:cs="Times New Roman"/>
        </w:rPr>
        <w:t xml:space="preserve">. </w:t>
      </w:r>
      <w:r w:rsidR="007765DE">
        <w:rPr>
          <w:rFonts w:ascii="Times New Roman" w:hAnsi="Times New Roman" w:cs="Times New Roman"/>
        </w:rPr>
        <w:t>Two</w:t>
      </w:r>
      <w:r w:rsidR="00315757" w:rsidRPr="00D655EF">
        <w:rPr>
          <w:rFonts w:ascii="Times New Roman" w:hAnsi="Times New Roman" w:cs="Times New Roman"/>
        </w:rPr>
        <w:t xml:space="preserve"> variables indicate how FDI</w:t>
      </w:r>
      <w:r w:rsidR="00737250">
        <w:rPr>
          <w:rFonts w:ascii="Times New Roman" w:hAnsi="Times New Roman" w:cs="Times New Roman"/>
        </w:rPr>
        <w:t xml:space="preserve"> </w:t>
      </w:r>
      <w:r w:rsidR="00737250">
        <w:rPr>
          <w:rFonts w:ascii="Times New Roman" w:eastAsia="SimSun" w:hAnsi="Times New Roman" w:cs="Times New Roman"/>
          <w:lang w:eastAsia="zh-CN"/>
        </w:rPr>
        <w:t>inflows</w:t>
      </w:r>
      <w:r w:rsidR="00315757" w:rsidRPr="00D655EF">
        <w:rPr>
          <w:rFonts w:ascii="Times New Roman" w:hAnsi="Times New Roman" w:cs="Times New Roman"/>
        </w:rPr>
        <w:t xml:space="preserve"> </w:t>
      </w:r>
      <w:r w:rsidR="00737250">
        <w:rPr>
          <w:rFonts w:ascii="Times New Roman" w:hAnsi="Times New Roman" w:cs="Times New Roman"/>
        </w:rPr>
        <w:t>are</w:t>
      </w:r>
      <w:r w:rsidR="00315757" w:rsidRPr="00D655EF">
        <w:rPr>
          <w:rFonts w:ascii="Times New Roman" w:hAnsi="Times New Roman" w:cs="Times New Roman"/>
        </w:rPr>
        <w:t xml:space="preserve"> allocated across industries: the proportions of FDI </w:t>
      </w:r>
      <w:r w:rsidR="00737250">
        <w:rPr>
          <w:rFonts w:ascii="Times New Roman" w:eastAsia="SimSun" w:hAnsi="Times New Roman" w:cs="Times New Roman"/>
          <w:lang w:eastAsia="zh-CN"/>
        </w:rPr>
        <w:t xml:space="preserve">inflows </w:t>
      </w:r>
      <w:r w:rsidR="00315757" w:rsidRPr="00D655EF">
        <w:rPr>
          <w:rFonts w:ascii="Times New Roman" w:hAnsi="Times New Roman" w:cs="Times New Roman"/>
        </w:rPr>
        <w:t>to manufacturing</w:t>
      </w:r>
      <w:r w:rsidR="007765DE">
        <w:rPr>
          <w:rFonts w:ascii="Times New Roman" w:hAnsi="Times New Roman" w:cs="Times New Roman"/>
        </w:rPr>
        <w:t xml:space="preserve"> and</w:t>
      </w:r>
      <w:r w:rsidR="00315757" w:rsidRPr="00D655EF">
        <w:rPr>
          <w:rFonts w:ascii="Times New Roman" w:hAnsi="Times New Roman" w:cs="Times New Roman"/>
        </w:rPr>
        <w:t xml:space="preserve"> service sector</w:t>
      </w:r>
      <w:r w:rsidR="007765DE">
        <w:rPr>
          <w:rFonts w:ascii="Times New Roman" w:hAnsi="Times New Roman" w:cs="Times New Roman"/>
        </w:rPr>
        <w:t>s</w:t>
      </w:r>
      <w:r w:rsidR="00315757" w:rsidRPr="00D655EF">
        <w:rPr>
          <w:rFonts w:ascii="Times New Roman" w:hAnsi="Times New Roman" w:cs="Times New Roman"/>
        </w:rPr>
        <w:t xml:space="preserve">. </w:t>
      </w:r>
      <w:r w:rsidR="00D04641" w:rsidRPr="00D655EF">
        <w:rPr>
          <w:rFonts w:ascii="Times New Roman" w:hAnsi="Times New Roman" w:cs="Times New Roman"/>
        </w:rPr>
        <w:t>The level and</w:t>
      </w:r>
      <w:r w:rsidR="00D46785" w:rsidRPr="00D655EF">
        <w:rPr>
          <w:rFonts w:ascii="Times New Roman" w:hAnsi="Times New Roman" w:cs="Times New Roman"/>
        </w:rPr>
        <w:t xml:space="preserve"> </w:t>
      </w:r>
      <w:r w:rsidR="00D04641" w:rsidRPr="00D655EF">
        <w:rPr>
          <w:rFonts w:ascii="Times New Roman" w:hAnsi="Times New Roman" w:cs="Times New Roman"/>
        </w:rPr>
        <w:t xml:space="preserve">lagged terms are used to indicate the short- and long-term effects of these </w:t>
      </w:r>
      <w:r w:rsidR="00D46785" w:rsidRPr="00D655EF">
        <w:rPr>
          <w:rFonts w:ascii="Times New Roman" w:hAnsi="Times New Roman" w:cs="Times New Roman"/>
        </w:rPr>
        <w:t>variables</w:t>
      </w:r>
      <w:r w:rsidR="00D04641" w:rsidRPr="00D655EF">
        <w:rPr>
          <w:rFonts w:ascii="Times New Roman" w:hAnsi="Times New Roman" w:cs="Times New Roman"/>
        </w:rPr>
        <w:t xml:space="preserve">. </w:t>
      </w:r>
      <w:r w:rsidR="000D416F" w:rsidRPr="00D655EF">
        <w:rPr>
          <w:rFonts w:ascii="Times New Roman" w:hAnsi="Times New Roman" w:cs="Times New Roman"/>
          <w:lang w:eastAsia="zh-CN"/>
        </w:rPr>
        <w:t>Unit root tests and cointegration tests are conducted before running ECMs. Detailed test results are presented in Appendix</w:t>
      </w:r>
      <w:r w:rsidR="00E27D76" w:rsidRPr="00D655EF">
        <w:rPr>
          <w:rFonts w:ascii="Times New Roman" w:hAnsi="Times New Roman" w:cs="Times New Roman"/>
          <w:lang w:eastAsia="zh-CN"/>
        </w:rPr>
        <w:t xml:space="preserve"> </w:t>
      </w:r>
      <w:r w:rsidR="002B2EDD">
        <w:rPr>
          <w:rFonts w:ascii="Times New Roman" w:hAnsi="Times New Roman" w:cs="Times New Roman"/>
          <w:lang w:eastAsia="zh-CN"/>
        </w:rPr>
        <w:t>4</w:t>
      </w:r>
      <w:r w:rsidR="000D416F" w:rsidRPr="00D655EF">
        <w:rPr>
          <w:rFonts w:ascii="Times New Roman" w:hAnsi="Times New Roman" w:cs="Times New Roman"/>
          <w:lang w:eastAsia="zh-CN"/>
        </w:rPr>
        <w:t>.</w:t>
      </w:r>
      <w:r w:rsidR="00525166" w:rsidRPr="00D655EF">
        <w:rPr>
          <w:rFonts w:ascii="Times New Roman" w:hAnsi="Times New Roman" w:cs="Times New Roman"/>
          <w:lang w:eastAsia="zh-CN"/>
        </w:rPr>
        <w:t xml:space="preserve"> A quick overview of these tests is that </w:t>
      </w:r>
      <w:r w:rsidR="00737250">
        <w:rPr>
          <w:rFonts w:ascii="Times New Roman" w:hAnsi="Times New Roman" w:cs="Times New Roman"/>
          <w:lang w:eastAsia="zh-CN"/>
        </w:rPr>
        <w:t>the</w:t>
      </w:r>
      <w:r w:rsidR="00525166" w:rsidRPr="00D655EF">
        <w:rPr>
          <w:rFonts w:ascii="Times New Roman" w:hAnsi="Times New Roman" w:cs="Times New Roman"/>
          <w:lang w:eastAsia="zh-CN"/>
        </w:rPr>
        <w:t xml:space="preserve"> Gini</w:t>
      </w:r>
      <w:r w:rsidR="00737250">
        <w:rPr>
          <w:rFonts w:ascii="Times New Roman" w:hAnsi="Times New Roman" w:cs="Times New Roman"/>
          <w:lang w:eastAsia="zh-CN"/>
        </w:rPr>
        <w:t xml:space="preserve"> index</w:t>
      </w:r>
      <w:r w:rsidR="00525166" w:rsidRPr="00D655EF">
        <w:rPr>
          <w:rFonts w:ascii="Times New Roman" w:hAnsi="Times New Roman" w:cs="Times New Roman"/>
          <w:lang w:eastAsia="zh-CN"/>
        </w:rPr>
        <w:t>, the percentages of FDI</w:t>
      </w:r>
      <w:r w:rsidR="006F2182">
        <w:rPr>
          <w:rFonts w:ascii="Times New Roman" w:hAnsi="Times New Roman" w:cs="Times New Roman"/>
          <w:lang w:eastAsia="zh-CN"/>
        </w:rPr>
        <w:t xml:space="preserve"> </w:t>
      </w:r>
      <w:r w:rsidR="006F2182">
        <w:rPr>
          <w:rFonts w:ascii="Times New Roman" w:eastAsia="SimSun" w:hAnsi="Times New Roman" w:cs="Times New Roman"/>
          <w:lang w:eastAsia="zh-CN"/>
        </w:rPr>
        <w:t>inflows</w:t>
      </w:r>
      <w:r w:rsidR="00525166" w:rsidRPr="00D655EF">
        <w:rPr>
          <w:rFonts w:ascii="Times New Roman" w:hAnsi="Times New Roman" w:cs="Times New Roman"/>
          <w:lang w:eastAsia="zh-CN"/>
        </w:rPr>
        <w:t xml:space="preserve"> to manufacturing</w:t>
      </w:r>
      <w:r w:rsidR="007765DE">
        <w:rPr>
          <w:rFonts w:ascii="Times New Roman" w:hAnsi="Times New Roman" w:cs="Times New Roman"/>
          <w:lang w:eastAsia="zh-CN"/>
        </w:rPr>
        <w:t xml:space="preserve"> and</w:t>
      </w:r>
      <w:r w:rsidR="00525166" w:rsidRPr="00D655EF">
        <w:rPr>
          <w:rFonts w:ascii="Times New Roman" w:hAnsi="Times New Roman" w:cs="Times New Roman"/>
          <w:lang w:eastAsia="zh-CN"/>
        </w:rPr>
        <w:t xml:space="preserve"> services, unemployment rate, </w:t>
      </w:r>
      <w:r w:rsidR="007765DE">
        <w:rPr>
          <w:rFonts w:ascii="Times New Roman" w:hAnsi="Times New Roman" w:cs="Times New Roman"/>
          <w:lang w:eastAsia="zh-CN"/>
        </w:rPr>
        <w:t xml:space="preserve">and </w:t>
      </w:r>
      <w:r w:rsidR="00525166" w:rsidRPr="00D655EF">
        <w:rPr>
          <w:rFonts w:ascii="Times New Roman" w:hAnsi="Times New Roman" w:cs="Times New Roman"/>
          <w:lang w:eastAsia="zh-CN"/>
        </w:rPr>
        <w:t xml:space="preserve">logged GDP per capita are all unit root or integrated at the first order. </w:t>
      </w:r>
      <w:r w:rsidR="00390250" w:rsidRPr="00D655EF">
        <w:rPr>
          <w:rFonts w:ascii="Times New Roman" w:hAnsi="Times New Roman" w:cs="Times New Roman"/>
          <w:lang w:eastAsia="zh-CN"/>
        </w:rPr>
        <w:t xml:space="preserve">Cointegration tests show that a long-term equilibrium relationship </w:t>
      </w:r>
      <w:r w:rsidR="000D416F" w:rsidRPr="00D655EF">
        <w:rPr>
          <w:rFonts w:ascii="Times New Roman" w:hAnsi="Times New Roman" w:cs="Times New Roman"/>
          <w:lang w:eastAsia="zh-CN"/>
        </w:rPr>
        <w:t xml:space="preserve">exists between </w:t>
      </w:r>
      <w:r w:rsidR="00737250">
        <w:rPr>
          <w:rFonts w:ascii="Times New Roman" w:hAnsi="Times New Roman" w:cs="Times New Roman"/>
          <w:lang w:eastAsia="zh-CN"/>
        </w:rPr>
        <w:t>the</w:t>
      </w:r>
      <w:r w:rsidR="000D416F" w:rsidRPr="00D655EF">
        <w:rPr>
          <w:rFonts w:ascii="Times New Roman" w:hAnsi="Times New Roman" w:cs="Times New Roman"/>
          <w:lang w:eastAsia="zh-CN"/>
        </w:rPr>
        <w:t xml:space="preserve"> Gini</w:t>
      </w:r>
      <w:r w:rsidR="00737250">
        <w:rPr>
          <w:rFonts w:ascii="Times New Roman" w:hAnsi="Times New Roman" w:cs="Times New Roman"/>
          <w:lang w:eastAsia="zh-CN"/>
        </w:rPr>
        <w:t xml:space="preserve"> index</w:t>
      </w:r>
      <w:r w:rsidR="000D416F" w:rsidRPr="00D655EF">
        <w:rPr>
          <w:rFonts w:ascii="Times New Roman" w:hAnsi="Times New Roman" w:cs="Times New Roman"/>
          <w:lang w:eastAsia="zh-CN"/>
        </w:rPr>
        <w:t xml:space="preserve"> and </w:t>
      </w:r>
      <w:r w:rsidR="00390250" w:rsidRPr="00D655EF">
        <w:rPr>
          <w:rFonts w:ascii="Times New Roman" w:hAnsi="Times New Roman" w:cs="Times New Roman"/>
          <w:lang w:eastAsia="zh-CN"/>
        </w:rPr>
        <w:t>independent variables</w:t>
      </w:r>
      <w:r w:rsidR="000D416F" w:rsidRPr="00D655EF">
        <w:rPr>
          <w:rFonts w:ascii="Times New Roman" w:hAnsi="Times New Roman" w:cs="Times New Roman"/>
          <w:lang w:eastAsia="zh-CN"/>
        </w:rPr>
        <w:t xml:space="preserve">. </w:t>
      </w:r>
    </w:p>
    <w:p w14:paraId="43443501" w14:textId="6A527390" w:rsidR="009B10AB" w:rsidRDefault="00390250" w:rsidP="006A067F">
      <w:pPr>
        <w:spacing w:line="480" w:lineRule="auto"/>
        <w:ind w:firstLine="432"/>
        <w:jc w:val="both"/>
        <w:rPr>
          <w:rFonts w:ascii="Times New Roman" w:hAnsi="Times New Roman" w:cs="Times New Roman"/>
        </w:rPr>
      </w:pPr>
      <w:r w:rsidRPr="00D655EF">
        <w:rPr>
          <w:rFonts w:ascii="Times New Roman" w:hAnsi="Times New Roman" w:cs="Times New Roman"/>
        </w:rPr>
        <w:t>The results of ECMs are</w:t>
      </w:r>
      <w:r w:rsidR="00EE68E3" w:rsidRPr="00D655EF">
        <w:rPr>
          <w:rFonts w:ascii="Times New Roman" w:hAnsi="Times New Roman" w:cs="Times New Roman"/>
        </w:rPr>
        <w:t xml:space="preserve"> </w:t>
      </w:r>
      <w:r w:rsidR="00E34C6D" w:rsidRPr="00D655EF">
        <w:rPr>
          <w:rFonts w:ascii="Times New Roman" w:hAnsi="Times New Roman" w:cs="Times New Roman"/>
        </w:rPr>
        <w:t>reported</w:t>
      </w:r>
      <w:r w:rsidR="00EE68E3" w:rsidRPr="00D655EF">
        <w:rPr>
          <w:rFonts w:ascii="Times New Roman" w:hAnsi="Times New Roman" w:cs="Times New Roman"/>
        </w:rPr>
        <w:t xml:space="preserve"> in</w:t>
      </w:r>
      <w:r w:rsidR="00314BF1" w:rsidRPr="00314BF1">
        <w:rPr>
          <w:rFonts w:ascii="Times New Roman" w:hAnsi="Times New Roman" w:cs="Times New Roman"/>
        </w:rPr>
        <w:t xml:space="preserve"> </w:t>
      </w:r>
      <w:r w:rsidR="00314BF1">
        <w:rPr>
          <w:rFonts w:ascii="Times New Roman" w:hAnsi="Times New Roman" w:cs="Times New Roman"/>
        </w:rPr>
        <w:t xml:space="preserve">Table </w:t>
      </w:r>
      <w:r w:rsidR="00C24832">
        <w:rPr>
          <w:rFonts w:ascii="Times New Roman" w:hAnsi="Times New Roman" w:cs="Times New Roman"/>
        </w:rPr>
        <w:t>5</w:t>
      </w:r>
      <w:r w:rsidR="00314BF1">
        <w:rPr>
          <w:rFonts w:ascii="Times New Roman" w:hAnsi="Times New Roman" w:cs="Times New Roman"/>
        </w:rPr>
        <w:t>.3</w:t>
      </w:r>
      <w:r w:rsidR="006466D3" w:rsidRPr="00D655EF">
        <w:rPr>
          <w:rFonts w:ascii="Times New Roman" w:hAnsi="Times New Roman" w:cs="Times New Roman"/>
        </w:rPr>
        <w:t>.</w:t>
      </w:r>
      <w:r w:rsidR="00EE68E3" w:rsidRPr="00D655EF">
        <w:rPr>
          <w:rFonts w:ascii="Times New Roman" w:hAnsi="Times New Roman" w:cs="Times New Roman"/>
        </w:rPr>
        <w:t xml:space="preserve">  </w:t>
      </w:r>
      <w:r w:rsidR="00C24832">
        <w:rPr>
          <w:rFonts w:ascii="Times New Roman" w:hAnsi="Times New Roman" w:cs="Times New Roman"/>
        </w:rPr>
        <w:t xml:space="preserve">Both two </w:t>
      </w:r>
      <w:r w:rsidR="006466D3" w:rsidRPr="00D655EF">
        <w:rPr>
          <w:rFonts w:ascii="Times New Roman" w:hAnsi="Times New Roman" w:cs="Times New Roman"/>
        </w:rPr>
        <w:t xml:space="preserve">models </w:t>
      </w:r>
      <w:r w:rsidR="008705A0" w:rsidRPr="00D655EF">
        <w:rPr>
          <w:rFonts w:ascii="Times New Roman" w:hAnsi="Times New Roman" w:cs="Times New Roman"/>
        </w:rPr>
        <w:t xml:space="preserve">have a significant </w:t>
      </w:r>
      <w:r w:rsidR="008332D7" w:rsidRPr="00D655EF">
        <w:rPr>
          <w:rFonts w:ascii="Times New Roman" w:hAnsi="Times New Roman" w:cs="Times New Roman"/>
        </w:rPr>
        <w:t>coefficient</w:t>
      </w:r>
      <w:r w:rsidR="008705A0" w:rsidRPr="00D655EF">
        <w:rPr>
          <w:rFonts w:ascii="Times New Roman" w:hAnsi="Times New Roman" w:cs="Times New Roman"/>
        </w:rPr>
        <w:t xml:space="preserve"> for </w:t>
      </w:r>
      <w:r w:rsidR="00006A0F">
        <w:rPr>
          <w:rFonts w:ascii="Times New Roman" w:hAnsi="Times New Roman" w:cs="Times New Roman"/>
        </w:rPr>
        <w:t xml:space="preserve">the </w:t>
      </w:r>
      <w:r w:rsidR="008705A0" w:rsidRPr="00D655EF">
        <w:rPr>
          <w:rFonts w:ascii="Times New Roman" w:hAnsi="Times New Roman" w:cs="Times New Roman"/>
        </w:rPr>
        <w:t xml:space="preserve">lagged </w:t>
      </w:r>
      <w:r w:rsidR="006466D3" w:rsidRPr="00D655EF">
        <w:rPr>
          <w:rFonts w:ascii="Times New Roman" w:hAnsi="Times New Roman" w:cs="Times New Roman"/>
        </w:rPr>
        <w:t>Gini</w:t>
      </w:r>
      <w:r w:rsidR="006F2182">
        <w:rPr>
          <w:rFonts w:ascii="Times New Roman" w:hAnsi="Times New Roman" w:cs="Times New Roman"/>
        </w:rPr>
        <w:t xml:space="preserve"> index</w:t>
      </w:r>
      <w:r w:rsidR="008332D7" w:rsidRPr="00D655EF">
        <w:rPr>
          <w:rFonts w:ascii="Times New Roman" w:hAnsi="Times New Roman" w:cs="Times New Roman"/>
        </w:rPr>
        <w:t>, indicating serial correlation has been corrected. S</w:t>
      </w:r>
      <w:r w:rsidR="00A05139" w:rsidRPr="00D655EF">
        <w:rPr>
          <w:rFonts w:ascii="Times New Roman" w:hAnsi="Times New Roman" w:cs="Times New Roman"/>
        </w:rPr>
        <w:t>ectoral distribution of FDI</w:t>
      </w:r>
      <w:r w:rsidR="006F2182">
        <w:rPr>
          <w:rFonts w:ascii="Times New Roman" w:hAnsi="Times New Roman" w:cs="Times New Roman"/>
        </w:rPr>
        <w:t xml:space="preserve"> </w:t>
      </w:r>
      <w:r w:rsidR="006F2182">
        <w:rPr>
          <w:rFonts w:ascii="Times New Roman" w:eastAsia="SimSun" w:hAnsi="Times New Roman" w:cs="Times New Roman"/>
          <w:lang w:eastAsia="zh-CN"/>
        </w:rPr>
        <w:t>inflows</w:t>
      </w:r>
      <w:r w:rsidR="0079120F" w:rsidRPr="00D655EF">
        <w:rPr>
          <w:rFonts w:ascii="Times New Roman" w:hAnsi="Times New Roman" w:cs="Times New Roman"/>
        </w:rPr>
        <w:t xml:space="preserve">, particularly more inflows to service, </w:t>
      </w:r>
      <w:r w:rsidR="00335A65" w:rsidRPr="00D655EF">
        <w:rPr>
          <w:rFonts w:ascii="Times New Roman" w:hAnsi="Times New Roman" w:cs="Times New Roman"/>
        </w:rPr>
        <w:t xml:space="preserve">is </w:t>
      </w:r>
      <w:r w:rsidR="00E62DCA">
        <w:rPr>
          <w:rFonts w:ascii="Times New Roman" w:hAnsi="Times New Roman" w:cs="Times New Roman"/>
        </w:rPr>
        <w:t xml:space="preserve">found to be </w:t>
      </w:r>
      <w:r w:rsidR="00335A65" w:rsidRPr="00D655EF">
        <w:rPr>
          <w:rFonts w:ascii="Times New Roman" w:hAnsi="Times New Roman" w:cs="Times New Roman"/>
        </w:rPr>
        <w:t>associated with</w:t>
      </w:r>
      <w:r w:rsidR="00A05139" w:rsidRPr="00D655EF">
        <w:rPr>
          <w:rFonts w:ascii="Times New Roman" w:hAnsi="Times New Roman" w:cs="Times New Roman"/>
        </w:rPr>
        <w:t xml:space="preserve"> widening income gaps</w:t>
      </w:r>
      <w:r w:rsidR="00CA7571" w:rsidRPr="00D655EF">
        <w:rPr>
          <w:rFonts w:ascii="Times New Roman" w:hAnsi="Times New Roman" w:cs="Times New Roman"/>
        </w:rPr>
        <w:t xml:space="preserve">. </w:t>
      </w:r>
      <w:r w:rsidR="008332D7" w:rsidRPr="00D655EF">
        <w:rPr>
          <w:rFonts w:ascii="Times New Roman" w:hAnsi="Times New Roman" w:cs="Times New Roman"/>
        </w:rPr>
        <w:t xml:space="preserve"> </w:t>
      </w:r>
      <w:r w:rsidR="00A05139" w:rsidRPr="00D655EF">
        <w:rPr>
          <w:rFonts w:ascii="Times New Roman" w:hAnsi="Times New Roman" w:cs="Times New Roman"/>
        </w:rPr>
        <w:t xml:space="preserve">Model </w:t>
      </w:r>
      <w:r w:rsidR="00CA7571" w:rsidRPr="00D655EF">
        <w:rPr>
          <w:rFonts w:ascii="Times New Roman" w:hAnsi="Times New Roman" w:cs="Times New Roman"/>
        </w:rPr>
        <w:t>1</w:t>
      </w:r>
      <w:r w:rsidR="00A05139" w:rsidRPr="00D655EF">
        <w:rPr>
          <w:rFonts w:ascii="Times New Roman" w:hAnsi="Times New Roman" w:cs="Times New Roman"/>
        </w:rPr>
        <w:t xml:space="preserve"> </w:t>
      </w:r>
      <w:r w:rsidR="00E62DCA">
        <w:rPr>
          <w:rFonts w:ascii="Times New Roman" w:hAnsi="Times New Roman" w:cs="Times New Roman"/>
        </w:rPr>
        <w:t>reports</w:t>
      </w:r>
      <w:r w:rsidR="00A05139" w:rsidRPr="00D655EF">
        <w:rPr>
          <w:rFonts w:ascii="Times New Roman" w:hAnsi="Times New Roman" w:cs="Times New Roman"/>
        </w:rPr>
        <w:t xml:space="preserve"> how FDI into services influence</w:t>
      </w:r>
      <w:r w:rsidR="00E62DCA">
        <w:rPr>
          <w:rFonts w:ascii="Times New Roman" w:hAnsi="Times New Roman" w:cs="Times New Roman"/>
        </w:rPr>
        <w:t>s</w:t>
      </w:r>
      <w:r w:rsidR="00A05139" w:rsidRPr="00D655EF">
        <w:rPr>
          <w:rFonts w:ascii="Times New Roman" w:hAnsi="Times New Roman" w:cs="Times New Roman"/>
        </w:rPr>
        <w:t xml:space="preserve"> income distribution in both </w:t>
      </w:r>
      <w:r w:rsidR="00335A65" w:rsidRPr="00D655EF">
        <w:rPr>
          <w:rFonts w:ascii="Times New Roman" w:hAnsi="Times New Roman" w:cs="Times New Roman"/>
        </w:rPr>
        <w:t xml:space="preserve">the </w:t>
      </w:r>
      <w:r w:rsidR="00A05139" w:rsidRPr="00D655EF">
        <w:rPr>
          <w:rFonts w:ascii="Times New Roman" w:hAnsi="Times New Roman" w:cs="Times New Roman"/>
        </w:rPr>
        <w:t xml:space="preserve">short and long terms. </w:t>
      </w:r>
      <w:r w:rsidR="002B3B9F" w:rsidRPr="00D655EF">
        <w:rPr>
          <w:rFonts w:ascii="Times New Roman" w:hAnsi="Times New Roman" w:cs="Times New Roman"/>
        </w:rPr>
        <w:t xml:space="preserve">As for Model </w:t>
      </w:r>
      <w:r w:rsidR="00CA7571" w:rsidRPr="00D655EF">
        <w:rPr>
          <w:rFonts w:ascii="Times New Roman" w:hAnsi="Times New Roman" w:cs="Times New Roman"/>
        </w:rPr>
        <w:t>1</w:t>
      </w:r>
      <w:r w:rsidR="002B3B9F" w:rsidRPr="00D655EF">
        <w:rPr>
          <w:rFonts w:ascii="Times New Roman" w:hAnsi="Times New Roman" w:cs="Times New Roman"/>
        </w:rPr>
        <w:t xml:space="preserve">, </w:t>
      </w:r>
      <w:r w:rsidR="00FE739E" w:rsidRPr="00D655EF">
        <w:rPr>
          <w:rFonts w:ascii="Times New Roman" w:hAnsi="Times New Roman" w:cs="Times New Roman"/>
        </w:rPr>
        <w:t xml:space="preserve">as the </w:t>
      </w:r>
      <w:r w:rsidR="0079120F" w:rsidRPr="00D655EF">
        <w:rPr>
          <w:rFonts w:ascii="Times New Roman" w:hAnsi="Times New Roman" w:cs="Times New Roman"/>
        </w:rPr>
        <w:t>share</w:t>
      </w:r>
      <w:r w:rsidR="00E62DCA">
        <w:rPr>
          <w:rFonts w:ascii="Times New Roman" w:hAnsi="Times New Roman" w:cs="Times New Roman"/>
        </w:rPr>
        <w:t>s</w:t>
      </w:r>
      <w:r w:rsidR="00FE739E" w:rsidRPr="00D655EF">
        <w:rPr>
          <w:rFonts w:ascii="Times New Roman" w:hAnsi="Times New Roman" w:cs="Times New Roman"/>
        </w:rPr>
        <w:t xml:space="preserve"> of FDI</w:t>
      </w:r>
      <w:r w:rsidR="006F2182">
        <w:rPr>
          <w:rFonts w:ascii="Times New Roman" w:hAnsi="Times New Roman" w:cs="Times New Roman"/>
        </w:rPr>
        <w:t xml:space="preserve"> </w:t>
      </w:r>
      <w:r w:rsidR="006F2182">
        <w:rPr>
          <w:rFonts w:ascii="Times New Roman" w:eastAsia="SimSun" w:hAnsi="Times New Roman" w:cs="Times New Roman"/>
          <w:lang w:eastAsia="zh-CN"/>
        </w:rPr>
        <w:t>inflows</w:t>
      </w:r>
      <w:r w:rsidR="00FE739E" w:rsidRPr="00D655EF">
        <w:rPr>
          <w:rFonts w:ascii="Times New Roman" w:hAnsi="Times New Roman" w:cs="Times New Roman"/>
        </w:rPr>
        <w:t xml:space="preserve"> to services increase, </w:t>
      </w:r>
      <w:r w:rsidR="006F2182">
        <w:rPr>
          <w:rFonts w:ascii="Times New Roman" w:hAnsi="Times New Roman" w:cs="Times New Roman"/>
        </w:rPr>
        <w:t>income</w:t>
      </w:r>
      <w:r w:rsidR="00FE739E" w:rsidRPr="00D655EF">
        <w:rPr>
          <w:rFonts w:ascii="Times New Roman" w:hAnsi="Times New Roman" w:cs="Times New Roman"/>
        </w:rPr>
        <w:t xml:space="preserve"> inequality climbs up. In the short term,</w:t>
      </w:r>
      <w:r w:rsidR="00E62DCA">
        <w:rPr>
          <w:rFonts w:ascii="Times New Roman" w:hAnsi="Times New Roman" w:cs="Times New Roman"/>
        </w:rPr>
        <w:t xml:space="preserve"> a </w:t>
      </w:r>
      <w:r w:rsidR="00223175">
        <w:rPr>
          <w:rFonts w:ascii="Times New Roman" w:hAnsi="Times New Roman" w:cs="Times New Roman"/>
        </w:rPr>
        <w:t>1</w:t>
      </w:r>
      <w:r w:rsidR="00E62DCA">
        <w:rPr>
          <w:rFonts w:ascii="Times New Roman" w:hAnsi="Times New Roman" w:cs="Times New Roman"/>
        </w:rPr>
        <w:t>-</w:t>
      </w:r>
      <w:r w:rsidR="00FE739E" w:rsidRPr="00D655EF">
        <w:rPr>
          <w:rFonts w:ascii="Times New Roman" w:hAnsi="Times New Roman" w:cs="Times New Roman"/>
        </w:rPr>
        <w:t xml:space="preserve">percent increase in FDI into services results in </w:t>
      </w:r>
      <w:r w:rsidR="00596652" w:rsidRPr="00D655EF">
        <w:rPr>
          <w:rFonts w:ascii="Times New Roman" w:hAnsi="Times New Roman" w:cs="Times New Roman"/>
        </w:rPr>
        <w:t xml:space="preserve">a </w:t>
      </w:r>
      <w:r w:rsidR="00FE739E" w:rsidRPr="00D655EF">
        <w:rPr>
          <w:rFonts w:ascii="Times New Roman" w:hAnsi="Times New Roman" w:cs="Times New Roman"/>
        </w:rPr>
        <w:t xml:space="preserve">0.01-point increase in </w:t>
      </w:r>
      <w:r w:rsidR="006F2182">
        <w:rPr>
          <w:rFonts w:ascii="Times New Roman" w:hAnsi="Times New Roman" w:cs="Times New Roman"/>
        </w:rPr>
        <w:t>income</w:t>
      </w:r>
      <w:r w:rsidR="00FE739E" w:rsidRPr="00D655EF">
        <w:rPr>
          <w:rFonts w:ascii="Times New Roman" w:hAnsi="Times New Roman" w:cs="Times New Roman"/>
        </w:rPr>
        <w:t xml:space="preserve"> inequality. </w:t>
      </w:r>
      <w:r w:rsidR="00E9340F" w:rsidRPr="00D655EF">
        <w:rPr>
          <w:rFonts w:ascii="Times New Roman" w:hAnsi="Times New Roman" w:cs="Times New Roman"/>
        </w:rPr>
        <w:t xml:space="preserve">In the long term, </w:t>
      </w:r>
      <w:r w:rsidR="00223175">
        <w:rPr>
          <w:rFonts w:ascii="Times New Roman" w:hAnsi="Times New Roman" w:cs="Times New Roman"/>
        </w:rPr>
        <w:t xml:space="preserve">when the shares of FDI into services increase by 1 percent, </w:t>
      </w:r>
      <w:r w:rsidR="006F2182">
        <w:rPr>
          <w:rFonts w:ascii="Times New Roman" w:hAnsi="Times New Roman" w:cs="Times New Roman"/>
        </w:rPr>
        <w:t>the</w:t>
      </w:r>
      <w:r w:rsidR="00223175">
        <w:rPr>
          <w:rFonts w:ascii="Times New Roman" w:hAnsi="Times New Roman" w:cs="Times New Roman"/>
        </w:rPr>
        <w:t xml:space="preserve"> Gini </w:t>
      </w:r>
      <w:r w:rsidR="006F2182">
        <w:rPr>
          <w:rFonts w:ascii="Times New Roman" w:hAnsi="Times New Roman" w:cs="Times New Roman"/>
        </w:rPr>
        <w:t xml:space="preserve">index </w:t>
      </w:r>
      <w:r w:rsidR="00223175">
        <w:rPr>
          <w:rFonts w:ascii="Times New Roman" w:hAnsi="Times New Roman" w:cs="Times New Roman"/>
        </w:rPr>
        <w:t xml:space="preserve">grows by </w:t>
      </w:r>
      <w:r w:rsidR="00223175" w:rsidRPr="00D655EF">
        <w:rPr>
          <w:rFonts w:ascii="Times New Roman" w:hAnsi="Times New Roman" w:cs="Times New Roman"/>
        </w:rPr>
        <w:t>is 0.09 point</w:t>
      </w:r>
      <w:r w:rsidR="00223175" w:rsidRPr="00D655EF">
        <w:rPr>
          <w:rStyle w:val="FootnoteReference"/>
          <w:rFonts w:ascii="Times New Roman" w:hAnsi="Times New Roman" w:cs="Times New Roman"/>
        </w:rPr>
        <w:footnoteReference w:id="45"/>
      </w:r>
      <w:r w:rsidR="00223175">
        <w:rPr>
          <w:rFonts w:ascii="Times New Roman" w:hAnsi="Times New Roman" w:cs="Times New Roman"/>
        </w:rPr>
        <w:t xml:space="preserve">. </w:t>
      </w:r>
      <w:r w:rsidR="00CA7571" w:rsidRPr="00D655EF">
        <w:rPr>
          <w:rFonts w:ascii="Times New Roman" w:hAnsi="Times New Roman" w:cs="Times New Roman"/>
        </w:rPr>
        <w:t xml:space="preserve">In contrast to the inequality-rising effect of FDI </w:t>
      </w:r>
      <w:r w:rsidR="006F2182">
        <w:rPr>
          <w:rFonts w:ascii="Times New Roman" w:eastAsia="SimSun" w:hAnsi="Times New Roman" w:cs="Times New Roman"/>
          <w:lang w:eastAsia="zh-CN"/>
        </w:rPr>
        <w:t xml:space="preserve">inflows </w:t>
      </w:r>
      <w:r w:rsidR="00CA7571" w:rsidRPr="00D655EF">
        <w:rPr>
          <w:rFonts w:ascii="Times New Roman" w:hAnsi="Times New Roman" w:cs="Times New Roman"/>
        </w:rPr>
        <w:t xml:space="preserve">to services, </w:t>
      </w:r>
      <w:r w:rsidR="006F2182">
        <w:rPr>
          <w:rFonts w:ascii="Times New Roman" w:hAnsi="Times New Roman" w:cs="Times New Roman"/>
        </w:rPr>
        <w:t>FDI</w:t>
      </w:r>
      <w:r w:rsidR="00CA7571" w:rsidRPr="00D655EF">
        <w:rPr>
          <w:rFonts w:ascii="Times New Roman" w:hAnsi="Times New Roman" w:cs="Times New Roman"/>
        </w:rPr>
        <w:t xml:space="preserve"> into manufacturing sectors </w:t>
      </w:r>
      <w:r w:rsidR="00FA0D8A" w:rsidRPr="00D655EF">
        <w:rPr>
          <w:rFonts w:ascii="Times New Roman" w:hAnsi="Times New Roman" w:cs="Times New Roman"/>
        </w:rPr>
        <w:t>seems</w:t>
      </w:r>
      <w:r w:rsidR="00CA7571" w:rsidRPr="00D655EF">
        <w:rPr>
          <w:rFonts w:ascii="Times New Roman" w:hAnsi="Times New Roman" w:cs="Times New Roman"/>
        </w:rPr>
        <w:t xml:space="preserve"> to reduce income gaps. </w:t>
      </w:r>
      <w:r w:rsidR="003A4E02" w:rsidRPr="00D655EF">
        <w:rPr>
          <w:rFonts w:ascii="Times New Roman" w:hAnsi="Times New Roman" w:cs="Times New Roman"/>
        </w:rPr>
        <w:t xml:space="preserve">But </w:t>
      </w:r>
      <w:r w:rsidR="006F2182">
        <w:rPr>
          <w:rFonts w:ascii="Times New Roman" w:hAnsi="Times New Roman" w:cs="Times New Roman"/>
        </w:rPr>
        <w:t>its</w:t>
      </w:r>
      <w:r w:rsidR="003A4E02" w:rsidRPr="00D655EF">
        <w:rPr>
          <w:rFonts w:ascii="Times New Roman" w:hAnsi="Times New Roman" w:cs="Times New Roman"/>
        </w:rPr>
        <w:t xml:space="preserve"> inequality-reduction effect </w:t>
      </w:r>
      <w:r w:rsidR="006F2182">
        <w:rPr>
          <w:rFonts w:ascii="Times New Roman" w:hAnsi="Times New Roman" w:cs="Times New Roman"/>
        </w:rPr>
        <w:t>is</w:t>
      </w:r>
      <w:r w:rsidR="003A4E02" w:rsidRPr="00D655EF">
        <w:rPr>
          <w:rFonts w:ascii="Times New Roman" w:hAnsi="Times New Roman" w:cs="Times New Roman"/>
        </w:rPr>
        <w:t xml:space="preserve"> not found significant in the short and long terms, as Model </w:t>
      </w:r>
      <w:r w:rsidR="00223175">
        <w:rPr>
          <w:rFonts w:ascii="Times New Roman" w:hAnsi="Times New Roman" w:cs="Times New Roman"/>
        </w:rPr>
        <w:t>2</w:t>
      </w:r>
      <w:r w:rsidR="003A4E02" w:rsidRPr="00D655EF">
        <w:rPr>
          <w:rFonts w:ascii="Times New Roman" w:hAnsi="Times New Roman" w:cs="Times New Roman"/>
        </w:rPr>
        <w:t xml:space="preserve"> shows. </w:t>
      </w:r>
      <w:r w:rsidR="00DC3D2A" w:rsidRPr="00D655EF">
        <w:rPr>
          <w:rFonts w:ascii="Times New Roman" w:hAnsi="Times New Roman" w:cs="Times New Roman"/>
        </w:rPr>
        <w:t xml:space="preserve"> </w:t>
      </w:r>
      <w:r w:rsidR="00864ADD" w:rsidRPr="00D655EF">
        <w:rPr>
          <w:rFonts w:ascii="Times New Roman" w:hAnsi="Times New Roman" w:cs="Times New Roman"/>
        </w:rPr>
        <w:t>Combining</w:t>
      </w:r>
      <w:r w:rsidR="00F31888" w:rsidRPr="00D655EF">
        <w:rPr>
          <w:rFonts w:ascii="Times New Roman" w:hAnsi="Times New Roman" w:cs="Times New Roman"/>
        </w:rPr>
        <w:t xml:space="preserve"> all the results, </w:t>
      </w:r>
      <w:r w:rsidR="004F1BB3" w:rsidRPr="00D655EF">
        <w:rPr>
          <w:rFonts w:ascii="Times New Roman" w:hAnsi="Times New Roman" w:cs="Times New Roman"/>
        </w:rPr>
        <w:t xml:space="preserve">I found that </w:t>
      </w:r>
      <w:r w:rsidR="003A4E02" w:rsidRPr="00D655EF">
        <w:rPr>
          <w:rFonts w:ascii="Times New Roman" w:hAnsi="Times New Roman" w:cs="Times New Roman"/>
        </w:rPr>
        <w:t xml:space="preserve">sectoral distribution of </w:t>
      </w:r>
      <w:r w:rsidR="004F1BB3" w:rsidRPr="00D655EF">
        <w:rPr>
          <w:rFonts w:ascii="Times New Roman" w:hAnsi="Times New Roman" w:cs="Times New Roman"/>
        </w:rPr>
        <w:t xml:space="preserve">FDI </w:t>
      </w:r>
      <w:r w:rsidR="006F2182">
        <w:rPr>
          <w:rFonts w:ascii="Times New Roman" w:eastAsia="SimSun" w:hAnsi="Times New Roman" w:cs="Times New Roman"/>
          <w:lang w:eastAsia="zh-CN"/>
        </w:rPr>
        <w:t xml:space="preserve">inflows </w:t>
      </w:r>
      <w:r w:rsidR="004F1BB3" w:rsidRPr="00D655EF">
        <w:rPr>
          <w:rFonts w:ascii="Times New Roman" w:hAnsi="Times New Roman" w:cs="Times New Roman"/>
        </w:rPr>
        <w:t xml:space="preserve">deteriorates income </w:t>
      </w:r>
      <w:r w:rsidR="004F1BB3" w:rsidRPr="00D655EF">
        <w:rPr>
          <w:rFonts w:ascii="Times New Roman" w:hAnsi="Times New Roman" w:cs="Times New Roman"/>
        </w:rPr>
        <w:lastRenderedPageBreak/>
        <w:t xml:space="preserve">distribution in </w:t>
      </w:r>
      <w:r w:rsidR="00864ADD" w:rsidRPr="00D655EF">
        <w:rPr>
          <w:rFonts w:ascii="Times New Roman" w:hAnsi="Times New Roman" w:cs="Times New Roman"/>
        </w:rPr>
        <w:t>Korea</w:t>
      </w:r>
      <w:r w:rsidR="00BA545C" w:rsidRPr="00D655EF">
        <w:rPr>
          <w:rFonts w:ascii="Times New Roman" w:hAnsi="Times New Roman" w:cs="Times New Roman"/>
        </w:rPr>
        <w:t xml:space="preserve">. </w:t>
      </w:r>
      <w:r w:rsidR="00982131" w:rsidRPr="00D655EF">
        <w:rPr>
          <w:rFonts w:ascii="Times New Roman" w:hAnsi="Times New Roman" w:cs="Times New Roman"/>
        </w:rPr>
        <w:t>Given</w:t>
      </w:r>
      <w:r w:rsidR="00565131" w:rsidRPr="00D655EF">
        <w:rPr>
          <w:rFonts w:ascii="Times New Roman" w:hAnsi="Times New Roman" w:cs="Times New Roman"/>
        </w:rPr>
        <w:t xml:space="preserve"> the popularity of service</w:t>
      </w:r>
      <w:r w:rsidR="006F2182">
        <w:rPr>
          <w:rFonts w:ascii="Times New Roman" w:hAnsi="Times New Roman" w:cs="Times New Roman"/>
        </w:rPr>
        <w:t xml:space="preserve"> sectors</w:t>
      </w:r>
      <w:r w:rsidR="00565131" w:rsidRPr="00D655EF">
        <w:rPr>
          <w:rFonts w:ascii="Times New Roman" w:hAnsi="Times New Roman" w:cs="Times New Roman"/>
        </w:rPr>
        <w:t>, th</w:t>
      </w:r>
      <w:r w:rsidR="00223175">
        <w:rPr>
          <w:rFonts w:ascii="Times New Roman" w:hAnsi="Times New Roman" w:cs="Times New Roman"/>
        </w:rPr>
        <w:t>is finding is</w:t>
      </w:r>
      <w:r w:rsidR="00565131" w:rsidRPr="00D655EF">
        <w:rPr>
          <w:rFonts w:ascii="Times New Roman" w:hAnsi="Times New Roman" w:cs="Times New Roman"/>
        </w:rPr>
        <w:t xml:space="preserve"> </w:t>
      </w:r>
      <w:r w:rsidR="00EB45F2" w:rsidRPr="00D655EF">
        <w:rPr>
          <w:rFonts w:ascii="Times New Roman" w:hAnsi="Times New Roman" w:cs="Times New Roman"/>
        </w:rPr>
        <w:t xml:space="preserve">particularly concerning. </w:t>
      </w:r>
    </w:p>
    <w:p w14:paraId="4A16512A" w14:textId="0148789C" w:rsidR="00E5434B" w:rsidRDefault="00E5434B" w:rsidP="000C5824">
      <w:pPr>
        <w:ind w:firstLine="432"/>
        <w:jc w:val="both"/>
        <w:rPr>
          <w:rFonts w:ascii="Times New Roman" w:hAnsi="Times New Roman" w:cs="Times New Roman"/>
        </w:rPr>
      </w:pPr>
    </w:p>
    <w:p w14:paraId="5447AFF8" w14:textId="4F4F0EE5" w:rsidR="00E5434B" w:rsidRDefault="00E5434B" w:rsidP="000C5824">
      <w:pPr>
        <w:ind w:firstLine="432"/>
        <w:jc w:val="both"/>
        <w:rPr>
          <w:rFonts w:ascii="Times New Roman" w:hAnsi="Times New Roman" w:cs="Times New Roman"/>
        </w:rPr>
      </w:pPr>
    </w:p>
    <w:p w14:paraId="26FB54D0" w14:textId="77777777" w:rsidR="00E5434B" w:rsidRPr="00D655EF" w:rsidRDefault="00E5434B" w:rsidP="000C5824">
      <w:pPr>
        <w:ind w:firstLine="432"/>
        <w:jc w:val="both"/>
        <w:rPr>
          <w:rFonts w:ascii="Times New Roman" w:hAnsi="Times New Roman" w:cs="Times New Roman"/>
        </w:rPr>
      </w:pPr>
    </w:p>
    <w:p w14:paraId="00281057" w14:textId="4BAE645A" w:rsidR="00120053" w:rsidRPr="00D655EF" w:rsidRDefault="00BF2A64" w:rsidP="006D151A">
      <w:pPr>
        <w:pStyle w:val="Caption"/>
      </w:pPr>
      <w:bookmarkStart w:id="76" w:name="_Ref42640135"/>
      <w:bookmarkStart w:id="77" w:name="_Toc46849437"/>
      <w:r w:rsidRPr="00D655EF">
        <w:t xml:space="preserve">Table </w:t>
      </w:r>
      <w:r w:rsidR="005741B3">
        <w:fldChar w:fldCharType="begin"/>
      </w:r>
      <w:r w:rsidR="005741B3">
        <w:instrText xml:space="preserve"> STYLEREF 1 \s </w:instrText>
      </w:r>
      <w:r w:rsidR="005741B3">
        <w:fldChar w:fldCharType="separate"/>
      </w:r>
      <w:r w:rsidR="000260FF">
        <w:rPr>
          <w:noProof/>
        </w:rPr>
        <w:t>5</w:t>
      </w:r>
      <w:r w:rsidR="005741B3">
        <w:rPr>
          <w:noProof/>
        </w:rPr>
        <w:fldChar w:fldCharType="end"/>
      </w:r>
      <w:r w:rsidR="00503DC3">
        <w:t>.</w:t>
      </w:r>
      <w:r w:rsidR="005741B3">
        <w:fldChar w:fldCharType="begin"/>
      </w:r>
      <w:r w:rsidR="005741B3">
        <w:instrText xml:space="preserve"> SEQ Table \* ARABIC \s 1 </w:instrText>
      </w:r>
      <w:r w:rsidR="005741B3">
        <w:fldChar w:fldCharType="separate"/>
      </w:r>
      <w:r w:rsidR="000260FF">
        <w:rPr>
          <w:noProof/>
        </w:rPr>
        <w:t>3</w:t>
      </w:r>
      <w:r w:rsidR="005741B3">
        <w:rPr>
          <w:noProof/>
        </w:rPr>
        <w:fldChar w:fldCharType="end"/>
      </w:r>
      <w:bookmarkEnd w:id="76"/>
      <w:r w:rsidR="00483E52" w:rsidRPr="00D655EF">
        <w:tab/>
      </w:r>
      <w:r w:rsidR="005E744A" w:rsidRPr="00D655EF">
        <w:t xml:space="preserve">Sectoral Distribution of </w:t>
      </w:r>
      <w:r w:rsidR="009C5C33" w:rsidRPr="00D655EF">
        <w:t>FDI</w:t>
      </w:r>
      <w:r w:rsidR="00F90B6D">
        <w:t xml:space="preserve"> Inflows</w:t>
      </w:r>
      <w:r w:rsidR="009C5C33" w:rsidRPr="00D655EF">
        <w:t xml:space="preserve"> and </w:t>
      </w:r>
      <w:r w:rsidR="005C77CA">
        <w:t>Income</w:t>
      </w:r>
      <w:r w:rsidR="009C5C33" w:rsidRPr="00D655EF">
        <w:t xml:space="preserve"> Inequality in Korea</w:t>
      </w:r>
      <w:bookmarkEnd w:id="77"/>
    </w:p>
    <w:tbl>
      <w:tblPr>
        <w:tblW w:w="0" w:type="auto"/>
        <w:jc w:val="center"/>
        <w:tblLayout w:type="fixed"/>
        <w:tblCellMar>
          <w:left w:w="75" w:type="dxa"/>
          <w:right w:w="75" w:type="dxa"/>
        </w:tblCellMar>
        <w:tblLook w:val="0000" w:firstRow="0" w:lastRow="0" w:firstColumn="0" w:lastColumn="0" w:noHBand="0" w:noVBand="0"/>
      </w:tblPr>
      <w:tblGrid>
        <w:gridCol w:w="2736"/>
        <w:gridCol w:w="1152"/>
        <w:gridCol w:w="1152"/>
      </w:tblGrid>
      <w:tr w:rsidR="00223175" w:rsidRPr="00D655EF" w14:paraId="720FFEC1" w14:textId="0F252ADD" w:rsidTr="00CD57DF">
        <w:trPr>
          <w:jc w:val="center"/>
        </w:trPr>
        <w:tc>
          <w:tcPr>
            <w:tcW w:w="2736" w:type="dxa"/>
            <w:tcBorders>
              <w:top w:val="single" w:sz="6" w:space="0" w:color="auto"/>
              <w:left w:val="nil"/>
              <w:bottom w:val="single" w:sz="6" w:space="0" w:color="auto"/>
              <w:right w:val="nil"/>
            </w:tcBorders>
          </w:tcPr>
          <w:p w14:paraId="3E7267A1" w14:textId="0CA47059" w:rsidR="00223175" w:rsidRPr="00D655EF" w:rsidRDefault="00223175" w:rsidP="00CA7571">
            <w:pPr>
              <w:widowControl w:val="0"/>
              <w:autoSpaceDE w:val="0"/>
              <w:autoSpaceDN w:val="0"/>
              <w:adjustRightInd w:val="0"/>
              <w:rPr>
                <w:rFonts w:ascii="Times New Roman" w:hAnsi="Times New Roman" w:cs="Times New Roman"/>
                <w:sz w:val="22"/>
                <w:szCs w:val="22"/>
              </w:rPr>
            </w:pPr>
            <w:bookmarkStart w:id="78" w:name="_Hlk42288751"/>
            <w:r w:rsidRPr="00D655EF">
              <w:rPr>
                <w:rFonts w:ascii="Times New Roman" w:hAnsi="Times New Roman" w:cs="Times New Roman"/>
                <w:sz w:val="22"/>
                <w:szCs w:val="22"/>
              </w:rPr>
              <w:t>Variables</w:t>
            </w:r>
          </w:p>
        </w:tc>
        <w:tc>
          <w:tcPr>
            <w:tcW w:w="1152" w:type="dxa"/>
            <w:tcBorders>
              <w:top w:val="single" w:sz="6" w:space="0" w:color="auto"/>
              <w:left w:val="nil"/>
              <w:bottom w:val="single" w:sz="6" w:space="0" w:color="auto"/>
              <w:right w:val="nil"/>
            </w:tcBorders>
          </w:tcPr>
          <w:p w14:paraId="4BFAD3C1" w14:textId="7E303FEC"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Model 1</w:t>
            </w:r>
          </w:p>
        </w:tc>
        <w:tc>
          <w:tcPr>
            <w:tcW w:w="1152" w:type="dxa"/>
            <w:tcBorders>
              <w:top w:val="single" w:sz="6" w:space="0" w:color="auto"/>
              <w:left w:val="nil"/>
              <w:bottom w:val="single" w:sz="6" w:space="0" w:color="auto"/>
              <w:right w:val="nil"/>
            </w:tcBorders>
          </w:tcPr>
          <w:p w14:paraId="39EDB318" w14:textId="0840AD8E"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 xml:space="preserve">Model </w:t>
            </w:r>
            <w:r>
              <w:rPr>
                <w:rFonts w:ascii="Times New Roman" w:hAnsi="Times New Roman" w:cs="Times New Roman"/>
                <w:sz w:val="22"/>
                <w:szCs w:val="22"/>
              </w:rPr>
              <w:t>2</w:t>
            </w:r>
          </w:p>
        </w:tc>
      </w:tr>
      <w:tr w:rsidR="00223175" w:rsidRPr="00D655EF" w14:paraId="290CC239" w14:textId="704D254C" w:rsidTr="00CD57DF">
        <w:trPr>
          <w:jc w:val="center"/>
        </w:trPr>
        <w:tc>
          <w:tcPr>
            <w:tcW w:w="2736" w:type="dxa"/>
            <w:tcBorders>
              <w:top w:val="nil"/>
              <w:left w:val="nil"/>
              <w:bottom w:val="nil"/>
              <w:right w:val="nil"/>
            </w:tcBorders>
          </w:tcPr>
          <w:p w14:paraId="3DCBB725" w14:textId="65EA69E1"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eastAsia="SimSun" w:hAnsi="Times New Roman" w:cs="Times New Roman"/>
                <w:sz w:val="22"/>
                <w:szCs w:val="22"/>
                <w:lang w:eastAsia="zh-CN"/>
              </w:rPr>
              <w:t>Marke</w:t>
            </w:r>
            <w:r w:rsidRPr="00D655EF">
              <w:rPr>
                <w:rFonts w:ascii="Times New Roman" w:hAnsi="Times New Roman" w:cs="Times New Roman"/>
                <w:sz w:val="22"/>
                <w:szCs w:val="22"/>
              </w:rPr>
              <w:t xml:space="preserve">t </w:t>
            </w:r>
            <w:r w:rsidR="005C77CA">
              <w:rPr>
                <w:rFonts w:ascii="Times New Roman" w:hAnsi="Times New Roman" w:cs="Times New Roman"/>
                <w:sz w:val="22"/>
                <w:szCs w:val="22"/>
              </w:rPr>
              <w:t>Gini</w:t>
            </w:r>
            <w:r w:rsidR="005C77CA">
              <w:rPr>
                <w:rFonts w:ascii="Times New Roman" w:hAnsi="Times New Roman" w:cs="Times New Roman"/>
                <w:sz w:val="22"/>
                <w:szCs w:val="22"/>
                <w:vertAlign w:val="subscript"/>
              </w:rPr>
              <w:t>t-</w:t>
            </w:r>
            <w:r w:rsidRPr="00D655EF">
              <w:rPr>
                <w:rFonts w:ascii="Times New Roman" w:hAnsi="Times New Roman" w:cs="Times New Roman"/>
                <w:sz w:val="22"/>
                <w:szCs w:val="22"/>
                <w:vertAlign w:val="subscript"/>
              </w:rPr>
              <w:t>1</w:t>
            </w:r>
          </w:p>
        </w:tc>
        <w:tc>
          <w:tcPr>
            <w:tcW w:w="1152" w:type="dxa"/>
            <w:tcBorders>
              <w:top w:val="nil"/>
              <w:left w:val="nil"/>
              <w:bottom w:val="nil"/>
              <w:right w:val="nil"/>
            </w:tcBorders>
          </w:tcPr>
          <w:p w14:paraId="1D73771E"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-0.11***</w:t>
            </w:r>
          </w:p>
        </w:tc>
        <w:tc>
          <w:tcPr>
            <w:tcW w:w="1152" w:type="dxa"/>
            <w:tcBorders>
              <w:top w:val="nil"/>
              <w:left w:val="nil"/>
              <w:bottom w:val="nil"/>
              <w:right w:val="nil"/>
            </w:tcBorders>
          </w:tcPr>
          <w:p w14:paraId="684BA38C" w14:textId="4E0B6B6E"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-0.10**</w:t>
            </w:r>
          </w:p>
        </w:tc>
      </w:tr>
      <w:tr w:rsidR="00223175" w:rsidRPr="00D655EF" w14:paraId="184918BD" w14:textId="4A4D0763" w:rsidTr="00CD57DF">
        <w:trPr>
          <w:jc w:val="center"/>
        </w:trPr>
        <w:tc>
          <w:tcPr>
            <w:tcW w:w="2736" w:type="dxa"/>
            <w:tcBorders>
              <w:top w:val="nil"/>
              <w:left w:val="nil"/>
              <w:bottom w:val="nil"/>
              <w:right w:val="nil"/>
            </w:tcBorders>
          </w:tcPr>
          <w:p w14:paraId="6983DEB2"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2CAC7894"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(0.03)</w:t>
            </w:r>
          </w:p>
        </w:tc>
        <w:tc>
          <w:tcPr>
            <w:tcW w:w="1152" w:type="dxa"/>
            <w:tcBorders>
              <w:top w:val="nil"/>
              <w:left w:val="nil"/>
              <w:bottom w:val="nil"/>
              <w:right w:val="nil"/>
            </w:tcBorders>
          </w:tcPr>
          <w:p w14:paraId="584F6DE6" w14:textId="272537A6"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(0.04)</w:t>
            </w:r>
          </w:p>
        </w:tc>
      </w:tr>
      <w:tr w:rsidR="00223175" w:rsidRPr="00D655EF" w14:paraId="3240D337" w14:textId="547F8FC2" w:rsidTr="00CD57DF">
        <w:trPr>
          <w:jc w:val="center"/>
        </w:trPr>
        <w:tc>
          <w:tcPr>
            <w:tcW w:w="2736" w:type="dxa"/>
            <w:tcBorders>
              <w:top w:val="nil"/>
              <w:left w:val="nil"/>
              <w:bottom w:val="nil"/>
              <w:right w:val="nil"/>
            </w:tcBorders>
          </w:tcPr>
          <w:p w14:paraId="0A1437E9" w14:textId="47FAB551"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FDI into services</w:t>
            </w:r>
          </w:p>
        </w:tc>
        <w:tc>
          <w:tcPr>
            <w:tcW w:w="1152" w:type="dxa"/>
            <w:tcBorders>
              <w:top w:val="nil"/>
              <w:left w:val="nil"/>
              <w:bottom w:val="nil"/>
              <w:right w:val="nil"/>
            </w:tcBorders>
          </w:tcPr>
          <w:p w14:paraId="6B85B4DB" w14:textId="161F2045"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0.01**</w:t>
            </w:r>
          </w:p>
        </w:tc>
        <w:tc>
          <w:tcPr>
            <w:tcW w:w="1152" w:type="dxa"/>
            <w:tcBorders>
              <w:top w:val="nil"/>
              <w:left w:val="nil"/>
              <w:bottom w:val="nil"/>
              <w:right w:val="nil"/>
            </w:tcBorders>
          </w:tcPr>
          <w:p w14:paraId="7BE7C134"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r>
      <w:tr w:rsidR="00223175" w:rsidRPr="00D655EF" w14:paraId="2D427416" w14:textId="6AF5D6FD" w:rsidTr="00CD57DF">
        <w:trPr>
          <w:jc w:val="center"/>
        </w:trPr>
        <w:tc>
          <w:tcPr>
            <w:tcW w:w="2736" w:type="dxa"/>
            <w:tcBorders>
              <w:top w:val="nil"/>
              <w:left w:val="nil"/>
              <w:bottom w:val="nil"/>
              <w:right w:val="nil"/>
            </w:tcBorders>
          </w:tcPr>
          <w:p w14:paraId="54F1B2C3"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27055F80" w14:textId="4325C6F1"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(0.00)</w:t>
            </w:r>
          </w:p>
        </w:tc>
        <w:tc>
          <w:tcPr>
            <w:tcW w:w="1152" w:type="dxa"/>
            <w:tcBorders>
              <w:top w:val="nil"/>
              <w:left w:val="nil"/>
              <w:bottom w:val="nil"/>
              <w:right w:val="nil"/>
            </w:tcBorders>
          </w:tcPr>
          <w:p w14:paraId="66D24DE1"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r>
      <w:tr w:rsidR="00223175" w:rsidRPr="00D655EF" w14:paraId="46DB06AA" w14:textId="2C5E142B" w:rsidTr="00CD57DF">
        <w:trPr>
          <w:jc w:val="center"/>
        </w:trPr>
        <w:tc>
          <w:tcPr>
            <w:tcW w:w="2736" w:type="dxa"/>
            <w:tcBorders>
              <w:top w:val="nil"/>
              <w:left w:val="nil"/>
              <w:bottom w:val="nil"/>
              <w:right w:val="nil"/>
            </w:tcBorders>
          </w:tcPr>
          <w:p w14:paraId="7473CEB2" w14:textId="18EB7D48"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FDI into services</w:t>
            </w:r>
            <w:r w:rsidRPr="00D655EF">
              <w:rPr>
                <w:rFonts w:ascii="Times New Roman" w:hAnsi="Times New Roman" w:cs="Times New Roman"/>
                <w:sz w:val="22"/>
                <w:szCs w:val="22"/>
                <w:vertAlign w:val="subscript"/>
              </w:rPr>
              <w:t>t-1</w:t>
            </w:r>
          </w:p>
        </w:tc>
        <w:tc>
          <w:tcPr>
            <w:tcW w:w="1152" w:type="dxa"/>
            <w:tcBorders>
              <w:top w:val="nil"/>
              <w:left w:val="nil"/>
              <w:bottom w:val="nil"/>
              <w:right w:val="nil"/>
            </w:tcBorders>
          </w:tcPr>
          <w:p w14:paraId="7C4A8E95" w14:textId="1443D793"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0.01***</w:t>
            </w:r>
          </w:p>
        </w:tc>
        <w:tc>
          <w:tcPr>
            <w:tcW w:w="1152" w:type="dxa"/>
            <w:tcBorders>
              <w:top w:val="nil"/>
              <w:left w:val="nil"/>
              <w:bottom w:val="nil"/>
              <w:right w:val="nil"/>
            </w:tcBorders>
          </w:tcPr>
          <w:p w14:paraId="5AF782F9"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r>
      <w:tr w:rsidR="00223175" w:rsidRPr="00D655EF" w14:paraId="4662430E" w14:textId="00F660CF" w:rsidTr="00CD57DF">
        <w:trPr>
          <w:jc w:val="center"/>
        </w:trPr>
        <w:tc>
          <w:tcPr>
            <w:tcW w:w="2736" w:type="dxa"/>
            <w:tcBorders>
              <w:top w:val="nil"/>
              <w:left w:val="nil"/>
              <w:bottom w:val="nil"/>
              <w:right w:val="nil"/>
            </w:tcBorders>
          </w:tcPr>
          <w:p w14:paraId="1007A023"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33A71C32" w14:textId="09B1E52B"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(0.00)</w:t>
            </w:r>
          </w:p>
        </w:tc>
        <w:tc>
          <w:tcPr>
            <w:tcW w:w="1152" w:type="dxa"/>
            <w:tcBorders>
              <w:top w:val="nil"/>
              <w:left w:val="nil"/>
              <w:bottom w:val="nil"/>
              <w:right w:val="nil"/>
            </w:tcBorders>
          </w:tcPr>
          <w:p w14:paraId="1474E26E"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r>
      <w:tr w:rsidR="00223175" w:rsidRPr="00D655EF" w14:paraId="34E45696" w14:textId="77777777" w:rsidTr="00CD57DF">
        <w:trPr>
          <w:jc w:val="center"/>
        </w:trPr>
        <w:tc>
          <w:tcPr>
            <w:tcW w:w="2736" w:type="dxa"/>
            <w:tcBorders>
              <w:top w:val="nil"/>
              <w:left w:val="nil"/>
              <w:bottom w:val="nil"/>
              <w:right w:val="nil"/>
            </w:tcBorders>
          </w:tcPr>
          <w:p w14:paraId="0542BBFE" w14:textId="30160E4F"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FDI into Manufacturing</w:t>
            </w:r>
          </w:p>
        </w:tc>
        <w:tc>
          <w:tcPr>
            <w:tcW w:w="1152" w:type="dxa"/>
            <w:tcBorders>
              <w:top w:val="nil"/>
              <w:left w:val="nil"/>
              <w:bottom w:val="nil"/>
              <w:right w:val="nil"/>
            </w:tcBorders>
          </w:tcPr>
          <w:p w14:paraId="6C32B1B3"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c>
          <w:tcPr>
            <w:tcW w:w="1152" w:type="dxa"/>
            <w:tcBorders>
              <w:top w:val="nil"/>
              <w:left w:val="nil"/>
              <w:bottom w:val="nil"/>
              <w:right w:val="nil"/>
            </w:tcBorders>
          </w:tcPr>
          <w:p w14:paraId="4D00DB27" w14:textId="0C12D2BD"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-0.004</w:t>
            </w:r>
          </w:p>
        </w:tc>
      </w:tr>
      <w:tr w:rsidR="00223175" w:rsidRPr="00D655EF" w14:paraId="649FEBF9" w14:textId="77777777" w:rsidTr="00CD57DF">
        <w:trPr>
          <w:jc w:val="center"/>
        </w:trPr>
        <w:tc>
          <w:tcPr>
            <w:tcW w:w="2736" w:type="dxa"/>
            <w:tcBorders>
              <w:top w:val="nil"/>
              <w:left w:val="nil"/>
              <w:bottom w:val="nil"/>
              <w:right w:val="nil"/>
            </w:tcBorders>
          </w:tcPr>
          <w:p w14:paraId="18D0E0EA"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20512E14"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c>
          <w:tcPr>
            <w:tcW w:w="1152" w:type="dxa"/>
            <w:tcBorders>
              <w:top w:val="nil"/>
              <w:left w:val="nil"/>
              <w:bottom w:val="nil"/>
              <w:right w:val="nil"/>
            </w:tcBorders>
          </w:tcPr>
          <w:p w14:paraId="6532B03C" w14:textId="492B4A71"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(0.003)</w:t>
            </w:r>
          </w:p>
        </w:tc>
      </w:tr>
      <w:tr w:rsidR="00223175" w:rsidRPr="00D655EF" w14:paraId="3756F9D7" w14:textId="77777777" w:rsidTr="00CD57DF">
        <w:trPr>
          <w:jc w:val="center"/>
        </w:trPr>
        <w:tc>
          <w:tcPr>
            <w:tcW w:w="2736" w:type="dxa"/>
            <w:tcBorders>
              <w:top w:val="nil"/>
              <w:left w:val="nil"/>
              <w:bottom w:val="nil"/>
              <w:right w:val="nil"/>
            </w:tcBorders>
          </w:tcPr>
          <w:p w14:paraId="196A3C89" w14:textId="592FC8B6"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FDI into Manufacturing</w:t>
            </w:r>
            <w:r w:rsidRPr="00D655EF">
              <w:rPr>
                <w:rFonts w:ascii="Times New Roman" w:hAnsi="Times New Roman" w:cs="Times New Roman"/>
                <w:sz w:val="22"/>
                <w:szCs w:val="22"/>
                <w:vertAlign w:val="subscript"/>
              </w:rPr>
              <w:t xml:space="preserve"> t-1</w:t>
            </w:r>
          </w:p>
        </w:tc>
        <w:tc>
          <w:tcPr>
            <w:tcW w:w="1152" w:type="dxa"/>
            <w:tcBorders>
              <w:top w:val="nil"/>
              <w:left w:val="nil"/>
              <w:bottom w:val="nil"/>
              <w:right w:val="nil"/>
            </w:tcBorders>
          </w:tcPr>
          <w:p w14:paraId="1BA10214"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c>
          <w:tcPr>
            <w:tcW w:w="1152" w:type="dxa"/>
            <w:tcBorders>
              <w:top w:val="nil"/>
              <w:left w:val="nil"/>
              <w:bottom w:val="nil"/>
              <w:right w:val="nil"/>
            </w:tcBorders>
          </w:tcPr>
          <w:p w14:paraId="53A335E2" w14:textId="1CD3AA38"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-0.006</w:t>
            </w:r>
          </w:p>
        </w:tc>
      </w:tr>
      <w:tr w:rsidR="00223175" w:rsidRPr="00D655EF" w14:paraId="1C6E676E" w14:textId="77777777" w:rsidTr="00CD57DF">
        <w:trPr>
          <w:jc w:val="center"/>
        </w:trPr>
        <w:tc>
          <w:tcPr>
            <w:tcW w:w="2736" w:type="dxa"/>
            <w:tcBorders>
              <w:top w:val="nil"/>
              <w:left w:val="nil"/>
              <w:bottom w:val="nil"/>
              <w:right w:val="nil"/>
            </w:tcBorders>
          </w:tcPr>
          <w:p w14:paraId="414A8B12"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63C60981"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p>
        </w:tc>
        <w:tc>
          <w:tcPr>
            <w:tcW w:w="1152" w:type="dxa"/>
            <w:tcBorders>
              <w:top w:val="nil"/>
              <w:left w:val="nil"/>
              <w:bottom w:val="nil"/>
              <w:right w:val="nil"/>
            </w:tcBorders>
          </w:tcPr>
          <w:p w14:paraId="0038C1C6" w14:textId="7F35DFA9"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(0.004)</w:t>
            </w:r>
          </w:p>
        </w:tc>
      </w:tr>
      <w:tr w:rsidR="00223175" w:rsidRPr="00D655EF" w14:paraId="0CCA85A8" w14:textId="6DE5D422" w:rsidTr="00CD57DF">
        <w:trPr>
          <w:jc w:val="center"/>
        </w:trPr>
        <w:tc>
          <w:tcPr>
            <w:tcW w:w="2736" w:type="dxa"/>
            <w:tcBorders>
              <w:top w:val="nil"/>
              <w:left w:val="nil"/>
              <w:bottom w:val="nil"/>
              <w:right w:val="nil"/>
            </w:tcBorders>
          </w:tcPr>
          <w:p w14:paraId="6257E6D9" w14:textId="352D9E8C"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Unemployment rate</w:t>
            </w:r>
          </w:p>
        </w:tc>
        <w:tc>
          <w:tcPr>
            <w:tcW w:w="1152" w:type="dxa"/>
            <w:tcBorders>
              <w:top w:val="nil"/>
              <w:left w:val="nil"/>
              <w:bottom w:val="nil"/>
              <w:right w:val="nil"/>
            </w:tcBorders>
          </w:tcPr>
          <w:p w14:paraId="70892490"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0.17**</w:t>
            </w:r>
          </w:p>
        </w:tc>
        <w:tc>
          <w:tcPr>
            <w:tcW w:w="1152" w:type="dxa"/>
            <w:tcBorders>
              <w:top w:val="nil"/>
              <w:left w:val="nil"/>
              <w:bottom w:val="nil"/>
              <w:right w:val="nil"/>
            </w:tcBorders>
          </w:tcPr>
          <w:p w14:paraId="0B034B2B" w14:textId="1D18513D"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0.16*</w:t>
            </w:r>
          </w:p>
        </w:tc>
      </w:tr>
      <w:tr w:rsidR="00223175" w:rsidRPr="00D655EF" w14:paraId="70AC551A" w14:textId="40BE220B" w:rsidTr="00CD57DF">
        <w:trPr>
          <w:jc w:val="center"/>
        </w:trPr>
        <w:tc>
          <w:tcPr>
            <w:tcW w:w="2736" w:type="dxa"/>
            <w:tcBorders>
              <w:top w:val="nil"/>
              <w:left w:val="nil"/>
              <w:bottom w:val="nil"/>
              <w:right w:val="nil"/>
            </w:tcBorders>
          </w:tcPr>
          <w:p w14:paraId="507632C8"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11D96E17"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(0.08)</w:t>
            </w:r>
          </w:p>
        </w:tc>
        <w:tc>
          <w:tcPr>
            <w:tcW w:w="1152" w:type="dxa"/>
            <w:tcBorders>
              <w:top w:val="nil"/>
              <w:left w:val="nil"/>
              <w:bottom w:val="nil"/>
              <w:right w:val="nil"/>
            </w:tcBorders>
          </w:tcPr>
          <w:p w14:paraId="5443A48D" w14:textId="48F14622"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(0.08)</w:t>
            </w:r>
          </w:p>
        </w:tc>
      </w:tr>
      <w:tr w:rsidR="00223175" w:rsidRPr="00D655EF" w14:paraId="3E349583" w14:textId="28C79740" w:rsidTr="00CD57DF">
        <w:trPr>
          <w:jc w:val="center"/>
        </w:trPr>
        <w:tc>
          <w:tcPr>
            <w:tcW w:w="2736" w:type="dxa"/>
            <w:tcBorders>
              <w:top w:val="nil"/>
              <w:left w:val="nil"/>
              <w:bottom w:val="nil"/>
              <w:right w:val="nil"/>
            </w:tcBorders>
          </w:tcPr>
          <w:p w14:paraId="1E49B3C5" w14:textId="4969D8D7"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Unemployment rate</w:t>
            </w:r>
            <w:r w:rsidRPr="00D655EF">
              <w:rPr>
                <w:rFonts w:ascii="Times New Roman" w:hAnsi="Times New Roman" w:cs="Times New Roman"/>
                <w:sz w:val="22"/>
                <w:szCs w:val="22"/>
                <w:vertAlign w:val="subscript"/>
              </w:rPr>
              <w:t xml:space="preserve"> t-1</w:t>
            </w:r>
          </w:p>
        </w:tc>
        <w:tc>
          <w:tcPr>
            <w:tcW w:w="1152" w:type="dxa"/>
            <w:tcBorders>
              <w:top w:val="nil"/>
              <w:left w:val="nil"/>
              <w:bottom w:val="nil"/>
              <w:right w:val="nil"/>
            </w:tcBorders>
          </w:tcPr>
          <w:p w14:paraId="7BF6B6A1"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0.15***</w:t>
            </w:r>
          </w:p>
        </w:tc>
        <w:tc>
          <w:tcPr>
            <w:tcW w:w="1152" w:type="dxa"/>
            <w:tcBorders>
              <w:top w:val="nil"/>
              <w:left w:val="nil"/>
              <w:bottom w:val="nil"/>
              <w:right w:val="nil"/>
            </w:tcBorders>
          </w:tcPr>
          <w:p w14:paraId="783ABA93" w14:textId="6B1C704C"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0.11**</w:t>
            </w:r>
          </w:p>
        </w:tc>
      </w:tr>
      <w:tr w:rsidR="00223175" w:rsidRPr="00D655EF" w14:paraId="59913CED" w14:textId="4F4D7E9B" w:rsidTr="00CD57DF">
        <w:trPr>
          <w:jc w:val="center"/>
        </w:trPr>
        <w:tc>
          <w:tcPr>
            <w:tcW w:w="2736" w:type="dxa"/>
            <w:tcBorders>
              <w:top w:val="nil"/>
              <w:left w:val="nil"/>
              <w:bottom w:val="nil"/>
              <w:right w:val="nil"/>
            </w:tcBorders>
          </w:tcPr>
          <w:p w14:paraId="02589F81"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1E3D8AC3"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(0.04)</w:t>
            </w:r>
          </w:p>
        </w:tc>
        <w:tc>
          <w:tcPr>
            <w:tcW w:w="1152" w:type="dxa"/>
            <w:tcBorders>
              <w:top w:val="nil"/>
              <w:left w:val="nil"/>
              <w:bottom w:val="nil"/>
              <w:right w:val="nil"/>
            </w:tcBorders>
          </w:tcPr>
          <w:p w14:paraId="300B0FDB" w14:textId="3D0D0DAB"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(0.05)</w:t>
            </w:r>
          </w:p>
        </w:tc>
      </w:tr>
      <w:tr w:rsidR="00223175" w:rsidRPr="00D655EF" w14:paraId="5194354C" w14:textId="4CE72248" w:rsidTr="00CD57DF">
        <w:trPr>
          <w:jc w:val="center"/>
        </w:trPr>
        <w:tc>
          <w:tcPr>
            <w:tcW w:w="2736" w:type="dxa"/>
            <w:tcBorders>
              <w:top w:val="nil"/>
              <w:left w:val="nil"/>
              <w:bottom w:val="nil"/>
              <w:right w:val="nil"/>
            </w:tcBorders>
          </w:tcPr>
          <w:p w14:paraId="33DB4270" w14:textId="467A67A8"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color w:val="222222"/>
                <w:sz w:val="22"/>
                <w:szCs w:val="22"/>
                <w:shd w:val="clear" w:color="auto" w:fill="FFFFFF"/>
              </w:rPr>
              <w:t>Δ</w:t>
            </w:r>
            <w:r w:rsidRPr="00D655EF">
              <w:rPr>
                <w:rFonts w:ascii="Times New Roman" w:hAnsi="Times New Roman" w:cs="Times New Roman"/>
                <w:sz w:val="22"/>
                <w:szCs w:val="22"/>
              </w:rPr>
              <w:t xml:space="preserve"> Logged GDP p.c.</w:t>
            </w:r>
          </w:p>
        </w:tc>
        <w:tc>
          <w:tcPr>
            <w:tcW w:w="1152" w:type="dxa"/>
            <w:tcBorders>
              <w:top w:val="nil"/>
              <w:left w:val="nil"/>
              <w:bottom w:val="nil"/>
              <w:right w:val="nil"/>
            </w:tcBorders>
          </w:tcPr>
          <w:p w14:paraId="30DFEC8F"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-0.27</w:t>
            </w:r>
          </w:p>
        </w:tc>
        <w:tc>
          <w:tcPr>
            <w:tcW w:w="1152" w:type="dxa"/>
            <w:tcBorders>
              <w:top w:val="nil"/>
              <w:left w:val="nil"/>
              <w:bottom w:val="nil"/>
              <w:right w:val="nil"/>
            </w:tcBorders>
          </w:tcPr>
          <w:p w14:paraId="520E59F2" w14:textId="38D22EEA"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-0.26</w:t>
            </w:r>
          </w:p>
        </w:tc>
      </w:tr>
      <w:tr w:rsidR="00223175" w:rsidRPr="00D655EF" w14:paraId="201A7E53" w14:textId="56670A23" w:rsidTr="00CD57DF">
        <w:trPr>
          <w:jc w:val="center"/>
        </w:trPr>
        <w:tc>
          <w:tcPr>
            <w:tcW w:w="2736" w:type="dxa"/>
            <w:tcBorders>
              <w:top w:val="nil"/>
              <w:left w:val="nil"/>
              <w:bottom w:val="nil"/>
              <w:right w:val="nil"/>
            </w:tcBorders>
          </w:tcPr>
          <w:p w14:paraId="3DCD7E99"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05E18FF4"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(2.25)</w:t>
            </w:r>
          </w:p>
        </w:tc>
        <w:tc>
          <w:tcPr>
            <w:tcW w:w="1152" w:type="dxa"/>
            <w:tcBorders>
              <w:top w:val="nil"/>
              <w:left w:val="nil"/>
              <w:bottom w:val="nil"/>
              <w:right w:val="nil"/>
            </w:tcBorders>
          </w:tcPr>
          <w:p w14:paraId="33B5375D" w14:textId="725EA005"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(2.50)</w:t>
            </w:r>
          </w:p>
        </w:tc>
      </w:tr>
      <w:tr w:rsidR="00223175" w:rsidRPr="00D655EF" w14:paraId="0677B386" w14:textId="031442A7" w:rsidTr="00CD57DF">
        <w:trPr>
          <w:jc w:val="center"/>
        </w:trPr>
        <w:tc>
          <w:tcPr>
            <w:tcW w:w="2736" w:type="dxa"/>
            <w:tcBorders>
              <w:top w:val="nil"/>
              <w:left w:val="nil"/>
              <w:bottom w:val="nil"/>
              <w:right w:val="nil"/>
            </w:tcBorders>
          </w:tcPr>
          <w:p w14:paraId="336CFF49" w14:textId="57C44719"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Logged GDP p.c.</w:t>
            </w:r>
            <w:r w:rsidRPr="00D655EF">
              <w:rPr>
                <w:rFonts w:ascii="Times New Roman" w:hAnsi="Times New Roman" w:cs="Times New Roman"/>
                <w:sz w:val="22"/>
                <w:szCs w:val="22"/>
                <w:vertAlign w:val="subscript"/>
              </w:rPr>
              <w:t xml:space="preserve"> t-1</w:t>
            </w:r>
          </w:p>
        </w:tc>
        <w:tc>
          <w:tcPr>
            <w:tcW w:w="1152" w:type="dxa"/>
            <w:tcBorders>
              <w:top w:val="nil"/>
              <w:left w:val="nil"/>
              <w:bottom w:val="nil"/>
              <w:right w:val="nil"/>
            </w:tcBorders>
          </w:tcPr>
          <w:p w14:paraId="107063B0"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0.11</w:t>
            </w:r>
          </w:p>
        </w:tc>
        <w:tc>
          <w:tcPr>
            <w:tcW w:w="1152" w:type="dxa"/>
            <w:tcBorders>
              <w:top w:val="nil"/>
              <w:left w:val="nil"/>
              <w:bottom w:val="nil"/>
              <w:right w:val="nil"/>
            </w:tcBorders>
          </w:tcPr>
          <w:p w14:paraId="55D60B1F" w14:textId="332DD7ED"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0.26**</w:t>
            </w:r>
          </w:p>
        </w:tc>
      </w:tr>
      <w:tr w:rsidR="00223175" w:rsidRPr="00D655EF" w14:paraId="01FA55FF" w14:textId="3080300C" w:rsidTr="00CD57DF">
        <w:trPr>
          <w:jc w:val="center"/>
        </w:trPr>
        <w:tc>
          <w:tcPr>
            <w:tcW w:w="2736" w:type="dxa"/>
            <w:tcBorders>
              <w:top w:val="nil"/>
              <w:left w:val="nil"/>
              <w:bottom w:val="nil"/>
              <w:right w:val="nil"/>
            </w:tcBorders>
          </w:tcPr>
          <w:p w14:paraId="392ED6CD"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116BEC22"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(0.13)</w:t>
            </w:r>
          </w:p>
        </w:tc>
        <w:tc>
          <w:tcPr>
            <w:tcW w:w="1152" w:type="dxa"/>
            <w:tcBorders>
              <w:top w:val="nil"/>
              <w:left w:val="nil"/>
              <w:bottom w:val="nil"/>
              <w:right w:val="nil"/>
            </w:tcBorders>
          </w:tcPr>
          <w:p w14:paraId="294E1ECD" w14:textId="00C17F89"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(0.13)</w:t>
            </w:r>
          </w:p>
        </w:tc>
      </w:tr>
      <w:tr w:rsidR="00223175" w:rsidRPr="00D655EF" w14:paraId="36E1D7DB" w14:textId="20B97B63" w:rsidTr="00CD57DF">
        <w:trPr>
          <w:jc w:val="center"/>
        </w:trPr>
        <w:tc>
          <w:tcPr>
            <w:tcW w:w="2736" w:type="dxa"/>
            <w:tcBorders>
              <w:top w:val="nil"/>
              <w:left w:val="nil"/>
              <w:bottom w:val="nil"/>
              <w:right w:val="nil"/>
            </w:tcBorders>
          </w:tcPr>
          <w:p w14:paraId="3E72605D" w14:textId="376D124F"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Constant</w:t>
            </w:r>
          </w:p>
        </w:tc>
        <w:tc>
          <w:tcPr>
            <w:tcW w:w="1152" w:type="dxa"/>
            <w:tcBorders>
              <w:top w:val="nil"/>
              <w:left w:val="nil"/>
              <w:bottom w:val="nil"/>
              <w:right w:val="nil"/>
            </w:tcBorders>
          </w:tcPr>
          <w:p w14:paraId="05497D7A"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1.27</w:t>
            </w:r>
          </w:p>
        </w:tc>
        <w:tc>
          <w:tcPr>
            <w:tcW w:w="1152" w:type="dxa"/>
            <w:tcBorders>
              <w:top w:val="nil"/>
              <w:left w:val="nil"/>
              <w:bottom w:val="nil"/>
              <w:right w:val="nil"/>
            </w:tcBorders>
          </w:tcPr>
          <w:p w14:paraId="6A8AEF78" w14:textId="1A46557B"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0.62</w:t>
            </w:r>
          </w:p>
        </w:tc>
      </w:tr>
      <w:tr w:rsidR="00223175" w:rsidRPr="00D655EF" w14:paraId="4D30088C" w14:textId="73FB9528" w:rsidTr="00CD57DF">
        <w:trPr>
          <w:jc w:val="center"/>
        </w:trPr>
        <w:tc>
          <w:tcPr>
            <w:tcW w:w="2736" w:type="dxa"/>
            <w:tcBorders>
              <w:top w:val="nil"/>
              <w:left w:val="nil"/>
              <w:bottom w:val="nil"/>
              <w:right w:val="nil"/>
            </w:tcBorders>
          </w:tcPr>
          <w:p w14:paraId="1122B850"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p>
        </w:tc>
        <w:tc>
          <w:tcPr>
            <w:tcW w:w="1152" w:type="dxa"/>
            <w:tcBorders>
              <w:top w:val="nil"/>
              <w:left w:val="nil"/>
              <w:bottom w:val="nil"/>
              <w:right w:val="nil"/>
            </w:tcBorders>
          </w:tcPr>
          <w:p w14:paraId="7EFFDD83"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(1.44)</w:t>
            </w:r>
          </w:p>
        </w:tc>
        <w:tc>
          <w:tcPr>
            <w:tcW w:w="1152" w:type="dxa"/>
            <w:tcBorders>
              <w:top w:val="nil"/>
              <w:left w:val="nil"/>
              <w:bottom w:val="nil"/>
              <w:right w:val="nil"/>
            </w:tcBorders>
          </w:tcPr>
          <w:p w14:paraId="1837654B" w14:textId="174A17B2"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(1.69)</w:t>
            </w:r>
          </w:p>
        </w:tc>
      </w:tr>
      <w:tr w:rsidR="00223175" w:rsidRPr="00D655EF" w14:paraId="1647FCC5" w14:textId="381EC592" w:rsidTr="00CD57DF">
        <w:trPr>
          <w:jc w:val="center"/>
        </w:trPr>
        <w:tc>
          <w:tcPr>
            <w:tcW w:w="2736" w:type="dxa"/>
            <w:tcBorders>
              <w:top w:val="nil"/>
              <w:left w:val="nil"/>
              <w:bottom w:val="nil"/>
              <w:right w:val="nil"/>
            </w:tcBorders>
          </w:tcPr>
          <w:p w14:paraId="1CAB04E5"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Observations</w:t>
            </w:r>
          </w:p>
        </w:tc>
        <w:tc>
          <w:tcPr>
            <w:tcW w:w="1152" w:type="dxa"/>
            <w:tcBorders>
              <w:top w:val="nil"/>
              <w:left w:val="nil"/>
              <w:bottom w:val="nil"/>
              <w:right w:val="nil"/>
            </w:tcBorders>
          </w:tcPr>
          <w:p w14:paraId="3896AC91"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35</w:t>
            </w:r>
          </w:p>
        </w:tc>
        <w:tc>
          <w:tcPr>
            <w:tcW w:w="1152" w:type="dxa"/>
            <w:tcBorders>
              <w:top w:val="nil"/>
              <w:left w:val="nil"/>
              <w:bottom w:val="nil"/>
              <w:right w:val="nil"/>
            </w:tcBorders>
          </w:tcPr>
          <w:p w14:paraId="47B4A369" w14:textId="107BB5A3"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35</w:t>
            </w:r>
          </w:p>
        </w:tc>
      </w:tr>
      <w:tr w:rsidR="00223175" w:rsidRPr="00D655EF" w14:paraId="3EE3CE47" w14:textId="5D7E10E3" w:rsidTr="00CD57DF">
        <w:tblPrEx>
          <w:tblBorders>
            <w:bottom w:val="single" w:sz="6" w:space="0" w:color="auto"/>
          </w:tblBorders>
        </w:tblPrEx>
        <w:trPr>
          <w:jc w:val="center"/>
        </w:trPr>
        <w:tc>
          <w:tcPr>
            <w:tcW w:w="2736" w:type="dxa"/>
            <w:tcBorders>
              <w:top w:val="nil"/>
              <w:left w:val="nil"/>
              <w:bottom w:val="single" w:sz="6" w:space="0" w:color="auto"/>
              <w:right w:val="nil"/>
            </w:tcBorders>
          </w:tcPr>
          <w:p w14:paraId="62B8C0B2" w14:textId="77777777" w:rsidR="00223175" w:rsidRPr="00D655EF" w:rsidRDefault="00223175" w:rsidP="00CA7571">
            <w:pPr>
              <w:widowControl w:val="0"/>
              <w:autoSpaceDE w:val="0"/>
              <w:autoSpaceDN w:val="0"/>
              <w:adjustRightInd w:val="0"/>
              <w:rPr>
                <w:rFonts w:ascii="Times New Roman" w:hAnsi="Times New Roman" w:cs="Times New Roman"/>
                <w:sz w:val="22"/>
                <w:szCs w:val="22"/>
              </w:rPr>
            </w:pPr>
            <w:r w:rsidRPr="00D655EF">
              <w:rPr>
                <w:rFonts w:ascii="Times New Roman" w:hAnsi="Times New Roman" w:cs="Times New Roman"/>
                <w:sz w:val="22"/>
                <w:szCs w:val="22"/>
              </w:rPr>
              <w:t>R-squared</w:t>
            </w:r>
          </w:p>
        </w:tc>
        <w:tc>
          <w:tcPr>
            <w:tcW w:w="1152" w:type="dxa"/>
            <w:tcBorders>
              <w:top w:val="nil"/>
              <w:left w:val="nil"/>
              <w:bottom w:val="single" w:sz="6" w:space="0" w:color="auto"/>
              <w:right w:val="nil"/>
            </w:tcBorders>
          </w:tcPr>
          <w:p w14:paraId="00A163DB" w14:textId="77777777"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0.64</w:t>
            </w:r>
          </w:p>
        </w:tc>
        <w:tc>
          <w:tcPr>
            <w:tcW w:w="1152" w:type="dxa"/>
            <w:tcBorders>
              <w:top w:val="nil"/>
              <w:left w:val="nil"/>
              <w:bottom w:val="single" w:sz="6" w:space="0" w:color="auto"/>
              <w:right w:val="nil"/>
            </w:tcBorders>
          </w:tcPr>
          <w:p w14:paraId="771D4564" w14:textId="74F3DF41" w:rsidR="00223175" w:rsidRPr="00D655EF" w:rsidRDefault="00223175" w:rsidP="00CA7571">
            <w:pPr>
              <w:widowControl w:val="0"/>
              <w:autoSpaceDE w:val="0"/>
              <w:autoSpaceDN w:val="0"/>
              <w:adjustRightInd w:val="0"/>
              <w:jc w:val="center"/>
              <w:rPr>
                <w:rFonts w:ascii="Times New Roman" w:hAnsi="Times New Roman" w:cs="Times New Roman"/>
                <w:sz w:val="22"/>
                <w:szCs w:val="22"/>
              </w:rPr>
            </w:pPr>
            <w:r w:rsidRPr="00D655EF">
              <w:rPr>
                <w:rFonts w:ascii="Times New Roman" w:hAnsi="Times New Roman" w:cs="Times New Roman"/>
                <w:sz w:val="22"/>
                <w:szCs w:val="22"/>
              </w:rPr>
              <w:t>0.55</w:t>
            </w:r>
          </w:p>
        </w:tc>
      </w:tr>
    </w:tbl>
    <w:bookmarkEnd w:id="78"/>
    <w:p w14:paraId="09DAB948" w14:textId="65CA4B00" w:rsidR="00577F98" w:rsidRPr="00D655EF" w:rsidRDefault="00EB45F2" w:rsidP="0074238F">
      <w:pPr>
        <w:widowControl w:val="0"/>
        <w:autoSpaceDE w:val="0"/>
        <w:autoSpaceDN w:val="0"/>
        <w:adjustRightInd w:val="0"/>
        <w:jc w:val="center"/>
        <w:rPr>
          <w:rFonts w:ascii="Times New Roman" w:hAnsi="Times New Roman" w:cs="Times New Roman"/>
          <w:color w:val="000000" w:themeColor="text1"/>
          <w:sz w:val="20"/>
          <w:szCs w:val="20"/>
        </w:rPr>
      </w:pPr>
      <w:r w:rsidRPr="00D655EF">
        <w:rPr>
          <w:rFonts w:ascii="Times New Roman" w:hAnsi="Times New Roman" w:cs="Times New Roman"/>
          <w:color w:val="000000" w:themeColor="text1"/>
          <w:sz w:val="20"/>
          <w:szCs w:val="20"/>
        </w:rPr>
        <w:t>Error correction models</w:t>
      </w:r>
      <w:r w:rsidR="0074238F" w:rsidRPr="00D655EF">
        <w:rPr>
          <w:rFonts w:ascii="Times New Roman" w:hAnsi="Times New Roman" w:cs="Times New Roman"/>
          <w:color w:val="000000" w:themeColor="text1"/>
          <w:sz w:val="20"/>
          <w:szCs w:val="20"/>
        </w:rPr>
        <w:t>.</w:t>
      </w:r>
      <w:r w:rsidRPr="00D655EF">
        <w:rPr>
          <w:rFonts w:ascii="Times New Roman" w:hAnsi="Times New Roman" w:cs="Times New Roman"/>
          <w:color w:val="000000" w:themeColor="text1"/>
          <w:sz w:val="20"/>
          <w:szCs w:val="20"/>
        </w:rPr>
        <w:t xml:space="preserve"> Two-tailed significance levels.</w:t>
      </w:r>
      <w:r w:rsidR="0074238F" w:rsidRPr="00D655EF">
        <w:rPr>
          <w:rFonts w:ascii="Times New Roman" w:hAnsi="Times New Roman" w:cs="Times New Roman"/>
          <w:color w:val="000000" w:themeColor="text1"/>
          <w:sz w:val="20"/>
          <w:szCs w:val="20"/>
        </w:rPr>
        <w:t xml:space="preserve"> </w:t>
      </w:r>
      <w:r w:rsidRPr="00D655EF">
        <w:rPr>
          <w:rFonts w:ascii="Times New Roman" w:hAnsi="Times New Roman" w:cs="Times New Roman"/>
          <w:color w:val="000000" w:themeColor="text1"/>
          <w:sz w:val="20"/>
          <w:szCs w:val="20"/>
        </w:rPr>
        <w:t>*** p&lt;0.01, ** p&lt;0.05, * p&lt;0.1</w:t>
      </w:r>
    </w:p>
    <w:p w14:paraId="4BD1DC3E" w14:textId="4CFB20FF" w:rsidR="00A67404" w:rsidRDefault="00A67404" w:rsidP="000C5824">
      <w:pPr>
        <w:widowControl w:val="0"/>
        <w:autoSpaceDE w:val="0"/>
        <w:autoSpaceDN w:val="0"/>
        <w:adjustRightInd w:val="0"/>
        <w:rPr>
          <w:rFonts w:ascii="Times New Roman" w:hAnsi="Times New Roman" w:cs="Times New Roman"/>
          <w:color w:val="000000" w:themeColor="text1"/>
        </w:rPr>
      </w:pPr>
    </w:p>
    <w:p w14:paraId="592DB4BF" w14:textId="6875D395" w:rsidR="00A67404" w:rsidRDefault="00A67404" w:rsidP="000C5824">
      <w:pPr>
        <w:widowControl w:val="0"/>
        <w:autoSpaceDE w:val="0"/>
        <w:autoSpaceDN w:val="0"/>
        <w:adjustRightInd w:val="0"/>
        <w:rPr>
          <w:rFonts w:ascii="Times New Roman" w:hAnsi="Times New Roman" w:cs="Times New Roman"/>
          <w:color w:val="000000" w:themeColor="text1"/>
        </w:rPr>
      </w:pPr>
    </w:p>
    <w:p w14:paraId="0BA96AA0" w14:textId="77777777" w:rsidR="00E5434B" w:rsidRPr="00D655EF" w:rsidRDefault="00E5434B" w:rsidP="000C5824">
      <w:pPr>
        <w:widowControl w:val="0"/>
        <w:autoSpaceDE w:val="0"/>
        <w:autoSpaceDN w:val="0"/>
        <w:adjustRightInd w:val="0"/>
        <w:rPr>
          <w:rFonts w:ascii="Times New Roman" w:hAnsi="Times New Roman" w:cs="Times New Roman"/>
          <w:color w:val="000000" w:themeColor="text1"/>
        </w:rPr>
      </w:pPr>
    </w:p>
    <w:p w14:paraId="176ED4ED" w14:textId="35508CD1" w:rsidR="00833677" w:rsidRPr="00D655EF" w:rsidRDefault="00360194" w:rsidP="00110438">
      <w:pPr>
        <w:pStyle w:val="Heading2"/>
        <w:rPr>
          <w:caps/>
          <w:color w:val="000000" w:themeColor="text1"/>
        </w:rPr>
      </w:pPr>
      <w:bookmarkStart w:id="79" w:name="_Toc46849022"/>
      <w:r w:rsidRPr="00D655EF">
        <w:t>Summary</w:t>
      </w:r>
      <w:bookmarkEnd w:id="79"/>
    </w:p>
    <w:p w14:paraId="087AB24D" w14:textId="6616F742" w:rsidR="008A3393" w:rsidRDefault="00082178" w:rsidP="008A3393">
      <w:pPr>
        <w:spacing w:line="480" w:lineRule="auto"/>
        <w:ind w:firstLine="432"/>
        <w:jc w:val="both"/>
        <w:rPr>
          <w:rFonts w:ascii="Times New Roman" w:hAnsi="Times New Roman" w:cs="Times New Roman"/>
        </w:rPr>
      </w:pPr>
      <w:r w:rsidRPr="00D655EF">
        <w:rPr>
          <w:rFonts w:ascii="Times New Roman" w:hAnsi="Times New Roman" w:cs="Times New Roman"/>
        </w:rPr>
        <w:t xml:space="preserve">This chapter examines the evolvement of </w:t>
      </w:r>
      <w:r w:rsidR="005C77CA">
        <w:rPr>
          <w:rFonts w:ascii="Times New Roman" w:hAnsi="Times New Roman" w:cs="Times New Roman"/>
        </w:rPr>
        <w:t>income inequality</w:t>
      </w:r>
      <w:r w:rsidRPr="00D655EF">
        <w:rPr>
          <w:rFonts w:ascii="Times New Roman" w:hAnsi="Times New Roman" w:cs="Times New Roman"/>
        </w:rPr>
        <w:t xml:space="preserve"> and FDI policies in Korea and provides time-series evidence showing how FDI policies have shaped income distribution through sectoral distribution of FDI</w:t>
      </w:r>
      <w:r w:rsidR="008F2A1F">
        <w:rPr>
          <w:rFonts w:ascii="Times New Roman" w:hAnsi="Times New Roman" w:cs="Times New Roman"/>
        </w:rPr>
        <w:t xml:space="preserve"> inflows</w:t>
      </w:r>
      <w:r w:rsidRPr="00D655EF">
        <w:rPr>
          <w:rFonts w:ascii="Times New Roman" w:hAnsi="Times New Roman" w:cs="Times New Roman"/>
        </w:rPr>
        <w:t xml:space="preserve">. </w:t>
      </w:r>
      <w:r w:rsidR="000D7FD5" w:rsidRPr="00D655EF">
        <w:rPr>
          <w:rFonts w:ascii="Times New Roman" w:hAnsi="Times New Roman" w:cs="Times New Roman"/>
        </w:rPr>
        <w:t xml:space="preserve">Over the period 1980 – 2015, </w:t>
      </w:r>
      <w:r w:rsidR="005C77CA">
        <w:rPr>
          <w:rFonts w:ascii="Times New Roman" w:hAnsi="Times New Roman" w:cs="Times New Roman"/>
        </w:rPr>
        <w:t>income inequality</w:t>
      </w:r>
      <w:r w:rsidR="000D7FD5" w:rsidRPr="00D655EF">
        <w:rPr>
          <w:rFonts w:ascii="Times New Roman" w:hAnsi="Times New Roman" w:cs="Times New Roman"/>
        </w:rPr>
        <w:t xml:space="preserve"> in Korea has experienced a U-shape pattern. </w:t>
      </w:r>
      <w:r w:rsidR="008F2A1F">
        <w:rPr>
          <w:rFonts w:ascii="Times New Roman" w:hAnsi="Times New Roman" w:cs="Times New Roman"/>
        </w:rPr>
        <w:t>The</w:t>
      </w:r>
      <w:r w:rsidR="000D7FD5" w:rsidRPr="00D655EF">
        <w:rPr>
          <w:rFonts w:ascii="Times New Roman" w:hAnsi="Times New Roman" w:cs="Times New Roman"/>
        </w:rPr>
        <w:t xml:space="preserve"> Gini </w:t>
      </w:r>
      <w:r w:rsidR="008F2A1F">
        <w:rPr>
          <w:rFonts w:ascii="Times New Roman" w:hAnsi="Times New Roman" w:cs="Times New Roman"/>
        </w:rPr>
        <w:t xml:space="preserve">index </w:t>
      </w:r>
      <w:r w:rsidR="00CA3483" w:rsidRPr="00D655EF">
        <w:rPr>
          <w:rFonts w:ascii="Times New Roman" w:hAnsi="Times New Roman" w:cs="Times New Roman"/>
        </w:rPr>
        <w:t xml:space="preserve">significantly decreased in the 1980s but began to rise dramatically since the early 1990s. This trend </w:t>
      </w:r>
      <w:r w:rsidR="00DA41E2" w:rsidRPr="00D655EF">
        <w:rPr>
          <w:rFonts w:ascii="Times New Roman" w:hAnsi="Times New Roman" w:cs="Times New Roman"/>
        </w:rPr>
        <w:t xml:space="preserve">parallels </w:t>
      </w:r>
      <w:r w:rsidR="00CA3483" w:rsidRPr="00D655EF">
        <w:rPr>
          <w:rFonts w:ascii="Times New Roman" w:hAnsi="Times New Roman" w:cs="Times New Roman"/>
        </w:rPr>
        <w:t xml:space="preserve">with liberalization of FDI policies. </w:t>
      </w:r>
      <w:r w:rsidR="00927058" w:rsidRPr="00D655EF">
        <w:rPr>
          <w:rFonts w:ascii="Times New Roman" w:hAnsi="Times New Roman" w:cs="Times New Roman"/>
        </w:rPr>
        <w:lastRenderedPageBreak/>
        <w:t xml:space="preserve">After being highly restrictive before the 1980s, </w:t>
      </w:r>
      <w:r w:rsidR="00DA41E2" w:rsidRPr="00D655EF">
        <w:rPr>
          <w:rFonts w:ascii="Times New Roman" w:hAnsi="Times New Roman" w:cs="Times New Roman"/>
        </w:rPr>
        <w:t>FDI</w:t>
      </w:r>
      <w:r w:rsidR="00927058" w:rsidRPr="00D655EF">
        <w:rPr>
          <w:rFonts w:ascii="Times New Roman" w:hAnsi="Times New Roman" w:cs="Times New Roman"/>
        </w:rPr>
        <w:t xml:space="preserve"> policies </w:t>
      </w:r>
      <w:r w:rsidR="00DA41E2" w:rsidRPr="00D655EF">
        <w:rPr>
          <w:rFonts w:ascii="Times New Roman" w:hAnsi="Times New Roman" w:cs="Times New Roman"/>
        </w:rPr>
        <w:t>achieved</w:t>
      </w:r>
      <w:r w:rsidR="00927058" w:rsidRPr="00D655EF">
        <w:rPr>
          <w:rFonts w:ascii="Times New Roman" w:hAnsi="Times New Roman" w:cs="Times New Roman"/>
        </w:rPr>
        <w:t xml:space="preserve"> modest</w:t>
      </w:r>
      <w:r w:rsidRPr="00D655EF">
        <w:rPr>
          <w:rFonts w:ascii="Times New Roman" w:hAnsi="Times New Roman" w:cs="Times New Roman"/>
        </w:rPr>
        <w:t xml:space="preserve"> openness</w:t>
      </w:r>
      <w:r w:rsidR="00927058" w:rsidRPr="00D655EF">
        <w:rPr>
          <w:rFonts w:ascii="Times New Roman" w:hAnsi="Times New Roman" w:cs="Times New Roman"/>
        </w:rPr>
        <w:t xml:space="preserve"> </w:t>
      </w:r>
      <w:r w:rsidR="00275DF6">
        <w:rPr>
          <w:rFonts w:ascii="Times New Roman" w:hAnsi="Times New Roman" w:cs="Times New Roman"/>
        </w:rPr>
        <w:t>during</w:t>
      </w:r>
      <w:r w:rsidR="00927058" w:rsidRPr="00D655EF">
        <w:rPr>
          <w:rFonts w:ascii="Times New Roman" w:hAnsi="Times New Roman" w:cs="Times New Roman"/>
        </w:rPr>
        <w:t xml:space="preserve"> the 1980s</w:t>
      </w:r>
      <w:r w:rsidRPr="00D655EF">
        <w:rPr>
          <w:rFonts w:ascii="Times New Roman" w:hAnsi="Times New Roman" w:cs="Times New Roman"/>
        </w:rPr>
        <w:t xml:space="preserve">. </w:t>
      </w:r>
      <w:r w:rsidR="006F5EC3" w:rsidRPr="00D655EF">
        <w:rPr>
          <w:rFonts w:ascii="Times New Roman" w:hAnsi="Times New Roman" w:cs="Times New Roman"/>
        </w:rPr>
        <w:t>S</w:t>
      </w:r>
      <w:r w:rsidRPr="00D655EF">
        <w:rPr>
          <w:rFonts w:ascii="Times New Roman" w:hAnsi="Times New Roman" w:cs="Times New Roman"/>
        </w:rPr>
        <w:t>ignificant liberalization occurred since 1993, particularly after the Financial Crisis of 1997.</w:t>
      </w:r>
    </w:p>
    <w:p w14:paraId="1E4C052D" w14:textId="50EAB286" w:rsidR="004F420E" w:rsidRDefault="00275DF6" w:rsidP="00930EA6">
      <w:pPr>
        <w:spacing w:line="480" w:lineRule="auto"/>
        <w:ind w:firstLine="432"/>
        <w:jc w:val="both"/>
        <w:rPr>
          <w:rFonts w:ascii="Times New Roman" w:hAnsi="Times New Roman" w:cs="Times New Roman"/>
        </w:rPr>
      </w:pPr>
      <w:r>
        <w:rPr>
          <w:rFonts w:ascii="Times New Roman" w:hAnsi="Times New Roman" w:cs="Times New Roman"/>
        </w:rPr>
        <w:t>With FDI policies becoming more liberalized, previous restrictions against foreign investors on service sectors have been reduced and later largely removed. These liberal changes create opportunities for FDI to enter service sectors</w:t>
      </w:r>
      <w:r w:rsidR="004F420E">
        <w:rPr>
          <w:rFonts w:ascii="Times New Roman" w:hAnsi="Times New Roman" w:cs="Times New Roman"/>
        </w:rPr>
        <w:t xml:space="preserve">. </w:t>
      </w:r>
      <w:r w:rsidR="004D7533">
        <w:rPr>
          <w:rFonts w:ascii="Times New Roman" w:hAnsi="Times New Roman" w:cs="Times New Roman"/>
        </w:rPr>
        <w:t xml:space="preserve">That is </w:t>
      </w:r>
      <w:r w:rsidR="003A4C90">
        <w:rPr>
          <w:rFonts w:ascii="Times New Roman" w:hAnsi="Times New Roman" w:cs="Times New Roman"/>
        </w:rPr>
        <w:t>why</w:t>
      </w:r>
      <w:r w:rsidR="004D7533">
        <w:rPr>
          <w:rFonts w:ascii="Times New Roman" w:hAnsi="Times New Roman" w:cs="Times New Roman"/>
        </w:rPr>
        <w:t xml:space="preserve"> </w:t>
      </w:r>
      <w:r w:rsidR="004F420E">
        <w:rPr>
          <w:rFonts w:ascii="Times New Roman" w:hAnsi="Times New Roman" w:cs="Times New Roman"/>
        </w:rPr>
        <w:t xml:space="preserve">we have observed that </w:t>
      </w:r>
      <w:r w:rsidR="004F420E" w:rsidRPr="00D655EF">
        <w:rPr>
          <w:rFonts w:ascii="Times New Roman" w:hAnsi="Times New Roman" w:cs="Times New Roman"/>
        </w:rPr>
        <w:t>foreign investors</w:t>
      </w:r>
      <w:r w:rsidR="004F420E">
        <w:rPr>
          <w:rFonts w:ascii="Times New Roman" w:hAnsi="Times New Roman" w:cs="Times New Roman"/>
        </w:rPr>
        <w:t xml:space="preserve"> shifted their focus from manufacturing industries to </w:t>
      </w:r>
      <w:r w:rsidR="004F420E" w:rsidRPr="00D655EF">
        <w:rPr>
          <w:rFonts w:ascii="Times New Roman" w:hAnsi="Times New Roman" w:cs="Times New Roman"/>
        </w:rPr>
        <w:t>service sectors</w:t>
      </w:r>
      <w:r w:rsidR="004F420E">
        <w:rPr>
          <w:rFonts w:ascii="Times New Roman" w:hAnsi="Times New Roman" w:cs="Times New Roman"/>
        </w:rPr>
        <w:t>. This sectoral shift toward services has distributional implications. Because FDI</w:t>
      </w:r>
      <w:r w:rsidR="008F2A1F">
        <w:rPr>
          <w:rFonts w:ascii="Times New Roman" w:hAnsi="Times New Roman" w:cs="Times New Roman"/>
        </w:rPr>
        <w:t xml:space="preserve"> inflows</w:t>
      </w:r>
      <w:r w:rsidR="004F420E">
        <w:rPr>
          <w:rFonts w:ascii="Times New Roman" w:hAnsi="Times New Roman" w:cs="Times New Roman"/>
        </w:rPr>
        <w:t xml:space="preserve"> </w:t>
      </w:r>
      <w:r w:rsidR="00930EA6">
        <w:rPr>
          <w:rFonts w:ascii="Times New Roman" w:hAnsi="Times New Roman" w:cs="Times New Roman"/>
        </w:rPr>
        <w:t>ha</w:t>
      </w:r>
      <w:r w:rsidR="005D774F">
        <w:rPr>
          <w:rFonts w:ascii="Times New Roman" w:hAnsi="Times New Roman" w:cs="Times New Roman"/>
        </w:rPr>
        <w:t>ve</w:t>
      </w:r>
      <w:r w:rsidR="00930EA6">
        <w:rPr>
          <w:rFonts w:ascii="Times New Roman" w:hAnsi="Times New Roman" w:cs="Times New Roman"/>
        </w:rPr>
        <w:t xml:space="preserve"> been found to be a contributor to income</w:t>
      </w:r>
      <w:r w:rsidR="004F420E">
        <w:rPr>
          <w:rFonts w:ascii="Times New Roman" w:hAnsi="Times New Roman" w:cs="Times New Roman"/>
        </w:rPr>
        <w:t xml:space="preserve"> differentials within service sectors, </w:t>
      </w:r>
      <w:r w:rsidR="00930EA6">
        <w:rPr>
          <w:rFonts w:ascii="Times New Roman" w:hAnsi="Times New Roman" w:cs="Times New Roman"/>
        </w:rPr>
        <w:t xml:space="preserve">liberalized FDI policies and hence more FDI flows into services intensify incomes gaps. In this case, FDI policy liberalization contributes to rising </w:t>
      </w:r>
      <w:r w:rsidR="005C77CA">
        <w:rPr>
          <w:rFonts w:ascii="Times New Roman" w:hAnsi="Times New Roman" w:cs="Times New Roman"/>
        </w:rPr>
        <w:t>income inequality</w:t>
      </w:r>
      <w:r w:rsidR="00930EA6">
        <w:rPr>
          <w:rFonts w:ascii="Times New Roman" w:hAnsi="Times New Roman" w:cs="Times New Roman"/>
        </w:rPr>
        <w:t xml:space="preserve"> by enhancing the inequality-inducing effect of FDI</w:t>
      </w:r>
      <w:r w:rsidR="008F2A1F">
        <w:rPr>
          <w:rFonts w:ascii="Times New Roman" w:hAnsi="Times New Roman" w:cs="Times New Roman"/>
        </w:rPr>
        <w:t xml:space="preserve"> inflows</w:t>
      </w:r>
      <w:r w:rsidR="00930EA6">
        <w:rPr>
          <w:rFonts w:ascii="Times New Roman" w:hAnsi="Times New Roman" w:cs="Times New Roman"/>
        </w:rPr>
        <w:t>, particularly when</w:t>
      </w:r>
      <w:r w:rsidR="00786CA2">
        <w:rPr>
          <w:rFonts w:ascii="Times New Roman" w:hAnsi="Times New Roman" w:cs="Times New Roman"/>
        </w:rPr>
        <w:t xml:space="preserve"> </w:t>
      </w:r>
      <w:r w:rsidR="00ED77EF">
        <w:rPr>
          <w:rFonts w:ascii="Times New Roman" w:hAnsi="Times New Roman" w:cs="Times New Roman"/>
        </w:rPr>
        <w:t>foreign investors</w:t>
      </w:r>
      <w:r w:rsidR="00786CA2">
        <w:rPr>
          <w:rFonts w:ascii="Times New Roman" w:hAnsi="Times New Roman" w:cs="Times New Roman"/>
        </w:rPr>
        <w:t xml:space="preserve"> </w:t>
      </w:r>
      <w:r w:rsidR="00ED77EF">
        <w:rPr>
          <w:rFonts w:ascii="Times New Roman" w:hAnsi="Times New Roman" w:cs="Times New Roman"/>
        </w:rPr>
        <w:t>are</w:t>
      </w:r>
      <w:r w:rsidR="00786CA2">
        <w:rPr>
          <w:rFonts w:ascii="Times New Roman" w:hAnsi="Times New Roman" w:cs="Times New Roman"/>
        </w:rPr>
        <w:t xml:space="preserve"> allowed to</w:t>
      </w:r>
      <w:r w:rsidR="00930EA6">
        <w:rPr>
          <w:rFonts w:ascii="Times New Roman" w:hAnsi="Times New Roman" w:cs="Times New Roman"/>
        </w:rPr>
        <w:t xml:space="preserve"> enter service sectors. </w:t>
      </w:r>
    </w:p>
    <w:p w14:paraId="14D90D91" w14:textId="50DF041B" w:rsidR="003E0EB6" w:rsidRPr="00D655EF" w:rsidRDefault="002E05AB" w:rsidP="006B6A54">
      <w:pPr>
        <w:spacing w:line="480" w:lineRule="auto"/>
        <w:ind w:firstLine="432"/>
        <w:jc w:val="both"/>
        <w:rPr>
          <w:rFonts w:ascii="Times New Roman" w:hAnsi="Times New Roman" w:cs="Times New Roman"/>
        </w:rPr>
      </w:pPr>
      <w:r w:rsidRPr="00D655EF">
        <w:rPr>
          <w:rFonts w:ascii="Times New Roman" w:hAnsi="Times New Roman" w:cs="Times New Roman"/>
        </w:rPr>
        <w:t xml:space="preserve">My </w:t>
      </w:r>
      <w:r w:rsidR="001A04AA">
        <w:rPr>
          <w:rFonts w:ascii="Times New Roman" w:hAnsi="Times New Roman" w:cs="Times New Roman"/>
        </w:rPr>
        <w:t xml:space="preserve">historical and statistical </w:t>
      </w:r>
      <w:r w:rsidRPr="00D655EF">
        <w:rPr>
          <w:rFonts w:ascii="Times New Roman" w:hAnsi="Times New Roman" w:cs="Times New Roman"/>
        </w:rPr>
        <w:t xml:space="preserve">analyses </w:t>
      </w:r>
      <w:r w:rsidR="001A04AA">
        <w:rPr>
          <w:rFonts w:ascii="Times New Roman" w:hAnsi="Times New Roman" w:cs="Times New Roman"/>
        </w:rPr>
        <w:t>provide evidence linking policy liberalization, sectoral distribution of FDI</w:t>
      </w:r>
      <w:r w:rsidR="008F2A1F">
        <w:rPr>
          <w:rFonts w:ascii="Times New Roman" w:hAnsi="Times New Roman" w:cs="Times New Roman"/>
        </w:rPr>
        <w:t xml:space="preserve"> inflows</w:t>
      </w:r>
      <w:r w:rsidR="001A04AA">
        <w:rPr>
          <w:rFonts w:ascii="Times New Roman" w:hAnsi="Times New Roman" w:cs="Times New Roman"/>
        </w:rPr>
        <w:t xml:space="preserve">, and </w:t>
      </w:r>
      <w:r w:rsidR="005C77CA">
        <w:rPr>
          <w:rFonts w:ascii="Times New Roman" w:hAnsi="Times New Roman" w:cs="Times New Roman"/>
        </w:rPr>
        <w:t>income inequality</w:t>
      </w:r>
      <w:r w:rsidR="001A04AA">
        <w:rPr>
          <w:rFonts w:ascii="Times New Roman" w:hAnsi="Times New Roman" w:cs="Times New Roman"/>
        </w:rPr>
        <w:t xml:space="preserve"> together. I demonstrate that t</w:t>
      </w:r>
      <w:r w:rsidR="006F5EC3" w:rsidRPr="00D655EF">
        <w:rPr>
          <w:rFonts w:ascii="Times New Roman" w:hAnsi="Times New Roman" w:cs="Times New Roman"/>
        </w:rPr>
        <w:t xml:space="preserve">he </w:t>
      </w:r>
      <w:r w:rsidR="001A04AA">
        <w:rPr>
          <w:rFonts w:ascii="Times New Roman" w:hAnsi="Times New Roman" w:cs="Times New Roman"/>
        </w:rPr>
        <w:t>Korea</w:t>
      </w:r>
      <w:r w:rsidR="00087DA2">
        <w:rPr>
          <w:rFonts w:ascii="Times New Roman" w:hAnsi="Times New Roman" w:cs="Times New Roman"/>
        </w:rPr>
        <w:t>n</w:t>
      </w:r>
      <w:r w:rsidR="001A04AA">
        <w:rPr>
          <w:rFonts w:ascii="Times New Roman" w:hAnsi="Times New Roman" w:cs="Times New Roman"/>
        </w:rPr>
        <w:t xml:space="preserve"> </w:t>
      </w:r>
      <w:r w:rsidR="00054D28" w:rsidRPr="00D655EF">
        <w:rPr>
          <w:rFonts w:ascii="Times New Roman" w:hAnsi="Times New Roman" w:cs="Times New Roman"/>
        </w:rPr>
        <w:t>g</w:t>
      </w:r>
      <w:r w:rsidR="00FB46AC" w:rsidRPr="00D655EF">
        <w:rPr>
          <w:rFonts w:ascii="Times New Roman" w:hAnsi="Times New Roman" w:cs="Times New Roman"/>
        </w:rPr>
        <w:t xml:space="preserve">overnment is </w:t>
      </w:r>
      <w:r w:rsidR="00087DA2">
        <w:rPr>
          <w:rFonts w:ascii="Times New Roman" w:hAnsi="Times New Roman" w:cs="Times New Roman"/>
        </w:rPr>
        <w:t xml:space="preserve">by no means absent </w:t>
      </w:r>
      <w:r w:rsidR="00FB46AC" w:rsidRPr="00D655EF">
        <w:rPr>
          <w:rFonts w:ascii="Times New Roman" w:hAnsi="Times New Roman" w:cs="Times New Roman"/>
        </w:rPr>
        <w:t xml:space="preserve">in </w:t>
      </w:r>
      <w:r w:rsidR="00054D28" w:rsidRPr="00D655EF">
        <w:rPr>
          <w:rFonts w:ascii="Times New Roman" w:hAnsi="Times New Roman" w:cs="Times New Roman"/>
        </w:rPr>
        <w:t>th</w:t>
      </w:r>
      <w:r w:rsidR="001A04AA">
        <w:rPr>
          <w:rFonts w:ascii="Times New Roman" w:hAnsi="Times New Roman" w:cs="Times New Roman"/>
        </w:rPr>
        <w:t>e distributional effect of FDI</w:t>
      </w:r>
      <w:r w:rsidR="00ED77EF">
        <w:rPr>
          <w:rFonts w:ascii="Times New Roman" w:hAnsi="Times New Roman" w:cs="Times New Roman"/>
        </w:rPr>
        <w:t xml:space="preserve"> inflows</w:t>
      </w:r>
      <w:r w:rsidR="004A6A7A">
        <w:rPr>
          <w:rFonts w:ascii="Times New Roman" w:hAnsi="Times New Roman" w:cs="Times New Roman"/>
        </w:rPr>
        <w:t>.</w:t>
      </w:r>
      <w:r w:rsidR="00054D28" w:rsidRPr="00D655EF">
        <w:rPr>
          <w:rFonts w:ascii="Times New Roman" w:hAnsi="Times New Roman" w:cs="Times New Roman"/>
        </w:rPr>
        <w:t xml:space="preserve"> </w:t>
      </w:r>
      <w:r w:rsidR="00180D01">
        <w:rPr>
          <w:rFonts w:ascii="Times New Roman" w:hAnsi="Times New Roman" w:cs="Times New Roman"/>
        </w:rPr>
        <w:t xml:space="preserve">Liberalization measures in FDI policies intensify the inequality-inducing effect of FDI inflows by opening service sectors. </w:t>
      </w:r>
      <w:r w:rsidR="001A04AA">
        <w:rPr>
          <w:rFonts w:ascii="Times New Roman" w:hAnsi="Times New Roman" w:cs="Times New Roman"/>
        </w:rPr>
        <w:t xml:space="preserve">Even though </w:t>
      </w:r>
      <w:r w:rsidR="00CD6CCD">
        <w:rPr>
          <w:rFonts w:ascii="Times New Roman" w:hAnsi="Times New Roman" w:cs="Times New Roman"/>
        </w:rPr>
        <w:t xml:space="preserve">liberalized </w:t>
      </w:r>
      <w:r w:rsidR="00180D01">
        <w:rPr>
          <w:rFonts w:ascii="Times New Roman" w:hAnsi="Times New Roman" w:cs="Times New Roman"/>
        </w:rPr>
        <w:t>FDI polic</w:t>
      </w:r>
      <w:r w:rsidR="00CD6CCD">
        <w:rPr>
          <w:rFonts w:ascii="Times New Roman" w:hAnsi="Times New Roman" w:cs="Times New Roman"/>
        </w:rPr>
        <w:t xml:space="preserve">es </w:t>
      </w:r>
      <w:r w:rsidR="00180D01">
        <w:rPr>
          <w:rFonts w:ascii="Times New Roman" w:hAnsi="Times New Roman" w:cs="Times New Roman"/>
        </w:rPr>
        <w:t>w</w:t>
      </w:r>
      <w:r w:rsidR="005D774F">
        <w:rPr>
          <w:rFonts w:ascii="Times New Roman" w:hAnsi="Times New Roman" w:cs="Times New Roman"/>
        </w:rPr>
        <w:t>ere</w:t>
      </w:r>
      <w:r w:rsidR="00F039EF">
        <w:rPr>
          <w:rFonts w:ascii="Times New Roman" w:hAnsi="Times New Roman" w:cs="Times New Roman"/>
        </w:rPr>
        <w:t xml:space="preserve"> originally</w:t>
      </w:r>
      <w:r w:rsidR="001A04AA">
        <w:rPr>
          <w:rFonts w:ascii="Times New Roman" w:hAnsi="Times New Roman" w:cs="Times New Roman"/>
        </w:rPr>
        <w:t xml:space="preserve"> </w:t>
      </w:r>
      <w:r w:rsidR="00180D01">
        <w:rPr>
          <w:rFonts w:ascii="Times New Roman" w:hAnsi="Times New Roman" w:cs="Times New Roman"/>
        </w:rPr>
        <w:t xml:space="preserve">designed to ease former restrictions on FDI inflows and attract more </w:t>
      </w:r>
      <w:r w:rsidR="001A04AA">
        <w:rPr>
          <w:rFonts w:ascii="Times New Roman" w:hAnsi="Times New Roman" w:cs="Times New Roman"/>
        </w:rPr>
        <w:t>foreign capital to boost the Korean economy</w:t>
      </w:r>
      <w:r w:rsidR="00F039EF">
        <w:rPr>
          <w:rFonts w:ascii="Times New Roman" w:hAnsi="Times New Roman" w:cs="Times New Roman"/>
        </w:rPr>
        <w:t xml:space="preserve"> </w:t>
      </w:r>
      <w:r w:rsidR="00F039EF">
        <w:rPr>
          <w:rFonts w:ascii="Times New Roman" w:hAnsi="Times New Roman" w:cs="Times New Roman"/>
        </w:rPr>
        <w:fldChar w:fldCharType="begin"/>
      </w:r>
      <w:r w:rsidR="00F039EF">
        <w:rPr>
          <w:rFonts w:ascii="Times New Roman" w:hAnsi="Times New Roman" w:cs="Times New Roman"/>
        </w:rPr>
        <w:instrText xml:space="preserve"> ADDIN EN.CITE &lt;EndNote&gt;&lt;Cite&gt;&lt;Author&gt;Nicolas&lt;/Author&gt;&lt;Year&gt;2013&lt;/Year&gt;&lt;RecNum&gt;1345&lt;/RecNum&gt;&lt;DisplayText&gt;(Nicolas et al., 2013)&lt;/DisplayText&gt;&lt;record&gt;&lt;rec-number&gt;1345&lt;/rec-number&gt;&lt;foreign-keys&gt;&lt;key app="EN" db-id="rwpvas9xs5sv2rer2t2pxft35e92rd5pevz5" timestamp="1586806998" guid="7a8a8515-8844-4df1-b776-8bcd293c348b"&gt;1345&lt;/key&gt;&lt;/foreign-keys&gt;&lt;ref-type name="Report"&gt;27&lt;/ref-type&gt;&lt;contributors&gt;&lt;authors&gt;&lt;author&gt;Nicolas, Françoise&lt;/author&gt;&lt;author&gt;Thomsen, Stephen&lt;/author&gt;&lt;author&gt;Bang, Mi-Hyun&lt;/author&gt;&lt;/authors&gt;&lt;/contributors&gt;&lt;titles&gt;&lt;title&gt;Lessons from investment policy reform in Korea&lt;/title&gt;&lt;secondary-title&gt;OECD Working Papers on International Investment&lt;/secondary-title&gt;&lt;/titles&gt;&lt;periodical&gt;&lt;full-title&gt;OECD Working Papers on International Investment&lt;/full-title&gt;&lt;/periodical&gt;&lt;dates&gt;&lt;year&gt;2013&lt;/year&gt;&lt;/dates&gt;&lt;publisher&gt;OECD&lt;/publisher&gt;&lt;urls&gt;&lt;/urls&gt;&lt;/record&gt;&lt;/Cite&gt;&lt;/EndNote&gt;</w:instrText>
      </w:r>
      <w:r w:rsidR="00F039EF">
        <w:rPr>
          <w:rFonts w:ascii="Times New Roman" w:hAnsi="Times New Roman" w:cs="Times New Roman"/>
        </w:rPr>
        <w:fldChar w:fldCharType="separate"/>
      </w:r>
      <w:r w:rsidR="00F039EF">
        <w:rPr>
          <w:rFonts w:ascii="Times New Roman" w:hAnsi="Times New Roman" w:cs="Times New Roman"/>
          <w:noProof/>
        </w:rPr>
        <w:t>(Nicolas et al., 2013)</w:t>
      </w:r>
      <w:r w:rsidR="00F039EF">
        <w:rPr>
          <w:rFonts w:ascii="Times New Roman" w:hAnsi="Times New Roman" w:cs="Times New Roman"/>
        </w:rPr>
        <w:fldChar w:fldCharType="end"/>
      </w:r>
      <w:r w:rsidR="001A04AA">
        <w:rPr>
          <w:rFonts w:ascii="Times New Roman" w:hAnsi="Times New Roman" w:cs="Times New Roman"/>
        </w:rPr>
        <w:t xml:space="preserve">, </w:t>
      </w:r>
      <w:r w:rsidR="00CD6CCD">
        <w:rPr>
          <w:rFonts w:ascii="Times New Roman" w:hAnsi="Times New Roman" w:cs="Times New Roman"/>
        </w:rPr>
        <w:t xml:space="preserve">their influence on distributional outcomes should not be overlooked. </w:t>
      </w:r>
    </w:p>
    <w:p w14:paraId="55757D83" w14:textId="77777777" w:rsidR="002636DA" w:rsidRPr="00D655EF" w:rsidRDefault="002636DA" w:rsidP="002C0361">
      <w:pPr>
        <w:pStyle w:val="Heading1"/>
        <w:sectPr w:rsidR="002636DA" w:rsidRPr="00D655EF" w:rsidSect="002636DA">
          <w:footnotePr>
            <w:numRestart w:val="eachSect"/>
          </w:footnotePr>
          <w:pgSz w:w="12240" w:h="15840" w:code="1"/>
          <w:pgMar w:top="1440" w:right="1440" w:bottom="1440" w:left="1440" w:header="720" w:footer="1440" w:gutter="0"/>
          <w:cols w:space="720"/>
          <w:noEndnote/>
          <w:docGrid w:linePitch="360"/>
        </w:sectPr>
      </w:pPr>
    </w:p>
    <w:p w14:paraId="7ABE6BE5" w14:textId="52FBC2CD" w:rsidR="00B27B18" w:rsidRPr="00B27B18" w:rsidRDefault="00A52B97" w:rsidP="00A52B97">
      <w:pPr>
        <w:pStyle w:val="Heading1"/>
        <w:rPr>
          <w:lang w:eastAsia="zh-CN"/>
        </w:rPr>
      </w:pPr>
      <w:r>
        <w:rPr>
          <w:lang w:eastAsia="zh-CN"/>
        </w:rPr>
        <w:lastRenderedPageBreak/>
        <w:t xml:space="preserve">    </w:t>
      </w:r>
      <w:bookmarkStart w:id="80" w:name="_Toc46849023"/>
      <w:r w:rsidR="00A754C6" w:rsidRPr="00D655EF">
        <w:t>Conclusion</w:t>
      </w:r>
      <w:r w:rsidR="004D7FA8">
        <w:rPr>
          <w:lang w:eastAsia="zh-CN"/>
        </w:rPr>
        <w:t xml:space="preserve"> and Discussion</w:t>
      </w:r>
      <w:bookmarkEnd w:id="80"/>
    </w:p>
    <w:p w14:paraId="0A2DE3A6" w14:textId="0A1E4FDB" w:rsidR="00BF3634" w:rsidRDefault="00E13010" w:rsidP="005D08E3">
      <w:pPr>
        <w:spacing w:line="480" w:lineRule="auto"/>
        <w:ind w:firstLine="432"/>
        <w:jc w:val="both"/>
        <w:rPr>
          <w:rFonts w:ascii="Times New Roman" w:hAnsi="Times New Roman" w:cs="Times New Roman"/>
        </w:rPr>
      </w:pPr>
      <w:r w:rsidRPr="00E13010">
        <w:rPr>
          <w:rFonts w:ascii="Times New Roman" w:hAnsi="Times New Roman" w:cs="Times New Roman"/>
        </w:rPr>
        <w:t xml:space="preserve">Since the 1980s, </w:t>
      </w:r>
      <w:r w:rsidR="00682356">
        <w:rPr>
          <w:rFonts w:ascii="Times New Roman" w:hAnsi="Times New Roman" w:cs="Times New Roman"/>
        </w:rPr>
        <w:t xml:space="preserve">an increasing </w:t>
      </w:r>
      <w:r w:rsidR="00F626AA">
        <w:rPr>
          <w:rFonts w:ascii="Times New Roman" w:hAnsi="Times New Roman" w:cs="Times New Roman"/>
        </w:rPr>
        <w:t>portion</w:t>
      </w:r>
      <w:r w:rsidR="00682356">
        <w:rPr>
          <w:rFonts w:ascii="Times New Roman" w:hAnsi="Times New Roman" w:cs="Times New Roman"/>
        </w:rPr>
        <w:t xml:space="preserve"> of global FDI has flown into East Asia developing countries. </w:t>
      </w:r>
      <w:r w:rsidR="00D56D50">
        <w:rPr>
          <w:rFonts w:ascii="Times New Roman" w:hAnsi="Times New Roman" w:cs="Times New Roman"/>
        </w:rPr>
        <w:t>E</w:t>
      </w:r>
      <w:r w:rsidR="00682356">
        <w:rPr>
          <w:rFonts w:ascii="Times New Roman" w:hAnsi="Times New Roman" w:cs="Times New Roman"/>
        </w:rPr>
        <w:t xml:space="preserve">ven </w:t>
      </w:r>
      <w:r w:rsidR="00F626AA">
        <w:rPr>
          <w:rFonts w:ascii="Times New Roman" w:hAnsi="Times New Roman" w:cs="Times New Roman"/>
        </w:rPr>
        <w:t xml:space="preserve">though </w:t>
      </w:r>
      <w:r w:rsidR="005D08E3">
        <w:rPr>
          <w:rFonts w:ascii="Times New Roman" w:hAnsi="Times New Roman" w:cs="Times New Roman"/>
        </w:rPr>
        <w:t xml:space="preserve">foreign investment dropped significantly in the first few years following </w:t>
      </w:r>
      <w:r w:rsidR="00682356">
        <w:rPr>
          <w:rFonts w:ascii="Times New Roman" w:hAnsi="Times New Roman" w:cs="Times New Roman"/>
        </w:rPr>
        <w:t xml:space="preserve">the 1997 </w:t>
      </w:r>
      <w:r w:rsidR="00F626AA" w:rsidRPr="00F626AA">
        <w:rPr>
          <w:rFonts w:ascii="Times New Roman" w:hAnsi="Times New Roman" w:cs="Times New Roman" w:hint="eastAsia"/>
        </w:rPr>
        <w:t>Asian</w:t>
      </w:r>
      <w:r w:rsidR="00F626AA">
        <w:rPr>
          <w:rFonts w:ascii="Times New Roman" w:hAnsi="Times New Roman" w:cs="Times New Roman"/>
        </w:rPr>
        <w:t xml:space="preserve"> </w:t>
      </w:r>
      <w:r w:rsidR="00682356">
        <w:rPr>
          <w:rFonts w:ascii="Times New Roman" w:hAnsi="Times New Roman" w:cs="Times New Roman"/>
        </w:rPr>
        <w:t>Financial Crisis</w:t>
      </w:r>
      <w:r w:rsidR="00D56D50">
        <w:rPr>
          <w:rFonts w:ascii="Times New Roman" w:hAnsi="Times New Roman" w:cs="Times New Roman"/>
        </w:rPr>
        <w:t xml:space="preserve">, East Asia has </w:t>
      </w:r>
      <w:r w:rsidR="005D08E3">
        <w:rPr>
          <w:rFonts w:ascii="Times New Roman" w:hAnsi="Times New Roman" w:cs="Times New Roman"/>
        </w:rPr>
        <w:t xml:space="preserve">regained the trust of foreign investors and later has </w:t>
      </w:r>
      <w:r w:rsidR="00D56D50">
        <w:rPr>
          <w:rFonts w:ascii="Times New Roman" w:hAnsi="Times New Roman" w:cs="Times New Roman"/>
        </w:rPr>
        <w:t>bec</w:t>
      </w:r>
      <w:r w:rsidR="005D08E3">
        <w:rPr>
          <w:rFonts w:ascii="Times New Roman" w:hAnsi="Times New Roman" w:cs="Times New Roman"/>
        </w:rPr>
        <w:t>o</w:t>
      </w:r>
      <w:r w:rsidR="00D56D50">
        <w:rPr>
          <w:rFonts w:ascii="Times New Roman" w:hAnsi="Times New Roman" w:cs="Times New Roman"/>
        </w:rPr>
        <w:t>me the darling of the international investment community. According to data from the UNCTAD</w:t>
      </w:r>
      <w:r w:rsidR="00601704">
        <w:rPr>
          <w:rStyle w:val="FootnoteReference"/>
          <w:rFonts w:ascii="Times New Roman" w:hAnsi="Times New Roman" w:cs="Times New Roman"/>
        </w:rPr>
        <w:footnoteReference w:id="46"/>
      </w:r>
      <w:r w:rsidR="00D56D50">
        <w:rPr>
          <w:rFonts w:ascii="Times New Roman" w:hAnsi="Times New Roman" w:cs="Times New Roman"/>
        </w:rPr>
        <w:t xml:space="preserve">, FDI inflows to East Asia </w:t>
      </w:r>
      <w:r w:rsidR="00EF7AB3">
        <w:rPr>
          <w:rFonts w:ascii="Times New Roman" w:hAnsi="Times New Roman" w:cs="Times New Roman"/>
        </w:rPr>
        <w:t>between 2010 and 2015</w:t>
      </w:r>
      <w:r w:rsidR="00682356">
        <w:rPr>
          <w:rFonts w:ascii="Times New Roman" w:hAnsi="Times New Roman" w:cs="Times New Roman"/>
        </w:rPr>
        <w:t xml:space="preserve"> </w:t>
      </w:r>
      <w:r w:rsidR="00EF7AB3">
        <w:rPr>
          <w:rFonts w:ascii="Times New Roman" w:hAnsi="Times New Roman" w:cs="Times New Roman"/>
        </w:rPr>
        <w:t xml:space="preserve">has almost accounted for </w:t>
      </w:r>
      <w:r w:rsidR="006E08E9">
        <w:rPr>
          <w:rFonts w:ascii="Times New Roman" w:hAnsi="Times New Roman" w:cs="Times New Roman"/>
        </w:rPr>
        <w:t xml:space="preserve">a </w:t>
      </w:r>
      <w:r w:rsidR="00EF7AB3">
        <w:rPr>
          <w:rFonts w:ascii="Times New Roman" w:hAnsi="Times New Roman" w:cs="Times New Roman"/>
        </w:rPr>
        <w:t>quarter</w:t>
      </w:r>
      <w:r w:rsidR="00EF7AB3">
        <w:rPr>
          <w:rStyle w:val="FootnoteReference"/>
          <w:rFonts w:ascii="Times New Roman" w:hAnsi="Times New Roman" w:cs="Times New Roman"/>
        </w:rPr>
        <w:footnoteReference w:id="47"/>
      </w:r>
      <w:r w:rsidR="00EF7AB3">
        <w:rPr>
          <w:rFonts w:ascii="Times New Roman" w:hAnsi="Times New Roman" w:cs="Times New Roman"/>
        </w:rPr>
        <w:t xml:space="preserve"> of the total amount </w:t>
      </w:r>
      <w:r w:rsidR="00FE5995">
        <w:rPr>
          <w:rFonts w:ascii="Times New Roman" w:hAnsi="Times New Roman" w:cs="Times New Roman"/>
        </w:rPr>
        <w:t>of global FDI inflows</w:t>
      </w:r>
      <w:r w:rsidR="00EF7AB3">
        <w:rPr>
          <w:rFonts w:ascii="Times New Roman" w:hAnsi="Times New Roman" w:cs="Times New Roman"/>
        </w:rPr>
        <w:t>.</w:t>
      </w:r>
      <w:r w:rsidR="00C93D84">
        <w:rPr>
          <w:rFonts w:ascii="Times New Roman" w:hAnsi="Times New Roman" w:cs="Times New Roman"/>
        </w:rPr>
        <w:t xml:space="preserve"> At the meantime, </w:t>
      </w:r>
      <w:r w:rsidR="00994370">
        <w:rPr>
          <w:rFonts w:ascii="Times New Roman" w:hAnsi="Times New Roman" w:cs="Times New Roman"/>
        </w:rPr>
        <w:t xml:space="preserve">escalation in </w:t>
      </w:r>
      <w:r w:rsidR="00C93D84">
        <w:rPr>
          <w:rFonts w:ascii="Times New Roman" w:hAnsi="Times New Roman" w:cs="Times New Roman"/>
        </w:rPr>
        <w:t>income inequality has been documented in this region</w:t>
      </w:r>
      <w:r w:rsidR="007A6D3B">
        <w:rPr>
          <w:rFonts w:ascii="Times New Roman" w:hAnsi="Times New Roman" w:cs="Times New Roman"/>
        </w:rPr>
        <w:t xml:space="preserve">. </w:t>
      </w:r>
      <w:r w:rsidR="00BF3634">
        <w:rPr>
          <w:rFonts w:ascii="Times New Roman" w:hAnsi="Times New Roman" w:cs="Times New Roman"/>
        </w:rPr>
        <w:t xml:space="preserve">This dissertation aims to identify whether there is a relationship between FDI inflows and income inequality in East Asia. </w:t>
      </w:r>
    </w:p>
    <w:p w14:paraId="4A758D11" w14:textId="37AB6C76" w:rsidR="002F33FA" w:rsidRDefault="00BF3634" w:rsidP="002F33FA">
      <w:pPr>
        <w:spacing w:line="480" w:lineRule="auto"/>
        <w:ind w:firstLine="432"/>
        <w:jc w:val="both"/>
        <w:rPr>
          <w:rFonts w:ascii="Times New Roman" w:hAnsi="Times New Roman" w:cs="Times New Roman"/>
        </w:rPr>
      </w:pPr>
      <w:r>
        <w:rPr>
          <w:rFonts w:ascii="Times New Roman" w:hAnsi="Times New Roman" w:cs="Times New Roman"/>
        </w:rPr>
        <w:t>There has been a considerable body of literature explain</w:t>
      </w:r>
      <w:r w:rsidR="00A92152">
        <w:rPr>
          <w:rFonts w:ascii="Times New Roman" w:hAnsi="Times New Roman" w:cs="Times New Roman"/>
        </w:rPr>
        <w:t>ing</w:t>
      </w:r>
      <w:r>
        <w:rPr>
          <w:rFonts w:ascii="Times New Roman" w:hAnsi="Times New Roman" w:cs="Times New Roman"/>
        </w:rPr>
        <w:t xml:space="preserve"> the distributional effect of </w:t>
      </w:r>
      <w:r w:rsidR="00A92152">
        <w:rPr>
          <w:rFonts w:ascii="Times New Roman" w:hAnsi="Times New Roman" w:cs="Times New Roman"/>
        </w:rPr>
        <w:t xml:space="preserve">FDI inflows. Although </w:t>
      </w:r>
      <w:r w:rsidR="007643FA">
        <w:rPr>
          <w:rFonts w:ascii="Times New Roman" w:hAnsi="Times New Roman" w:cs="Times New Roman"/>
        </w:rPr>
        <w:t>early studies expect FDI inflows to be an income equalizer</w:t>
      </w:r>
      <w:r w:rsidR="00A92152">
        <w:rPr>
          <w:rFonts w:ascii="Times New Roman" w:hAnsi="Times New Roman" w:cs="Times New Roman"/>
        </w:rPr>
        <w:t xml:space="preserve">, most recent studies have found the inequality-inducing effect of FDI inflows. </w:t>
      </w:r>
      <w:r w:rsidR="00521A0E">
        <w:rPr>
          <w:rFonts w:ascii="Times New Roman" w:hAnsi="Times New Roman" w:cs="Times New Roman"/>
        </w:rPr>
        <w:t xml:space="preserve">My analyses </w:t>
      </w:r>
      <w:r w:rsidR="00A92152">
        <w:rPr>
          <w:rFonts w:ascii="Times New Roman" w:hAnsi="Times New Roman" w:cs="Times New Roman"/>
        </w:rPr>
        <w:t>contribute to this</w:t>
      </w:r>
      <w:r w:rsidR="005303D2">
        <w:rPr>
          <w:rFonts w:ascii="Times New Roman" w:hAnsi="Times New Roman" w:cs="Times New Roman"/>
        </w:rPr>
        <w:t xml:space="preserve"> growing literature by providing new time-series evidence from East Asia. However, this dissertation is not just an empirical reexamination of the distributional effect of FDI inflows. Inspired by studies on policy liberalization and economic freedom, this dissertation also explores whether and how FDI policies are involved in the inequality-inducing effect of FDI inflows. </w:t>
      </w:r>
      <w:r w:rsidR="00521A0E">
        <w:rPr>
          <w:rFonts w:ascii="Times New Roman" w:hAnsi="Times New Roman" w:cs="Times New Roman"/>
        </w:rPr>
        <w:t xml:space="preserve">By bridging the two groups of literature on FDI inflows and FDI policies, </w:t>
      </w:r>
      <w:r w:rsidR="00141B1F">
        <w:rPr>
          <w:rFonts w:ascii="Times New Roman" w:hAnsi="Times New Roman" w:cs="Times New Roman"/>
        </w:rPr>
        <w:t>my analyses</w:t>
      </w:r>
      <w:r w:rsidR="00521A0E">
        <w:rPr>
          <w:rFonts w:ascii="Times New Roman" w:hAnsi="Times New Roman" w:cs="Times New Roman"/>
        </w:rPr>
        <w:t xml:space="preserve"> offer a more comprehensive </w:t>
      </w:r>
      <w:r w:rsidR="002F33FA">
        <w:rPr>
          <w:rFonts w:ascii="Times New Roman" w:hAnsi="Times New Roman" w:cs="Times New Roman"/>
        </w:rPr>
        <w:t xml:space="preserve">understanding of the role of government </w:t>
      </w:r>
      <w:r w:rsidR="00994370">
        <w:rPr>
          <w:rFonts w:ascii="Times New Roman" w:hAnsi="Times New Roman" w:cs="Times New Roman"/>
          <w:color w:val="000000" w:themeColor="text1"/>
        </w:rPr>
        <w:t xml:space="preserve">in the distributional effect of FDI inflows. </w:t>
      </w:r>
    </w:p>
    <w:p w14:paraId="2E8C3AC3" w14:textId="2C12F6BB" w:rsidR="00FA5963" w:rsidRPr="002F33FA" w:rsidRDefault="004A0595" w:rsidP="002F33FA">
      <w:pPr>
        <w:spacing w:line="480" w:lineRule="auto"/>
        <w:ind w:firstLine="432"/>
        <w:jc w:val="both"/>
        <w:rPr>
          <w:rFonts w:ascii="Times New Roman" w:hAnsi="Times New Roman" w:cs="Times New Roman"/>
        </w:rPr>
      </w:pPr>
      <w:r w:rsidRPr="00D655EF">
        <w:rPr>
          <w:rFonts w:ascii="Times New Roman" w:hAnsi="Times New Roman" w:cs="Times New Roman"/>
          <w:color w:val="000000" w:themeColor="text1"/>
        </w:rPr>
        <w:t xml:space="preserve">To answer my research questions, I employ the nested analysis approach proposed by </w:t>
      </w:r>
      <w:r w:rsidR="00286F72" w:rsidRPr="00D655EF">
        <w:rPr>
          <w:rFonts w:ascii="Times New Roman" w:hAnsi="Times New Roman" w:cs="Times New Roman"/>
          <w:color w:val="000000" w:themeColor="text1"/>
        </w:rPr>
        <w:fldChar w:fldCharType="begin"/>
      </w:r>
      <w:r w:rsidR="00286F72" w:rsidRPr="00D655EF">
        <w:rPr>
          <w:rFonts w:ascii="Times New Roman" w:hAnsi="Times New Roman" w:cs="Times New Roman"/>
          <w:color w:val="000000" w:themeColor="text1"/>
        </w:rPr>
        <w:instrText xml:space="preserve"> ADDIN EN.CITE &lt;EndNote&gt;&lt;Cite&gt;&lt;Author&gt;Lieberman&lt;/Author&gt;&lt;Year&gt;2005&lt;/Year&gt;&lt;RecNum&gt;1358&lt;/RecNum&gt;&lt;DisplayText&gt;(Lieberman, 2005)&lt;/DisplayText&gt;&lt;record&gt;&lt;rec-number&gt;1358&lt;/rec-number&gt;&lt;foreign-keys&gt;&lt;key app="EN" db-id="rwpvas9xs5sv2rer2t2pxft35e92rd5pevz5" timestamp="1587414823" guid="f03b1e9a-cb6e-4686-a7b2-b4e5c7b0ba3e"&gt;1358&lt;/key&gt;&lt;/foreign-keys&gt;&lt;ref-type name="Journal Article"&gt;17&lt;/ref-type&gt;&lt;contributors&gt;&lt;authors&gt;&lt;author&gt;Lieberman, Evan S&lt;/author&gt;&lt;/authors&gt;&lt;/contributors&gt;&lt;titles&gt;&lt;title&gt;Nested analysis as a mixed-method strategy for comparative research&lt;/title&gt;&lt;secondary-title&gt;American political science review&lt;/secondary-title&gt;&lt;/titles&gt;&lt;periodical&gt;&lt;full-title&gt;American Political Science Review&lt;/full-title&gt;&lt;/periodical&gt;&lt;pages&gt;435-452&lt;/pages&gt;&lt;volume&gt;99&lt;/volume&gt;&lt;number&gt;3&lt;/number&gt;&lt;dates&gt;&lt;year&gt;2005&lt;/year&gt;&lt;/dates&gt;&lt;isbn&gt;1537-5943&lt;/isbn&gt;&lt;urls&gt;&lt;/urls&gt;&lt;/record&gt;&lt;/Cite&gt;&lt;/EndNote&gt;</w:instrText>
      </w:r>
      <w:r w:rsidR="00286F72" w:rsidRPr="00D655EF">
        <w:rPr>
          <w:rFonts w:ascii="Times New Roman" w:hAnsi="Times New Roman" w:cs="Times New Roman"/>
          <w:color w:val="000000" w:themeColor="text1"/>
        </w:rPr>
        <w:fldChar w:fldCharType="separate"/>
      </w:r>
      <w:r w:rsidR="00286F72" w:rsidRPr="00D655EF">
        <w:rPr>
          <w:rFonts w:ascii="Times New Roman" w:hAnsi="Times New Roman" w:cs="Times New Roman"/>
          <w:color w:val="000000" w:themeColor="text1"/>
        </w:rPr>
        <w:t>(Lieberman, 2005)</w:t>
      </w:r>
      <w:r w:rsidR="00286F72" w:rsidRPr="00D655EF">
        <w:rPr>
          <w:rFonts w:ascii="Times New Roman" w:hAnsi="Times New Roman" w:cs="Times New Roman"/>
          <w:color w:val="000000" w:themeColor="text1"/>
        </w:rPr>
        <w:fldChar w:fldCharType="end"/>
      </w:r>
      <w:r w:rsidR="003C59C1" w:rsidRPr="00D655EF">
        <w:rPr>
          <w:rFonts w:ascii="Times New Roman" w:hAnsi="Times New Roman" w:cs="Times New Roman"/>
          <w:color w:val="000000" w:themeColor="text1"/>
        </w:rPr>
        <w:t xml:space="preserve">. </w:t>
      </w:r>
      <w:r w:rsidR="00F97731" w:rsidRPr="00D655EF">
        <w:rPr>
          <w:rFonts w:ascii="Times New Roman" w:hAnsi="Times New Roman" w:cs="Times New Roman"/>
          <w:color w:val="000000" w:themeColor="text1"/>
        </w:rPr>
        <w:t xml:space="preserve">By using </w:t>
      </w:r>
      <w:r w:rsidR="00216597">
        <w:rPr>
          <w:rFonts w:ascii="Times New Roman" w:hAnsi="Times New Roman" w:cs="Times New Roman"/>
          <w:color w:val="000000" w:themeColor="text1"/>
        </w:rPr>
        <w:t>TSCS</w:t>
      </w:r>
      <w:r w:rsidR="00F97731" w:rsidRPr="00D655EF">
        <w:rPr>
          <w:rFonts w:ascii="Times New Roman" w:hAnsi="Times New Roman" w:cs="Times New Roman"/>
          <w:color w:val="000000" w:themeColor="text1"/>
        </w:rPr>
        <w:t xml:space="preserve"> analysis as the first step, I examine the </w:t>
      </w:r>
      <w:r w:rsidR="002F33FA">
        <w:rPr>
          <w:rFonts w:ascii="Times New Roman" w:hAnsi="Times New Roman" w:cs="Times New Roman"/>
          <w:color w:val="000000" w:themeColor="text1"/>
        </w:rPr>
        <w:t>relationship between</w:t>
      </w:r>
      <w:r w:rsidR="00F97731" w:rsidRPr="00D655EF">
        <w:rPr>
          <w:rFonts w:ascii="Times New Roman" w:hAnsi="Times New Roman" w:cs="Times New Roman"/>
          <w:color w:val="000000" w:themeColor="text1"/>
        </w:rPr>
        <w:t xml:space="preserve"> </w:t>
      </w:r>
      <w:r w:rsidR="00C70D92" w:rsidRPr="00D655EF">
        <w:rPr>
          <w:rFonts w:ascii="Times New Roman" w:hAnsi="Times New Roman" w:cs="Times New Roman"/>
          <w:color w:val="000000" w:themeColor="text1"/>
        </w:rPr>
        <w:lastRenderedPageBreak/>
        <w:t>FDI inflow</w:t>
      </w:r>
      <w:r w:rsidR="00F97731" w:rsidRPr="00D655EF">
        <w:rPr>
          <w:rFonts w:ascii="Times New Roman" w:hAnsi="Times New Roman" w:cs="Times New Roman"/>
          <w:color w:val="000000" w:themeColor="text1"/>
        </w:rPr>
        <w:t>s</w:t>
      </w:r>
      <w:r w:rsidR="002F33FA">
        <w:rPr>
          <w:rFonts w:ascii="Times New Roman" w:hAnsi="Times New Roman" w:cs="Times New Roman"/>
          <w:color w:val="000000" w:themeColor="text1"/>
        </w:rPr>
        <w:t xml:space="preserve"> and income inequality</w:t>
      </w:r>
      <w:r w:rsidR="00141B1F">
        <w:rPr>
          <w:rFonts w:ascii="Times New Roman" w:hAnsi="Times New Roman" w:cs="Times New Roman"/>
          <w:color w:val="000000" w:themeColor="text1"/>
        </w:rPr>
        <w:t xml:space="preserve"> </w:t>
      </w:r>
      <w:r w:rsidR="002F33FA">
        <w:rPr>
          <w:rFonts w:ascii="Times New Roman" w:hAnsi="Times New Roman" w:cs="Times New Roman"/>
          <w:color w:val="000000" w:themeColor="text1"/>
        </w:rPr>
        <w:t xml:space="preserve">and the influence of FDI policies in this relationship. </w:t>
      </w:r>
      <w:r w:rsidR="00325D44" w:rsidRPr="00D655EF">
        <w:rPr>
          <w:rFonts w:ascii="Times New Roman" w:hAnsi="Times New Roman" w:cs="Times New Roman"/>
          <w:color w:val="000000" w:themeColor="text1"/>
        </w:rPr>
        <w:t xml:space="preserve">Statistical results </w:t>
      </w:r>
      <w:r w:rsidR="00CF509B" w:rsidRPr="00D655EF">
        <w:rPr>
          <w:rFonts w:ascii="Times New Roman" w:hAnsi="Times New Roman" w:cs="Times New Roman"/>
          <w:color w:val="000000" w:themeColor="text1"/>
        </w:rPr>
        <w:t xml:space="preserve">indicate that FDI </w:t>
      </w:r>
      <w:r w:rsidR="00216597">
        <w:rPr>
          <w:rFonts w:ascii="Times New Roman" w:hAnsi="Times New Roman" w:cs="Times New Roman"/>
          <w:color w:val="000000" w:themeColor="text1"/>
        </w:rPr>
        <w:t xml:space="preserve">inflows </w:t>
      </w:r>
      <w:r w:rsidR="00CF509B" w:rsidRPr="00D655EF">
        <w:rPr>
          <w:rFonts w:ascii="Times New Roman" w:hAnsi="Times New Roman" w:cs="Times New Roman"/>
          <w:color w:val="000000" w:themeColor="text1"/>
        </w:rPr>
        <w:t>ha</w:t>
      </w:r>
      <w:r w:rsidR="00216597">
        <w:rPr>
          <w:rFonts w:ascii="Times New Roman" w:hAnsi="Times New Roman" w:cs="Times New Roman"/>
          <w:color w:val="000000" w:themeColor="text1"/>
        </w:rPr>
        <w:t>ve</w:t>
      </w:r>
      <w:r w:rsidR="00CF509B" w:rsidRPr="00D655EF">
        <w:rPr>
          <w:rFonts w:ascii="Times New Roman" w:hAnsi="Times New Roman" w:cs="Times New Roman"/>
          <w:color w:val="000000" w:themeColor="text1"/>
        </w:rPr>
        <w:t xml:space="preserve"> become </w:t>
      </w:r>
      <w:r w:rsidR="00141B1F">
        <w:rPr>
          <w:rFonts w:ascii="Times New Roman" w:hAnsi="Times New Roman" w:cs="Times New Roman"/>
          <w:color w:val="000000" w:themeColor="text1"/>
        </w:rPr>
        <w:t>an</w:t>
      </w:r>
      <w:r w:rsidR="00CF509B" w:rsidRPr="00D655EF">
        <w:rPr>
          <w:rFonts w:ascii="Times New Roman" w:hAnsi="Times New Roman" w:cs="Times New Roman"/>
          <w:color w:val="000000" w:themeColor="text1"/>
        </w:rPr>
        <w:t xml:space="preserve"> influential driving force of </w:t>
      </w:r>
      <w:r w:rsidR="003523C5" w:rsidRPr="00D655EF">
        <w:rPr>
          <w:rFonts w:ascii="Times New Roman" w:hAnsi="Times New Roman" w:cs="Times New Roman"/>
          <w:color w:val="000000" w:themeColor="text1"/>
        </w:rPr>
        <w:t xml:space="preserve">rising </w:t>
      </w:r>
      <w:r w:rsidR="005C77CA">
        <w:rPr>
          <w:rFonts w:ascii="Times New Roman" w:hAnsi="Times New Roman" w:cs="Times New Roman"/>
          <w:color w:val="000000" w:themeColor="text1"/>
        </w:rPr>
        <w:t>income inequality</w:t>
      </w:r>
      <w:r w:rsidR="00CF509B" w:rsidRPr="00D655EF">
        <w:rPr>
          <w:rFonts w:ascii="Times New Roman" w:hAnsi="Times New Roman" w:cs="Times New Roman"/>
          <w:color w:val="000000" w:themeColor="text1"/>
        </w:rPr>
        <w:t xml:space="preserve"> since the 1980s in East Asia</w:t>
      </w:r>
      <w:r w:rsidR="00FA5963">
        <w:rPr>
          <w:rFonts w:ascii="Times New Roman" w:hAnsi="Times New Roman" w:cs="Times New Roman"/>
          <w:color w:val="000000" w:themeColor="text1"/>
        </w:rPr>
        <w:t xml:space="preserve">. </w:t>
      </w:r>
      <w:r w:rsidR="00141B1F">
        <w:rPr>
          <w:rFonts w:ascii="Times New Roman" w:hAnsi="Times New Roman" w:cs="Times New Roman"/>
          <w:color w:val="000000" w:themeColor="text1"/>
        </w:rPr>
        <w:t>T</w:t>
      </w:r>
      <w:r w:rsidR="00FA5963">
        <w:rPr>
          <w:rFonts w:ascii="Times New Roman" w:hAnsi="Times New Roman" w:cs="Times New Roman"/>
          <w:color w:val="000000" w:themeColor="text1"/>
        </w:rPr>
        <w:t xml:space="preserve">he inequality-inducing effect of FDI inflows is present both in the short and long terms. </w:t>
      </w:r>
      <w:r w:rsidR="00141B1F">
        <w:rPr>
          <w:rFonts w:ascii="Times New Roman" w:hAnsi="Times New Roman" w:cs="Times New Roman"/>
          <w:color w:val="000000" w:themeColor="text1"/>
        </w:rPr>
        <w:t>Statistical analyses also show that</w:t>
      </w:r>
      <w:r w:rsidR="0024690F">
        <w:rPr>
          <w:rFonts w:ascii="Times New Roman" w:hAnsi="Times New Roman" w:cs="Times New Roman"/>
          <w:color w:val="000000" w:themeColor="text1"/>
        </w:rPr>
        <w:t xml:space="preserve"> the adverse effect of FDI inflows is not immune to political forces. </w:t>
      </w:r>
      <w:r w:rsidR="00132FA9">
        <w:rPr>
          <w:rFonts w:ascii="Times New Roman" w:hAnsi="Times New Roman" w:cs="Times New Roman"/>
          <w:color w:val="000000" w:themeColor="text1"/>
        </w:rPr>
        <w:t>More specifically, I</w:t>
      </w:r>
      <w:r w:rsidR="0024690F">
        <w:rPr>
          <w:rFonts w:ascii="Times New Roman" w:hAnsi="Times New Roman" w:cs="Times New Roman"/>
          <w:color w:val="000000" w:themeColor="text1"/>
        </w:rPr>
        <w:t xml:space="preserve"> find </w:t>
      </w:r>
      <w:r w:rsidR="00552E3A" w:rsidRPr="00D655EF">
        <w:rPr>
          <w:rFonts w:ascii="Times New Roman" w:hAnsi="Times New Roman" w:cs="Times New Roman"/>
          <w:color w:val="000000" w:themeColor="text1"/>
        </w:rPr>
        <w:t>that l</w:t>
      </w:r>
      <w:r w:rsidR="00D75C5C" w:rsidRPr="00D655EF">
        <w:rPr>
          <w:rFonts w:ascii="Times New Roman" w:hAnsi="Times New Roman" w:cs="Times New Roman"/>
          <w:color w:val="000000" w:themeColor="text1"/>
        </w:rPr>
        <w:t xml:space="preserve">iberalization </w:t>
      </w:r>
      <w:r w:rsidR="003523C5" w:rsidRPr="00D655EF">
        <w:rPr>
          <w:rFonts w:ascii="Times New Roman" w:hAnsi="Times New Roman" w:cs="Times New Roman"/>
          <w:color w:val="000000" w:themeColor="text1"/>
        </w:rPr>
        <w:t xml:space="preserve">of </w:t>
      </w:r>
      <w:r w:rsidR="00D75C5C" w:rsidRPr="00D655EF">
        <w:rPr>
          <w:rFonts w:ascii="Times New Roman" w:hAnsi="Times New Roman" w:cs="Times New Roman"/>
          <w:color w:val="000000" w:themeColor="text1"/>
        </w:rPr>
        <w:t xml:space="preserve">FDI policies </w:t>
      </w:r>
      <w:r w:rsidR="007C6A45">
        <w:rPr>
          <w:rFonts w:ascii="Times New Roman" w:hAnsi="Times New Roman" w:cs="Times New Roman"/>
          <w:color w:val="000000" w:themeColor="text1"/>
        </w:rPr>
        <w:t>amplifies</w:t>
      </w:r>
      <w:r w:rsidR="00FA5963">
        <w:rPr>
          <w:rFonts w:ascii="Times New Roman" w:hAnsi="Times New Roman" w:cs="Times New Roman"/>
          <w:color w:val="000000" w:themeColor="text1"/>
        </w:rPr>
        <w:t xml:space="preserve"> the inequality-inducing effect of FDI inflows</w:t>
      </w:r>
      <w:r w:rsidR="00AB3AB2" w:rsidRPr="00D655EF">
        <w:rPr>
          <w:rFonts w:ascii="Times New Roman" w:hAnsi="Times New Roman" w:cs="Times New Roman"/>
          <w:color w:val="000000" w:themeColor="text1"/>
        </w:rPr>
        <w:t xml:space="preserve">. </w:t>
      </w:r>
    </w:p>
    <w:p w14:paraId="0CD9F284" w14:textId="09BEBCD7" w:rsidR="00C15F77" w:rsidRDefault="007A20C0" w:rsidP="0001211A">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How does FDI policy liberalization </w:t>
      </w:r>
      <w:r w:rsidR="009B7ED5">
        <w:rPr>
          <w:rFonts w:ascii="Times New Roman" w:hAnsi="Times New Roman" w:cs="Times New Roman"/>
          <w:color w:val="000000" w:themeColor="text1"/>
        </w:rPr>
        <w:t>intensify the inequality-inducing effect of FDI inflows?</w:t>
      </w:r>
      <w:r w:rsidR="0001211A">
        <w:rPr>
          <w:rFonts w:ascii="Times New Roman" w:hAnsi="Times New Roman" w:cs="Times New Roman"/>
          <w:color w:val="000000" w:themeColor="text1"/>
        </w:rPr>
        <w:t xml:space="preserve"> </w:t>
      </w:r>
      <w:r w:rsidRPr="00D655EF">
        <w:rPr>
          <w:rFonts w:ascii="Times New Roman" w:hAnsi="Times New Roman" w:cs="Times New Roman"/>
          <w:color w:val="000000" w:themeColor="text1"/>
        </w:rPr>
        <w:t xml:space="preserve">To answer this question, I select China and Korea for case study as the second step of nested analysis. Building </w:t>
      </w:r>
      <w:r w:rsidR="00F41831" w:rsidRPr="00D655EF">
        <w:rPr>
          <w:rFonts w:ascii="Times New Roman" w:hAnsi="Times New Roman" w:cs="Times New Roman"/>
          <w:color w:val="000000" w:themeColor="text1"/>
        </w:rPr>
        <w:t>on</w:t>
      </w:r>
      <w:r w:rsidRPr="00D655EF">
        <w:rPr>
          <w:rFonts w:ascii="Times New Roman" w:hAnsi="Times New Roman" w:cs="Times New Roman"/>
          <w:color w:val="000000" w:themeColor="text1"/>
        </w:rPr>
        <w:t xml:space="preserve"> existing literature on </w:t>
      </w:r>
      <w:r w:rsidR="00937269" w:rsidRPr="00D655EF">
        <w:rPr>
          <w:rFonts w:ascii="Times New Roman" w:hAnsi="Times New Roman" w:cs="Times New Roman"/>
          <w:color w:val="000000" w:themeColor="text1"/>
        </w:rPr>
        <w:t>enterprise-</w:t>
      </w:r>
      <w:r w:rsidR="0001211A">
        <w:rPr>
          <w:rFonts w:ascii="Times New Roman" w:hAnsi="Times New Roman" w:cs="Times New Roman"/>
          <w:color w:val="000000" w:themeColor="text1"/>
        </w:rPr>
        <w:t>based</w:t>
      </w:r>
      <w:r w:rsidR="00937269" w:rsidRPr="00D655EF">
        <w:rPr>
          <w:rFonts w:ascii="Times New Roman" w:hAnsi="Times New Roman" w:cs="Times New Roman"/>
          <w:color w:val="000000" w:themeColor="text1"/>
        </w:rPr>
        <w:t xml:space="preserve"> </w:t>
      </w:r>
      <w:r w:rsidR="0001211A" w:rsidRPr="00D655EF">
        <w:rPr>
          <w:rFonts w:ascii="Times New Roman" w:hAnsi="Times New Roman" w:cs="Times New Roman"/>
          <w:color w:val="000000" w:themeColor="text1"/>
        </w:rPr>
        <w:t>wage premiums</w:t>
      </w:r>
      <w:r w:rsidR="0001211A">
        <w:rPr>
          <w:rFonts w:ascii="Times New Roman" w:hAnsi="Times New Roman" w:cs="Times New Roman"/>
          <w:color w:val="000000" w:themeColor="text1"/>
        </w:rPr>
        <w:t xml:space="preserve">, </w:t>
      </w:r>
      <w:r w:rsidR="00937269" w:rsidRPr="00D655EF">
        <w:rPr>
          <w:rFonts w:ascii="Times New Roman" w:hAnsi="Times New Roman" w:cs="Times New Roman"/>
          <w:color w:val="000000" w:themeColor="text1"/>
        </w:rPr>
        <w:t xml:space="preserve">skill-based </w:t>
      </w:r>
      <w:r w:rsidRPr="00D655EF">
        <w:rPr>
          <w:rFonts w:ascii="Times New Roman" w:hAnsi="Times New Roman" w:cs="Times New Roman"/>
          <w:color w:val="000000" w:themeColor="text1"/>
        </w:rPr>
        <w:t>wage premiums</w:t>
      </w:r>
      <w:r w:rsidR="0001211A">
        <w:rPr>
          <w:rFonts w:ascii="Times New Roman" w:hAnsi="Times New Roman" w:cs="Times New Roman"/>
          <w:color w:val="000000" w:themeColor="text1"/>
        </w:rPr>
        <w:t xml:space="preserve">, and wage polarization within service sectors, </w:t>
      </w:r>
      <w:r w:rsidR="00937269" w:rsidRPr="00D655EF">
        <w:rPr>
          <w:rFonts w:ascii="Times New Roman" w:hAnsi="Times New Roman" w:cs="Times New Roman"/>
          <w:color w:val="000000" w:themeColor="text1"/>
        </w:rPr>
        <w:t xml:space="preserve">I argue that the inequality-inducing effect of FDI </w:t>
      </w:r>
      <w:r w:rsidR="0001211A">
        <w:rPr>
          <w:rFonts w:ascii="Times New Roman" w:hAnsi="Times New Roman" w:cs="Times New Roman"/>
          <w:color w:val="000000" w:themeColor="text1"/>
        </w:rPr>
        <w:t xml:space="preserve">inflows </w:t>
      </w:r>
      <w:r w:rsidR="00AB3AB2" w:rsidRPr="00D655EF">
        <w:rPr>
          <w:rFonts w:ascii="Times New Roman" w:hAnsi="Times New Roman" w:cs="Times New Roman"/>
          <w:color w:val="000000" w:themeColor="text1"/>
        </w:rPr>
        <w:t>is intensified</w:t>
      </w:r>
      <w:r w:rsidR="00937269" w:rsidRPr="00D655EF">
        <w:rPr>
          <w:rFonts w:ascii="Times New Roman" w:hAnsi="Times New Roman" w:cs="Times New Roman"/>
          <w:color w:val="000000" w:themeColor="text1"/>
        </w:rPr>
        <w:t xml:space="preserve"> by policy liberalization through two channels: regional distribution and sectoral distribution. </w:t>
      </w:r>
    </w:p>
    <w:p w14:paraId="09015626" w14:textId="47EA3D94" w:rsidR="00937269" w:rsidRPr="00D655EF" w:rsidRDefault="0001211A" w:rsidP="001E1E16">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Both c</w:t>
      </w:r>
      <w:r w:rsidR="00937269" w:rsidRPr="00D655EF">
        <w:rPr>
          <w:rFonts w:ascii="Times New Roman" w:hAnsi="Times New Roman" w:cs="Times New Roman"/>
          <w:color w:val="000000" w:themeColor="text1"/>
        </w:rPr>
        <w:t>ase studies provide historical and time-series evidence supporting my argument</w:t>
      </w:r>
      <w:r w:rsidR="00807D7E" w:rsidRPr="00D655EF">
        <w:rPr>
          <w:rFonts w:ascii="Times New Roman" w:hAnsi="Times New Roman" w:cs="Times New Roman"/>
          <w:color w:val="000000" w:themeColor="text1"/>
        </w:rPr>
        <w:t>s</w:t>
      </w:r>
      <w:r w:rsidR="00937269" w:rsidRPr="00D655E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On the one hand, </w:t>
      </w:r>
      <w:r w:rsidR="003022E1" w:rsidRPr="00D655EF">
        <w:rPr>
          <w:rFonts w:ascii="Times New Roman" w:hAnsi="Times New Roman" w:cs="Times New Roman"/>
          <w:color w:val="000000" w:themeColor="text1"/>
        </w:rPr>
        <w:t>China’s policy openness to</w:t>
      </w:r>
      <w:r w:rsidR="00C70522">
        <w:rPr>
          <w:rFonts w:ascii="Times New Roman" w:hAnsi="Times New Roman" w:cs="Times New Roman"/>
          <w:color w:val="000000" w:themeColor="text1"/>
        </w:rPr>
        <w:t xml:space="preserve"> foreign investors </w:t>
      </w:r>
      <w:r w:rsidR="003022E1" w:rsidRPr="00D655EF">
        <w:rPr>
          <w:rFonts w:ascii="Times New Roman" w:hAnsi="Times New Roman" w:cs="Times New Roman"/>
          <w:color w:val="000000" w:themeColor="text1"/>
        </w:rPr>
        <w:t xml:space="preserve">has led to </w:t>
      </w:r>
      <w:r w:rsidR="00622192" w:rsidRPr="00D655EF">
        <w:rPr>
          <w:rFonts w:ascii="Times New Roman" w:hAnsi="Times New Roman" w:cs="Times New Roman"/>
          <w:color w:val="000000" w:themeColor="text1"/>
        </w:rPr>
        <w:t>broa</w:t>
      </w:r>
      <w:r w:rsidR="003022E1" w:rsidRPr="00D655EF">
        <w:rPr>
          <w:rFonts w:ascii="Times New Roman" w:hAnsi="Times New Roman" w:cs="Times New Roman"/>
          <w:color w:val="000000" w:themeColor="text1"/>
        </w:rPr>
        <w:t xml:space="preserve">der penetration of </w:t>
      </w:r>
      <w:r w:rsidR="00C70522">
        <w:rPr>
          <w:rFonts w:ascii="Times New Roman" w:hAnsi="Times New Roman" w:cs="Times New Roman"/>
          <w:color w:val="000000" w:themeColor="text1"/>
        </w:rPr>
        <w:t>FDI inflows</w:t>
      </w:r>
      <w:r w:rsidR="003022E1" w:rsidRPr="00D655EF">
        <w:rPr>
          <w:rFonts w:ascii="Times New Roman" w:hAnsi="Times New Roman" w:cs="Times New Roman"/>
          <w:color w:val="000000" w:themeColor="text1"/>
        </w:rPr>
        <w:t xml:space="preserve"> across its provinces. </w:t>
      </w:r>
      <w:r w:rsidR="00576A13">
        <w:rPr>
          <w:rFonts w:ascii="Times New Roman" w:hAnsi="Times New Roman" w:cs="Times New Roman"/>
          <w:color w:val="000000" w:themeColor="text1"/>
        </w:rPr>
        <w:t>Scholars have long advocated for an equal regi</w:t>
      </w:r>
      <w:r w:rsidR="009B7ED5">
        <w:rPr>
          <w:rFonts w:ascii="Times New Roman" w:hAnsi="Times New Roman" w:cs="Times New Roman"/>
          <w:color w:val="000000" w:themeColor="text1"/>
        </w:rPr>
        <w:t>o</w:t>
      </w:r>
      <w:r w:rsidR="00576A13">
        <w:rPr>
          <w:rFonts w:ascii="Times New Roman" w:hAnsi="Times New Roman" w:cs="Times New Roman"/>
          <w:color w:val="000000" w:themeColor="text1"/>
        </w:rPr>
        <w:t>nal distribution of FDI inflows</w:t>
      </w:r>
      <w:r w:rsidR="00132FA9">
        <w:rPr>
          <w:rFonts w:ascii="Times New Roman" w:hAnsi="Times New Roman" w:cs="Times New Roman"/>
          <w:color w:val="000000" w:themeColor="text1"/>
        </w:rPr>
        <w:t xml:space="preserve"> in China</w:t>
      </w:r>
      <w:r w:rsidR="00576A13">
        <w:rPr>
          <w:rFonts w:ascii="Times New Roman" w:hAnsi="Times New Roman" w:cs="Times New Roman"/>
          <w:color w:val="000000" w:themeColor="text1"/>
        </w:rPr>
        <w:t xml:space="preserve"> to reduce differences in economic growth between provinces. </w:t>
      </w:r>
      <w:r w:rsidR="00B61465">
        <w:rPr>
          <w:rFonts w:ascii="Times New Roman" w:hAnsi="Times New Roman" w:cs="Times New Roman"/>
          <w:color w:val="000000" w:themeColor="text1"/>
        </w:rPr>
        <w:t xml:space="preserve">In contrast, I argue that an equal regional distribution of FDI inflows is detrimental to income inequality, even if it may generate economic growth. </w:t>
      </w:r>
      <w:r w:rsidR="008D7918">
        <w:rPr>
          <w:rFonts w:ascii="Times New Roman" w:hAnsi="Times New Roman" w:cs="Times New Roman"/>
          <w:color w:val="000000" w:themeColor="text1"/>
        </w:rPr>
        <w:t xml:space="preserve">As FDI inflows become widely dispersed across provinces in China, </w:t>
      </w:r>
      <w:r w:rsidR="001E1E16">
        <w:rPr>
          <w:rFonts w:ascii="Times New Roman" w:hAnsi="Times New Roman" w:cs="Times New Roman"/>
          <w:color w:val="000000" w:themeColor="text1"/>
        </w:rPr>
        <w:t xml:space="preserve">their influence on </w:t>
      </w:r>
      <w:r w:rsidR="00576A13">
        <w:rPr>
          <w:rFonts w:ascii="Times New Roman" w:hAnsi="Times New Roman" w:cs="Times New Roman"/>
          <w:color w:val="000000" w:themeColor="text1"/>
        </w:rPr>
        <w:t>enterprise-based and skill-based wage premiums</w:t>
      </w:r>
      <w:r w:rsidR="00870996">
        <w:rPr>
          <w:rFonts w:ascii="Times New Roman" w:hAnsi="Times New Roman" w:cs="Times New Roman"/>
          <w:color w:val="000000" w:themeColor="text1"/>
        </w:rPr>
        <w:t xml:space="preserve"> </w:t>
      </w:r>
      <w:r w:rsidR="008D7918">
        <w:rPr>
          <w:rFonts w:ascii="Times New Roman" w:hAnsi="Times New Roman" w:cs="Times New Roman"/>
          <w:color w:val="000000" w:themeColor="text1"/>
        </w:rPr>
        <w:t>become more pronounced</w:t>
      </w:r>
      <w:r w:rsidR="001E1E16">
        <w:rPr>
          <w:rFonts w:ascii="Times New Roman" w:hAnsi="Times New Roman" w:cs="Times New Roman"/>
          <w:color w:val="000000" w:themeColor="text1"/>
        </w:rPr>
        <w:t xml:space="preserve"> in local economies</w:t>
      </w:r>
      <w:r w:rsidR="008D7918">
        <w:rPr>
          <w:rFonts w:ascii="Times New Roman" w:hAnsi="Times New Roman" w:cs="Times New Roman"/>
          <w:color w:val="000000" w:themeColor="text1"/>
        </w:rPr>
        <w:t xml:space="preserve">, </w:t>
      </w:r>
      <w:r w:rsidR="001E1E16">
        <w:rPr>
          <w:rFonts w:ascii="Times New Roman" w:hAnsi="Times New Roman" w:cs="Times New Roman"/>
          <w:color w:val="000000" w:themeColor="text1"/>
        </w:rPr>
        <w:t>contributing to</w:t>
      </w:r>
      <w:r w:rsidR="008D7918">
        <w:rPr>
          <w:rFonts w:ascii="Times New Roman" w:hAnsi="Times New Roman" w:cs="Times New Roman"/>
          <w:color w:val="000000" w:themeColor="text1"/>
        </w:rPr>
        <w:t xml:space="preserve"> </w:t>
      </w:r>
      <w:r w:rsidR="001E1E16">
        <w:rPr>
          <w:rFonts w:ascii="Times New Roman" w:hAnsi="Times New Roman" w:cs="Times New Roman"/>
          <w:color w:val="000000" w:themeColor="text1"/>
        </w:rPr>
        <w:t xml:space="preserve">growing income gaps. </w:t>
      </w:r>
      <w:r w:rsidR="009B7ED5">
        <w:rPr>
          <w:rFonts w:ascii="Times New Roman" w:hAnsi="Times New Roman" w:cs="Times New Roman"/>
          <w:color w:val="000000" w:themeColor="text1"/>
        </w:rPr>
        <w:t xml:space="preserve">Case study on China supports </w:t>
      </w:r>
      <w:r w:rsidR="008D7918">
        <w:rPr>
          <w:rFonts w:ascii="Times New Roman" w:hAnsi="Times New Roman" w:cs="Times New Roman"/>
          <w:color w:val="000000" w:themeColor="text1"/>
        </w:rPr>
        <w:t>this</w:t>
      </w:r>
      <w:r w:rsidR="009B7ED5">
        <w:rPr>
          <w:rFonts w:ascii="Times New Roman" w:hAnsi="Times New Roman" w:cs="Times New Roman"/>
          <w:color w:val="000000" w:themeColor="text1"/>
        </w:rPr>
        <w:t xml:space="preserve"> argument. </w:t>
      </w:r>
      <w:r>
        <w:rPr>
          <w:rFonts w:ascii="Times New Roman" w:hAnsi="Times New Roman" w:cs="Times New Roman"/>
          <w:color w:val="000000" w:themeColor="text1"/>
        </w:rPr>
        <w:t>On the other hand, a</w:t>
      </w:r>
      <w:r w:rsidR="00D170CA" w:rsidRPr="00D655EF">
        <w:rPr>
          <w:rFonts w:ascii="Times New Roman" w:hAnsi="Times New Roman" w:cs="Times New Roman"/>
          <w:color w:val="000000" w:themeColor="text1"/>
        </w:rPr>
        <w:t>s for the Korean case, sectoral distribution of FDI is more influential. As policy restrictio</w:t>
      </w:r>
      <w:r w:rsidR="0016071E" w:rsidRPr="00D655EF">
        <w:rPr>
          <w:rFonts w:ascii="Times New Roman" w:hAnsi="Times New Roman" w:cs="Times New Roman"/>
          <w:color w:val="000000" w:themeColor="text1"/>
        </w:rPr>
        <w:t xml:space="preserve">ns began to be </w:t>
      </w:r>
      <w:r w:rsidR="00D170CA" w:rsidRPr="00D655EF">
        <w:rPr>
          <w:rFonts w:ascii="Times New Roman" w:hAnsi="Times New Roman" w:cs="Times New Roman"/>
          <w:color w:val="000000" w:themeColor="text1"/>
        </w:rPr>
        <w:t xml:space="preserve">eased in the </w:t>
      </w:r>
      <w:r w:rsidR="0016071E" w:rsidRPr="00D655EF">
        <w:rPr>
          <w:rFonts w:ascii="Times New Roman" w:hAnsi="Times New Roman" w:cs="Times New Roman"/>
          <w:color w:val="000000" w:themeColor="text1"/>
        </w:rPr>
        <w:t xml:space="preserve">early </w:t>
      </w:r>
      <w:r w:rsidR="00D170CA" w:rsidRPr="00D655EF">
        <w:rPr>
          <w:rFonts w:ascii="Times New Roman" w:hAnsi="Times New Roman" w:cs="Times New Roman"/>
          <w:color w:val="000000" w:themeColor="text1"/>
        </w:rPr>
        <w:t>1990s</w:t>
      </w:r>
      <w:r w:rsidR="0016071E" w:rsidRPr="00D655EF">
        <w:rPr>
          <w:rFonts w:ascii="Times New Roman" w:hAnsi="Times New Roman" w:cs="Times New Roman"/>
          <w:color w:val="000000" w:themeColor="text1"/>
        </w:rPr>
        <w:t xml:space="preserve">, </w:t>
      </w:r>
      <w:r w:rsidR="00C574BB" w:rsidRPr="00D655EF">
        <w:rPr>
          <w:rFonts w:ascii="Times New Roman" w:hAnsi="Times New Roman" w:cs="Times New Roman"/>
          <w:color w:val="000000" w:themeColor="text1"/>
        </w:rPr>
        <w:t xml:space="preserve">service sectors finally </w:t>
      </w:r>
      <w:r w:rsidR="00C574BB" w:rsidRPr="00D655EF">
        <w:rPr>
          <w:rFonts w:ascii="Times New Roman" w:hAnsi="Times New Roman" w:cs="Times New Roman"/>
          <w:color w:val="000000" w:themeColor="text1"/>
        </w:rPr>
        <w:lastRenderedPageBreak/>
        <w:t>became more accessible to f</w:t>
      </w:r>
      <w:r w:rsidR="0016071E" w:rsidRPr="00D655EF">
        <w:rPr>
          <w:rFonts w:ascii="Times New Roman" w:hAnsi="Times New Roman" w:cs="Times New Roman"/>
          <w:color w:val="000000" w:themeColor="text1"/>
        </w:rPr>
        <w:t>oreign investors</w:t>
      </w:r>
      <w:r w:rsidR="00591018" w:rsidRPr="00D655EF">
        <w:rPr>
          <w:rFonts w:ascii="Times New Roman" w:hAnsi="Times New Roman" w:cs="Times New Roman"/>
          <w:color w:val="000000" w:themeColor="text1"/>
        </w:rPr>
        <w:t xml:space="preserve">. </w:t>
      </w:r>
      <w:r w:rsidR="00C15F77">
        <w:rPr>
          <w:rFonts w:ascii="Times New Roman" w:hAnsi="Times New Roman" w:cs="Times New Roman"/>
          <w:color w:val="000000" w:themeColor="text1"/>
        </w:rPr>
        <w:t xml:space="preserve">As a result, </w:t>
      </w:r>
      <w:r w:rsidR="00E3134E">
        <w:rPr>
          <w:rFonts w:ascii="Times New Roman" w:hAnsi="Times New Roman" w:cs="Times New Roman"/>
          <w:color w:val="000000" w:themeColor="text1"/>
        </w:rPr>
        <w:t xml:space="preserve">service sectors have received most FDI inflows since the 1990s. </w:t>
      </w:r>
      <w:r w:rsidR="00F0113C">
        <w:rPr>
          <w:rFonts w:ascii="Times New Roman" w:hAnsi="Times New Roman" w:cs="Times New Roman"/>
          <w:color w:val="000000" w:themeColor="text1"/>
        </w:rPr>
        <w:t>Building on previous findings that FDI inflows exacerbate</w:t>
      </w:r>
      <w:r w:rsidR="00E3134E">
        <w:rPr>
          <w:rFonts w:ascii="Times New Roman" w:hAnsi="Times New Roman" w:cs="Times New Roman"/>
          <w:color w:val="000000" w:themeColor="text1"/>
        </w:rPr>
        <w:t xml:space="preserve"> </w:t>
      </w:r>
      <w:r w:rsidR="00F0113C">
        <w:rPr>
          <w:rFonts w:ascii="Times New Roman" w:hAnsi="Times New Roman" w:cs="Times New Roman"/>
          <w:color w:val="000000" w:themeColor="text1"/>
        </w:rPr>
        <w:t>wage differentials with</w:t>
      </w:r>
      <w:r w:rsidR="008D7918">
        <w:rPr>
          <w:rFonts w:ascii="Times New Roman" w:hAnsi="Times New Roman" w:cs="Times New Roman"/>
          <w:color w:val="000000" w:themeColor="text1"/>
        </w:rPr>
        <w:t>in</w:t>
      </w:r>
      <w:r w:rsidR="00F0113C">
        <w:rPr>
          <w:rFonts w:ascii="Times New Roman" w:hAnsi="Times New Roman" w:cs="Times New Roman"/>
          <w:color w:val="000000" w:themeColor="text1"/>
        </w:rPr>
        <w:t xml:space="preserve"> service sectors, </w:t>
      </w:r>
      <w:r w:rsidR="00504537">
        <w:rPr>
          <w:rFonts w:ascii="Times New Roman" w:hAnsi="Times New Roman" w:cs="Times New Roman"/>
          <w:color w:val="000000" w:themeColor="text1"/>
        </w:rPr>
        <w:t>I demonstrate that the</w:t>
      </w:r>
      <w:r w:rsidR="00F0113C">
        <w:rPr>
          <w:rFonts w:ascii="Times New Roman" w:hAnsi="Times New Roman" w:cs="Times New Roman"/>
          <w:color w:val="000000" w:themeColor="text1"/>
        </w:rPr>
        <w:t xml:space="preserve"> sectoral shift of FDI </w:t>
      </w:r>
      <w:r w:rsidR="00504537">
        <w:rPr>
          <w:rFonts w:ascii="Times New Roman" w:hAnsi="Times New Roman" w:cs="Times New Roman"/>
          <w:color w:val="000000" w:themeColor="text1"/>
        </w:rPr>
        <w:t>inflows toward service sectors in Korea lead</w:t>
      </w:r>
      <w:r w:rsidR="008D7918">
        <w:rPr>
          <w:rFonts w:ascii="Times New Roman" w:hAnsi="Times New Roman" w:cs="Times New Roman"/>
          <w:color w:val="000000" w:themeColor="text1"/>
        </w:rPr>
        <w:t>s</w:t>
      </w:r>
      <w:r w:rsidR="00504537">
        <w:rPr>
          <w:rFonts w:ascii="Times New Roman" w:hAnsi="Times New Roman" w:cs="Times New Roman"/>
          <w:color w:val="000000" w:themeColor="text1"/>
        </w:rPr>
        <w:t xml:space="preserve"> to growing income inequality. </w:t>
      </w:r>
    </w:p>
    <w:p w14:paraId="6121881F" w14:textId="2EE96B43" w:rsidR="004D41A2" w:rsidRDefault="00375711" w:rsidP="007173AF">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 xml:space="preserve">In </w:t>
      </w:r>
      <w:r w:rsidR="008452E7" w:rsidRPr="00D655EF">
        <w:rPr>
          <w:rFonts w:ascii="Times New Roman" w:hAnsi="Times New Roman" w:cs="Times New Roman"/>
          <w:color w:val="000000" w:themeColor="text1"/>
        </w:rPr>
        <w:t>summary,</w:t>
      </w:r>
      <w:r w:rsidR="00055D0F" w:rsidRPr="00D655EF">
        <w:rPr>
          <w:rFonts w:ascii="Times New Roman" w:hAnsi="Times New Roman" w:cs="Times New Roman"/>
          <w:color w:val="000000" w:themeColor="text1"/>
        </w:rPr>
        <w:t xml:space="preserve"> </w:t>
      </w:r>
      <w:r w:rsidR="004F2373">
        <w:rPr>
          <w:rFonts w:ascii="Times New Roman" w:hAnsi="Times New Roman" w:cs="Times New Roman"/>
          <w:color w:val="000000" w:themeColor="text1"/>
        </w:rPr>
        <w:t>the parallel trends of increasing FDI inflows and rising income inequality in East Asia are by no means accidental or unrelated. New time-series evidence confirms</w:t>
      </w:r>
      <w:r w:rsidR="004A3719">
        <w:rPr>
          <w:rFonts w:ascii="Times New Roman" w:hAnsi="Times New Roman" w:cs="Times New Roman"/>
          <w:color w:val="000000" w:themeColor="text1"/>
        </w:rPr>
        <w:t xml:space="preserve"> </w:t>
      </w:r>
      <w:r w:rsidR="004F2373">
        <w:rPr>
          <w:rFonts w:ascii="Times New Roman" w:hAnsi="Times New Roman" w:cs="Times New Roman"/>
          <w:color w:val="000000" w:themeColor="text1"/>
        </w:rPr>
        <w:t>the deleterious effect of FDI inflows on</w:t>
      </w:r>
      <w:r w:rsidR="006E08E9">
        <w:rPr>
          <w:rFonts w:ascii="Times New Roman" w:hAnsi="Times New Roman" w:cs="Times New Roman"/>
          <w:color w:val="000000" w:themeColor="text1"/>
        </w:rPr>
        <w:t xml:space="preserve"> </w:t>
      </w:r>
      <w:r w:rsidR="004F2373">
        <w:rPr>
          <w:rFonts w:ascii="Times New Roman" w:hAnsi="Times New Roman" w:cs="Times New Roman"/>
          <w:color w:val="000000" w:themeColor="text1"/>
        </w:rPr>
        <w:t xml:space="preserve">income distribution. </w:t>
      </w:r>
      <w:r w:rsidR="004A3719">
        <w:rPr>
          <w:rFonts w:ascii="Times New Roman" w:hAnsi="Times New Roman" w:cs="Times New Roman"/>
          <w:color w:val="000000" w:themeColor="text1"/>
        </w:rPr>
        <w:t xml:space="preserve">But the distributional effect of FDI inflows is not </w:t>
      </w:r>
      <w:r w:rsidR="007F2C20" w:rsidRPr="00D655EF">
        <w:rPr>
          <w:rFonts w:ascii="Times New Roman" w:hAnsi="Times New Roman" w:cs="Times New Roman"/>
          <w:color w:val="000000" w:themeColor="text1"/>
        </w:rPr>
        <w:t xml:space="preserve">a purely economic phenomenon because </w:t>
      </w:r>
      <w:r w:rsidR="004370F2" w:rsidRPr="00D655EF">
        <w:rPr>
          <w:rFonts w:ascii="Times New Roman" w:hAnsi="Times New Roman" w:cs="Times New Roman"/>
          <w:color w:val="000000" w:themeColor="text1"/>
        </w:rPr>
        <w:t>government</w:t>
      </w:r>
      <w:r w:rsidR="007F2C20" w:rsidRPr="00D655EF">
        <w:rPr>
          <w:rFonts w:ascii="Times New Roman" w:hAnsi="Times New Roman" w:cs="Times New Roman"/>
          <w:color w:val="000000" w:themeColor="text1"/>
        </w:rPr>
        <w:t xml:space="preserve"> policies</w:t>
      </w:r>
      <w:r w:rsidR="004A3719">
        <w:rPr>
          <w:rFonts w:ascii="Times New Roman" w:hAnsi="Times New Roman" w:cs="Times New Roman"/>
          <w:color w:val="000000" w:themeColor="text1"/>
        </w:rPr>
        <w:t>, specifically FDI policies,</w:t>
      </w:r>
      <w:r w:rsidR="007F2C20" w:rsidRPr="00D655EF">
        <w:rPr>
          <w:rFonts w:ascii="Times New Roman" w:hAnsi="Times New Roman" w:cs="Times New Roman"/>
          <w:color w:val="000000" w:themeColor="text1"/>
        </w:rPr>
        <w:t xml:space="preserve"> have played a significant role </w:t>
      </w:r>
      <w:r w:rsidR="004A3719">
        <w:rPr>
          <w:rFonts w:ascii="Times New Roman" w:hAnsi="Times New Roman" w:cs="Times New Roman"/>
          <w:color w:val="000000" w:themeColor="text1"/>
        </w:rPr>
        <w:t xml:space="preserve">in it. Both statistical and historical evidence </w:t>
      </w:r>
      <w:r w:rsidR="00B61465">
        <w:rPr>
          <w:rFonts w:ascii="Times New Roman" w:hAnsi="Times New Roman" w:cs="Times New Roman"/>
          <w:color w:val="000000" w:themeColor="text1"/>
        </w:rPr>
        <w:t>indicate</w:t>
      </w:r>
      <w:r w:rsidR="004A3719">
        <w:rPr>
          <w:rFonts w:ascii="Times New Roman" w:hAnsi="Times New Roman" w:cs="Times New Roman"/>
          <w:color w:val="000000" w:themeColor="text1"/>
        </w:rPr>
        <w:t xml:space="preserve"> that liberalized FDI policies </w:t>
      </w:r>
      <w:r w:rsidR="0054405F">
        <w:rPr>
          <w:rFonts w:ascii="Times New Roman" w:hAnsi="Times New Roman" w:cs="Times New Roman"/>
          <w:color w:val="000000" w:themeColor="text1"/>
        </w:rPr>
        <w:t xml:space="preserve">impose a conditional effect on how FDI inflows perpetuate income inequality. The conditional effect of FDI policies is materialized in two ways: regional distribution and sectoral distribution. An equal regional distribution of FDI inflows </w:t>
      </w:r>
      <w:r w:rsidR="00435740">
        <w:rPr>
          <w:rFonts w:ascii="Times New Roman" w:hAnsi="Times New Roman" w:cs="Times New Roman"/>
          <w:color w:val="000000" w:themeColor="text1"/>
        </w:rPr>
        <w:t xml:space="preserve">intensifies enterprise-based wage premiums and skill-based wage premiums, while </w:t>
      </w:r>
      <w:r w:rsidR="0054405F">
        <w:rPr>
          <w:rFonts w:ascii="Times New Roman" w:hAnsi="Times New Roman" w:cs="Times New Roman"/>
          <w:color w:val="000000" w:themeColor="text1"/>
        </w:rPr>
        <w:t xml:space="preserve">a sectoral shift </w:t>
      </w:r>
      <w:r w:rsidR="00435740">
        <w:rPr>
          <w:rFonts w:ascii="Times New Roman" w:hAnsi="Times New Roman" w:cs="Times New Roman"/>
          <w:color w:val="000000" w:themeColor="text1"/>
        </w:rPr>
        <w:t xml:space="preserve">of FDI inflows </w:t>
      </w:r>
      <w:r w:rsidR="0054405F">
        <w:rPr>
          <w:rFonts w:ascii="Times New Roman" w:hAnsi="Times New Roman" w:cs="Times New Roman"/>
          <w:color w:val="000000" w:themeColor="text1"/>
        </w:rPr>
        <w:t xml:space="preserve">toward service sectors </w:t>
      </w:r>
      <w:r w:rsidR="00435740">
        <w:rPr>
          <w:rFonts w:ascii="Times New Roman" w:hAnsi="Times New Roman" w:cs="Times New Roman"/>
          <w:color w:val="000000" w:themeColor="text1"/>
        </w:rPr>
        <w:t>reinforces</w:t>
      </w:r>
      <w:r w:rsidR="0054405F">
        <w:rPr>
          <w:rFonts w:ascii="Times New Roman" w:hAnsi="Times New Roman" w:cs="Times New Roman"/>
          <w:color w:val="000000" w:themeColor="text1"/>
        </w:rPr>
        <w:t xml:space="preserve"> wage polarization within service sectors</w:t>
      </w:r>
      <w:r w:rsidR="00435740">
        <w:rPr>
          <w:rFonts w:ascii="Times New Roman" w:hAnsi="Times New Roman" w:cs="Times New Roman"/>
          <w:color w:val="000000" w:themeColor="text1"/>
        </w:rPr>
        <w:t xml:space="preserve">. </w:t>
      </w:r>
      <w:r w:rsidR="007173AF">
        <w:rPr>
          <w:rFonts w:ascii="Times New Roman" w:hAnsi="Times New Roman" w:cs="Times New Roman"/>
          <w:color w:val="000000" w:themeColor="text1"/>
        </w:rPr>
        <w:t xml:space="preserve">These two channels ultimately result in growing income inequality. Therefore, the positive relationship between FDI inflows and income inequality in East Asia is a joint product of political and economic forces. The role of FDI policies is essential to the understanding of how FDI inflows affect income inequality. </w:t>
      </w:r>
    </w:p>
    <w:p w14:paraId="2B429191" w14:textId="1825A7C8" w:rsidR="007173AF" w:rsidRDefault="007173AF" w:rsidP="007173AF">
      <w:pPr>
        <w:spacing w:line="480" w:lineRule="auto"/>
        <w:ind w:firstLine="432"/>
        <w:jc w:val="both"/>
        <w:rPr>
          <w:rFonts w:ascii="Times New Roman" w:hAnsi="Times New Roman" w:cs="Times New Roman"/>
          <w:color w:val="000000" w:themeColor="text1"/>
        </w:rPr>
      </w:pPr>
    </w:p>
    <w:p w14:paraId="3461978C" w14:textId="00AC9E86" w:rsidR="008B6B61" w:rsidRPr="008B6B61" w:rsidRDefault="00930BEE" w:rsidP="001E1E16">
      <w:pPr>
        <w:pStyle w:val="Heading2"/>
      </w:pPr>
      <w:bookmarkStart w:id="81" w:name="_Toc46849024"/>
      <w:r>
        <w:t>Empirical and Theoretical Contributions</w:t>
      </w:r>
      <w:bookmarkEnd w:id="81"/>
    </w:p>
    <w:p w14:paraId="4EEB5828" w14:textId="44BCA476" w:rsidR="00E85CF5" w:rsidRPr="00E85CF5" w:rsidRDefault="00C32338" w:rsidP="00E85CF5">
      <w:pPr>
        <w:spacing w:line="480" w:lineRule="auto"/>
        <w:ind w:firstLine="432"/>
        <w:jc w:val="both"/>
        <w:rPr>
          <w:rFonts w:ascii="Times New Roman" w:hAnsi="Times New Roman" w:cs="Times New Roman"/>
        </w:rPr>
      </w:pPr>
      <w:r>
        <w:rPr>
          <w:rFonts w:ascii="Times New Roman" w:hAnsi="Times New Roman" w:cs="Times New Roman"/>
        </w:rPr>
        <w:t>The findings presented above</w:t>
      </w:r>
      <w:r w:rsidR="00595753" w:rsidRPr="00890A29">
        <w:rPr>
          <w:rFonts w:ascii="Times New Roman" w:hAnsi="Times New Roman" w:cs="Times New Roman"/>
        </w:rPr>
        <w:t xml:space="preserve"> make three </w:t>
      </w:r>
      <w:r w:rsidR="00E022E4">
        <w:rPr>
          <w:rFonts w:ascii="Times New Roman" w:hAnsi="Times New Roman" w:cs="Times New Roman"/>
        </w:rPr>
        <w:t>empirical and theoretical</w:t>
      </w:r>
      <w:r w:rsidR="00595753" w:rsidRPr="00D655EF">
        <w:rPr>
          <w:rFonts w:ascii="Times New Roman" w:hAnsi="Times New Roman" w:cs="Times New Roman"/>
        </w:rPr>
        <w:t xml:space="preserve"> contributions to </w:t>
      </w:r>
      <w:r w:rsidR="00E022E4">
        <w:rPr>
          <w:rFonts w:ascii="Times New Roman" w:hAnsi="Times New Roman" w:cs="Times New Roman"/>
        </w:rPr>
        <w:t xml:space="preserve">the </w:t>
      </w:r>
      <w:r>
        <w:rPr>
          <w:rFonts w:ascii="Times New Roman" w:hAnsi="Times New Roman" w:cs="Times New Roman"/>
        </w:rPr>
        <w:t>research</w:t>
      </w:r>
      <w:r w:rsidR="00595753" w:rsidRPr="00D655EF">
        <w:rPr>
          <w:rFonts w:ascii="Times New Roman" w:hAnsi="Times New Roman" w:cs="Times New Roman"/>
        </w:rPr>
        <w:t xml:space="preserve"> on the distributional effect of </w:t>
      </w:r>
      <w:r>
        <w:rPr>
          <w:rFonts w:ascii="Times New Roman" w:hAnsi="Times New Roman" w:cs="Times New Roman"/>
        </w:rPr>
        <w:t>FDI inflows and FDI policy liberalization</w:t>
      </w:r>
      <w:r w:rsidR="00595753" w:rsidRPr="00D655EF">
        <w:rPr>
          <w:rFonts w:ascii="Times New Roman" w:hAnsi="Times New Roman" w:cs="Times New Roman"/>
        </w:rPr>
        <w:t>.</w:t>
      </w:r>
      <w:r w:rsidR="00DF4876">
        <w:rPr>
          <w:rFonts w:ascii="Times New Roman" w:hAnsi="Times New Roman" w:cs="Times New Roman"/>
        </w:rPr>
        <w:t xml:space="preserve"> </w:t>
      </w:r>
      <w:r w:rsidR="00595753" w:rsidRPr="00D655EF">
        <w:rPr>
          <w:rFonts w:ascii="Times New Roman" w:hAnsi="Times New Roman" w:cs="Times New Roman"/>
        </w:rPr>
        <w:t>First,</w:t>
      </w:r>
      <w:r w:rsidR="00595753">
        <w:rPr>
          <w:rFonts w:ascii="Times New Roman" w:hAnsi="Times New Roman" w:cs="Times New Roman"/>
        </w:rPr>
        <w:t xml:space="preserve"> this dissertation provides new time-series evidence to </w:t>
      </w:r>
      <w:r>
        <w:rPr>
          <w:rFonts w:ascii="Times New Roman" w:hAnsi="Times New Roman" w:cs="Times New Roman"/>
        </w:rPr>
        <w:t xml:space="preserve">enrich </w:t>
      </w:r>
      <w:r w:rsidR="00595753">
        <w:rPr>
          <w:rFonts w:ascii="Times New Roman" w:hAnsi="Times New Roman" w:cs="Times New Roman"/>
        </w:rPr>
        <w:t xml:space="preserve">the </w:t>
      </w:r>
      <w:r>
        <w:rPr>
          <w:rFonts w:ascii="Times New Roman" w:hAnsi="Times New Roman" w:cs="Times New Roman"/>
        </w:rPr>
        <w:t>research</w:t>
      </w:r>
      <w:r w:rsidR="00595753">
        <w:rPr>
          <w:rFonts w:ascii="Times New Roman" w:hAnsi="Times New Roman" w:cs="Times New Roman"/>
        </w:rPr>
        <w:t xml:space="preserve"> on East Asia. </w:t>
      </w:r>
      <w:r w:rsidR="00132CCD">
        <w:rPr>
          <w:rFonts w:ascii="Times New Roman" w:hAnsi="Times New Roman" w:cs="Times New Roman"/>
        </w:rPr>
        <w:t xml:space="preserve">Income </w:t>
      </w:r>
      <w:r w:rsidR="00132CCD">
        <w:rPr>
          <w:rFonts w:ascii="Times New Roman" w:hAnsi="Times New Roman" w:cs="Times New Roman"/>
        </w:rPr>
        <w:lastRenderedPageBreak/>
        <w:t xml:space="preserve">inequality has received considerable attention from scholars and policy makers in this region. However, much work has been done in individual countries, fewer studies </w:t>
      </w:r>
      <w:r w:rsidR="005F0CE7">
        <w:rPr>
          <w:rFonts w:ascii="Times New Roman" w:hAnsi="Times New Roman" w:cs="Times New Roman"/>
        </w:rPr>
        <w:t xml:space="preserve">are </w:t>
      </w:r>
      <w:r w:rsidR="006D69DE">
        <w:rPr>
          <w:rFonts w:ascii="Times New Roman" w:hAnsi="Times New Roman" w:cs="Times New Roman"/>
        </w:rPr>
        <w:t>examining</w:t>
      </w:r>
      <w:r w:rsidR="005F0CE7">
        <w:rPr>
          <w:rFonts w:ascii="Times New Roman" w:hAnsi="Times New Roman" w:cs="Times New Roman"/>
        </w:rPr>
        <w:t xml:space="preserve"> the region</w:t>
      </w:r>
      <w:r w:rsidR="006D69DE">
        <w:rPr>
          <w:rFonts w:ascii="Times New Roman" w:hAnsi="Times New Roman" w:cs="Times New Roman"/>
        </w:rPr>
        <w:t xml:space="preserve"> as a whole</w:t>
      </w:r>
      <w:r w:rsidR="005F0CE7">
        <w:rPr>
          <w:rFonts w:ascii="Times New Roman" w:hAnsi="Times New Roman" w:cs="Times New Roman"/>
        </w:rPr>
        <w:t xml:space="preserve"> </w:t>
      </w:r>
      <w:r w:rsidR="002637C2">
        <w:rPr>
          <w:rFonts w:ascii="Times New Roman" w:hAnsi="Times New Roman" w:cs="Times New Roman"/>
        </w:rPr>
        <w:fldChar w:fldCharType="begin"/>
      </w:r>
      <w:r w:rsidR="002637C2">
        <w:rPr>
          <w:rFonts w:ascii="Times New Roman" w:hAnsi="Times New Roman" w:cs="Times New Roman"/>
        </w:rPr>
        <w:instrText xml:space="preserve"> ADDIN EN.CITE &lt;EndNote&gt;&lt;Cite&gt;&lt;Author&gt;Feng&lt;/Author&gt;&lt;Year&gt;2011&lt;/Year&gt;&lt;RecNum&gt;1474&lt;/RecNum&gt;&lt;DisplayText&gt;(Chi &amp;amp; Kwon, 2012; Feng, 2011)&lt;/DisplayText&gt;&lt;record&gt;&lt;rec-number&gt;1474&lt;/rec-number&gt;&lt;foreign-keys&gt;&lt;key app="EN" db-id="rwpvas9xs5sv2rer2t2pxft35e92rd5pevz5" timestamp="1589933319" guid="b6a08478-07fc-43e1-8c29-4bf772338dec"&gt;1474&lt;/key&gt;&lt;/foreign-keys&gt;&lt;ref-type name="Book"&gt;6&lt;/ref-type&gt;&lt;contributors&gt;&lt;authors&gt;&lt;author&gt;Feng, Wang&lt;/author&gt;&lt;/authors&gt;&lt;/contributors&gt;&lt;titles&gt;&lt;title&gt;The End of&amp;quot; growth with Equity&amp;quot;?: Economic Growth and Income Inequality in East Asia&lt;/title&gt;&lt;/titles&gt;&lt;dates&gt;&lt;year&gt;2011&lt;/year&gt;&lt;/dates&gt;&lt;publisher&gt;East-West Center&lt;/publisher&gt;&lt;urls&gt;&lt;/urls&gt;&lt;/record&gt;&lt;/Cite&gt;&lt;Cite&gt;&lt;Author&gt;Chi&lt;/Author&gt;&lt;Year&gt;2012&lt;/Year&gt;&lt;RecNum&gt;800&lt;/RecNum&gt;&lt;record&gt;&lt;rec-number&gt;800&lt;/rec-number&gt;&lt;foreign-keys&gt;&lt;key app="EN" db-id="rwpvas9xs5sv2rer2t2pxft35e92rd5pevz5" timestamp="1579298603" guid="fae6455a-bdca-4973-8225-9a760703f2e4"&gt;800&lt;/key&gt;&lt;/foreign-keys&gt;&lt;ref-type name="Journal Article"&gt;17&lt;/ref-type&gt;&lt;contributors&gt;&lt;authors&gt;&lt;author&gt;Chi, Eunju&lt;/author&gt;&lt;author&gt;Kwon, Hyeok Yong&lt;/author&gt;&lt;/authors&gt;&lt;/contributors&gt;&lt;titles&gt;&lt;title&gt;Unequal new democracies in East Asia: Rising inequality and government responses in South Korea and Taiwan&lt;/title&gt;&lt;secondary-title&gt;Asian Survey&lt;/secondary-title&gt;&lt;/titles&gt;&lt;periodical&gt;&lt;full-title&gt;Asian Survey&lt;/full-title&gt;&lt;/periodical&gt;&lt;pages&gt;900-923&lt;/pages&gt;&lt;volume&gt;52&lt;/volume&gt;&lt;number&gt;5&lt;/number&gt;&lt;dates&gt;&lt;year&gt;2012&lt;/year&gt;&lt;/dates&gt;&lt;isbn&gt;0004-4687&lt;/isbn&gt;&lt;urls&gt;&lt;/urls&gt;&lt;/record&gt;&lt;/Cite&gt;&lt;/EndNote&gt;</w:instrText>
      </w:r>
      <w:r w:rsidR="002637C2">
        <w:rPr>
          <w:rFonts w:ascii="Times New Roman" w:hAnsi="Times New Roman" w:cs="Times New Roman"/>
        </w:rPr>
        <w:fldChar w:fldCharType="separate"/>
      </w:r>
      <w:r w:rsidR="002637C2">
        <w:rPr>
          <w:rFonts w:ascii="Times New Roman" w:hAnsi="Times New Roman" w:cs="Times New Roman"/>
          <w:noProof/>
        </w:rPr>
        <w:t>(Chi &amp; Kwon, 2012; Feng, 2011)</w:t>
      </w:r>
      <w:r w:rsidR="002637C2">
        <w:rPr>
          <w:rFonts w:ascii="Times New Roman" w:hAnsi="Times New Roman" w:cs="Times New Roman"/>
        </w:rPr>
        <w:fldChar w:fldCharType="end"/>
      </w:r>
      <w:r w:rsidR="006D69DE">
        <w:rPr>
          <w:rFonts w:ascii="Times New Roman" w:hAnsi="Times New Roman" w:cs="Times New Roman"/>
        </w:rPr>
        <w:t>. Even among these</w:t>
      </w:r>
      <w:r w:rsidR="006D69DE" w:rsidRPr="00D655EF">
        <w:rPr>
          <w:rFonts w:ascii="Times New Roman" w:hAnsi="Times New Roman" w:cs="Times New Roman"/>
        </w:rPr>
        <w:t xml:space="preserve"> studies </w:t>
      </w:r>
      <w:r w:rsidR="006D69DE">
        <w:rPr>
          <w:rFonts w:ascii="Times New Roman" w:hAnsi="Times New Roman" w:cs="Times New Roman"/>
        </w:rPr>
        <w:t xml:space="preserve">examining the region of East Asia, they fall short of </w:t>
      </w:r>
      <w:r w:rsidR="006D69DE" w:rsidRPr="00D655EF">
        <w:rPr>
          <w:rFonts w:ascii="Times New Roman" w:hAnsi="Times New Roman" w:cs="Times New Roman"/>
        </w:rPr>
        <w:t xml:space="preserve">providing comprehensive empirical evidence on the relationship between </w:t>
      </w:r>
      <w:r w:rsidR="006D69DE">
        <w:rPr>
          <w:rFonts w:ascii="Times New Roman" w:hAnsi="Times New Roman" w:cs="Times New Roman"/>
        </w:rPr>
        <w:t>FDI</w:t>
      </w:r>
      <w:r w:rsidR="006D69DE" w:rsidRPr="00D655EF">
        <w:rPr>
          <w:rFonts w:ascii="Times New Roman" w:hAnsi="Times New Roman" w:cs="Times New Roman"/>
        </w:rPr>
        <w:t xml:space="preserve"> </w:t>
      </w:r>
      <w:r w:rsidR="006D69DE">
        <w:rPr>
          <w:rFonts w:ascii="Times New Roman" w:hAnsi="Times New Roman" w:cs="Times New Roman"/>
        </w:rPr>
        <w:t xml:space="preserve">inflows </w:t>
      </w:r>
      <w:r w:rsidR="006D69DE" w:rsidRPr="00D655EF">
        <w:rPr>
          <w:rFonts w:ascii="Times New Roman" w:hAnsi="Times New Roman" w:cs="Times New Roman"/>
        </w:rPr>
        <w:t xml:space="preserve">and </w:t>
      </w:r>
      <w:r w:rsidR="006D69DE">
        <w:rPr>
          <w:rFonts w:ascii="Times New Roman" w:hAnsi="Times New Roman" w:cs="Times New Roman"/>
        </w:rPr>
        <w:t>income</w:t>
      </w:r>
      <w:r w:rsidR="006D69DE" w:rsidRPr="00D655EF">
        <w:rPr>
          <w:rFonts w:ascii="Times New Roman" w:hAnsi="Times New Roman" w:cs="Times New Roman"/>
        </w:rPr>
        <w:t xml:space="preserve"> inequality</w:t>
      </w:r>
      <w:r>
        <w:rPr>
          <w:rFonts w:ascii="Times New Roman" w:hAnsi="Times New Roman" w:cs="Times New Roman"/>
        </w:rPr>
        <w:t>.</w:t>
      </w:r>
      <w:r w:rsidR="00A76F45">
        <w:rPr>
          <w:rFonts w:ascii="Times New Roman" w:hAnsi="Times New Roman" w:cs="Times New Roman"/>
        </w:rPr>
        <w:t xml:space="preserve"> For example,</w:t>
      </w:r>
      <w:r>
        <w:rPr>
          <w:rFonts w:ascii="Times New Roman" w:hAnsi="Times New Roman" w:cs="Times New Roman"/>
        </w:rPr>
        <w:t xml:space="preserve"> </w:t>
      </w:r>
      <w:r w:rsidR="00595753" w:rsidRPr="00D655EF">
        <w:rPr>
          <w:rFonts w:ascii="Times New Roman" w:hAnsi="Times New Roman" w:cs="Times New Roman"/>
        </w:rPr>
        <w:fldChar w:fldCharType="begin"/>
      </w:r>
      <w:r w:rsidR="00595753" w:rsidRPr="00D655EF">
        <w:rPr>
          <w:rFonts w:ascii="Times New Roman" w:hAnsi="Times New Roman" w:cs="Times New Roman"/>
        </w:rPr>
        <w:instrText xml:space="preserve"> ADDIN EN.CITE &lt;EndNote&gt;&lt;Cite AuthorYear="1"&gt;&lt;Author&gt;Chi&lt;/Author&gt;&lt;Year&gt;2012&lt;/Year&gt;&lt;RecNum&gt;800&lt;/RecNum&gt;&lt;DisplayText&gt;Chi and Kwon (2012)&lt;/DisplayText&gt;&lt;record&gt;&lt;rec-number&gt;800&lt;/rec-number&gt;&lt;foreign-keys&gt;&lt;key app="EN" db-id="rwpvas9xs5sv2rer2t2pxft35e92rd5pevz5" timestamp="1579298603" guid="fae6455a-bdca-4973-8225-9a760703f2e4"&gt;800&lt;/key&gt;&lt;/foreign-keys&gt;&lt;ref-type name="Journal Article"&gt;17&lt;/ref-type&gt;&lt;contributors&gt;&lt;authors&gt;&lt;author&gt;Chi, Eunju&lt;/author&gt;&lt;author&gt;Kwon, Hyeok Yong&lt;/author&gt;&lt;/authors&gt;&lt;/contributors&gt;&lt;titles&gt;&lt;title&gt;Unequal new democracies in East Asia: Rising inequality and government responses in South Korea and Taiwan&lt;/title&gt;&lt;secondary-title&gt;Asian Survey&lt;/secondary-title&gt;&lt;/titles&gt;&lt;periodical&gt;&lt;full-title&gt;Asian Survey&lt;/full-title&gt;&lt;/periodical&gt;&lt;pages&gt;900-923&lt;/pages&gt;&lt;volume&gt;52&lt;/volume&gt;&lt;number&gt;5&lt;/number&gt;&lt;dates&gt;&lt;year&gt;2012&lt;/year&gt;&lt;/dates&gt;&lt;isbn&gt;0004-4687&lt;/isbn&gt;&lt;urls&gt;&lt;/urls&gt;&lt;/record&gt;&lt;/Cite&gt;&lt;/EndNote&gt;</w:instrText>
      </w:r>
      <w:r w:rsidR="00595753" w:rsidRPr="00D655EF">
        <w:rPr>
          <w:rFonts w:ascii="Times New Roman" w:hAnsi="Times New Roman" w:cs="Times New Roman"/>
        </w:rPr>
        <w:fldChar w:fldCharType="separate"/>
      </w:r>
      <w:r w:rsidR="00595753" w:rsidRPr="00D655EF">
        <w:rPr>
          <w:rFonts w:ascii="Times New Roman" w:hAnsi="Times New Roman" w:cs="Times New Roman"/>
          <w:noProof/>
        </w:rPr>
        <w:t>Chi and Kwon (2012)</w:t>
      </w:r>
      <w:r w:rsidR="00595753" w:rsidRPr="00D655EF">
        <w:rPr>
          <w:rFonts w:ascii="Times New Roman" w:hAnsi="Times New Roman" w:cs="Times New Roman"/>
        </w:rPr>
        <w:fldChar w:fldCharType="end"/>
      </w:r>
      <w:r w:rsidR="00595753" w:rsidRPr="00D655EF">
        <w:rPr>
          <w:rFonts w:ascii="Times New Roman" w:hAnsi="Times New Roman" w:cs="Times New Roman"/>
        </w:rPr>
        <w:t xml:space="preserve"> provided a broader review of existing theories on income inequality</w:t>
      </w:r>
      <w:r w:rsidR="006E08E9">
        <w:rPr>
          <w:rFonts w:ascii="Times New Roman" w:hAnsi="Times New Roman" w:cs="Times New Roman"/>
        </w:rPr>
        <w:t>,</w:t>
      </w:r>
      <w:r w:rsidR="00595753" w:rsidRPr="00D655EF">
        <w:rPr>
          <w:rFonts w:ascii="Times New Roman" w:hAnsi="Times New Roman" w:cs="Times New Roman"/>
        </w:rPr>
        <w:t xml:space="preserve"> </w:t>
      </w:r>
      <w:r w:rsidR="00455D81">
        <w:rPr>
          <w:rFonts w:ascii="Times New Roman" w:hAnsi="Times New Roman" w:cs="Times New Roman"/>
        </w:rPr>
        <w:t>including FDI inflows</w:t>
      </w:r>
      <w:r w:rsidR="00595753" w:rsidRPr="00D655EF">
        <w:rPr>
          <w:rFonts w:ascii="Times New Roman" w:hAnsi="Times New Roman" w:cs="Times New Roman"/>
        </w:rPr>
        <w:t xml:space="preserve">, </w:t>
      </w:r>
      <w:r w:rsidR="00455D81">
        <w:rPr>
          <w:rFonts w:ascii="Times New Roman" w:hAnsi="Times New Roman" w:cs="Times New Roman"/>
        </w:rPr>
        <w:t xml:space="preserve">but they only </w:t>
      </w:r>
      <w:r w:rsidR="00595753" w:rsidRPr="00D655EF">
        <w:rPr>
          <w:rFonts w:ascii="Times New Roman" w:hAnsi="Times New Roman" w:cs="Times New Roman"/>
        </w:rPr>
        <w:t>tested the correlation between</w:t>
      </w:r>
      <w:r w:rsidR="00595753">
        <w:rPr>
          <w:rFonts w:ascii="Times New Roman" w:hAnsi="Times New Roman" w:cs="Times New Roman"/>
        </w:rPr>
        <w:t xml:space="preserve"> income</w:t>
      </w:r>
      <w:r w:rsidR="00595753" w:rsidRPr="00D655EF">
        <w:rPr>
          <w:rFonts w:ascii="Times New Roman" w:hAnsi="Times New Roman" w:cs="Times New Roman"/>
        </w:rPr>
        <w:t xml:space="preserve"> inequality and </w:t>
      </w:r>
      <w:r w:rsidR="00595753">
        <w:rPr>
          <w:rFonts w:ascii="Times New Roman" w:hAnsi="Times New Roman" w:cs="Times New Roman"/>
        </w:rPr>
        <w:t xml:space="preserve">each </w:t>
      </w:r>
      <w:r w:rsidR="00595753" w:rsidRPr="00D655EF">
        <w:rPr>
          <w:rFonts w:ascii="Times New Roman" w:hAnsi="Times New Roman" w:cs="Times New Roman"/>
        </w:rPr>
        <w:t xml:space="preserve">explanatory </w:t>
      </w:r>
      <w:r w:rsidR="00595753">
        <w:rPr>
          <w:rFonts w:ascii="Times New Roman" w:hAnsi="Times New Roman" w:cs="Times New Roman"/>
        </w:rPr>
        <w:t>variabl</w:t>
      </w:r>
      <w:r w:rsidR="00010D9B">
        <w:rPr>
          <w:rFonts w:ascii="Times New Roman" w:hAnsi="Times New Roman" w:cs="Times New Roman"/>
        </w:rPr>
        <w:t xml:space="preserve">e </w:t>
      </w:r>
      <w:r w:rsidR="00595753">
        <w:rPr>
          <w:rFonts w:ascii="Times New Roman" w:hAnsi="Times New Roman" w:cs="Times New Roman"/>
        </w:rPr>
        <w:t>separately</w:t>
      </w:r>
      <w:r w:rsidR="00595753" w:rsidRPr="00D655EF">
        <w:rPr>
          <w:rFonts w:ascii="Times New Roman" w:hAnsi="Times New Roman" w:cs="Times New Roman"/>
        </w:rPr>
        <w:t>.</w:t>
      </w:r>
      <w:r w:rsidR="004468AD">
        <w:rPr>
          <w:rFonts w:ascii="Times New Roman" w:hAnsi="Times New Roman" w:cs="Times New Roman"/>
        </w:rPr>
        <w:t xml:space="preserve"> </w:t>
      </w:r>
      <w:r w:rsidR="00595753">
        <w:rPr>
          <w:rFonts w:ascii="Times New Roman" w:hAnsi="Times New Roman" w:cs="Times New Roman"/>
        </w:rPr>
        <w:t xml:space="preserve">This dissertation </w:t>
      </w:r>
      <w:r w:rsidR="002637C2">
        <w:rPr>
          <w:rFonts w:ascii="Times New Roman" w:hAnsi="Times New Roman" w:cs="Times New Roman"/>
        </w:rPr>
        <w:t xml:space="preserve">contributes to the scholarship on East Asia by providing </w:t>
      </w:r>
      <w:r w:rsidR="00010D9B">
        <w:rPr>
          <w:rFonts w:ascii="Times New Roman" w:hAnsi="Times New Roman" w:cs="Times New Roman"/>
        </w:rPr>
        <w:t xml:space="preserve">a </w:t>
      </w:r>
      <w:r w:rsidR="002637C2">
        <w:rPr>
          <w:rFonts w:ascii="Times New Roman" w:hAnsi="Times New Roman" w:cs="Times New Roman"/>
        </w:rPr>
        <w:t>comprehensive empirical examination</w:t>
      </w:r>
      <w:r w:rsidR="004468AD">
        <w:rPr>
          <w:rFonts w:ascii="Times New Roman" w:hAnsi="Times New Roman" w:cs="Times New Roman"/>
        </w:rPr>
        <w:t xml:space="preserve"> </w:t>
      </w:r>
      <w:r w:rsidR="005E235F">
        <w:rPr>
          <w:rFonts w:ascii="Times New Roman" w:hAnsi="Times New Roman" w:cs="Times New Roman"/>
        </w:rPr>
        <w:t xml:space="preserve">covering </w:t>
      </w:r>
      <w:r w:rsidR="004468AD">
        <w:rPr>
          <w:rFonts w:ascii="Times New Roman" w:hAnsi="Times New Roman" w:cs="Times New Roman"/>
        </w:rPr>
        <w:t>nine countries</w:t>
      </w:r>
      <w:r w:rsidR="00262358">
        <w:rPr>
          <w:rFonts w:ascii="Times New Roman" w:hAnsi="Times New Roman" w:cs="Times New Roman"/>
        </w:rPr>
        <w:t xml:space="preserve"> or political entities</w:t>
      </w:r>
      <w:r w:rsidR="005E235F">
        <w:rPr>
          <w:rFonts w:ascii="Times New Roman" w:hAnsi="Times New Roman" w:cs="Times New Roman"/>
        </w:rPr>
        <w:t>, including</w:t>
      </w:r>
      <w:r w:rsidR="004468AD">
        <w:rPr>
          <w:rFonts w:ascii="Times New Roman" w:hAnsi="Times New Roman" w:cs="Times New Roman"/>
        </w:rPr>
        <w:t xml:space="preserve"> </w:t>
      </w:r>
      <w:r w:rsidR="00262358">
        <w:rPr>
          <w:rFonts w:ascii="Times New Roman" w:hAnsi="Times New Roman" w:cs="Times New Roman"/>
        </w:rPr>
        <w:t>China, Hong Kong, Indonesia, Korea, Malaysia, the Philippines, Singapore, Taiwan, and Thailand</w:t>
      </w:r>
      <w:r w:rsidR="006D69DE">
        <w:rPr>
          <w:rFonts w:ascii="Times New Roman" w:hAnsi="Times New Roman" w:cs="Times New Roman"/>
        </w:rPr>
        <w:t xml:space="preserve">. </w:t>
      </w:r>
      <w:r w:rsidR="00097FEB">
        <w:rPr>
          <w:rFonts w:ascii="Times New Roman" w:hAnsi="Times New Roman" w:cs="Times New Roman"/>
        </w:rPr>
        <w:t xml:space="preserve">Not only does this dissertation covers a </w:t>
      </w:r>
      <w:r w:rsidR="008A4BD1">
        <w:rPr>
          <w:rFonts w:ascii="Times New Roman" w:hAnsi="Times New Roman" w:cs="Times New Roman"/>
        </w:rPr>
        <w:t>broa</w:t>
      </w:r>
      <w:r w:rsidR="00097FEB">
        <w:rPr>
          <w:rFonts w:ascii="Times New Roman" w:hAnsi="Times New Roman" w:cs="Times New Roman"/>
        </w:rPr>
        <w:t>der range of countries than previous studies, but also it provides longer temporal evidence showing the distributional evidence of FDI inflows</w:t>
      </w:r>
      <w:r w:rsidR="006D69DE">
        <w:rPr>
          <w:rFonts w:ascii="Times New Roman" w:hAnsi="Times New Roman" w:cs="Times New Roman"/>
        </w:rPr>
        <w:t xml:space="preserve"> over the past four decades</w:t>
      </w:r>
      <w:r w:rsidR="00097FEB">
        <w:rPr>
          <w:rFonts w:ascii="Times New Roman" w:hAnsi="Times New Roman" w:cs="Times New Roman"/>
        </w:rPr>
        <w:t xml:space="preserve">. Additionally, this dissertation also provides a more systematic examination of income inequality </w:t>
      </w:r>
      <w:r w:rsidR="004F3D44">
        <w:rPr>
          <w:rFonts w:ascii="Times New Roman" w:hAnsi="Times New Roman" w:cs="Times New Roman"/>
        </w:rPr>
        <w:t>by testing potential explanations against each other. Statistical results indicate that</w:t>
      </w:r>
      <w:r w:rsidR="006D69DE">
        <w:rPr>
          <w:rFonts w:ascii="Times New Roman" w:hAnsi="Times New Roman" w:cs="Times New Roman"/>
        </w:rPr>
        <w:t xml:space="preserve"> </w:t>
      </w:r>
      <w:r w:rsidR="004F3D44">
        <w:rPr>
          <w:rFonts w:ascii="Times New Roman" w:hAnsi="Times New Roman" w:cs="Times New Roman"/>
        </w:rPr>
        <w:t xml:space="preserve">FDI inflows </w:t>
      </w:r>
      <w:r w:rsidR="002E560B">
        <w:rPr>
          <w:rFonts w:ascii="Times New Roman" w:hAnsi="Times New Roman" w:cs="Times New Roman"/>
        </w:rPr>
        <w:t xml:space="preserve">increase income inequality </w:t>
      </w:r>
      <w:r w:rsidR="002E2990">
        <w:rPr>
          <w:rFonts w:ascii="Times New Roman" w:hAnsi="Times New Roman" w:cs="Times New Roman"/>
        </w:rPr>
        <w:t xml:space="preserve">in East Asia </w:t>
      </w:r>
      <w:r w:rsidR="002E560B">
        <w:rPr>
          <w:rFonts w:ascii="Times New Roman" w:hAnsi="Times New Roman" w:cs="Times New Roman"/>
        </w:rPr>
        <w:t>both in the short and long terms</w:t>
      </w:r>
      <w:r w:rsidR="002E2990">
        <w:rPr>
          <w:rFonts w:ascii="Times New Roman" w:hAnsi="Times New Roman" w:cs="Times New Roman"/>
        </w:rPr>
        <w:t>. Th</w:t>
      </w:r>
      <w:r w:rsidR="00E85CF5">
        <w:rPr>
          <w:rFonts w:ascii="Times New Roman" w:hAnsi="Times New Roman" w:cs="Times New Roman"/>
        </w:rPr>
        <w:t xml:space="preserve">e inequality-inducing effect of FDI inflows is significant and consistent when alternative explanations from political, economic, and sociodemographic perspective are controlled and potentially influential countries are excluded. </w:t>
      </w:r>
    </w:p>
    <w:p w14:paraId="1AB4AF64" w14:textId="5AECF6D5" w:rsidR="001C1DA9" w:rsidRPr="00F60817" w:rsidRDefault="00595753" w:rsidP="00482260">
      <w:pPr>
        <w:spacing w:line="480" w:lineRule="auto"/>
        <w:ind w:firstLine="432"/>
        <w:jc w:val="both"/>
        <w:rPr>
          <w:rFonts w:ascii="Times New Roman" w:hAnsi="Times New Roman" w:cs="Times New Roman"/>
        </w:rPr>
      </w:pPr>
      <w:r>
        <w:rPr>
          <w:rFonts w:ascii="Times New Roman" w:hAnsi="Times New Roman" w:cs="Times New Roman"/>
        </w:rPr>
        <w:t xml:space="preserve">Second, </w:t>
      </w:r>
      <w:r w:rsidR="00E022E4">
        <w:rPr>
          <w:rFonts w:ascii="Times New Roman" w:hAnsi="Times New Roman" w:cs="Times New Roman"/>
        </w:rPr>
        <w:t>this dissertation</w:t>
      </w:r>
      <w:r w:rsidR="00CF441F">
        <w:rPr>
          <w:rFonts w:ascii="Times New Roman" w:hAnsi="Times New Roman" w:cs="Times New Roman"/>
        </w:rPr>
        <w:t xml:space="preserve"> stresses the influence of government </w:t>
      </w:r>
      <w:r w:rsidR="00CF441F" w:rsidRPr="00D655EF">
        <w:rPr>
          <w:rFonts w:ascii="Times New Roman" w:hAnsi="Times New Roman" w:cs="Times New Roman"/>
        </w:rPr>
        <w:t xml:space="preserve">in the relationship between </w:t>
      </w:r>
      <w:r w:rsidR="00CF441F">
        <w:rPr>
          <w:rFonts w:ascii="Times New Roman" w:hAnsi="Times New Roman" w:cs="Times New Roman"/>
        </w:rPr>
        <w:t>FDI</w:t>
      </w:r>
      <w:r w:rsidR="00CF441F" w:rsidRPr="00D655EF">
        <w:rPr>
          <w:rFonts w:ascii="Times New Roman" w:hAnsi="Times New Roman" w:cs="Times New Roman"/>
        </w:rPr>
        <w:t xml:space="preserve"> </w:t>
      </w:r>
      <w:r w:rsidR="00CF441F">
        <w:rPr>
          <w:rFonts w:ascii="Times New Roman" w:hAnsi="Times New Roman" w:cs="Times New Roman"/>
        </w:rPr>
        <w:t xml:space="preserve">inflows </w:t>
      </w:r>
      <w:r w:rsidR="00CF441F" w:rsidRPr="00D655EF">
        <w:rPr>
          <w:rFonts w:ascii="Times New Roman" w:hAnsi="Times New Roman" w:cs="Times New Roman"/>
        </w:rPr>
        <w:t xml:space="preserve">and </w:t>
      </w:r>
      <w:r w:rsidR="00CF441F">
        <w:rPr>
          <w:rFonts w:ascii="Times New Roman" w:hAnsi="Times New Roman" w:cs="Times New Roman"/>
        </w:rPr>
        <w:t xml:space="preserve">income distribution via FDI policies. The role of government has </w:t>
      </w:r>
      <w:r w:rsidR="006E08E9">
        <w:rPr>
          <w:rFonts w:ascii="Times New Roman" w:hAnsi="Times New Roman" w:cs="Times New Roman"/>
        </w:rPr>
        <w:t>most</w:t>
      </w:r>
      <w:r w:rsidR="00CF441F">
        <w:rPr>
          <w:rFonts w:ascii="Times New Roman" w:hAnsi="Times New Roman" w:cs="Times New Roman"/>
        </w:rPr>
        <w:t xml:space="preserve">ly been missing </w:t>
      </w:r>
      <w:r w:rsidR="00264FA1">
        <w:rPr>
          <w:rFonts w:ascii="Times New Roman" w:hAnsi="Times New Roman" w:cs="Times New Roman"/>
        </w:rPr>
        <w:t xml:space="preserve">or implicitly examined </w:t>
      </w:r>
      <w:r w:rsidR="00CF441F">
        <w:rPr>
          <w:rFonts w:ascii="Times New Roman" w:hAnsi="Times New Roman" w:cs="Times New Roman"/>
        </w:rPr>
        <w:t>in the</w:t>
      </w:r>
      <w:r w:rsidRPr="00D655EF">
        <w:rPr>
          <w:rFonts w:ascii="Times New Roman" w:hAnsi="Times New Roman" w:cs="Times New Roman"/>
        </w:rPr>
        <w:t xml:space="preserve"> literature </w:t>
      </w:r>
      <w:r w:rsidR="00CF441F">
        <w:rPr>
          <w:rFonts w:ascii="Times New Roman" w:hAnsi="Times New Roman" w:cs="Times New Roman"/>
        </w:rPr>
        <w:t xml:space="preserve">on </w:t>
      </w:r>
      <w:r w:rsidR="00C938A8">
        <w:rPr>
          <w:rFonts w:ascii="Times New Roman" w:hAnsi="Times New Roman" w:cs="Times New Roman"/>
        </w:rPr>
        <w:t>the distributional effect of</w:t>
      </w:r>
      <w:r w:rsidRPr="00D655EF">
        <w:rPr>
          <w:rFonts w:ascii="Times New Roman" w:hAnsi="Times New Roman" w:cs="Times New Roman"/>
        </w:rPr>
        <w:t xml:space="preserve"> </w:t>
      </w:r>
      <w:r>
        <w:rPr>
          <w:rFonts w:ascii="Times New Roman" w:hAnsi="Times New Roman" w:cs="Times New Roman"/>
        </w:rPr>
        <w:t>FDI</w:t>
      </w:r>
      <w:r w:rsidRPr="00D655EF">
        <w:rPr>
          <w:rFonts w:ascii="Times New Roman" w:hAnsi="Times New Roman" w:cs="Times New Roman"/>
        </w:rPr>
        <w:t xml:space="preserve"> </w:t>
      </w:r>
      <w:r w:rsidR="00C938A8">
        <w:rPr>
          <w:rFonts w:ascii="Times New Roman" w:hAnsi="Times New Roman" w:cs="Times New Roman"/>
        </w:rPr>
        <w:t>inflows</w:t>
      </w:r>
      <w:r>
        <w:rPr>
          <w:rFonts w:ascii="Times New Roman" w:hAnsi="Times New Roman" w:cs="Times New Roman"/>
        </w:rPr>
        <w:t xml:space="preserve"> </w:t>
      </w:r>
      <w:r w:rsidR="00AF22D8">
        <w:rPr>
          <w:rFonts w:ascii="Times New Roman" w:hAnsi="Times New Roman" w:cs="Times New Roman"/>
        </w:rPr>
        <w:t>in cross-national studies</w:t>
      </w:r>
      <w:r w:rsidRPr="00D655EF">
        <w:rPr>
          <w:rFonts w:ascii="Times New Roman" w:hAnsi="Times New Roman" w:cs="Times New Roman"/>
        </w:rPr>
        <w:t>.</w:t>
      </w:r>
      <w:r>
        <w:rPr>
          <w:rFonts w:ascii="Times New Roman" w:hAnsi="Times New Roman" w:cs="Times New Roman"/>
        </w:rPr>
        <w:t xml:space="preserve"> </w:t>
      </w:r>
      <w:r w:rsidR="00AF22D8">
        <w:rPr>
          <w:rFonts w:ascii="Times New Roman" w:hAnsi="Times New Roman" w:cs="Times New Roman"/>
        </w:rPr>
        <w:t>The same issues also exist</w:t>
      </w:r>
      <w:r w:rsidR="00CF441F">
        <w:rPr>
          <w:rFonts w:ascii="Times New Roman" w:hAnsi="Times New Roman" w:cs="Times New Roman"/>
        </w:rPr>
        <w:t xml:space="preserve"> in studies on East Asia</w:t>
      </w:r>
      <w:r w:rsidR="00AF22D8">
        <w:rPr>
          <w:rFonts w:ascii="Times New Roman" w:hAnsi="Times New Roman" w:cs="Times New Roman"/>
        </w:rPr>
        <w:t xml:space="preserve"> </w:t>
      </w:r>
      <w:r w:rsidRPr="00D655EF">
        <w:rPr>
          <w:rFonts w:ascii="Times New Roman" w:hAnsi="Times New Roman" w:cs="Times New Roman"/>
        </w:rPr>
        <w:fldChar w:fldCharType="begin">
          <w:fldData xml:space="preserve">PEVuZE5vdGU+PENpdGU+PEF1dGhvcj5GaWVsZHM8L0F1dGhvcj48WWVhcj4xOTk0PC9ZZWFyPjxS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</w:fldData>
        </w:fldChar>
      </w:r>
      <w:r w:rsidRPr="00D655EF">
        <w:rPr>
          <w:rFonts w:ascii="Times New Roman" w:hAnsi="Times New Roman" w:cs="Times New Roman"/>
        </w:rPr>
        <w:instrText xml:space="preserve"> ADDIN EN.CITE </w:instrText>
      </w:r>
      <w:r w:rsidRPr="00D655EF">
        <w:rPr>
          <w:rFonts w:ascii="Times New Roman" w:hAnsi="Times New Roman" w:cs="Times New Roman"/>
        </w:rPr>
        <w:fldChar w:fldCharType="begin">
          <w:fldData xml:space="preserve">PEVuZE5vdGU+PENpdGU+PEF1dGhvcj5GaWVsZHM8L0F1dGhvcj48WWVhcj4xOTk0PC9ZZWFyPjxS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</w:fldData>
        </w:fldChar>
      </w:r>
      <w:r w:rsidRPr="00D655EF">
        <w:rPr>
          <w:rFonts w:ascii="Times New Roman" w:hAnsi="Times New Roman" w:cs="Times New Roman"/>
        </w:rPr>
        <w:instrText xml:space="preserve"> ADDIN EN.CITE.DATA </w:instrText>
      </w:r>
      <w:r w:rsidRPr="00D655EF">
        <w:rPr>
          <w:rFonts w:ascii="Times New Roman" w:hAnsi="Times New Roman" w:cs="Times New Roman"/>
        </w:rPr>
      </w:r>
      <w:r w:rsidRPr="00D655EF">
        <w:rPr>
          <w:rFonts w:ascii="Times New Roman" w:hAnsi="Times New Roman" w:cs="Times New Roman"/>
        </w:rPr>
        <w:fldChar w:fldCharType="end"/>
      </w:r>
      <w:r w:rsidRPr="00D655EF">
        <w:rPr>
          <w:rFonts w:ascii="Times New Roman" w:hAnsi="Times New Roman" w:cs="Times New Roman"/>
        </w:rPr>
      </w:r>
      <w:r w:rsidRPr="00D655EF">
        <w:rPr>
          <w:rFonts w:ascii="Times New Roman" w:hAnsi="Times New Roman" w:cs="Times New Roman"/>
        </w:rPr>
        <w:fldChar w:fldCharType="separate"/>
      </w:r>
      <w:r w:rsidRPr="00D655EF">
        <w:rPr>
          <w:rFonts w:ascii="Times New Roman" w:hAnsi="Times New Roman" w:cs="Times New Roman"/>
          <w:noProof/>
        </w:rPr>
        <w:t xml:space="preserve">(An &amp; Bosworth, 2013; Fields, 1994; </w:t>
      </w:r>
      <w:r w:rsidRPr="00D655EF">
        <w:rPr>
          <w:rFonts w:ascii="Times New Roman" w:hAnsi="Times New Roman" w:cs="Times New Roman"/>
          <w:noProof/>
        </w:rPr>
        <w:lastRenderedPageBreak/>
        <w:t>Fields &amp; Yoo, 2000)</w:t>
      </w:r>
      <w:r w:rsidRPr="00D655EF">
        <w:rPr>
          <w:rFonts w:ascii="Times New Roman" w:hAnsi="Times New Roman" w:cs="Times New Roman"/>
        </w:rPr>
        <w:fldChar w:fldCharType="end"/>
      </w:r>
      <w:r w:rsidRPr="00D655EF">
        <w:rPr>
          <w:rFonts w:ascii="Times New Roman" w:hAnsi="Times New Roman" w:cs="Times New Roman"/>
        </w:rPr>
        <w:t xml:space="preserve">. </w:t>
      </w:r>
      <w:r w:rsidR="00264FA1">
        <w:rPr>
          <w:rFonts w:ascii="Times New Roman" w:hAnsi="Times New Roman" w:cs="Times New Roman"/>
        </w:rPr>
        <w:t>In these studies, it is often implied that FDI policy liberalization is equal to growing FDI inflows. I argue that they are not identical</w:t>
      </w:r>
      <w:r w:rsidR="008A4BD1">
        <w:rPr>
          <w:rFonts w:ascii="Times New Roman" w:hAnsi="Times New Roman" w:cs="Times New Roman"/>
        </w:rPr>
        <w:t>,</w:t>
      </w:r>
      <w:r w:rsidR="00264FA1">
        <w:rPr>
          <w:rFonts w:ascii="Times New Roman" w:hAnsi="Times New Roman" w:cs="Times New Roman"/>
        </w:rPr>
        <w:t xml:space="preserve"> even though they are related. </w:t>
      </w:r>
      <w:r w:rsidR="006B50AB">
        <w:rPr>
          <w:rFonts w:ascii="Times New Roman" w:hAnsi="Times New Roman" w:cs="Times New Roman"/>
        </w:rPr>
        <w:t>The volumes of inward FDI are a result of a range of factors</w:t>
      </w:r>
      <w:r w:rsidR="008A4BD1">
        <w:rPr>
          <w:rFonts w:ascii="Times New Roman" w:hAnsi="Times New Roman" w:cs="Times New Roman"/>
        </w:rPr>
        <w:t>,</w:t>
      </w:r>
      <w:r w:rsidR="006B50AB">
        <w:rPr>
          <w:rFonts w:ascii="Times New Roman" w:hAnsi="Times New Roman" w:cs="Times New Roman"/>
        </w:rPr>
        <w:t xml:space="preserve"> including government policies</w:t>
      </w:r>
      <w:r w:rsidR="00B54A2B">
        <w:rPr>
          <w:rFonts w:ascii="Times New Roman" w:hAnsi="Times New Roman" w:cs="Times New Roman"/>
        </w:rPr>
        <w:t xml:space="preserve"> </w:t>
      </w:r>
      <w:r w:rsidR="00B54A2B">
        <w:rPr>
          <w:rFonts w:ascii="Times New Roman" w:hAnsi="Times New Roman" w:cs="Times New Roman"/>
        </w:rPr>
        <w:fldChar w:fldCharType="begin">
          <w:fldData xml:space="preserve">PEVuZE5vdGU+PENpdGU+PEF1dGhvcj5Bbmc8L0F1dGhvcj48WWVhcj4yMDA4PC9ZZWFyPjxSZWNO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==
</w:fldData>
        </w:fldChar>
      </w:r>
      <w:r w:rsidR="00B54A2B">
        <w:rPr>
          <w:rFonts w:ascii="Times New Roman" w:hAnsi="Times New Roman" w:cs="Times New Roman"/>
        </w:rPr>
        <w:instrText xml:space="preserve"> ADDIN EN.CITE </w:instrText>
      </w:r>
      <w:r w:rsidR="00B54A2B">
        <w:rPr>
          <w:rFonts w:ascii="Times New Roman" w:hAnsi="Times New Roman" w:cs="Times New Roman"/>
        </w:rPr>
        <w:fldChar w:fldCharType="begin">
          <w:fldData xml:space="preserve">PEVuZE5vdGU+PENpdGU+PEF1dGhvcj5Bbmc8L0F1dGhvcj48WWVhcj4yMDA4PC9ZZWFyPjxSZWNO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==
</w:fldData>
        </w:fldChar>
      </w:r>
      <w:r w:rsidR="00B54A2B">
        <w:rPr>
          <w:rFonts w:ascii="Times New Roman" w:hAnsi="Times New Roman" w:cs="Times New Roman"/>
        </w:rPr>
        <w:instrText xml:space="preserve"> ADDIN EN.CITE.DATA </w:instrText>
      </w:r>
      <w:r w:rsidR="00B54A2B">
        <w:rPr>
          <w:rFonts w:ascii="Times New Roman" w:hAnsi="Times New Roman" w:cs="Times New Roman"/>
        </w:rPr>
      </w:r>
      <w:r w:rsidR="00B54A2B">
        <w:rPr>
          <w:rFonts w:ascii="Times New Roman" w:hAnsi="Times New Roman" w:cs="Times New Roman"/>
        </w:rPr>
        <w:fldChar w:fldCharType="end"/>
      </w:r>
      <w:r w:rsidR="00B54A2B">
        <w:rPr>
          <w:rFonts w:ascii="Times New Roman" w:hAnsi="Times New Roman" w:cs="Times New Roman"/>
        </w:rPr>
      </w:r>
      <w:r w:rsidR="00B54A2B">
        <w:rPr>
          <w:rFonts w:ascii="Times New Roman" w:hAnsi="Times New Roman" w:cs="Times New Roman"/>
        </w:rPr>
        <w:fldChar w:fldCharType="separate"/>
      </w:r>
      <w:r w:rsidR="00B54A2B">
        <w:rPr>
          <w:rFonts w:ascii="Times New Roman" w:hAnsi="Times New Roman" w:cs="Times New Roman"/>
          <w:noProof/>
        </w:rPr>
        <w:t>(Ang, 2008; Choong &amp; Lam, 2010; Sharma et al., 2012; Zhang, 2011)</w:t>
      </w:r>
      <w:r w:rsidR="00B54A2B">
        <w:rPr>
          <w:rFonts w:ascii="Times New Roman" w:hAnsi="Times New Roman" w:cs="Times New Roman"/>
        </w:rPr>
        <w:fldChar w:fldCharType="end"/>
      </w:r>
      <w:r w:rsidR="00017CAB">
        <w:rPr>
          <w:rFonts w:ascii="Times New Roman" w:hAnsi="Times New Roman" w:cs="Times New Roman"/>
        </w:rPr>
        <w:t>. Thus, when FDI is found to be influential in income distribution, it</w:t>
      </w:r>
      <w:r w:rsidR="00B54A2B">
        <w:rPr>
          <w:rFonts w:ascii="Times New Roman" w:hAnsi="Times New Roman" w:cs="Times New Roman"/>
        </w:rPr>
        <w:t xml:space="preserve"> probably does</w:t>
      </w:r>
      <w:r w:rsidR="00017CAB">
        <w:rPr>
          <w:rFonts w:ascii="Times New Roman" w:hAnsi="Times New Roman" w:cs="Times New Roman"/>
        </w:rPr>
        <w:t xml:space="preserve"> not</w:t>
      </w:r>
      <w:r w:rsidR="00B54A2B">
        <w:rPr>
          <w:rFonts w:ascii="Times New Roman" w:hAnsi="Times New Roman" w:cs="Times New Roman"/>
        </w:rPr>
        <w:t xml:space="preserve"> accurately</w:t>
      </w:r>
      <w:r w:rsidR="00017CAB">
        <w:rPr>
          <w:rFonts w:ascii="Times New Roman" w:hAnsi="Times New Roman" w:cs="Times New Roman"/>
        </w:rPr>
        <w:t xml:space="preserve"> reflect the role of government policies. Unlike many previous studies, t</w:t>
      </w:r>
      <w:r>
        <w:rPr>
          <w:rFonts w:ascii="Times New Roman" w:hAnsi="Times New Roman" w:cs="Times New Roman"/>
        </w:rPr>
        <w:t xml:space="preserve">his dissertation explicitly examines the influence of government via FDI policies. </w:t>
      </w:r>
      <w:r w:rsidR="00B54A2B">
        <w:rPr>
          <w:rFonts w:ascii="Times New Roman" w:hAnsi="Times New Roman" w:cs="Times New Roman"/>
        </w:rPr>
        <w:t xml:space="preserve">It is found </w:t>
      </w:r>
      <w:r w:rsidR="00F60817">
        <w:rPr>
          <w:rFonts w:ascii="Times New Roman" w:hAnsi="Times New Roman" w:cs="Times New Roman"/>
        </w:rPr>
        <w:t xml:space="preserve">that FDI </w:t>
      </w:r>
      <w:r w:rsidR="006C661C">
        <w:rPr>
          <w:rFonts w:ascii="Times New Roman" w:hAnsi="Times New Roman" w:cs="Times New Roman"/>
        </w:rPr>
        <w:t xml:space="preserve">policy liberalization exacerbates the inequality-inducing effect of FDI inflows. </w:t>
      </w:r>
      <w:r w:rsidR="00C938A8">
        <w:rPr>
          <w:rFonts w:ascii="Times New Roman" w:hAnsi="Times New Roman" w:cs="Times New Roman"/>
        </w:rPr>
        <w:t xml:space="preserve">As FDI policies become more liberalized, FDI inflows become more harmful to equal income distribution. </w:t>
      </w:r>
      <w:r w:rsidR="001C1DA9">
        <w:rPr>
          <w:rFonts w:ascii="Times New Roman" w:hAnsi="Times New Roman" w:cs="Times New Roman"/>
        </w:rPr>
        <w:t xml:space="preserve">By distinguishing FDI policies from FDI inflows, this dissertation not only directly investigate the impacts of government policies, but also </w:t>
      </w:r>
      <w:r w:rsidR="00482260">
        <w:rPr>
          <w:rFonts w:ascii="Times New Roman" w:hAnsi="Times New Roman" w:cs="Times New Roman"/>
        </w:rPr>
        <w:t>emphasizes</w:t>
      </w:r>
      <w:r w:rsidR="001C1DA9">
        <w:rPr>
          <w:rFonts w:ascii="Times New Roman" w:hAnsi="Times New Roman" w:cs="Times New Roman"/>
        </w:rPr>
        <w:t xml:space="preserve"> the need for differentiating policy forces and economic forces. </w:t>
      </w:r>
      <w:r w:rsidR="00364985">
        <w:rPr>
          <w:rFonts w:ascii="Times New Roman" w:hAnsi="Times New Roman" w:cs="Times New Roman"/>
        </w:rPr>
        <w:t>T</w:t>
      </w:r>
      <w:r w:rsidR="00482260">
        <w:rPr>
          <w:rFonts w:ascii="Times New Roman" w:hAnsi="Times New Roman" w:cs="Times New Roman"/>
        </w:rPr>
        <w:t>his approach, as suggested by the analyses presented in this dissertation, may offer a better way of understanding the economic consequences of globalization.</w:t>
      </w:r>
    </w:p>
    <w:p w14:paraId="0BFF925C" w14:textId="13C03E89" w:rsidR="00595753" w:rsidRDefault="00595753" w:rsidP="00BA0464">
      <w:pPr>
        <w:spacing w:line="480" w:lineRule="auto"/>
        <w:ind w:firstLine="432"/>
        <w:jc w:val="both"/>
        <w:rPr>
          <w:rFonts w:ascii="Times New Roman" w:hAnsi="Times New Roman" w:cs="Times New Roman"/>
        </w:rPr>
      </w:pPr>
      <w:r>
        <w:rPr>
          <w:rFonts w:ascii="Times New Roman" w:hAnsi="Times New Roman" w:cs="Times New Roman"/>
        </w:rPr>
        <w:t xml:space="preserve">Third, this dissertation </w:t>
      </w:r>
      <w:r w:rsidR="00E022E4">
        <w:rPr>
          <w:rFonts w:ascii="Times New Roman" w:hAnsi="Times New Roman" w:cs="Times New Roman"/>
        </w:rPr>
        <w:t>explores</w:t>
      </w:r>
      <w:r>
        <w:rPr>
          <w:rFonts w:ascii="Times New Roman" w:hAnsi="Times New Roman" w:cs="Times New Roman"/>
        </w:rPr>
        <w:t xml:space="preserve"> </w:t>
      </w:r>
      <w:r w:rsidR="008E2495">
        <w:rPr>
          <w:rFonts w:ascii="Times New Roman" w:hAnsi="Times New Roman" w:cs="Times New Roman"/>
        </w:rPr>
        <w:t>the mechanisms by which FDI</w:t>
      </w:r>
      <w:r>
        <w:rPr>
          <w:rFonts w:ascii="Times New Roman" w:hAnsi="Times New Roman" w:cs="Times New Roman"/>
        </w:rPr>
        <w:t xml:space="preserve"> policy liberalization shapes income distribution. </w:t>
      </w:r>
      <w:r w:rsidR="00966B47">
        <w:rPr>
          <w:rFonts w:ascii="Times New Roman" w:hAnsi="Times New Roman" w:cs="Times New Roman"/>
        </w:rPr>
        <w:t xml:space="preserve">As I summarized in Chapter </w:t>
      </w:r>
      <w:r w:rsidR="00760702">
        <w:rPr>
          <w:rFonts w:ascii="Times New Roman" w:hAnsi="Times New Roman" w:cs="Times New Roman" w:hint="eastAsia"/>
          <w:lang w:eastAsia="zh-CN"/>
        </w:rPr>
        <w:t>Two</w:t>
      </w:r>
      <w:r w:rsidR="00966B47">
        <w:rPr>
          <w:rFonts w:ascii="Times New Roman" w:hAnsi="Times New Roman" w:cs="Times New Roman"/>
        </w:rPr>
        <w:t xml:space="preserve">, there is a small but growing literature identifying the relationship between economic freedom/neoliberalism and income inequality. </w:t>
      </w:r>
      <w:r w:rsidR="0038792F">
        <w:rPr>
          <w:rFonts w:ascii="Times New Roman" w:hAnsi="Times New Roman" w:cs="Times New Roman"/>
        </w:rPr>
        <w:t xml:space="preserve">The findings of this literature imply that FDI policy liberalization is also detrimental to income distribution as other types of policy liberalization. However, existing studies have not provided explanations on why liberalized FDI policies is harmful, or in other words, how </w:t>
      </w:r>
      <w:r w:rsidR="00A17B22">
        <w:rPr>
          <w:rFonts w:ascii="Times New Roman" w:hAnsi="Times New Roman" w:cs="Times New Roman"/>
        </w:rPr>
        <w:t xml:space="preserve">liberalized FDI policies drive up income gaps. </w:t>
      </w:r>
      <w:r w:rsidR="00236811">
        <w:rPr>
          <w:rFonts w:ascii="Times New Roman" w:hAnsi="Times New Roman" w:cs="Times New Roman"/>
        </w:rPr>
        <w:t xml:space="preserve">This dissertation answers these questions by conducting case study on China and Korea. </w:t>
      </w:r>
      <w:r w:rsidR="008E2495" w:rsidRPr="008E2495">
        <w:rPr>
          <w:rFonts w:ascii="Times New Roman" w:hAnsi="Times New Roman" w:cs="Times New Roman" w:hint="eastAsia"/>
        </w:rPr>
        <w:t>Analy</w:t>
      </w:r>
      <w:r w:rsidR="008E2495">
        <w:rPr>
          <w:rFonts w:ascii="Times New Roman" w:hAnsi="Times New Roman" w:cs="Times New Roman"/>
        </w:rPr>
        <w:t xml:space="preserve">ses show </w:t>
      </w:r>
      <w:r>
        <w:rPr>
          <w:rFonts w:ascii="Times New Roman" w:hAnsi="Times New Roman" w:cs="Times New Roman"/>
        </w:rPr>
        <w:t xml:space="preserve">that FDI policy liberalization intensifies the inequality-inducing effect of FDI via regional distribution and sectoral distribution. An equal regional </w:t>
      </w:r>
      <w:r>
        <w:rPr>
          <w:rFonts w:ascii="Times New Roman" w:hAnsi="Times New Roman" w:cs="Times New Roman"/>
        </w:rPr>
        <w:lastRenderedPageBreak/>
        <w:t xml:space="preserve">distribution of FDI inflows reinforces enterprise-based and skill-based wage premiums, and more FDI into service sectors amplifies wage polarization between occupations within service sectors. </w:t>
      </w:r>
      <w:r w:rsidR="003F6F21">
        <w:rPr>
          <w:rFonts w:ascii="Times New Roman" w:hAnsi="Times New Roman" w:cs="Times New Roman"/>
        </w:rPr>
        <w:t>I</w:t>
      </w:r>
      <w:r>
        <w:rPr>
          <w:rFonts w:ascii="Times New Roman" w:hAnsi="Times New Roman" w:cs="Times New Roman"/>
        </w:rPr>
        <w:t>ncreasingly liberalized policies</w:t>
      </w:r>
      <w:r w:rsidR="003F6F21">
        <w:rPr>
          <w:rFonts w:ascii="Times New Roman" w:hAnsi="Times New Roman" w:cs="Times New Roman"/>
        </w:rPr>
        <w:t xml:space="preserve"> make </w:t>
      </w:r>
      <w:r>
        <w:rPr>
          <w:rFonts w:ascii="Times New Roman" w:hAnsi="Times New Roman" w:cs="Times New Roman"/>
        </w:rPr>
        <w:t>two mechanisms become more pronounced</w:t>
      </w:r>
      <w:r w:rsidR="003F6F21">
        <w:rPr>
          <w:rFonts w:ascii="Times New Roman" w:hAnsi="Times New Roman" w:cs="Times New Roman"/>
        </w:rPr>
        <w:t xml:space="preserve"> in host economies</w:t>
      </w:r>
      <w:r>
        <w:rPr>
          <w:rFonts w:ascii="Times New Roman" w:hAnsi="Times New Roman" w:cs="Times New Roman"/>
        </w:rPr>
        <w:t xml:space="preserve">, leading to growing income inequality. </w:t>
      </w:r>
      <w:r w:rsidR="005F70A0">
        <w:rPr>
          <w:rFonts w:ascii="Times New Roman" w:hAnsi="Times New Roman" w:cs="Times New Roman"/>
        </w:rPr>
        <w:t>As I explained in Chapter One, regional distribution and sectoral distribution of FDI inflows are not unique issues for China and Korea</w:t>
      </w:r>
      <w:r w:rsidR="00BA0464">
        <w:rPr>
          <w:rFonts w:ascii="Times New Roman" w:hAnsi="Times New Roman" w:cs="Times New Roman"/>
        </w:rPr>
        <w:t>. Thus, t</w:t>
      </w:r>
      <w:r w:rsidR="003F6F21">
        <w:rPr>
          <w:rFonts w:ascii="Times New Roman" w:hAnsi="Times New Roman" w:cs="Times New Roman"/>
        </w:rPr>
        <w:t>he findings</w:t>
      </w:r>
      <w:r>
        <w:rPr>
          <w:rFonts w:ascii="Times New Roman" w:hAnsi="Times New Roman" w:cs="Times New Roman"/>
        </w:rPr>
        <w:t xml:space="preserve"> on these two mechanisms</w:t>
      </w:r>
      <w:r w:rsidR="00BA0464">
        <w:rPr>
          <w:rFonts w:ascii="Times New Roman" w:hAnsi="Times New Roman" w:cs="Times New Roman"/>
        </w:rPr>
        <w:t xml:space="preserve"> provide some insights for improving our understanding of </w:t>
      </w:r>
      <w:r>
        <w:rPr>
          <w:rFonts w:ascii="Times New Roman" w:hAnsi="Times New Roman" w:cs="Times New Roman"/>
        </w:rPr>
        <w:t xml:space="preserve">how </w:t>
      </w:r>
      <w:r w:rsidR="00294CB4">
        <w:rPr>
          <w:rFonts w:ascii="Times New Roman" w:hAnsi="Times New Roman" w:cs="Times New Roman"/>
        </w:rPr>
        <w:t xml:space="preserve">FDI </w:t>
      </w:r>
      <w:r>
        <w:rPr>
          <w:rFonts w:ascii="Times New Roman" w:hAnsi="Times New Roman" w:cs="Times New Roman"/>
        </w:rPr>
        <w:t>policy liberalization conditions the inequality-inducing effect of FDI inflows.</w:t>
      </w:r>
      <w:r w:rsidR="00236811">
        <w:rPr>
          <w:rFonts w:ascii="Times New Roman" w:hAnsi="Times New Roman" w:cs="Times New Roman"/>
        </w:rPr>
        <w:t xml:space="preserve"> </w:t>
      </w:r>
    </w:p>
    <w:p w14:paraId="118A78FB" w14:textId="77777777" w:rsidR="00C32338" w:rsidRPr="00C32338" w:rsidRDefault="00C32338" w:rsidP="00C32338">
      <w:pPr>
        <w:spacing w:line="480" w:lineRule="auto"/>
        <w:ind w:firstLine="432"/>
        <w:jc w:val="both"/>
        <w:rPr>
          <w:rFonts w:ascii="Times New Roman" w:hAnsi="Times New Roman" w:cs="Times New Roman"/>
        </w:rPr>
      </w:pPr>
    </w:p>
    <w:p w14:paraId="02CBDFAE" w14:textId="03AEFFC1" w:rsidR="00DF31AB" w:rsidRPr="004D41A2" w:rsidRDefault="00DF31AB" w:rsidP="004D41A2">
      <w:pPr>
        <w:pStyle w:val="Heading2"/>
      </w:pPr>
      <w:bookmarkStart w:id="82" w:name="_Toc46849025"/>
      <w:r>
        <w:t>Limitations</w:t>
      </w:r>
      <w:bookmarkEnd w:id="82"/>
      <w:r w:rsidR="00BE7818">
        <w:t xml:space="preserve"> </w:t>
      </w:r>
    </w:p>
    <w:p w14:paraId="1AF9C998" w14:textId="14AB893A" w:rsidR="00A872B3" w:rsidRDefault="00E82DC4" w:rsidP="00A872B3">
      <w:pPr>
        <w:spacing w:line="480" w:lineRule="auto"/>
        <w:ind w:firstLine="432"/>
        <w:jc w:val="both"/>
        <w:rPr>
          <w:rFonts w:ascii="Times New Roman" w:hAnsi="Times New Roman" w:cs="Times New Roman"/>
          <w:color w:val="000000" w:themeColor="text1"/>
        </w:rPr>
      </w:pPr>
      <w:r>
        <w:rPr>
          <w:rFonts w:ascii="Times New Roman" w:hAnsi="Times New Roman" w:cs="Times New Roman"/>
          <w:color w:val="000000" w:themeColor="text1"/>
        </w:rPr>
        <w:t>Two</w:t>
      </w:r>
      <w:r w:rsidR="003F3BE1" w:rsidRPr="00D655EF">
        <w:rPr>
          <w:rFonts w:ascii="Times New Roman" w:hAnsi="Times New Roman" w:cs="Times New Roman"/>
          <w:color w:val="000000" w:themeColor="text1"/>
        </w:rPr>
        <w:t xml:space="preserve"> </w:t>
      </w:r>
      <w:r w:rsidR="00F10695">
        <w:rPr>
          <w:rFonts w:ascii="Times New Roman" w:hAnsi="Times New Roman" w:cs="Times New Roman"/>
          <w:color w:val="000000" w:themeColor="text1"/>
        </w:rPr>
        <w:t>limitations</w:t>
      </w:r>
      <w:r w:rsidR="003F3BE1" w:rsidRPr="00D655EF">
        <w:rPr>
          <w:rFonts w:ascii="Times New Roman" w:hAnsi="Times New Roman" w:cs="Times New Roman"/>
          <w:color w:val="000000" w:themeColor="text1"/>
        </w:rPr>
        <w:t xml:space="preserve"> deserve some discussion. </w:t>
      </w:r>
      <w:r w:rsidR="00B66895" w:rsidRPr="00D655EF">
        <w:rPr>
          <w:rFonts w:ascii="Times New Roman" w:hAnsi="Times New Roman" w:cs="Times New Roman"/>
          <w:color w:val="000000" w:themeColor="text1"/>
        </w:rPr>
        <w:t>First,</w:t>
      </w:r>
      <w:r w:rsidR="00B127C5" w:rsidRPr="00D655EF">
        <w:rPr>
          <w:rFonts w:ascii="Times New Roman" w:hAnsi="Times New Roman" w:cs="Times New Roman"/>
          <w:color w:val="000000" w:themeColor="text1"/>
        </w:rPr>
        <w:t xml:space="preserve"> it may raise concerns about my analyses of FDI policies because the </w:t>
      </w:r>
      <w:r w:rsidR="00B127C5" w:rsidRPr="00D655EF">
        <w:rPr>
          <w:rFonts w:ascii="Times New Roman" w:hAnsi="Times New Roman" w:cs="Times New Roman"/>
          <w:i/>
          <w:iCs/>
          <w:color w:val="000000" w:themeColor="text1"/>
        </w:rPr>
        <w:t>de jure</w:t>
      </w:r>
      <w:r w:rsidR="00B127C5" w:rsidRPr="00D655EF">
        <w:rPr>
          <w:rFonts w:ascii="Times New Roman" w:hAnsi="Times New Roman" w:cs="Times New Roman"/>
          <w:color w:val="000000" w:themeColor="text1"/>
        </w:rPr>
        <w:t xml:space="preserve"> </w:t>
      </w:r>
      <w:r w:rsidR="00F10695">
        <w:rPr>
          <w:rFonts w:ascii="Times New Roman" w:hAnsi="Times New Roman" w:cs="Times New Roman"/>
          <w:color w:val="000000" w:themeColor="text1"/>
        </w:rPr>
        <w:t xml:space="preserve">financial globalization </w:t>
      </w:r>
      <w:r w:rsidR="00B127C5" w:rsidRPr="00D655EF">
        <w:rPr>
          <w:rFonts w:ascii="Times New Roman" w:hAnsi="Times New Roman" w:cs="Times New Roman"/>
          <w:color w:val="000000" w:themeColor="text1"/>
        </w:rPr>
        <w:t>index I adopted from the KOF is broadly defined to measure</w:t>
      </w:r>
      <w:r w:rsidR="00F10695">
        <w:rPr>
          <w:rFonts w:ascii="Times New Roman" w:hAnsi="Times New Roman" w:cs="Times New Roman"/>
          <w:color w:val="000000" w:themeColor="text1"/>
        </w:rPr>
        <w:t xml:space="preserve"> policies related to</w:t>
      </w:r>
      <w:r w:rsidR="00B127C5" w:rsidRPr="00D655EF">
        <w:rPr>
          <w:rFonts w:ascii="Times New Roman" w:hAnsi="Times New Roman" w:cs="Times New Roman"/>
          <w:color w:val="000000" w:themeColor="text1"/>
        </w:rPr>
        <w:t xml:space="preserve"> financial </w:t>
      </w:r>
      <w:r w:rsidR="00D55054">
        <w:rPr>
          <w:rFonts w:ascii="Times New Roman" w:hAnsi="Times New Roman" w:cs="Times New Roman"/>
          <w:color w:val="000000" w:themeColor="text1"/>
        </w:rPr>
        <w:t>flows</w:t>
      </w:r>
      <w:r w:rsidR="00B127C5" w:rsidRPr="00D655EF">
        <w:rPr>
          <w:rFonts w:ascii="Times New Roman" w:hAnsi="Times New Roman" w:cs="Times New Roman"/>
          <w:color w:val="000000" w:themeColor="text1"/>
        </w:rPr>
        <w:t xml:space="preserve">, </w:t>
      </w:r>
      <w:r w:rsidR="00DB47D4" w:rsidRPr="00D655EF">
        <w:rPr>
          <w:rFonts w:ascii="Times New Roman" w:hAnsi="Times New Roman" w:cs="Times New Roman"/>
          <w:color w:val="000000" w:themeColor="text1"/>
        </w:rPr>
        <w:t xml:space="preserve">not just policies </w:t>
      </w:r>
      <w:r w:rsidR="001251BF" w:rsidRPr="00D655EF">
        <w:rPr>
          <w:rFonts w:ascii="Times New Roman" w:hAnsi="Times New Roman" w:cs="Times New Roman"/>
          <w:color w:val="000000" w:themeColor="text1"/>
        </w:rPr>
        <w:t>related</w:t>
      </w:r>
      <w:r w:rsidR="00DB47D4" w:rsidRPr="00D655EF">
        <w:rPr>
          <w:rFonts w:ascii="Times New Roman" w:hAnsi="Times New Roman" w:cs="Times New Roman"/>
          <w:color w:val="000000" w:themeColor="text1"/>
        </w:rPr>
        <w:t xml:space="preserve"> to FDI. </w:t>
      </w:r>
      <w:r w:rsidR="001251BF" w:rsidRPr="00D655EF">
        <w:rPr>
          <w:rFonts w:ascii="Times New Roman" w:hAnsi="Times New Roman" w:cs="Times New Roman"/>
          <w:color w:val="000000" w:themeColor="text1"/>
        </w:rPr>
        <w:t>Th</w:t>
      </w:r>
      <w:r w:rsidR="00F83762">
        <w:rPr>
          <w:rFonts w:ascii="Times New Roman" w:hAnsi="Times New Roman" w:cs="Times New Roman"/>
          <w:color w:val="000000" w:themeColor="text1"/>
        </w:rPr>
        <w:t>e only policy index I found that specifically measure</w:t>
      </w:r>
      <w:r w:rsidR="00F70681">
        <w:rPr>
          <w:rFonts w:ascii="Times New Roman" w:hAnsi="Times New Roman" w:cs="Times New Roman"/>
          <w:color w:val="000000" w:themeColor="text1"/>
        </w:rPr>
        <w:t>s</w:t>
      </w:r>
      <w:r w:rsidR="00F83762">
        <w:rPr>
          <w:rFonts w:ascii="Times New Roman" w:hAnsi="Times New Roman" w:cs="Times New Roman"/>
          <w:color w:val="000000" w:themeColor="text1"/>
        </w:rPr>
        <w:t xml:space="preserve"> FDI policies is the </w:t>
      </w:r>
      <w:r w:rsidR="00F83762" w:rsidRPr="00D655EF">
        <w:rPr>
          <w:rFonts w:ascii="Times New Roman" w:hAnsi="Times New Roman" w:cs="Times New Roman"/>
          <w:color w:val="000000" w:themeColor="text1"/>
        </w:rPr>
        <w:t>FDI Regulatory Restrictiveness Index from the OECD</w:t>
      </w:r>
      <w:r w:rsidR="00F83762">
        <w:rPr>
          <w:rFonts w:ascii="Times New Roman" w:hAnsi="Times New Roman" w:cs="Times New Roman"/>
          <w:color w:val="000000" w:themeColor="text1"/>
        </w:rPr>
        <w:t xml:space="preserve">. However, </w:t>
      </w:r>
      <w:r w:rsidR="007443A8">
        <w:rPr>
          <w:rFonts w:ascii="Times New Roman" w:hAnsi="Times New Roman" w:cs="Times New Roman"/>
          <w:color w:val="000000" w:themeColor="text1"/>
        </w:rPr>
        <w:t xml:space="preserve">as I discussed in Chapter </w:t>
      </w:r>
      <w:r w:rsidR="00AA235B">
        <w:rPr>
          <w:rFonts w:ascii="Times New Roman" w:hAnsi="Times New Roman" w:cs="Times New Roman"/>
          <w:color w:val="000000" w:themeColor="text1"/>
        </w:rPr>
        <w:t>Three</w:t>
      </w:r>
      <w:r w:rsidR="007443A8">
        <w:rPr>
          <w:rFonts w:ascii="Times New Roman" w:hAnsi="Times New Roman" w:cs="Times New Roman"/>
          <w:color w:val="000000" w:themeColor="text1"/>
        </w:rPr>
        <w:t xml:space="preserve">, the OECD index only </w:t>
      </w:r>
      <w:r w:rsidR="00960B28">
        <w:rPr>
          <w:rFonts w:ascii="Times New Roman" w:hAnsi="Times New Roman" w:cs="Times New Roman"/>
          <w:color w:val="000000" w:themeColor="text1"/>
        </w:rPr>
        <w:t xml:space="preserve">provides limited coverage </w:t>
      </w:r>
      <w:r w:rsidR="00A872B3">
        <w:rPr>
          <w:rFonts w:ascii="Times New Roman" w:hAnsi="Times New Roman" w:cs="Times New Roman"/>
          <w:color w:val="000000" w:themeColor="text1"/>
        </w:rPr>
        <w:t>on</w:t>
      </w:r>
      <w:r w:rsidR="00960B28">
        <w:rPr>
          <w:rFonts w:ascii="Times New Roman" w:hAnsi="Times New Roman" w:cs="Times New Roman"/>
          <w:color w:val="000000" w:themeColor="text1"/>
        </w:rPr>
        <w:t xml:space="preserve"> East Asia, which</w:t>
      </w:r>
      <w:r w:rsidR="00F70681">
        <w:rPr>
          <w:rFonts w:ascii="Times New Roman" w:hAnsi="Times New Roman" w:cs="Times New Roman"/>
          <w:color w:val="000000" w:themeColor="text1"/>
        </w:rPr>
        <w:t xml:space="preserve"> will</w:t>
      </w:r>
      <w:r w:rsidR="00960B28">
        <w:rPr>
          <w:rFonts w:ascii="Times New Roman" w:hAnsi="Times New Roman" w:cs="Times New Roman"/>
          <w:color w:val="000000" w:themeColor="text1"/>
        </w:rPr>
        <w:t xml:space="preserve"> </w:t>
      </w:r>
      <w:r w:rsidR="00A872B3">
        <w:rPr>
          <w:rFonts w:ascii="Times New Roman" w:hAnsi="Times New Roman" w:cs="Times New Roman"/>
          <w:color w:val="000000" w:themeColor="text1"/>
        </w:rPr>
        <w:t>significantly</w:t>
      </w:r>
      <w:r w:rsidR="00960B28">
        <w:rPr>
          <w:rFonts w:ascii="Times New Roman" w:hAnsi="Times New Roman" w:cs="Times New Roman"/>
          <w:color w:val="000000" w:themeColor="text1"/>
        </w:rPr>
        <w:t xml:space="preserve"> </w:t>
      </w:r>
      <w:r w:rsidR="00C77B5A">
        <w:rPr>
          <w:rFonts w:ascii="Times New Roman" w:hAnsi="Times New Roman" w:cs="Times New Roman"/>
          <w:color w:val="000000" w:themeColor="text1"/>
        </w:rPr>
        <w:t xml:space="preserve">reduce the sample size and constrain </w:t>
      </w:r>
      <w:r w:rsidR="00960B28">
        <w:rPr>
          <w:rFonts w:ascii="Times New Roman" w:hAnsi="Times New Roman" w:cs="Times New Roman"/>
          <w:color w:val="000000" w:themeColor="text1"/>
        </w:rPr>
        <w:t>the validity of statistical results if it is used in analyses.</w:t>
      </w:r>
      <w:r w:rsidR="00A872B3">
        <w:rPr>
          <w:rFonts w:ascii="Times New Roman" w:hAnsi="Times New Roman" w:cs="Times New Roman"/>
          <w:color w:val="000000" w:themeColor="text1"/>
        </w:rPr>
        <w:t xml:space="preserve"> The</w:t>
      </w:r>
      <w:r w:rsidR="00C77B5A">
        <w:rPr>
          <w:rFonts w:ascii="Times New Roman" w:hAnsi="Times New Roman" w:cs="Times New Roman"/>
          <w:color w:val="000000" w:themeColor="text1"/>
        </w:rPr>
        <w:t xml:space="preserve"> larger data coverage is one </w:t>
      </w:r>
      <w:r w:rsidR="00A872B3">
        <w:rPr>
          <w:rFonts w:ascii="Times New Roman" w:hAnsi="Times New Roman" w:cs="Times New Roman"/>
          <w:color w:val="000000" w:themeColor="text1"/>
        </w:rPr>
        <w:t xml:space="preserve">major </w:t>
      </w:r>
      <w:r w:rsidR="00C77B5A">
        <w:rPr>
          <w:rFonts w:ascii="Times New Roman" w:hAnsi="Times New Roman" w:cs="Times New Roman"/>
          <w:color w:val="000000" w:themeColor="text1"/>
        </w:rPr>
        <w:t xml:space="preserve">reason why I choose to use </w:t>
      </w:r>
      <w:r w:rsidR="00C77B5A" w:rsidRPr="00D655EF">
        <w:rPr>
          <w:rFonts w:ascii="Times New Roman" w:hAnsi="Times New Roman" w:cs="Times New Roman"/>
          <w:color w:val="000000" w:themeColor="text1"/>
        </w:rPr>
        <w:t xml:space="preserve">the </w:t>
      </w:r>
      <w:r w:rsidR="00C77B5A" w:rsidRPr="00D655EF">
        <w:rPr>
          <w:rFonts w:ascii="Times New Roman" w:hAnsi="Times New Roman" w:cs="Times New Roman"/>
          <w:i/>
          <w:iCs/>
          <w:color w:val="000000" w:themeColor="text1"/>
        </w:rPr>
        <w:t>de jure</w:t>
      </w:r>
      <w:r w:rsidR="00C77B5A" w:rsidRPr="00D655EF">
        <w:rPr>
          <w:rFonts w:ascii="Times New Roman" w:hAnsi="Times New Roman" w:cs="Times New Roman"/>
          <w:color w:val="000000" w:themeColor="text1"/>
        </w:rPr>
        <w:t xml:space="preserve"> </w:t>
      </w:r>
      <w:r w:rsidR="00C77B5A">
        <w:rPr>
          <w:rFonts w:ascii="Times New Roman" w:hAnsi="Times New Roman" w:cs="Times New Roman"/>
          <w:color w:val="000000" w:themeColor="text1"/>
        </w:rPr>
        <w:t xml:space="preserve">financial globalization </w:t>
      </w:r>
      <w:r w:rsidR="00C77B5A" w:rsidRPr="00D655EF">
        <w:rPr>
          <w:rFonts w:ascii="Times New Roman" w:hAnsi="Times New Roman" w:cs="Times New Roman"/>
          <w:color w:val="000000" w:themeColor="text1"/>
        </w:rPr>
        <w:t>index</w:t>
      </w:r>
      <w:r w:rsidR="00C77B5A">
        <w:rPr>
          <w:rFonts w:ascii="Times New Roman" w:hAnsi="Times New Roman" w:cs="Times New Roman"/>
          <w:color w:val="000000" w:themeColor="text1"/>
        </w:rPr>
        <w:t xml:space="preserve">, even if it measures a broader scope of policies related to foreign investment. </w:t>
      </w:r>
    </w:p>
    <w:p w14:paraId="6F3B47D5" w14:textId="5EF342BA" w:rsidR="00991D13" w:rsidRDefault="004F63BA" w:rsidP="00A872B3">
      <w:pPr>
        <w:spacing w:line="480" w:lineRule="auto"/>
        <w:ind w:firstLine="432"/>
        <w:jc w:val="both"/>
        <w:rPr>
          <w:rFonts w:ascii="Times New Roman" w:hAnsi="Times New Roman" w:cs="Times New Roman"/>
          <w:color w:val="000000" w:themeColor="text1"/>
        </w:rPr>
      </w:pPr>
      <w:r w:rsidRPr="00D655EF">
        <w:rPr>
          <w:rFonts w:ascii="Times New Roman" w:hAnsi="Times New Roman" w:cs="Times New Roman"/>
          <w:color w:val="000000" w:themeColor="text1"/>
        </w:rPr>
        <w:t>To</w:t>
      </w:r>
      <w:r w:rsidR="00F70681">
        <w:rPr>
          <w:rFonts w:ascii="Times New Roman" w:hAnsi="Times New Roman" w:cs="Times New Roman"/>
          <w:color w:val="000000" w:themeColor="text1"/>
        </w:rPr>
        <w:t xml:space="preserve"> mitigate the </w:t>
      </w:r>
      <w:r w:rsidR="00A872B3">
        <w:rPr>
          <w:rFonts w:ascii="Times New Roman" w:hAnsi="Times New Roman" w:cs="Times New Roman"/>
          <w:color w:val="000000" w:themeColor="text1"/>
        </w:rPr>
        <w:t>concern</w:t>
      </w:r>
      <w:r w:rsidR="00F70681">
        <w:rPr>
          <w:rFonts w:ascii="Times New Roman" w:hAnsi="Times New Roman" w:cs="Times New Roman"/>
          <w:color w:val="000000" w:themeColor="text1"/>
        </w:rPr>
        <w:t xml:space="preserve"> that the results of the</w:t>
      </w:r>
      <w:r w:rsidR="00F70681" w:rsidRPr="00D655EF">
        <w:rPr>
          <w:rFonts w:ascii="Times New Roman" w:hAnsi="Times New Roman" w:cs="Times New Roman"/>
          <w:color w:val="000000" w:themeColor="text1"/>
        </w:rPr>
        <w:t xml:space="preserve"> </w:t>
      </w:r>
      <w:r w:rsidR="00F70681" w:rsidRPr="00D655EF">
        <w:rPr>
          <w:rFonts w:ascii="Times New Roman" w:hAnsi="Times New Roman" w:cs="Times New Roman"/>
          <w:i/>
          <w:iCs/>
          <w:color w:val="000000" w:themeColor="text1"/>
        </w:rPr>
        <w:t>de jure</w:t>
      </w:r>
      <w:r w:rsidR="00F70681">
        <w:rPr>
          <w:rFonts w:ascii="Times New Roman" w:hAnsi="Times New Roman" w:cs="Times New Roman"/>
          <w:i/>
          <w:iCs/>
          <w:color w:val="000000" w:themeColor="text1"/>
        </w:rPr>
        <w:t xml:space="preserve"> </w:t>
      </w:r>
      <w:r w:rsidR="00F70681" w:rsidRPr="00D655EF">
        <w:rPr>
          <w:rFonts w:ascii="Times New Roman" w:hAnsi="Times New Roman" w:cs="Times New Roman"/>
          <w:color w:val="000000" w:themeColor="text1"/>
        </w:rPr>
        <w:t>financial globalization index</w:t>
      </w:r>
      <w:r w:rsidR="00F70681">
        <w:rPr>
          <w:rFonts w:ascii="Times New Roman" w:hAnsi="Times New Roman" w:cs="Times New Roman"/>
          <w:color w:val="000000" w:themeColor="text1"/>
        </w:rPr>
        <w:t xml:space="preserve"> may</w:t>
      </w:r>
      <w:r w:rsidR="00FF6CDD">
        <w:rPr>
          <w:rFonts w:ascii="Times New Roman" w:hAnsi="Times New Roman" w:cs="Times New Roman"/>
          <w:color w:val="000000" w:themeColor="text1"/>
        </w:rPr>
        <w:t xml:space="preserve"> also</w:t>
      </w:r>
      <w:r w:rsidR="00F70681">
        <w:rPr>
          <w:rFonts w:ascii="Times New Roman" w:hAnsi="Times New Roman" w:cs="Times New Roman"/>
          <w:color w:val="000000" w:themeColor="text1"/>
        </w:rPr>
        <w:t xml:space="preserve"> indicate the influence of other financial policies, rather than just FDI policies</w:t>
      </w:r>
      <w:r w:rsidR="00FF6CDD">
        <w:rPr>
          <w:rFonts w:ascii="Times New Roman" w:hAnsi="Times New Roman" w:cs="Times New Roman"/>
          <w:color w:val="000000" w:themeColor="text1"/>
        </w:rPr>
        <w:t xml:space="preserve">, I use the following two ways. First, the conditional effect of FDI policies is indicated by the coefficient </w:t>
      </w:r>
      <w:r w:rsidR="00CF728E">
        <w:rPr>
          <w:rFonts w:ascii="Times New Roman" w:hAnsi="Times New Roman" w:cs="Times New Roman"/>
          <w:color w:val="000000" w:themeColor="text1"/>
        </w:rPr>
        <w:t>for</w:t>
      </w:r>
      <w:r w:rsidR="00FF6CDD">
        <w:rPr>
          <w:rFonts w:ascii="Times New Roman" w:hAnsi="Times New Roman" w:cs="Times New Roman"/>
          <w:color w:val="000000" w:themeColor="text1"/>
        </w:rPr>
        <w:t xml:space="preserve"> </w:t>
      </w:r>
      <w:r w:rsidR="00FF6CDD" w:rsidRPr="00991D13">
        <w:rPr>
          <w:rFonts w:ascii="Times New Roman" w:hAnsi="Times New Roman" w:cs="Times New Roman"/>
          <w:color w:val="000000" w:themeColor="text1"/>
        </w:rPr>
        <w:t xml:space="preserve">the </w:t>
      </w:r>
      <w:r w:rsidR="00FF6CDD" w:rsidRPr="00991D13">
        <w:rPr>
          <w:rFonts w:ascii="Times New Roman" w:hAnsi="Times New Roman" w:cs="Times New Roman"/>
          <w:color w:val="000000" w:themeColor="text1"/>
        </w:rPr>
        <w:lastRenderedPageBreak/>
        <w:t xml:space="preserve">interaction term between the </w:t>
      </w:r>
      <w:r w:rsidR="00FF6CDD" w:rsidRPr="00FF6CDD">
        <w:rPr>
          <w:rFonts w:ascii="Times New Roman" w:hAnsi="Times New Roman" w:cs="Times New Roman"/>
          <w:i/>
          <w:iCs/>
          <w:color w:val="000000" w:themeColor="text1"/>
        </w:rPr>
        <w:t>de jure</w:t>
      </w:r>
      <w:r w:rsidR="00FF6CDD" w:rsidRPr="00991D13">
        <w:rPr>
          <w:rFonts w:ascii="Times New Roman" w:hAnsi="Times New Roman" w:cs="Times New Roman"/>
          <w:color w:val="000000" w:themeColor="text1"/>
        </w:rPr>
        <w:t xml:space="preserve"> financial globalization index and FDI inflows.</w:t>
      </w:r>
      <w:r w:rsidR="00117E79">
        <w:rPr>
          <w:rFonts w:ascii="Times New Roman" w:hAnsi="Times New Roman" w:cs="Times New Roman"/>
          <w:color w:val="000000" w:themeColor="text1"/>
        </w:rPr>
        <w:t xml:space="preserve"> </w:t>
      </w:r>
      <w:r w:rsidR="00117E79" w:rsidRPr="00991D13">
        <w:rPr>
          <w:rFonts w:ascii="Times New Roman" w:hAnsi="Times New Roman" w:cs="Times New Roman"/>
          <w:color w:val="000000" w:themeColor="text1"/>
        </w:rPr>
        <w:t xml:space="preserve">When the interaction is found to be </w:t>
      </w:r>
      <w:r w:rsidR="00117E79">
        <w:rPr>
          <w:rFonts w:ascii="Times New Roman" w:hAnsi="Times New Roman" w:cs="Times New Roman"/>
          <w:color w:val="000000" w:themeColor="text1"/>
        </w:rPr>
        <w:t>statistically significant</w:t>
      </w:r>
      <w:r w:rsidR="00117E79" w:rsidRPr="00991D13">
        <w:rPr>
          <w:rFonts w:ascii="Times New Roman" w:hAnsi="Times New Roman" w:cs="Times New Roman"/>
          <w:color w:val="000000" w:themeColor="text1"/>
        </w:rPr>
        <w:t>, policies that are involved should be mainly related to FDI</w:t>
      </w:r>
      <w:r w:rsidR="00117E79">
        <w:rPr>
          <w:rFonts w:ascii="Times New Roman" w:hAnsi="Times New Roman" w:cs="Times New Roman"/>
          <w:color w:val="000000" w:themeColor="text1"/>
        </w:rPr>
        <w:t xml:space="preserve"> inflows</w:t>
      </w:r>
      <w:r w:rsidR="00117E79" w:rsidRPr="00991D13">
        <w:rPr>
          <w:rFonts w:ascii="Times New Roman" w:hAnsi="Times New Roman" w:cs="Times New Roman"/>
          <w:color w:val="000000" w:themeColor="text1"/>
        </w:rPr>
        <w:t xml:space="preserve">. </w:t>
      </w:r>
      <w:r w:rsidR="00117E79">
        <w:rPr>
          <w:rFonts w:ascii="Times New Roman" w:hAnsi="Times New Roman" w:cs="Times New Roman"/>
          <w:color w:val="000000" w:themeColor="text1"/>
        </w:rPr>
        <w:t xml:space="preserve">Thus, by using </w:t>
      </w:r>
      <w:r w:rsidR="006E08E9">
        <w:rPr>
          <w:rFonts w:ascii="Times New Roman" w:hAnsi="Times New Roman" w:cs="Times New Roman"/>
          <w:color w:val="000000" w:themeColor="text1"/>
        </w:rPr>
        <w:t xml:space="preserve">an </w:t>
      </w:r>
      <w:r w:rsidR="00117E79">
        <w:rPr>
          <w:rFonts w:ascii="Times New Roman" w:hAnsi="Times New Roman" w:cs="Times New Roman"/>
          <w:color w:val="000000" w:themeColor="text1"/>
        </w:rPr>
        <w:t>interaction term,</w:t>
      </w:r>
      <w:r w:rsidR="00117E79" w:rsidRPr="00991D13">
        <w:rPr>
          <w:rFonts w:ascii="Times New Roman" w:hAnsi="Times New Roman" w:cs="Times New Roman"/>
          <w:color w:val="000000" w:themeColor="text1"/>
        </w:rPr>
        <w:t xml:space="preserve"> I </w:t>
      </w:r>
      <w:r w:rsidR="00117E79">
        <w:rPr>
          <w:rFonts w:ascii="Times New Roman" w:hAnsi="Times New Roman" w:cs="Times New Roman"/>
          <w:color w:val="000000" w:themeColor="text1"/>
        </w:rPr>
        <w:t xml:space="preserve">try to </w:t>
      </w:r>
      <w:r w:rsidR="00117E79" w:rsidRPr="00991D13">
        <w:rPr>
          <w:rFonts w:ascii="Times New Roman" w:hAnsi="Times New Roman" w:cs="Times New Roman"/>
          <w:color w:val="000000" w:themeColor="text1"/>
        </w:rPr>
        <w:t xml:space="preserve">single out FDI policies from other financial policies measured in the </w:t>
      </w:r>
      <w:r w:rsidR="00117E79" w:rsidRPr="00117E79">
        <w:rPr>
          <w:rFonts w:ascii="Times New Roman" w:hAnsi="Times New Roman" w:cs="Times New Roman"/>
          <w:i/>
          <w:iCs/>
          <w:color w:val="000000" w:themeColor="text1"/>
        </w:rPr>
        <w:t>de jure</w:t>
      </w:r>
      <w:r w:rsidR="00117E79" w:rsidRPr="00991D13">
        <w:rPr>
          <w:rFonts w:ascii="Times New Roman" w:hAnsi="Times New Roman" w:cs="Times New Roman"/>
          <w:color w:val="000000" w:themeColor="text1"/>
        </w:rPr>
        <w:t xml:space="preserve"> financial globalization index. </w:t>
      </w:r>
      <w:r w:rsidR="00117E79">
        <w:rPr>
          <w:rFonts w:ascii="Times New Roman" w:hAnsi="Times New Roman" w:cs="Times New Roman"/>
          <w:color w:val="000000" w:themeColor="text1"/>
        </w:rPr>
        <w:t>At the same time</w:t>
      </w:r>
      <w:r w:rsidR="00117E79" w:rsidRPr="00991D13">
        <w:rPr>
          <w:rFonts w:ascii="Times New Roman" w:hAnsi="Times New Roman" w:cs="Times New Roman"/>
          <w:color w:val="000000" w:themeColor="text1"/>
        </w:rPr>
        <w:t xml:space="preserve">, the influence of other financial policies should be reflected in the coefficient </w:t>
      </w:r>
      <w:r w:rsidR="00CF728E">
        <w:rPr>
          <w:rFonts w:ascii="Times New Roman" w:hAnsi="Times New Roman" w:cs="Times New Roman"/>
          <w:color w:val="000000" w:themeColor="text1"/>
        </w:rPr>
        <w:t>for</w:t>
      </w:r>
      <w:r w:rsidR="00117E79">
        <w:rPr>
          <w:rFonts w:ascii="Times New Roman" w:hAnsi="Times New Roman" w:cs="Times New Roman"/>
          <w:color w:val="000000" w:themeColor="text1"/>
        </w:rPr>
        <w:t xml:space="preserve"> </w:t>
      </w:r>
      <w:r w:rsidR="00117E79" w:rsidRPr="00991D13">
        <w:rPr>
          <w:rFonts w:ascii="Times New Roman" w:hAnsi="Times New Roman" w:cs="Times New Roman"/>
          <w:color w:val="000000" w:themeColor="text1"/>
        </w:rPr>
        <w:t xml:space="preserve">the </w:t>
      </w:r>
      <w:r w:rsidR="00117E79" w:rsidRPr="00117E79">
        <w:rPr>
          <w:rFonts w:ascii="Times New Roman" w:hAnsi="Times New Roman" w:cs="Times New Roman"/>
          <w:i/>
          <w:iCs/>
          <w:color w:val="000000" w:themeColor="text1"/>
        </w:rPr>
        <w:t>de jure</w:t>
      </w:r>
      <w:r w:rsidR="00117E79" w:rsidRPr="00991D13">
        <w:rPr>
          <w:rFonts w:ascii="Times New Roman" w:hAnsi="Times New Roman" w:cs="Times New Roman"/>
          <w:color w:val="000000" w:themeColor="text1"/>
        </w:rPr>
        <w:t xml:space="preserve"> financial globalization index</w:t>
      </w:r>
      <w:r w:rsidR="00117E79">
        <w:rPr>
          <w:rFonts w:ascii="Times New Roman" w:hAnsi="Times New Roman" w:cs="Times New Roman"/>
          <w:color w:val="000000" w:themeColor="text1"/>
        </w:rPr>
        <w:t xml:space="preserve">, not the coefficient </w:t>
      </w:r>
      <w:r w:rsidR="00CF728E">
        <w:rPr>
          <w:rFonts w:ascii="Times New Roman" w:hAnsi="Times New Roman" w:cs="Times New Roman"/>
          <w:color w:val="000000" w:themeColor="text1"/>
        </w:rPr>
        <w:t>for</w:t>
      </w:r>
      <w:r w:rsidR="00117E79">
        <w:rPr>
          <w:rFonts w:ascii="Times New Roman" w:hAnsi="Times New Roman" w:cs="Times New Roman"/>
          <w:color w:val="000000" w:themeColor="text1"/>
        </w:rPr>
        <w:t xml:space="preserve"> the interaction term</w:t>
      </w:r>
      <w:r w:rsidR="00117E79" w:rsidRPr="00991D13">
        <w:rPr>
          <w:rFonts w:ascii="Times New Roman" w:hAnsi="Times New Roman" w:cs="Times New Roman"/>
          <w:color w:val="000000" w:themeColor="text1"/>
        </w:rPr>
        <w:t>.</w:t>
      </w:r>
      <w:r w:rsidR="00117E79">
        <w:rPr>
          <w:rFonts w:ascii="Times New Roman" w:hAnsi="Times New Roman" w:cs="Times New Roman"/>
          <w:color w:val="000000" w:themeColor="text1"/>
        </w:rPr>
        <w:t xml:space="preserve"> Second, in case studies</w:t>
      </w:r>
      <w:r w:rsidR="00A53B77">
        <w:rPr>
          <w:rFonts w:ascii="Times New Roman" w:hAnsi="Times New Roman" w:cs="Times New Roman"/>
          <w:color w:val="000000" w:themeColor="text1"/>
        </w:rPr>
        <w:t xml:space="preserve"> on China and Korea</w:t>
      </w:r>
      <w:r w:rsidR="00117E79">
        <w:rPr>
          <w:rFonts w:ascii="Times New Roman" w:hAnsi="Times New Roman" w:cs="Times New Roman"/>
          <w:color w:val="000000" w:themeColor="text1"/>
        </w:rPr>
        <w:t xml:space="preserve">, I </w:t>
      </w:r>
      <w:r w:rsidR="00A53B77">
        <w:rPr>
          <w:rFonts w:ascii="Times New Roman" w:hAnsi="Times New Roman" w:cs="Times New Roman"/>
          <w:color w:val="000000" w:themeColor="text1"/>
        </w:rPr>
        <w:t>primarily use the</w:t>
      </w:r>
      <w:r w:rsidR="00117E79">
        <w:rPr>
          <w:rFonts w:ascii="Times New Roman" w:hAnsi="Times New Roman" w:cs="Times New Roman"/>
          <w:color w:val="000000" w:themeColor="text1"/>
        </w:rPr>
        <w:t xml:space="preserve"> </w:t>
      </w:r>
      <w:r w:rsidR="00A53B77" w:rsidRPr="00117E79">
        <w:rPr>
          <w:rFonts w:ascii="Times New Roman" w:hAnsi="Times New Roman" w:cs="Times New Roman"/>
          <w:i/>
          <w:iCs/>
          <w:color w:val="000000" w:themeColor="text1"/>
        </w:rPr>
        <w:t>de jure</w:t>
      </w:r>
      <w:r w:rsidR="00A53B77" w:rsidRPr="00991D13">
        <w:rPr>
          <w:rFonts w:ascii="Times New Roman" w:hAnsi="Times New Roman" w:cs="Times New Roman"/>
          <w:color w:val="000000" w:themeColor="text1"/>
        </w:rPr>
        <w:t xml:space="preserve"> financial globalization index</w:t>
      </w:r>
      <w:r w:rsidR="00A53B77">
        <w:rPr>
          <w:rFonts w:ascii="Times New Roman" w:hAnsi="Times New Roman" w:cs="Times New Roman"/>
          <w:color w:val="000000" w:themeColor="text1"/>
        </w:rPr>
        <w:t xml:space="preserve"> to confirm the features of policy changes I sum</w:t>
      </w:r>
      <w:r w:rsidR="00A53B77" w:rsidRPr="00E82DC4">
        <w:rPr>
          <w:rFonts w:ascii="Times New Roman" w:hAnsi="Times New Roman" w:cs="Times New Roman"/>
          <w:color w:val="000000" w:themeColor="text1"/>
        </w:rPr>
        <w:t xml:space="preserve">marized from the historical reviews of FDI policies in both countries. </w:t>
      </w:r>
      <w:r w:rsidR="00B11A90" w:rsidRPr="00E82DC4">
        <w:rPr>
          <w:rFonts w:ascii="Times New Roman" w:hAnsi="Times New Roman" w:cs="Times New Roman"/>
          <w:color w:val="000000" w:themeColor="text1"/>
        </w:rPr>
        <w:t xml:space="preserve">When there is a need for time-series analysis in these two case studies, </w:t>
      </w:r>
      <w:r w:rsidR="005570A6" w:rsidRPr="00E82DC4">
        <w:rPr>
          <w:rFonts w:ascii="Times New Roman" w:hAnsi="Times New Roman" w:cs="Times New Roman"/>
          <w:color w:val="000000" w:themeColor="text1"/>
        </w:rPr>
        <w:t xml:space="preserve">I use </w:t>
      </w:r>
      <w:r w:rsidR="00B11A90" w:rsidRPr="00E82DC4">
        <w:rPr>
          <w:rFonts w:ascii="Times New Roman" w:hAnsi="Times New Roman" w:cs="Times New Roman"/>
          <w:color w:val="000000" w:themeColor="text1"/>
        </w:rPr>
        <w:t>indicators measuring the</w:t>
      </w:r>
      <w:r w:rsidR="00114DB5" w:rsidRPr="00E82DC4">
        <w:rPr>
          <w:rFonts w:ascii="Times New Roman" w:hAnsi="Times New Roman" w:cs="Times New Roman"/>
          <w:color w:val="000000" w:themeColor="text1"/>
        </w:rPr>
        <w:t xml:space="preserve"> </w:t>
      </w:r>
      <w:r w:rsidR="005570A6" w:rsidRPr="00E82DC4">
        <w:rPr>
          <w:rFonts w:ascii="Times New Roman" w:hAnsi="Times New Roman" w:cs="Times New Roman"/>
          <w:color w:val="000000" w:themeColor="text1"/>
        </w:rPr>
        <w:t xml:space="preserve">actual </w:t>
      </w:r>
      <w:r w:rsidR="00B11A90" w:rsidRPr="00E82DC4">
        <w:rPr>
          <w:rFonts w:ascii="Times New Roman" w:hAnsi="Times New Roman" w:cs="Times New Roman"/>
          <w:color w:val="000000" w:themeColor="text1"/>
        </w:rPr>
        <w:t xml:space="preserve">regional </w:t>
      </w:r>
      <w:r w:rsidR="005570A6" w:rsidRPr="00E82DC4">
        <w:rPr>
          <w:rFonts w:ascii="Times New Roman" w:hAnsi="Times New Roman" w:cs="Times New Roman"/>
          <w:color w:val="000000" w:themeColor="text1"/>
        </w:rPr>
        <w:t xml:space="preserve">distribution </w:t>
      </w:r>
      <w:r w:rsidR="00B11A90" w:rsidRPr="00E82DC4">
        <w:rPr>
          <w:rFonts w:ascii="Times New Roman" w:hAnsi="Times New Roman" w:cs="Times New Roman"/>
          <w:color w:val="000000" w:themeColor="text1"/>
        </w:rPr>
        <w:t xml:space="preserve">and sectoral distribution </w:t>
      </w:r>
      <w:r w:rsidR="005570A6" w:rsidRPr="00E82DC4">
        <w:rPr>
          <w:rFonts w:ascii="Times New Roman" w:hAnsi="Times New Roman" w:cs="Times New Roman"/>
          <w:color w:val="000000" w:themeColor="text1"/>
        </w:rPr>
        <w:t xml:space="preserve">of FDI </w:t>
      </w:r>
      <w:r w:rsidR="00B11A90" w:rsidRPr="00E82DC4">
        <w:rPr>
          <w:rFonts w:ascii="Times New Roman" w:hAnsi="Times New Roman" w:cs="Times New Roman"/>
          <w:color w:val="000000" w:themeColor="text1"/>
        </w:rPr>
        <w:t xml:space="preserve">inflows </w:t>
      </w:r>
      <w:r w:rsidR="005570A6" w:rsidRPr="00E82DC4">
        <w:rPr>
          <w:rFonts w:ascii="Times New Roman" w:hAnsi="Times New Roman" w:cs="Times New Roman"/>
          <w:color w:val="000000" w:themeColor="text1"/>
        </w:rPr>
        <w:t xml:space="preserve">instead of directly using this </w:t>
      </w:r>
      <w:r w:rsidR="005570A6" w:rsidRPr="00E82DC4">
        <w:rPr>
          <w:rFonts w:ascii="Times New Roman" w:hAnsi="Times New Roman" w:cs="Times New Roman"/>
          <w:i/>
          <w:iCs/>
          <w:color w:val="000000" w:themeColor="text1"/>
        </w:rPr>
        <w:t xml:space="preserve">de jure </w:t>
      </w:r>
      <w:r w:rsidR="005570A6" w:rsidRPr="00E82DC4">
        <w:rPr>
          <w:rFonts w:ascii="Times New Roman" w:hAnsi="Times New Roman" w:cs="Times New Roman"/>
          <w:color w:val="000000" w:themeColor="text1"/>
        </w:rPr>
        <w:t>index</w:t>
      </w:r>
      <w:r w:rsidR="005570A6" w:rsidRPr="00E82DC4">
        <w:rPr>
          <w:rFonts w:ascii="Times New Roman" w:hAnsi="Times New Roman" w:cs="Times New Roman"/>
          <w:i/>
          <w:iCs/>
          <w:color w:val="000000" w:themeColor="text1"/>
        </w:rPr>
        <w:t xml:space="preserve">. </w:t>
      </w:r>
      <w:r w:rsidR="00B11A90" w:rsidRPr="00E82DC4">
        <w:rPr>
          <w:rFonts w:ascii="Times New Roman" w:hAnsi="Times New Roman" w:cs="Times New Roman"/>
          <w:color w:val="000000" w:themeColor="text1"/>
        </w:rPr>
        <w:t>By</w:t>
      </w:r>
      <w:r w:rsidR="00B11A90">
        <w:rPr>
          <w:rFonts w:ascii="Times New Roman" w:hAnsi="Times New Roman" w:cs="Times New Roman"/>
          <w:color w:val="000000" w:themeColor="text1"/>
        </w:rPr>
        <w:t xml:space="preserve"> doing so, I try to avoid introducing the influence of other financial policies to </w:t>
      </w:r>
      <w:r w:rsidR="00BE7818">
        <w:rPr>
          <w:rFonts w:ascii="Times New Roman" w:hAnsi="Times New Roman" w:cs="Times New Roman"/>
          <w:color w:val="000000" w:themeColor="text1"/>
        </w:rPr>
        <w:t>the</w:t>
      </w:r>
      <w:r w:rsidR="00B11A90">
        <w:rPr>
          <w:rFonts w:ascii="Times New Roman" w:hAnsi="Times New Roman" w:cs="Times New Roman"/>
          <w:color w:val="000000" w:themeColor="text1"/>
        </w:rPr>
        <w:t xml:space="preserve"> analys</w:t>
      </w:r>
      <w:r w:rsidR="00BE7818">
        <w:rPr>
          <w:rFonts w:ascii="Times New Roman" w:hAnsi="Times New Roman" w:cs="Times New Roman"/>
          <w:color w:val="000000" w:themeColor="text1"/>
        </w:rPr>
        <w:t>es of FDI policies</w:t>
      </w:r>
      <w:r w:rsidR="00B11A90">
        <w:rPr>
          <w:rFonts w:ascii="Times New Roman" w:hAnsi="Times New Roman" w:cs="Times New Roman"/>
          <w:color w:val="000000" w:themeColor="text1"/>
        </w:rPr>
        <w:t>.</w:t>
      </w:r>
    </w:p>
    <w:p w14:paraId="0D892FD6" w14:textId="69BCF64B" w:rsidR="00E86D8A" w:rsidRDefault="0040662D" w:rsidP="000870AC">
      <w:pPr>
        <w:spacing w:line="480" w:lineRule="auto"/>
        <w:ind w:firstLine="432"/>
        <w:jc w:val="both"/>
        <w:rPr>
          <w:rFonts w:ascii="Times New Roman" w:hAnsi="Times New Roman" w:cs="Times New Roman"/>
        </w:rPr>
      </w:pPr>
      <w:r w:rsidRPr="00D655EF">
        <w:rPr>
          <w:rFonts w:ascii="Times New Roman" w:hAnsi="Times New Roman" w:cs="Times New Roman"/>
          <w:color w:val="000000" w:themeColor="text1"/>
        </w:rPr>
        <w:t>Second,</w:t>
      </w:r>
      <w:r w:rsidR="00E82DC4">
        <w:rPr>
          <w:rFonts w:ascii="Times New Roman" w:hAnsi="Times New Roman" w:cs="Times New Roman"/>
          <w:color w:val="000000" w:themeColor="text1"/>
        </w:rPr>
        <w:t xml:space="preserve"> </w:t>
      </w:r>
      <w:r w:rsidR="006E7AD1" w:rsidRPr="00D655EF">
        <w:rPr>
          <w:rFonts w:ascii="Times New Roman" w:hAnsi="Times New Roman" w:cs="Times New Roman"/>
          <w:color w:val="000000" w:themeColor="text1"/>
        </w:rPr>
        <w:t xml:space="preserve">due to data constraints, my analyses on sectoral distribution of FDI </w:t>
      </w:r>
      <w:r w:rsidR="00E82DC4">
        <w:rPr>
          <w:rFonts w:ascii="Times New Roman" w:hAnsi="Times New Roman" w:cs="Times New Roman"/>
          <w:color w:val="000000" w:themeColor="text1"/>
        </w:rPr>
        <w:t xml:space="preserve">inflows </w:t>
      </w:r>
      <w:r w:rsidR="006E7AD1" w:rsidRPr="00D655EF">
        <w:rPr>
          <w:rFonts w:ascii="Times New Roman" w:hAnsi="Times New Roman" w:cs="Times New Roman"/>
          <w:color w:val="000000" w:themeColor="text1"/>
        </w:rPr>
        <w:t>in China and regional distribution</w:t>
      </w:r>
      <w:r w:rsidR="00E82DC4">
        <w:rPr>
          <w:rFonts w:ascii="Times New Roman" w:hAnsi="Times New Roman" w:cs="Times New Roman"/>
          <w:color w:val="000000" w:themeColor="text1"/>
        </w:rPr>
        <w:t xml:space="preserve"> </w:t>
      </w:r>
      <w:r w:rsidR="00E82DC4" w:rsidRPr="00D655EF">
        <w:rPr>
          <w:rFonts w:ascii="Times New Roman" w:hAnsi="Times New Roman" w:cs="Times New Roman"/>
          <w:color w:val="000000" w:themeColor="text1"/>
        </w:rPr>
        <w:t xml:space="preserve">of FDI </w:t>
      </w:r>
      <w:r w:rsidR="00E82DC4">
        <w:rPr>
          <w:rFonts w:ascii="Times New Roman" w:hAnsi="Times New Roman" w:cs="Times New Roman"/>
          <w:color w:val="000000" w:themeColor="text1"/>
        </w:rPr>
        <w:t>inflows</w:t>
      </w:r>
      <w:r w:rsidR="006E7AD1" w:rsidRPr="00D655EF">
        <w:rPr>
          <w:rFonts w:ascii="Times New Roman" w:hAnsi="Times New Roman" w:cs="Times New Roman"/>
          <w:color w:val="000000" w:themeColor="text1"/>
        </w:rPr>
        <w:t xml:space="preserve"> in Korea are limited. Although I still find </w:t>
      </w:r>
      <w:r w:rsidR="00B25B40">
        <w:rPr>
          <w:rFonts w:ascii="Times New Roman" w:hAnsi="Times New Roman" w:cs="Times New Roman"/>
          <w:color w:val="000000" w:themeColor="text1"/>
        </w:rPr>
        <w:t xml:space="preserve">a relationship between </w:t>
      </w:r>
      <w:r w:rsidR="006E7AD1" w:rsidRPr="00D655EF">
        <w:rPr>
          <w:rFonts w:ascii="Times New Roman" w:hAnsi="Times New Roman" w:cs="Times New Roman"/>
          <w:color w:val="000000" w:themeColor="text1"/>
        </w:rPr>
        <w:t xml:space="preserve">FDI inflows </w:t>
      </w:r>
      <w:r w:rsidR="00E82DC4">
        <w:rPr>
          <w:rFonts w:ascii="Times New Roman" w:hAnsi="Times New Roman" w:cs="Times New Roman"/>
          <w:color w:val="000000" w:themeColor="text1"/>
        </w:rPr>
        <w:t>to</w:t>
      </w:r>
      <w:r w:rsidR="006E7AD1" w:rsidRPr="00D655EF">
        <w:rPr>
          <w:rFonts w:ascii="Times New Roman" w:hAnsi="Times New Roman" w:cs="Times New Roman"/>
          <w:color w:val="000000" w:themeColor="text1"/>
        </w:rPr>
        <w:t xml:space="preserve"> service</w:t>
      </w:r>
      <w:r w:rsidR="00E82DC4">
        <w:rPr>
          <w:rFonts w:ascii="Times New Roman" w:hAnsi="Times New Roman" w:cs="Times New Roman"/>
          <w:color w:val="000000" w:themeColor="text1"/>
        </w:rPr>
        <w:t xml:space="preserve"> sectors</w:t>
      </w:r>
      <w:r w:rsidR="00B25B40">
        <w:rPr>
          <w:rFonts w:ascii="Times New Roman" w:hAnsi="Times New Roman" w:cs="Times New Roman"/>
          <w:color w:val="000000" w:themeColor="text1"/>
        </w:rPr>
        <w:t xml:space="preserve"> and rising income inequality</w:t>
      </w:r>
      <w:r w:rsidR="006E7AD1">
        <w:rPr>
          <w:rFonts w:ascii="Times New Roman" w:hAnsi="Times New Roman" w:cs="Times New Roman"/>
          <w:color w:val="000000" w:themeColor="text1"/>
        </w:rPr>
        <w:t xml:space="preserve"> in China</w:t>
      </w:r>
      <w:r w:rsidR="006E7AD1" w:rsidRPr="00D655EF">
        <w:rPr>
          <w:rFonts w:ascii="Times New Roman" w:hAnsi="Times New Roman" w:cs="Times New Roman"/>
          <w:color w:val="000000" w:themeColor="text1"/>
        </w:rPr>
        <w:t xml:space="preserve">, the evidence is </w:t>
      </w:r>
      <w:r w:rsidR="00E82DC4">
        <w:rPr>
          <w:rFonts w:ascii="Times New Roman" w:hAnsi="Times New Roman" w:cs="Times New Roman"/>
          <w:color w:val="000000" w:themeColor="text1"/>
        </w:rPr>
        <w:t>weak</w:t>
      </w:r>
      <w:r w:rsidR="006E7AD1" w:rsidRPr="00D655EF">
        <w:rPr>
          <w:rFonts w:ascii="Times New Roman" w:hAnsi="Times New Roman" w:cs="Times New Roman"/>
          <w:color w:val="000000" w:themeColor="text1"/>
        </w:rPr>
        <w:t xml:space="preserve"> because of short time coverage. As for the Korean case, without the access to data indicating regional distribution of FDI</w:t>
      </w:r>
      <w:r w:rsidR="00E82DC4">
        <w:rPr>
          <w:rFonts w:ascii="Times New Roman" w:hAnsi="Times New Roman" w:cs="Times New Roman"/>
          <w:color w:val="000000" w:themeColor="text1"/>
        </w:rPr>
        <w:t xml:space="preserve"> inflow</w:t>
      </w:r>
      <w:r w:rsidR="00E86D8A">
        <w:rPr>
          <w:rFonts w:ascii="Times New Roman" w:hAnsi="Times New Roman" w:cs="Times New Roman"/>
          <w:color w:val="000000" w:themeColor="text1"/>
        </w:rPr>
        <w:t>s</w:t>
      </w:r>
      <w:r w:rsidR="006E7AD1" w:rsidRPr="00D655EF">
        <w:rPr>
          <w:rFonts w:ascii="Times New Roman" w:hAnsi="Times New Roman" w:cs="Times New Roman"/>
          <w:color w:val="000000" w:themeColor="text1"/>
        </w:rPr>
        <w:t xml:space="preserve">, </w:t>
      </w:r>
      <w:r w:rsidR="00E86D8A">
        <w:rPr>
          <w:rFonts w:ascii="Times New Roman" w:hAnsi="Times New Roman" w:cs="Times New Roman"/>
          <w:color w:val="000000" w:themeColor="text1"/>
        </w:rPr>
        <w:t xml:space="preserve">it is difficult to gauge its impacts on income distribution. Although I suspect that </w:t>
      </w:r>
      <w:r w:rsidR="000576A1">
        <w:rPr>
          <w:rFonts w:ascii="Times New Roman" w:hAnsi="Times New Roman" w:cs="Times New Roman"/>
          <w:color w:val="000000" w:themeColor="text1"/>
        </w:rPr>
        <w:t xml:space="preserve">regional distribution of FDI inflows has not been a major </w:t>
      </w:r>
      <w:r w:rsidR="000870AC">
        <w:rPr>
          <w:rFonts w:ascii="Times New Roman" w:hAnsi="Times New Roman" w:cs="Times New Roman"/>
          <w:color w:val="000000" w:themeColor="text1"/>
        </w:rPr>
        <w:t xml:space="preserve">way affecting income distribution based on my policy review and </w:t>
      </w:r>
      <w:r w:rsidR="000576A1">
        <w:rPr>
          <w:rFonts w:ascii="Times New Roman" w:hAnsi="Times New Roman" w:cs="Times New Roman"/>
          <w:color w:val="000000" w:themeColor="text1"/>
        </w:rPr>
        <w:t xml:space="preserve">the results of a recent study by </w:t>
      </w:r>
      <w:r w:rsidR="00E86D8A" w:rsidRPr="00D655EF">
        <w:rPr>
          <w:rFonts w:ascii="Times New Roman" w:hAnsi="Times New Roman" w:cs="Times New Roman"/>
        </w:rPr>
        <w:fldChar w:fldCharType="begin"/>
      </w:r>
      <w:r w:rsidR="00E86D8A" w:rsidRPr="00D655EF">
        <w:rPr>
          <w:rFonts w:ascii="Times New Roman" w:hAnsi="Times New Roman" w:cs="Times New Roman"/>
        </w:rPr>
        <w:instrText xml:space="preserve"> ADDIN EN.CITE &lt;EndNote&gt;&lt;Cite AuthorYear="1"&gt;&lt;Author&gt;Kim&lt;/Author&gt;&lt;Year&gt;2014&lt;/Year&gt;&lt;RecNum&gt;1351&lt;/RecNum&gt;&lt;DisplayText&gt;Kim and Han (2014)&lt;/DisplayText&gt;&lt;record&gt;&lt;rec-number&gt;1351&lt;/rec-number&gt;&lt;foreign-keys&gt;&lt;key app="EN" db-id="rwpvas9xs5sv2rer2t2pxft35e92rd5pevz5" timestamp="1587134013" guid="3524121d-ccd9-45cb-842a-1e976c57b0dd"&gt;1351&lt;/key&gt;&lt;/foreign-keys&gt;&lt;ref-type name="Journal Article"&gt;17&lt;/ref-type&gt;&lt;contributors&gt;&lt;authors&gt;&lt;author&gt;Kim, Hyung Min&lt;/author&gt;&lt;author&gt;Han, Sun Sheng&lt;/author&gt;&lt;/authors&gt;&lt;/contributors&gt;&lt;titles&gt;&lt;title&gt;Inward foreign direct investment in Korea: location patterns and local impacts&lt;/title&gt;&lt;secondary-title&gt;Habitat International&lt;/secondary-title&gt;&lt;/titles&gt;&lt;periodical&gt;&lt;full-title&gt;Habitat International&lt;/full-title&gt;&lt;/periodical&gt;&lt;pages&gt;146-157&lt;/pages&gt;&lt;volume&gt;44&lt;/volume&gt;&lt;dates&gt;&lt;year&gt;2014&lt;/year&gt;&lt;/dates&gt;&lt;isbn&gt;0197-3975&lt;/isbn&gt;&lt;urls&gt;&lt;/urls&gt;&lt;/record&gt;&lt;/Cite&gt;&lt;/EndNote&gt;</w:instrText>
      </w:r>
      <w:r w:rsidR="00E86D8A" w:rsidRPr="00D655EF">
        <w:rPr>
          <w:rFonts w:ascii="Times New Roman" w:hAnsi="Times New Roman" w:cs="Times New Roman"/>
        </w:rPr>
        <w:fldChar w:fldCharType="separate"/>
      </w:r>
      <w:r w:rsidR="00E86D8A" w:rsidRPr="00D655EF">
        <w:rPr>
          <w:rFonts w:ascii="Times New Roman" w:hAnsi="Times New Roman" w:cs="Times New Roman"/>
          <w:noProof/>
        </w:rPr>
        <w:t>Kim and Han (2014)</w:t>
      </w:r>
      <w:r w:rsidR="00E86D8A" w:rsidRPr="00D655EF">
        <w:rPr>
          <w:rFonts w:ascii="Times New Roman" w:hAnsi="Times New Roman" w:cs="Times New Roman"/>
        </w:rPr>
        <w:fldChar w:fldCharType="end"/>
      </w:r>
      <w:r w:rsidR="000870AC">
        <w:rPr>
          <w:rFonts w:ascii="Times New Roman" w:hAnsi="Times New Roman" w:cs="Times New Roman"/>
        </w:rPr>
        <w:t xml:space="preserve">, </w:t>
      </w:r>
      <w:r w:rsidR="000870AC">
        <w:rPr>
          <w:rFonts w:ascii="Times New Roman" w:hAnsi="Times New Roman" w:cs="Times New Roman"/>
          <w:color w:val="000000" w:themeColor="text1"/>
        </w:rPr>
        <w:t xml:space="preserve"> </w:t>
      </w:r>
      <w:r w:rsidR="000870AC">
        <w:rPr>
          <w:rFonts w:ascii="Times New Roman" w:hAnsi="Times New Roman" w:cs="Times New Roman"/>
        </w:rPr>
        <w:t>future studies with more available data may</w:t>
      </w:r>
      <w:r w:rsidR="00E86D8A" w:rsidRPr="00D655EF">
        <w:rPr>
          <w:rFonts w:ascii="Times New Roman" w:hAnsi="Times New Roman" w:cs="Times New Roman"/>
        </w:rPr>
        <w:t xml:space="preserve"> provide more solid grounds for this postulation</w:t>
      </w:r>
      <w:r w:rsidR="000870AC">
        <w:rPr>
          <w:rFonts w:ascii="Times New Roman" w:hAnsi="Times New Roman" w:cs="Times New Roman"/>
        </w:rPr>
        <w:t>.</w:t>
      </w:r>
    </w:p>
    <w:p w14:paraId="1B3DCF56" w14:textId="77777777" w:rsidR="000870AC" w:rsidRPr="000870AC" w:rsidRDefault="000870AC" w:rsidP="000870AC">
      <w:pPr>
        <w:spacing w:line="480" w:lineRule="auto"/>
        <w:ind w:firstLine="432"/>
        <w:jc w:val="both"/>
        <w:rPr>
          <w:rFonts w:ascii="Times New Roman" w:hAnsi="Times New Roman" w:cs="Times New Roman"/>
          <w:color w:val="000000" w:themeColor="text1"/>
        </w:rPr>
      </w:pPr>
    </w:p>
    <w:p w14:paraId="3BA4DE6F" w14:textId="1A24C0EA" w:rsidR="00DF31AB" w:rsidRDefault="00DF31AB" w:rsidP="00DF31AB">
      <w:pPr>
        <w:pStyle w:val="Heading2"/>
      </w:pPr>
      <w:bookmarkStart w:id="83" w:name="_Toc46849026"/>
      <w:r>
        <w:lastRenderedPageBreak/>
        <w:t>Implications and Concluding Remarks</w:t>
      </w:r>
      <w:bookmarkEnd w:id="83"/>
      <w:r>
        <w:t xml:space="preserve"> </w:t>
      </w:r>
    </w:p>
    <w:p w14:paraId="24D630CE" w14:textId="208AF244" w:rsidR="00D3228D" w:rsidRDefault="006858C1" w:rsidP="00225A6E">
      <w:pPr>
        <w:spacing w:line="480" w:lineRule="auto"/>
        <w:ind w:firstLine="432"/>
        <w:jc w:val="both"/>
        <w:rPr>
          <w:rFonts w:ascii="Times New Roman" w:hAnsi="Times New Roman" w:cs="Times New Roman"/>
          <w:lang w:eastAsia="zh-CN"/>
        </w:rPr>
      </w:pPr>
      <w:r w:rsidRPr="006858C1">
        <w:rPr>
          <w:rFonts w:ascii="Times New Roman" w:hAnsi="Times New Roman" w:cs="Times New Roman"/>
          <w:lang w:eastAsia="zh-CN"/>
        </w:rPr>
        <w:t xml:space="preserve">This dissertation </w:t>
      </w:r>
      <w:r>
        <w:rPr>
          <w:rFonts w:ascii="Times New Roman" w:hAnsi="Times New Roman" w:cs="Times New Roman"/>
          <w:lang w:eastAsia="zh-CN"/>
        </w:rPr>
        <w:t xml:space="preserve">starts with an observation of the parallel trends of increasing FDI inflows and rising income inequality in East Asia. </w:t>
      </w:r>
      <w:r w:rsidR="00D3228D">
        <w:rPr>
          <w:rFonts w:ascii="Times New Roman" w:hAnsi="Times New Roman" w:cs="Times New Roman"/>
          <w:lang w:eastAsia="zh-CN"/>
        </w:rPr>
        <w:t xml:space="preserve">Building on </w:t>
      </w:r>
      <w:r w:rsidR="00712B43">
        <w:rPr>
          <w:rFonts w:ascii="Times New Roman" w:hAnsi="Times New Roman" w:cs="Times New Roman"/>
          <w:lang w:eastAsia="zh-CN"/>
        </w:rPr>
        <w:t>previous studies</w:t>
      </w:r>
      <w:r w:rsidR="00D3228D">
        <w:rPr>
          <w:rFonts w:ascii="Times New Roman" w:hAnsi="Times New Roman" w:cs="Times New Roman"/>
          <w:lang w:eastAsia="zh-CN"/>
        </w:rPr>
        <w:t>, I propose a synthesized theoretical framework that incorporate</w:t>
      </w:r>
      <w:r w:rsidR="00712B43">
        <w:rPr>
          <w:rFonts w:ascii="Times New Roman" w:hAnsi="Times New Roman" w:cs="Times New Roman"/>
          <w:lang w:eastAsia="zh-CN"/>
        </w:rPr>
        <w:t>s</w:t>
      </w:r>
      <w:r w:rsidR="00D3228D">
        <w:rPr>
          <w:rFonts w:ascii="Times New Roman" w:hAnsi="Times New Roman" w:cs="Times New Roman"/>
          <w:lang w:eastAsia="zh-CN"/>
        </w:rPr>
        <w:t xml:space="preserve"> </w:t>
      </w:r>
      <w:r w:rsidR="00DB6901">
        <w:rPr>
          <w:rFonts w:ascii="Times New Roman" w:hAnsi="Times New Roman" w:cs="Times New Roman"/>
          <w:lang w:eastAsia="zh-CN"/>
        </w:rPr>
        <w:t>FDI inflows, FDI policies, three mechanisms by which FDI inflows raise income inequality, and income distribution.</w:t>
      </w:r>
      <w:r w:rsidR="00C94583">
        <w:rPr>
          <w:rFonts w:ascii="Times New Roman" w:hAnsi="Times New Roman" w:cs="Times New Roman"/>
          <w:lang w:eastAsia="zh-CN"/>
        </w:rPr>
        <w:t xml:space="preserve"> Results of statistical analyses and case studies not only confirm the inequality-inducing effect of FDI inflows, but also demonstrate </w:t>
      </w:r>
      <w:r w:rsidR="00106597">
        <w:rPr>
          <w:rFonts w:ascii="Times New Roman" w:hAnsi="Times New Roman" w:cs="Times New Roman"/>
          <w:lang w:eastAsia="zh-CN"/>
        </w:rPr>
        <w:t xml:space="preserve">how FDI policy liberalization reinforces this effect. The </w:t>
      </w:r>
      <w:r w:rsidR="0014129F">
        <w:rPr>
          <w:rFonts w:ascii="Times New Roman" w:hAnsi="Times New Roman" w:cs="Times New Roman"/>
          <w:lang w:eastAsia="zh-CN"/>
        </w:rPr>
        <w:t xml:space="preserve">theoretical framework and the analytical findings of this dissertation offer important implications for further studies and </w:t>
      </w:r>
      <w:r w:rsidR="00A64566">
        <w:rPr>
          <w:rFonts w:ascii="Times New Roman" w:hAnsi="Times New Roman" w:cs="Times New Roman"/>
          <w:lang w:eastAsia="zh-CN"/>
        </w:rPr>
        <w:t>policymaking</w:t>
      </w:r>
      <w:r w:rsidR="0014129F">
        <w:rPr>
          <w:rFonts w:ascii="Times New Roman" w:hAnsi="Times New Roman" w:cs="Times New Roman"/>
          <w:lang w:eastAsia="zh-CN"/>
        </w:rPr>
        <w:t xml:space="preserve">. </w:t>
      </w:r>
    </w:p>
    <w:p w14:paraId="166F7D71" w14:textId="196FFF3B" w:rsidR="00BE6FD9" w:rsidRDefault="0014129F" w:rsidP="00A2276F">
      <w:pPr>
        <w:spacing w:line="480" w:lineRule="auto"/>
        <w:ind w:firstLine="432"/>
        <w:jc w:val="both"/>
        <w:rPr>
          <w:rFonts w:ascii="SimSun" w:eastAsia="SimSun" w:hAnsi="SimSun" w:cs="Times New Roman"/>
          <w:lang w:eastAsia="zh-CN"/>
        </w:rPr>
      </w:pPr>
      <w:r>
        <w:rPr>
          <w:rFonts w:ascii="Times New Roman" w:hAnsi="Times New Roman" w:cs="Times New Roman"/>
          <w:lang w:eastAsia="zh-CN"/>
        </w:rPr>
        <w:t>T</w:t>
      </w:r>
      <w:r w:rsidR="00D3228D">
        <w:rPr>
          <w:rFonts w:ascii="Times New Roman" w:hAnsi="Times New Roman" w:cs="Times New Roman"/>
          <w:lang w:eastAsia="zh-CN"/>
        </w:rPr>
        <w:t xml:space="preserve">heoretically, </w:t>
      </w:r>
      <w:r w:rsidR="001A0F40">
        <w:rPr>
          <w:rFonts w:ascii="Times New Roman" w:hAnsi="Times New Roman" w:cs="Times New Roman"/>
          <w:lang w:eastAsia="zh-CN"/>
        </w:rPr>
        <w:t xml:space="preserve">the </w:t>
      </w:r>
      <w:r w:rsidR="00751D73">
        <w:rPr>
          <w:rFonts w:ascii="Times New Roman" w:hAnsi="Times New Roman" w:cs="Times New Roman"/>
          <w:lang w:eastAsia="zh-CN"/>
        </w:rPr>
        <w:t>synthesized</w:t>
      </w:r>
      <w:r w:rsidR="001A0F40">
        <w:rPr>
          <w:rFonts w:ascii="Times New Roman" w:hAnsi="Times New Roman" w:cs="Times New Roman"/>
          <w:lang w:eastAsia="zh-CN"/>
        </w:rPr>
        <w:t xml:space="preserve"> theoretical framework </w:t>
      </w:r>
      <w:r w:rsidR="00751D73">
        <w:rPr>
          <w:rFonts w:ascii="Times New Roman" w:hAnsi="Times New Roman" w:cs="Times New Roman"/>
          <w:lang w:eastAsia="zh-CN"/>
        </w:rPr>
        <w:t xml:space="preserve">used in this dissertation </w:t>
      </w:r>
      <w:r w:rsidR="001A0F40">
        <w:rPr>
          <w:rFonts w:ascii="Times New Roman" w:hAnsi="Times New Roman" w:cs="Times New Roman"/>
          <w:lang w:eastAsia="zh-CN"/>
        </w:rPr>
        <w:t xml:space="preserve">suggests that an integrated approach </w:t>
      </w:r>
      <w:r w:rsidR="00751D73">
        <w:rPr>
          <w:rFonts w:ascii="Times New Roman" w:hAnsi="Times New Roman" w:cs="Times New Roman"/>
          <w:lang w:eastAsia="zh-CN"/>
        </w:rPr>
        <w:t xml:space="preserve">is beneficial for providing a comprehensive picture of the distributional outcomes of </w:t>
      </w:r>
      <w:r w:rsidR="00A24464">
        <w:rPr>
          <w:rFonts w:ascii="Times New Roman" w:hAnsi="Times New Roman" w:cs="Times New Roman"/>
          <w:lang w:eastAsia="zh-CN"/>
        </w:rPr>
        <w:t xml:space="preserve">FDI inflows and FDI policies, and more broadly </w:t>
      </w:r>
      <w:r w:rsidR="00751D73">
        <w:rPr>
          <w:rFonts w:ascii="Times New Roman" w:hAnsi="Times New Roman" w:cs="Times New Roman"/>
          <w:lang w:eastAsia="zh-CN"/>
        </w:rPr>
        <w:t>globalization</w:t>
      </w:r>
      <w:r w:rsidR="003824E5">
        <w:rPr>
          <w:rFonts w:ascii="Times New Roman" w:hAnsi="Times New Roman" w:cs="Times New Roman"/>
          <w:lang w:eastAsia="zh-CN"/>
        </w:rPr>
        <w:t xml:space="preserve"> and neoliberalism</w:t>
      </w:r>
      <w:r w:rsidR="00751D73">
        <w:rPr>
          <w:rFonts w:ascii="Times New Roman" w:hAnsi="Times New Roman" w:cs="Times New Roman"/>
          <w:lang w:eastAsia="zh-CN"/>
        </w:rPr>
        <w:t xml:space="preserve">. A considerable </w:t>
      </w:r>
      <w:r w:rsidR="007E5C96">
        <w:rPr>
          <w:rFonts w:ascii="Times New Roman" w:hAnsi="Times New Roman" w:cs="Times New Roman"/>
          <w:lang w:eastAsia="zh-CN"/>
        </w:rPr>
        <w:t>size</w:t>
      </w:r>
      <w:r w:rsidR="00751D73">
        <w:rPr>
          <w:rFonts w:ascii="Times New Roman" w:hAnsi="Times New Roman" w:cs="Times New Roman"/>
          <w:lang w:eastAsia="zh-CN"/>
        </w:rPr>
        <w:t xml:space="preserve"> of </w:t>
      </w:r>
      <w:r w:rsidR="0038047D">
        <w:rPr>
          <w:rFonts w:ascii="Times New Roman" w:hAnsi="Times New Roman" w:cs="Times New Roman"/>
          <w:lang w:eastAsia="zh-CN"/>
        </w:rPr>
        <w:t>research</w:t>
      </w:r>
      <w:r w:rsidR="00751D73">
        <w:rPr>
          <w:rFonts w:ascii="Times New Roman" w:hAnsi="Times New Roman" w:cs="Times New Roman"/>
          <w:lang w:eastAsia="zh-CN"/>
        </w:rPr>
        <w:t xml:space="preserve"> has </w:t>
      </w:r>
      <w:r w:rsidR="00FD020F">
        <w:rPr>
          <w:rFonts w:ascii="Times New Roman" w:hAnsi="Times New Roman" w:cs="Times New Roman"/>
          <w:lang w:eastAsia="zh-CN"/>
        </w:rPr>
        <w:t xml:space="preserve">achieved remarkable progress in identifying theoretical reasons and providing empirical evidence for </w:t>
      </w:r>
      <w:r w:rsidR="00751D73">
        <w:rPr>
          <w:rFonts w:ascii="Times New Roman" w:hAnsi="Times New Roman" w:cs="Times New Roman"/>
          <w:lang w:eastAsia="zh-CN"/>
        </w:rPr>
        <w:t xml:space="preserve">the </w:t>
      </w:r>
      <w:r w:rsidR="0038047D">
        <w:rPr>
          <w:rFonts w:ascii="Times New Roman" w:hAnsi="Times New Roman" w:cs="Times New Roman"/>
          <w:lang w:eastAsia="zh-CN"/>
        </w:rPr>
        <w:t>distributional effect</w:t>
      </w:r>
      <w:r w:rsidR="00A24464">
        <w:rPr>
          <w:rFonts w:ascii="Times New Roman" w:hAnsi="Times New Roman" w:cs="Times New Roman"/>
          <w:lang w:eastAsia="zh-CN"/>
        </w:rPr>
        <w:t>s</w:t>
      </w:r>
      <w:r w:rsidR="0038047D">
        <w:rPr>
          <w:rFonts w:ascii="Times New Roman" w:hAnsi="Times New Roman" w:cs="Times New Roman"/>
          <w:lang w:eastAsia="zh-CN"/>
        </w:rPr>
        <w:t xml:space="preserve"> of globalization, but this research has </w:t>
      </w:r>
      <w:r w:rsidR="00FD020F">
        <w:rPr>
          <w:rFonts w:ascii="Times New Roman" w:hAnsi="Times New Roman" w:cs="Times New Roman"/>
          <w:lang w:eastAsia="zh-CN"/>
        </w:rPr>
        <w:t xml:space="preserve">not </w:t>
      </w:r>
      <w:r w:rsidR="00BB31BE">
        <w:rPr>
          <w:rFonts w:ascii="Times New Roman" w:hAnsi="Times New Roman" w:cs="Times New Roman"/>
          <w:lang w:eastAsia="zh-CN"/>
        </w:rPr>
        <w:t>thorough</w:t>
      </w:r>
      <w:r w:rsidR="00FD020F">
        <w:rPr>
          <w:rFonts w:ascii="Times New Roman" w:hAnsi="Times New Roman" w:cs="Times New Roman"/>
          <w:lang w:eastAsia="zh-CN"/>
        </w:rPr>
        <w:t xml:space="preserve">ly </w:t>
      </w:r>
      <w:r w:rsidR="00FD020F" w:rsidRPr="00BE6FD9">
        <w:rPr>
          <w:rFonts w:ascii="Times New Roman" w:hAnsi="Times New Roman" w:cs="Times New Roman"/>
          <w:lang w:eastAsia="zh-CN"/>
        </w:rPr>
        <w:t xml:space="preserve">examined the role of </w:t>
      </w:r>
      <w:r w:rsidR="00A2276F" w:rsidRPr="00BE6FD9">
        <w:rPr>
          <w:rFonts w:ascii="Times New Roman" w:hAnsi="Times New Roman" w:cs="Times New Roman"/>
          <w:lang w:eastAsia="zh-CN"/>
        </w:rPr>
        <w:t>policy</w:t>
      </w:r>
      <w:r w:rsidR="00A2276F">
        <w:rPr>
          <w:rFonts w:ascii="Times New Roman" w:hAnsi="Times New Roman" w:cs="Times New Roman"/>
          <w:lang w:eastAsia="zh-CN"/>
        </w:rPr>
        <w:t xml:space="preserve"> liberalization</w:t>
      </w:r>
      <w:r w:rsidR="00FD020F">
        <w:rPr>
          <w:rFonts w:ascii="Times New Roman" w:hAnsi="Times New Roman" w:cs="Times New Roman"/>
          <w:lang w:eastAsia="zh-CN"/>
        </w:rPr>
        <w:t>.</w:t>
      </w:r>
      <w:r w:rsidR="000C2B16">
        <w:rPr>
          <w:rFonts w:ascii="Times New Roman" w:hAnsi="Times New Roman" w:cs="Times New Roman"/>
          <w:lang w:eastAsia="zh-CN"/>
        </w:rPr>
        <w:t xml:space="preserve"> </w:t>
      </w:r>
      <w:r w:rsidR="000B2317">
        <w:rPr>
          <w:rFonts w:ascii="Times New Roman" w:hAnsi="Times New Roman" w:cs="Times New Roman"/>
          <w:lang w:eastAsia="zh-CN"/>
        </w:rPr>
        <w:t xml:space="preserve">On the other hand, </w:t>
      </w:r>
      <w:r w:rsidR="009F1EA7">
        <w:rPr>
          <w:rFonts w:ascii="Times New Roman" w:hAnsi="Times New Roman" w:cs="Times New Roman"/>
          <w:lang w:eastAsia="zh-CN"/>
        </w:rPr>
        <w:t>m</w:t>
      </w:r>
      <w:r w:rsidR="00A2276F">
        <w:rPr>
          <w:rFonts w:ascii="Times New Roman" w:hAnsi="Times New Roman" w:cs="Times New Roman"/>
          <w:lang w:eastAsia="zh-CN"/>
        </w:rPr>
        <w:t xml:space="preserve">uch work has been done on the causes and process of neoliberalism in various contexts, </w:t>
      </w:r>
      <w:r w:rsidR="00BE6FD9">
        <w:rPr>
          <w:rFonts w:ascii="Times New Roman" w:hAnsi="Times New Roman" w:cs="Times New Roman"/>
          <w:lang w:eastAsia="zh-CN"/>
        </w:rPr>
        <w:t>including</w:t>
      </w:r>
      <w:r w:rsidR="00A2276F">
        <w:rPr>
          <w:rFonts w:ascii="Times New Roman" w:hAnsi="Times New Roman" w:cs="Times New Roman"/>
          <w:lang w:eastAsia="zh-CN"/>
        </w:rPr>
        <w:t xml:space="preserve"> East Asia </w:t>
      </w:r>
      <w:r w:rsidR="00A2276F">
        <w:rPr>
          <w:rFonts w:ascii="Times New Roman" w:hAnsi="Times New Roman" w:cs="Times New Roman"/>
          <w:lang w:eastAsia="zh-CN"/>
        </w:rPr>
        <w:fldChar w:fldCharType="begin">
          <w:fldData xml:space="preserve">PEVuZE5vdGU+PENpdGU+PEF1dGhvcj5Xb288L0F1dGhvcj48WWVhcj4yMDA3PC9ZZWFyPjxSZWNO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</w:fldData>
        </w:fldChar>
      </w:r>
      <w:r w:rsidR="001A5EBC">
        <w:rPr>
          <w:rFonts w:ascii="Times New Roman" w:hAnsi="Times New Roman" w:cs="Times New Roman"/>
          <w:lang w:eastAsia="zh-CN"/>
        </w:rPr>
        <w:instrText xml:space="preserve"> ADDIN EN.CITE </w:instrText>
      </w:r>
      <w:r w:rsidR="001A5EBC">
        <w:rPr>
          <w:rFonts w:ascii="Times New Roman" w:hAnsi="Times New Roman" w:cs="Times New Roman"/>
          <w:lang w:eastAsia="zh-CN"/>
        </w:rPr>
        <w:fldChar w:fldCharType="begin">
          <w:fldData xml:space="preserve">PEVuZE5vdGU+PENpdGU+PEF1dGhvcj5Xb288L0F1dGhvcj48WWVhcj4yMDA3PC9ZZWFyPjxSZWNO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</w:fldData>
        </w:fldChar>
      </w:r>
      <w:r w:rsidR="001A5EBC">
        <w:rPr>
          <w:rFonts w:ascii="Times New Roman" w:hAnsi="Times New Roman" w:cs="Times New Roman"/>
          <w:lang w:eastAsia="zh-CN"/>
        </w:rPr>
        <w:instrText xml:space="preserve"> ADDIN EN.CITE.DATA </w:instrText>
      </w:r>
      <w:r w:rsidR="001A5EBC">
        <w:rPr>
          <w:rFonts w:ascii="Times New Roman" w:hAnsi="Times New Roman" w:cs="Times New Roman"/>
          <w:lang w:eastAsia="zh-CN"/>
        </w:rPr>
      </w:r>
      <w:r w:rsidR="001A5EBC">
        <w:rPr>
          <w:rFonts w:ascii="Times New Roman" w:hAnsi="Times New Roman" w:cs="Times New Roman"/>
          <w:lang w:eastAsia="zh-CN"/>
        </w:rPr>
        <w:fldChar w:fldCharType="end"/>
      </w:r>
      <w:r w:rsidR="00A2276F">
        <w:rPr>
          <w:rFonts w:ascii="Times New Roman" w:hAnsi="Times New Roman" w:cs="Times New Roman"/>
          <w:lang w:eastAsia="zh-CN"/>
        </w:rPr>
      </w:r>
      <w:r w:rsidR="00A2276F">
        <w:rPr>
          <w:rFonts w:ascii="Times New Roman" w:hAnsi="Times New Roman" w:cs="Times New Roman"/>
          <w:lang w:eastAsia="zh-CN"/>
        </w:rPr>
        <w:fldChar w:fldCharType="separate"/>
      </w:r>
      <w:r w:rsidR="001A5EBC">
        <w:rPr>
          <w:rFonts w:ascii="Times New Roman" w:hAnsi="Times New Roman" w:cs="Times New Roman"/>
          <w:noProof/>
          <w:lang w:eastAsia="zh-CN"/>
        </w:rPr>
        <w:t>(Beeson &amp; Islam, 2005; Park et al., 2012; Pirie, 2007; Robison &amp; Hewison, 2005; Woo, 2007)</w:t>
      </w:r>
      <w:r w:rsidR="00A2276F">
        <w:rPr>
          <w:rFonts w:ascii="Times New Roman" w:hAnsi="Times New Roman" w:cs="Times New Roman"/>
          <w:lang w:eastAsia="zh-CN"/>
        </w:rPr>
        <w:fldChar w:fldCharType="end"/>
      </w:r>
      <w:r w:rsidR="00A2276F">
        <w:rPr>
          <w:rFonts w:ascii="Times New Roman" w:hAnsi="Times New Roman" w:cs="Times New Roman"/>
          <w:lang w:eastAsia="zh-CN"/>
        </w:rPr>
        <w:t xml:space="preserve"> </w:t>
      </w:r>
      <w:r w:rsidR="00ED1C71">
        <w:rPr>
          <w:rFonts w:ascii="Times New Roman" w:hAnsi="Times New Roman" w:cs="Times New Roman"/>
          <w:lang w:eastAsia="zh-CN"/>
        </w:rPr>
        <w:t>and</w:t>
      </w:r>
      <w:r w:rsidR="00A2276F">
        <w:rPr>
          <w:rFonts w:ascii="Times New Roman" w:hAnsi="Times New Roman" w:cs="Times New Roman"/>
          <w:lang w:eastAsia="zh-CN"/>
        </w:rPr>
        <w:t xml:space="preserve"> Latin America </w:t>
      </w:r>
      <w:r w:rsidR="00A2276F">
        <w:rPr>
          <w:rFonts w:ascii="Times New Roman" w:hAnsi="Times New Roman" w:cs="Times New Roman"/>
          <w:lang w:eastAsia="zh-CN"/>
        </w:rPr>
        <w:fldChar w:fldCharType="begin">
          <w:fldData xml:space="preserve">PEVuZE5vdGU+PENpdGU+PEF1dGhvcj5XZXlsYW5kPC9BdXRob3I+PFllYXI+MjAwNDwvWWVhcj48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</w:fldData>
        </w:fldChar>
      </w:r>
      <w:r w:rsidR="00CB21B6">
        <w:rPr>
          <w:rFonts w:ascii="Times New Roman" w:hAnsi="Times New Roman" w:cs="Times New Roman"/>
          <w:lang w:eastAsia="zh-CN"/>
        </w:rPr>
        <w:instrText xml:space="preserve"> ADDIN EN.CITE </w:instrText>
      </w:r>
      <w:r w:rsidR="00CB21B6">
        <w:rPr>
          <w:rFonts w:ascii="Times New Roman" w:hAnsi="Times New Roman" w:cs="Times New Roman"/>
          <w:lang w:eastAsia="zh-CN"/>
        </w:rPr>
        <w:fldChar w:fldCharType="begin">
          <w:fldData xml:space="preserve">PEVuZE5vdGU+PENpdGU+PEF1dGhvcj5XZXlsYW5kPC9BdXRob3I+PFllYXI+MjAwNDwvWWVhcj48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</w:fldData>
        </w:fldChar>
      </w:r>
      <w:r w:rsidR="00CB21B6">
        <w:rPr>
          <w:rFonts w:ascii="Times New Roman" w:hAnsi="Times New Roman" w:cs="Times New Roman"/>
          <w:lang w:eastAsia="zh-CN"/>
        </w:rPr>
        <w:instrText xml:space="preserve"> ADDIN EN.CITE.DATA </w:instrText>
      </w:r>
      <w:r w:rsidR="00CB21B6">
        <w:rPr>
          <w:rFonts w:ascii="Times New Roman" w:hAnsi="Times New Roman" w:cs="Times New Roman"/>
          <w:lang w:eastAsia="zh-CN"/>
        </w:rPr>
      </w:r>
      <w:r w:rsidR="00CB21B6">
        <w:rPr>
          <w:rFonts w:ascii="Times New Roman" w:hAnsi="Times New Roman" w:cs="Times New Roman"/>
          <w:lang w:eastAsia="zh-CN"/>
        </w:rPr>
        <w:fldChar w:fldCharType="end"/>
      </w:r>
      <w:r w:rsidR="00A2276F">
        <w:rPr>
          <w:rFonts w:ascii="Times New Roman" w:hAnsi="Times New Roman" w:cs="Times New Roman"/>
          <w:lang w:eastAsia="zh-CN"/>
        </w:rPr>
      </w:r>
      <w:r w:rsidR="00A2276F">
        <w:rPr>
          <w:rFonts w:ascii="Times New Roman" w:hAnsi="Times New Roman" w:cs="Times New Roman"/>
          <w:lang w:eastAsia="zh-CN"/>
        </w:rPr>
        <w:fldChar w:fldCharType="separate"/>
      </w:r>
      <w:r w:rsidR="00BE6FD9">
        <w:rPr>
          <w:rFonts w:ascii="Times New Roman" w:hAnsi="Times New Roman" w:cs="Times New Roman"/>
          <w:noProof/>
          <w:lang w:eastAsia="zh-CN"/>
        </w:rPr>
        <w:t>(Gwynne &amp; Kay, 2000; Weyland, 1996, 2003, 2004)</w:t>
      </w:r>
      <w:r w:rsidR="00A2276F">
        <w:rPr>
          <w:rFonts w:ascii="Times New Roman" w:hAnsi="Times New Roman" w:cs="Times New Roman"/>
          <w:lang w:eastAsia="zh-CN"/>
        </w:rPr>
        <w:fldChar w:fldCharType="end"/>
      </w:r>
      <w:r w:rsidR="00A2276F">
        <w:rPr>
          <w:rFonts w:ascii="SimSun" w:eastAsia="SimSun" w:hAnsi="SimSun" w:cs="Times New Roman" w:hint="eastAsia"/>
          <w:lang w:eastAsia="zh-CN"/>
        </w:rPr>
        <w:t>.</w:t>
      </w:r>
      <w:r w:rsidR="009F1EA7">
        <w:rPr>
          <w:rFonts w:ascii="Times New Roman" w:hAnsi="Times New Roman" w:cs="Times New Roman"/>
          <w:lang w:eastAsia="zh-CN"/>
        </w:rPr>
        <w:t>Studies on the distributional consequences of policy liberalization or neoliberalism are relatively new.</w:t>
      </w:r>
    </w:p>
    <w:p w14:paraId="08635948" w14:textId="438C1DDA" w:rsidR="00C73CAB" w:rsidRPr="0041114C" w:rsidRDefault="00C73CAB" w:rsidP="00856B20">
      <w:pPr>
        <w:spacing w:line="480" w:lineRule="auto"/>
        <w:ind w:firstLine="432"/>
        <w:jc w:val="both"/>
        <w:rPr>
          <w:rFonts w:ascii="Times New Roman" w:hAnsi="Times New Roman" w:cs="Times New Roman"/>
          <w:lang w:eastAsia="zh-CN"/>
        </w:rPr>
      </w:pPr>
      <w:r>
        <w:rPr>
          <w:rFonts w:ascii="Times New Roman" w:hAnsi="Times New Roman" w:cs="Times New Roman"/>
          <w:lang w:eastAsia="zh-CN"/>
        </w:rPr>
        <w:t>Since the early twenty-first century when neoliberal policies have been implemented worldwide, scholars began to assess the effects of neoliberalism. A bourgeoning literature has concluded that neoliberal policies deteriorate, rather tha</w:t>
      </w:r>
      <w:r w:rsidR="00BB31BE">
        <w:rPr>
          <w:rFonts w:ascii="Times New Roman" w:hAnsi="Times New Roman" w:cs="Times New Roman"/>
          <w:lang w:eastAsia="zh-CN"/>
        </w:rPr>
        <w:t>n</w:t>
      </w:r>
      <w:r>
        <w:rPr>
          <w:rFonts w:ascii="Times New Roman" w:hAnsi="Times New Roman" w:cs="Times New Roman"/>
          <w:lang w:eastAsia="zh-CN"/>
        </w:rPr>
        <w:t xml:space="preserve"> mitigate, income inequality in various contexts </w:t>
      </w:r>
      <w:r>
        <w:rPr>
          <w:rFonts w:ascii="Times New Roman" w:hAnsi="Times New Roman" w:cs="Times New Roman"/>
          <w:lang w:eastAsia="zh-CN"/>
        </w:rPr>
        <w:fldChar w:fldCharType="begin">
          <w:fldData xml:space="preserve">PEVuZE5vdGU+PENpdGU+PEF1dGhvcj5IdWJlcjwvQXV0aG9yPjxZZWFyPjIwMDQ8L1llYXI+PFJl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</w:fldData>
        </w:fldChar>
      </w:r>
      <w:r w:rsidR="00944504">
        <w:rPr>
          <w:rFonts w:ascii="Times New Roman" w:hAnsi="Times New Roman" w:cs="Times New Roman"/>
          <w:lang w:eastAsia="zh-CN"/>
        </w:rPr>
        <w:instrText xml:space="preserve"> ADDIN EN.CITE </w:instrText>
      </w:r>
      <w:r w:rsidR="00944504">
        <w:rPr>
          <w:rFonts w:ascii="Times New Roman" w:hAnsi="Times New Roman" w:cs="Times New Roman"/>
          <w:lang w:eastAsia="zh-CN"/>
        </w:rPr>
        <w:fldChar w:fldCharType="begin">
          <w:fldData xml:space="preserve">PEVuZE5vdGU+PENpdGU+PEF1dGhvcj5IdWJlcjwvQXV0aG9yPjxZZWFyPjIwMDQ8L1llYXI+PFJl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</w:fldData>
        </w:fldChar>
      </w:r>
      <w:r w:rsidR="00944504">
        <w:rPr>
          <w:rFonts w:ascii="Times New Roman" w:hAnsi="Times New Roman" w:cs="Times New Roman"/>
          <w:lang w:eastAsia="zh-CN"/>
        </w:rPr>
        <w:instrText xml:space="preserve"> ADDIN EN.CITE.DATA </w:instrText>
      </w:r>
      <w:r w:rsidR="00944504">
        <w:rPr>
          <w:rFonts w:ascii="Times New Roman" w:hAnsi="Times New Roman" w:cs="Times New Roman"/>
          <w:lang w:eastAsia="zh-CN"/>
        </w:rPr>
      </w:r>
      <w:r w:rsidR="00944504">
        <w:rPr>
          <w:rFonts w:ascii="Times New Roman" w:hAnsi="Times New Roman" w:cs="Times New Roman"/>
          <w:lang w:eastAsia="zh-CN"/>
        </w:rPr>
        <w:fldChar w:fldCharType="end"/>
      </w:r>
      <w:r>
        <w:rPr>
          <w:rFonts w:ascii="Times New Roman" w:hAnsi="Times New Roman" w:cs="Times New Roman"/>
          <w:lang w:eastAsia="zh-CN"/>
        </w:rPr>
      </w:r>
      <w:r>
        <w:rPr>
          <w:rFonts w:ascii="Times New Roman" w:hAnsi="Times New Roman" w:cs="Times New Roman"/>
          <w:lang w:eastAsia="zh-CN"/>
        </w:rPr>
        <w:fldChar w:fldCharType="separate"/>
      </w:r>
      <w:r w:rsidR="00944504">
        <w:rPr>
          <w:rFonts w:ascii="Times New Roman" w:hAnsi="Times New Roman" w:cs="Times New Roman"/>
          <w:noProof/>
          <w:lang w:eastAsia="zh-CN"/>
        </w:rPr>
        <w:t xml:space="preserve">(Alfredo Filho &amp; Johnston, 2005; Davis-Hamel, 2012; Huber &amp; Solt, 2004; Johnston, </w:t>
      </w:r>
      <w:r w:rsidR="00944504">
        <w:rPr>
          <w:rFonts w:ascii="Times New Roman" w:hAnsi="Times New Roman" w:cs="Times New Roman"/>
          <w:noProof/>
          <w:lang w:eastAsia="zh-CN"/>
        </w:rPr>
        <w:lastRenderedPageBreak/>
        <w:t>2005; Stiglitz, 2002)</w:t>
      </w:r>
      <w:r>
        <w:rPr>
          <w:rFonts w:ascii="Times New Roman" w:hAnsi="Times New Roman" w:cs="Times New Roman"/>
          <w:lang w:eastAsia="zh-CN"/>
        </w:rPr>
        <w:fldChar w:fldCharType="end"/>
      </w:r>
      <w:r>
        <w:rPr>
          <w:rFonts w:ascii="Times New Roman" w:hAnsi="Times New Roman" w:cs="Times New Roman"/>
          <w:lang w:eastAsia="zh-CN"/>
        </w:rPr>
        <w:t xml:space="preserve">. </w:t>
      </w:r>
      <w:r w:rsidRPr="00C26705">
        <w:rPr>
          <w:rFonts w:ascii="Times New Roman" w:hAnsi="Times New Roman" w:cs="Times New Roman"/>
          <w:lang w:eastAsia="zh-CN"/>
        </w:rPr>
        <w:t>Research on Latin America</w:t>
      </w:r>
      <w:r w:rsidR="00580BC4">
        <w:rPr>
          <w:rFonts w:ascii="Times New Roman" w:hAnsi="Times New Roman" w:cs="Times New Roman"/>
          <w:lang w:eastAsia="zh-CN"/>
        </w:rPr>
        <w:t xml:space="preserve"> also</w:t>
      </w:r>
      <w:r w:rsidRPr="00C26705">
        <w:rPr>
          <w:rFonts w:ascii="Times New Roman" w:hAnsi="Times New Roman" w:cs="Times New Roman"/>
          <w:lang w:eastAsia="zh-CN"/>
        </w:rPr>
        <w:t xml:space="preserve"> suggests that policy liberalization related to trade, finance, </w:t>
      </w:r>
      <w:r w:rsidRPr="0073106A">
        <w:rPr>
          <w:rFonts w:ascii="Times New Roman" w:hAnsi="Times New Roman" w:cs="Times New Roman"/>
          <w:lang w:eastAsia="zh-CN"/>
        </w:rPr>
        <w:t>capital account opening, and tax reform</w:t>
      </w:r>
      <w:r>
        <w:rPr>
          <w:rFonts w:ascii="Times New Roman" w:hAnsi="Times New Roman" w:cs="Times New Roman"/>
          <w:lang w:eastAsia="zh-CN"/>
        </w:rPr>
        <w:t xml:space="preserve"> </w:t>
      </w:r>
      <w:r w:rsidRPr="00C26705">
        <w:rPr>
          <w:rFonts w:ascii="Times New Roman" w:hAnsi="Times New Roman" w:cs="Times New Roman" w:hint="eastAsia"/>
          <w:lang w:eastAsia="zh-CN"/>
        </w:rPr>
        <w:t>is</w:t>
      </w:r>
      <w:r>
        <w:rPr>
          <w:rFonts w:ascii="Times New Roman" w:hAnsi="Times New Roman" w:cs="Times New Roman"/>
          <w:lang w:eastAsia="zh-CN"/>
        </w:rPr>
        <w:t xml:space="preserve"> </w:t>
      </w:r>
      <w:r w:rsidRPr="00C26705">
        <w:rPr>
          <w:rFonts w:ascii="Times New Roman" w:hAnsi="Times New Roman" w:cs="Times New Roman" w:hint="eastAsia"/>
          <w:lang w:eastAsia="zh-CN"/>
        </w:rPr>
        <w:t>associated</w:t>
      </w:r>
      <w:r>
        <w:rPr>
          <w:rFonts w:ascii="Times New Roman" w:hAnsi="Times New Roman" w:cs="Times New Roman"/>
          <w:lang w:eastAsia="zh-CN"/>
        </w:rPr>
        <w:t xml:space="preserve"> with increasing wage and income gaps </w:t>
      </w:r>
      <w:r>
        <w:rPr>
          <w:rFonts w:ascii="Times New Roman" w:hAnsi="Times New Roman" w:cs="Times New Roman"/>
          <w:lang w:eastAsia="zh-CN"/>
        </w:rPr>
        <w:fldChar w:fldCharType="begin"/>
      </w:r>
      <w:r>
        <w:rPr>
          <w:rFonts w:ascii="Times New Roman" w:hAnsi="Times New Roman" w:cs="Times New Roman"/>
          <w:lang w:eastAsia="zh-CN"/>
        </w:rPr>
        <w:instrText xml:space="preserve"> ADDIN EN.CITE &lt;EndNote&gt;&lt;Cite&gt;&lt;Author&gt;Walton&lt;/Author&gt;&lt;Year&gt;2004&lt;/Year&gt;&lt;RecNum&gt;339&lt;/RecNum&gt;&lt;DisplayText&gt;(Walton, 2004)&lt;/DisplayText&gt;&lt;record&gt;&lt;rec-number&gt;339&lt;/rec-number&gt;&lt;foreign-keys&gt;&lt;key app="EN" db-id="rwpvas9xs5sv2rer2t2pxft35e92rd5pevz5" timestamp="1579298257" guid="aed44403-2245-4425-be17-ce6439592cda"&gt;339&lt;/key&gt;&lt;key app="ENWeb" db-id=""&gt;0&lt;/key&gt;&lt;/foreign-keys&gt;&lt;ref-type name="Journal Article"&gt;17&lt;/ref-type&gt;&lt;contributors&gt;&lt;authors&gt;&lt;author&gt;Walton, Michael&lt;/author&gt;&lt;/authors&gt;&lt;/contributors&gt;&lt;titles&gt;&lt;title&gt;Neoliberalism in Latin America: Good, bad, or incomplete?&lt;/title&gt;&lt;secondary-title&gt;Latin American Research Review&lt;/secondary-title&gt;&lt;/titles&gt;&lt;periodical&gt;&lt;full-title&gt;Latin American Research Review&lt;/full-title&gt;&lt;/periodical&gt;&lt;pages&gt;165-183&lt;/pages&gt;&lt;volume&gt;39&lt;/volume&gt;&lt;number&gt;3&lt;/number&gt;&lt;dates&gt;&lt;year&gt;2004&lt;/year&gt;&lt;/dates&gt;&lt;isbn&gt;0023-8791&lt;/isbn&gt;&lt;urls&gt;&lt;/urls&gt;&lt;/record&gt;&lt;/Cite&gt;&lt;/EndNote&gt;</w:instrText>
      </w:r>
      <w:r>
        <w:rPr>
          <w:rFonts w:ascii="Times New Roman" w:hAnsi="Times New Roman" w:cs="Times New Roman"/>
          <w:lang w:eastAsia="zh-CN"/>
        </w:rPr>
        <w:fldChar w:fldCharType="separate"/>
      </w:r>
      <w:r>
        <w:rPr>
          <w:rFonts w:ascii="Times New Roman" w:hAnsi="Times New Roman" w:cs="Times New Roman"/>
          <w:noProof/>
          <w:lang w:eastAsia="zh-CN"/>
        </w:rPr>
        <w:t>(Walton, 2004)</w:t>
      </w:r>
      <w:r>
        <w:rPr>
          <w:rFonts w:ascii="Times New Roman" w:hAnsi="Times New Roman" w:cs="Times New Roman"/>
          <w:lang w:eastAsia="zh-CN"/>
        </w:rPr>
        <w:fldChar w:fldCharType="end"/>
      </w:r>
      <w:r w:rsidR="00944504">
        <w:rPr>
          <w:rFonts w:ascii="Times New Roman" w:hAnsi="Times New Roman" w:cs="Times New Roman"/>
          <w:lang w:eastAsia="zh-CN"/>
        </w:rPr>
        <w:t xml:space="preserve">. </w:t>
      </w:r>
      <w:r w:rsidR="00580BC4">
        <w:rPr>
          <w:rFonts w:ascii="Times New Roman" w:hAnsi="Times New Roman" w:cs="Times New Roman"/>
          <w:lang w:eastAsia="zh-CN"/>
        </w:rPr>
        <w:t xml:space="preserve">However, the mechanisms between liberalized policies and income distribution are not yet fully unfolded. This dissertation proposes a more comprehensive way </w:t>
      </w:r>
      <w:r w:rsidR="00F01F43">
        <w:rPr>
          <w:rFonts w:ascii="Times New Roman" w:hAnsi="Times New Roman" w:cs="Times New Roman"/>
          <w:lang w:eastAsia="zh-CN"/>
        </w:rPr>
        <w:t>of</w:t>
      </w:r>
      <w:r w:rsidR="00580BC4">
        <w:rPr>
          <w:rFonts w:ascii="Times New Roman" w:hAnsi="Times New Roman" w:cs="Times New Roman"/>
          <w:lang w:eastAsia="zh-CN"/>
        </w:rPr>
        <w:t xml:space="preserve"> examin</w:t>
      </w:r>
      <w:r w:rsidR="00F01F43">
        <w:rPr>
          <w:rFonts w:ascii="Times New Roman" w:hAnsi="Times New Roman" w:cs="Times New Roman"/>
          <w:lang w:eastAsia="zh-CN"/>
        </w:rPr>
        <w:t>ing</w:t>
      </w:r>
      <w:r w:rsidR="00580BC4">
        <w:rPr>
          <w:rFonts w:ascii="Times New Roman" w:hAnsi="Times New Roman" w:cs="Times New Roman"/>
          <w:lang w:eastAsia="zh-CN"/>
        </w:rPr>
        <w:t xml:space="preserve"> how neoliberalism affects economic outcomes.</w:t>
      </w:r>
      <w:r w:rsidR="00E87D23">
        <w:rPr>
          <w:rFonts w:ascii="Times New Roman" w:hAnsi="Times New Roman" w:cs="Times New Roman"/>
          <w:lang w:eastAsia="zh-CN"/>
        </w:rPr>
        <w:t xml:space="preserve"> </w:t>
      </w:r>
      <w:r w:rsidR="00580BC4">
        <w:rPr>
          <w:rFonts w:ascii="Times New Roman" w:hAnsi="Times New Roman" w:cs="Times New Roman"/>
          <w:lang w:eastAsia="zh-CN"/>
        </w:rPr>
        <w:t xml:space="preserve">Instead of arguing that policy liberalization directly shapes income distribution, my synthesized theoretical </w:t>
      </w:r>
      <w:r w:rsidR="00580BC4" w:rsidRPr="00221B2A">
        <w:rPr>
          <w:rFonts w:ascii="Times New Roman" w:hAnsi="Times New Roman" w:cs="Times New Roman"/>
          <w:lang w:eastAsia="zh-CN"/>
        </w:rPr>
        <w:t xml:space="preserve">framework suggests </w:t>
      </w:r>
      <w:r w:rsidR="00580BC4">
        <w:rPr>
          <w:rFonts w:ascii="Times New Roman" w:hAnsi="Times New Roman" w:cs="Times New Roman"/>
          <w:lang w:eastAsia="zh-CN"/>
        </w:rPr>
        <w:t xml:space="preserve">that liberalized policies influence the distribution of FDI inflows across geographies and sectors, which in turn affects income distribution. </w:t>
      </w:r>
      <w:r w:rsidR="00F01F43">
        <w:rPr>
          <w:rFonts w:ascii="Times New Roman" w:hAnsi="Times New Roman" w:cs="Times New Roman"/>
          <w:lang w:eastAsia="zh-CN"/>
        </w:rPr>
        <w:t>S</w:t>
      </w:r>
      <w:r w:rsidR="00802FDE">
        <w:rPr>
          <w:rFonts w:ascii="Times New Roman" w:hAnsi="Times New Roman" w:cs="Times New Roman"/>
          <w:lang w:eastAsia="zh-CN"/>
        </w:rPr>
        <w:t>upported by my case studies of China and Korea</w:t>
      </w:r>
      <w:r w:rsidR="00F01F43">
        <w:rPr>
          <w:rFonts w:ascii="Times New Roman" w:hAnsi="Times New Roman" w:cs="Times New Roman"/>
          <w:lang w:eastAsia="zh-CN"/>
        </w:rPr>
        <w:t xml:space="preserve">, these theoretical predictions </w:t>
      </w:r>
      <w:r w:rsidR="00856B20">
        <w:rPr>
          <w:rFonts w:ascii="Times New Roman" w:hAnsi="Times New Roman" w:cs="Times New Roman"/>
          <w:lang w:eastAsia="zh-CN"/>
        </w:rPr>
        <w:t xml:space="preserve">offer a novel approach for </w:t>
      </w:r>
      <w:r w:rsidR="00580BC4">
        <w:rPr>
          <w:rFonts w:ascii="Times New Roman" w:hAnsi="Times New Roman" w:cs="Times New Roman"/>
          <w:lang w:eastAsia="zh-CN"/>
        </w:rPr>
        <w:t>understanding globalization and neoliberalism.</w:t>
      </w:r>
      <w:r w:rsidR="00856B20">
        <w:rPr>
          <w:rFonts w:ascii="Times New Roman" w:hAnsi="Times New Roman" w:cs="Times New Roman"/>
          <w:lang w:eastAsia="zh-CN"/>
        </w:rPr>
        <w:t xml:space="preserve"> </w:t>
      </w:r>
    </w:p>
    <w:p w14:paraId="2C179F0F" w14:textId="2FEF50C4" w:rsidR="00653772" w:rsidRDefault="00C53963" w:rsidP="00653772">
      <w:pPr>
        <w:spacing w:line="480" w:lineRule="auto"/>
        <w:ind w:firstLine="432"/>
        <w:jc w:val="both"/>
        <w:rPr>
          <w:rFonts w:ascii="Times New Roman" w:hAnsi="Times New Roman" w:cs="Times New Roman"/>
          <w:lang w:eastAsia="zh-CN"/>
        </w:rPr>
      </w:pPr>
      <w:r w:rsidRPr="00191A87">
        <w:rPr>
          <w:rFonts w:ascii="Times New Roman" w:hAnsi="Times New Roman" w:cs="Times New Roman"/>
          <w:lang w:eastAsia="zh-CN"/>
        </w:rPr>
        <w:t xml:space="preserve">Practically, </w:t>
      </w:r>
      <w:r w:rsidR="0041114C" w:rsidRPr="00191A87">
        <w:rPr>
          <w:rFonts w:ascii="Times New Roman" w:hAnsi="Times New Roman" w:cs="Times New Roman"/>
          <w:lang w:eastAsia="zh-CN"/>
        </w:rPr>
        <w:t>the</w:t>
      </w:r>
      <w:r w:rsidR="0041114C" w:rsidRPr="00C53963">
        <w:rPr>
          <w:rFonts w:ascii="Times New Roman" w:hAnsi="Times New Roman" w:cs="Times New Roman"/>
          <w:lang w:eastAsia="zh-CN"/>
        </w:rPr>
        <w:t xml:space="preserve"> findings presented in this dissertation </w:t>
      </w:r>
      <w:r w:rsidR="0041114C">
        <w:rPr>
          <w:rFonts w:ascii="Times New Roman" w:hAnsi="Times New Roman" w:cs="Times New Roman"/>
          <w:lang w:eastAsia="zh-CN"/>
        </w:rPr>
        <w:t xml:space="preserve">stress the </w:t>
      </w:r>
      <w:r w:rsidR="00EE4373">
        <w:rPr>
          <w:rFonts w:ascii="Times New Roman" w:hAnsi="Times New Roman" w:cs="Times New Roman"/>
          <w:lang w:eastAsia="zh-CN"/>
        </w:rPr>
        <w:t>importance</w:t>
      </w:r>
      <w:r w:rsidR="0045465F">
        <w:rPr>
          <w:rFonts w:ascii="Times New Roman" w:hAnsi="Times New Roman" w:cs="Times New Roman"/>
          <w:lang w:eastAsia="zh-CN"/>
        </w:rPr>
        <w:t xml:space="preserve"> </w:t>
      </w:r>
      <w:r w:rsidR="00EE4373">
        <w:rPr>
          <w:rFonts w:ascii="Times New Roman" w:hAnsi="Times New Roman" w:cs="Times New Roman"/>
          <w:lang w:eastAsia="zh-CN"/>
        </w:rPr>
        <w:t>of</w:t>
      </w:r>
      <w:r w:rsidR="0045465F">
        <w:rPr>
          <w:rFonts w:ascii="Times New Roman" w:hAnsi="Times New Roman" w:cs="Times New Roman"/>
          <w:lang w:eastAsia="zh-CN"/>
        </w:rPr>
        <w:t xml:space="preserve"> reconsider</w:t>
      </w:r>
      <w:r w:rsidR="00EE4373">
        <w:rPr>
          <w:rFonts w:ascii="Times New Roman" w:hAnsi="Times New Roman" w:cs="Times New Roman"/>
          <w:lang w:eastAsia="zh-CN"/>
        </w:rPr>
        <w:t>ing</w:t>
      </w:r>
      <w:r w:rsidR="0045465F">
        <w:rPr>
          <w:rFonts w:ascii="Times New Roman" w:hAnsi="Times New Roman" w:cs="Times New Roman"/>
          <w:lang w:eastAsia="zh-CN"/>
        </w:rPr>
        <w:t xml:space="preserve"> the </w:t>
      </w:r>
      <w:r w:rsidR="00991894">
        <w:rPr>
          <w:rFonts w:ascii="Times New Roman" w:hAnsi="Times New Roman" w:cs="Times New Roman"/>
          <w:lang w:eastAsia="zh-CN"/>
        </w:rPr>
        <w:t>implementation</w:t>
      </w:r>
      <w:r w:rsidR="0045465F">
        <w:rPr>
          <w:rFonts w:ascii="Times New Roman" w:hAnsi="Times New Roman" w:cs="Times New Roman"/>
          <w:lang w:eastAsia="zh-CN"/>
        </w:rPr>
        <w:t xml:space="preserve"> of liberalized policies, or more broadly neoliberalism.</w:t>
      </w:r>
      <w:r w:rsidR="00991894">
        <w:rPr>
          <w:rFonts w:ascii="Times New Roman" w:hAnsi="Times New Roman" w:cs="Times New Roman"/>
          <w:lang w:eastAsia="zh-CN"/>
        </w:rPr>
        <w:t xml:space="preserve"> </w:t>
      </w:r>
      <w:r w:rsidR="0045465F">
        <w:rPr>
          <w:rFonts w:ascii="Times New Roman" w:hAnsi="Times New Roman" w:cs="Times New Roman"/>
          <w:lang w:eastAsia="zh-CN"/>
        </w:rPr>
        <w:t xml:space="preserve">Since the 1980s, neoliberalism, as a political-economy project, has gained </w:t>
      </w:r>
      <w:r w:rsidR="00F05B78">
        <w:rPr>
          <w:rFonts w:ascii="Times New Roman" w:hAnsi="Times New Roman" w:cs="Times New Roman"/>
          <w:lang w:eastAsia="zh-CN"/>
        </w:rPr>
        <w:t>popularity</w:t>
      </w:r>
      <w:r w:rsidR="0045465F">
        <w:rPr>
          <w:rFonts w:ascii="Times New Roman" w:hAnsi="Times New Roman" w:cs="Times New Roman"/>
          <w:lang w:eastAsia="zh-CN"/>
        </w:rPr>
        <w:t xml:space="preserve"> across the globe</w:t>
      </w:r>
      <w:r w:rsidR="00963334">
        <w:rPr>
          <w:rFonts w:ascii="Times New Roman" w:hAnsi="Times New Roman" w:cs="Times New Roman"/>
          <w:lang w:eastAsia="zh-CN"/>
        </w:rPr>
        <w:t xml:space="preserve"> and later </w:t>
      </w:r>
      <w:r w:rsidR="007C6E16">
        <w:rPr>
          <w:rFonts w:ascii="Times New Roman" w:hAnsi="Times New Roman" w:cs="Times New Roman"/>
          <w:lang w:eastAsia="zh-CN"/>
        </w:rPr>
        <w:t xml:space="preserve">has </w:t>
      </w:r>
      <w:r w:rsidR="00963334">
        <w:rPr>
          <w:rFonts w:ascii="Times New Roman" w:hAnsi="Times New Roman" w:cs="Times New Roman"/>
          <w:lang w:eastAsia="zh-CN"/>
        </w:rPr>
        <w:t xml:space="preserve">become a dominant policy paradigm manifested in the </w:t>
      </w:r>
      <w:r w:rsidR="00963334" w:rsidRPr="006F5F9A">
        <w:rPr>
          <w:rFonts w:ascii="Times New Roman" w:hAnsi="Times New Roman" w:cs="Times New Roman"/>
        </w:rPr>
        <w:t>Washington consensus</w:t>
      </w:r>
      <w:r w:rsidR="006C081E">
        <w:rPr>
          <w:rFonts w:ascii="Times New Roman" w:hAnsi="Times New Roman" w:cs="Times New Roman"/>
        </w:rPr>
        <w:t xml:space="preserve"> </w:t>
      </w:r>
      <w:r w:rsidR="006C081E">
        <w:rPr>
          <w:rFonts w:ascii="Times New Roman" w:hAnsi="Times New Roman" w:cs="Times New Roman"/>
        </w:rPr>
        <w:fldChar w:fldCharType="begin"/>
      </w:r>
      <w:r w:rsidR="006C081E">
        <w:rPr>
          <w:rFonts w:ascii="Times New Roman" w:hAnsi="Times New Roman" w:cs="Times New Roman"/>
        </w:rPr>
        <w:instrText xml:space="preserve"> ADDIN EN.CITE &lt;EndNote&gt;&lt;Cite&gt;&lt;Author&gt;Tickell&lt;/Author&gt;&lt;Year&gt;2003&lt;/Year&gt;&lt;RecNum&gt;1416&lt;/RecNum&gt;&lt;DisplayText&gt;(Tickell &amp;amp; Peck, 2003; Venugopal, 2015)&lt;/DisplayText&gt;&lt;record&gt;&lt;rec-number&gt;1416&lt;/rec-number&gt;&lt;foreign-keys&gt;&lt;key app="EN" db-id="rwpvas9xs5sv2rer2t2pxft35e92rd5pevz5" timestamp="1589516843" guid="b643efd8-4be7-4a29-8833-1095ce267e3c"&gt;1416&lt;/key&gt;&lt;/foreign-keys&gt;&lt;ref-type name="Journal Article"&gt;17&lt;/ref-type&gt;&lt;contributors&gt;&lt;authors&gt;&lt;author&gt;Tickell, Adam&lt;/author&gt;&lt;author&gt;Peck, Jamie&lt;/author&gt;&lt;/authors&gt;&lt;/contributors&gt;&lt;titles&gt;&lt;title&gt;Making global rules: globalization or neoliberalization&lt;/title&gt;&lt;secondary-title&gt;Remaking the global economy: Economic-geographical perspectives&lt;/secondary-title&gt;&lt;/titles&gt;&lt;periodical&gt;&lt;full-title&gt;Remaking the global economy: Economic-geographical perspectives&lt;/full-title&gt;&lt;/periodical&gt;&lt;pages&gt;163-182&lt;/pages&gt;&lt;dates&gt;&lt;year&gt;2003&lt;/year&gt;&lt;/dates&gt;&lt;urls&gt;&lt;/urls&gt;&lt;/record&gt;&lt;/Cite&gt;&lt;Cite&gt;&lt;Author&gt;Venugopal&lt;/Author&gt;&lt;Year&gt;2015&lt;/Year&gt;&lt;RecNum&gt;1413&lt;/RecNum&gt;&lt;record&gt;&lt;rec-number&gt;1413&lt;/rec-number&gt;&lt;foreign-keys&gt;&lt;key app="EN" db-id="rwpvas9xs5sv2rer2t2pxft35e92rd5pevz5" timestamp="1589464319" guid="41ea5335-dcf4-4760-a10a-c3c9eb0ff78a"&gt;1413&lt;/key&gt;&lt;/foreign-keys&gt;&lt;ref-type name="Journal Article"&gt;17&lt;/ref-type&gt;&lt;contributors&gt;&lt;authors&gt;&lt;author&gt;Venugopal, Rajesh&lt;/author&gt;&lt;/authors&gt;&lt;/contributors&gt;&lt;titles&gt;&lt;title&gt;Neoliberalism as concept&lt;/title&gt;&lt;secondary-title&gt;Economy and Society&lt;/secondary-title&gt;&lt;/titles&gt;&lt;periodical&gt;&lt;full-title&gt;Economy and Society&lt;/full-title&gt;&lt;/periodical&gt;&lt;pages&gt;165-187&lt;/pages&gt;&lt;volume&gt;44&lt;/volume&gt;&lt;number&gt;2&lt;/number&gt;&lt;dates&gt;&lt;year&gt;2015&lt;/year&gt;&lt;/dates&gt;&lt;isbn&gt;0308-5147&lt;/isbn&gt;&lt;urls&gt;&lt;/urls&gt;&lt;/record&gt;&lt;/Cite&gt;&lt;/EndNote&gt;</w:instrText>
      </w:r>
      <w:r w:rsidR="006C081E">
        <w:rPr>
          <w:rFonts w:ascii="Times New Roman" w:hAnsi="Times New Roman" w:cs="Times New Roman"/>
        </w:rPr>
        <w:fldChar w:fldCharType="separate"/>
      </w:r>
      <w:r w:rsidR="006C081E">
        <w:rPr>
          <w:rFonts w:ascii="Times New Roman" w:hAnsi="Times New Roman" w:cs="Times New Roman"/>
          <w:noProof/>
        </w:rPr>
        <w:t>(Tickell &amp; Peck, 2003; Venugopal, 2015)</w:t>
      </w:r>
      <w:r w:rsidR="006C081E">
        <w:rPr>
          <w:rFonts w:ascii="Times New Roman" w:hAnsi="Times New Roman" w:cs="Times New Roman"/>
        </w:rPr>
        <w:fldChar w:fldCharType="end"/>
      </w:r>
      <w:r w:rsidR="0045465F">
        <w:rPr>
          <w:rFonts w:ascii="Times New Roman" w:hAnsi="Times New Roman" w:cs="Times New Roman"/>
          <w:lang w:eastAsia="zh-CN"/>
        </w:rPr>
        <w:t xml:space="preserve">. Advocates </w:t>
      </w:r>
      <w:r w:rsidR="006C081E">
        <w:rPr>
          <w:rFonts w:ascii="Times New Roman" w:hAnsi="Times New Roman" w:cs="Times New Roman"/>
          <w:lang w:eastAsia="zh-CN"/>
        </w:rPr>
        <w:t xml:space="preserve">for </w:t>
      </w:r>
      <w:r w:rsidR="0045465F">
        <w:rPr>
          <w:rFonts w:ascii="Times New Roman" w:hAnsi="Times New Roman" w:cs="Times New Roman"/>
          <w:lang w:eastAsia="zh-CN"/>
        </w:rPr>
        <w:t>this market-oriented</w:t>
      </w:r>
      <w:r w:rsidR="00F05B78">
        <w:rPr>
          <w:rFonts w:ascii="Times New Roman" w:hAnsi="Times New Roman" w:cs="Times New Roman"/>
          <w:lang w:eastAsia="zh-CN"/>
        </w:rPr>
        <w:t xml:space="preserve"> project </w:t>
      </w:r>
      <w:r w:rsidR="00963334">
        <w:rPr>
          <w:rFonts w:ascii="Times New Roman" w:hAnsi="Times New Roman" w:cs="Times New Roman"/>
          <w:lang w:eastAsia="zh-CN"/>
        </w:rPr>
        <w:t xml:space="preserve">have long argued that liberalization </w:t>
      </w:r>
      <w:r w:rsidR="00EA479F">
        <w:rPr>
          <w:rFonts w:ascii="Times New Roman" w:hAnsi="Times New Roman" w:cs="Times New Roman"/>
          <w:lang w:eastAsia="zh-CN"/>
        </w:rPr>
        <w:t xml:space="preserve">of </w:t>
      </w:r>
      <w:r w:rsidR="006C081E">
        <w:rPr>
          <w:rFonts w:ascii="Times New Roman" w:hAnsi="Times New Roman" w:cs="Times New Roman"/>
          <w:lang w:eastAsia="zh-CN"/>
        </w:rPr>
        <w:t>government</w:t>
      </w:r>
      <w:r w:rsidR="00EA479F">
        <w:rPr>
          <w:rFonts w:ascii="Times New Roman" w:hAnsi="Times New Roman" w:cs="Times New Roman"/>
          <w:lang w:eastAsia="zh-CN"/>
        </w:rPr>
        <w:t xml:space="preserve"> policies, </w:t>
      </w:r>
      <w:r w:rsidR="00EE4373">
        <w:rPr>
          <w:rFonts w:ascii="Times New Roman" w:hAnsi="Times New Roman" w:cs="Times New Roman"/>
          <w:lang w:eastAsia="zh-CN"/>
        </w:rPr>
        <w:t>including</w:t>
      </w:r>
      <w:r w:rsidR="00EA479F">
        <w:rPr>
          <w:rFonts w:ascii="Times New Roman" w:hAnsi="Times New Roman" w:cs="Times New Roman"/>
          <w:lang w:eastAsia="zh-CN"/>
        </w:rPr>
        <w:t xml:space="preserve"> those related to FDI, trade, </w:t>
      </w:r>
      <w:r w:rsidR="00984B02">
        <w:rPr>
          <w:rFonts w:ascii="Times New Roman" w:hAnsi="Times New Roman" w:cs="Times New Roman"/>
          <w:lang w:eastAsia="zh-CN"/>
        </w:rPr>
        <w:t xml:space="preserve">economic </w:t>
      </w:r>
      <w:r w:rsidR="00EA479F">
        <w:rPr>
          <w:rFonts w:ascii="Times New Roman" w:hAnsi="Times New Roman" w:cs="Times New Roman"/>
          <w:lang w:eastAsia="zh-CN"/>
        </w:rPr>
        <w:t xml:space="preserve">regulation, property ownership, </w:t>
      </w:r>
      <w:r w:rsidR="00984B02">
        <w:rPr>
          <w:rFonts w:ascii="Times New Roman" w:hAnsi="Times New Roman" w:cs="Times New Roman"/>
          <w:lang w:eastAsia="zh-CN"/>
        </w:rPr>
        <w:t xml:space="preserve">and fiscal austerity, </w:t>
      </w:r>
      <w:r w:rsidR="00042C0F" w:rsidRPr="00042C0F">
        <w:rPr>
          <w:rFonts w:ascii="Times New Roman" w:hAnsi="Times New Roman" w:cs="Times New Roman" w:hint="eastAsia"/>
          <w:lang w:eastAsia="zh-CN"/>
        </w:rPr>
        <w:t>remove</w:t>
      </w:r>
      <w:r w:rsidR="00042C0F">
        <w:rPr>
          <w:rFonts w:ascii="Times New Roman" w:hAnsi="Times New Roman" w:cs="Times New Roman"/>
          <w:lang w:eastAsia="zh-CN"/>
        </w:rPr>
        <w:t xml:space="preserve">s inefficient government intervention that distort the market. </w:t>
      </w:r>
      <w:r w:rsidR="009C6A91">
        <w:rPr>
          <w:rFonts w:ascii="Times New Roman" w:hAnsi="Times New Roman" w:cs="Times New Roman"/>
          <w:lang w:eastAsia="zh-CN"/>
        </w:rPr>
        <w:t xml:space="preserve">With distortionary restrictions </w:t>
      </w:r>
      <w:r w:rsidR="00BB31BE">
        <w:rPr>
          <w:rFonts w:ascii="Times New Roman" w:hAnsi="Times New Roman" w:cs="Times New Roman"/>
          <w:lang w:eastAsia="zh-CN"/>
        </w:rPr>
        <w:t>lift</w:t>
      </w:r>
      <w:r w:rsidR="009C6A91">
        <w:rPr>
          <w:rFonts w:ascii="Times New Roman" w:hAnsi="Times New Roman" w:cs="Times New Roman"/>
          <w:lang w:eastAsia="zh-CN"/>
        </w:rPr>
        <w:t xml:space="preserve">ed, policy liberalization aims to maximize the potential of the market in </w:t>
      </w:r>
      <w:r w:rsidR="00EE4373">
        <w:rPr>
          <w:rFonts w:ascii="Times New Roman" w:hAnsi="Times New Roman" w:cs="Times New Roman"/>
          <w:lang w:eastAsia="zh-CN"/>
        </w:rPr>
        <w:t xml:space="preserve">promoting </w:t>
      </w:r>
      <w:r w:rsidR="00546543">
        <w:rPr>
          <w:rFonts w:ascii="Times New Roman" w:hAnsi="Times New Roman" w:cs="Times New Roman"/>
          <w:lang w:eastAsia="zh-CN"/>
        </w:rPr>
        <w:t xml:space="preserve">strong and stable </w:t>
      </w:r>
      <w:r w:rsidR="009C6A91">
        <w:rPr>
          <w:rFonts w:ascii="Times New Roman" w:hAnsi="Times New Roman" w:cs="Times New Roman"/>
          <w:lang w:eastAsia="zh-CN"/>
        </w:rPr>
        <w:t xml:space="preserve">economic growth. </w:t>
      </w:r>
      <w:r w:rsidR="00546543">
        <w:rPr>
          <w:rFonts w:ascii="Times New Roman" w:hAnsi="Times New Roman" w:cs="Times New Roman"/>
          <w:lang w:eastAsia="zh-CN"/>
        </w:rPr>
        <w:t>By holding the concept of “</w:t>
      </w:r>
      <w:r w:rsidR="00546543" w:rsidRPr="00C804B4">
        <w:rPr>
          <w:rFonts w:ascii="Times New Roman" w:hAnsi="Times New Roman" w:cs="Times New Roman"/>
          <w:lang w:eastAsia="zh-CN"/>
        </w:rPr>
        <w:t>trickle</w:t>
      </w:r>
      <w:r w:rsidR="00546543">
        <w:rPr>
          <w:rFonts w:ascii="Times New Roman" w:hAnsi="Times New Roman" w:cs="Times New Roman"/>
          <w:lang w:eastAsia="zh-CN"/>
        </w:rPr>
        <w:t>-</w:t>
      </w:r>
      <w:r w:rsidR="00546543" w:rsidRPr="00C804B4">
        <w:rPr>
          <w:rFonts w:ascii="Times New Roman" w:hAnsi="Times New Roman" w:cs="Times New Roman"/>
          <w:lang w:eastAsia="zh-CN"/>
        </w:rPr>
        <w:t>down</w:t>
      </w:r>
      <w:r w:rsidR="00546543">
        <w:rPr>
          <w:rFonts w:ascii="Times New Roman" w:hAnsi="Times New Roman" w:cs="Times New Roman"/>
          <w:lang w:eastAsia="zh-CN"/>
        </w:rPr>
        <w:t>”</w:t>
      </w:r>
      <w:r w:rsidR="00546543" w:rsidRPr="00C804B4">
        <w:rPr>
          <w:rFonts w:ascii="Times New Roman" w:hAnsi="Times New Roman" w:cs="Times New Roman"/>
          <w:lang w:eastAsia="zh-CN"/>
        </w:rPr>
        <w:t xml:space="preserve">, </w:t>
      </w:r>
      <w:r w:rsidR="00042C0F">
        <w:rPr>
          <w:rFonts w:ascii="Times New Roman" w:hAnsi="Times New Roman" w:cs="Times New Roman"/>
          <w:lang w:eastAsia="zh-CN"/>
        </w:rPr>
        <w:t>th</w:t>
      </w:r>
      <w:r w:rsidR="00EE4373">
        <w:rPr>
          <w:rFonts w:ascii="Times New Roman" w:hAnsi="Times New Roman" w:cs="Times New Roman"/>
          <w:lang w:eastAsia="zh-CN"/>
        </w:rPr>
        <w:t>ose</w:t>
      </w:r>
      <w:r w:rsidR="00042C0F">
        <w:rPr>
          <w:rFonts w:ascii="Times New Roman" w:hAnsi="Times New Roman" w:cs="Times New Roman"/>
          <w:lang w:eastAsia="zh-CN"/>
        </w:rPr>
        <w:t xml:space="preserve"> proponents</w:t>
      </w:r>
      <w:r w:rsidR="00546543">
        <w:rPr>
          <w:rFonts w:ascii="Times New Roman" w:hAnsi="Times New Roman" w:cs="Times New Roman"/>
          <w:lang w:eastAsia="zh-CN"/>
        </w:rPr>
        <w:t xml:space="preserve"> believe</w:t>
      </w:r>
      <w:r w:rsidR="00042C0F">
        <w:rPr>
          <w:rFonts w:ascii="Times New Roman" w:hAnsi="Times New Roman" w:cs="Times New Roman"/>
          <w:lang w:eastAsia="zh-CN"/>
        </w:rPr>
        <w:t xml:space="preserve"> that </w:t>
      </w:r>
      <w:r w:rsidR="00546543">
        <w:rPr>
          <w:rFonts w:ascii="Times New Roman" w:hAnsi="Times New Roman" w:cs="Times New Roman"/>
          <w:lang w:eastAsia="zh-CN"/>
        </w:rPr>
        <w:t>economic growth</w:t>
      </w:r>
      <w:r w:rsidR="00A9323C">
        <w:rPr>
          <w:rFonts w:ascii="Times New Roman" w:hAnsi="Times New Roman" w:cs="Times New Roman"/>
          <w:lang w:eastAsia="zh-CN"/>
        </w:rPr>
        <w:t xml:space="preserve"> will benefit everyone</w:t>
      </w:r>
      <w:r w:rsidR="00BE0E82">
        <w:rPr>
          <w:rFonts w:ascii="Times New Roman" w:hAnsi="Times New Roman" w:cs="Times New Roman"/>
          <w:lang w:eastAsia="zh-CN"/>
        </w:rPr>
        <w:t xml:space="preserve">, leading to reduction in poverty and income inequality </w:t>
      </w:r>
      <w:r w:rsidR="00BE0E82">
        <w:rPr>
          <w:rFonts w:ascii="Times New Roman" w:hAnsi="Times New Roman" w:cs="Times New Roman"/>
          <w:lang w:eastAsia="zh-CN"/>
        </w:rPr>
        <w:fldChar w:fldCharType="begin"/>
      </w:r>
      <w:r w:rsidR="00EB2A50">
        <w:rPr>
          <w:rFonts w:ascii="Times New Roman" w:hAnsi="Times New Roman" w:cs="Times New Roman"/>
          <w:lang w:eastAsia="zh-CN"/>
        </w:rPr>
        <w:instrText xml:space="preserve"> ADDIN EN.CITE &lt;EndNote&gt;&lt;Cite&gt;&lt;Author&gt;Dollar&lt;/Author&gt;&lt;Year&gt;2002&lt;/Year&gt;&lt;RecNum&gt;1518&lt;/RecNum&gt;&lt;DisplayText&gt;(Dollar &amp;amp; Kraay, 2002; Johnston, 2005)&lt;/DisplayText&gt;&lt;record&gt;&lt;rec-number&gt;1518&lt;/rec-number&gt;&lt;foreign-keys&gt;&lt;key app="EN" db-id="rwpvas9xs5sv2rer2t2pxft35e92rd5pevz5" timestamp="1590542799" guid="3db34469-a6e2-4b69-8766-2576b2bd1d2c"&gt;1518&lt;/key&gt;&lt;/foreign-keys&gt;&lt;ref-type name="Journal Article"&gt;17&lt;/ref-type&gt;&lt;contributors&gt;&lt;authors&gt;&lt;author&gt;Dollar, David&lt;/author&gt;&lt;author&gt;Kraay, Aart&lt;/author&gt;&lt;/authors&gt;&lt;/contributors&gt;&lt;titles&gt;&lt;title&gt;Growth is Good for the Poor&lt;/title&gt;&lt;secondary-title&gt;Journal of economic growth&lt;/secondary-title&gt;&lt;/titles&gt;&lt;periodical&gt;&lt;full-title&gt;Journal of Economic growth&lt;/full-title&gt;&lt;/periodical&gt;&lt;pages&gt;195-225&lt;/pages&gt;&lt;volume&gt;7&lt;/volume&gt;&lt;number&gt;3&lt;/number&gt;&lt;dates&gt;&lt;year&gt;2002&lt;/year&gt;&lt;/dates&gt;&lt;isbn&gt;1381-4338&lt;/isbn&gt;&lt;urls&gt;&lt;/urls&gt;&lt;/record&gt;&lt;/Cite&gt;&lt;Cite&gt;&lt;Author&gt;Johnston&lt;/Author&gt;&lt;Year&gt;2005&lt;/Year&gt;&lt;RecNum&gt;1668&lt;/RecNum&gt;&lt;record&gt;&lt;rec-number&gt;1668&lt;/rec-number&gt;&lt;foreign-keys&gt;&lt;key app="EN" db-id="rwpvas9xs5sv2rer2t2pxft35e92rd5pevz5" timestamp="1595031282" guid="b51fa60c-50e3-4300-8413-59d61c04daef"&gt;1668&lt;/key&gt;&lt;/foreign-keys&gt;&lt;ref-type name="Book Section"&gt;5&lt;/ref-type&gt;&lt;contributors&gt;&lt;authors&gt;&lt;author&gt;Johnston, Deborah&lt;/author&gt;&lt;/authors&gt;&lt;secondary-authors&gt;&lt;author&gt;Alfredo Filho, Saad&lt;/author&gt;&lt;author&gt;Johnston, Deborah&lt;/author&gt;&lt;/secondary-authors&gt;&lt;/contributors&gt;&lt;titles&gt;&lt;title&gt;Poverty and distribution: back on the neoliberal agenda&lt;/title&gt;&lt;secondary-title&gt;Neoliberalism, A Critical Reader&lt;/secondary-title&gt;&lt;/titles&gt;&lt;periodical&gt;&lt;full-title&gt;Neoliberalism, A Critical Reader&lt;/full-title&gt;&lt;/periodical&gt;&lt;pages&gt;135-141&lt;/pages&gt;&lt;dates&gt;&lt;year&gt;2005&lt;/year&gt;&lt;/dates&gt;&lt;publisher&gt;University of Chicago Press&lt;/publisher&gt;&lt;urls&gt;&lt;/urls&gt;&lt;/record&gt;&lt;/Cite&gt;&lt;/EndNote&gt;</w:instrText>
      </w:r>
      <w:r w:rsidR="00BE0E82">
        <w:rPr>
          <w:rFonts w:ascii="Times New Roman" w:hAnsi="Times New Roman" w:cs="Times New Roman"/>
          <w:lang w:eastAsia="zh-CN"/>
        </w:rPr>
        <w:fldChar w:fldCharType="separate"/>
      </w:r>
      <w:r w:rsidR="00EB2A50">
        <w:rPr>
          <w:rFonts w:ascii="Times New Roman" w:hAnsi="Times New Roman" w:cs="Times New Roman"/>
          <w:noProof/>
          <w:lang w:eastAsia="zh-CN"/>
        </w:rPr>
        <w:t>(Dollar &amp; Kraay, 2002; Johnston, 2005)</w:t>
      </w:r>
      <w:r w:rsidR="00BE0E82">
        <w:rPr>
          <w:rFonts w:ascii="Times New Roman" w:hAnsi="Times New Roman" w:cs="Times New Roman"/>
          <w:lang w:eastAsia="zh-CN"/>
        </w:rPr>
        <w:fldChar w:fldCharType="end"/>
      </w:r>
      <w:r w:rsidR="00BE0E82">
        <w:rPr>
          <w:rFonts w:ascii="Times New Roman" w:hAnsi="Times New Roman" w:cs="Times New Roman"/>
          <w:lang w:eastAsia="zh-CN"/>
        </w:rPr>
        <w:t xml:space="preserve">. </w:t>
      </w:r>
    </w:p>
    <w:p w14:paraId="0F61BDF7" w14:textId="3B6F6EAD" w:rsidR="0060122D" w:rsidRDefault="00EA479F" w:rsidP="00265B0B">
      <w:pPr>
        <w:spacing w:line="480" w:lineRule="auto"/>
        <w:ind w:firstLine="432"/>
        <w:jc w:val="both"/>
        <w:rPr>
          <w:rFonts w:ascii="SimSun" w:eastAsia="SimSun" w:hAnsi="SimSun" w:cs="Times New Roman"/>
          <w:lang w:eastAsia="zh-CN"/>
        </w:rPr>
      </w:pPr>
      <w:r>
        <w:rPr>
          <w:rFonts w:ascii="Times New Roman" w:hAnsi="Times New Roman" w:cs="Times New Roman"/>
          <w:lang w:eastAsia="zh-CN"/>
        </w:rPr>
        <w:t xml:space="preserve">Yet, the reality is not as rosy as they expected. </w:t>
      </w:r>
      <w:r w:rsidR="00C73CAB">
        <w:rPr>
          <w:rFonts w:ascii="Times New Roman" w:hAnsi="Times New Roman" w:cs="Times New Roman"/>
          <w:lang w:eastAsia="zh-CN"/>
        </w:rPr>
        <w:t xml:space="preserve">In line with the growing scholarship of the distributional consequences of neoliberalism, this dissertation </w:t>
      </w:r>
      <w:r w:rsidR="0060122D">
        <w:rPr>
          <w:rFonts w:ascii="Times New Roman" w:hAnsi="Times New Roman" w:cs="Times New Roman"/>
          <w:lang w:eastAsia="zh-CN"/>
        </w:rPr>
        <w:t xml:space="preserve">concludes that </w:t>
      </w:r>
      <w:r w:rsidR="00C73CAB">
        <w:rPr>
          <w:rFonts w:ascii="Times New Roman" w:hAnsi="Times New Roman" w:cs="Times New Roman"/>
          <w:lang w:eastAsia="zh-CN"/>
        </w:rPr>
        <w:t xml:space="preserve">policy liberalization </w:t>
      </w:r>
      <w:r w:rsidR="00C73CAB">
        <w:rPr>
          <w:rFonts w:ascii="Times New Roman" w:hAnsi="Times New Roman" w:cs="Times New Roman"/>
          <w:lang w:eastAsia="zh-CN"/>
        </w:rPr>
        <w:lastRenderedPageBreak/>
        <w:t>perpetuates, rather than alleviates, income inequality</w:t>
      </w:r>
      <w:r w:rsidR="0060122D">
        <w:rPr>
          <w:rFonts w:ascii="Times New Roman" w:hAnsi="Times New Roman" w:cs="Times New Roman"/>
          <w:lang w:eastAsia="zh-CN"/>
        </w:rPr>
        <w:t xml:space="preserve"> via regional distribution and sectoral distribution of FDI inflows</w:t>
      </w:r>
      <w:r w:rsidR="00112234">
        <w:rPr>
          <w:rFonts w:ascii="Times New Roman" w:hAnsi="Times New Roman" w:cs="Times New Roman"/>
          <w:lang w:eastAsia="zh-CN"/>
        </w:rPr>
        <w:t xml:space="preserve"> in East Asia. This is particularly concerning as East Asia has moved toward neoliberalism </w:t>
      </w:r>
      <w:r w:rsidR="00EB2A50">
        <w:rPr>
          <w:rFonts w:ascii="Times New Roman" w:hAnsi="Times New Roman" w:cs="Times New Roman"/>
          <w:lang w:eastAsia="zh-CN"/>
        </w:rPr>
        <w:t>over the past few decades, especially after the 1997 financial crisis</w:t>
      </w:r>
      <w:r w:rsidR="00265B0B">
        <w:rPr>
          <w:rFonts w:ascii="Times New Roman" w:hAnsi="Times New Roman" w:cs="Times New Roman"/>
          <w:lang w:eastAsia="zh-CN"/>
        </w:rPr>
        <w:t xml:space="preserve">, and </w:t>
      </w:r>
      <w:r w:rsidR="00EB2A50">
        <w:rPr>
          <w:rFonts w:ascii="Times New Roman" w:hAnsi="Times New Roman" w:cs="Times New Roman"/>
          <w:lang w:eastAsia="zh-CN"/>
        </w:rPr>
        <w:t xml:space="preserve"> </w:t>
      </w:r>
      <w:r w:rsidR="00265B0B">
        <w:rPr>
          <w:rFonts w:ascii="Times New Roman" w:hAnsi="Times New Roman" w:cs="Times New Roman"/>
          <w:lang w:eastAsia="zh-CN"/>
        </w:rPr>
        <w:t xml:space="preserve">FDI has become more significant in their economies </w:t>
      </w:r>
      <w:r w:rsidR="00EB2A50">
        <w:rPr>
          <w:rFonts w:ascii="Times New Roman" w:hAnsi="Times New Roman" w:cs="Times New Roman"/>
          <w:lang w:eastAsia="zh-CN"/>
        </w:rPr>
        <w:fldChar w:fldCharType="begin"/>
      </w:r>
      <w:r w:rsidR="00EB2A50">
        <w:rPr>
          <w:rFonts w:ascii="Times New Roman" w:hAnsi="Times New Roman" w:cs="Times New Roman"/>
          <w:lang w:eastAsia="zh-CN"/>
        </w:rPr>
        <w:instrText xml:space="preserve"> ADDIN EN.CITE &lt;EndNote&gt;&lt;Cite&gt;&lt;Author&gt;Woo&lt;/Author&gt;&lt;Year&gt;2007&lt;/Year&gt;&lt;RecNum&gt;1605&lt;/RecNum&gt;&lt;DisplayText&gt;(Robison &amp;amp; Hewison, 2005; Woo, 2007)&lt;/DisplayText&gt;&lt;record&gt;&lt;rec-number&gt;1605&lt;/rec-number&gt;&lt;foreign-keys&gt;&lt;key app="EN" db-id="rwpvas9xs5sv2rer2t2pxft35e92rd5pevz5" timestamp="1592061237" guid="0c072e9d-78d0-48a1-b77e-24a01d959970"&gt;1605&lt;/key&gt;&lt;/foreign-keys&gt;&lt;ref-type name="Book"&gt;6&lt;/ref-type&gt;&lt;contributors&gt;&lt;authors&gt;&lt;author&gt;Woo, Meredith Jung-En&lt;/author&gt;&lt;/authors&gt;&lt;/contributors&gt;&lt;titles&gt;&lt;title&gt;Neoliberalism and institutional reform in East Asia&lt;/title&gt;&lt;/titles&gt;&lt;dates&gt;&lt;year&gt;2007&lt;/year&gt;&lt;/dates&gt;&lt;publisher&gt;Springer&lt;/publisher&gt;&lt;isbn&gt;0230527345&lt;/isbn&gt;&lt;urls&gt;&lt;/urls&gt;&lt;/record&gt;&lt;/Cite&gt;&lt;Cite&gt;&lt;Author&gt;Robison&lt;/Author&gt;&lt;Year&gt;2005&lt;/Year&gt;&lt;RecNum&gt;1627&lt;/RecNum&gt;&lt;record&gt;&lt;rec-number&gt;1627&lt;/rec-number&gt;&lt;foreign-keys&gt;&lt;key app="EN" db-id="rwpvas9xs5sv2rer2t2pxft35e92rd5pevz5" timestamp="1592801272" guid="f30ccc61-87af-4d3a-b4c5-3d08f3d96348"&gt;1627&lt;/key&gt;&lt;/foreign-keys&gt;&lt;ref-type name="Journal Article"&gt;17&lt;/ref-type&gt;&lt;contributors&gt;&lt;authors&gt;&lt;author&gt;Robison, Richard&lt;/author&gt;&lt;author&gt;Hewison, Kevin&lt;/author&gt;&lt;/authors&gt;&lt;/contributors&gt;&lt;titles&gt;&lt;title&gt;Introduction: East Asia and the Trials of Neo-liberalism&lt;/title&gt;&lt;secondary-title&gt;The Journal of Development Studies&lt;/secondary-title&gt;&lt;/titles&gt;&lt;periodical&gt;&lt;full-title&gt;The Journal of Development Studies&lt;/full-title&gt;&lt;/periodical&gt;&lt;pages&gt;183-196&lt;/pages&gt;&lt;volume&gt;41&lt;/volume&gt;&lt;number&gt;2&lt;/number&gt;&lt;dates&gt;&lt;year&gt;2005&lt;/year&gt;&lt;pub-dates&gt;&lt;date&gt;2005/02/01&lt;/date&gt;&lt;/pub-dates&gt;&lt;/dates&gt;&lt;publisher&gt;Routledge&lt;/publisher&gt;&lt;isbn&gt;0022-0388&lt;/isbn&gt;&lt;urls&gt;&lt;related-urls&gt;&lt;url&gt;https://doi.org/10.1080/0022038042000309205&lt;/url&gt;&lt;/related-urls&gt;&lt;/urls&gt;&lt;electronic-resource-num&gt;10.1080/0022038042000309205&lt;/electronic-resource-num&gt;&lt;/record&gt;&lt;/Cite&gt;&lt;/EndNote&gt;</w:instrText>
      </w:r>
      <w:r w:rsidR="00EB2A50">
        <w:rPr>
          <w:rFonts w:ascii="Times New Roman" w:hAnsi="Times New Roman" w:cs="Times New Roman"/>
          <w:lang w:eastAsia="zh-CN"/>
        </w:rPr>
        <w:fldChar w:fldCharType="separate"/>
      </w:r>
      <w:r w:rsidR="00EB2A50">
        <w:rPr>
          <w:rFonts w:ascii="Times New Roman" w:hAnsi="Times New Roman" w:cs="Times New Roman"/>
          <w:noProof/>
          <w:lang w:eastAsia="zh-CN"/>
        </w:rPr>
        <w:t>(Robison &amp; Hewison, 2005; Woo, 2007)</w:t>
      </w:r>
      <w:r w:rsidR="00EB2A50">
        <w:rPr>
          <w:rFonts w:ascii="Times New Roman" w:hAnsi="Times New Roman" w:cs="Times New Roman"/>
          <w:lang w:eastAsia="zh-CN"/>
        </w:rPr>
        <w:fldChar w:fldCharType="end"/>
      </w:r>
      <w:r w:rsidR="00EB2A50">
        <w:rPr>
          <w:rFonts w:ascii="Times New Roman" w:hAnsi="Times New Roman" w:cs="Times New Roman"/>
          <w:lang w:eastAsia="zh-CN"/>
        </w:rPr>
        <w:t>.</w:t>
      </w:r>
      <w:r w:rsidR="00265B0B">
        <w:rPr>
          <w:rFonts w:ascii="Times New Roman" w:hAnsi="Times New Roman" w:cs="Times New Roman"/>
          <w:lang w:eastAsia="zh-CN"/>
        </w:rPr>
        <w:t xml:space="preserve"> </w:t>
      </w:r>
      <w:r w:rsidR="008D66BD" w:rsidRPr="008D66BD">
        <w:rPr>
          <w:rFonts w:ascii="Times New Roman" w:hAnsi="Times New Roman" w:cs="Times New Roman"/>
          <w:lang w:eastAsia="zh-CN"/>
        </w:rPr>
        <w:t xml:space="preserve">If liberalization of FDI policies has been widely accepted and implemented, </w:t>
      </w:r>
      <w:r w:rsidR="00265B0B">
        <w:rPr>
          <w:rFonts w:ascii="Times New Roman" w:hAnsi="Times New Roman" w:cs="Times New Roman"/>
          <w:lang w:eastAsia="zh-CN"/>
        </w:rPr>
        <w:t>are</w:t>
      </w:r>
      <w:r w:rsidR="008D66BD" w:rsidRPr="008D66BD">
        <w:rPr>
          <w:rFonts w:ascii="Times New Roman" w:hAnsi="Times New Roman" w:cs="Times New Roman"/>
          <w:lang w:eastAsia="zh-CN"/>
        </w:rPr>
        <w:t xml:space="preserve"> there any </w:t>
      </w:r>
      <w:r w:rsidR="00265B0B">
        <w:rPr>
          <w:rFonts w:ascii="Times New Roman" w:hAnsi="Times New Roman" w:cs="Times New Roman"/>
          <w:lang w:eastAsia="zh-CN"/>
        </w:rPr>
        <w:t>government policies</w:t>
      </w:r>
      <w:r w:rsidR="008D66BD">
        <w:rPr>
          <w:rFonts w:ascii="Times New Roman" w:hAnsi="Times New Roman" w:cs="Times New Roman"/>
          <w:lang w:eastAsia="zh-CN"/>
        </w:rPr>
        <w:t xml:space="preserve"> </w:t>
      </w:r>
      <w:r w:rsidR="00265B0B">
        <w:rPr>
          <w:rFonts w:ascii="Times New Roman" w:hAnsi="Times New Roman" w:cs="Times New Roman"/>
          <w:lang w:eastAsia="zh-CN"/>
        </w:rPr>
        <w:t xml:space="preserve">that can potentially mitigate or even reverse the inequality-inducing effect of liberalized policies? </w:t>
      </w:r>
      <w:r w:rsidR="001775BE">
        <w:rPr>
          <w:rFonts w:ascii="Times New Roman" w:hAnsi="Times New Roman" w:cs="Times New Roman"/>
          <w:lang w:eastAsia="zh-CN"/>
        </w:rPr>
        <w:t xml:space="preserve">Particularly, government redistributive policies? </w:t>
      </w:r>
    </w:p>
    <w:p w14:paraId="44495FB0" w14:textId="0E748C87" w:rsidR="00285B83" w:rsidRPr="00944437" w:rsidRDefault="00AF0659" w:rsidP="00402B45">
      <w:pPr>
        <w:spacing w:line="480" w:lineRule="auto"/>
        <w:ind w:firstLine="432"/>
        <w:jc w:val="both"/>
        <w:rPr>
          <w:rFonts w:ascii="Times New Roman" w:hAnsi="Times New Roman" w:cs="Times New Roman"/>
          <w:lang w:eastAsia="zh-CN"/>
        </w:rPr>
      </w:pPr>
      <w:r w:rsidRPr="00AF0659">
        <w:rPr>
          <w:rFonts w:ascii="Times New Roman" w:hAnsi="Times New Roman" w:cs="Times New Roman"/>
          <w:lang w:eastAsia="zh-CN"/>
        </w:rPr>
        <w:t>However,</w:t>
      </w:r>
      <w:r>
        <w:rPr>
          <w:rFonts w:ascii="Times New Roman" w:hAnsi="Times New Roman" w:cs="Times New Roman"/>
          <w:lang w:eastAsia="zh-CN"/>
        </w:rPr>
        <w:t xml:space="preserve"> </w:t>
      </w:r>
      <w:r w:rsidR="00505EEC">
        <w:rPr>
          <w:rFonts w:ascii="Times New Roman" w:hAnsi="Times New Roman" w:cs="Times New Roman"/>
          <w:lang w:eastAsia="zh-CN"/>
        </w:rPr>
        <w:t xml:space="preserve">existing studies on </w:t>
      </w:r>
      <w:r w:rsidR="001775BE">
        <w:rPr>
          <w:rFonts w:ascii="Times New Roman" w:hAnsi="Times New Roman" w:cs="Times New Roman"/>
          <w:lang w:eastAsia="zh-CN"/>
        </w:rPr>
        <w:t>government redistribution</w:t>
      </w:r>
      <w:r w:rsidR="00505EEC">
        <w:rPr>
          <w:rFonts w:ascii="Times New Roman" w:hAnsi="Times New Roman" w:cs="Times New Roman"/>
          <w:lang w:eastAsia="zh-CN"/>
        </w:rPr>
        <w:t xml:space="preserve"> suggest that this approach may not work due to </w:t>
      </w:r>
      <w:r w:rsidR="001A1814">
        <w:rPr>
          <w:rFonts w:ascii="Times New Roman" w:hAnsi="Times New Roman" w:cs="Times New Roman"/>
          <w:lang w:eastAsia="zh-CN"/>
        </w:rPr>
        <w:t xml:space="preserve">the retrenchment of </w:t>
      </w:r>
      <w:r w:rsidR="001775BE">
        <w:rPr>
          <w:rFonts w:ascii="Times New Roman" w:hAnsi="Times New Roman" w:cs="Times New Roman"/>
          <w:lang w:eastAsia="zh-CN"/>
        </w:rPr>
        <w:t xml:space="preserve">social </w:t>
      </w:r>
      <w:r w:rsidR="00505EEC">
        <w:rPr>
          <w:rFonts w:ascii="Times New Roman" w:hAnsi="Times New Roman" w:cs="Times New Roman"/>
          <w:lang w:eastAsia="zh-CN"/>
        </w:rPr>
        <w:t xml:space="preserve">welfare. </w:t>
      </w:r>
      <w:r w:rsidR="00C93FC6">
        <w:rPr>
          <w:rFonts w:ascii="Times New Roman" w:hAnsi="Times New Roman" w:cs="Times New Roman"/>
          <w:lang w:eastAsia="zh-CN"/>
        </w:rPr>
        <w:t>In t</w:t>
      </w:r>
      <w:r w:rsidR="00505EEC">
        <w:rPr>
          <w:rFonts w:ascii="Times New Roman" w:hAnsi="Times New Roman" w:cs="Times New Roman"/>
          <w:lang w:eastAsia="zh-CN"/>
        </w:rPr>
        <w:t xml:space="preserve">he literature on </w:t>
      </w:r>
      <w:r w:rsidR="00C93FC6">
        <w:rPr>
          <w:rFonts w:ascii="Times New Roman" w:hAnsi="Times New Roman" w:cs="Times New Roman"/>
          <w:lang w:eastAsia="zh-CN"/>
        </w:rPr>
        <w:t xml:space="preserve">social </w:t>
      </w:r>
      <w:r w:rsidR="00505EEC">
        <w:rPr>
          <w:rFonts w:ascii="Times New Roman" w:hAnsi="Times New Roman" w:cs="Times New Roman"/>
          <w:lang w:eastAsia="zh-CN"/>
        </w:rPr>
        <w:t>welfare retrenchment</w:t>
      </w:r>
      <w:r w:rsidR="00C93FC6">
        <w:rPr>
          <w:rFonts w:ascii="Times New Roman" w:hAnsi="Times New Roman" w:cs="Times New Roman"/>
          <w:lang w:eastAsia="zh-CN"/>
        </w:rPr>
        <w:t xml:space="preserve">, </w:t>
      </w:r>
      <w:r w:rsidR="008074D5">
        <w:rPr>
          <w:rFonts w:ascii="Times New Roman" w:hAnsi="Times New Roman" w:cs="Times New Roman"/>
          <w:lang w:eastAsia="zh-CN"/>
        </w:rPr>
        <w:t xml:space="preserve">there has been increasing evidence showing </w:t>
      </w:r>
      <w:r w:rsidR="00C93FC6">
        <w:rPr>
          <w:rFonts w:ascii="Times New Roman" w:hAnsi="Times New Roman" w:cs="Times New Roman"/>
          <w:lang w:eastAsia="zh-CN"/>
        </w:rPr>
        <w:t xml:space="preserve">that neoliberalism contributes to the shrinking size of government social programs and decreasing social protection since the 1980s in affluent democracies </w:t>
      </w:r>
      <w:r w:rsidR="00C93FC6">
        <w:rPr>
          <w:rFonts w:ascii="Times New Roman" w:hAnsi="Times New Roman" w:cs="Times New Roman"/>
          <w:lang w:eastAsia="zh-CN"/>
        </w:rPr>
        <w:fldChar w:fldCharType="begin">
          <w:fldData xml:space="preserve">PEVuZE5vdGU+PENpdGU+PEF1dGhvcj5DbGF5dG9uPC9BdXRob3I+PFllYXI+MTk5ODwvWWVhcj48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=
</w:fldData>
        </w:fldChar>
      </w:r>
      <w:r w:rsidR="00C93FC6">
        <w:rPr>
          <w:rFonts w:ascii="Times New Roman" w:hAnsi="Times New Roman" w:cs="Times New Roman"/>
          <w:lang w:eastAsia="zh-CN"/>
        </w:rPr>
        <w:instrText xml:space="preserve"> ADDIN EN.CITE </w:instrText>
      </w:r>
      <w:r w:rsidR="00C93FC6">
        <w:rPr>
          <w:rFonts w:ascii="Times New Roman" w:hAnsi="Times New Roman" w:cs="Times New Roman"/>
          <w:lang w:eastAsia="zh-CN"/>
        </w:rPr>
        <w:fldChar w:fldCharType="begin">
          <w:fldData xml:space="preserve">PEVuZE5vdGU+PENpdGU+PEF1dGhvcj5DbGF5dG9uPC9BdXRob3I+PFllYXI+MTk5ODwvWWVhcj48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=
</w:fldData>
        </w:fldChar>
      </w:r>
      <w:r w:rsidR="00C93FC6">
        <w:rPr>
          <w:rFonts w:ascii="Times New Roman" w:hAnsi="Times New Roman" w:cs="Times New Roman"/>
          <w:lang w:eastAsia="zh-CN"/>
        </w:rPr>
        <w:instrText xml:space="preserve"> ADDIN EN.CITE.DATA </w:instrText>
      </w:r>
      <w:r w:rsidR="00C93FC6">
        <w:rPr>
          <w:rFonts w:ascii="Times New Roman" w:hAnsi="Times New Roman" w:cs="Times New Roman"/>
          <w:lang w:eastAsia="zh-CN"/>
        </w:rPr>
      </w:r>
      <w:r w:rsidR="00C93FC6">
        <w:rPr>
          <w:rFonts w:ascii="Times New Roman" w:hAnsi="Times New Roman" w:cs="Times New Roman"/>
          <w:lang w:eastAsia="zh-CN"/>
        </w:rPr>
        <w:fldChar w:fldCharType="end"/>
      </w:r>
      <w:r w:rsidR="00C93FC6">
        <w:rPr>
          <w:rFonts w:ascii="Times New Roman" w:hAnsi="Times New Roman" w:cs="Times New Roman"/>
          <w:lang w:eastAsia="zh-CN"/>
        </w:rPr>
      </w:r>
      <w:r w:rsidR="00C93FC6">
        <w:rPr>
          <w:rFonts w:ascii="Times New Roman" w:hAnsi="Times New Roman" w:cs="Times New Roman"/>
          <w:lang w:eastAsia="zh-CN"/>
        </w:rPr>
        <w:fldChar w:fldCharType="separate"/>
      </w:r>
      <w:r w:rsidR="00C93FC6">
        <w:rPr>
          <w:rFonts w:ascii="Times New Roman" w:hAnsi="Times New Roman" w:cs="Times New Roman"/>
          <w:noProof/>
          <w:lang w:eastAsia="zh-CN"/>
        </w:rPr>
        <w:t>(For example, Clayton &amp; Pontusson, 1998; Huber &amp; Stephens, 2001; Kwon &amp; Pontusson, 2010; Pierson, 2001)</w:t>
      </w:r>
      <w:r w:rsidR="00C93FC6">
        <w:rPr>
          <w:rFonts w:ascii="Times New Roman" w:hAnsi="Times New Roman" w:cs="Times New Roman"/>
          <w:lang w:eastAsia="zh-CN"/>
        </w:rPr>
        <w:fldChar w:fldCharType="end"/>
      </w:r>
      <w:r w:rsidR="00C93FC6">
        <w:rPr>
          <w:rFonts w:ascii="Times New Roman" w:hAnsi="Times New Roman" w:cs="Times New Roman"/>
          <w:lang w:eastAsia="zh-CN"/>
        </w:rPr>
        <w:t>. This</w:t>
      </w:r>
      <w:r w:rsidR="00E05708">
        <w:rPr>
          <w:rFonts w:ascii="Times New Roman" w:hAnsi="Times New Roman" w:cs="Times New Roman"/>
          <w:lang w:eastAsia="zh-CN"/>
        </w:rPr>
        <w:t xml:space="preserve"> trend of retrenchment has been observed in East Asia as well, particularly after 1997. </w:t>
      </w:r>
      <w:r w:rsidR="00BF4FC2">
        <w:rPr>
          <w:rFonts w:ascii="Times New Roman" w:hAnsi="Times New Roman" w:cs="Times New Roman"/>
          <w:lang w:eastAsia="zh-CN"/>
        </w:rPr>
        <w:t xml:space="preserve">Although the scale of retrenchment in this region may not be as acute as those in advanced democracies, significant cuts have occurred in </w:t>
      </w:r>
      <w:r w:rsidR="00E649FB">
        <w:rPr>
          <w:rFonts w:ascii="Times New Roman" w:hAnsi="Times New Roman" w:cs="Times New Roman"/>
          <w:lang w:eastAsia="zh-CN"/>
        </w:rPr>
        <w:t xml:space="preserve">government redistributive </w:t>
      </w:r>
      <w:r w:rsidR="00BF4FC2">
        <w:rPr>
          <w:rFonts w:ascii="Times New Roman" w:hAnsi="Times New Roman" w:cs="Times New Roman"/>
          <w:lang w:eastAsia="zh-CN"/>
        </w:rPr>
        <w:t xml:space="preserve">programs </w:t>
      </w:r>
      <w:r w:rsidR="00554D4C">
        <w:rPr>
          <w:rFonts w:ascii="Times New Roman" w:hAnsi="Times New Roman" w:cs="Times New Roman"/>
          <w:lang w:eastAsia="zh-CN"/>
        </w:rPr>
        <w:t>such as</w:t>
      </w:r>
      <w:r w:rsidR="00BF4FC2">
        <w:rPr>
          <w:rFonts w:ascii="Times New Roman" w:hAnsi="Times New Roman" w:cs="Times New Roman"/>
          <w:lang w:eastAsia="zh-CN"/>
        </w:rPr>
        <w:t xml:space="preserve"> unemployment insurance, employment protect</w:t>
      </w:r>
      <w:r w:rsidR="000462AF">
        <w:rPr>
          <w:rFonts w:ascii="Times New Roman" w:hAnsi="Times New Roman" w:cs="Times New Roman"/>
          <w:lang w:eastAsia="zh-CN"/>
        </w:rPr>
        <w:t>ion</w:t>
      </w:r>
      <w:r w:rsidR="00BF4FC2">
        <w:rPr>
          <w:rFonts w:ascii="Times New Roman" w:hAnsi="Times New Roman" w:cs="Times New Roman"/>
          <w:lang w:eastAsia="zh-CN"/>
        </w:rPr>
        <w:t xml:space="preserve">, and housing </w:t>
      </w:r>
      <w:r w:rsidR="00BF4FC2">
        <w:rPr>
          <w:rFonts w:ascii="Times New Roman" w:hAnsi="Times New Roman" w:cs="Times New Roman"/>
          <w:lang w:eastAsia="zh-CN"/>
        </w:rPr>
        <w:fldChar w:fldCharType="begin">
          <w:fldData xml:space="preserve">PEVuZE5vdGU+PENpdGU+PEF1dGhvcj5Tb25nPC9BdXRob3I+PFllYXI+MjAwOTwvWWVhcj48UmVj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</w:fldData>
        </w:fldChar>
      </w:r>
      <w:r w:rsidR="00BF4FC2">
        <w:rPr>
          <w:rFonts w:ascii="Times New Roman" w:hAnsi="Times New Roman" w:cs="Times New Roman"/>
          <w:lang w:eastAsia="zh-CN"/>
        </w:rPr>
        <w:instrText xml:space="preserve"> ADDIN EN.CITE </w:instrText>
      </w:r>
      <w:r w:rsidR="00BF4FC2">
        <w:rPr>
          <w:rFonts w:ascii="Times New Roman" w:hAnsi="Times New Roman" w:cs="Times New Roman"/>
          <w:lang w:eastAsia="zh-CN"/>
        </w:rPr>
        <w:fldChar w:fldCharType="begin">
          <w:fldData xml:space="preserve">PEVuZE5vdGU+PENpdGU+PEF1dGhvcj5Tb25nPC9BdXRob3I+PFllYXI+MjAwOTwvWWVhcj48UmVj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</w:fldData>
        </w:fldChar>
      </w:r>
      <w:r w:rsidR="00BF4FC2">
        <w:rPr>
          <w:rFonts w:ascii="Times New Roman" w:hAnsi="Times New Roman" w:cs="Times New Roman"/>
          <w:lang w:eastAsia="zh-CN"/>
        </w:rPr>
        <w:instrText xml:space="preserve"> ADDIN EN.CITE.DATA </w:instrText>
      </w:r>
      <w:r w:rsidR="00BF4FC2">
        <w:rPr>
          <w:rFonts w:ascii="Times New Roman" w:hAnsi="Times New Roman" w:cs="Times New Roman"/>
          <w:lang w:eastAsia="zh-CN"/>
        </w:rPr>
      </w:r>
      <w:r w:rsidR="00BF4FC2">
        <w:rPr>
          <w:rFonts w:ascii="Times New Roman" w:hAnsi="Times New Roman" w:cs="Times New Roman"/>
          <w:lang w:eastAsia="zh-CN"/>
        </w:rPr>
        <w:fldChar w:fldCharType="end"/>
      </w:r>
      <w:r w:rsidR="00BF4FC2">
        <w:rPr>
          <w:rFonts w:ascii="Times New Roman" w:hAnsi="Times New Roman" w:cs="Times New Roman"/>
          <w:lang w:eastAsia="zh-CN"/>
        </w:rPr>
      </w:r>
      <w:r w:rsidR="00BF4FC2">
        <w:rPr>
          <w:rFonts w:ascii="Times New Roman" w:hAnsi="Times New Roman" w:cs="Times New Roman"/>
          <w:lang w:eastAsia="zh-CN"/>
        </w:rPr>
        <w:fldChar w:fldCharType="separate"/>
      </w:r>
      <w:r w:rsidR="00BF4FC2">
        <w:rPr>
          <w:rFonts w:ascii="Times New Roman" w:hAnsi="Times New Roman" w:cs="Times New Roman"/>
          <w:noProof/>
          <w:lang w:eastAsia="zh-CN"/>
        </w:rPr>
        <w:t>(Chen &amp; Li, 2012; Lee, 2007; Song, 2009; Woo, 2007)</w:t>
      </w:r>
      <w:r w:rsidR="00BF4FC2">
        <w:rPr>
          <w:rFonts w:ascii="Times New Roman" w:hAnsi="Times New Roman" w:cs="Times New Roman"/>
          <w:lang w:eastAsia="zh-CN"/>
        </w:rPr>
        <w:fldChar w:fldCharType="end"/>
      </w:r>
      <w:r w:rsidR="00BF4FC2">
        <w:rPr>
          <w:rFonts w:ascii="Times New Roman" w:hAnsi="Times New Roman" w:cs="Times New Roman"/>
          <w:lang w:eastAsia="zh-CN"/>
        </w:rPr>
        <w:t>.</w:t>
      </w:r>
      <w:r w:rsidR="00E57D41">
        <w:rPr>
          <w:rFonts w:ascii="Times New Roman" w:hAnsi="Times New Roman" w:cs="Times New Roman"/>
          <w:lang w:eastAsia="zh-CN"/>
        </w:rPr>
        <w:t xml:space="preserve"> </w:t>
      </w:r>
      <w:r w:rsidR="000B0DAE">
        <w:rPr>
          <w:rFonts w:ascii="Times New Roman" w:hAnsi="Times New Roman" w:cs="Times New Roman"/>
          <w:lang w:eastAsia="zh-CN"/>
        </w:rPr>
        <w:t>Thus, r</w:t>
      </w:r>
      <w:r w:rsidR="00716E9A">
        <w:rPr>
          <w:rFonts w:ascii="Times New Roman" w:hAnsi="Times New Roman" w:cs="Times New Roman"/>
          <w:lang w:eastAsia="zh-CN"/>
        </w:rPr>
        <w:t>edistribution</w:t>
      </w:r>
      <w:r w:rsidR="00F32D96">
        <w:rPr>
          <w:rFonts w:ascii="Times New Roman" w:hAnsi="Times New Roman" w:cs="Times New Roman"/>
          <w:lang w:eastAsia="zh-CN"/>
        </w:rPr>
        <w:t xml:space="preserve"> may not be effective in slowing down rising income</w:t>
      </w:r>
      <w:r w:rsidR="000462AF">
        <w:rPr>
          <w:rFonts w:ascii="Times New Roman" w:hAnsi="Times New Roman" w:cs="Times New Roman"/>
          <w:lang w:eastAsia="zh-CN"/>
        </w:rPr>
        <w:t xml:space="preserve"> disparities.</w:t>
      </w:r>
      <w:r w:rsidR="000F35F3">
        <w:rPr>
          <w:rFonts w:ascii="Times New Roman" w:hAnsi="Times New Roman" w:cs="Times New Roman"/>
          <w:lang w:eastAsia="zh-CN"/>
        </w:rPr>
        <w:t xml:space="preserve"> </w:t>
      </w:r>
      <w:r w:rsidR="00121008">
        <w:rPr>
          <w:rFonts w:ascii="Times New Roman" w:hAnsi="Times New Roman" w:cs="Times New Roman"/>
          <w:lang w:eastAsia="zh-CN"/>
        </w:rPr>
        <w:t xml:space="preserve"> </w:t>
      </w:r>
      <w:r w:rsidR="00FC59B2">
        <w:rPr>
          <w:rFonts w:ascii="Times New Roman" w:hAnsi="Times New Roman" w:cs="Times New Roman"/>
          <w:lang w:eastAsia="zh-CN"/>
        </w:rPr>
        <w:t>In this case, h</w:t>
      </w:r>
      <w:r w:rsidR="00121008">
        <w:rPr>
          <w:rFonts w:ascii="Times New Roman" w:hAnsi="Times New Roman" w:cs="Times New Roman"/>
          <w:lang w:eastAsia="zh-CN"/>
        </w:rPr>
        <w:t xml:space="preserve">ow to handle the adverse effects of neoliberalism would become a challenging issue for countries </w:t>
      </w:r>
      <w:r w:rsidR="001A1814">
        <w:rPr>
          <w:rFonts w:ascii="Times New Roman" w:hAnsi="Times New Roman" w:cs="Times New Roman"/>
          <w:lang w:eastAsia="zh-CN"/>
        </w:rPr>
        <w:t>with</w:t>
      </w:r>
      <w:r w:rsidR="00121008">
        <w:rPr>
          <w:rFonts w:ascii="Times New Roman" w:hAnsi="Times New Roman" w:cs="Times New Roman"/>
          <w:lang w:eastAsia="zh-CN"/>
        </w:rPr>
        <w:t xml:space="preserve"> higher economic integration and </w:t>
      </w:r>
      <w:r w:rsidR="001C1055">
        <w:rPr>
          <w:rFonts w:ascii="Times New Roman" w:hAnsi="Times New Roman" w:cs="Times New Roman"/>
          <w:lang w:eastAsia="zh-CN"/>
        </w:rPr>
        <w:t xml:space="preserve">weakening redistributive </w:t>
      </w:r>
      <w:r w:rsidR="002E41D7">
        <w:rPr>
          <w:rFonts w:ascii="Times New Roman" w:hAnsi="Times New Roman" w:cs="Times New Roman"/>
          <w:lang w:eastAsia="zh-CN"/>
        </w:rPr>
        <w:t>policies</w:t>
      </w:r>
      <w:r w:rsidR="001C1055">
        <w:rPr>
          <w:rFonts w:ascii="Times New Roman" w:hAnsi="Times New Roman" w:cs="Times New Roman"/>
          <w:lang w:eastAsia="zh-CN"/>
        </w:rPr>
        <w:t>.</w:t>
      </w:r>
    </w:p>
    <w:p w14:paraId="4759E5F0" w14:textId="77777777" w:rsidR="00285B83" w:rsidRPr="00D655EF" w:rsidRDefault="00285B83" w:rsidP="00944437">
      <w:pPr>
        <w:jc w:val="both"/>
        <w:rPr>
          <w:rFonts w:ascii="Times New Roman" w:hAnsi="Times New Roman" w:cs="Times New Roman"/>
          <w:color w:val="000000" w:themeColor="text1"/>
        </w:rPr>
      </w:pPr>
    </w:p>
    <w:p w14:paraId="36C107DB" w14:textId="52A2A87C" w:rsidR="000027A2" w:rsidRPr="00151C96" w:rsidRDefault="000027A2" w:rsidP="009F6337">
      <w:pPr>
        <w:rPr>
          <w:rFonts w:ascii="Times New Roman" w:hAnsi="Times New Roman" w:cs="Times New Roman"/>
          <w:color w:val="000000" w:themeColor="text1"/>
        </w:rPr>
      </w:pPr>
      <w:r w:rsidRPr="00151C96">
        <w:rPr>
          <w:rFonts w:ascii="Times New Roman" w:hAnsi="Times New Roman" w:cs="Times New Roman"/>
          <w:color w:val="000000" w:themeColor="text1"/>
        </w:rPr>
        <w:br w:type="page"/>
      </w:r>
    </w:p>
    <w:p w14:paraId="0C7D838F" w14:textId="77777777" w:rsidR="002B754B" w:rsidRPr="00151C96" w:rsidRDefault="002B754B" w:rsidP="009F6337">
      <w:pPr>
        <w:spacing w:after="160" w:line="259" w:lineRule="auto"/>
        <w:rPr>
          <w:rFonts w:ascii="Times New Roman" w:hAnsi="Times New Roman" w:cs="Times New Roman"/>
          <w:color w:val="000000" w:themeColor="text1"/>
        </w:rPr>
      </w:pPr>
    </w:p>
    <w:p w14:paraId="2DF0AA96" w14:textId="14E6DF4F" w:rsidR="002B754B" w:rsidRPr="00151C96" w:rsidRDefault="007D4F4C" w:rsidP="002C0361">
      <w:pPr>
        <w:pStyle w:val="AltHeading1"/>
        <w:numPr>
          <w:ilvl w:val="0"/>
          <w:numId w:val="0"/>
        </w:numPr>
      </w:pPr>
      <w:bookmarkStart w:id="84" w:name="_Toc46849027"/>
      <w:r w:rsidRPr="00151C96">
        <w:t xml:space="preserve">List </w:t>
      </w:r>
      <w:r>
        <w:t>o</w:t>
      </w:r>
      <w:r w:rsidRPr="00151C96">
        <w:t>f References</w:t>
      </w:r>
      <w:bookmarkEnd w:id="84"/>
    </w:p>
    <w:p w14:paraId="7AC0204F" w14:textId="77777777" w:rsidR="009F6337" w:rsidRPr="00151C96" w:rsidRDefault="009F6337" w:rsidP="009F6337">
      <w:pPr>
        <w:rPr>
          <w:rFonts w:ascii="Times New Roman" w:hAnsi="Times New Roman" w:cs="Times New Roman"/>
          <w:b/>
          <w:bCs/>
          <w:color w:val="000000" w:themeColor="text1"/>
        </w:rPr>
      </w:pPr>
    </w:p>
    <w:p w14:paraId="4B31E8CD" w14:textId="77777777" w:rsidR="002B754B" w:rsidRPr="00151C96" w:rsidRDefault="002B754B">
      <w:pPr>
        <w:rPr>
          <w:rFonts w:ascii="Times New Roman" w:hAnsi="Times New Roman" w:cs="Times New Roman"/>
          <w:noProof/>
          <w:color w:val="000000" w:themeColor="text1"/>
          <w:lang w:eastAsia="zh-CN"/>
        </w:rPr>
      </w:pPr>
      <w:r w:rsidRPr="00151C96">
        <w:rPr>
          <w:rFonts w:ascii="Times New Roman" w:hAnsi="Times New Roman" w:cs="Times New Roman"/>
          <w:color w:val="000000" w:themeColor="text1"/>
        </w:rPr>
        <w:br w:type="page"/>
      </w:r>
    </w:p>
    <w:p w14:paraId="6E17C75B" w14:textId="77777777" w:rsidR="009A7ED8" w:rsidRPr="009A7ED8" w:rsidRDefault="009F6337" w:rsidP="009A7ED8">
      <w:pPr>
        <w:pStyle w:val="EndNoteBibliography"/>
        <w:ind w:left="720" w:hanging="720"/>
      </w:pPr>
      <w:r w:rsidRPr="00151C96">
        <w:rPr>
          <w:color w:val="000000" w:themeColor="text1"/>
        </w:rPr>
        <w:lastRenderedPageBreak/>
        <w:fldChar w:fldCharType="begin"/>
      </w:r>
      <w:r w:rsidRPr="00151C96">
        <w:rPr>
          <w:color w:val="000000" w:themeColor="text1"/>
        </w:rPr>
        <w:instrText xml:space="preserve"> ADDIN EN.REFLIST </w:instrText>
      </w:r>
      <w:r w:rsidRPr="00151C96">
        <w:rPr>
          <w:color w:val="000000" w:themeColor="text1"/>
        </w:rPr>
        <w:fldChar w:fldCharType="separate"/>
      </w:r>
      <w:r w:rsidR="009A7ED8" w:rsidRPr="009A7ED8">
        <w:t xml:space="preserve">Abdul Karim, N. A.-H., &amp; Fleming, E. (2012). Factors Affecting Foreign Direct Investment in Malaysia's Manufacturing Sector: An Analysis across States. </w:t>
      </w:r>
      <w:r w:rsidR="009A7ED8" w:rsidRPr="009A7ED8">
        <w:rPr>
          <w:i/>
        </w:rPr>
        <w:t>The Singapore Economic Review, 57</w:t>
      </w:r>
      <w:r w:rsidR="009A7ED8" w:rsidRPr="009A7ED8">
        <w:t xml:space="preserve">(04), 1250015. </w:t>
      </w:r>
    </w:p>
    <w:p w14:paraId="2D0FC0D2" w14:textId="77777777" w:rsidR="009A7ED8" w:rsidRPr="009A7ED8" w:rsidRDefault="009A7ED8" w:rsidP="009A7ED8">
      <w:pPr>
        <w:pStyle w:val="EndNoteBibliography"/>
        <w:ind w:left="720" w:hanging="720"/>
      </w:pPr>
      <w:r w:rsidRPr="009A7ED8">
        <w:t xml:space="preserve">Abdullah, A., Doucouliagos, H., &amp; Manning, E. (2015). </w:t>
      </w:r>
      <w:r w:rsidRPr="009A7ED8">
        <w:rPr>
          <w:rFonts w:hint="eastAsia"/>
        </w:rPr>
        <w:t>Does Education Reduce Income Inequality? A Meta</w:t>
      </w:r>
      <w:r w:rsidRPr="009A7ED8">
        <w:rPr>
          <w:rFonts w:hint="eastAsia"/>
        </w:rPr>
        <w:t>‐</w:t>
      </w:r>
      <w:r w:rsidRPr="009A7ED8">
        <w:rPr>
          <w:rFonts w:hint="eastAsia"/>
        </w:rPr>
        <w:t xml:space="preserve">Regression Analysis. </w:t>
      </w:r>
      <w:r w:rsidRPr="009A7ED8">
        <w:rPr>
          <w:rFonts w:hint="eastAsia"/>
          <w:i/>
        </w:rPr>
        <w:t>Journal of Economic Surveys, 29</w:t>
      </w:r>
      <w:r w:rsidRPr="009A7ED8">
        <w:rPr>
          <w:rFonts w:hint="eastAsia"/>
        </w:rPr>
        <w:t xml:space="preserve">(2), 301-316. </w:t>
      </w:r>
    </w:p>
    <w:p w14:paraId="70AF3D17" w14:textId="77777777" w:rsidR="009A7ED8" w:rsidRPr="009A7ED8" w:rsidRDefault="009A7ED8" w:rsidP="009A7ED8">
      <w:pPr>
        <w:pStyle w:val="EndNoteBibliography"/>
        <w:ind w:left="720" w:hanging="720"/>
      </w:pPr>
      <w:r w:rsidRPr="009A7ED8">
        <w:t xml:space="preserve">Acemoglu, D., Naidu, S., Restrepo, P., &amp; Robinson, J. A. (2015). Democracy, Redistribution, and Inequality. In </w:t>
      </w:r>
      <w:r w:rsidRPr="009A7ED8">
        <w:rPr>
          <w:i/>
        </w:rPr>
        <w:t>Handbook of Income Distribution</w:t>
      </w:r>
      <w:r w:rsidRPr="009A7ED8">
        <w:t xml:space="preserve"> (Vol. 2, pp. 1885-1966): Elsevier.</w:t>
      </w:r>
    </w:p>
    <w:p w14:paraId="39CD9AFB" w14:textId="77777777" w:rsidR="009A7ED8" w:rsidRPr="009A7ED8" w:rsidRDefault="009A7ED8" w:rsidP="009A7ED8">
      <w:pPr>
        <w:pStyle w:val="EndNoteBibliography"/>
        <w:ind w:left="720" w:hanging="720"/>
      </w:pPr>
      <w:r w:rsidRPr="009A7ED8">
        <w:t xml:space="preserve">Acemoglu, D., &amp; Robinson, J. A. (2000). Why Did the West Extend the Franchise? Democracy, Inequality, and Growth in Historical Perspective. </w:t>
      </w:r>
      <w:r w:rsidRPr="009A7ED8">
        <w:rPr>
          <w:i/>
        </w:rPr>
        <w:t>The Quarterly journal of economics, 115</w:t>
      </w:r>
      <w:r w:rsidRPr="009A7ED8">
        <w:t xml:space="preserve">(4), 1167-1199. </w:t>
      </w:r>
    </w:p>
    <w:p w14:paraId="6FC047E0" w14:textId="77777777" w:rsidR="009A7ED8" w:rsidRPr="009A7ED8" w:rsidRDefault="009A7ED8" w:rsidP="009A7ED8">
      <w:pPr>
        <w:pStyle w:val="EndNoteBibliography"/>
        <w:ind w:left="720" w:hanging="720"/>
      </w:pPr>
      <w:r w:rsidRPr="009A7ED8">
        <w:t xml:space="preserve">Acemoglu, D., &amp; Robinson, J. A. (2001). A Theory of Political Transitions. </w:t>
      </w:r>
      <w:r w:rsidRPr="009A7ED8">
        <w:rPr>
          <w:i/>
        </w:rPr>
        <w:t>American Economic Review, 91</w:t>
      </w:r>
      <w:r w:rsidRPr="009A7ED8">
        <w:t xml:space="preserve">(4), 938-963. </w:t>
      </w:r>
    </w:p>
    <w:p w14:paraId="0F32F44F" w14:textId="77777777" w:rsidR="009A7ED8" w:rsidRPr="009A7ED8" w:rsidRDefault="009A7ED8" w:rsidP="009A7ED8">
      <w:pPr>
        <w:pStyle w:val="EndNoteBibliography"/>
        <w:ind w:left="720" w:hanging="720"/>
      </w:pPr>
      <w:r w:rsidRPr="009A7ED8">
        <w:t xml:space="preserve">Acemoglu, D., &amp; Robinson, J. A. (2002). The Political Economy of the Kuznets Curve. </w:t>
      </w:r>
      <w:r w:rsidRPr="009A7ED8">
        <w:rPr>
          <w:i/>
        </w:rPr>
        <w:t>Review of development economics, 6</w:t>
      </w:r>
      <w:r w:rsidRPr="009A7ED8">
        <w:t xml:space="preserve">(2), 183-203. </w:t>
      </w:r>
    </w:p>
    <w:p w14:paraId="16248AA4" w14:textId="77777777" w:rsidR="009A7ED8" w:rsidRPr="009A7ED8" w:rsidRDefault="009A7ED8" w:rsidP="009A7ED8">
      <w:pPr>
        <w:pStyle w:val="EndNoteBibliography"/>
        <w:ind w:left="720" w:hanging="720"/>
      </w:pPr>
      <w:r w:rsidRPr="009A7ED8">
        <w:t xml:space="preserve">Acemoglu, D., &amp; Robinson, J. A. (2005). </w:t>
      </w:r>
      <w:r w:rsidRPr="009A7ED8">
        <w:rPr>
          <w:i/>
        </w:rPr>
        <w:t>Economic Origins of Dictatorship and Democracy</w:t>
      </w:r>
      <w:r w:rsidRPr="009A7ED8">
        <w:t>: Cambridge University Press.</w:t>
      </w:r>
    </w:p>
    <w:p w14:paraId="531D8B1A" w14:textId="77777777" w:rsidR="009A7ED8" w:rsidRPr="009A7ED8" w:rsidRDefault="009A7ED8" w:rsidP="009A7ED8">
      <w:pPr>
        <w:pStyle w:val="EndNoteBibliography"/>
        <w:ind w:left="720" w:hanging="720"/>
      </w:pPr>
      <w:r w:rsidRPr="009A7ED8">
        <w:t xml:space="preserve">Adams, R. H. (2004). Economic Growth, Inequality and Poverty: Estimating the Growth Elasticity of Poverty. </w:t>
      </w:r>
      <w:r w:rsidRPr="009A7ED8">
        <w:rPr>
          <w:i/>
        </w:rPr>
        <w:t>World Development, 32</w:t>
      </w:r>
      <w:r w:rsidRPr="009A7ED8">
        <w:t xml:space="preserve">(12), 1989-2014. </w:t>
      </w:r>
    </w:p>
    <w:p w14:paraId="11E3FE6A" w14:textId="77777777" w:rsidR="009A7ED8" w:rsidRPr="009A7ED8" w:rsidRDefault="009A7ED8" w:rsidP="009A7ED8">
      <w:pPr>
        <w:pStyle w:val="EndNoteBibliography"/>
        <w:ind w:left="720" w:hanging="720"/>
      </w:pPr>
      <w:r w:rsidRPr="009A7ED8">
        <w:t xml:space="preserve">ADB. (2009). </w:t>
      </w:r>
      <w:r w:rsidRPr="009A7ED8">
        <w:rPr>
          <w:i/>
        </w:rPr>
        <w:t>Education and Skills: Strategies for Accelerated Development in Asia and the Pacific</w:t>
      </w:r>
      <w:r w:rsidRPr="009A7ED8">
        <w:t xml:space="preserve">. Retrieved from Philippines: </w:t>
      </w:r>
    </w:p>
    <w:p w14:paraId="14F8B02D" w14:textId="77777777" w:rsidR="009A7ED8" w:rsidRPr="009A7ED8" w:rsidRDefault="009A7ED8" w:rsidP="009A7ED8">
      <w:pPr>
        <w:pStyle w:val="EndNoteBibliography"/>
        <w:ind w:left="720" w:hanging="720"/>
      </w:pPr>
      <w:r w:rsidRPr="009A7ED8">
        <w:t xml:space="preserve">Adelman, I., &amp; Robinson, S. (1978). Income Distribution Policy in Developing Countries; a Case Study of Korea. </w:t>
      </w:r>
    </w:p>
    <w:p w14:paraId="34C61B85" w14:textId="77777777" w:rsidR="009A7ED8" w:rsidRPr="009A7ED8" w:rsidRDefault="009A7ED8" w:rsidP="009A7ED8">
      <w:pPr>
        <w:pStyle w:val="EndNoteBibliography"/>
        <w:ind w:left="720" w:hanging="720"/>
      </w:pPr>
      <w:r w:rsidRPr="009A7ED8">
        <w:t xml:space="preserve">Aitken, B., Harrison, A., &amp; Lipsey, R. E. (1996). Wages and Foreign Ownership a Comparative Study of Mexico, Venezuela, and the United States. </w:t>
      </w:r>
      <w:r w:rsidRPr="009A7ED8">
        <w:rPr>
          <w:i/>
        </w:rPr>
        <w:t>Journal of international economics, 3</w:t>
      </w:r>
      <w:r w:rsidRPr="009A7ED8">
        <w:t xml:space="preserve">(40), 345-371. </w:t>
      </w:r>
    </w:p>
    <w:p w14:paraId="26AD732B" w14:textId="77777777" w:rsidR="009A7ED8" w:rsidRPr="009A7ED8" w:rsidRDefault="009A7ED8" w:rsidP="009A7ED8">
      <w:pPr>
        <w:pStyle w:val="EndNoteBibliography"/>
        <w:ind w:left="720" w:hanging="720"/>
      </w:pPr>
      <w:r w:rsidRPr="009A7ED8">
        <w:t xml:space="preserve">Albertus, M. (2015). </w:t>
      </w:r>
      <w:r w:rsidRPr="009A7ED8">
        <w:rPr>
          <w:i/>
        </w:rPr>
        <w:t>Autocracy and Redistribution</w:t>
      </w:r>
      <w:r w:rsidRPr="009A7ED8">
        <w:t>: Cambridge University Press.</w:t>
      </w:r>
    </w:p>
    <w:p w14:paraId="00B6D957" w14:textId="77777777" w:rsidR="009A7ED8" w:rsidRPr="009A7ED8" w:rsidRDefault="009A7ED8" w:rsidP="009A7ED8">
      <w:pPr>
        <w:pStyle w:val="EndNoteBibliography"/>
        <w:ind w:left="720" w:hanging="720"/>
      </w:pPr>
      <w:r w:rsidRPr="009A7ED8">
        <w:t xml:space="preserve">Alderson, A. S., &amp; Nielsen, F. (1999). Income Inequality, Development, and Dependence: A Reconsideration. </w:t>
      </w:r>
      <w:r w:rsidRPr="009A7ED8">
        <w:rPr>
          <w:i/>
        </w:rPr>
        <w:t>American Sociological Review</w:t>
      </w:r>
      <w:r w:rsidRPr="009A7ED8">
        <w:t xml:space="preserve">, 606-631. </w:t>
      </w:r>
    </w:p>
    <w:p w14:paraId="514A7142" w14:textId="77777777" w:rsidR="009A7ED8" w:rsidRPr="009A7ED8" w:rsidRDefault="009A7ED8" w:rsidP="009A7ED8">
      <w:pPr>
        <w:pStyle w:val="EndNoteBibliography"/>
        <w:ind w:left="720" w:hanging="720"/>
      </w:pPr>
      <w:r w:rsidRPr="009A7ED8">
        <w:t xml:space="preserve">Alderson, A. S., &amp; Nielsen, F. (2002). Globalization and the Great U-Turn: Income Inequality Trends in 16 Oecd Countries. </w:t>
      </w:r>
      <w:r w:rsidRPr="009A7ED8">
        <w:rPr>
          <w:i/>
        </w:rPr>
        <w:t>American Journal of Sociology, 107</w:t>
      </w:r>
      <w:r w:rsidRPr="009A7ED8">
        <w:t xml:space="preserve">(5), 1244-1299. </w:t>
      </w:r>
    </w:p>
    <w:p w14:paraId="6BB29635" w14:textId="77777777" w:rsidR="009A7ED8" w:rsidRPr="009A7ED8" w:rsidRDefault="009A7ED8" w:rsidP="009A7ED8">
      <w:pPr>
        <w:pStyle w:val="EndNoteBibliography"/>
        <w:ind w:left="720" w:hanging="720"/>
      </w:pPr>
      <w:r w:rsidRPr="009A7ED8">
        <w:t xml:space="preserve">Alfredo Filho, S., &amp; Johnston, D. (2005). </w:t>
      </w:r>
      <w:r w:rsidRPr="009A7ED8">
        <w:rPr>
          <w:i/>
        </w:rPr>
        <w:t>Neoliberalism: A Critical Reader</w:t>
      </w:r>
      <w:r w:rsidRPr="009A7ED8">
        <w:t>: University of Chicago Press.</w:t>
      </w:r>
    </w:p>
    <w:p w14:paraId="6E8F173C" w14:textId="77777777" w:rsidR="009A7ED8" w:rsidRPr="009A7ED8" w:rsidRDefault="009A7ED8" w:rsidP="009A7ED8">
      <w:pPr>
        <w:pStyle w:val="EndNoteBibliography"/>
        <w:ind w:left="720" w:hanging="720"/>
      </w:pPr>
      <w:r w:rsidRPr="009A7ED8">
        <w:t xml:space="preserve">Ali, S., &amp; Guo, W. (2005). Determinants of Fdi in China. </w:t>
      </w:r>
      <w:r w:rsidRPr="009A7ED8">
        <w:rPr>
          <w:i/>
        </w:rPr>
        <w:t>Journal of global business and technology, 1</w:t>
      </w:r>
      <w:r w:rsidRPr="009A7ED8">
        <w:t xml:space="preserve">(2), 21-33. </w:t>
      </w:r>
    </w:p>
    <w:p w14:paraId="4F79F91C" w14:textId="77777777" w:rsidR="009A7ED8" w:rsidRPr="009A7ED8" w:rsidRDefault="009A7ED8" w:rsidP="009A7ED8">
      <w:pPr>
        <w:pStyle w:val="EndNoteBibliography"/>
        <w:ind w:left="720" w:hanging="720"/>
      </w:pPr>
      <w:r w:rsidRPr="009A7ED8">
        <w:t xml:space="preserve">Amsden, A. H. (1992). </w:t>
      </w:r>
      <w:r w:rsidRPr="009A7ED8">
        <w:rPr>
          <w:i/>
        </w:rPr>
        <w:t>Asia's Next Giant: South Korea and Late Industrialization</w:t>
      </w:r>
      <w:r w:rsidRPr="009A7ED8">
        <w:t>: Oxford University Press on Demand.</w:t>
      </w:r>
    </w:p>
    <w:p w14:paraId="415E49CD" w14:textId="77777777" w:rsidR="009A7ED8" w:rsidRPr="009A7ED8" w:rsidRDefault="009A7ED8" w:rsidP="009A7ED8">
      <w:pPr>
        <w:pStyle w:val="EndNoteBibliography"/>
        <w:ind w:left="720" w:hanging="720"/>
      </w:pPr>
      <w:r w:rsidRPr="009A7ED8">
        <w:t xml:space="preserve">An, C.-B. (2003). The Kuznets U-Hypothesis Revisited for the New Korean Economic Development Model. </w:t>
      </w:r>
      <w:r w:rsidRPr="009A7ED8">
        <w:rPr>
          <w:i/>
        </w:rPr>
        <w:t>Studies in Economics, 51</w:t>
      </w:r>
      <w:r w:rsidRPr="009A7ED8">
        <w:t xml:space="preserve">(3). </w:t>
      </w:r>
    </w:p>
    <w:p w14:paraId="56969478" w14:textId="77777777" w:rsidR="009A7ED8" w:rsidRPr="009A7ED8" w:rsidRDefault="009A7ED8" w:rsidP="009A7ED8">
      <w:pPr>
        <w:pStyle w:val="EndNoteBibliography"/>
        <w:ind w:left="720" w:hanging="720"/>
      </w:pPr>
      <w:r w:rsidRPr="009A7ED8">
        <w:t xml:space="preserve">An, C.-B., &amp; Bosworth, B. (2013). </w:t>
      </w:r>
      <w:r w:rsidRPr="009A7ED8">
        <w:rPr>
          <w:i/>
        </w:rPr>
        <w:t>Income Inequality in Korea: An Analysis of Trends, Causes, and Answers</w:t>
      </w:r>
      <w:r w:rsidRPr="009A7ED8">
        <w:t>. Cambridge: Harvard University Asia Center.</w:t>
      </w:r>
    </w:p>
    <w:p w14:paraId="0284B363" w14:textId="77777777" w:rsidR="009A7ED8" w:rsidRPr="009A7ED8" w:rsidRDefault="009A7ED8" w:rsidP="009A7ED8">
      <w:pPr>
        <w:pStyle w:val="EndNoteBibliography"/>
        <w:ind w:left="720" w:hanging="720"/>
      </w:pPr>
      <w:r w:rsidRPr="009A7ED8">
        <w:t xml:space="preserve">Anderson, E., Jalles D' Orey, M. A., Duvendack, M., &amp; Esposito, L. (2017). Does Government Spending </w:t>
      </w:r>
      <w:r w:rsidRPr="009A7ED8">
        <w:rPr>
          <w:rFonts w:hint="eastAsia"/>
        </w:rPr>
        <w:t>Affect Income Inequality? A Meta</w:t>
      </w:r>
      <w:r w:rsidRPr="009A7ED8">
        <w:rPr>
          <w:rFonts w:hint="eastAsia"/>
        </w:rPr>
        <w:t>‐</w:t>
      </w:r>
      <w:r w:rsidRPr="009A7ED8">
        <w:rPr>
          <w:rFonts w:hint="eastAsia"/>
        </w:rPr>
        <w:t xml:space="preserve">Regression Analysis. </w:t>
      </w:r>
      <w:r w:rsidRPr="009A7ED8">
        <w:rPr>
          <w:rFonts w:hint="eastAsia"/>
          <w:i/>
        </w:rPr>
        <w:t>Journal of Economic Surveys, 31</w:t>
      </w:r>
      <w:r w:rsidRPr="009A7ED8">
        <w:rPr>
          <w:rFonts w:hint="eastAsia"/>
        </w:rPr>
        <w:t>(4), 961-987. doi:10.1111/joes.12173</w:t>
      </w:r>
    </w:p>
    <w:p w14:paraId="0B0E023E" w14:textId="77777777" w:rsidR="009A7ED8" w:rsidRPr="009A7ED8" w:rsidRDefault="009A7ED8" w:rsidP="009A7ED8">
      <w:pPr>
        <w:pStyle w:val="EndNoteBibliography"/>
        <w:ind w:left="720" w:hanging="720"/>
      </w:pPr>
      <w:r w:rsidRPr="009A7ED8">
        <w:lastRenderedPageBreak/>
        <w:t xml:space="preserve">Ang, J. B. (2008). Determinants of Foreign Direct Investment in Malaysia. </w:t>
      </w:r>
      <w:r w:rsidRPr="009A7ED8">
        <w:rPr>
          <w:i/>
        </w:rPr>
        <w:t>Journal of policy modeling, 30</w:t>
      </w:r>
      <w:r w:rsidRPr="009A7ED8">
        <w:t xml:space="preserve">(1), 185-189. </w:t>
      </w:r>
    </w:p>
    <w:p w14:paraId="6BD8E7B6" w14:textId="77777777" w:rsidR="009A7ED8" w:rsidRPr="009A7ED8" w:rsidRDefault="009A7ED8" w:rsidP="009A7ED8">
      <w:pPr>
        <w:pStyle w:val="EndNoteBibliography"/>
        <w:ind w:left="720" w:hanging="720"/>
      </w:pPr>
      <w:r w:rsidRPr="009A7ED8">
        <w:t>Apergis, N., &amp;</w:t>
      </w:r>
      <w:r w:rsidRPr="009A7ED8">
        <w:rPr>
          <w:rFonts w:hint="eastAsia"/>
        </w:rPr>
        <w:t xml:space="preserve"> Cooray, A. (2017). Economic Freedom and Income Inequality: Evidence from a Panel of Global Economies</w:t>
      </w:r>
      <w:r w:rsidRPr="009A7ED8">
        <w:rPr>
          <w:rFonts w:hint="eastAsia"/>
        </w:rPr>
        <w:t>—</w:t>
      </w:r>
      <w:r w:rsidRPr="009A7ED8">
        <w:rPr>
          <w:rFonts w:hint="eastAsia"/>
        </w:rPr>
        <w:t>a Linear and a Non</w:t>
      </w:r>
      <w:r w:rsidRPr="009A7ED8">
        <w:rPr>
          <w:rFonts w:hint="eastAsia"/>
        </w:rPr>
        <w:t>‐</w:t>
      </w:r>
      <w:r w:rsidRPr="009A7ED8">
        <w:rPr>
          <w:rFonts w:hint="eastAsia"/>
        </w:rPr>
        <w:t>Linear Long</w:t>
      </w:r>
      <w:r w:rsidRPr="009A7ED8">
        <w:rPr>
          <w:rFonts w:hint="eastAsia"/>
        </w:rPr>
        <w:t>‐</w:t>
      </w:r>
      <w:r w:rsidRPr="009A7ED8">
        <w:rPr>
          <w:rFonts w:hint="eastAsia"/>
        </w:rPr>
        <w:t xml:space="preserve">Run Analysis. </w:t>
      </w:r>
      <w:r w:rsidRPr="009A7ED8">
        <w:rPr>
          <w:rFonts w:hint="eastAsia"/>
          <w:i/>
        </w:rPr>
        <w:t>The Manchester School, 85</w:t>
      </w:r>
      <w:r w:rsidRPr="009A7ED8">
        <w:rPr>
          <w:rFonts w:hint="eastAsia"/>
        </w:rPr>
        <w:t xml:space="preserve">(1), 88-105. </w:t>
      </w:r>
    </w:p>
    <w:p w14:paraId="5519A949" w14:textId="77777777" w:rsidR="009A7ED8" w:rsidRPr="009A7ED8" w:rsidRDefault="009A7ED8" w:rsidP="009A7ED8">
      <w:pPr>
        <w:pStyle w:val="EndNoteBibliography"/>
        <w:ind w:left="720" w:hanging="720"/>
      </w:pPr>
      <w:r w:rsidRPr="009A7ED8">
        <w:t xml:space="preserve">Athukorala, P.-c., &amp; Wagle, S. (2011). Foreign Direct Investment in Southeast Asia: Is Malaysia Falling Behind. </w:t>
      </w:r>
      <w:r w:rsidRPr="009A7ED8">
        <w:rPr>
          <w:i/>
        </w:rPr>
        <w:t>ASEAN Economic Bulletin</w:t>
      </w:r>
      <w:r w:rsidRPr="009A7ED8">
        <w:t xml:space="preserve">, 115-133. </w:t>
      </w:r>
    </w:p>
    <w:p w14:paraId="55A58295" w14:textId="77777777" w:rsidR="009A7ED8" w:rsidRPr="009A7ED8" w:rsidRDefault="009A7ED8" w:rsidP="009A7ED8">
      <w:pPr>
        <w:pStyle w:val="EndNoteBibliography"/>
        <w:ind w:left="720" w:hanging="720"/>
      </w:pPr>
      <w:r w:rsidRPr="009A7ED8">
        <w:t xml:space="preserve">Athukorala, P., &amp; Menon, J. (1996). Foreign Investment and Industrialization in Malaysia: Exports, Employment and Spillovers. </w:t>
      </w:r>
      <w:r w:rsidRPr="009A7ED8">
        <w:rPr>
          <w:i/>
        </w:rPr>
        <w:t>Asian Economic Journal, 10</w:t>
      </w:r>
      <w:r w:rsidRPr="009A7ED8">
        <w:t xml:space="preserve">(1), 29-44. </w:t>
      </w:r>
    </w:p>
    <w:p w14:paraId="3773DCA6" w14:textId="77777777" w:rsidR="009A7ED8" w:rsidRPr="009A7ED8" w:rsidRDefault="009A7ED8" w:rsidP="009A7ED8">
      <w:pPr>
        <w:pStyle w:val="EndNoteBibliography"/>
        <w:ind w:left="720" w:hanging="720"/>
      </w:pPr>
      <w:r w:rsidRPr="009A7ED8">
        <w:t xml:space="preserve">Atkinson, A. B. (2001). A Critique of the Transatlantic Consensus on Rising Income Inequality. </w:t>
      </w:r>
      <w:r w:rsidRPr="009A7ED8">
        <w:rPr>
          <w:i/>
        </w:rPr>
        <w:t>The World Economy, 24</w:t>
      </w:r>
      <w:r w:rsidRPr="009A7ED8">
        <w:t xml:space="preserve">(4), 433-433. </w:t>
      </w:r>
    </w:p>
    <w:p w14:paraId="59849242" w14:textId="77777777" w:rsidR="009A7ED8" w:rsidRPr="009A7ED8" w:rsidRDefault="009A7ED8" w:rsidP="009A7ED8">
      <w:pPr>
        <w:pStyle w:val="EndNoteBibliography"/>
        <w:ind w:left="720" w:hanging="720"/>
      </w:pPr>
      <w:r w:rsidRPr="009A7ED8">
        <w:t xml:space="preserve">Baharumshah, A. Z., &amp; Thanoon, M. A.-M. (2006). Foreign Capital Flows and Economic Growth in East Asian Countries. </w:t>
      </w:r>
      <w:r w:rsidRPr="009A7ED8">
        <w:rPr>
          <w:i/>
        </w:rPr>
        <w:t>China Economic Review, 17</w:t>
      </w:r>
      <w:r w:rsidRPr="009A7ED8">
        <w:t xml:space="preserve">(1), 70-83. </w:t>
      </w:r>
    </w:p>
    <w:p w14:paraId="6ABEFEB0" w14:textId="77777777" w:rsidR="009A7ED8" w:rsidRPr="009A7ED8" w:rsidRDefault="009A7ED8" w:rsidP="009A7ED8">
      <w:pPr>
        <w:pStyle w:val="EndNoteBibliography"/>
        <w:ind w:left="720" w:hanging="720"/>
      </w:pPr>
      <w:r w:rsidRPr="009A7ED8">
        <w:t xml:space="preserve">Bark, T., &amp; Moon, H.-C. (2006). The Role of Inward Fdi: A Case Study of Foreign Firms in the Republic of Korea. In </w:t>
      </w:r>
      <w:r w:rsidRPr="009A7ED8">
        <w:rPr>
          <w:i/>
        </w:rPr>
        <w:t>Multinationals and Economic Growth in East Asia</w:t>
      </w:r>
      <w:r w:rsidRPr="009A7ED8">
        <w:t xml:space="preserve"> (pp. 173-196): Routledge.</w:t>
      </w:r>
    </w:p>
    <w:p w14:paraId="451F01B7" w14:textId="77777777" w:rsidR="009A7ED8" w:rsidRPr="009A7ED8" w:rsidRDefault="009A7ED8" w:rsidP="009A7ED8">
      <w:pPr>
        <w:pStyle w:val="EndNoteBibliography"/>
        <w:ind w:left="720" w:hanging="720"/>
      </w:pPr>
      <w:r w:rsidRPr="009A7ED8">
        <w:t xml:space="preserve">Barro, R. J., &amp; Lee, J. W. (2013). A New Data Set of Educational Attainment in the World, 1950–2010. </w:t>
      </w:r>
      <w:r w:rsidRPr="009A7ED8">
        <w:rPr>
          <w:i/>
        </w:rPr>
        <w:t>Journal of Development Economics, 104</w:t>
      </w:r>
      <w:r w:rsidRPr="009A7ED8">
        <w:t xml:space="preserve">, 184-198. </w:t>
      </w:r>
    </w:p>
    <w:p w14:paraId="72F92617" w14:textId="77777777" w:rsidR="009A7ED8" w:rsidRPr="009A7ED8" w:rsidRDefault="009A7ED8" w:rsidP="009A7ED8">
      <w:pPr>
        <w:pStyle w:val="EndNoteBibliography"/>
        <w:ind w:left="720" w:hanging="720"/>
      </w:pPr>
      <w:r w:rsidRPr="009A7ED8">
        <w:t xml:space="preserve">Barros, R., De Carvalho, M., Franco, S., &amp; Mendonça, R. (2010). Markets, the State, and the Dynamics of Inequality in Brazil. </w:t>
      </w:r>
      <w:r w:rsidRPr="009A7ED8">
        <w:rPr>
          <w:i/>
        </w:rPr>
        <w:t>Declining inequality in Latin America: A decade of progress</w:t>
      </w:r>
      <w:r w:rsidRPr="009A7ED8">
        <w:t xml:space="preserve">, 134-174. </w:t>
      </w:r>
    </w:p>
    <w:p w14:paraId="6F393C59" w14:textId="77777777" w:rsidR="009A7ED8" w:rsidRPr="009A7ED8" w:rsidRDefault="009A7ED8" w:rsidP="009A7ED8">
      <w:pPr>
        <w:pStyle w:val="EndNoteBibliography"/>
        <w:ind w:left="720" w:hanging="720"/>
      </w:pPr>
      <w:r w:rsidRPr="009A7ED8">
        <w:t xml:space="preserve">Basu, P., &amp; Guariglia, A. (2007). Foreign Direct Investment, Inequality, and Growth. </w:t>
      </w:r>
      <w:r w:rsidRPr="009A7ED8">
        <w:rPr>
          <w:i/>
        </w:rPr>
        <w:t>Journal of Macroeconomics, 29</w:t>
      </w:r>
      <w:r w:rsidRPr="009A7ED8">
        <w:t xml:space="preserve">(4), 824-839. </w:t>
      </w:r>
    </w:p>
    <w:p w14:paraId="628E000B" w14:textId="77777777" w:rsidR="009A7ED8" w:rsidRPr="009A7ED8" w:rsidRDefault="009A7ED8" w:rsidP="009A7ED8">
      <w:pPr>
        <w:pStyle w:val="EndNoteBibliography"/>
        <w:ind w:left="720" w:hanging="720"/>
      </w:pPr>
      <w:r w:rsidRPr="009A7ED8">
        <w:t xml:space="preserve">Beer, L., &amp; Boswell, T. (2002). The Resilience of Dependency Effects in Explaining Income Inequality in the Global Economy: A Cross National Analysis, 1975-1995. </w:t>
      </w:r>
      <w:r w:rsidRPr="009A7ED8">
        <w:rPr>
          <w:i/>
        </w:rPr>
        <w:t>journal of world-systems research, 8</w:t>
      </w:r>
      <w:r w:rsidRPr="009A7ED8">
        <w:t xml:space="preserve">(1), 30-59. </w:t>
      </w:r>
    </w:p>
    <w:p w14:paraId="06387DB1" w14:textId="77777777" w:rsidR="009A7ED8" w:rsidRPr="009A7ED8" w:rsidRDefault="009A7ED8" w:rsidP="009A7ED8">
      <w:pPr>
        <w:pStyle w:val="EndNoteBibliography"/>
        <w:ind w:left="720" w:hanging="720"/>
      </w:pPr>
      <w:r w:rsidRPr="009A7ED8">
        <w:t xml:space="preserve">Beeson, M., &amp; Islam, I. (2005). Neo-Liberalism and East Asia: Resisting the Washington Consensus. </w:t>
      </w:r>
      <w:r w:rsidRPr="009A7ED8">
        <w:rPr>
          <w:i/>
        </w:rPr>
        <w:t>The Journal of Development Studies, 41</w:t>
      </w:r>
      <w:r w:rsidRPr="009A7ED8">
        <w:t>(2), 197-219. doi:10.1080/0022038042000309214</w:t>
      </w:r>
    </w:p>
    <w:p w14:paraId="221F3983" w14:textId="77777777" w:rsidR="009A7ED8" w:rsidRPr="009A7ED8" w:rsidRDefault="009A7ED8" w:rsidP="009A7ED8">
      <w:pPr>
        <w:pStyle w:val="EndNoteBibliography"/>
        <w:ind w:left="720" w:hanging="720"/>
      </w:pPr>
      <w:r w:rsidRPr="009A7ED8">
        <w:t xml:space="preserve">Berggren, N. (1999). Economic Freedom and Equality: Friends or Foes? </w:t>
      </w:r>
      <w:r w:rsidRPr="009A7ED8">
        <w:rPr>
          <w:i/>
        </w:rPr>
        <w:t>Public Choice, 100</w:t>
      </w:r>
      <w:r w:rsidRPr="009A7ED8">
        <w:t xml:space="preserve">(3-4), 203-223. </w:t>
      </w:r>
    </w:p>
    <w:p w14:paraId="083E1292" w14:textId="77777777" w:rsidR="009A7ED8" w:rsidRPr="009A7ED8" w:rsidRDefault="009A7ED8" w:rsidP="009A7ED8">
      <w:pPr>
        <w:pStyle w:val="EndNoteBibliography"/>
        <w:ind w:left="720" w:hanging="720"/>
      </w:pPr>
      <w:r w:rsidRPr="009A7ED8">
        <w:t xml:space="preserve">Bergh, A., &amp; Nilsson, T. (2010). Do Liberalization and Globalization Increase Income Inequality? </w:t>
      </w:r>
      <w:r w:rsidRPr="009A7ED8">
        <w:rPr>
          <w:i/>
        </w:rPr>
        <w:t>European Journal of Political Economy, 26</w:t>
      </w:r>
      <w:r w:rsidRPr="009A7ED8">
        <w:t xml:space="preserve">(4), 488-505. </w:t>
      </w:r>
    </w:p>
    <w:p w14:paraId="52EDBCC7" w14:textId="77777777" w:rsidR="009A7ED8" w:rsidRPr="009A7ED8" w:rsidRDefault="009A7ED8" w:rsidP="009A7ED8">
      <w:pPr>
        <w:pStyle w:val="EndNoteBibliography"/>
        <w:ind w:left="720" w:hanging="720"/>
      </w:pPr>
      <w:r w:rsidRPr="009A7ED8">
        <w:t xml:space="preserve">Bishop, B. (1997). </w:t>
      </w:r>
      <w:r w:rsidRPr="009A7ED8">
        <w:rPr>
          <w:i/>
        </w:rPr>
        <w:t>Foreign Direct Investment in Korea: The Role of the State</w:t>
      </w:r>
      <w:r w:rsidRPr="009A7ED8">
        <w:t>: Ashgate.</w:t>
      </w:r>
    </w:p>
    <w:p w14:paraId="6851D694" w14:textId="77777777" w:rsidR="009A7ED8" w:rsidRPr="009A7ED8" w:rsidRDefault="009A7ED8" w:rsidP="009A7ED8">
      <w:pPr>
        <w:pStyle w:val="EndNoteBibliography"/>
        <w:ind w:left="720" w:hanging="720"/>
      </w:pPr>
      <w:r w:rsidRPr="009A7ED8">
        <w:t xml:space="preserve">Bishop, B. (2001). 14. The Liberalization of Foreign Direct Investment Policy in Korea. </w:t>
      </w:r>
      <w:r w:rsidRPr="009A7ED8">
        <w:rPr>
          <w:i/>
        </w:rPr>
        <w:t>Korea's economic prospects: From financial crisis to prosperity</w:t>
      </w:r>
      <w:r w:rsidRPr="009A7ED8">
        <w:t xml:space="preserve">, 266. </w:t>
      </w:r>
    </w:p>
    <w:p w14:paraId="2BE0C689" w14:textId="77777777" w:rsidR="009A7ED8" w:rsidRPr="009A7ED8" w:rsidRDefault="009A7ED8" w:rsidP="009A7ED8">
      <w:pPr>
        <w:pStyle w:val="EndNoteBibliography"/>
        <w:ind w:left="720" w:hanging="720"/>
      </w:pPr>
      <w:r w:rsidRPr="009A7ED8">
        <w:t xml:space="preserve">Blanden, J., &amp; Machin, S. (2004). Educational Inequality and the Expansion of Uk Higher Education. </w:t>
      </w:r>
      <w:r w:rsidRPr="009A7ED8">
        <w:rPr>
          <w:i/>
        </w:rPr>
        <w:t>Scottish journal of political economy, 51</w:t>
      </w:r>
      <w:r w:rsidRPr="009A7ED8">
        <w:t xml:space="preserve">(2), 230-249. </w:t>
      </w:r>
    </w:p>
    <w:p w14:paraId="304A2D97" w14:textId="77777777" w:rsidR="009A7ED8" w:rsidRPr="009A7ED8" w:rsidRDefault="009A7ED8" w:rsidP="009A7ED8">
      <w:pPr>
        <w:pStyle w:val="EndNoteBibliography"/>
        <w:ind w:left="720" w:hanging="720"/>
      </w:pPr>
      <w:r w:rsidRPr="009A7ED8">
        <w:t xml:space="preserve">Bloom, D. E., Canning, D., &amp; Malaney, P. N. (2000). Population Dynamics and Economic Growth in Asia. </w:t>
      </w:r>
      <w:r w:rsidRPr="009A7ED8">
        <w:rPr>
          <w:i/>
        </w:rPr>
        <w:t>Population and development review, 26</w:t>
      </w:r>
      <w:r w:rsidRPr="009A7ED8">
        <w:t xml:space="preserve">, 257-290. </w:t>
      </w:r>
    </w:p>
    <w:p w14:paraId="027798C0" w14:textId="77777777" w:rsidR="009A7ED8" w:rsidRPr="009A7ED8" w:rsidRDefault="009A7ED8" w:rsidP="009A7ED8">
      <w:pPr>
        <w:pStyle w:val="EndNoteBibliography"/>
        <w:ind w:left="720" w:hanging="720"/>
      </w:pPr>
      <w:r w:rsidRPr="009A7ED8">
        <w:t xml:space="preserve">Bobonis, G. J., &amp; Shatz, H. J. (2007). Agglomeration, Adjustment, and State Policies in the Location of Foreign Direct Investment in the United States. </w:t>
      </w:r>
      <w:r w:rsidRPr="009A7ED8">
        <w:rPr>
          <w:i/>
        </w:rPr>
        <w:t>The Review of Economics and Statistics, 89</w:t>
      </w:r>
      <w:r w:rsidRPr="009A7ED8">
        <w:t xml:space="preserve">(1), 30-43. </w:t>
      </w:r>
    </w:p>
    <w:p w14:paraId="45D2FD61" w14:textId="77777777" w:rsidR="009A7ED8" w:rsidRPr="009A7ED8" w:rsidRDefault="009A7ED8" w:rsidP="009A7ED8">
      <w:pPr>
        <w:pStyle w:val="EndNoteBibliography"/>
        <w:ind w:left="720" w:hanging="720"/>
      </w:pPr>
      <w:r w:rsidRPr="009A7ED8">
        <w:lastRenderedPageBreak/>
        <w:t xml:space="preserve">Boermans, M. A., Roelfsema, H., &amp; Zhang, Y. (2011). Regional Determinants of Fdi in China: A Factor-Based Approach. </w:t>
      </w:r>
      <w:r w:rsidRPr="009A7ED8">
        <w:rPr>
          <w:i/>
        </w:rPr>
        <w:t>Journal of Chinese economic and business studies, 9</w:t>
      </w:r>
      <w:r w:rsidRPr="009A7ED8">
        <w:t xml:space="preserve">(1), 23-42. </w:t>
      </w:r>
    </w:p>
    <w:p w14:paraId="0936C7E2" w14:textId="77777777" w:rsidR="009A7ED8" w:rsidRPr="009A7ED8" w:rsidRDefault="009A7ED8" w:rsidP="009A7ED8">
      <w:pPr>
        <w:pStyle w:val="EndNoteBibliography"/>
        <w:ind w:left="720" w:hanging="720"/>
      </w:pPr>
      <w:r w:rsidRPr="009A7ED8">
        <w:t xml:space="preserve">Bogliaccini, J. A., &amp; Egan, P. J. (2017). Foreign Direct Investment and Inequality in Developing Countries: Does Sector Matter? </w:t>
      </w:r>
      <w:r w:rsidRPr="009A7ED8">
        <w:rPr>
          <w:i/>
        </w:rPr>
        <w:t>Economics &amp; Politics, 29</w:t>
      </w:r>
      <w:r w:rsidRPr="009A7ED8">
        <w:t xml:space="preserve">(3), 209-236. </w:t>
      </w:r>
    </w:p>
    <w:p w14:paraId="0C9D5321" w14:textId="77777777" w:rsidR="009A7ED8" w:rsidRPr="009A7ED8" w:rsidRDefault="009A7ED8" w:rsidP="009A7ED8">
      <w:pPr>
        <w:pStyle w:val="EndNoteBibliography"/>
        <w:ind w:left="720" w:hanging="720"/>
      </w:pPr>
      <w:r w:rsidRPr="009A7ED8">
        <w:t xml:space="preserve">Boix, C. (2003). Democracy and Redistribution. </w:t>
      </w:r>
    </w:p>
    <w:p w14:paraId="4C6418E6" w14:textId="77777777" w:rsidR="009A7ED8" w:rsidRPr="009A7ED8" w:rsidRDefault="009A7ED8" w:rsidP="009A7ED8">
      <w:pPr>
        <w:pStyle w:val="EndNoteBibliography"/>
        <w:ind w:left="720" w:hanging="720"/>
      </w:pPr>
      <w:r w:rsidRPr="009A7ED8">
        <w:t xml:space="preserve">Bornschier, V., &amp; Ballmer-Cao, T.-H. (1979). Income Inequality: A Cross-National Study of the Relationships between Mnc-Penetration, Dimensions of the Power Structure and Income Distribution. </w:t>
      </w:r>
      <w:r w:rsidRPr="009A7ED8">
        <w:rPr>
          <w:i/>
        </w:rPr>
        <w:t>American Sociological Review</w:t>
      </w:r>
      <w:r w:rsidRPr="009A7ED8">
        <w:t xml:space="preserve">, 487-506. </w:t>
      </w:r>
    </w:p>
    <w:p w14:paraId="438CEF17" w14:textId="77777777" w:rsidR="009A7ED8" w:rsidRPr="009A7ED8" w:rsidRDefault="009A7ED8" w:rsidP="009A7ED8">
      <w:pPr>
        <w:pStyle w:val="EndNoteBibliography"/>
        <w:ind w:left="720" w:hanging="720"/>
      </w:pPr>
      <w:r w:rsidRPr="009A7ED8">
        <w:t xml:space="preserve">Bornschier, V., Chase-Dunn, C., &amp; Rubinson, R. (1978). Cross-National Evidence of the Effects of Foreign Investment and Aid on Economic Growth and Inequality: A Survey of Findings and a Reanalysis. </w:t>
      </w:r>
      <w:r w:rsidRPr="009A7ED8">
        <w:rPr>
          <w:i/>
        </w:rPr>
        <w:t>American Journal of Sociology, 84</w:t>
      </w:r>
      <w:r w:rsidRPr="009A7ED8">
        <w:t xml:space="preserve">(3), 651-683. </w:t>
      </w:r>
    </w:p>
    <w:p w14:paraId="13C19CB3" w14:textId="77777777" w:rsidR="009A7ED8" w:rsidRPr="009A7ED8" w:rsidRDefault="009A7ED8" w:rsidP="009A7ED8">
      <w:pPr>
        <w:pStyle w:val="EndNoteBibliography"/>
        <w:ind w:left="720" w:hanging="720"/>
      </w:pPr>
      <w:r w:rsidRPr="009A7ED8">
        <w:t xml:space="preserve">Bradley, D., Huber, E., Moller, S., Nielsen, F., &amp; Stephens, J. D. (2003). Distribution and Redistribution in Postindustrial Democracies. </w:t>
      </w:r>
      <w:r w:rsidRPr="009A7ED8">
        <w:rPr>
          <w:i/>
        </w:rPr>
        <w:t>World politics, 55</w:t>
      </w:r>
      <w:r w:rsidRPr="009A7ED8">
        <w:t xml:space="preserve">(2), 193-228. </w:t>
      </w:r>
    </w:p>
    <w:p w14:paraId="2C0B41FF" w14:textId="77777777" w:rsidR="009A7ED8" w:rsidRPr="009A7ED8" w:rsidRDefault="009A7ED8" w:rsidP="009A7ED8">
      <w:pPr>
        <w:pStyle w:val="EndNoteBibliography"/>
        <w:ind w:left="720" w:hanging="720"/>
      </w:pPr>
      <w:r w:rsidRPr="009A7ED8">
        <w:t xml:space="preserve">Brown, D. S., &amp; Hunter, W. (1999). Democracy and Social Spending in Latin America, 1980–92. </w:t>
      </w:r>
      <w:r w:rsidRPr="009A7ED8">
        <w:rPr>
          <w:i/>
        </w:rPr>
        <w:t>American Political Science Review, 93</w:t>
      </w:r>
      <w:r w:rsidRPr="009A7ED8">
        <w:t xml:space="preserve">(4), 779-790. </w:t>
      </w:r>
    </w:p>
    <w:p w14:paraId="5D52DE33" w14:textId="77777777" w:rsidR="009A7ED8" w:rsidRPr="009A7ED8" w:rsidRDefault="009A7ED8" w:rsidP="009A7ED8">
      <w:pPr>
        <w:pStyle w:val="EndNoteBibliography"/>
        <w:ind w:left="720" w:hanging="720"/>
      </w:pPr>
      <w:r w:rsidRPr="009A7ED8">
        <w:t xml:space="preserve">Byun, S.-y., &amp; Kim, K.-k. (2010). Educational Inequality in South Korea: The Widening Socioeconomic Gap in Student Achievement. In </w:t>
      </w:r>
      <w:r w:rsidRPr="009A7ED8">
        <w:rPr>
          <w:i/>
        </w:rPr>
        <w:t>Globalization, Changing Demographics, and Educational Challenges in East Asia</w:t>
      </w:r>
      <w:r w:rsidRPr="009A7ED8">
        <w:t xml:space="preserve"> (pp. 155-182): Emerald Group Publishing Limited.</w:t>
      </w:r>
    </w:p>
    <w:p w14:paraId="1F4EF05F" w14:textId="77777777" w:rsidR="009A7ED8" w:rsidRPr="009A7ED8" w:rsidRDefault="009A7ED8" w:rsidP="009A7ED8">
      <w:pPr>
        <w:pStyle w:val="EndNoteBibliography"/>
        <w:ind w:left="720" w:hanging="720"/>
      </w:pPr>
      <w:r w:rsidRPr="009A7ED8">
        <w:t xml:space="preserve">Calderón, C., &amp; Chong, A. (2004). Volume and Quality of Infrastructure and the Distribution of Income: An Empirical Investigation. </w:t>
      </w:r>
      <w:r w:rsidRPr="009A7ED8">
        <w:rPr>
          <w:i/>
        </w:rPr>
        <w:t>Review of Income and Wealth, 50</w:t>
      </w:r>
      <w:r w:rsidRPr="009A7ED8">
        <w:t xml:space="preserve">(1), 87-106. </w:t>
      </w:r>
    </w:p>
    <w:p w14:paraId="03D984EC" w14:textId="77777777" w:rsidR="009A7ED8" w:rsidRPr="009A7ED8" w:rsidRDefault="009A7ED8" w:rsidP="009A7ED8">
      <w:pPr>
        <w:pStyle w:val="EndNoteBibliography"/>
        <w:ind w:left="720" w:hanging="720"/>
      </w:pPr>
      <w:r w:rsidRPr="009A7ED8">
        <w:t xml:space="preserve">Carnoy, M. (2011). As Higher Education Expands, Is It Contributing to Greater Inequality? </w:t>
      </w:r>
      <w:r w:rsidRPr="009A7ED8">
        <w:rPr>
          <w:i/>
        </w:rPr>
        <w:t>National Institute Economic Review, 215</w:t>
      </w:r>
      <w:r w:rsidRPr="009A7ED8">
        <w:t>(1), 34-47. doi:10.1177/0027950111401142</w:t>
      </w:r>
    </w:p>
    <w:p w14:paraId="35B28146" w14:textId="77777777" w:rsidR="009A7ED8" w:rsidRPr="009A7ED8" w:rsidRDefault="009A7ED8" w:rsidP="009A7ED8">
      <w:pPr>
        <w:pStyle w:val="EndNoteBibliography"/>
        <w:ind w:left="720" w:hanging="720"/>
      </w:pPr>
      <w:r w:rsidRPr="009A7ED8">
        <w:t xml:space="preserve">Caselli, F. (2005). Accounting for Cross-Country Income Differences. </w:t>
      </w:r>
      <w:r w:rsidRPr="009A7ED8">
        <w:rPr>
          <w:i/>
        </w:rPr>
        <w:t>Handbook of economic growth, 1</w:t>
      </w:r>
      <w:r w:rsidRPr="009A7ED8">
        <w:t xml:space="preserve">, 679-741. </w:t>
      </w:r>
    </w:p>
    <w:p w14:paraId="1AA0DBDC" w14:textId="77777777" w:rsidR="009A7ED8" w:rsidRPr="009A7ED8" w:rsidRDefault="009A7ED8" w:rsidP="009A7ED8">
      <w:pPr>
        <w:pStyle w:val="EndNoteBibliography"/>
        <w:ind w:left="720" w:hanging="720"/>
      </w:pPr>
      <w:r w:rsidRPr="009A7ED8">
        <w:t xml:space="preserve">Chen, C. (1997). </w:t>
      </w:r>
      <w:r w:rsidRPr="009A7ED8">
        <w:rPr>
          <w:i/>
        </w:rPr>
        <w:t>The Evolution and Main Features of China's Foreign Direct Investment Policies</w:t>
      </w:r>
      <w:r w:rsidRPr="009A7ED8">
        <w:t xml:space="preserve">. Retrieved from </w:t>
      </w:r>
    </w:p>
    <w:p w14:paraId="54C1E22D" w14:textId="77777777" w:rsidR="009A7ED8" w:rsidRPr="009A7ED8" w:rsidRDefault="009A7ED8" w:rsidP="009A7ED8">
      <w:pPr>
        <w:pStyle w:val="EndNoteBibliography"/>
        <w:ind w:left="720" w:hanging="720"/>
      </w:pPr>
      <w:r w:rsidRPr="009A7ED8">
        <w:t xml:space="preserve">Chen, J., &amp; Fleisher, B. M. (1996). Regional Income Inequality and Economic Growth in China. </w:t>
      </w:r>
      <w:r w:rsidRPr="009A7ED8">
        <w:rPr>
          <w:i/>
        </w:rPr>
        <w:t>Journal of Comparative Economics, 22</w:t>
      </w:r>
      <w:r w:rsidRPr="009A7ED8">
        <w:t xml:space="preserve">(2), 141-164. </w:t>
      </w:r>
    </w:p>
    <w:p w14:paraId="06C6CE60" w14:textId="77777777" w:rsidR="009A7ED8" w:rsidRPr="009A7ED8" w:rsidRDefault="009A7ED8" w:rsidP="009A7ED8">
      <w:pPr>
        <w:pStyle w:val="EndNoteBibliography"/>
        <w:ind w:left="720" w:hanging="720"/>
      </w:pPr>
      <w:r w:rsidRPr="009A7ED8">
        <w:t xml:space="preserve">Chen, Y.-L., &amp; Li, W. D. (2012). Neoliberalism, the Developmental State, and Housing Policy in Taiwan. </w:t>
      </w:r>
      <w:r w:rsidRPr="009A7ED8">
        <w:rPr>
          <w:i/>
        </w:rPr>
        <w:t>Locating Neoliberalism in East Asia: Neoliberalizing Spaces in Developmental States. Chichester: Wiley-Blackwell</w:t>
      </w:r>
      <w:r w:rsidRPr="009A7ED8">
        <w:t xml:space="preserve">, 196-224. </w:t>
      </w:r>
    </w:p>
    <w:p w14:paraId="47AAAD79" w14:textId="77777777" w:rsidR="009A7ED8" w:rsidRPr="009A7ED8" w:rsidRDefault="009A7ED8" w:rsidP="009A7ED8">
      <w:pPr>
        <w:pStyle w:val="EndNoteBibliography"/>
        <w:ind w:left="720" w:hanging="720"/>
      </w:pPr>
      <w:r w:rsidRPr="009A7ED8">
        <w:t xml:space="preserve">Chen, Y., Démurger, S., &amp; Fournier, M. (2005). Earnings Differentials and Ownership Structure in Chinese Enterprises. </w:t>
      </w:r>
      <w:r w:rsidRPr="009A7ED8">
        <w:rPr>
          <w:i/>
        </w:rPr>
        <w:t>Economic Development and Cultural Change, 53</w:t>
      </w:r>
      <w:r w:rsidRPr="009A7ED8">
        <w:t xml:space="preserve">(4), 933-958. </w:t>
      </w:r>
    </w:p>
    <w:p w14:paraId="6A6630E3" w14:textId="77777777" w:rsidR="009A7ED8" w:rsidRPr="009A7ED8" w:rsidRDefault="009A7ED8" w:rsidP="009A7ED8">
      <w:pPr>
        <w:pStyle w:val="EndNoteBibliography"/>
        <w:ind w:left="720" w:hanging="720"/>
      </w:pPr>
      <w:r w:rsidRPr="009A7ED8">
        <w:t xml:space="preserve">Chen, Z., Ge, Y., &amp; Lai, H. (2011). Foreign Direct Investment and Wage Inequality: Evidence from China. </w:t>
      </w:r>
      <w:r w:rsidRPr="009A7ED8">
        <w:rPr>
          <w:i/>
        </w:rPr>
        <w:t>World Development, 39</w:t>
      </w:r>
      <w:r w:rsidRPr="009A7ED8">
        <w:t xml:space="preserve">(8), 1322-1332. </w:t>
      </w:r>
    </w:p>
    <w:p w14:paraId="04F86F9A" w14:textId="77777777" w:rsidR="009A7ED8" w:rsidRPr="009A7ED8" w:rsidRDefault="009A7ED8" w:rsidP="009A7ED8">
      <w:pPr>
        <w:pStyle w:val="EndNoteBibliography"/>
        <w:ind w:left="720" w:hanging="720"/>
      </w:pPr>
      <w:r w:rsidRPr="009A7ED8">
        <w:t xml:space="preserve">Chi, E., &amp; Kwon, H. Y. (2012). Unequal New Democracies in East Asia: Rising Inequality and Government Responses in South Korea and Taiwan. </w:t>
      </w:r>
      <w:r w:rsidRPr="009A7ED8">
        <w:rPr>
          <w:i/>
        </w:rPr>
        <w:t>Asian Survey, 52</w:t>
      </w:r>
      <w:r w:rsidRPr="009A7ED8">
        <w:t xml:space="preserve">(5), 900-923. </w:t>
      </w:r>
    </w:p>
    <w:p w14:paraId="235308D8" w14:textId="77777777" w:rsidR="009A7ED8" w:rsidRPr="009A7ED8" w:rsidRDefault="009A7ED8" w:rsidP="009A7ED8">
      <w:pPr>
        <w:pStyle w:val="EndNoteBibliography"/>
        <w:ind w:left="720" w:hanging="720"/>
      </w:pPr>
      <w:r w:rsidRPr="009A7ED8">
        <w:t xml:space="preserve">Cho, H. C., &amp; Ramirez, M. D. (2016). Foreign Direct Investment and Income Inequality in Southeast Asia: A Panel Unit Root and Panel Cointegration Analysis, 1990–2013. </w:t>
      </w:r>
      <w:r w:rsidRPr="009A7ED8">
        <w:rPr>
          <w:i/>
        </w:rPr>
        <w:t>Atlantic Economic Journal, 44</w:t>
      </w:r>
      <w:r w:rsidRPr="009A7ED8">
        <w:t xml:space="preserve">(4), 411-424. </w:t>
      </w:r>
    </w:p>
    <w:p w14:paraId="2E90EF2C" w14:textId="77777777" w:rsidR="009A7ED8" w:rsidRPr="009A7ED8" w:rsidRDefault="009A7ED8" w:rsidP="009A7ED8">
      <w:pPr>
        <w:pStyle w:val="EndNoteBibliography"/>
        <w:ind w:left="720" w:hanging="720"/>
      </w:pPr>
      <w:r w:rsidRPr="009A7ED8">
        <w:t xml:space="preserve">Choi, C. (2006). Does Foreign Direct Investment Affect Domestic Income Inequality? </w:t>
      </w:r>
      <w:r w:rsidRPr="009A7ED8">
        <w:rPr>
          <w:i/>
        </w:rPr>
        <w:t>Applied Economics Letters, 13</w:t>
      </w:r>
      <w:r w:rsidRPr="009A7ED8">
        <w:t xml:space="preserve">(12), 811-814. </w:t>
      </w:r>
    </w:p>
    <w:p w14:paraId="7489157E" w14:textId="77777777" w:rsidR="009A7ED8" w:rsidRPr="009A7ED8" w:rsidRDefault="009A7ED8" w:rsidP="009A7ED8">
      <w:pPr>
        <w:pStyle w:val="EndNoteBibliography"/>
        <w:ind w:left="720" w:hanging="720"/>
      </w:pPr>
      <w:r w:rsidRPr="009A7ED8">
        <w:lastRenderedPageBreak/>
        <w:t xml:space="preserve">Choong, C.-K., &amp; Lam, S.-Y. (2010). The Determinants of Foreign Direct Investment in Malaysia: A Revisit. </w:t>
      </w:r>
      <w:r w:rsidRPr="009A7ED8">
        <w:rPr>
          <w:i/>
        </w:rPr>
        <w:t>Global Economic Review, 39</w:t>
      </w:r>
      <w:r w:rsidRPr="009A7ED8">
        <w:t xml:space="preserve">(2), 175-195. </w:t>
      </w:r>
    </w:p>
    <w:p w14:paraId="6F254FB2" w14:textId="77777777" w:rsidR="009A7ED8" w:rsidRPr="009A7ED8" w:rsidRDefault="009A7ED8" w:rsidP="009A7ED8">
      <w:pPr>
        <w:pStyle w:val="EndNoteBibliography"/>
        <w:ind w:left="720" w:hanging="720"/>
      </w:pPr>
      <w:r w:rsidRPr="009A7ED8">
        <w:t xml:space="preserve">Chu, K.-y., Davoodi, H. R., &amp; Gupta, S. (2000). </w:t>
      </w:r>
      <w:r w:rsidRPr="009A7ED8">
        <w:rPr>
          <w:i/>
        </w:rPr>
        <w:t>Income Distribution and Tax and Government Spending Policies in Developing Countries</w:t>
      </w:r>
      <w:r w:rsidRPr="009A7ED8">
        <w:t>: International Monetary Fund, Fiscal Affairs Department.</w:t>
      </w:r>
    </w:p>
    <w:p w14:paraId="18F2051C" w14:textId="77777777" w:rsidR="009A7ED8" w:rsidRPr="009A7ED8" w:rsidRDefault="009A7ED8" w:rsidP="009A7ED8">
      <w:pPr>
        <w:pStyle w:val="EndNoteBibliography"/>
        <w:ind w:left="720" w:hanging="720"/>
      </w:pPr>
      <w:r w:rsidRPr="009A7ED8">
        <w:t xml:space="preserve">Chung, Y.-I. (2007). </w:t>
      </w:r>
      <w:r w:rsidRPr="009A7ED8">
        <w:rPr>
          <w:i/>
        </w:rPr>
        <w:t>South Korea in the Fast Lane: Economic Development and Capital Formation</w:t>
      </w:r>
      <w:r w:rsidRPr="009A7ED8">
        <w:t>: Oxford University Press.</w:t>
      </w:r>
    </w:p>
    <w:p w14:paraId="5D83DA6C" w14:textId="77777777" w:rsidR="009A7ED8" w:rsidRPr="009A7ED8" w:rsidRDefault="009A7ED8" w:rsidP="009A7ED8">
      <w:pPr>
        <w:pStyle w:val="EndNoteBibliography"/>
        <w:ind w:left="720" w:hanging="720"/>
      </w:pPr>
      <w:r w:rsidRPr="009A7ED8">
        <w:t xml:space="preserve">Clayton, R., &amp; Pontusson, J. (1998). Welfare-State Retrenchment Revisited: Entitlement Cuts, Public Sector Restructuring, and Inegalitarian Trends in Advanced Capitalist Societies. </w:t>
      </w:r>
      <w:r w:rsidRPr="009A7ED8">
        <w:rPr>
          <w:i/>
        </w:rPr>
        <w:t>World politics</w:t>
      </w:r>
      <w:r w:rsidRPr="009A7ED8">
        <w:t xml:space="preserve">, 67-98. </w:t>
      </w:r>
    </w:p>
    <w:p w14:paraId="6497D08B" w14:textId="77777777" w:rsidR="009A7ED8" w:rsidRPr="009A7ED8" w:rsidRDefault="009A7ED8" w:rsidP="009A7ED8">
      <w:pPr>
        <w:pStyle w:val="EndNoteBibliography"/>
        <w:ind w:left="720" w:hanging="720"/>
      </w:pPr>
      <w:r w:rsidRPr="009A7ED8">
        <w:t xml:space="preserve">Coady, D., &amp; Dizioli, A. (2018). Income Inequality and Education Revisited: Persistence, Endogeneity and Heterogeneity. </w:t>
      </w:r>
      <w:r w:rsidRPr="009A7ED8">
        <w:rPr>
          <w:i/>
        </w:rPr>
        <w:t>Applied economics, 50</w:t>
      </w:r>
      <w:r w:rsidRPr="009A7ED8">
        <w:t xml:space="preserve">(25), 2747-2761. </w:t>
      </w:r>
    </w:p>
    <w:p w14:paraId="36E08FEC" w14:textId="77777777" w:rsidR="009A7ED8" w:rsidRPr="009A7ED8" w:rsidRDefault="009A7ED8" w:rsidP="009A7ED8">
      <w:pPr>
        <w:pStyle w:val="EndNoteBibliography"/>
        <w:ind w:left="720" w:hanging="720"/>
      </w:pPr>
      <w:r w:rsidRPr="009A7ED8">
        <w:t xml:space="preserve">Cohen, D., &amp; Leker, L. (2014). Health and Education: Another Look with the Proper Data. </w:t>
      </w:r>
    </w:p>
    <w:p w14:paraId="0A6B4F47" w14:textId="77777777" w:rsidR="009A7ED8" w:rsidRPr="009A7ED8" w:rsidRDefault="009A7ED8" w:rsidP="009A7ED8">
      <w:pPr>
        <w:pStyle w:val="EndNoteBibliography"/>
        <w:ind w:left="720" w:hanging="720"/>
      </w:pPr>
      <w:r w:rsidRPr="009A7ED8">
        <w:t xml:space="preserve">Collins, S. M., Bosworth, B. P., &amp; Rodrik, D. (1996). Economic Growth in East Asia: Accumulation Versus Assimilation. </w:t>
      </w:r>
      <w:r w:rsidRPr="009A7ED8">
        <w:rPr>
          <w:i/>
        </w:rPr>
        <w:t>Brookings papers on economic activity, 1996</w:t>
      </w:r>
      <w:r w:rsidRPr="009A7ED8">
        <w:t xml:space="preserve">(2), 135-203. </w:t>
      </w:r>
    </w:p>
    <w:p w14:paraId="41F8CBC6" w14:textId="0DE06D6C" w:rsidR="009A7ED8" w:rsidRPr="009A7ED8" w:rsidRDefault="009A7ED8" w:rsidP="009A7ED8">
      <w:pPr>
        <w:pStyle w:val="EndNoteBibliography"/>
        <w:ind w:left="720" w:hanging="720"/>
      </w:pPr>
      <w:r w:rsidRPr="009A7ED8">
        <w:t xml:space="preserve">Coppedge, M., Gerring, J., Knutsen, C. H., Lindberg, S. I., Teorell, J., Altman, D., . . . Ziblatt, D. (2019). V-Dem [Country-Year/Country-Date] Dataset V9. . </w:t>
      </w:r>
      <w:r w:rsidRPr="009A7ED8">
        <w:rPr>
          <w:i/>
        </w:rPr>
        <w:t>Varieties of Democracy (V-Dem) Project</w:t>
      </w:r>
      <w:r w:rsidRPr="009A7ED8">
        <w:t>. doi:</w:t>
      </w:r>
      <w:hyperlink r:id="rId21" w:history="1">
        <w:r w:rsidRPr="009A7ED8">
          <w:rPr>
            <w:rStyle w:val="Hyperlink"/>
            <w:rFonts w:ascii="Times New Roman" w:hAnsi="Times New Roman"/>
          </w:rPr>
          <w:t>https://doi.org/10.23696/vdemcy19</w:t>
        </w:r>
      </w:hyperlink>
    </w:p>
    <w:p w14:paraId="15F4B915" w14:textId="77777777" w:rsidR="009A7ED8" w:rsidRPr="009A7ED8" w:rsidRDefault="009A7ED8" w:rsidP="009A7ED8">
      <w:pPr>
        <w:pStyle w:val="EndNoteBibliography"/>
        <w:ind w:left="720" w:hanging="720"/>
      </w:pPr>
      <w:r w:rsidRPr="009A7ED8">
        <w:t xml:space="preserve">Coughlin, C. C., Terza, J. V., &amp; Arromdee, V. (1991). State Characteristics and the Location of Foreign Direct Investment within the United States. </w:t>
      </w:r>
      <w:r w:rsidRPr="009A7ED8">
        <w:rPr>
          <w:i/>
        </w:rPr>
        <w:t>The Review of Economics and Statistics</w:t>
      </w:r>
      <w:r w:rsidRPr="009A7ED8">
        <w:t xml:space="preserve">, 675-683. </w:t>
      </w:r>
    </w:p>
    <w:p w14:paraId="3C1BE3F6" w14:textId="77777777" w:rsidR="009A7ED8" w:rsidRPr="009A7ED8" w:rsidRDefault="009A7ED8" w:rsidP="009A7ED8">
      <w:pPr>
        <w:pStyle w:val="EndNoteBibliography"/>
        <w:ind w:left="720" w:hanging="720"/>
      </w:pPr>
      <w:r w:rsidRPr="009A7ED8">
        <w:t xml:space="preserve">Dahl, R. (1973). Polyarchy: Participation and Opposition. </w:t>
      </w:r>
    </w:p>
    <w:p w14:paraId="364EA405" w14:textId="77777777" w:rsidR="009A7ED8" w:rsidRPr="009A7ED8" w:rsidRDefault="009A7ED8" w:rsidP="009A7ED8">
      <w:pPr>
        <w:pStyle w:val="EndNoteBibliography"/>
        <w:ind w:left="720" w:hanging="720"/>
      </w:pPr>
      <w:r w:rsidRPr="009A7ED8">
        <w:t xml:space="preserve">Davis-Hamel, A. (2012). Successful Neoliberalism?: State Policy, Poverty, and Income Inequality in Chile. </w:t>
      </w:r>
      <w:r w:rsidRPr="009A7ED8">
        <w:rPr>
          <w:i/>
        </w:rPr>
        <w:t>International Social Science Review, 87</w:t>
      </w:r>
      <w:r w:rsidRPr="009A7ED8">
        <w:t xml:space="preserve">(3/4), 79-101. </w:t>
      </w:r>
    </w:p>
    <w:p w14:paraId="2215B966" w14:textId="77777777" w:rsidR="009A7ED8" w:rsidRPr="009A7ED8" w:rsidRDefault="009A7ED8" w:rsidP="009A7ED8">
      <w:pPr>
        <w:pStyle w:val="EndNoteBibliography"/>
        <w:ind w:left="720" w:hanging="720"/>
      </w:pPr>
      <w:r w:rsidRPr="009A7ED8">
        <w:t xml:space="preserve">Davis, D., &amp; Wang, F. (2009). </w:t>
      </w:r>
      <w:r w:rsidRPr="009A7ED8">
        <w:rPr>
          <w:i/>
        </w:rPr>
        <w:t>Creating Wealth and Poverty in Postsocialist China</w:t>
      </w:r>
      <w:r w:rsidRPr="009A7ED8">
        <w:t xml:space="preserve"> (D. Davis &amp; F. Wang Eds.): Stanford University Press.</w:t>
      </w:r>
    </w:p>
    <w:p w14:paraId="70A1353A" w14:textId="77777777" w:rsidR="009A7ED8" w:rsidRPr="009A7ED8" w:rsidRDefault="009A7ED8" w:rsidP="009A7ED8">
      <w:pPr>
        <w:pStyle w:val="EndNoteBibliography"/>
        <w:ind w:left="720" w:hanging="720"/>
      </w:pPr>
      <w:r w:rsidRPr="009A7ED8">
        <w:t xml:space="preserve">Davoodi, H., Tiongson, E., &amp; Asawanuchit, S. (2003). How Useful Are Benefit Incidence Analyses of Public Expenditure and Health Spending? In </w:t>
      </w:r>
      <w:r w:rsidRPr="009A7ED8">
        <w:rPr>
          <w:i/>
        </w:rPr>
        <w:t>Imf Working Paper 03/227</w:t>
      </w:r>
      <w:r w:rsidRPr="009A7ED8">
        <w:t>.</w:t>
      </w:r>
    </w:p>
    <w:p w14:paraId="0C793024" w14:textId="77777777" w:rsidR="009A7ED8" w:rsidRPr="009A7ED8" w:rsidRDefault="009A7ED8" w:rsidP="009A7ED8">
      <w:pPr>
        <w:pStyle w:val="EndNoteBibliography"/>
        <w:ind w:left="720" w:hanging="720"/>
      </w:pPr>
      <w:r w:rsidRPr="009A7ED8">
        <w:t xml:space="preserve">De Boef, S., &amp; Keele, L. (2008). Taking Time Seriously. </w:t>
      </w:r>
      <w:r w:rsidRPr="009A7ED8">
        <w:rPr>
          <w:i/>
        </w:rPr>
        <w:t>American Journal of Political Science, 52</w:t>
      </w:r>
      <w:r w:rsidRPr="009A7ED8">
        <w:t xml:space="preserve">(1), 184-200. </w:t>
      </w:r>
    </w:p>
    <w:p w14:paraId="36CF7F3F" w14:textId="77777777" w:rsidR="009A7ED8" w:rsidRPr="009A7ED8" w:rsidRDefault="009A7ED8" w:rsidP="009A7ED8">
      <w:pPr>
        <w:pStyle w:val="EndNoteBibliography"/>
        <w:ind w:left="720" w:hanging="720"/>
      </w:pPr>
      <w:r w:rsidRPr="009A7ED8">
        <w:t xml:space="preserve">Dees, S. (1998). Foreign Direct Investment in China: Determinants and Effects. </w:t>
      </w:r>
      <w:r w:rsidRPr="009A7ED8">
        <w:rPr>
          <w:i/>
        </w:rPr>
        <w:t>Economics of planning, 31</w:t>
      </w:r>
      <w:r w:rsidRPr="009A7ED8">
        <w:t xml:space="preserve">(2-3), 175-194. </w:t>
      </w:r>
    </w:p>
    <w:p w14:paraId="256A2EAD" w14:textId="77777777" w:rsidR="009A7ED8" w:rsidRPr="009A7ED8" w:rsidRDefault="009A7ED8" w:rsidP="009A7ED8">
      <w:pPr>
        <w:pStyle w:val="EndNoteBibliography"/>
        <w:ind w:left="720" w:hanging="720"/>
      </w:pPr>
      <w:r w:rsidRPr="009A7ED8">
        <w:t xml:space="preserve">Deichmann, J., Karidis, S., &amp; Sayek, S. (2003). Foreign Direct Investment in Turkey: Regional Determinants. </w:t>
      </w:r>
      <w:r w:rsidRPr="009A7ED8">
        <w:rPr>
          <w:i/>
        </w:rPr>
        <w:t>Applied economics, 35</w:t>
      </w:r>
      <w:r w:rsidRPr="009A7ED8">
        <w:t xml:space="preserve">(16), 1767-1778. </w:t>
      </w:r>
    </w:p>
    <w:p w14:paraId="12D1D9D5" w14:textId="77777777" w:rsidR="009A7ED8" w:rsidRPr="009A7ED8" w:rsidRDefault="009A7ED8" w:rsidP="009A7ED8">
      <w:pPr>
        <w:pStyle w:val="EndNoteBibliography"/>
        <w:ind w:left="720" w:hanging="720"/>
      </w:pPr>
      <w:r w:rsidRPr="009A7ED8">
        <w:t xml:space="preserve">Dixon, W. J., &amp; Boswell, T. (1996). Dependency, Disarticulation, and Denominator Effects: Another Look at Foreign Capital Penetration. </w:t>
      </w:r>
      <w:r w:rsidRPr="009A7ED8">
        <w:rPr>
          <w:i/>
        </w:rPr>
        <w:t>American Journal of Sociology, 102</w:t>
      </w:r>
      <w:r w:rsidRPr="009A7ED8">
        <w:t xml:space="preserve">(2), 543-562. </w:t>
      </w:r>
    </w:p>
    <w:p w14:paraId="3836630C" w14:textId="77777777" w:rsidR="009A7ED8" w:rsidRPr="009A7ED8" w:rsidRDefault="009A7ED8" w:rsidP="009A7ED8">
      <w:pPr>
        <w:pStyle w:val="EndNoteBibliography"/>
        <w:ind w:left="720" w:hanging="720"/>
      </w:pPr>
      <w:r w:rsidRPr="009A7ED8">
        <w:t xml:space="preserve">Dollar, D., &amp; Kraay, A. (2002). Growth Is Good for the Poor. </w:t>
      </w:r>
      <w:r w:rsidRPr="009A7ED8">
        <w:rPr>
          <w:i/>
        </w:rPr>
        <w:t>Journal of Economic growth, 7</w:t>
      </w:r>
      <w:r w:rsidRPr="009A7ED8">
        <w:t xml:space="preserve">(3), 195-225. </w:t>
      </w:r>
    </w:p>
    <w:p w14:paraId="728CEA4B" w14:textId="77777777" w:rsidR="009A7ED8" w:rsidRPr="009A7ED8" w:rsidRDefault="009A7ED8" w:rsidP="009A7ED8">
      <w:pPr>
        <w:pStyle w:val="EndNoteBibliography"/>
        <w:ind w:left="720" w:hanging="720"/>
      </w:pPr>
      <w:r w:rsidRPr="009A7ED8">
        <w:t xml:space="preserve">Dong, Z., Tang, C., &amp; Wei, X. (2018). Does Population Aging Intensify Income Inequality? Evidence from China. </w:t>
      </w:r>
      <w:r w:rsidRPr="009A7ED8">
        <w:rPr>
          <w:i/>
        </w:rPr>
        <w:t>Journal of the Asia Pacific Economy, 23</w:t>
      </w:r>
      <w:r w:rsidRPr="009A7ED8">
        <w:t xml:space="preserve">(1), 66-77. </w:t>
      </w:r>
    </w:p>
    <w:p w14:paraId="1AC4B783" w14:textId="77777777" w:rsidR="009A7ED8" w:rsidRPr="009A7ED8" w:rsidRDefault="009A7ED8" w:rsidP="009A7ED8">
      <w:pPr>
        <w:pStyle w:val="EndNoteBibliography"/>
        <w:ind w:left="720" w:hanging="720"/>
      </w:pPr>
      <w:r w:rsidRPr="009A7ED8">
        <w:t xml:space="preserve">Dreher, A. (2006). Does Globalization Affect Growth? Evidence from a New Index of Globalization. </w:t>
      </w:r>
      <w:r w:rsidRPr="009A7ED8">
        <w:rPr>
          <w:i/>
        </w:rPr>
        <w:t>Applied economics, 38</w:t>
      </w:r>
      <w:r w:rsidRPr="009A7ED8">
        <w:t xml:space="preserve">(10), 1091-1110. </w:t>
      </w:r>
    </w:p>
    <w:p w14:paraId="616342DC" w14:textId="77777777" w:rsidR="009A7ED8" w:rsidRPr="009A7ED8" w:rsidRDefault="009A7ED8" w:rsidP="009A7ED8">
      <w:pPr>
        <w:pStyle w:val="EndNoteBibliography"/>
        <w:ind w:left="720" w:hanging="720"/>
      </w:pPr>
      <w:r w:rsidRPr="009A7ED8">
        <w:lastRenderedPageBreak/>
        <w:t xml:space="preserve">Dreher, A., Sturm, J.-E., &amp; Ursprung, H. W. (2008). The Impact of Globalization on the Composition of Government Expenditures: Evidence from Panel Data. </w:t>
      </w:r>
      <w:r w:rsidRPr="009A7ED8">
        <w:rPr>
          <w:i/>
        </w:rPr>
        <w:t>Public Choice, 134</w:t>
      </w:r>
      <w:r w:rsidRPr="009A7ED8">
        <w:t xml:space="preserve">(3-4), 263-292. </w:t>
      </w:r>
    </w:p>
    <w:p w14:paraId="47A8650B" w14:textId="77777777" w:rsidR="009A7ED8" w:rsidRPr="009A7ED8" w:rsidRDefault="009A7ED8" w:rsidP="009A7ED8">
      <w:pPr>
        <w:pStyle w:val="EndNoteBibliography"/>
        <w:ind w:left="720" w:hanging="720"/>
      </w:pPr>
      <w:r w:rsidRPr="009A7ED8">
        <w:t xml:space="preserve">Egger, H., &amp; Kreickemeier, U. (2009). Firm Heterogeneity and the Labor Market Effects of Trade Liberalization. </w:t>
      </w:r>
      <w:r w:rsidRPr="009A7ED8">
        <w:rPr>
          <w:i/>
        </w:rPr>
        <w:t>International Economic Review, 50</w:t>
      </w:r>
      <w:r w:rsidRPr="009A7ED8">
        <w:t xml:space="preserve">(1), 187-216. </w:t>
      </w:r>
    </w:p>
    <w:p w14:paraId="588B5BF4" w14:textId="77777777" w:rsidR="009A7ED8" w:rsidRPr="009A7ED8" w:rsidRDefault="009A7ED8" w:rsidP="009A7ED8">
      <w:pPr>
        <w:pStyle w:val="EndNoteBibliography"/>
        <w:ind w:left="720" w:hanging="720"/>
      </w:pPr>
      <w:r w:rsidRPr="009A7ED8">
        <w:t xml:space="preserve">Esquivel, G., Lustig, N., &amp; Scott, J. (2010). A Decade of Falling Inequality in Mexico: Market Forces or State Action? </w:t>
      </w:r>
      <w:r w:rsidRPr="009A7ED8">
        <w:rPr>
          <w:i/>
        </w:rPr>
        <w:t>Declining inequality in Latin America: A decade of progress</w:t>
      </w:r>
      <w:r w:rsidRPr="009A7ED8">
        <w:t xml:space="preserve">, 175-217. </w:t>
      </w:r>
    </w:p>
    <w:p w14:paraId="754E8DCA" w14:textId="77777777" w:rsidR="009A7ED8" w:rsidRPr="009A7ED8" w:rsidRDefault="009A7ED8" w:rsidP="009A7ED8">
      <w:pPr>
        <w:pStyle w:val="EndNoteBibliography"/>
        <w:ind w:left="720" w:hanging="720"/>
      </w:pPr>
      <w:r w:rsidRPr="009A7ED8">
        <w:t xml:space="preserve">Evans, P. B., &amp; Timberlake, M. (1980). Dependence, Inequality, and the Growth of the Tertiary: A Comparative Analysis of Less Developed Countries. </w:t>
      </w:r>
      <w:r w:rsidRPr="009A7ED8">
        <w:rPr>
          <w:i/>
        </w:rPr>
        <w:t>American Sociological Review</w:t>
      </w:r>
      <w:r w:rsidRPr="009A7ED8">
        <w:t xml:space="preserve">, 531-552. </w:t>
      </w:r>
    </w:p>
    <w:p w14:paraId="4453127E" w14:textId="77777777" w:rsidR="009A7ED8" w:rsidRPr="009A7ED8" w:rsidRDefault="009A7ED8" w:rsidP="009A7ED8">
      <w:pPr>
        <w:pStyle w:val="EndNoteBibliography"/>
        <w:ind w:left="720" w:hanging="720"/>
      </w:pPr>
      <w:r w:rsidRPr="009A7ED8">
        <w:t xml:space="preserve">Fallon, G., &amp; Cook, M. (2010). Exploring the Regional Distribution of Inbound Foreign Direct Investment in the Uk in Theory and Practice: Evidence from a Five-Region Study. </w:t>
      </w:r>
      <w:r w:rsidRPr="009A7ED8">
        <w:rPr>
          <w:i/>
        </w:rPr>
        <w:t>Regional studies, 44</w:t>
      </w:r>
      <w:r w:rsidRPr="009A7ED8">
        <w:t xml:space="preserve">(3), 337-353. </w:t>
      </w:r>
    </w:p>
    <w:p w14:paraId="14381AF8" w14:textId="77777777" w:rsidR="009A7ED8" w:rsidRPr="009A7ED8" w:rsidRDefault="009A7ED8" w:rsidP="009A7ED8">
      <w:pPr>
        <w:pStyle w:val="EndNoteBibliography"/>
        <w:ind w:left="720" w:hanging="720"/>
      </w:pPr>
      <w:r w:rsidRPr="009A7ED8">
        <w:t xml:space="preserve">Feenstra, R. C., &amp; Hanson, G. H. (1997). Foreign Direct Investment and Relative Wages: Evidence from Mexico's Maquiladoras. </w:t>
      </w:r>
      <w:r w:rsidRPr="009A7ED8">
        <w:rPr>
          <w:i/>
        </w:rPr>
        <w:t>Journal of international economics, 42</w:t>
      </w:r>
      <w:r w:rsidRPr="009A7ED8">
        <w:t xml:space="preserve">(3-4), 371-393. </w:t>
      </w:r>
    </w:p>
    <w:p w14:paraId="759836F0" w14:textId="77777777" w:rsidR="009A7ED8" w:rsidRPr="009A7ED8" w:rsidRDefault="009A7ED8" w:rsidP="009A7ED8">
      <w:pPr>
        <w:pStyle w:val="EndNoteBibliography"/>
        <w:ind w:left="720" w:hanging="720"/>
      </w:pPr>
      <w:r w:rsidRPr="009A7ED8">
        <w:t xml:space="preserve">Feenstra, R. C., &amp; Hanson, G. H. (2003). Global Production Sharing and Rising Inequality: A Survey of Trade and Wages. </w:t>
      </w:r>
      <w:r w:rsidRPr="009A7ED8">
        <w:rPr>
          <w:i/>
        </w:rPr>
        <w:t>Handbook of international trade, 1</w:t>
      </w:r>
      <w:r w:rsidRPr="009A7ED8">
        <w:t xml:space="preserve">, 146-185. </w:t>
      </w:r>
    </w:p>
    <w:p w14:paraId="10595799" w14:textId="77777777" w:rsidR="009A7ED8" w:rsidRPr="009A7ED8" w:rsidRDefault="009A7ED8" w:rsidP="009A7ED8">
      <w:pPr>
        <w:pStyle w:val="EndNoteBibliography"/>
        <w:ind w:left="720" w:hanging="720"/>
      </w:pPr>
      <w:r w:rsidRPr="009A7ED8">
        <w:t xml:space="preserve">Feenstra, R. C., Inklaar, R., &amp; Timmer, M. P. (2015). The Next Generation of the Penn World Table. </w:t>
      </w:r>
      <w:r w:rsidRPr="009A7ED8">
        <w:rPr>
          <w:i/>
        </w:rPr>
        <w:t>American Economic Review, 105</w:t>
      </w:r>
      <w:r w:rsidRPr="009A7ED8">
        <w:t xml:space="preserve">(10), 3150-3182. </w:t>
      </w:r>
    </w:p>
    <w:p w14:paraId="74D1026C" w14:textId="77777777" w:rsidR="009A7ED8" w:rsidRPr="009A7ED8" w:rsidRDefault="009A7ED8" w:rsidP="009A7ED8">
      <w:pPr>
        <w:pStyle w:val="EndNoteBibliography"/>
        <w:ind w:left="720" w:hanging="720"/>
      </w:pPr>
      <w:r w:rsidRPr="009A7ED8">
        <w:t xml:space="preserve">Fei, J. C., Ranis, G., &amp; Kuo, S. W. (1979). </w:t>
      </w:r>
      <w:r w:rsidRPr="009A7ED8">
        <w:rPr>
          <w:i/>
        </w:rPr>
        <w:t>Growth with Equity: The Taiwan Case</w:t>
      </w:r>
      <w:r w:rsidRPr="009A7ED8">
        <w:t>.</w:t>
      </w:r>
    </w:p>
    <w:p w14:paraId="006EE1D2" w14:textId="77777777" w:rsidR="009A7ED8" w:rsidRPr="009A7ED8" w:rsidRDefault="009A7ED8" w:rsidP="009A7ED8">
      <w:pPr>
        <w:pStyle w:val="EndNoteBibliography"/>
        <w:ind w:left="720" w:hanging="720"/>
      </w:pPr>
      <w:r w:rsidRPr="009A7ED8">
        <w:t xml:space="preserve">Feliciano, Z. M., &amp; Lipsey, R. E. (2006). Foreign Ownership, Wages, and Wage Changes in Us Industries, 1987–92. </w:t>
      </w:r>
      <w:r w:rsidRPr="009A7ED8">
        <w:rPr>
          <w:i/>
        </w:rPr>
        <w:t>Contemporary Economic Policy, 24</w:t>
      </w:r>
      <w:r w:rsidRPr="009A7ED8">
        <w:t xml:space="preserve">(1), 74-91. </w:t>
      </w:r>
    </w:p>
    <w:p w14:paraId="18CF4F62" w14:textId="77777777" w:rsidR="009A7ED8" w:rsidRPr="009A7ED8" w:rsidRDefault="009A7ED8" w:rsidP="009A7ED8">
      <w:pPr>
        <w:pStyle w:val="EndNoteBibliography"/>
        <w:ind w:left="720" w:hanging="720"/>
      </w:pPr>
      <w:r w:rsidRPr="009A7ED8">
        <w:t xml:space="preserve">Feng, W. (2011). </w:t>
      </w:r>
      <w:r w:rsidRPr="009A7ED8">
        <w:rPr>
          <w:i/>
        </w:rPr>
        <w:t>The End of" Growth with Equity"?: Economic Growth and Income Inequality in East Asia</w:t>
      </w:r>
      <w:r w:rsidRPr="009A7ED8">
        <w:t>: East-West Center.</w:t>
      </w:r>
    </w:p>
    <w:p w14:paraId="782519C7" w14:textId="77777777" w:rsidR="009A7ED8" w:rsidRPr="009A7ED8" w:rsidRDefault="009A7ED8" w:rsidP="009A7ED8">
      <w:pPr>
        <w:pStyle w:val="EndNoteBibliography"/>
        <w:ind w:left="720" w:hanging="720"/>
      </w:pPr>
      <w:r w:rsidRPr="009A7ED8">
        <w:t xml:space="preserve">Fetscherin, M., Voss, H., &amp; Gugler, P. (2010). 30 Years of Foreign Direct Investment to China: An Interdisciplinary Literature Review. </w:t>
      </w:r>
      <w:r w:rsidRPr="009A7ED8">
        <w:rPr>
          <w:i/>
        </w:rPr>
        <w:t>International business review, 19</w:t>
      </w:r>
      <w:r w:rsidRPr="009A7ED8">
        <w:t xml:space="preserve">(3), 235-246. </w:t>
      </w:r>
    </w:p>
    <w:p w14:paraId="25AAE934" w14:textId="77777777" w:rsidR="009A7ED8" w:rsidRPr="009A7ED8" w:rsidRDefault="009A7ED8" w:rsidP="009A7ED8">
      <w:pPr>
        <w:pStyle w:val="EndNoteBibliography"/>
        <w:ind w:left="720" w:hanging="720"/>
      </w:pPr>
      <w:r w:rsidRPr="009A7ED8">
        <w:t xml:space="preserve">Fields, G. S. (1994). Changing Labor Market Conditions and Economic Development in Hong Kong, the Republic of Korea, Singapore, and Taiwan, China. </w:t>
      </w:r>
      <w:r w:rsidRPr="009A7ED8">
        <w:rPr>
          <w:i/>
        </w:rPr>
        <w:t>The World Bank Economic Review, 8</w:t>
      </w:r>
      <w:r w:rsidRPr="009A7ED8">
        <w:t xml:space="preserve">(3), 395-414. </w:t>
      </w:r>
    </w:p>
    <w:p w14:paraId="17ACB9D6" w14:textId="77777777" w:rsidR="009A7ED8" w:rsidRPr="009A7ED8" w:rsidRDefault="009A7ED8" w:rsidP="009A7ED8">
      <w:pPr>
        <w:pStyle w:val="EndNoteBibliography"/>
        <w:ind w:left="720" w:hanging="720"/>
      </w:pPr>
      <w:r w:rsidRPr="009A7ED8">
        <w:t xml:space="preserve">Fields, G. S., &amp; Yoo, G. (2000). Falling Labor Income Inequality in Korea's Economic Growth: Patterns and Underlying Causes. </w:t>
      </w:r>
      <w:r w:rsidRPr="009A7ED8">
        <w:rPr>
          <w:i/>
        </w:rPr>
        <w:t>Review of Income and Wealth, 46</w:t>
      </w:r>
      <w:r w:rsidRPr="009A7ED8">
        <w:t xml:space="preserve">(2), 139-159. </w:t>
      </w:r>
    </w:p>
    <w:p w14:paraId="6DAD9BF8" w14:textId="77777777" w:rsidR="009A7ED8" w:rsidRPr="009A7ED8" w:rsidRDefault="009A7ED8" w:rsidP="009A7ED8">
      <w:pPr>
        <w:pStyle w:val="EndNoteBibliography"/>
        <w:ind w:left="720" w:hanging="720"/>
      </w:pPr>
      <w:r w:rsidRPr="009A7ED8">
        <w:t xml:space="preserve">Figini, P., &amp; Görg, H. (2011). Does Foreign Direct Investment Affect Wage Inequality? An Empirical Investigation. </w:t>
      </w:r>
      <w:r w:rsidRPr="009A7ED8">
        <w:rPr>
          <w:i/>
        </w:rPr>
        <w:t>The World Economy, 34</w:t>
      </w:r>
      <w:r w:rsidRPr="009A7ED8">
        <w:t xml:space="preserve">(9), 1455-1475. </w:t>
      </w:r>
    </w:p>
    <w:p w14:paraId="5C708899" w14:textId="77777777" w:rsidR="009A7ED8" w:rsidRPr="009A7ED8" w:rsidRDefault="009A7ED8" w:rsidP="009A7ED8">
      <w:pPr>
        <w:pStyle w:val="EndNoteBibliography"/>
        <w:ind w:left="720" w:hanging="720"/>
      </w:pPr>
      <w:r w:rsidRPr="009A7ED8">
        <w:t xml:space="preserve">Fleisher, B., Li, H., &amp; Zhao, M. Q. (2010). Human Capital, Economic Growth, and Regional Inequality in China. </w:t>
      </w:r>
      <w:r w:rsidRPr="009A7ED8">
        <w:rPr>
          <w:i/>
        </w:rPr>
        <w:t>Journal of Development Economics, 92</w:t>
      </w:r>
      <w:r w:rsidRPr="009A7ED8">
        <w:t xml:space="preserve">(2), 215-231. </w:t>
      </w:r>
    </w:p>
    <w:p w14:paraId="4A84D98B" w14:textId="77777777" w:rsidR="009A7ED8" w:rsidRPr="009A7ED8" w:rsidRDefault="009A7ED8" w:rsidP="009A7ED8">
      <w:pPr>
        <w:pStyle w:val="EndNoteBibliography"/>
        <w:ind w:left="720" w:hanging="720"/>
      </w:pPr>
      <w:r w:rsidRPr="009A7ED8">
        <w:t xml:space="preserve">Forbes, K. J. (2000). A Reassessment of the Relationship between Inequality and Growth. </w:t>
      </w:r>
      <w:r w:rsidRPr="009A7ED8">
        <w:rPr>
          <w:i/>
        </w:rPr>
        <w:t>American Economic Review, 90</w:t>
      </w:r>
      <w:r w:rsidRPr="009A7ED8">
        <w:t xml:space="preserve">(4), 869-887. </w:t>
      </w:r>
    </w:p>
    <w:p w14:paraId="71B362AC" w14:textId="77777777" w:rsidR="009A7ED8" w:rsidRPr="009A7ED8" w:rsidRDefault="009A7ED8" w:rsidP="009A7ED8">
      <w:pPr>
        <w:pStyle w:val="EndNoteBibliography"/>
        <w:ind w:left="720" w:hanging="720"/>
      </w:pPr>
      <w:r w:rsidRPr="009A7ED8">
        <w:t xml:space="preserve">Frank, A. G. (1967). </w:t>
      </w:r>
      <w:r w:rsidRPr="009A7ED8">
        <w:rPr>
          <w:i/>
        </w:rPr>
        <w:t>Capitalism and Underdevelopment in Latin America</w:t>
      </w:r>
      <w:r w:rsidRPr="009A7ED8">
        <w:t xml:space="preserve"> (Vol. 93): NYU Press.</w:t>
      </w:r>
    </w:p>
    <w:p w14:paraId="557FF0D6" w14:textId="77777777" w:rsidR="009A7ED8" w:rsidRPr="009A7ED8" w:rsidRDefault="009A7ED8" w:rsidP="009A7ED8">
      <w:pPr>
        <w:pStyle w:val="EndNoteBibliography"/>
        <w:ind w:left="720" w:hanging="720"/>
      </w:pPr>
      <w:r w:rsidRPr="009A7ED8">
        <w:t xml:space="preserve">Gallup, J. L. (2012). Is There a Kuznets Curve. </w:t>
      </w:r>
      <w:r w:rsidRPr="009A7ED8">
        <w:rPr>
          <w:i/>
        </w:rPr>
        <w:t>Portland State University</w:t>
      </w:r>
      <w:r w:rsidRPr="009A7ED8">
        <w:t xml:space="preserve">, 575-603. </w:t>
      </w:r>
    </w:p>
    <w:p w14:paraId="4B55F0A9" w14:textId="77777777" w:rsidR="009A7ED8" w:rsidRPr="009A7ED8" w:rsidRDefault="009A7ED8" w:rsidP="009A7ED8">
      <w:pPr>
        <w:pStyle w:val="EndNoteBibliography"/>
        <w:ind w:left="720" w:hanging="720"/>
      </w:pPr>
      <w:r w:rsidRPr="009A7ED8">
        <w:t xml:space="preserve">Garrett, G. (2000). </w:t>
      </w:r>
      <w:r w:rsidRPr="009A7ED8">
        <w:rPr>
          <w:i/>
        </w:rPr>
        <w:t>Globalization and Government Spending around the World</w:t>
      </w:r>
      <w:r w:rsidRPr="009A7ED8">
        <w:t>: Instituto Juan March de Estudios e Investigaciones.</w:t>
      </w:r>
    </w:p>
    <w:p w14:paraId="27B5B227" w14:textId="77777777" w:rsidR="009A7ED8" w:rsidRPr="009A7ED8" w:rsidRDefault="009A7ED8" w:rsidP="009A7ED8">
      <w:pPr>
        <w:pStyle w:val="EndNoteBibliography"/>
        <w:ind w:left="720" w:hanging="720"/>
      </w:pPr>
      <w:r w:rsidRPr="009A7ED8">
        <w:t xml:space="preserve">Girma, S., Greenaway, D., &amp; Wakelin, K. (2001). Who Benefits from Foreign Direct Investment in the Uk? </w:t>
      </w:r>
      <w:r w:rsidRPr="009A7ED8">
        <w:rPr>
          <w:i/>
        </w:rPr>
        <w:t>Scottish journal of political economy, 48</w:t>
      </w:r>
      <w:r w:rsidRPr="009A7ED8">
        <w:t xml:space="preserve">(2), 119-133. </w:t>
      </w:r>
    </w:p>
    <w:p w14:paraId="542ECEBD" w14:textId="77777777" w:rsidR="009A7ED8" w:rsidRPr="009A7ED8" w:rsidRDefault="009A7ED8" w:rsidP="009A7ED8">
      <w:pPr>
        <w:pStyle w:val="EndNoteBibliography"/>
        <w:ind w:left="720" w:hanging="720"/>
      </w:pPr>
      <w:r w:rsidRPr="009A7ED8">
        <w:lastRenderedPageBreak/>
        <w:t xml:space="preserve">Glaeser, E. L. (2008). Chapter 34 Inequality. In B. R. Weingast &amp; D. Wittman (Eds.), </w:t>
      </w:r>
      <w:r w:rsidRPr="009A7ED8">
        <w:rPr>
          <w:i/>
        </w:rPr>
        <w:t>The Oxford Handbook of Political Economy</w:t>
      </w:r>
      <w:r w:rsidRPr="009A7ED8">
        <w:t>: Oxford University Press.</w:t>
      </w:r>
    </w:p>
    <w:p w14:paraId="1A8F9FDC" w14:textId="77777777" w:rsidR="009A7ED8" w:rsidRPr="009A7ED8" w:rsidRDefault="009A7ED8" w:rsidP="009A7ED8">
      <w:pPr>
        <w:pStyle w:val="EndNoteBibliography"/>
        <w:ind w:left="720" w:hanging="720"/>
      </w:pPr>
      <w:r w:rsidRPr="009A7ED8">
        <w:t xml:space="preserve">Goldberg, P. K., &amp; Pavcnik, N. (2007). Distributional Effects of Globalization in Developing Countries. </w:t>
      </w:r>
      <w:r w:rsidRPr="009A7ED8">
        <w:rPr>
          <w:i/>
        </w:rPr>
        <w:t>Journal of economic literature, 45</w:t>
      </w:r>
      <w:r w:rsidRPr="009A7ED8">
        <w:t xml:space="preserve">(1), 39-82. </w:t>
      </w:r>
    </w:p>
    <w:p w14:paraId="540EA986" w14:textId="77777777" w:rsidR="009A7ED8" w:rsidRPr="009A7ED8" w:rsidRDefault="009A7ED8" w:rsidP="009A7ED8">
      <w:pPr>
        <w:pStyle w:val="EndNoteBibliography"/>
        <w:ind w:left="720" w:hanging="720"/>
      </w:pPr>
      <w:r w:rsidRPr="009A7ED8">
        <w:t xml:space="preserve">Gomez, E. T., &amp; Saravanamuttu, J. (2013). </w:t>
      </w:r>
      <w:r w:rsidRPr="009A7ED8">
        <w:rPr>
          <w:i/>
        </w:rPr>
        <w:t>The New Economic Policy in Malaysia: Affirmative Action, Ethnic Inequalities and Social Justice</w:t>
      </w:r>
      <w:r w:rsidRPr="009A7ED8">
        <w:t>: NUS Press.</w:t>
      </w:r>
    </w:p>
    <w:p w14:paraId="44C6AF10" w14:textId="77777777" w:rsidR="009A7ED8" w:rsidRPr="009A7ED8" w:rsidRDefault="009A7ED8" w:rsidP="009A7ED8">
      <w:pPr>
        <w:pStyle w:val="EndNoteBibliography"/>
        <w:ind w:left="720" w:hanging="720"/>
      </w:pPr>
      <w:r w:rsidRPr="009A7ED8">
        <w:t xml:space="preserve">Gradstein, M., &amp; Milanovic, B. (2004). Does Liberté= Égalité? A Survey of the Empirical Links between Democracy and Inequality with Some Evidence on the Transition Economies. </w:t>
      </w:r>
      <w:r w:rsidRPr="009A7ED8">
        <w:rPr>
          <w:i/>
        </w:rPr>
        <w:t>Journal of Economic Surveys, 18</w:t>
      </w:r>
      <w:r w:rsidRPr="009A7ED8">
        <w:t xml:space="preserve">(4), 515-537. </w:t>
      </w:r>
    </w:p>
    <w:p w14:paraId="4F38A48B" w14:textId="77777777" w:rsidR="009A7ED8" w:rsidRPr="009A7ED8" w:rsidRDefault="009A7ED8" w:rsidP="009A7ED8">
      <w:pPr>
        <w:pStyle w:val="EndNoteBibliography"/>
        <w:ind w:left="720" w:hanging="720"/>
      </w:pPr>
      <w:r w:rsidRPr="009A7ED8">
        <w:t>Gregorio, J. D</w:t>
      </w:r>
      <w:r w:rsidRPr="009A7ED8">
        <w:rPr>
          <w:rFonts w:hint="eastAsia"/>
        </w:rPr>
        <w:t>., &amp; Lee, J. W. (2002). Education and Income Inequality: New Evidence from Cross</w:t>
      </w:r>
      <w:r w:rsidRPr="009A7ED8">
        <w:rPr>
          <w:rFonts w:hint="eastAsia"/>
        </w:rPr>
        <w:t>‐</w:t>
      </w:r>
      <w:r w:rsidRPr="009A7ED8">
        <w:rPr>
          <w:rFonts w:hint="eastAsia"/>
        </w:rPr>
        <w:t xml:space="preserve">Country Data. </w:t>
      </w:r>
      <w:r w:rsidRPr="009A7ED8">
        <w:rPr>
          <w:rFonts w:hint="eastAsia"/>
          <w:i/>
        </w:rPr>
        <w:t>Review of Income and Wealth, 48</w:t>
      </w:r>
      <w:r w:rsidRPr="009A7ED8">
        <w:rPr>
          <w:rFonts w:hint="eastAsia"/>
        </w:rPr>
        <w:t xml:space="preserve">(3), 395-416. </w:t>
      </w:r>
    </w:p>
    <w:p w14:paraId="07E30918" w14:textId="77777777" w:rsidR="009A7ED8" w:rsidRPr="009A7ED8" w:rsidRDefault="009A7ED8" w:rsidP="009A7ED8">
      <w:pPr>
        <w:pStyle w:val="EndNoteBibliography"/>
        <w:ind w:left="720" w:hanging="720"/>
      </w:pPr>
      <w:r w:rsidRPr="009A7ED8">
        <w:t xml:space="preserve">Guang, L., Adams, J., Gaetano, A., Whyte, M. K., ̈ Gustafsson, B., Hannum, E., . . . Shi, L. (2010). </w:t>
      </w:r>
      <w:r w:rsidRPr="009A7ED8">
        <w:rPr>
          <w:i/>
        </w:rPr>
        <w:t>One Country, Two Societies: Rural-Urban Inequality in Contemporary China</w:t>
      </w:r>
      <w:r w:rsidRPr="009A7ED8">
        <w:t xml:space="preserve"> (Vol. 16): Harvard University Press.</w:t>
      </w:r>
    </w:p>
    <w:p w14:paraId="618DD891" w14:textId="77777777" w:rsidR="009A7ED8" w:rsidRPr="009A7ED8" w:rsidRDefault="009A7ED8" w:rsidP="009A7ED8">
      <w:pPr>
        <w:pStyle w:val="EndNoteBibliography"/>
        <w:ind w:left="720" w:hanging="720"/>
      </w:pPr>
      <w:r w:rsidRPr="009A7ED8">
        <w:t xml:space="preserve">Gwynne, R. N., &amp; Kay, C. (2000). Views from the Periphery: Futures of Neoliberalism in Latin America. </w:t>
      </w:r>
      <w:r w:rsidRPr="009A7ED8">
        <w:rPr>
          <w:i/>
        </w:rPr>
        <w:t>Third World Quarterly, 21</w:t>
      </w:r>
      <w:r w:rsidRPr="009A7ED8">
        <w:t xml:space="preserve">(1), 141-156. </w:t>
      </w:r>
    </w:p>
    <w:p w14:paraId="1711B9B3" w14:textId="77777777" w:rsidR="009A7ED8" w:rsidRPr="009A7ED8" w:rsidRDefault="009A7ED8" w:rsidP="009A7ED8">
      <w:pPr>
        <w:pStyle w:val="EndNoteBibliography"/>
        <w:ind w:left="720" w:hanging="720"/>
      </w:pPr>
      <w:r w:rsidRPr="009A7ED8">
        <w:t xml:space="preserve">Gygli, S., Haelg, F., Potrafke, N., &amp; Sturm, J.-E. (2019). The Kof Globalisation Index–Revisited. </w:t>
      </w:r>
      <w:r w:rsidRPr="009A7ED8">
        <w:rPr>
          <w:i/>
        </w:rPr>
        <w:t>The Review of International Organizations, 14</w:t>
      </w:r>
      <w:r w:rsidRPr="009A7ED8">
        <w:t xml:space="preserve">(3), 543-574. </w:t>
      </w:r>
    </w:p>
    <w:p w14:paraId="0F609B3B" w14:textId="77777777" w:rsidR="009A7ED8" w:rsidRPr="009A7ED8" w:rsidRDefault="009A7ED8" w:rsidP="009A7ED8">
      <w:pPr>
        <w:pStyle w:val="EndNoteBibliography"/>
        <w:ind w:left="720" w:hanging="720"/>
      </w:pPr>
      <w:r w:rsidRPr="009A7ED8">
        <w:t xml:space="preserve">Haggard, S. (1990). Pathways from the Periphery: The Politics of Growth in the Newly Industrializing Countries. </w:t>
      </w:r>
    </w:p>
    <w:p w14:paraId="2D23E433" w14:textId="77777777" w:rsidR="009A7ED8" w:rsidRPr="009A7ED8" w:rsidRDefault="009A7ED8" w:rsidP="009A7ED8">
      <w:pPr>
        <w:pStyle w:val="EndNoteBibliography"/>
        <w:ind w:left="720" w:hanging="720"/>
      </w:pPr>
      <w:r w:rsidRPr="009A7ED8">
        <w:t xml:space="preserve">Haggard, S., &amp; Kaufman, R. R. (2008). </w:t>
      </w:r>
      <w:r w:rsidRPr="009A7ED8">
        <w:rPr>
          <w:i/>
        </w:rPr>
        <w:t>Development, Democracy, and Welfare States: Latin America, East Asia, and Eastern Europe</w:t>
      </w:r>
      <w:r w:rsidRPr="009A7ED8">
        <w:t>: Princeton University Press.</w:t>
      </w:r>
    </w:p>
    <w:p w14:paraId="06DFC78D" w14:textId="77777777" w:rsidR="009A7ED8" w:rsidRPr="009A7ED8" w:rsidRDefault="009A7ED8" w:rsidP="009A7ED8">
      <w:pPr>
        <w:pStyle w:val="EndNoteBibliography"/>
        <w:ind w:left="720" w:hanging="720"/>
      </w:pPr>
      <w:r w:rsidRPr="009A7ED8">
        <w:t xml:space="preserve">Hassan, A. A. G. (2004). </w:t>
      </w:r>
      <w:r w:rsidRPr="009A7ED8">
        <w:rPr>
          <w:i/>
        </w:rPr>
        <w:t>Growth, Structural Change and Regional Inequality in Malaysia</w:t>
      </w:r>
      <w:r w:rsidRPr="009A7ED8">
        <w:t>: Routledge.</w:t>
      </w:r>
    </w:p>
    <w:p w14:paraId="10BBA560" w14:textId="77777777" w:rsidR="009A7ED8" w:rsidRPr="009A7ED8" w:rsidRDefault="009A7ED8" w:rsidP="009A7ED8">
      <w:pPr>
        <w:pStyle w:val="EndNoteBibliography"/>
        <w:ind w:left="720" w:hanging="720"/>
      </w:pPr>
      <w:r w:rsidRPr="009A7ED8">
        <w:t xml:space="preserve">Helpman, E., Itskhoki, O., Muendler, M.-A., &amp; Redding, S. J. (2017). Trade and Inequality: From Theory to Estimation. </w:t>
      </w:r>
      <w:r w:rsidRPr="009A7ED8">
        <w:rPr>
          <w:i/>
        </w:rPr>
        <w:t>The Review of Economic Studies, 84</w:t>
      </w:r>
      <w:r w:rsidRPr="009A7ED8">
        <w:t xml:space="preserve">(1), 357-405. </w:t>
      </w:r>
    </w:p>
    <w:p w14:paraId="0805597B" w14:textId="77777777" w:rsidR="009A7ED8" w:rsidRPr="009A7ED8" w:rsidRDefault="009A7ED8" w:rsidP="009A7ED8">
      <w:pPr>
        <w:pStyle w:val="EndNoteBibliography"/>
        <w:ind w:left="720" w:hanging="720"/>
      </w:pPr>
      <w:r w:rsidRPr="009A7ED8">
        <w:t xml:space="preserve">Helpman, E., Itskhoki, O., &amp; Redding, S. (2010). Inequality and Unemployment in a Global Economy. </w:t>
      </w:r>
      <w:r w:rsidRPr="009A7ED8">
        <w:rPr>
          <w:i/>
        </w:rPr>
        <w:t>Econometrica, 78</w:t>
      </w:r>
      <w:r w:rsidRPr="009A7ED8">
        <w:t xml:space="preserve">(4), 1239-1283. </w:t>
      </w:r>
    </w:p>
    <w:p w14:paraId="3A2B1382" w14:textId="77777777" w:rsidR="009A7ED8" w:rsidRPr="009A7ED8" w:rsidRDefault="009A7ED8" w:rsidP="009A7ED8">
      <w:pPr>
        <w:pStyle w:val="EndNoteBibliography"/>
        <w:ind w:left="720" w:hanging="720"/>
      </w:pPr>
      <w:r w:rsidRPr="009A7ED8">
        <w:t xml:space="preserve">Huang, Y. (2003). </w:t>
      </w:r>
      <w:r w:rsidRPr="009A7ED8">
        <w:rPr>
          <w:i/>
        </w:rPr>
        <w:t>Selling China: Foreign Direct Investment During the Reform Era</w:t>
      </w:r>
      <w:r w:rsidRPr="009A7ED8">
        <w:t>: Cambridge University Press.</w:t>
      </w:r>
    </w:p>
    <w:p w14:paraId="720077A2" w14:textId="77777777" w:rsidR="009A7ED8" w:rsidRPr="009A7ED8" w:rsidRDefault="009A7ED8" w:rsidP="009A7ED8">
      <w:pPr>
        <w:pStyle w:val="EndNoteBibliography"/>
        <w:ind w:left="720" w:hanging="720"/>
      </w:pPr>
      <w:r w:rsidRPr="009A7ED8">
        <w:t xml:space="preserve">Huber, E., Nielsen, F., Pribble, J., &amp; Stephens, J. D. (2006). Politics and Inequality in Latin America and the Caribbean. </w:t>
      </w:r>
      <w:r w:rsidRPr="009A7ED8">
        <w:rPr>
          <w:i/>
        </w:rPr>
        <w:t>American Sociological Review, 71</w:t>
      </w:r>
      <w:r w:rsidRPr="009A7ED8">
        <w:t xml:space="preserve">(6), 943-963. </w:t>
      </w:r>
    </w:p>
    <w:p w14:paraId="219BB902" w14:textId="77777777" w:rsidR="009A7ED8" w:rsidRPr="009A7ED8" w:rsidRDefault="009A7ED8" w:rsidP="009A7ED8">
      <w:pPr>
        <w:pStyle w:val="EndNoteBibliography"/>
        <w:ind w:left="720" w:hanging="720"/>
      </w:pPr>
      <w:r w:rsidRPr="009A7ED8">
        <w:t xml:space="preserve">Huber, E., &amp; Solt, F. (2004). Successes and Failures of Neoliberalism. </w:t>
      </w:r>
      <w:r w:rsidRPr="009A7ED8">
        <w:rPr>
          <w:i/>
        </w:rPr>
        <w:t>Latin American Research Review, 39</w:t>
      </w:r>
      <w:r w:rsidRPr="009A7ED8">
        <w:t xml:space="preserve">(3), 150-164. </w:t>
      </w:r>
    </w:p>
    <w:p w14:paraId="3F3530D8" w14:textId="77777777" w:rsidR="009A7ED8" w:rsidRPr="009A7ED8" w:rsidRDefault="009A7ED8" w:rsidP="009A7ED8">
      <w:pPr>
        <w:pStyle w:val="EndNoteBibliography"/>
        <w:ind w:left="720" w:hanging="720"/>
      </w:pPr>
      <w:r w:rsidRPr="009A7ED8">
        <w:t xml:space="preserve">Huber, E., &amp; Stephens, J. D. (2001). </w:t>
      </w:r>
      <w:r w:rsidRPr="009A7ED8">
        <w:rPr>
          <w:i/>
        </w:rPr>
        <w:t>Development and Crisis of the Welfare State: Parties and Policies in Global Markets</w:t>
      </w:r>
      <w:r w:rsidRPr="009A7ED8">
        <w:t>: University of Chicago Press.</w:t>
      </w:r>
    </w:p>
    <w:p w14:paraId="6342B050" w14:textId="77777777" w:rsidR="009A7ED8" w:rsidRPr="009A7ED8" w:rsidRDefault="009A7ED8" w:rsidP="009A7ED8">
      <w:pPr>
        <w:pStyle w:val="EndNoteBibliography"/>
        <w:ind w:left="720" w:hanging="720"/>
      </w:pPr>
      <w:r w:rsidRPr="009A7ED8">
        <w:t xml:space="preserve">Jensen, N. M., &amp; Rosas, G. (2007). Foreign Direct Investment and Income Inequality in Mexico, 1990–2000. </w:t>
      </w:r>
      <w:r w:rsidRPr="009A7ED8">
        <w:rPr>
          <w:i/>
        </w:rPr>
        <w:t>International Organization, 61</w:t>
      </w:r>
      <w:r w:rsidRPr="009A7ED8">
        <w:t xml:space="preserve">(3), 467-487. </w:t>
      </w:r>
    </w:p>
    <w:p w14:paraId="57DB1DF1" w14:textId="77777777" w:rsidR="009A7ED8" w:rsidRPr="009A7ED8" w:rsidRDefault="009A7ED8" w:rsidP="009A7ED8">
      <w:pPr>
        <w:pStyle w:val="EndNoteBibliography"/>
        <w:ind w:left="720" w:hanging="720"/>
      </w:pPr>
      <w:r w:rsidRPr="009A7ED8">
        <w:t xml:space="preserve">Jimenez, E. (1986). The Public Subsidization of Education and Health in Developing Countries: A Review of Equity and Efficiency. </w:t>
      </w:r>
      <w:r w:rsidRPr="009A7ED8">
        <w:rPr>
          <w:i/>
        </w:rPr>
        <w:t>The World Bank Research Observer, 1</w:t>
      </w:r>
      <w:r w:rsidRPr="009A7ED8">
        <w:t xml:space="preserve">(1), 111-129. </w:t>
      </w:r>
    </w:p>
    <w:p w14:paraId="04BFC7CA" w14:textId="77777777" w:rsidR="009A7ED8" w:rsidRPr="009A7ED8" w:rsidRDefault="009A7ED8" w:rsidP="009A7ED8">
      <w:pPr>
        <w:pStyle w:val="EndNoteBibliography"/>
        <w:ind w:left="720" w:hanging="720"/>
      </w:pPr>
      <w:r w:rsidRPr="009A7ED8">
        <w:t xml:space="preserve">Johnston, D. (2005). Poverty and Distribution: Back on the Neoliberal Agenda. In S. Alfredo Filho &amp; D. Johnston (Eds.), </w:t>
      </w:r>
      <w:r w:rsidRPr="009A7ED8">
        <w:rPr>
          <w:i/>
        </w:rPr>
        <w:t>Neoliberalism, a Critical Reader</w:t>
      </w:r>
      <w:r w:rsidRPr="009A7ED8">
        <w:t xml:space="preserve"> (pp. 135-141): University of Chicago Press.</w:t>
      </w:r>
    </w:p>
    <w:p w14:paraId="25A4CEC0" w14:textId="77777777" w:rsidR="009A7ED8" w:rsidRPr="009A7ED8" w:rsidRDefault="009A7ED8" w:rsidP="009A7ED8">
      <w:pPr>
        <w:pStyle w:val="EndNoteBibliography"/>
        <w:ind w:left="720" w:hanging="720"/>
      </w:pPr>
      <w:r w:rsidRPr="009A7ED8">
        <w:lastRenderedPageBreak/>
        <w:t xml:space="preserve">Kahhat, J. (2010). Labor Earnings Inequality: The Demand for and Supply of Skills. </w:t>
      </w:r>
      <w:r w:rsidRPr="009A7ED8">
        <w:rPr>
          <w:i/>
        </w:rPr>
        <w:t>Declining inequality in Latin America: A decade of progress</w:t>
      </w:r>
      <w:r w:rsidRPr="009A7ED8">
        <w:t xml:space="preserve">, 25-38. </w:t>
      </w:r>
    </w:p>
    <w:p w14:paraId="526D523A" w14:textId="77777777" w:rsidR="009A7ED8" w:rsidRPr="009A7ED8" w:rsidRDefault="009A7ED8" w:rsidP="009A7ED8">
      <w:pPr>
        <w:pStyle w:val="EndNoteBibliography"/>
        <w:ind w:left="720" w:hanging="720"/>
      </w:pPr>
      <w:r w:rsidRPr="009A7ED8">
        <w:t xml:space="preserve">Kanbur, R., &amp; Zhang, X. (2005). Fifty Years of Regional Inequality in China: A Journey through Central Planning, Reform, and Openness. </w:t>
      </w:r>
      <w:r w:rsidRPr="009A7ED8">
        <w:rPr>
          <w:i/>
        </w:rPr>
        <w:t>Review of development economics, 9</w:t>
      </w:r>
      <w:r w:rsidRPr="009A7ED8">
        <w:t xml:space="preserve">(1), 87-106. </w:t>
      </w:r>
    </w:p>
    <w:p w14:paraId="7339D9D7" w14:textId="77777777" w:rsidR="009A7ED8" w:rsidRPr="009A7ED8" w:rsidRDefault="009A7ED8" w:rsidP="009A7ED8">
      <w:pPr>
        <w:pStyle w:val="EndNoteBibliography"/>
        <w:ind w:left="720" w:hanging="720"/>
      </w:pPr>
      <w:r w:rsidRPr="009A7ED8">
        <w:t xml:space="preserve">Kandogan, Y. (2012). Regional Foreign Direct Investment Potential of the States within the Us. </w:t>
      </w:r>
      <w:r w:rsidRPr="009A7ED8">
        <w:rPr>
          <w:i/>
        </w:rPr>
        <w:t>Journal of Economics and Business, 64</w:t>
      </w:r>
      <w:r w:rsidRPr="009A7ED8">
        <w:t xml:space="preserve">(4), 306-322. </w:t>
      </w:r>
    </w:p>
    <w:p w14:paraId="40D9CECA" w14:textId="77777777" w:rsidR="009A7ED8" w:rsidRPr="009A7ED8" w:rsidRDefault="009A7ED8" w:rsidP="009A7ED8">
      <w:pPr>
        <w:pStyle w:val="EndNoteBibliography"/>
        <w:ind w:left="720" w:hanging="720"/>
      </w:pPr>
      <w:r w:rsidRPr="009A7ED8">
        <w:t xml:space="preserve">Kaufman, R. R., &amp; Segura-Ubiergo, A. (2001). Globalization, Domestic Politics, and Social Spending in Latin America: A Time-Series Cross-Section Analysis, 1973–97. </w:t>
      </w:r>
      <w:r w:rsidRPr="009A7ED8">
        <w:rPr>
          <w:i/>
        </w:rPr>
        <w:t>World politics, 53</w:t>
      </w:r>
      <w:r w:rsidRPr="009A7ED8">
        <w:t xml:space="preserve">(4), 553-587. </w:t>
      </w:r>
    </w:p>
    <w:p w14:paraId="4A895C58" w14:textId="77777777" w:rsidR="009A7ED8" w:rsidRPr="009A7ED8" w:rsidRDefault="009A7ED8" w:rsidP="009A7ED8">
      <w:pPr>
        <w:pStyle w:val="EndNoteBibliography"/>
        <w:ind w:left="720" w:hanging="720"/>
      </w:pPr>
      <w:r w:rsidRPr="009A7ED8">
        <w:t xml:space="preserve">Kim, H. M., &amp; Han, S. S. (2014). Inward Foreign Direct Investment in Korea: Location Patterns and Local Impacts. </w:t>
      </w:r>
      <w:r w:rsidRPr="009A7ED8">
        <w:rPr>
          <w:i/>
        </w:rPr>
        <w:t>Habitat International, 44</w:t>
      </w:r>
      <w:r w:rsidRPr="009A7ED8">
        <w:t xml:space="preserve">, 146-157. </w:t>
      </w:r>
    </w:p>
    <w:p w14:paraId="1637FFF8" w14:textId="77777777" w:rsidR="009A7ED8" w:rsidRPr="009A7ED8" w:rsidRDefault="009A7ED8" w:rsidP="009A7ED8">
      <w:pPr>
        <w:pStyle w:val="EndNoteBibliography"/>
        <w:ind w:left="720" w:hanging="720"/>
      </w:pPr>
      <w:r w:rsidRPr="009A7ED8">
        <w:t xml:space="preserve">Kim, J.-I., &amp; Kim, J.-D. (2003). Liberalization of Trade in Services and Productivity Growth in Korea. In </w:t>
      </w:r>
      <w:r w:rsidRPr="009A7ED8">
        <w:rPr>
          <w:i/>
        </w:rPr>
        <w:t>Trade in Services in the Asia Pacific Region</w:t>
      </w:r>
      <w:r w:rsidRPr="009A7ED8">
        <w:t xml:space="preserve"> (pp. 179-208): University of Chicago Press.</w:t>
      </w:r>
    </w:p>
    <w:p w14:paraId="6F5BFAC8" w14:textId="77777777" w:rsidR="009A7ED8" w:rsidRPr="009A7ED8" w:rsidRDefault="009A7ED8" w:rsidP="009A7ED8">
      <w:pPr>
        <w:pStyle w:val="EndNoteBibliography"/>
        <w:ind w:left="720" w:hanging="720"/>
      </w:pPr>
      <w:r w:rsidRPr="009A7ED8">
        <w:t xml:space="preserve">Knight, J., &amp; Song, L. (2003). Increasing Urban Wage Inequality in China: Extent, Elements and Evaluation. </w:t>
      </w:r>
      <w:r w:rsidRPr="009A7ED8">
        <w:rPr>
          <w:i/>
        </w:rPr>
        <w:t>Economics of Transition, 11</w:t>
      </w:r>
      <w:r w:rsidRPr="009A7ED8">
        <w:t xml:space="preserve">(4), 597-619. </w:t>
      </w:r>
    </w:p>
    <w:p w14:paraId="4B0FF0EB" w14:textId="77777777" w:rsidR="009A7ED8" w:rsidRPr="009A7ED8" w:rsidRDefault="009A7ED8" w:rsidP="009A7ED8">
      <w:pPr>
        <w:pStyle w:val="EndNoteBibliography"/>
        <w:ind w:left="720" w:hanging="720"/>
      </w:pPr>
      <w:r w:rsidRPr="009A7ED8">
        <w:t xml:space="preserve">Knight, J., &amp; Song, L. (2005). </w:t>
      </w:r>
      <w:r w:rsidRPr="009A7ED8">
        <w:rPr>
          <w:i/>
        </w:rPr>
        <w:t>Towards a Labour Market in China</w:t>
      </w:r>
      <w:r w:rsidRPr="009A7ED8">
        <w:t>: Oxford University Press on Demand.</w:t>
      </w:r>
    </w:p>
    <w:p w14:paraId="1021D86F" w14:textId="77777777" w:rsidR="009A7ED8" w:rsidRPr="009A7ED8" w:rsidRDefault="009A7ED8" w:rsidP="009A7ED8">
      <w:pPr>
        <w:pStyle w:val="EndNoteBibliography"/>
        <w:ind w:left="720" w:hanging="720"/>
      </w:pPr>
      <w:r w:rsidRPr="009A7ED8">
        <w:t xml:space="preserve">Koo, H. (1984). The Political Economy of Income Distribution in South Korea: The Impact of the State's Industrialization Policies. </w:t>
      </w:r>
      <w:r w:rsidRPr="009A7ED8">
        <w:rPr>
          <w:i/>
        </w:rPr>
        <w:t>World Development, 12</w:t>
      </w:r>
      <w:r w:rsidRPr="009A7ED8">
        <w:t xml:space="preserve">(10), 1029-1037. </w:t>
      </w:r>
    </w:p>
    <w:p w14:paraId="21CBFCFF" w14:textId="77777777" w:rsidR="009A7ED8" w:rsidRPr="009A7ED8" w:rsidRDefault="009A7ED8" w:rsidP="009A7ED8">
      <w:pPr>
        <w:pStyle w:val="EndNoteBibliography"/>
        <w:ind w:left="720" w:hanging="720"/>
      </w:pPr>
      <w:r w:rsidRPr="009A7ED8">
        <w:t xml:space="preserve">Kuznets, S. (1955). Economic Growth and Income Inequality. </w:t>
      </w:r>
      <w:r w:rsidRPr="009A7ED8">
        <w:rPr>
          <w:i/>
        </w:rPr>
        <w:t>The American Economic Review, 45</w:t>
      </w:r>
      <w:r w:rsidRPr="009A7ED8">
        <w:t xml:space="preserve">(1), 1-28. </w:t>
      </w:r>
    </w:p>
    <w:p w14:paraId="333BB44B" w14:textId="77777777" w:rsidR="009A7ED8" w:rsidRPr="009A7ED8" w:rsidRDefault="009A7ED8" w:rsidP="009A7ED8">
      <w:pPr>
        <w:pStyle w:val="EndNoteBibliography"/>
        <w:ind w:left="720" w:hanging="720"/>
      </w:pPr>
      <w:r w:rsidRPr="009A7ED8">
        <w:t xml:space="preserve">Kwon, H. Y., &amp; Pontusson, J. (2010). Globalization, Labour Power and Partisan Politics Revisited. </w:t>
      </w:r>
      <w:r w:rsidRPr="009A7ED8">
        <w:rPr>
          <w:i/>
        </w:rPr>
        <w:t>Socio-Economic Review, 8</w:t>
      </w:r>
      <w:r w:rsidRPr="009A7ED8">
        <w:t xml:space="preserve">(2), 251-281. </w:t>
      </w:r>
    </w:p>
    <w:p w14:paraId="36E0F633" w14:textId="77777777" w:rsidR="009A7ED8" w:rsidRPr="009A7ED8" w:rsidRDefault="009A7ED8" w:rsidP="009A7ED8">
      <w:pPr>
        <w:pStyle w:val="EndNoteBibliography"/>
        <w:ind w:left="720" w:hanging="720"/>
      </w:pPr>
      <w:r w:rsidRPr="009A7ED8">
        <w:t xml:space="preserve">Leamer, E. E., &amp; Levinsohn, J. (1997). International Trade Theory: The Evidence. In G. M. Grossman &amp; K. Rogoff (Eds.), </w:t>
      </w:r>
      <w:r w:rsidRPr="009A7ED8">
        <w:rPr>
          <w:i/>
        </w:rPr>
        <w:t>Handbook of International Economics</w:t>
      </w:r>
      <w:r w:rsidRPr="009A7ED8">
        <w:t xml:space="preserve"> (Vol. 3, pp. 1339-1394).</w:t>
      </w:r>
    </w:p>
    <w:p w14:paraId="2033D705" w14:textId="77777777" w:rsidR="009A7ED8" w:rsidRPr="009A7ED8" w:rsidRDefault="009A7ED8" w:rsidP="009A7ED8">
      <w:pPr>
        <w:pStyle w:val="EndNoteBibliography"/>
        <w:ind w:left="720" w:hanging="720"/>
      </w:pPr>
      <w:r w:rsidRPr="009A7ED8">
        <w:t xml:space="preserve">Lee, C. (2005). Income Inequality, Democracy, and Public Sector Size. </w:t>
      </w:r>
      <w:r w:rsidRPr="009A7ED8">
        <w:rPr>
          <w:i/>
        </w:rPr>
        <w:t>American Sociological Review, 70</w:t>
      </w:r>
      <w:r w:rsidRPr="009A7ED8">
        <w:t xml:space="preserve">(1), 158-181. </w:t>
      </w:r>
    </w:p>
    <w:p w14:paraId="6858A3F0" w14:textId="77777777" w:rsidR="009A7ED8" w:rsidRPr="009A7ED8" w:rsidRDefault="009A7ED8" w:rsidP="009A7ED8">
      <w:pPr>
        <w:pStyle w:val="EndNoteBibliography"/>
        <w:ind w:left="720" w:hanging="720"/>
      </w:pPr>
      <w:r w:rsidRPr="009A7ED8">
        <w:t xml:space="preserve">Lee, E., &amp; Vivarelli, M. (2004). </w:t>
      </w:r>
      <w:r w:rsidRPr="009A7ED8">
        <w:rPr>
          <w:i/>
        </w:rPr>
        <w:t>Understanding Globalization, Employment and Poverty Reduction</w:t>
      </w:r>
      <w:r w:rsidRPr="009A7ED8">
        <w:t>: Palgrave Macmillan New York.</w:t>
      </w:r>
    </w:p>
    <w:p w14:paraId="42F197EA" w14:textId="77777777" w:rsidR="009A7ED8" w:rsidRPr="009A7ED8" w:rsidRDefault="009A7ED8" w:rsidP="009A7ED8">
      <w:pPr>
        <w:pStyle w:val="EndNoteBibliography"/>
        <w:ind w:left="720" w:hanging="720"/>
      </w:pPr>
      <w:r w:rsidRPr="009A7ED8">
        <w:t xml:space="preserve">Lee, J.-W., &amp; Francisco, R. (2012). Human Capital Accumulation in Emerging Asia, 1970–2030. </w:t>
      </w:r>
      <w:r w:rsidRPr="009A7ED8">
        <w:rPr>
          <w:i/>
        </w:rPr>
        <w:t>Japan and the World Economy, 24</w:t>
      </w:r>
      <w:r w:rsidRPr="009A7ED8">
        <w:t xml:space="preserve">(2), 76-86. </w:t>
      </w:r>
    </w:p>
    <w:p w14:paraId="2BAD1C54" w14:textId="77777777" w:rsidR="009A7ED8" w:rsidRPr="009A7ED8" w:rsidRDefault="009A7ED8" w:rsidP="009A7ED8">
      <w:pPr>
        <w:pStyle w:val="EndNoteBibliography"/>
        <w:ind w:left="720" w:hanging="720"/>
      </w:pPr>
      <w:r w:rsidRPr="009A7ED8">
        <w:t xml:space="preserve">Lee, J. (2007). </w:t>
      </w:r>
      <w:r w:rsidRPr="009A7ED8">
        <w:rPr>
          <w:i/>
        </w:rPr>
        <w:t>The Crisis of Welfare in East Asia</w:t>
      </w:r>
      <w:r w:rsidRPr="009A7ED8">
        <w:t>: Lexington Books.</w:t>
      </w:r>
    </w:p>
    <w:p w14:paraId="32703032" w14:textId="77777777" w:rsidR="009A7ED8" w:rsidRPr="009A7ED8" w:rsidRDefault="009A7ED8" w:rsidP="009A7ED8">
      <w:pPr>
        <w:pStyle w:val="EndNoteBibliography"/>
        <w:ind w:left="720" w:hanging="720"/>
      </w:pPr>
      <w:r w:rsidRPr="009A7ED8">
        <w:t xml:space="preserve">Lenski, G. E. (2013). </w:t>
      </w:r>
      <w:r w:rsidRPr="009A7ED8">
        <w:rPr>
          <w:i/>
        </w:rPr>
        <w:t>Power and Privilege: A Theory of Social Stratification</w:t>
      </w:r>
      <w:r w:rsidRPr="009A7ED8">
        <w:t>: UNC Press Books.</w:t>
      </w:r>
    </w:p>
    <w:p w14:paraId="546BD192" w14:textId="77777777" w:rsidR="009A7ED8" w:rsidRPr="009A7ED8" w:rsidRDefault="009A7ED8" w:rsidP="009A7ED8">
      <w:pPr>
        <w:pStyle w:val="EndNoteBibliography"/>
        <w:ind w:left="720" w:hanging="720"/>
      </w:pPr>
      <w:r w:rsidRPr="009A7ED8">
        <w:t xml:space="preserve">Lieberman, E. S. (2005). Nested Analysis as a Mixed-Method Strategy for Comparative Research. </w:t>
      </w:r>
      <w:r w:rsidRPr="009A7ED8">
        <w:rPr>
          <w:i/>
        </w:rPr>
        <w:t>American Political Science Review, 99</w:t>
      </w:r>
      <w:r w:rsidRPr="009A7ED8">
        <w:t xml:space="preserve">(3), 435-452. </w:t>
      </w:r>
    </w:p>
    <w:p w14:paraId="55382F17" w14:textId="77777777" w:rsidR="009A7ED8" w:rsidRPr="009A7ED8" w:rsidRDefault="009A7ED8" w:rsidP="009A7ED8">
      <w:pPr>
        <w:pStyle w:val="EndNoteBibliography"/>
        <w:ind w:left="720" w:hanging="720"/>
      </w:pPr>
      <w:r w:rsidRPr="009A7ED8">
        <w:t xml:space="preserve">Lin, C.-H. A., Lahiri, S., &amp; Hsu, C.-P. (2015). Population Aging and Regional Income Inequality in Taiwan: A Spatial Dimension. </w:t>
      </w:r>
      <w:r w:rsidRPr="009A7ED8">
        <w:rPr>
          <w:i/>
        </w:rPr>
        <w:t>Social Indicators Research, 122</w:t>
      </w:r>
      <w:r w:rsidRPr="009A7ED8">
        <w:t xml:space="preserve">(3), 757-777. </w:t>
      </w:r>
    </w:p>
    <w:p w14:paraId="52E67281" w14:textId="77777777" w:rsidR="009A7ED8" w:rsidRPr="009A7ED8" w:rsidRDefault="009A7ED8" w:rsidP="009A7ED8">
      <w:pPr>
        <w:pStyle w:val="EndNoteBibliography"/>
        <w:ind w:left="720" w:hanging="720"/>
      </w:pPr>
      <w:r w:rsidRPr="009A7ED8">
        <w:t xml:space="preserve">Lipsey, R. E., &amp; Sjöholm, F. (2004). Foreign Direct Investment, Education and Wages in Indonesian Manufacturing. </w:t>
      </w:r>
      <w:r w:rsidRPr="009A7ED8">
        <w:rPr>
          <w:i/>
        </w:rPr>
        <w:t>Journal of Development Economics, 73</w:t>
      </w:r>
      <w:r w:rsidRPr="009A7ED8">
        <w:t xml:space="preserve">(1), 415-422. </w:t>
      </w:r>
    </w:p>
    <w:p w14:paraId="292476EB" w14:textId="77777777" w:rsidR="009A7ED8" w:rsidRPr="009A7ED8" w:rsidRDefault="009A7ED8" w:rsidP="009A7ED8">
      <w:pPr>
        <w:pStyle w:val="EndNoteBibliography"/>
        <w:ind w:left="720" w:hanging="720"/>
      </w:pPr>
      <w:r w:rsidRPr="009A7ED8">
        <w:t xml:space="preserve">Litwack, J. M., &amp; Qian, Y. (1998). Balanced or Unbalanced Development: Special Economic Zones as Catalysts for Transition. </w:t>
      </w:r>
      <w:r w:rsidRPr="009A7ED8">
        <w:rPr>
          <w:i/>
        </w:rPr>
        <w:t>Journal of Comparative Economics, 26</w:t>
      </w:r>
      <w:r w:rsidRPr="009A7ED8">
        <w:t xml:space="preserve">(1), 117-141. </w:t>
      </w:r>
    </w:p>
    <w:p w14:paraId="5F3A6E86" w14:textId="77777777" w:rsidR="009A7ED8" w:rsidRPr="009A7ED8" w:rsidRDefault="009A7ED8" w:rsidP="009A7ED8">
      <w:pPr>
        <w:pStyle w:val="EndNoteBibliography"/>
        <w:ind w:left="720" w:hanging="720"/>
      </w:pPr>
      <w:r w:rsidRPr="009A7ED8">
        <w:lastRenderedPageBreak/>
        <w:t xml:space="preserve">Liu, Z. (2005). Institution and Inequality: The Hukou System in China. </w:t>
      </w:r>
      <w:r w:rsidRPr="009A7ED8">
        <w:rPr>
          <w:i/>
        </w:rPr>
        <w:t>Journal of Comparative Economics, 33</w:t>
      </w:r>
      <w:r w:rsidRPr="009A7ED8">
        <w:t xml:space="preserve">(1), 133-157. </w:t>
      </w:r>
    </w:p>
    <w:p w14:paraId="54581EA5" w14:textId="77777777" w:rsidR="009A7ED8" w:rsidRPr="009A7ED8" w:rsidRDefault="009A7ED8" w:rsidP="009A7ED8">
      <w:pPr>
        <w:pStyle w:val="EndNoteBibliography"/>
        <w:ind w:left="720" w:hanging="720"/>
      </w:pPr>
      <w:r w:rsidRPr="009A7ED8">
        <w:t xml:space="preserve">London, B., &amp; Robinson, T. D. (1989). The Effect of International Dependence on Income Inequality and Political Violence. </w:t>
      </w:r>
      <w:r w:rsidRPr="009A7ED8">
        <w:rPr>
          <w:i/>
        </w:rPr>
        <w:t>American Sociological Review</w:t>
      </w:r>
      <w:r w:rsidRPr="009A7ED8">
        <w:t xml:space="preserve">, 305-308. </w:t>
      </w:r>
    </w:p>
    <w:p w14:paraId="45737B96" w14:textId="77777777" w:rsidR="009A7ED8" w:rsidRPr="009A7ED8" w:rsidRDefault="009A7ED8" w:rsidP="009A7ED8">
      <w:pPr>
        <w:pStyle w:val="EndNoteBibliography"/>
        <w:ind w:left="720" w:hanging="720"/>
      </w:pPr>
      <w:r w:rsidRPr="009A7ED8">
        <w:t xml:space="preserve">Lu, M., &amp; Gao, H. (2011). Labour Market Transition, Income Inequality and Economic Growth in China. </w:t>
      </w:r>
      <w:r w:rsidRPr="009A7ED8">
        <w:rPr>
          <w:i/>
        </w:rPr>
        <w:t>International Labour Re</w:t>
      </w:r>
      <w:r w:rsidRPr="009A7ED8">
        <w:rPr>
          <w:rFonts w:hint="eastAsia"/>
          <w:i/>
        </w:rPr>
        <w:t>view, 150</w:t>
      </w:r>
      <w:r w:rsidRPr="009A7ED8">
        <w:rPr>
          <w:rFonts w:hint="eastAsia"/>
        </w:rPr>
        <w:t>(1</w:t>
      </w:r>
      <w:r w:rsidRPr="009A7ED8">
        <w:rPr>
          <w:rFonts w:hint="eastAsia"/>
        </w:rPr>
        <w:t>‐</w:t>
      </w:r>
      <w:r w:rsidRPr="009A7ED8">
        <w:rPr>
          <w:rFonts w:hint="eastAsia"/>
        </w:rPr>
        <w:t xml:space="preserve">2), 101-126. </w:t>
      </w:r>
    </w:p>
    <w:p w14:paraId="41973FEF" w14:textId="77777777" w:rsidR="009A7ED8" w:rsidRPr="009A7ED8" w:rsidRDefault="009A7ED8" w:rsidP="009A7ED8">
      <w:pPr>
        <w:pStyle w:val="EndNoteBibliography"/>
        <w:ind w:left="720" w:hanging="720"/>
      </w:pPr>
      <w:r w:rsidRPr="009A7ED8">
        <w:t xml:space="preserve">Lu, Y., &amp; Wang, F. (2013). From General Discrimination to Segmented Inequality: Migration and Inequality in Urban China. </w:t>
      </w:r>
      <w:r w:rsidRPr="009A7ED8">
        <w:rPr>
          <w:i/>
        </w:rPr>
        <w:t>Social Science Research, 42</w:t>
      </w:r>
      <w:r w:rsidRPr="009A7ED8">
        <w:t xml:space="preserve">(6), 1443-1456. </w:t>
      </w:r>
    </w:p>
    <w:p w14:paraId="74D86E98" w14:textId="77777777" w:rsidR="009A7ED8" w:rsidRPr="009A7ED8" w:rsidRDefault="009A7ED8" w:rsidP="009A7ED8">
      <w:pPr>
        <w:pStyle w:val="EndNoteBibliography"/>
        <w:ind w:left="720" w:hanging="720"/>
      </w:pPr>
      <w:r w:rsidRPr="009A7ED8">
        <w:rPr>
          <w:rFonts w:hint="eastAsia"/>
        </w:rPr>
        <w:t>Luedde</w:t>
      </w:r>
      <w:r w:rsidRPr="009A7ED8">
        <w:rPr>
          <w:rFonts w:hint="eastAsia"/>
        </w:rPr>
        <w:t>‐</w:t>
      </w:r>
      <w:r w:rsidRPr="009A7ED8">
        <w:rPr>
          <w:rFonts w:hint="eastAsia"/>
        </w:rPr>
        <w:t>Neurath, R. (1984). State Intervention and Foreign Direct</w:t>
      </w:r>
      <w:r w:rsidRPr="009A7ED8">
        <w:t xml:space="preserve"> Investment in South Korea. </w:t>
      </w:r>
      <w:r w:rsidRPr="009A7ED8">
        <w:rPr>
          <w:i/>
        </w:rPr>
        <w:t>IDS Bulletin, 15</w:t>
      </w:r>
      <w:r w:rsidRPr="009A7ED8">
        <w:t xml:space="preserve">(2), 18-25. </w:t>
      </w:r>
    </w:p>
    <w:p w14:paraId="611AFAC6" w14:textId="77777777" w:rsidR="009A7ED8" w:rsidRPr="009A7ED8" w:rsidRDefault="009A7ED8" w:rsidP="009A7ED8">
      <w:pPr>
        <w:pStyle w:val="EndNoteBibliography"/>
        <w:ind w:left="720" w:hanging="720"/>
      </w:pPr>
      <w:r w:rsidRPr="009A7ED8">
        <w:t xml:space="preserve">Mah, J. S. (2002). The Impact of Globalization on Income Distribution: The Korean Experience. </w:t>
      </w:r>
      <w:r w:rsidRPr="009A7ED8">
        <w:rPr>
          <w:i/>
        </w:rPr>
        <w:t>Applied Economics Letters, 9</w:t>
      </w:r>
      <w:r w:rsidRPr="009A7ED8">
        <w:t xml:space="preserve">(15), 1007-1009. </w:t>
      </w:r>
    </w:p>
    <w:p w14:paraId="59EED60A" w14:textId="77777777" w:rsidR="009A7ED8" w:rsidRPr="009A7ED8" w:rsidRDefault="009A7ED8" w:rsidP="009A7ED8">
      <w:pPr>
        <w:pStyle w:val="EndNoteBibliography"/>
        <w:ind w:left="720" w:hanging="720"/>
      </w:pPr>
      <w:r w:rsidRPr="009A7ED8">
        <w:t xml:space="preserve">Mah, J. S. (2006). Economic Restructuring in Post-Crisis Korea. </w:t>
      </w:r>
      <w:r w:rsidRPr="009A7ED8">
        <w:rPr>
          <w:i/>
        </w:rPr>
        <w:t>The Journal of Socio-Economics, 35</w:t>
      </w:r>
      <w:r w:rsidRPr="009A7ED8">
        <w:t xml:space="preserve">(4), 682-690. </w:t>
      </w:r>
    </w:p>
    <w:p w14:paraId="2FA419DE" w14:textId="77777777" w:rsidR="009A7ED8" w:rsidRPr="009A7ED8" w:rsidRDefault="009A7ED8" w:rsidP="009A7ED8">
      <w:pPr>
        <w:pStyle w:val="EndNoteBibliography"/>
        <w:ind w:left="720" w:hanging="720"/>
      </w:pPr>
      <w:r w:rsidRPr="009A7ED8">
        <w:t xml:space="preserve">Mah, J. S. (2012). Foreign Direct Investment, Labour Unionization and Income Inequality of Korea. </w:t>
      </w:r>
      <w:r w:rsidRPr="009A7ED8">
        <w:rPr>
          <w:i/>
        </w:rPr>
        <w:t>Applied Economics Letters, 19</w:t>
      </w:r>
      <w:r w:rsidRPr="009A7ED8">
        <w:t xml:space="preserve">(15), 1521-1524. </w:t>
      </w:r>
    </w:p>
    <w:p w14:paraId="6C466608" w14:textId="77777777" w:rsidR="009A7ED8" w:rsidRPr="009A7ED8" w:rsidRDefault="009A7ED8" w:rsidP="009A7ED8">
      <w:pPr>
        <w:pStyle w:val="EndNoteBibliography"/>
        <w:ind w:left="720" w:hanging="720"/>
      </w:pPr>
      <w:r w:rsidRPr="009A7ED8">
        <w:t xml:space="preserve">Mahutga, M. C., &amp; Bandelj, N. (2008). Foreign Investment and Income Inequality: The Natural Experiment of Central and Eastern Europe. </w:t>
      </w:r>
      <w:r w:rsidRPr="009A7ED8">
        <w:rPr>
          <w:i/>
        </w:rPr>
        <w:t>International Journal of Comparative Sociology, 49</w:t>
      </w:r>
      <w:r w:rsidRPr="009A7ED8">
        <w:t xml:space="preserve">(6), 429-454. </w:t>
      </w:r>
    </w:p>
    <w:p w14:paraId="37FFC9B3" w14:textId="77777777" w:rsidR="009A7ED8" w:rsidRPr="009A7ED8" w:rsidRDefault="009A7ED8" w:rsidP="009A7ED8">
      <w:pPr>
        <w:pStyle w:val="EndNoteBibliography"/>
        <w:ind w:left="720" w:hanging="720"/>
      </w:pPr>
      <w:r w:rsidRPr="009A7ED8">
        <w:t xml:space="preserve">Meltzer, A. H., &amp; Richard, S. F. (1981). A Rational Theory of the Size of Government. </w:t>
      </w:r>
      <w:r w:rsidRPr="009A7ED8">
        <w:rPr>
          <w:i/>
        </w:rPr>
        <w:t>Journal of Political Economy, 89</w:t>
      </w:r>
      <w:r w:rsidRPr="009A7ED8">
        <w:t xml:space="preserve">(5), 914-927. </w:t>
      </w:r>
    </w:p>
    <w:p w14:paraId="22312522" w14:textId="77777777" w:rsidR="009A7ED8" w:rsidRPr="009A7ED8" w:rsidRDefault="009A7ED8" w:rsidP="009A7ED8">
      <w:pPr>
        <w:pStyle w:val="EndNoteBibliography"/>
        <w:ind w:left="720" w:hanging="720"/>
      </w:pPr>
      <w:r w:rsidRPr="009A7ED8">
        <w:t xml:space="preserve">Menendez, I. (2016). Globalization and Welfare Spending: How Geography and Electoral Institutions Condition Compensation. </w:t>
      </w:r>
      <w:r w:rsidRPr="009A7ED8">
        <w:rPr>
          <w:i/>
        </w:rPr>
        <w:t>International studies quarterly, 60</w:t>
      </w:r>
      <w:r w:rsidRPr="009A7ED8">
        <w:t xml:space="preserve">(4), 665-676. </w:t>
      </w:r>
    </w:p>
    <w:p w14:paraId="0DA30FC7" w14:textId="77777777" w:rsidR="009A7ED8" w:rsidRPr="009A7ED8" w:rsidRDefault="009A7ED8" w:rsidP="009A7ED8">
      <w:pPr>
        <w:pStyle w:val="EndNoteBibliography"/>
        <w:ind w:left="720" w:hanging="720"/>
      </w:pPr>
      <w:r w:rsidRPr="009A7ED8">
        <w:t xml:space="preserve">Meschi, E., &amp; Vivarelli, M. (2009). Trade and Income Inequality in Developing Countries. </w:t>
      </w:r>
      <w:r w:rsidRPr="009A7ED8">
        <w:rPr>
          <w:i/>
        </w:rPr>
        <w:t>World Development, 37</w:t>
      </w:r>
      <w:r w:rsidRPr="009A7ED8">
        <w:t xml:space="preserve">(2), 287-302. </w:t>
      </w:r>
    </w:p>
    <w:p w14:paraId="125D44C4" w14:textId="77777777" w:rsidR="009A7ED8" w:rsidRPr="009A7ED8" w:rsidRDefault="009A7ED8" w:rsidP="009A7ED8">
      <w:pPr>
        <w:pStyle w:val="EndNoteBibliography"/>
        <w:ind w:left="720" w:hanging="720"/>
      </w:pPr>
      <w:r w:rsidRPr="009A7ED8">
        <w:t xml:space="preserve">Mingat, A. (1998). The Strategy Used by High-Performing Asian Economies in Education: Some Lessons for Developing Countries. </w:t>
      </w:r>
      <w:r w:rsidRPr="009A7ED8">
        <w:rPr>
          <w:i/>
        </w:rPr>
        <w:t>World Development, 26</w:t>
      </w:r>
      <w:r w:rsidRPr="009A7ED8">
        <w:t xml:space="preserve">(4), 695-715. </w:t>
      </w:r>
    </w:p>
    <w:p w14:paraId="26DACF6C" w14:textId="77777777" w:rsidR="009A7ED8" w:rsidRPr="009A7ED8" w:rsidRDefault="009A7ED8" w:rsidP="009A7ED8">
      <w:pPr>
        <w:pStyle w:val="EndNoteBibliography"/>
        <w:ind w:left="720" w:hanging="720"/>
      </w:pPr>
      <w:r w:rsidRPr="009A7ED8">
        <w:t xml:space="preserve">Mohamad, M. (2005). </w:t>
      </w:r>
      <w:r w:rsidRPr="009A7ED8">
        <w:rPr>
          <w:i/>
        </w:rPr>
        <w:t>Ethnicity and Inequality in Malaysia: A Retrospect and a Rethinking</w:t>
      </w:r>
      <w:r w:rsidRPr="009A7ED8">
        <w:t>: Centre for Research on Inequality, Human Security and Ethnicity.</w:t>
      </w:r>
    </w:p>
    <w:p w14:paraId="425F1756" w14:textId="77777777" w:rsidR="009A7ED8" w:rsidRPr="009A7ED8" w:rsidRDefault="009A7ED8" w:rsidP="009A7ED8">
      <w:pPr>
        <w:pStyle w:val="EndNoteBibliography"/>
        <w:ind w:left="720" w:hanging="720"/>
      </w:pPr>
      <w:r w:rsidRPr="009A7ED8">
        <w:t xml:space="preserve">Mok, K. H. (2016). Massification of Higher Education, Graduate Employment and Social Mobility in the Greater China Region. </w:t>
      </w:r>
      <w:r w:rsidRPr="009A7ED8">
        <w:rPr>
          <w:i/>
        </w:rPr>
        <w:t>British Journal of Sociology of Education, 37</w:t>
      </w:r>
      <w:r w:rsidRPr="009A7ED8">
        <w:t xml:space="preserve">(1), 51-71. </w:t>
      </w:r>
    </w:p>
    <w:p w14:paraId="412F7760" w14:textId="77777777" w:rsidR="009A7ED8" w:rsidRPr="009A7ED8" w:rsidRDefault="009A7ED8" w:rsidP="009A7ED8">
      <w:pPr>
        <w:pStyle w:val="EndNoteBibliography"/>
        <w:ind w:left="720" w:hanging="720"/>
      </w:pPr>
      <w:r w:rsidRPr="009A7ED8">
        <w:t xml:space="preserve">Moller, S., Huber, E., Stephens, J. D., Bradley, D., &amp; Nielsen, F. (2003). Determinants of Relative Poverty in Advanced Capitalist Democracies. </w:t>
      </w:r>
      <w:r w:rsidRPr="009A7ED8">
        <w:rPr>
          <w:i/>
        </w:rPr>
        <w:t>American Sociological Review</w:t>
      </w:r>
      <w:r w:rsidRPr="009A7ED8">
        <w:t xml:space="preserve">, 22-51. </w:t>
      </w:r>
    </w:p>
    <w:p w14:paraId="73B30E1B" w14:textId="77777777" w:rsidR="009A7ED8" w:rsidRPr="009A7ED8" w:rsidRDefault="009A7ED8" w:rsidP="009A7ED8">
      <w:pPr>
        <w:pStyle w:val="EndNoteBibliography"/>
        <w:ind w:left="720" w:hanging="720"/>
      </w:pPr>
      <w:r w:rsidRPr="009A7ED8">
        <w:t>Moran, T. H. (1998). Fo</w:t>
      </w:r>
      <w:r w:rsidRPr="009A7ED8">
        <w:rPr>
          <w:rFonts w:hint="eastAsia"/>
        </w:rPr>
        <w:t xml:space="preserve">reign Direct Investment and Development. </w:t>
      </w:r>
      <w:r w:rsidRPr="009A7ED8">
        <w:rPr>
          <w:rFonts w:hint="eastAsia"/>
          <w:i/>
        </w:rPr>
        <w:t>The Wiley</w:t>
      </w:r>
      <w:r w:rsidRPr="009A7ED8">
        <w:rPr>
          <w:rFonts w:hint="eastAsia"/>
          <w:i/>
        </w:rPr>
        <w:t>‐</w:t>
      </w:r>
      <w:r w:rsidRPr="009A7ED8">
        <w:rPr>
          <w:rFonts w:hint="eastAsia"/>
          <w:i/>
        </w:rPr>
        <w:t>Blackwell Encyclopedia of Globalization</w:t>
      </w:r>
      <w:r w:rsidRPr="009A7ED8">
        <w:rPr>
          <w:rFonts w:hint="eastAsia"/>
        </w:rPr>
        <w:t xml:space="preserve">. </w:t>
      </w:r>
    </w:p>
    <w:p w14:paraId="6EC565DF" w14:textId="77777777" w:rsidR="009A7ED8" w:rsidRPr="009A7ED8" w:rsidRDefault="009A7ED8" w:rsidP="009A7ED8">
      <w:pPr>
        <w:pStyle w:val="EndNoteBibliography"/>
        <w:ind w:left="720" w:hanging="720"/>
      </w:pPr>
      <w:r w:rsidRPr="009A7ED8">
        <w:t xml:space="preserve">Moran, T. H. (2002). </w:t>
      </w:r>
      <w:r w:rsidRPr="009A7ED8">
        <w:rPr>
          <w:i/>
        </w:rPr>
        <w:t>Beyond Sweatshops: Foreign Direct Investment and Globalization in Developing Countries</w:t>
      </w:r>
      <w:r w:rsidRPr="009A7ED8">
        <w:t>: Brookings Institution Press.</w:t>
      </w:r>
    </w:p>
    <w:p w14:paraId="50CB8121" w14:textId="77777777" w:rsidR="009A7ED8" w:rsidRPr="009A7ED8" w:rsidRDefault="009A7ED8" w:rsidP="009A7ED8">
      <w:pPr>
        <w:pStyle w:val="EndNoteBibliography"/>
        <w:ind w:left="720" w:hanging="720"/>
      </w:pPr>
      <w:r w:rsidRPr="009A7ED8">
        <w:t xml:space="preserve">Morgan, J., &amp; Kelly, N. J. (2013). Market Inequality and Redistribution in Latin America and the Caribbean. </w:t>
      </w:r>
      <w:r w:rsidRPr="009A7ED8">
        <w:rPr>
          <w:i/>
        </w:rPr>
        <w:t>The Journal of Politics, 75</w:t>
      </w:r>
      <w:r w:rsidRPr="009A7ED8">
        <w:t xml:space="preserve">(3), 672-685. </w:t>
      </w:r>
    </w:p>
    <w:p w14:paraId="03518D1A" w14:textId="77777777" w:rsidR="009A7ED8" w:rsidRPr="009A7ED8" w:rsidRDefault="009A7ED8" w:rsidP="009A7ED8">
      <w:pPr>
        <w:pStyle w:val="EndNoteBibliography"/>
        <w:ind w:left="720" w:hanging="720"/>
      </w:pPr>
      <w:r w:rsidRPr="009A7ED8">
        <w:t xml:space="preserve">Muller, E. N. (1988). Democracy, Economic Development, and Income Inequality. </w:t>
      </w:r>
      <w:r w:rsidRPr="009A7ED8">
        <w:rPr>
          <w:i/>
        </w:rPr>
        <w:t>American Sociological Review</w:t>
      </w:r>
      <w:r w:rsidRPr="009A7ED8">
        <w:t xml:space="preserve">, 50-68. </w:t>
      </w:r>
    </w:p>
    <w:p w14:paraId="1812F4FF" w14:textId="77777777" w:rsidR="009A7ED8" w:rsidRPr="009A7ED8" w:rsidRDefault="009A7ED8" w:rsidP="009A7ED8">
      <w:pPr>
        <w:pStyle w:val="EndNoteBibliography"/>
        <w:ind w:left="720" w:hanging="720"/>
      </w:pPr>
      <w:r w:rsidRPr="009A7ED8">
        <w:t xml:space="preserve">Negara, S. D., &amp; Firdausy, C. M. (2011). The Development of Foreign Direct Investment and Its Impact on Firms’ Productivity, Employment and Exports in Indonesia. In C. Sussangkarn, </w:t>
      </w:r>
      <w:r w:rsidRPr="009A7ED8">
        <w:lastRenderedPageBreak/>
        <w:t xml:space="preserve">Y. C. Park, &amp; S. J. Kang (Eds.), </w:t>
      </w:r>
      <w:r w:rsidRPr="009A7ED8">
        <w:rPr>
          <w:i/>
        </w:rPr>
        <w:t>Foreign Direct Investments in Asia</w:t>
      </w:r>
      <w:r w:rsidRPr="009A7ED8">
        <w:t xml:space="preserve"> (pp. 18-50): Taylor &amp; Francis.</w:t>
      </w:r>
    </w:p>
    <w:p w14:paraId="7D85525E" w14:textId="77777777" w:rsidR="009A7ED8" w:rsidRPr="009A7ED8" w:rsidRDefault="009A7ED8" w:rsidP="009A7ED8">
      <w:pPr>
        <w:pStyle w:val="EndNoteBibliography"/>
        <w:ind w:left="720" w:hanging="720"/>
      </w:pPr>
      <w:r w:rsidRPr="009A7ED8">
        <w:t xml:space="preserve">Ng, M. H. (2013). </w:t>
      </w:r>
      <w:r w:rsidRPr="009A7ED8">
        <w:rPr>
          <w:i/>
        </w:rPr>
        <w:t>Foreign Direct Investment in China: Theories and Practices</w:t>
      </w:r>
      <w:r w:rsidRPr="009A7ED8">
        <w:t>: Routledge.</w:t>
      </w:r>
    </w:p>
    <w:p w14:paraId="1F842FDD" w14:textId="77777777" w:rsidR="009A7ED8" w:rsidRPr="009A7ED8" w:rsidRDefault="009A7ED8" w:rsidP="009A7ED8">
      <w:pPr>
        <w:pStyle w:val="EndNoteBibliography"/>
        <w:ind w:left="720" w:hanging="720"/>
      </w:pPr>
      <w:r w:rsidRPr="009A7ED8">
        <w:t xml:space="preserve">Nicolas, F., Thomsen, S., &amp; Bang, M.-H. (2013). </w:t>
      </w:r>
      <w:r w:rsidRPr="009A7ED8">
        <w:rPr>
          <w:i/>
        </w:rPr>
        <w:t>Lessons from Investment Policy Reform in Korea</w:t>
      </w:r>
      <w:r w:rsidRPr="009A7ED8">
        <w:t xml:space="preserve">. Retrieved from </w:t>
      </w:r>
    </w:p>
    <w:p w14:paraId="21E1337F" w14:textId="77777777" w:rsidR="009A7ED8" w:rsidRPr="009A7ED8" w:rsidRDefault="009A7ED8" w:rsidP="009A7ED8">
      <w:pPr>
        <w:pStyle w:val="EndNoteBibliography"/>
        <w:ind w:left="720" w:hanging="720"/>
      </w:pPr>
      <w:r w:rsidRPr="009A7ED8">
        <w:t xml:space="preserve">Nielsen, F., &amp; Alderson, A. S. (1995). Income Inequality, Development, and Dualism: Results from an Unbalanced Cross-National Panel. </w:t>
      </w:r>
      <w:r w:rsidRPr="009A7ED8">
        <w:rPr>
          <w:i/>
        </w:rPr>
        <w:t>American Sociological Review</w:t>
      </w:r>
      <w:r w:rsidRPr="009A7ED8">
        <w:t xml:space="preserve">, 674-701. </w:t>
      </w:r>
    </w:p>
    <w:p w14:paraId="4DA1AA9C" w14:textId="77777777" w:rsidR="009A7ED8" w:rsidRPr="009A7ED8" w:rsidRDefault="009A7ED8" w:rsidP="009A7ED8">
      <w:pPr>
        <w:pStyle w:val="EndNoteBibliography"/>
        <w:ind w:left="720" w:hanging="720"/>
      </w:pPr>
      <w:r w:rsidRPr="009A7ED8">
        <w:t xml:space="preserve">Noorbakhsh, F., Paloni, A., &amp; Youssef, A. (2001). Human Capital and Fdi Inflows to Developing Countries: New Empirical Evidence. </w:t>
      </w:r>
      <w:r w:rsidRPr="009A7ED8">
        <w:rPr>
          <w:i/>
        </w:rPr>
        <w:t>World Development, 29</w:t>
      </w:r>
      <w:r w:rsidRPr="009A7ED8">
        <w:t xml:space="preserve">(9), 1593-1610. </w:t>
      </w:r>
    </w:p>
    <w:p w14:paraId="7F301E69" w14:textId="77777777" w:rsidR="009A7ED8" w:rsidRPr="009A7ED8" w:rsidRDefault="009A7ED8" w:rsidP="009A7ED8">
      <w:pPr>
        <w:pStyle w:val="EndNoteBibliography"/>
        <w:ind w:left="720" w:hanging="720"/>
      </w:pPr>
      <w:r w:rsidRPr="009A7ED8">
        <w:t xml:space="preserve">O'Hearn, D. (1989). The Irish Case of Dependency: An Exception to the Exceptions? </w:t>
      </w:r>
      <w:r w:rsidRPr="009A7ED8">
        <w:rPr>
          <w:i/>
        </w:rPr>
        <w:t>American Sociological Review</w:t>
      </w:r>
      <w:r w:rsidRPr="009A7ED8">
        <w:t xml:space="preserve">, 578-596. </w:t>
      </w:r>
    </w:p>
    <w:p w14:paraId="6D6DBA51" w14:textId="77777777" w:rsidR="009A7ED8" w:rsidRPr="009A7ED8" w:rsidRDefault="009A7ED8" w:rsidP="009A7ED8">
      <w:pPr>
        <w:pStyle w:val="EndNoteBibliography"/>
        <w:ind w:left="720" w:hanging="720"/>
      </w:pPr>
      <w:r w:rsidRPr="009A7ED8">
        <w:t xml:space="preserve">Obstfeld, M. (1998). The Global Capital Market: Benefactor or Menace? </w:t>
      </w:r>
      <w:r w:rsidRPr="009A7ED8">
        <w:rPr>
          <w:i/>
        </w:rPr>
        <w:t>Journal of Economic Perspectives, 12</w:t>
      </w:r>
      <w:r w:rsidRPr="009A7ED8">
        <w:t xml:space="preserve">(4), 9-30. </w:t>
      </w:r>
    </w:p>
    <w:p w14:paraId="5DDB624F" w14:textId="77777777" w:rsidR="009A7ED8" w:rsidRPr="009A7ED8" w:rsidRDefault="009A7ED8" w:rsidP="009A7ED8">
      <w:pPr>
        <w:pStyle w:val="EndNoteBibliography"/>
        <w:ind w:left="720" w:hanging="720"/>
      </w:pPr>
      <w:r w:rsidRPr="009A7ED8">
        <w:t xml:space="preserve">Ohtake, F., &amp; Saito, M. (1998). Population Aging and Consumption Inequality in Japan. </w:t>
      </w:r>
      <w:r w:rsidRPr="009A7ED8">
        <w:rPr>
          <w:i/>
        </w:rPr>
        <w:t>Review of Income and Wealth, 44</w:t>
      </w:r>
      <w:r w:rsidRPr="009A7ED8">
        <w:t xml:space="preserve">(3), 361-381. </w:t>
      </w:r>
    </w:p>
    <w:p w14:paraId="1F977408" w14:textId="77777777" w:rsidR="009A7ED8" w:rsidRPr="009A7ED8" w:rsidRDefault="009A7ED8" w:rsidP="009A7ED8">
      <w:pPr>
        <w:pStyle w:val="EndNoteBibliography"/>
        <w:ind w:left="720" w:hanging="720"/>
      </w:pPr>
      <w:r w:rsidRPr="009A7ED8">
        <w:t xml:space="preserve">Park, B.-G., Hill, R. C., &amp; Saito, A. (2012). </w:t>
      </w:r>
      <w:r w:rsidRPr="009A7ED8">
        <w:rPr>
          <w:i/>
        </w:rPr>
        <w:t>Locating Neoliberalism in East Asia: Neoliberalizing Spaces in Developmental States</w:t>
      </w:r>
      <w:r w:rsidRPr="009A7ED8">
        <w:t xml:space="preserve"> (Vol. 70): John Wiley &amp; Sons.</w:t>
      </w:r>
    </w:p>
    <w:p w14:paraId="2A2A9FA7" w14:textId="77777777" w:rsidR="009A7ED8" w:rsidRPr="009A7ED8" w:rsidRDefault="009A7ED8" w:rsidP="009A7ED8">
      <w:pPr>
        <w:pStyle w:val="EndNoteBibliography"/>
        <w:ind w:left="720" w:hanging="720"/>
      </w:pPr>
      <w:r w:rsidRPr="009A7ED8">
        <w:t xml:space="preserve">Park, J., &amp; Mah, J. S. (2011). Neo-Liberal Reform and Bipolarisation of Income in Korea. </w:t>
      </w:r>
      <w:r w:rsidRPr="009A7ED8">
        <w:rPr>
          <w:i/>
        </w:rPr>
        <w:t>Journal of Contemporary Asia, 41</w:t>
      </w:r>
      <w:r w:rsidRPr="009A7ED8">
        <w:t xml:space="preserve">(2), 249-265. </w:t>
      </w:r>
    </w:p>
    <w:p w14:paraId="059CC50B" w14:textId="77777777" w:rsidR="009A7ED8" w:rsidRPr="009A7ED8" w:rsidRDefault="009A7ED8" w:rsidP="009A7ED8">
      <w:pPr>
        <w:pStyle w:val="EndNoteBibliography"/>
        <w:ind w:left="720" w:hanging="720"/>
      </w:pPr>
      <w:r w:rsidRPr="009A7ED8">
        <w:t xml:space="preserve">Peck, J., &amp; Tickell, A. (2002). Neoliberalizing Space. </w:t>
      </w:r>
      <w:r w:rsidRPr="009A7ED8">
        <w:rPr>
          <w:i/>
        </w:rPr>
        <w:t>Antipode, 34</w:t>
      </w:r>
      <w:r w:rsidRPr="009A7ED8">
        <w:t xml:space="preserve">(3), 380-404. </w:t>
      </w:r>
    </w:p>
    <w:p w14:paraId="71032F4A" w14:textId="77777777" w:rsidR="009A7ED8" w:rsidRPr="009A7ED8" w:rsidRDefault="009A7ED8" w:rsidP="009A7ED8">
      <w:pPr>
        <w:pStyle w:val="EndNoteBibliography"/>
        <w:ind w:left="720" w:hanging="720"/>
      </w:pPr>
      <w:r w:rsidRPr="009A7ED8">
        <w:t xml:space="preserve">Pemstein, D., Marquardt, K. L., Tzelgov, E., Wang, Y.-t., Krusell, J., Miri, F., &amp; von R¨omer, J. (2019). The V-Dem Measurement Model: Latent Variable Analysis for Cross-National and Cross-Temporal Expert-Coded Data​. </w:t>
      </w:r>
      <w:r w:rsidRPr="009A7ED8">
        <w:rPr>
          <w:i/>
        </w:rPr>
        <w:t>V-Dem Working Paper, 21</w:t>
      </w:r>
      <w:r w:rsidRPr="009A7ED8">
        <w:t xml:space="preserve">. </w:t>
      </w:r>
    </w:p>
    <w:p w14:paraId="2AACF3EA" w14:textId="77777777" w:rsidR="009A7ED8" w:rsidRPr="009A7ED8" w:rsidRDefault="009A7ED8" w:rsidP="009A7ED8">
      <w:pPr>
        <w:pStyle w:val="EndNoteBibliography"/>
        <w:ind w:left="720" w:hanging="720"/>
      </w:pPr>
      <w:r w:rsidRPr="009A7ED8">
        <w:rPr>
          <w:rFonts w:hint="eastAsia"/>
        </w:rPr>
        <w:t xml:space="preserve">Permani, R. (2009). The Role of Education in Economic Growth in East Asia: A Survey. </w:t>
      </w:r>
      <w:r w:rsidRPr="009A7ED8">
        <w:rPr>
          <w:rFonts w:hint="eastAsia"/>
          <w:i/>
        </w:rPr>
        <w:t>Asian</w:t>
      </w:r>
      <w:r w:rsidRPr="009A7ED8">
        <w:rPr>
          <w:rFonts w:hint="eastAsia"/>
          <w:i/>
        </w:rPr>
        <w:t>‐</w:t>
      </w:r>
      <w:r w:rsidRPr="009A7ED8">
        <w:rPr>
          <w:rFonts w:hint="eastAsia"/>
          <w:i/>
        </w:rPr>
        <w:t>Pacific Economic Literature, 23</w:t>
      </w:r>
      <w:r w:rsidRPr="009A7ED8">
        <w:rPr>
          <w:rFonts w:hint="eastAsia"/>
        </w:rPr>
        <w:t xml:space="preserve">(1), 1-20. </w:t>
      </w:r>
    </w:p>
    <w:p w14:paraId="4FC8974C" w14:textId="77777777" w:rsidR="009A7ED8" w:rsidRPr="009A7ED8" w:rsidRDefault="009A7ED8" w:rsidP="009A7ED8">
      <w:pPr>
        <w:pStyle w:val="EndNoteBibliography"/>
        <w:ind w:left="720" w:hanging="720"/>
      </w:pPr>
      <w:r w:rsidRPr="009A7ED8">
        <w:t xml:space="preserve">Pierson, P. (2001). Coping with Permanent Austerity: Welfare State Retrenchment in Affluent Democracies. In P. Pierson (Ed.), </w:t>
      </w:r>
      <w:r w:rsidRPr="009A7ED8">
        <w:rPr>
          <w:i/>
        </w:rPr>
        <w:t>The New Politics of the Welfare State</w:t>
      </w:r>
      <w:r w:rsidRPr="009A7ED8">
        <w:t xml:space="preserve"> (pp. 410-456). New York: Oxford University Press.</w:t>
      </w:r>
    </w:p>
    <w:p w14:paraId="72E22F34" w14:textId="77777777" w:rsidR="009A7ED8" w:rsidRPr="009A7ED8" w:rsidRDefault="009A7ED8" w:rsidP="009A7ED8">
      <w:pPr>
        <w:pStyle w:val="EndNoteBibliography"/>
        <w:ind w:left="720" w:hanging="720"/>
      </w:pPr>
      <w:r w:rsidRPr="009A7ED8">
        <w:t xml:space="preserve">Pirie, I. (2007). </w:t>
      </w:r>
      <w:r w:rsidRPr="009A7ED8">
        <w:rPr>
          <w:i/>
        </w:rPr>
        <w:t>The Korean Developmental State: From Dirigisme to Neo-Liberalism</w:t>
      </w:r>
      <w:r w:rsidRPr="009A7ED8">
        <w:t xml:space="preserve"> (Vol. 73): Routledge.</w:t>
      </w:r>
    </w:p>
    <w:p w14:paraId="71631CEB" w14:textId="77777777" w:rsidR="009A7ED8" w:rsidRPr="009A7ED8" w:rsidRDefault="009A7ED8" w:rsidP="009A7ED8">
      <w:pPr>
        <w:pStyle w:val="EndNoteBibliography"/>
        <w:ind w:left="720" w:hanging="720"/>
      </w:pPr>
      <w:r w:rsidRPr="009A7ED8">
        <w:t xml:space="preserve">Prechel, H. (1985). The Effects of Exports, Public Debt, and Development on Income Inequality. </w:t>
      </w:r>
      <w:r w:rsidRPr="009A7ED8">
        <w:rPr>
          <w:i/>
        </w:rPr>
        <w:t>The Sociological Quarterly, 26</w:t>
      </w:r>
      <w:r w:rsidRPr="009A7ED8">
        <w:t xml:space="preserve">(2), 213-234. </w:t>
      </w:r>
    </w:p>
    <w:p w14:paraId="3B284652" w14:textId="77777777" w:rsidR="009A7ED8" w:rsidRPr="009A7ED8" w:rsidRDefault="009A7ED8" w:rsidP="009A7ED8">
      <w:pPr>
        <w:pStyle w:val="EndNoteBibliography"/>
        <w:ind w:left="720" w:hanging="720"/>
      </w:pPr>
      <w:r w:rsidRPr="009A7ED8">
        <w:t xml:space="preserve">Psacharopoulos, G. (1994). Returns to Investment in Education: A Global Update. </w:t>
      </w:r>
      <w:r w:rsidRPr="009A7ED8">
        <w:rPr>
          <w:i/>
        </w:rPr>
        <w:t>World Development, 22</w:t>
      </w:r>
      <w:r w:rsidRPr="009A7ED8">
        <w:t xml:space="preserve">(9), 1325-1343. </w:t>
      </w:r>
    </w:p>
    <w:p w14:paraId="04BD7742" w14:textId="77777777" w:rsidR="009A7ED8" w:rsidRPr="009A7ED8" w:rsidRDefault="009A7ED8" w:rsidP="009A7ED8">
      <w:pPr>
        <w:pStyle w:val="EndNoteBibliography"/>
        <w:ind w:left="720" w:hanging="720"/>
      </w:pPr>
      <w:r w:rsidRPr="009A7ED8">
        <w:t xml:space="preserve">Ranis, G. (1978). Equity with Growth in Taiwan: How ‘Special’is the ‘Special Case’? </w:t>
      </w:r>
      <w:r w:rsidRPr="009A7ED8">
        <w:rPr>
          <w:i/>
        </w:rPr>
        <w:t>World Development, 6</w:t>
      </w:r>
      <w:r w:rsidRPr="009A7ED8">
        <w:t xml:space="preserve">(3), 397-409. </w:t>
      </w:r>
    </w:p>
    <w:p w14:paraId="2DE7AE7F" w14:textId="77777777" w:rsidR="009A7ED8" w:rsidRPr="009A7ED8" w:rsidRDefault="009A7ED8" w:rsidP="009A7ED8">
      <w:pPr>
        <w:pStyle w:val="EndNoteBibliography"/>
        <w:ind w:left="720" w:hanging="720"/>
      </w:pPr>
      <w:r w:rsidRPr="009A7ED8">
        <w:t xml:space="preserve">Rao, D. (1978). Economic Growth and Equity in the Republic of Korea. </w:t>
      </w:r>
      <w:r w:rsidRPr="009A7ED8">
        <w:rPr>
          <w:i/>
        </w:rPr>
        <w:t>World Development, 6</w:t>
      </w:r>
      <w:r w:rsidRPr="009A7ED8">
        <w:t xml:space="preserve">(3), 383-396. </w:t>
      </w:r>
    </w:p>
    <w:p w14:paraId="5D3AAEB1" w14:textId="77777777" w:rsidR="009A7ED8" w:rsidRPr="009A7ED8" w:rsidRDefault="009A7ED8" w:rsidP="009A7ED8">
      <w:pPr>
        <w:pStyle w:val="EndNoteBibliography"/>
        <w:ind w:left="720" w:hanging="720"/>
      </w:pPr>
      <w:r w:rsidRPr="009A7ED8">
        <w:t xml:space="preserve">Reuveny, R., &amp; Li, Q. (2003). Economic Openness, Democracy, and Income Inequality: An Empirical Analysis. </w:t>
      </w:r>
      <w:r w:rsidRPr="009A7ED8">
        <w:rPr>
          <w:i/>
        </w:rPr>
        <w:t>Comparative Political Studies, 36</w:t>
      </w:r>
      <w:r w:rsidRPr="009A7ED8">
        <w:t xml:space="preserve">, 575-601. </w:t>
      </w:r>
    </w:p>
    <w:p w14:paraId="05975CC0" w14:textId="77777777" w:rsidR="009A7ED8" w:rsidRPr="009A7ED8" w:rsidRDefault="009A7ED8" w:rsidP="009A7ED8">
      <w:pPr>
        <w:pStyle w:val="EndNoteBibliography"/>
        <w:ind w:left="720" w:hanging="720"/>
      </w:pPr>
      <w:r w:rsidRPr="009A7ED8">
        <w:t xml:space="preserve">Robison, R., &amp; Hewison, K. (2005). Introduction: East Asia and the Trials of Neo-Liberalism. </w:t>
      </w:r>
      <w:r w:rsidRPr="009A7ED8">
        <w:rPr>
          <w:i/>
        </w:rPr>
        <w:t>The Journal of Development Studies, 41</w:t>
      </w:r>
      <w:r w:rsidRPr="009A7ED8">
        <w:t>(2), 183-196. doi:10.1080/0022038042000309205</w:t>
      </w:r>
    </w:p>
    <w:p w14:paraId="6A079AE9" w14:textId="77777777" w:rsidR="009A7ED8" w:rsidRPr="009A7ED8" w:rsidRDefault="009A7ED8" w:rsidP="009A7ED8">
      <w:pPr>
        <w:pStyle w:val="EndNoteBibliography"/>
        <w:ind w:left="720" w:hanging="720"/>
      </w:pPr>
      <w:r w:rsidRPr="009A7ED8">
        <w:t xml:space="preserve">Rodan, G. (2016). </w:t>
      </w:r>
      <w:r w:rsidRPr="009A7ED8">
        <w:rPr>
          <w:i/>
        </w:rPr>
        <w:t>The Political Economy of Singapore's Industrialization: National State and International Capital</w:t>
      </w:r>
      <w:r w:rsidRPr="009A7ED8">
        <w:t>: Springer.</w:t>
      </w:r>
    </w:p>
    <w:p w14:paraId="06884FE6" w14:textId="77777777" w:rsidR="009A7ED8" w:rsidRPr="009A7ED8" w:rsidRDefault="009A7ED8" w:rsidP="009A7ED8">
      <w:pPr>
        <w:pStyle w:val="EndNoteBibliography"/>
        <w:ind w:left="720" w:hanging="720"/>
      </w:pPr>
      <w:r w:rsidRPr="009A7ED8">
        <w:lastRenderedPageBreak/>
        <w:t xml:space="preserve">Rudra, N. (2004). Openness, Welfare Spending, and Inequality in the Developing World. </w:t>
      </w:r>
      <w:r w:rsidRPr="009A7ED8">
        <w:rPr>
          <w:i/>
        </w:rPr>
        <w:t>International studies quarterly, 48</w:t>
      </w:r>
      <w:r w:rsidRPr="009A7ED8">
        <w:t xml:space="preserve">(3), 683-709. </w:t>
      </w:r>
    </w:p>
    <w:p w14:paraId="32DFA891" w14:textId="77777777" w:rsidR="009A7ED8" w:rsidRPr="009A7ED8" w:rsidRDefault="009A7ED8" w:rsidP="009A7ED8">
      <w:pPr>
        <w:pStyle w:val="EndNoteBibliography"/>
        <w:ind w:left="720" w:hanging="720"/>
      </w:pPr>
      <w:r w:rsidRPr="009A7ED8">
        <w:t xml:space="preserve">Rueschemeyer, D., Stephens, E. H., &amp; Stephens, J. D. (1992). </w:t>
      </w:r>
      <w:r w:rsidRPr="009A7ED8">
        <w:rPr>
          <w:i/>
        </w:rPr>
        <w:t>Capitalist Development and Democracy</w:t>
      </w:r>
      <w:r w:rsidRPr="009A7ED8">
        <w:t xml:space="preserve"> (Vol. 22): Cambridge Polity.</w:t>
      </w:r>
    </w:p>
    <w:p w14:paraId="18990D47" w14:textId="77777777" w:rsidR="009A7ED8" w:rsidRPr="009A7ED8" w:rsidRDefault="009A7ED8" w:rsidP="009A7ED8">
      <w:pPr>
        <w:pStyle w:val="EndNoteBibliography"/>
        <w:ind w:left="720" w:hanging="720"/>
      </w:pPr>
      <w:r w:rsidRPr="009A7ED8">
        <w:t xml:space="preserve">Schamis, H. E. (1991). Reconceptualizing Latin American Authoritarianism in the 1970s: From Bureaucratic-Authoritarianism to Neoconservatism. </w:t>
      </w:r>
      <w:r w:rsidRPr="009A7ED8">
        <w:rPr>
          <w:i/>
        </w:rPr>
        <w:t>Comparative Politics, 23</w:t>
      </w:r>
      <w:r w:rsidRPr="009A7ED8">
        <w:t xml:space="preserve">(2), 201-220. </w:t>
      </w:r>
    </w:p>
    <w:p w14:paraId="7E1F569E" w14:textId="77777777" w:rsidR="009A7ED8" w:rsidRPr="009A7ED8" w:rsidRDefault="009A7ED8" w:rsidP="009A7ED8">
      <w:pPr>
        <w:pStyle w:val="EndNoteBibliography"/>
        <w:ind w:left="720" w:hanging="720"/>
      </w:pPr>
      <w:r w:rsidRPr="009A7ED8">
        <w:t xml:space="preserve">Sharma, K., Nayagam, J., &amp; Chung, H. H. (2012). Determinants of Foreign Direct Investment in Malaysia: New Evidence from Cointegration and Error Correction Model. </w:t>
      </w:r>
      <w:r w:rsidRPr="009A7ED8">
        <w:rPr>
          <w:i/>
        </w:rPr>
        <w:t>The journal of developing areas</w:t>
      </w:r>
      <w:r w:rsidRPr="009A7ED8">
        <w:t xml:space="preserve">, 71-89. </w:t>
      </w:r>
    </w:p>
    <w:p w14:paraId="3A041E4D" w14:textId="77777777" w:rsidR="009A7ED8" w:rsidRPr="009A7ED8" w:rsidRDefault="009A7ED8" w:rsidP="009A7ED8">
      <w:pPr>
        <w:pStyle w:val="EndNoteBibliography"/>
        <w:ind w:left="720" w:hanging="720"/>
      </w:pPr>
      <w:r w:rsidRPr="009A7ED8">
        <w:t xml:space="preserve">Shirk, S. L. (1994). </w:t>
      </w:r>
      <w:r w:rsidRPr="009A7ED8">
        <w:rPr>
          <w:i/>
        </w:rPr>
        <w:t>How China Opened Its Door: The Political Success of the Prc's Foreign Trade and Investment Reforms</w:t>
      </w:r>
      <w:r w:rsidRPr="009A7ED8">
        <w:t>: Brookings Institution Press.</w:t>
      </w:r>
    </w:p>
    <w:p w14:paraId="186F5A92" w14:textId="77777777" w:rsidR="009A7ED8" w:rsidRPr="009A7ED8" w:rsidRDefault="009A7ED8" w:rsidP="009A7ED8">
      <w:pPr>
        <w:pStyle w:val="EndNoteBibliography"/>
        <w:ind w:left="720" w:hanging="720"/>
      </w:pPr>
      <w:r w:rsidRPr="009A7ED8">
        <w:t xml:space="preserve">Sicular, T., Ximing, Y., Gustafsson, B., &amp; Shi, L. (2007). The Urban–Rural Income Gap and Inequality in China. </w:t>
      </w:r>
      <w:r w:rsidRPr="009A7ED8">
        <w:rPr>
          <w:i/>
        </w:rPr>
        <w:t>Review of Income and Wealth, 53</w:t>
      </w:r>
      <w:r w:rsidRPr="009A7ED8">
        <w:t xml:space="preserve">(1), 93-126. </w:t>
      </w:r>
    </w:p>
    <w:p w14:paraId="22ECCE9C" w14:textId="77777777" w:rsidR="009A7ED8" w:rsidRPr="009A7ED8" w:rsidRDefault="009A7ED8" w:rsidP="009A7ED8">
      <w:pPr>
        <w:pStyle w:val="EndNoteBibliography"/>
        <w:ind w:left="720" w:hanging="720"/>
      </w:pPr>
      <w:r w:rsidRPr="009A7ED8">
        <w:t xml:space="preserve">Simpson, M. (1990). Political Rights and Income Inequality: A Cross-National Test. </w:t>
      </w:r>
      <w:r w:rsidRPr="009A7ED8">
        <w:rPr>
          <w:i/>
        </w:rPr>
        <w:t>American Sociological Review</w:t>
      </w:r>
      <w:r w:rsidRPr="009A7ED8">
        <w:t xml:space="preserve">, 682-693. </w:t>
      </w:r>
    </w:p>
    <w:p w14:paraId="128406EA" w14:textId="77777777" w:rsidR="009A7ED8" w:rsidRPr="009A7ED8" w:rsidRDefault="009A7ED8" w:rsidP="009A7ED8">
      <w:pPr>
        <w:pStyle w:val="EndNoteBibliography"/>
        <w:ind w:left="720" w:hanging="720"/>
      </w:pPr>
      <w:r w:rsidRPr="009A7ED8">
        <w:t xml:space="preserve">Solt, F. (2020). Measuring Income Inequality across Countries and over Time: The Standardized World Income Inequality Database. </w:t>
      </w:r>
      <w:r w:rsidRPr="009A7ED8">
        <w:rPr>
          <w:i/>
        </w:rPr>
        <w:t>Social Science Quarterly, 101</w:t>
      </w:r>
      <w:r w:rsidRPr="009A7ED8">
        <w:t xml:space="preserve">(3), 1183-1199. </w:t>
      </w:r>
    </w:p>
    <w:p w14:paraId="0DC53AF0" w14:textId="77777777" w:rsidR="009A7ED8" w:rsidRPr="009A7ED8" w:rsidRDefault="009A7ED8" w:rsidP="009A7ED8">
      <w:pPr>
        <w:pStyle w:val="EndNoteBibliography"/>
        <w:ind w:left="720" w:hanging="720"/>
      </w:pPr>
      <w:r w:rsidRPr="009A7ED8">
        <w:t xml:space="preserve">Song, J. (2009). </w:t>
      </w:r>
      <w:r w:rsidRPr="009A7ED8">
        <w:rPr>
          <w:i/>
        </w:rPr>
        <w:t>South Koreans in the Debt Crisis: The Creation of a Neoliberal Welfare Society</w:t>
      </w:r>
      <w:r w:rsidRPr="009A7ED8">
        <w:t>: Duke University Press.</w:t>
      </w:r>
    </w:p>
    <w:p w14:paraId="07271DAD" w14:textId="77777777" w:rsidR="009A7ED8" w:rsidRPr="009A7ED8" w:rsidRDefault="009A7ED8" w:rsidP="009A7ED8">
      <w:pPr>
        <w:pStyle w:val="EndNoteBibliography"/>
        <w:ind w:left="720" w:hanging="720"/>
      </w:pPr>
      <w:r w:rsidRPr="009A7ED8">
        <w:t xml:space="preserve">Stack, S. (1980). The Political Economy of Income Inequality: A Comparative Analysis. </w:t>
      </w:r>
      <w:r w:rsidRPr="009A7ED8">
        <w:rPr>
          <w:i/>
        </w:rPr>
        <w:t>Canadian Journal of Political Science/Revue canadienne de science politique, 13</w:t>
      </w:r>
      <w:r w:rsidRPr="009A7ED8">
        <w:t xml:space="preserve">(2), 273-286. </w:t>
      </w:r>
    </w:p>
    <w:p w14:paraId="2B253B90" w14:textId="77777777" w:rsidR="009A7ED8" w:rsidRPr="009A7ED8" w:rsidRDefault="009A7ED8" w:rsidP="009A7ED8">
      <w:pPr>
        <w:pStyle w:val="EndNoteBibliography"/>
        <w:ind w:left="720" w:hanging="720"/>
      </w:pPr>
      <w:r w:rsidRPr="009A7ED8">
        <w:t xml:space="preserve">Stern, A. V. D. R. M., &amp; Baru, S. R. (1994). </w:t>
      </w:r>
      <w:r w:rsidRPr="009A7ED8">
        <w:rPr>
          <w:i/>
        </w:rPr>
        <w:t>The Stolper-Samuelson Theorem: A Golden Jubilee</w:t>
      </w:r>
      <w:r w:rsidRPr="009A7ED8">
        <w:t>: University of Michigan Press.</w:t>
      </w:r>
    </w:p>
    <w:p w14:paraId="72F566E2" w14:textId="77777777" w:rsidR="009A7ED8" w:rsidRPr="009A7ED8" w:rsidRDefault="009A7ED8" w:rsidP="009A7ED8">
      <w:pPr>
        <w:pStyle w:val="EndNoteBibliography"/>
        <w:ind w:left="720" w:hanging="720"/>
      </w:pPr>
      <w:r w:rsidRPr="009A7ED8">
        <w:t xml:space="preserve">Stiglitz, J. E. (1998). </w:t>
      </w:r>
      <w:r w:rsidRPr="009A7ED8">
        <w:rPr>
          <w:i/>
        </w:rPr>
        <w:t>More Instruments and Broader Goals: Moving toward the Post-Washington Consensus</w:t>
      </w:r>
      <w:r w:rsidRPr="009A7ED8">
        <w:t>: Citeseer.</w:t>
      </w:r>
    </w:p>
    <w:p w14:paraId="76FA7614" w14:textId="77777777" w:rsidR="009A7ED8" w:rsidRPr="009A7ED8" w:rsidRDefault="009A7ED8" w:rsidP="009A7ED8">
      <w:pPr>
        <w:pStyle w:val="EndNoteBibliography"/>
        <w:ind w:left="720" w:hanging="720"/>
      </w:pPr>
      <w:r w:rsidRPr="009A7ED8">
        <w:t xml:space="preserve">Stiglitz, J. E. (2002). </w:t>
      </w:r>
      <w:r w:rsidRPr="009A7ED8">
        <w:rPr>
          <w:i/>
        </w:rPr>
        <w:t>Globalization and Its Discontents</w:t>
      </w:r>
      <w:r w:rsidRPr="009A7ED8">
        <w:t xml:space="preserve"> (Vol. 500): New York Norton.</w:t>
      </w:r>
    </w:p>
    <w:p w14:paraId="22435943" w14:textId="77777777" w:rsidR="009A7ED8" w:rsidRPr="009A7ED8" w:rsidRDefault="009A7ED8" w:rsidP="009A7ED8">
      <w:pPr>
        <w:pStyle w:val="EndNoteBibliography"/>
        <w:ind w:left="720" w:hanging="720"/>
      </w:pPr>
      <w:r w:rsidRPr="009A7ED8">
        <w:t xml:space="preserve">Stolper, W. F., &amp; Samuelson, P. A. (1941). Protection and Real Wages. </w:t>
      </w:r>
      <w:r w:rsidRPr="009A7ED8">
        <w:rPr>
          <w:i/>
        </w:rPr>
        <w:t>The Review of Economic Studies, 9</w:t>
      </w:r>
      <w:r w:rsidRPr="009A7ED8">
        <w:t xml:space="preserve">(1), 58-73. </w:t>
      </w:r>
    </w:p>
    <w:p w14:paraId="5E4701A7" w14:textId="77777777" w:rsidR="009A7ED8" w:rsidRPr="009A7ED8" w:rsidRDefault="009A7ED8" w:rsidP="009A7ED8">
      <w:pPr>
        <w:pStyle w:val="EndNoteBibliography"/>
        <w:ind w:left="720" w:hanging="720"/>
      </w:pPr>
      <w:r w:rsidRPr="009A7ED8">
        <w:t xml:space="preserve">Stubbs, R. (2009). What Ever Happened to the East Asian Developmental State? The Unfolding Debate. </w:t>
      </w:r>
      <w:r w:rsidRPr="009A7ED8">
        <w:rPr>
          <w:i/>
        </w:rPr>
        <w:t>The Pacific Review, 22</w:t>
      </w:r>
      <w:r w:rsidRPr="009A7ED8">
        <w:t xml:space="preserve">(1), 1-22. </w:t>
      </w:r>
    </w:p>
    <w:p w14:paraId="4AD121CB" w14:textId="77777777" w:rsidR="009A7ED8" w:rsidRPr="009A7ED8" w:rsidRDefault="009A7ED8" w:rsidP="009A7ED8">
      <w:pPr>
        <w:pStyle w:val="EndNoteBibliography"/>
        <w:ind w:left="720" w:hanging="720"/>
      </w:pPr>
      <w:r w:rsidRPr="009A7ED8">
        <w:t xml:space="preserve">Sturm, J.-E., &amp; De Haan, J. (2015). Income Inequality, Capitalism, and Ethno-Linguistic Fractionalization. </w:t>
      </w:r>
      <w:r w:rsidRPr="009A7ED8">
        <w:rPr>
          <w:i/>
        </w:rPr>
        <w:t>American Economic Review, 105</w:t>
      </w:r>
      <w:r w:rsidRPr="009A7ED8">
        <w:t xml:space="preserve">(5), 593-597. </w:t>
      </w:r>
    </w:p>
    <w:p w14:paraId="73863917" w14:textId="77777777" w:rsidR="009A7ED8" w:rsidRPr="009A7ED8" w:rsidRDefault="009A7ED8" w:rsidP="009A7ED8">
      <w:pPr>
        <w:pStyle w:val="EndNoteBibliography"/>
        <w:ind w:left="720" w:hanging="720"/>
      </w:pPr>
      <w:r w:rsidRPr="009A7ED8">
        <w:t xml:space="preserve">Sun, Q., Tong, W., &amp; Yu, Q. (2002). Determinants of Foreign Direct Investment across China. </w:t>
      </w:r>
      <w:r w:rsidRPr="009A7ED8">
        <w:rPr>
          <w:i/>
        </w:rPr>
        <w:t>Journal of international money and finance, 21</w:t>
      </w:r>
      <w:r w:rsidRPr="009A7ED8">
        <w:t xml:space="preserve">(1), 79-113. </w:t>
      </w:r>
    </w:p>
    <w:p w14:paraId="33C1B33C" w14:textId="77777777" w:rsidR="009A7ED8" w:rsidRPr="009A7ED8" w:rsidRDefault="009A7ED8" w:rsidP="009A7ED8">
      <w:pPr>
        <w:pStyle w:val="EndNoteBibliography"/>
        <w:ind w:left="720" w:hanging="720"/>
      </w:pPr>
      <w:r w:rsidRPr="009A7ED8">
        <w:t xml:space="preserve">Sussangkarn, C., Park, Y. C., &amp; Kang, S. J. (2011). </w:t>
      </w:r>
      <w:r w:rsidRPr="009A7ED8">
        <w:rPr>
          <w:i/>
        </w:rPr>
        <w:t>Foreign Direct Investments in Asia</w:t>
      </w:r>
      <w:r w:rsidRPr="009A7ED8">
        <w:t xml:space="preserve"> (Vol. 89): Taylor &amp; Francis.</w:t>
      </w:r>
    </w:p>
    <w:p w14:paraId="5773572F" w14:textId="77777777" w:rsidR="009A7ED8" w:rsidRPr="009A7ED8" w:rsidRDefault="009A7ED8" w:rsidP="009A7ED8">
      <w:pPr>
        <w:pStyle w:val="EndNoteBibliography"/>
        <w:ind w:left="720" w:hanging="720"/>
      </w:pPr>
      <w:r w:rsidRPr="009A7ED8">
        <w:t xml:space="preserve">Sylwester, K. (2005). Foreign Direct Investment, Growth and Income Inequality in Less Developed Countries. </w:t>
      </w:r>
      <w:r w:rsidRPr="009A7ED8">
        <w:rPr>
          <w:i/>
        </w:rPr>
        <w:t>International Review of Applied Economics, 19</w:t>
      </w:r>
      <w:r w:rsidRPr="009A7ED8">
        <w:t xml:space="preserve">(3), 289-300. </w:t>
      </w:r>
    </w:p>
    <w:p w14:paraId="1F14A54B" w14:textId="77777777" w:rsidR="009A7ED8" w:rsidRPr="009A7ED8" w:rsidRDefault="009A7ED8" w:rsidP="009A7ED8">
      <w:pPr>
        <w:pStyle w:val="EndNoteBibliography"/>
        <w:ind w:left="720" w:hanging="720"/>
      </w:pPr>
      <w:r w:rsidRPr="009A7ED8">
        <w:t xml:space="preserve">Tang, S., Selvanathan, E. A., &amp; Selvanathan, S. (2008). Foreign Direct Investment, Domestic Investment and Economic Growth in China: A Time Series Analysis. </w:t>
      </w:r>
      <w:r w:rsidRPr="009A7ED8">
        <w:rPr>
          <w:i/>
        </w:rPr>
        <w:t>World Economy, 31</w:t>
      </w:r>
      <w:r w:rsidRPr="009A7ED8">
        <w:t xml:space="preserve">(10), 1292-1309. </w:t>
      </w:r>
    </w:p>
    <w:p w14:paraId="0CC0D2BD" w14:textId="77777777" w:rsidR="009A7ED8" w:rsidRPr="009A7ED8" w:rsidRDefault="009A7ED8" w:rsidP="009A7ED8">
      <w:pPr>
        <w:pStyle w:val="EndNoteBibliography"/>
        <w:ind w:left="720" w:hanging="720"/>
      </w:pPr>
      <w:r w:rsidRPr="009A7ED8">
        <w:t xml:space="preserve">Tanzi, V. (1974). Redistributing Income through the Budget in Latin America. </w:t>
      </w:r>
      <w:r w:rsidRPr="009A7ED8">
        <w:rPr>
          <w:i/>
        </w:rPr>
        <w:t>PSL Quarterly Review, 26</w:t>
      </w:r>
      <w:r w:rsidRPr="009A7ED8">
        <w:t xml:space="preserve">(108). </w:t>
      </w:r>
    </w:p>
    <w:p w14:paraId="1C82BDEF" w14:textId="77777777" w:rsidR="009A7ED8" w:rsidRPr="009A7ED8" w:rsidRDefault="009A7ED8" w:rsidP="009A7ED8">
      <w:pPr>
        <w:pStyle w:val="EndNoteBibliography"/>
        <w:ind w:left="720" w:hanging="720"/>
      </w:pPr>
      <w:r w:rsidRPr="009A7ED8">
        <w:lastRenderedPageBreak/>
        <w:t xml:space="preserve">Taylor, K., &amp; Driffield, N. (2005). Wage Inequality and the Role of Multinationals: Evidence from Uk Panel Data. </w:t>
      </w:r>
      <w:r w:rsidRPr="009A7ED8">
        <w:rPr>
          <w:i/>
        </w:rPr>
        <w:t>Labour Economics, 12</w:t>
      </w:r>
      <w:r w:rsidRPr="009A7ED8">
        <w:t xml:space="preserve">(2), 223-249. </w:t>
      </w:r>
    </w:p>
    <w:p w14:paraId="0ED4CC49" w14:textId="77777777" w:rsidR="009A7ED8" w:rsidRPr="009A7ED8" w:rsidRDefault="009A7ED8" w:rsidP="009A7ED8">
      <w:pPr>
        <w:pStyle w:val="EndNoteBibliography"/>
        <w:ind w:left="720" w:hanging="720"/>
      </w:pPr>
      <w:r w:rsidRPr="009A7ED8">
        <w:t xml:space="preserve">Te Velde, D., &amp; Morrissey, O. (2004). Foreign Direct Investment, Skills and Wage Inequality in East Asia. </w:t>
      </w:r>
      <w:r w:rsidRPr="009A7ED8">
        <w:rPr>
          <w:i/>
        </w:rPr>
        <w:t>Journal of the Asia Pacific Economy, 9</w:t>
      </w:r>
      <w:r w:rsidRPr="009A7ED8">
        <w:t xml:space="preserve">(3), 348-369. </w:t>
      </w:r>
    </w:p>
    <w:p w14:paraId="345062D1" w14:textId="77777777" w:rsidR="009A7ED8" w:rsidRPr="009A7ED8" w:rsidRDefault="009A7ED8" w:rsidP="009A7ED8">
      <w:pPr>
        <w:pStyle w:val="EndNoteBibliography"/>
        <w:ind w:left="720" w:hanging="720"/>
      </w:pPr>
      <w:r w:rsidRPr="009A7ED8">
        <w:t xml:space="preserve">Te Velde, D. W. (2003). </w:t>
      </w:r>
      <w:r w:rsidRPr="009A7ED8">
        <w:rPr>
          <w:i/>
        </w:rPr>
        <w:t>Foreign Direct Investment and Income Inequality in Latin America: Experiences and Policy Implications</w:t>
      </w:r>
      <w:r w:rsidRPr="009A7ED8">
        <w:t xml:space="preserve">. Retrieved from </w:t>
      </w:r>
    </w:p>
    <w:p w14:paraId="114B4AAC" w14:textId="77777777" w:rsidR="009A7ED8" w:rsidRPr="009A7ED8" w:rsidRDefault="009A7ED8" w:rsidP="009A7ED8">
      <w:pPr>
        <w:pStyle w:val="EndNoteBibliography"/>
        <w:ind w:left="720" w:hanging="720"/>
      </w:pPr>
      <w:r w:rsidRPr="009A7ED8">
        <w:t xml:space="preserve">The World Bank. (1980). </w:t>
      </w:r>
      <w:r w:rsidRPr="009A7ED8">
        <w:rPr>
          <w:i/>
        </w:rPr>
        <w:t>World Development Report</w:t>
      </w:r>
      <w:r w:rsidRPr="009A7ED8">
        <w:t xml:space="preserve">. Retrieved from </w:t>
      </w:r>
    </w:p>
    <w:p w14:paraId="0F8FEAA5" w14:textId="77777777" w:rsidR="009A7ED8" w:rsidRPr="009A7ED8" w:rsidRDefault="009A7ED8" w:rsidP="009A7ED8">
      <w:pPr>
        <w:pStyle w:val="EndNoteBibliography"/>
        <w:ind w:left="720" w:hanging="720"/>
      </w:pPr>
      <w:r w:rsidRPr="009A7ED8">
        <w:t xml:space="preserve">Thurbon, E., &amp; Weiss, L. (2006). Investing in Openness: The Evolution of Fdi Strategy in South Korea and Taiwan. </w:t>
      </w:r>
      <w:r w:rsidRPr="009A7ED8">
        <w:rPr>
          <w:i/>
        </w:rPr>
        <w:t>New Political Economy, 11</w:t>
      </w:r>
      <w:r w:rsidRPr="009A7ED8">
        <w:t xml:space="preserve">(1), 1-22. </w:t>
      </w:r>
    </w:p>
    <w:p w14:paraId="0AD98DE3" w14:textId="77777777" w:rsidR="009A7ED8" w:rsidRPr="009A7ED8" w:rsidRDefault="009A7ED8" w:rsidP="009A7ED8">
      <w:pPr>
        <w:pStyle w:val="EndNoteBibliography"/>
        <w:ind w:left="720" w:hanging="720"/>
      </w:pPr>
      <w:r w:rsidRPr="009A7ED8">
        <w:t xml:space="preserve">Tickell, A., &amp; Peck, J. (2003). Making Global Rules: Globalization or Neoliberalization. </w:t>
      </w:r>
      <w:r w:rsidRPr="009A7ED8">
        <w:rPr>
          <w:i/>
        </w:rPr>
        <w:t>Remaking the global economy: Economic-geographical perspectives</w:t>
      </w:r>
      <w:r w:rsidRPr="009A7ED8">
        <w:t xml:space="preserve">, 163-182. </w:t>
      </w:r>
    </w:p>
    <w:p w14:paraId="70B3F50C" w14:textId="77777777" w:rsidR="009A7ED8" w:rsidRPr="009A7ED8" w:rsidRDefault="009A7ED8" w:rsidP="009A7ED8">
      <w:pPr>
        <w:pStyle w:val="EndNoteBibliography"/>
        <w:ind w:left="720" w:hanging="720"/>
      </w:pPr>
      <w:r w:rsidRPr="009A7ED8">
        <w:t xml:space="preserve">Trotter, P. A. (2016). Rural Electrification, Electrification Inequality and Democratic Institutions in Sub-Saharan Africa. </w:t>
      </w:r>
      <w:r w:rsidRPr="009A7ED8">
        <w:rPr>
          <w:i/>
        </w:rPr>
        <w:t>Energy for Sustainable Development, 34</w:t>
      </w:r>
      <w:r w:rsidRPr="009A7ED8">
        <w:t xml:space="preserve">, 111-129. </w:t>
      </w:r>
    </w:p>
    <w:p w14:paraId="464D1B2E" w14:textId="77777777" w:rsidR="009A7ED8" w:rsidRPr="009A7ED8" w:rsidRDefault="009A7ED8" w:rsidP="009A7ED8">
      <w:pPr>
        <w:pStyle w:val="EndNoteBibliography"/>
        <w:ind w:left="720" w:hanging="720"/>
      </w:pPr>
      <w:r w:rsidRPr="009A7ED8">
        <w:t xml:space="preserve">Tsai, P.-L. (1995). Foreign Direct Investment and Income Inequality: Further Evidence. </w:t>
      </w:r>
      <w:r w:rsidRPr="009A7ED8">
        <w:rPr>
          <w:i/>
        </w:rPr>
        <w:t>World Development, 23</w:t>
      </w:r>
      <w:r w:rsidRPr="009A7ED8">
        <w:t xml:space="preserve">(3), 469-483. </w:t>
      </w:r>
    </w:p>
    <w:p w14:paraId="54629E88" w14:textId="77777777" w:rsidR="009A7ED8" w:rsidRPr="009A7ED8" w:rsidRDefault="009A7ED8" w:rsidP="009A7ED8">
      <w:pPr>
        <w:pStyle w:val="EndNoteBibliography"/>
        <w:ind w:left="720" w:hanging="720"/>
      </w:pPr>
      <w:r w:rsidRPr="009A7ED8">
        <w:t xml:space="preserve">Tsai, P.-L., &amp; Huang, C.-H. (2007). Openness, Growth and Poverty: The Case of Taiwan. </w:t>
      </w:r>
      <w:r w:rsidRPr="009A7ED8">
        <w:rPr>
          <w:i/>
        </w:rPr>
        <w:t>World Development, 35</w:t>
      </w:r>
      <w:r w:rsidRPr="009A7ED8">
        <w:t xml:space="preserve">(11), 1858-1871. </w:t>
      </w:r>
    </w:p>
    <w:p w14:paraId="597CE2D9" w14:textId="77777777" w:rsidR="009A7ED8" w:rsidRPr="009A7ED8" w:rsidRDefault="009A7ED8" w:rsidP="009A7ED8">
      <w:pPr>
        <w:pStyle w:val="EndNoteBibliography"/>
        <w:ind w:left="720" w:hanging="720"/>
      </w:pPr>
      <w:r w:rsidRPr="009A7ED8">
        <w:t xml:space="preserve">Tsui, K.-y. (2007). Forces Shaping China's Interprovincial Inequality. </w:t>
      </w:r>
      <w:r w:rsidRPr="009A7ED8">
        <w:rPr>
          <w:i/>
        </w:rPr>
        <w:t>Review of Income and Wealth, 53</w:t>
      </w:r>
      <w:r w:rsidRPr="009A7ED8">
        <w:t>(1), 60-92. doi:10.1111/j.1475-4991.2007.00218.x</w:t>
      </w:r>
    </w:p>
    <w:p w14:paraId="437B100C" w14:textId="77777777" w:rsidR="009A7ED8" w:rsidRPr="009A7ED8" w:rsidRDefault="009A7ED8" w:rsidP="009A7ED8">
      <w:pPr>
        <w:pStyle w:val="EndNoteBibliography"/>
        <w:ind w:left="720" w:hanging="720"/>
      </w:pPr>
      <w:r w:rsidRPr="009A7ED8">
        <w:t xml:space="preserve">Turner, J., &amp; Kim, Y.-C. (2017). Inward Foreign Direct Investment Policy and Practice: An Anglo-Korean Comparison. In </w:t>
      </w:r>
      <w:r w:rsidRPr="009A7ED8">
        <w:rPr>
          <w:i/>
        </w:rPr>
        <w:t>Globalisation and Korean Foreign Investment</w:t>
      </w:r>
      <w:r w:rsidRPr="009A7ED8">
        <w:t xml:space="preserve"> (pp. 106-133): Routledge.</w:t>
      </w:r>
    </w:p>
    <w:p w14:paraId="64C799AF" w14:textId="77777777" w:rsidR="009A7ED8" w:rsidRPr="009A7ED8" w:rsidRDefault="009A7ED8" w:rsidP="009A7ED8">
      <w:pPr>
        <w:pStyle w:val="EndNoteBibliography"/>
        <w:ind w:left="720" w:hanging="720"/>
      </w:pPr>
      <w:r w:rsidRPr="009A7ED8">
        <w:t xml:space="preserve">Venugopal, R. (2015). Neoliberalism as Concept. </w:t>
      </w:r>
      <w:r w:rsidRPr="009A7ED8">
        <w:rPr>
          <w:i/>
        </w:rPr>
        <w:t>Economy and Society, 44</w:t>
      </w:r>
      <w:r w:rsidRPr="009A7ED8">
        <w:t xml:space="preserve">(2), 165-187. </w:t>
      </w:r>
    </w:p>
    <w:p w14:paraId="4B82C9FA" w14:textId="77777777" w:rsidR="009A7ED8" w:rsidRPr="009A7ED8" w:rsidRDefault="009A7ED8" w:rsidP="009A7ED8">
      <w:pPr>
        <w:pStyle w:val="EndNoteBibliography"/>
        <w:ind w:left="720" w:hanging="720"/>
      </w:pPr>
      <w:r w:rsidRPr="009A7ED8">
        <w:t xml:space="preserve">Villaverde, J., &amp; Maza, A. (2012). Foreign Direct Investment in Spain: Regional Distribution and Determinants. </w:t>
      </w:r>
      <w:r w:rsidRPr="009A7ED8">
        <w:rPr>
          <w:i/>
        </w:rPr>
        <w:t>International business review, 21</w:t>
      </w:r>
      <w:r w:rsidRPr="009A7ED8">
        <w:t xml:space="preserve">(4), 722-733. </w:t>
      </w:r>
    </w:p>
    <w:p w14:paraId="4D6015FA" w14:textId="77777777" w:rsidR="009A7ED8" w:rsidRPr="009A7ED8" w:rsidRDefault="009A7ED8" w:rsidP="009A7ED8">
      <w:pPr>
        <w:pStyle w:val="EndNoteBibliography"/>
        <w:ind w:left="720" w:hanging="720"/>
      </w:pPr>
      <w:r w:rsidRPr="009A7ED8">
        <w:t xml:space="preserve">Wade, R. (2004). </w:t>
      </w:r>
      <w:r w:rsidRPr="009A7ED8">
        <w:rPr>
          <w:i/>
        </w:rPr>
        <w:t>Governing the Market: Economic Theory and the Role of Government in East Asian Industrialization</w:t>
      </w:r>
      <w:r w:rsidRPr="009A7ED8">
        <w:t>: Princeton University Press.</w:t>
      </w:r>
    </w:p>
    <w:p w14:paraId="4D9DE4D1" w14:textId="77777777" w:rsidR="009A7ED8" w:rsidRPr="009A7ED8" w:rsidRDefault="009A7ED8" w:rsidP="009A7ED8">
      <w:pPr>
        <w:pStyle w:val="EndNoteBibliography"/>
        <w:ind w:left="720" w:hanging="720"/>
      </w:pPr>
      <w:r w:rsidRPr="009A7ED8">
        <w:t xml:space="preserve">Walton, M. (2004). Neoliberalism in Latin America: Good, Bad, or Incomplete? </w:t>
      </w:r>
      <w:r w:rsidRPr="009A7ED8">
        <w:rPr>
          <w:i/>
        </w:rPr>
        <w:t>Latin American Research Review, 39</w:t>
      </w:r>
      <w:r w:rsidRPr="009A7ED8">
        <w:t xml:space="preserve">(3), 165-183. </w:t>
      </w:r>
    </w:p>
    <w:p w14:paraId="7908060E" w14:textId="77777777" w:rsidR="009A7ED8" w:rsidRPr="009A7ED8" w:rsidRDefault="009A7ED8" w:rsidP="009A7ED8">
      <w:pPr>
        <w:pStyle w:val="EndNoteBibliography"/>
        <w:ind w:left="720" w:hanging="720"/>
      </w:pPr>
      <w:r w:rsidRPr="009A7ED8">
        <w:t xml:space="preserve">Wan, G., Lu, M., &amp; Chen, Z. (2007). Globalization and Regional Income Inequality: Empirical Evidence from within China. </w:t>
      </w:r>
      <w:r w:rsidRPr="009A7ED8">
        <w:rPr>
          <w:i/>
        </w:rPr>
        <w:t>Review of Income and Wealth, 53</w:t>
      </w:r>
      <w:r w:rsidRPr="009A7ED8">
        <w:t>(1), 35-59. doi:10.1111/j.1475-4991.2007.00217.x</w:t>
      </w:r>
    </w:p>
    <w:p w14:paraId="184FF2E0" w14:textId="77777777" w:rsidR="009A7ED8" w:rsidRPr="009A7ED8" w:rsidRDefault="009A7ED8" w:rsidP="009A7ED8">
      <w:pPr>
        <w:pStyle w:val="EndNoteBibliography"/>
        <w:ind w:left="720" w:hanging="720"/>
      </w:pPr>
      <w:r w:rsidRPr="009A7ED8">
        <w:t xml:space="preserve">Wang, F.-L. (2005). </w:t>
      </w:r>
      <w:r w:rsidRPr="009A7ED8">
        <w:rPr>
          <w:i/>
        </w:rPr>
        <w:t>Organizing through Division and Exclusion: China's Hukou System</w:t>
      </w:r>
      <w:r w:rsidRPr="009A7ED8">
        <w:t>: Stanford University Press.</w:t>
      </w:r>
    </w:p>
    <w:p w14:paraId="57182897" w14:textId="77777777" w:rsidR="009A7ED8" w:rsidRPr="009A7ED8" w:rsidRDefault="009A7ED8" w:rsidP="009A7ED8">
      <w:pPr>
        <w:pStyle w:val="EndNoteBibliography"/>
        <w:ind w:left="720" w:hanging="720"/>
      </w:pPr>
      <w:r w:rsidRPr="009A7ED8">
        <w:t xml:space="preserve">Wang, F. (2008). </w:t>
      </w:r>
      <w:r w:rsidRPr="009A7ED8">
        <w:rPr>
          <w:i/>
        </w:rPr>
        <w:t>Boundaries and Categories: Rising Inequality in Post-Socialist Urban China</w:t>
      </w:r>
      <w:r w:rsidRPr="009A7ED8">
        <w:t>: Stanford University Press.</w:t>
      </w:r>
    </w:p>
    <w:p w14:paraId="4A10BF10" w14:textId="77777777" w:rsidR="009A7ED8" w:rsidRPr="009A7ED8" w:rsidRDefault="009A7ED8" w:rsidP="009A7ED8">
      <w:pPr>
        <w:pStyle w:val="EndNoteBibliography"/>
        <w:ind w:left="720" w:hanging="720"/>
      </w:pPr>
      <w:r w:rsidRPr="009A7ED8">
        <w:t xml:space="preserve">Warr, P. G. (1984). Korea's Masan Free Export Zone: Benefits and Costs. </w:t>
      </w:r>
      <w:r w:rsidRPr="009A7ED8">
        <w:rPr>
          <w:i/>
        </w:rPr>
        <w:t>The Developing Economies, 22</w:t>
      </w:r>
      <w:r w:rsidRPr="009A7ED8">
        <w:t xml:space="preserve">(2), 169-172. </w:t>
      </w:r>
    </w:p>
    <w:p w14:paraId="23FA60D5" w14:textId="77777777" w:rsidR="009A7ED8" w:rsidRPr="009A7ED8" w:rsidRDefault="009A7ED8" w:rsidP="009A7ED8">
      <w:pPr>
        <w:pStyle w:val="EndNoteBibliography"/>
        <w:ind w:left="720" w:hanging="720"/>
      </w:pPr>
      <w:r w:rsidRPr="009A7ED8">
        <w:t xml:space="preserve">Wei, K., Yao, S., &amp; Liu, A. (2009). Foreign Direct Investment and Regional Inequality in China. </w:t>
      </w:r>
      <w:r w:rsidRPr="009A7ED8">
        <w:rPr>
          <w:i/>
        </w:rPr>
        <w:t>Review of development economics, 13</w:t>
      </w:r>
      <w:r w:rsidRPr="009A7ED8">
        <w:t xml:space="preserve">(4), 778-791. </w:t>
      </w:r>
    </w:p>
    <w:p w14:paraId="5590E398" w14:textId="77777777" w:rsidR="009A7ED8" w:rsidRPr="009A7ED8" w:rsidRDefault="009A7ED8" w:rsidP="009A7ED8">
      <w:pPr>
        <w:pStyle w:val="EndNoteBibliography"/>
        <w:ind w:left="720" w:hanging="720"/>
      </w:pPr>
      <w:r w:rsidRPr="009A7ED8">
        <w:t xml:space="preserve">Weyland, K. (1996). Neopopulism and Neoliberalism in Latin America: Unexpected Affinities. </w:t>
      </w:r>
      <w:r w:rsidRPr="009A7ED8">
        <w:rPr>
          <w:i/>
        </w:rPr>
        <w:t>Studies in Comparative International Development, 31</w:t>
      </w:r>
      <w:r w:rsidRPr="009A7ED8">
        <w:t xml:space="preserve">(3), 3-31. </w:t>
      </w:r>
    </w:p>
    <w:p w14:paraId="0AABCCDF" w14:textId="77777777" w:rsidR="009A7ED8" w:rsidRPr="009A7ED8" w:rsidRDefault="009A7ED8" w:rsidP="009A7ED8">
      <w:pPr>
        <w:pStyle w:val="EndNoteBibliography"/>
        <w:ind w:left="720" w:hanging="720"/>
      </w:pPr>
      <w:r w:rsidRPr="009A7ED8">
        <w:t xml:space="preserve">Weyland, K. (2003). Neopopulism and Neoliberalism in Latin America: How Much Affinity? </w:t>
      </w:r>
      <w:r w:rsidRPr="009A7ED8">
        <w:rPr>
          <w:i/>
        </w:rPr>
        <w:t>Third World Quarterly</w:t>
      </w:r>
      <w:r w:rsidRPr="009A7ED8">
        <w:t xml:space="preserve">, 1095-1115. </w:t>
      </w:r>
    </w:p>
    <w:p w14:paraId="3FC7C894" w14:textId="77777777" w:rsidR="009A7ED8" w:rsidRPr="009A7ED8" w:rsidRDefault="009A7ED8" w:rsidP="009A7ED8">
      <w:pPr>
        <w:pStyle w:val="EndNoteBibliography"/>
        <w:ind w:left="720" w:hanging="720"/>
      </w:pPr>
      <w:r w:rsidRPr="009A7ED8">
        <w:lastRenderedPageBreak/>
        <w:t xml:space="preserve">Weyland, K. (2004). Assessing Latin American Neoliberalism: Introduction to a Debate. </w:t>
      </w:r>
      <w:r w:rsidRPr="009A7ED8">
        <w:rPr>
          <w:i/>
        </w:rPr>
        <w:t>Latin American Research Review</w:t>
      </w:r>
      <w:r w:rsidRPr="009A7ED8">
        <w:t xml:space="preserve">, 143-149. </w:t>
      </w:r>
    </w:p>
    <w:p w14:paraId="598DBC1A" w14:textId="77777777" w:rsidR="009A7ED8" w:rsidRPr="009A7ED8" w:rsidRDefault="009A7ED8" w:rsidP="009A7ED8">
      <w:pPr>
        <w:pStyle w:val="EndNoteBibliography"/>
        <w:ind w:left="720" w:hanging="720"/>
      </w:pPr>
      <w:r w:rsidRPr="009A7ED8">
        <w:t xml:space="preserve">Whyte, M. K. (2012). China’s Post-Socialist Inequality. </w:t>
      </w:r>
      <w:r w:rsidRPr="009A7ED8">
        <w:rPr>
          <w:i/>
        </w:rPr>
        <w:t>Current history, 111</w:t>
      </w:r>
      <w:r w:rsidRPr="009A7ED8">
        <w:t xml:space="preserve">(746), 229-234. </w:t>
      </w:r>
    </w:p>
    <w:p w14:paraId="27C09CFB" w14:textId="77777777" w:rsidR="009A7ED8" w:rsidRPr="009A7ED8" w:rsidRDefault="009A7ED8" w:rsidP="009A7ED8">
      <w:pPr>
        <w:pStyle w:val="EndNoteBibliography"/>
        <w:ind w:left="720" w:hanging="720"/>
      </w:pPr>
      <w:r w:rsidRPr="009A7ED8">
        <w:t xml:space="preserve">Whyte, M. K. (2014). Soaring Income Gaps: China in Comparative Perspective. </w:t>
      </w:r>
      <w:r w:rsidRPr="009A7ED8">
        <w:rPr>
          <w:i/>
        </w:rPr>
        <w:t>Daedalus, 143</w:t>
      </w:r>
      <w:r w:rsidRPr="009A7ED8">
        <w:t xml:space="preserve">(2), 39-52. </w:t>
      </w:r>
    </w:p>
    <w:p w14:paraId="46EF34CD" w14:textId="77777777" w:rsidR="009A7ED8" w:rsidRPr="009A7ED8" w:rsidRDefault="009A7ED8" w:rsidP="009A7ED8">
      <w:pPr>
        <w:pStyle w:val="EndNoteBibliography"/>
        <w:ind w:left="720" w:hanging="720"/>
      </w:pPr>
      <w:r w:rsidRPr="009A7ED8">
        <w:t xml:space="preserve">Woo-Cumings, M. (1999). </w:t>
      </w:r>
      <w:r w:rsidRPr="009A7ED8">
        <w:rPr>
          <w:i/>
        </w:rPr>
        <w:t>The Developmental State</w:t>
      </w:r>
      <w:r w:rsidRPr="009A7ED8">
        <w:t>: Cornell University Press.</w:t>
      </w:r>
    </w:p>
    <w:p w14:paraId="2D249DA0" w14:textId="77777777" w:rsidR="009A7ED8" w:rsidRPr="009A7ED8" w:rsidRDefault="009A7ED8" w:rsidP="009A7ED8">
      <w:pPr>
        <w:pStyle w:val="EndNoteBibliography"/>
        <w:ind w:left="720" w:hanging="720"/>
      </w:pPr>
      <w:r w:rsidRPr="009A7ED8">
        <w:t xml:space="preserve">Woo, M. J.-E. (2007). </w:t>
      </w:r>
      <w:r w:rsidRPr="009A7ED8">
        <w:rPr>
          <w:i/>
        </w:rPr>
        <w:t>Neoliberalism and Institutional Reform in East Asia</w:t>
      </w:r>
      <w:r w:rsidRPr="009A7ED8">
        <w:t>: Springer.</w:t>
      </w:r>
    </w:p>
    <w:p w14:paraId="07C9CCBB" w14:textId="77777777" w:rsidR="009A7ED8" w:rsidRPr="009A7ED8" w:rsidRDefault="009A7ED8" w:rsidP="009A7ED8">
      <w:pPr>
        <w:pStyle w:val="EndNoteBibliography"/>
        <w:ind w:left="720" w:hanging="720"/>
      </w:pPr>
      <w:r w:rsidRPr="009A7ED8">
        <w:t xml:space="preserve">Wood, A. (1995). </w:t>
      </w:r>
      <w:r w:rsidRPr="009A7ED8">
        <w:rPr>
          <w:i/>
        </w:rPr>
        <w:t>North-South Trade, Employment, and Inequality: Changing Fortunes in a Skill-Driven World</w:t>
      </w:r>
      <w:r w:rsidRPr="009A7ED8">
        <w:t>: Oxford University Press on Demand.</w:t>
      </w:r>
    </w:p>
    <w:p w14:paraId="630BAAA0" w14:textId="77777777" w:rsidR="009A7ED8" w:rsidRPr="009A7ED8" w:rsidRDefault="009A7ED8" w:rsidP="009A7ED8">
      <w:pPr>
        <w:pStyle w:val="EndNoteBibliography"/>
        <w:ind w:left="720" w:hanging="720"/>
      </w:pPr>
      <w:r w:rsidRPr="009A7ED8">
        <w:t xml:space="preserve">Wood, A. (1997). Openness and Wage Inequality in Developing Countries: The Latin American Challenge to East Asian Conventional Wisdom. </w:t>
      </w:r>
      <w:r w:rsidRPr="009A7ED8">
        <w:rPr>
          <w:i/>
        </w:rPr>
        <w:t>The World Bank Economic Review, 11</w:t>
      </w:r>
      <w:r w:rsidRPr="009A7ED8">
        <w:t xml:space="preserve">(1), 33-57. </w:t>
      </w:r>
    </w:p>
    <w:p w14:paraId="28E4AFFF" w14:textId="77777777" w:rsidR="009A7ED8" w:rsidRPr="009A7ED8" w:rsidRDefault="009A7ED8" w:rsidP="009A7ED8">
      <w:pPr>
        <w:pStyle w:val="EndNoteBibliography"/>
        <w:ind w:left="720" w:hanging="720"/>
      </w:pPr>
      <w:r w:rsidRPr="009A7ED8">
        <w:t xml:space="preserve">Xie, Y. (2016). Understanding Inequality in China. </w:t>
      </w:r>
      <w:r w:rsidRPr="009A7ED8">
        <w:rPr>
          <w:i/>
        </w:rPr>
        <w:t>Chinese journal of sociology, 2</w:t>
      </w:r>
      <w:r w:rsidRPr="009A7ED8">
        <w:t xml:space="preserve">(3), 327-347. </w:t>
      </w:r>
    </w:p>
    <w:p w14:paraId="3C4BFAF1" w14:textId="77777777" w:rsidR="009A7ED8" w:rsidRPr="009A7ED8" w:rsidRDefault="009A7ED8" w:rsidP="009A7ED8">
      <w:pPr>
        <w:pStyle w:val="EndNoteBibliography"/>
        <w:ind w:left="720" w:hanging="720"/>
      </w:pPr>
      <w:r w:rsidRPr="009A7ED8">
        <w:t xml:space="preserve">Xie, Y., &amp; Wu, X. (2008). Danwei Profitability and Earnings Inequality in Urban China. </w:t>
      </w:r>
      <w:r w:rsidRPr="009A7ED8">
        <w:rPr>
          <w:i/>
        </w:rPr>
        <w:t>The China Quarterly, 195</w:t>
      </w:r>
      <w:r w:rsidRPr="009A7ED8">
        <w:t xml:space="preserve">, 558-581. </w:t>
      </w:r>
    </w:p>
    <w:p w14:paraId="36754B3E" w14:textId="77777777" w:rsidR="009A7ED8" w:rsidRPr="009A7ED8" w:rsidRDefault="009A7ED8" w:rsidP="009A7ED8">
      <w:pPr>
        <w:pStyle w:val="EndNoteBibliography"/>
        <w:ind w:left="720" w:hanging="720"/>
      </w:pPr>
      <w:r w:rsidRPr="009A7ED8">
        <w:t xml:space="preserve">Xie, Y., &amp; Zhou, X. (2014). Income Inequality in Today’s China. </w:t>
      </w:r>
      <w:r w:rsidRPr="009A7ED8">
        <w:rPr>
          <w:i/>
        </w:rPr>
        <w:t>Proceedings of the National Academy of Sciences, 111</w:t>
      </w:r>
      <w:r w:rsidRPr="009A7ED8">
        <w:t xml:space="preserve">(19), 6928-6933. </w:t>
      </w:r>
    </w:p>
    <w:p w14:paraId="1CF86F7B" w14:textId="77777777" w:rsidR="009A7ED8" w:rsidRPr="009A7ED8" w:rsidRDefault="009A7ED8" w:rsidP="009A7ED8">
      <w:pPr>
        <w:pStyle w:val="EndNoteBibliography"/>
        <w:ind w:left="720" w:hanging="720"/>
      </w:pPr>
      <w:r w:rsidRPr="009A7ED8">
        <w:t xml:space="preserve">Yang, D. T. (1999). Urban-Biased Policies and Rising Income Inequality in China. </w:t>
      </w:r>
      <w:r w:rsidRPr="009A7ED8">
        <w:rPr>
          <w:i/>
        </w:rPr>
        <w:t>American Economic Review, 89</w:t>
      </w:r>
      <w:r w:rsidRPr="009A7ED8">
        <w:t xml:space="preserve">(2), 306-310. </w:t>
      </w:r>
    </w:p>
    <w:p w14:paraId="6FB115FF" w14:textId="77777777" w:rsidR="009A7ED8" w:rsidRPr="009A7ED8" w:rsidRDefault="009A7ED8" w:rsidP="009A7ED8">
      <w:pPr>
        <w:pStyle w:val="EndNoteBibliography"/>
        <w:ind w:left="720" w:hanging="720"/>
      </w:pPr>
      <w:r w:rsidRPr="009A7ED8">
        <w:t xml:space="preserve">Yang, D. T., &amp; Cai, F. (2003). The Political Economy of China’s Rural-Urban Divide. In Nicholas. Hope, D. T. Yang, &amp; M. Li (Eds.), </w:t>
      </w:r>
      <w:r w:rsidRPr="009A7ED8">
        <w:rPr>
          <w:i/>
        </w:rPr>
        <w:t>How Far across the River? Chinese Policy Reform at the Millennium</w:t>
      </w:r>
      <w:r w:rsidRPr="009A7ED8">
        <w:t xml:space="preserve"> (pp. 389-416). Stanford: Stanford University Press.</w:t>
      </w:r>
    </w:p>
    <w:p w14:paraId="3B556979" w14:textId="77777777" w:rsidR="009A7ED8" w:rsidRPr="009A7ED8" w:rsidRDefault="009A7ED8" w:rsidP="009A7ED8">
      <w:pPr>
        <w:pStyle w:val="EndNoteBibliography"/>
        <w:ind w:left="720" w:hanging="720"/>
      </w:pPr>
      <w:r w:rsidRPr="009A7ED8">
        <w:t xml:space="preserve">Yao, S., &amp; Wei, K. (2007). Economic Growth in the Presence of Fdi: The Perspective of Newly Industrialising Economies. </w:t>
      </w:r>
      <w:r w:rsidRPr="009A7ED8">
        <w:rPr>
          <w:i/>
        </w:rPr>
        <w:t>Journal of Comparative Economics, 35</w:t>
      </w:r>
      <w:r w:rsidRPr="009A7ED8">
        <w:t xml:space="preserve">(1), 211-234. </w:t>
      </w:r>
    </w:p>
    <w:p w14:paraId="071B4820" w14:textId="77777777" w:rsidR="009A7ED8" w:rsidRPr="009A7ED8" w:rsidRDefault="009A7ED8" w:rsidP="009A7ED8">
      <w:pPr>
        <w:pStyle w:val="EndNoteBibliography"/>
        <w:ind w:left="720" w:hanging="720"/>
      </w:pPr>
      <w:r w:rsidRPr="009A7ED8">
        <w:t xml:space="preserve">Yeung, W.-J. J. (2013). Higher Education Expansion and Social Stratification in China. </w:t>
      </w:r>
      <w:r w:rsidRPr="009A7ED8">
        <w:rPr>
          <w:i/>
        </w:rPr>
        <w:t>Chinese Sociological Review, 45</w:t>
      </w:r>
      <w:r w:rsidRPr="009A7ED8">
        <w:t xml:space="preserve">(4), 54-80. </w:t>
      </w:r>
    </w:p>
    <w:p w14:paraId="7A10C28E" w14:textId="77777777" w:rsidR="009A7ED8" w:rsidRPr="009A7ED8" w:rsidRDefault="009A7ED8" w:rsidP="009A7ED8">
      <w:pPr>
        <w:pStyle w:val="EndNoteBibliography"/>
        <w:ind w:left="720" w:hanging="720"/>
      </w:pPr>
      <w:r w:rsidRPr="009A7ED8">
        <w:t xml:space="preserve">Zhang, N. (2011). </w:t>
      </w:r>
      <w:r w:rsidRPr="009A7ED8">
        <w:rPr>
          <w:i/>
        </w:rPr>
        <w:t>Foreign Direct Investment in China: Determinants and Impacts.</w:t>
      </w:r>
      <w:r w:rsidRPr="009A7ED8">
        <w:t xml:space="preserve"> (Doctor of Philosophy). The University of Exeter, </w:t>
      </w:r>
    </w:p>
    <w:p w14:paraId="7F12D094" w14:textId="77777777" w:rsidR="009A7ED8" w:rsidRPr="009A7ED8" w:rsidRDefault="009A7ED8" w:rsidP="009A7ED8">
      <w:pPr>
        <w:pStyle w:val="EndNoteBibliography"/>
        <w:ind w:left="720" w:hanging="720"/>
      </w:pPr>
      <w:r w:rsidRPr="009A7ED8">
        <w:t xml:space="preserve">Zhang, X., &amp; Zhang, K. H. (2003). How Does Globalisation Affect Regional Inequality within a Developing Country? Evidence from China. </w:t>
      </w:r>
      <w:r w:rsidRPr="009A7ED8">
        <w:rPr>
          <w:i/>
        </w:rPr>
        <w:t>Journal of Development Studies, 39</w:t>
      </w:r>
      <w:r w:rsidRPr="009A7ED8">
        <w:t xml:space="preserve">(4), 47-67. </w:t>
      </w:r>
    </w:p>
    <w:p w14:paraId="4BCB4F66" w14:textId="77777777" w:rsidR="009A7ED8" w:rsidRPr="009A7ED8" w:rsidRDefault="009A7ED8" w:rsidP="009A7ED8">
      <w:pPr>
        <w:pStyle w:val="EndNoteBibliography"/>
        <w:ind w:left="720" w:hanging="720"/>
      </w:pPr>
      <w:r w:rsidRPr="009A7ED8">
        <w:t>Zhao, Y. (2002). Earnings Differentials between St</w:t>
      </w:r>
      <w:r w:rsidRPr="009A7ED8">
        <w:rPr>
          <w:rFonts w:hint="eastAsia"/>
        </w:rPr>
        <w:t>ate and Non</w:t>
      </w:r>
      <w:r w:rsidRPr="009A7ED8">
        <w:rPr>
          <w:rFonts w:hint="eastAsia"/>
        </w:rPr>
        <w:t>‐</w:t>
      </w:r>
      <w:r w:rsidRPr="009A7ED8">
        <w:rPr>
          <w:rFonts w:hint="eastAsia"/>
        </w:rPr>
        <w:t xml:space="preserve">State Enterprises in Urban China. </w:t>
      </w:r>
      <w:r w:rsidRPr="009A7ED8">
        <w:rPr>
          <w:rFonts w:hint="eastAsia"/>
          <w:i/>
        </w:rPr>
        <w:t>Pacific Economic Review, 7</w:t>
      </w:r>
      <w:r w:rsidRPr="009A7ED8">
        <w:rPr>
          <w:rFonts w:hint="eastAsia"/>
        </w:rPr>
        <w:t xml:space="preserve">(1), 181-197. </w:t>
      </w:r>
    </w:p>
    <w:p w14:paraId="6D6B22C2" w14:textId="07DD31C7" w:rsidR="00FB3EF0" w:rsidRPr="00151C96" w:rsidRDefault="009F6337">
      <w:pPr>
        <w:rPr>
          <w:rFonts w:ascii="Times New Roman" w:hAnsi="Times New Roman" w:cs="Times New Roman"/>
          <w:color w:val="000000" w:themeColor="text1"/>
        </w:rPr>
      </w:pPr>
      <w:r w:rsidRPr="00151C96">
        <w:rPr>
          <w:rFonts w:ascii="Times New Roman" w:hAnsi="Times New Roman" w:cs="Times New Roman"/>
          <w:color w:val="000000" w:themeColor="text1"/>
        </w:rPr>
        <w:fldChar w:fldCharType="end"/>
      </w:r>
      <w:bookmarkStart w:id="85" w:name="_Toc420995900"/>
      <w:bookmarkStart w:id="86" w:name="_Toc422997487"/>
    </w:p>
    <w:p w14:paraId="42214F62" w14:textId="7DD1DDF7" w:rsidR="00FB3EF0" w:rsidRPr="00151C96" w:rsidRDefault="00FB3EF0">
      <w:pPr>
        <w:rPr>
          <w:rFonts w:ascii="Times New Roman" w:hAnsi="Times New Roman" w:cs="Times New Roman"/>
          <w:b/>
          <w:bCs/>
          <w:caps/>
          <w:color w:val="000000" w:themeColor="text1"/>
          <w:sz w:val="28"/>
        </w:rPr>
      </w:pPr>
    </w:p>
    <w:p w14:paraId="773D37E0" w14:textId="69431EF1" w:rsidR="002B754B" w:rsidRPr="00151C96" w:rsidRDefault="002B754B">
      <w:pPr>
        <w:rPr>
          <w:rFonts w:ascii="Times New Roman" w:hAnsi="Times New Roman" w:cs="Times New Roman"/>
          <w:b/>
          <w:bCs/>
          <w:caps/>
          <w:color w:val="000000" w:themeColor="text1"/>
          <w:sz w:val="28"/>
        </w:rPr>
      </w:pPr>
    </w:p>
    <w:p w14:paraId="4F07016E" w14:textId="1A146016" w:rsidR="002B754B" w:rsidRPr="00151C96" w:rsidRDefault="002B754B">
      <w:pPr>
        <w:rPr>
          <w:rFonts w:ascii="Times New Roman" w:hAnsi="Times New Roman" w:cs="Times New Roman"/>
          <w:b/>
          <w:bCs/>
          <w:caps/>
          <w:color w:val="000000" w:themeColor="text1"/>
          <w:sz w:val="28"/>
        </w:rPr>
      </w:pPr>
    </w:p>
    <w:p w14:paraId="1AB6F1D4" w14:textId="77777777" w:rsidR="002B754B" w:rsidRPr="00151C96" w:rsidRDefault="002B754B">
      <w:pPr>
        <w:rPr>
          <w:rFonts w:ascii="Times New Roman" w:hAnsi="Times New Roman" w:cs="Times New Roman"/>
          <w:b/>
          <w:bCs/>
          <w:caps/>
          <w:color w:val="000000" w:themeColor="text1"/>
          <w:sz w:val="28"/>
        </w:rPr>
      </w:pPr>
    </w:p>
    <w:bookmarkEnd w:id="85"/>
    <w:bookmarkEnd w:id="86"/>
    <w:p w14:paraId="25365EA5" w14:textId="4EF09005" w:rsidR="008F2A6C" w:rsidRPr="00151C96" w:rsidRDefault="00236E6D" w:rsidP="002B754B">
      <w:pPr>
        <w:rPr>
          <w:rFonts w:ascii="Times New Roman" w:hAnsi="Times New Roman" w:cs="Times New Roman"/>
          <w:b/>
          <w:bCs/>
          <w:caps/>
          <w:color w:val="000000" w:themeColor="text1"/>
          <w:sz w:val="28"/>
        </w:rPr>
      </w:pPr>
      <w:r w:rsidRPr="00151C96">
        <w:rPr>
          <w:rFonts w:ascii="Times New Roman" w:hAnsi="Times New Roman" w:cs="Times New Roman"/>
        </w:rPr>
        <w:br w:type="page"/>
      </w:r>
      <w:bookmarkStart w:id="87" w:name="_Toc420995912"/>
      <w:bookmarkStart w:id="88" w:name="_Toc422997499"/>
    </w:p>
    <w:p w14:paraId="31D99E5C" w14:textId="77777777" w:rsidR="008F2A6C" w:rsidRPr="00151C96" w:rsidRDefault="008F2A6C" w:rsidP="00790B6C">
      <w:pPr>
        <w:numPr>
          <w:ilvl w:val="12"/>
          <w:numId w:val="0"/>
        </w:numPr>
        <w:jc w:val="center"/>
        <w:rPr>
          <w:rFonts w:ascii="Times New Roman" w:hAnsi="Times New Roman" w:cs="Times New Roman"/>
        </w:rPr>
      </w:pPr>
    </w:p>
    <w:p w14:paraId="049CEEAA" w14:textId="71544F1C" w:rsidR="00236E6D" w:rsidRPr="00151C96" w:rsidRDefault="007D4F4C" w:rsidP="002C0361">
      <w:pPr>
        <w:pStyle w:val="AltHeading1"/>
        <w:numPr>
          <w:ilvl w:val="0"/>
          <w:numId w:val="0"/>
        </w:numPr>
      </w:pPr>
      <w:bookmarkStart w:id="89" w:name="_Toc427156484"/>
      <w:bookmarkStart w:id="90" w:name="_Toc46849028"/>
      <w:r w:rsidRPr="00151C96">
        <w:t>Appendi</w:t>
      </w:r>
      <w:bookmarkEnd w:id="87"/>
      <w:bookmarkEnd w:id="88"/>
      <w:bookmarkEnd w:id="89"/>
      <w:r w:rsidR="0082114D">
        <w:t>ces</w:t>
      </w:r>
      <w:bookmarkEnd w:id="90"/>
    </w:p>
    <w:p w14:paraId="3DFB92C2" w14:textId="77777777" w:rsidR="00ED008E" w:rsidRPr="00151C96" w:rsidRDefault="00ED008E" w:rsidP="00513BB6">
      <w:pPr>
        <w:rPr>
          <w:rFonts w:ascii="Times New Roman" w:hAnsi="Times New Roman" w:cs="Times New Roman"/>
        </w:rPr>
      </w:pPr>
    </w:p>
    <w:p w14:paraId="022A7B74" w14:textId="77777777" w:rsidR="00ED008E" w:rsidRPr="00151C96" w:rsidRDefault="00ED008E" w:rsidP="00513BB6">
      <w:pPr>
        <w:rPr>
          <w:rFonts w:ascii="Times New Roman" w:hAnsi="Times New Roman" w:cs="Times New Roman"/>
        </w:rPr>
      </w:pPr>
    </w:p>
    <w:p w14:paraId="6BB9CBDC" w14:textId="650EAD21" w:rsidR="00F1168F" w:rsidRPr="00151C96" w:rsidRDefault="00F1168F">
      <w:pPr>
        <w:rPr>
          <w:rFonts w:ascii="Times New Roman" w:hAnsi="Times New Roman" w:cs="Times New Roman"/>
        </w:rPr>
      </w:pPr>
      <w:r w:rsidRPr="00151C96">
        <w:rPr>
          <w:rFonts w:ascii="Times New Roman" w:hAnsi="Times New Roman" w:cs="Times New Roman"/>
        </w:rPr>
        <w:br w:type="page"/>
      </w:r>
    </w:p>
    <w:p w14:paraId="677E5633" w14:textId="7279CBE6" w:rsidR="008407B4" w:rsidRPr="00D068AA" w:rsidRDefault="00ED008E" w:rsidP="00806FCB">
      <w:pPr>
        <w:spacing w:line="480" w:lineRule="auto"/>
        <w:jc w:val="center"/>
        <w:rPr>
          <w:rFonts w:ascii="Times New Roman" w:hAnsi="Times New Roman" w:cs="Times New Roman"/>
          <w:b/>
          <w:bCs/>
        </w:rPr>
      </w:pPr>
      <w:r w:rsidRPr="00D068AA">
        <w:rPr>
          <w:rFonts w:ascii="Times New Roman" w:hAnsi="Times New Roman" w:cs="Times New Roman"/>
          <w:b/>
          <w:bCs/>
        </w:rPr>
        <w:lastRenderedPageBreak/>
        <w:t>Appendix 1</w:t>
      </w:r>
      <w:r w:rsidR="00D068AA" w:rsidRPr="00D068AA">
        <w:rPr>
          <w:rFonts w:ascii="Times New Roman" w:hAnsi="Times New Roman" w:cs="Times New Roman"/>
          <w:b/>
          <w:bCs/>
        </w:rPr>
        <w:tab/>
      </w:r>
      <w:r w:rsidR="00D068AA" w:rsidRPr="00D068AA">
        <w:rPr>
          <w:rFonts w:ascii="Times New Roman" w:hAnsi="Times New Roman" w:cs="Times New Roman"/>
          <w:b/>
          <w:bCs/>
        </w:rPr>
        <w:tab/>
      </w:r>
      <w:r w:rsidR="001247C4" w:rsidRPr="00D068AA">
        <w:rPr>
          <w:rFonts w:ascii="Times New Roman" w:hAnsi="Times New Roman" w:cs="Times New Roman"/>
          <w:b/>
          <w:bCs/>
        </w:rPr>
        <w:t>Data Sources</w:t>
      </w:r>
    </w:p>
    <w:tbl>
      <w:tblPr>
        <w:tblStyle w:val="PlainTable2"/>
        <w:tblW w:w="9350" w:type="dxa"/>
        <w:tblLayout w:type="fixed"/>
        <w:tblLook w:val="04A0" w:firstRow="1" w:lastRow="0" w:firstColumn="1" w:lastColumn="0" w:noHBand="0" w:noVBand="1"/>
      </w:tblPr>
      <w:tblGrid>
        <w:gridCol w:w="3235"/>
        <w:gridCol w:w="6115"/>
      </w:tblGrid>
      <w:tr w:rsidR="008407B4" w:rsidRPr="00D655EF" w14:paraId="7B19510A" w14:textId="77777777" w:rsidTr="00D65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7261E3E7" w14:textId="77777777" w:rsidR="008407B4" w:rsidRPr="00D655EF" w:rsidRDefault="008407B4" w:rsidP="00122019">
            <w:pPr>
              <w:rPr>
                <w:rFonts w:ascii="Times New Roman" w:hAnsi="Times New Roman" w:cs="Times New Roman"/>
                <w:b w:val="0"/>
                <w:bCs w:val="0"/>
              </w:rPr>
            </w:pPr>
            <w:r w:rsidRPr="00D655EF">
              <w:rPr>
                <w:rFonts w:ascii="Times New Roman" w:hAnsi="Times New Roman" w:cs="Times New Roman"/>
                <w:b w:val="0"/>
                <w:bCs w:val="0"/>
              </w:rPr>
              <w:t>Variables</w:t>
            </w:r>
          </w:p>
        </w:tc>
        <w:tc>
          <w:tcPr>
            <w:tcW w:w="6115" w:type="dxa"/>
          </w:tcPr>
          <w:p w14:paraId="307106A9" w14:textId="77777777" w:rsidR="008407B4" w:rsidRPr="00D655EF" w:rsidRDefault="008407B4" w:rsidP="0012201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655EF">
              <w:rPr>
                <w:rFonts w:ascii="Times New Roman" w:hAnsi="Times New Roman" w:cs="Times New Roman"/>
                <w:b w:val="0"/>
                <w:bCs w:val="0"/>
              </w:rPr>
              <w:t>Data Source</w:t>
            </w:r>
          </w:p>
        </w:tc>
      </w:tr>
      <w:tr w:rsidR="008407B4" w:rsidRPr="00D655EF" w14:paraId="4EE207F0" w14:textId="77777777" w:rsidTr="00D655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dxa"/>
          </w:tcPr>
          <w:p w14:paraId="1546F00F" w14:textId="58361196" w:rsidR="008407B4" w:rsidRPr="00D655EF" w:rsidRDefault="008407B4" w:rsidP="000E658E">
            <w:pPr>
              <w:rPr>
                <w:rFonts w:ascii="Times New Roman" w:hAnsi="Times New Roman" w:cs="Times New Roman"/>
                <w:b w:val="0"/>
                <w:bCs w:val="0"/>
              </w:rPr>
            </w:pPr>
            <w:r w:rsidRPr="00D655EF">
              <w:rPr>
                <w:rFonts w:ascii="Times New Roman" w:hAnsi="Times New Roman" w:cs="Times New Roman"/>
                <w:b w:val="0"/>
                <w:bCs w:val="0"/>
              </w:rPr>
              <w:t xml:space="preserve">Market </w:t>
            </w:r>
            <w:r w:rsidR="001247C4" w:rsidRPr="00D655EF">
              <w:rPr>
                <w:rFonts w:ascii="Times New Roman" w:hAnsi="Times New Roman" w:cs="Times New Roman"/>
                <w:b w:val="0"/>
                <w:bCs w:val="0"/>
              </w:rPr>
              <w:t>Gini Index</w:t>
            </w:r>
          </w:p>
        </w:tc>
        <w:tc>
          <w:tcPr>
            <w:tcW w:w="6115" w:type="dxa"/>
          </w:tcPr>
          <w:p w14:paraId="5D743A00" w14:textId="17BF459D" w:rsidR="008407B4" w:rsidRPr="00D655EF" w:rsidRDefault="008407B4"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Standardized World Income Inequality Data, Version </w:t>
            </w:r>
            <w:r w:rsidR="001247C4" w:rsidRPr="00D655EF">
              <w:rPr>
                <w:rFonts w:ascii="Times New Roman" w:hAnsi="Times New Roman" w:cs="Times New Roman"/>
              </w:rPr>
              <w:t xml:space="preserve">8.3 </w:t>
            </w:r>
            <w:hyperlink r:id="rId22" w:history="1">
              <w:r w:rsidR="001247C4" w:rsidRPr="00D655EF">
                <w:rPr>
                  <w:rStyle w:val="Hyperlink"/>
                  <w:rFonts w:ascii="Times New Roman" w:hAnsi="Times New Roman" w:cs="Times New Roman"/>
                </w:rPr>
                <w:t>https://fsolt.org/swiid/</w:t>
              </w:r>
            </w:hyperlink>
          </w:p>
        </w:tc>
      </w:tr>
      <w:tr w:rsidR="00ED50EB" w:rsidRPr="00D655EF" w14:paraId="05D72BA2" w14:textId="77777777" w:rsidTr="005D59E4">
        <w:trPr>
          <w:trHeight w:val="552"/>
        </w:trPr>
        <w:tc>
          <w:tcPr>
            <w:cnfStyle w:val="001000000000" w:firstRow="0" w:lastRow="0" w:firstColumn="1" w:lastColumn="0" w:oddVBand="0" w:evenVBand="0" w:oddHBand="0" w:evenHBand="0" w:firstRowFirstColumn="0" w:firstRowLastColumn="0" w:lastRowFirstColumn="0" w:lastRowLastColumn="0"/>
            <w:tcW w:w="3235" w:type="dxa"/>
          </w:tcPr>
          <w:p w14:paraId="5FF85494" w14:textId="05FE2B51" w:rsidR="00ED50EB" w:rsidRPr="00D655EF" w:rsidRDefault="00ED50EB" w:rsidP="000E658E">
            <w:pPr>
              <w:rPr>
                <w:rFonts w:ascii="Times New Roman" w:hAnsi="Times New Roman" w:cs="Times New Roman"/>
                <w:b w:val="0"/>
                <w:bCs w:val="0"/>
              </w:rPr>
            </w:pPr>
            <w:r w:rsidRPr="00D655EF">
              <w:rPr>
                <w:rFonts w:ascii="Times New Roman" w:hAnsi="Times New Roman" w:cs="Times New Roman"/>
                <w:b w:val="0"/>
                <w:bCs w:val="0"/>
              </w:rPr>
              <w:t>Electoral competition index</w:t>
            </w:r>
          </w:p>
        </w:tc>
        <w:tc>
          <w:tcPr>
            <w:tcW w:w="6115" w:type="dxa"/>
          </w:tcPr>
          <w:p w14:paraId="54D18B3B" w14:textId="72AAEF95" w:rsidR="00ED50EB" w:rsidRPr="00D655EF" w:rsidRDefault="00ED50EB" w:rsidP="000E65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V-Dem dataset, Version 9, </w:t>
            </w:r>
            <w:hyperlink r:id="rId23" w:history="1">
              <w:r w:rsidRPr="00D655EF">
                <w:rPr>
                  <w:rStyle w:val="Hyperlink"/>
                  <w:rFonts w:ascii="Times New Roman" w:hAnsi="Times New Roman" w:cs="Times New Roman"/>
                </w:rPr>
                <w:t>https://www.v-dem.net/en/data/data-version-9/</w:t>
              </w:r>
            </w:hyperlink>
          </w:p>
        </w:tc>
      </w:tr>
      <w:tr w:rsidR="000E658E" w:rsidRPr="00D655EF" w14:paraId="0A48C266" w14:textId="77777777" w:rsidTr="00D655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dxa"/>
          </w:tcPr>
          <w:p w14:paraId="6B536BC8" w14:textId="3F9A1D4A" w:rsidR="000E658E" w:rsidRPr="00D655EF" w:rsidRDefault="000E658E" w:rsidP="000E658E">
            <w:pPr>
              <w:rPr>
                <w:rFonts w:ascii="Times New Roman" w:hAnsi="Times New Roman" w:cs="Times New Roman"/>
                <w:b w:val="0"/>
                <w:bCs w:val="0"/>
              </w:rPr>
            </w:pPr>
            <w:r w:rsidRPr="00D655EF">
              <w:rPr>
                <w:rFonts w:ascii="Times New Roman" w:hAnsi="Times New Roman" w:cs="Times New Roman"/>
                <w:b w:val="0"/>
                <w:bCs w:val="0"/>
              </w:rPr>
              <w:t>Government spending on education</w:t>
            </w:r>
          </w:p>
        </w:tc>
        <w:tc>
          <w:tcPr>
            <w:tcW w:w="6115" w:type="dxa"/>
          </w:tcPr>
          <w:p w14:paraId="4C363522"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World Bank Indicators, </w:t>
            </w:r>
            <w:hyperlink r:id="rId24" w:history="1">
              <w:r w:rsidRPr="00D655EF">
                <w:rPr>
                  <w:rFonts w:ascii="Times New Roman" w:hAnsi="Times New Roman" w:cs="Times New Roman"/>
                </w:rPr>
                <w:t>https://data.worldbank.org/indicator</w:t>
              </w:r>
            </w:hyperlink>
          </w:p>
          <w:p w14:paraId="56A13BA8"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27A81DD"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Taiwan data from Taiwan National Statistics, </w:t>
            </w:r>
            <w:hyperlink r:id="rId25" w:history="1">
              <w:r w:rsidRPr="00D655EF">
                <w:rPr>
                  <w:rFonts w:ascii="Times New Roman" w:hAnsi="Times New Roman" w:cs="Times New Roman"/>
                </w:rPr>
                <w:t>http://statdb.dgbas.gov.tw/pxweb/Dialog/statfile9L.asp#</w:t>
              </w:r>
            </w:hyperlink>
          </w:p>
          <w:p w14:paraId="30D4A8FE"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A5AD921" w14:textId="6963EA78"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China’s Education spending data 1999-2015 from Department of Education</w:t>
            </w:r>
          </w:p>
        </w:tc>
      </w:tr>
      <w:tr w:rsidR="00ED50EB" w:rsidRPr="00D655EF" w14:paraId="0E42E34B" w14:textId="77777777" w:rsidTr="00D655EF">
        <w:trPr>
          <w:trHeight w:val="20"/>
        </w:trPr>
        <w:tc>
          <w:tcPr>
            <w:cnfStyle w:val="001000000000" w:firstRow="0" w:lastRow="0" w:firstColumn="1" w:lastColumn="0" w:oddVBand="0" w:evenVBand="0" w:oddHBand="0" w:evenHBand="0" w:firstRowFirstColumn="0" w:firstRowLastColumn="0" w:lastRowFirstColumn="0" w:lastRowLastColumn="0"/>
            <w:tcW w:w="3235" w:type="dxa"/>
          </w:tcPr>
          <w:p w14:paraId="66B1C592" w14:textId="2500210C" w:rsidR="00ED50EB" w:rsidRDefault="00ED50EB" w:rsidP="00ED50EB">
            <w:pPr>
              <w:rPr>
                <w:rFonts w:ascii="Times New Roman" w:hAnsi="Times New Roman" w:cs="Times New Roman"/>
              </w:rPr>
            </w:pPr>
            <w:r w:rsidRPr="00D655EF">
              <w:rPr>
                <w:rFonts w:ascii="Times New Roman" w:hAnsi="Times New Roman" w:cs="Times New Roman"/>
                <w:b w:val="0"/>
                <w:bCs w:val="0"/>
              </w:rPr>
              <w:t>Foreign Direct Investment</w:t>
            </w:r>
            <w:r>
              <w:rPr>
                <w:rFonts w:ascii="Times New Roman" w:hAnsi="Times New Roman" w:cs="Times New Roman"/>
                <w:b w:val="0"/>
                <w:bCs w:val="0"/>
              </w:rPr>
              <w:t xml:space="preserve">, annual inflows as a </w:t>
            </w:r>
            <w:r w:rsidRPr="00D655EF">
              <w:rPr>
                <w:rFonts w:ascii="Times New Roman" w:hAnsi="Times New Roman" w:cs="Times New Roman"/>
                <w:b w:val="0"/>
                <w:bCs w:val="0"/>
              </w:rPr>
              <w:t xml:space="preserve">percentage </w:t>
            </w:r>
            <w:r>
              <w:rPr>
                <w:rFonts w:ascii="Times New Roman" w:hAnsi="Times New Roman" w:cs="Times New Roman"/>
                <w:b w:val="0"/>
                <w:bCs w:val="0"/>
              </w:rPr>
              <w:t>of GDP</w:t>
            </w:r>
          </w:p>
          <w:p w14:paraId="18F74295" w14:textId="599BD2DD" w:rsidR="00ED50EB" w:rsidRPr="00D655EF" w:rsidRDefault="00ED50EB" w:rsidP="00ED50EB">
            <w:pPr>
              <w:rPr>
                <w:rFonts w:ascii="Times New Roman" w:hAnsi="Times New Roman" w:cs="Times New Roman"/>
                <w:i/>
                <w:iCs/>
              </w:rPr>
            </w:pPr>
          </w:p>
        </w:tc>
        <w:tc>
          <w:tcPr>
            <w:tcW w:w="6115" w:type="dxa"/>
          </w:tcPr>
          <w:p w14:paraId="1DD146A1" w14:textId="77777777" w:rsidR="00ED50EB" w:rsidRPr="00D655EF" w:rsidRDefault="00ED50EB" w:rsidP="00ED5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United Nations Conference on Trade and Development (UNCTAD),</w:t>
            </w:r>
          </w:p>
          <w:p w14:paraId="60C204E6" w14:textId="008F5E37" w:rsidR="00ED50EB" w:rsidRPr="00D655EF" w:rsidRDefault="005741B3" w:rsidP="00ED5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6" w:history="1">
              <w:r w:rsidR="00ED50EB" w:rsidRPr="00157D16">
                <w:rPr>
                  <w:rStyle w:val="Hyperlink"/>
                  <w:rFonts w:ascii="Times New Roman" w:eastAsia="SimSun" w:hAnsi="Times New Roman" w:cs="Times New Roman"/>
                  <w:szCs w:val="24"/>
                </w:rPr>
                <w:t>https://unctadstat.unctad.org/wds/TableViewer/tableView.aspx?ReportId=96740</w:t>
              </w:r>
            </w:hyperlink>
            <w:r w:rsidR="00ED50EB" w:rsidRPr="00157D16">
              <w:rPr>
                <w:rFonts w:ascii="Times New Roman" w:eastAsia="SimSun" w:hAnsi="Times New Roman" w:cs="Times New Roman"/>
                <w:sz w:val="24"/>
                <w:szCs w:val="24"/>
              </w:rPr>
              <w:t>.</w:t>
            </w:r>
          </w:p>
        </w:tc>
      </w:tr>
      <w:tr w:rsidR="000E658E" w:rsidRPr="00D655EF" w14:paraId="2417E6EF" w14:textId="77777777" w:rsidTr="00D655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dxa"/>
          </w:tcPr>
          <w:p w14:paraId="71A8F9DF" w14:textId="1C0B43B3" w:rsidR="000E658E" w:rsidRPr="00D655EF" w:rsidRDefault="00ED50EB" w:rsidP="000E658E">
            <w:pPr>
              <w:rPr>
                <w:rFonts w:ascii="Times New Roman" w:hAnsi="Times New Roman" w:cs="Times New Roman"/>
                <w:b w:val="0"/>
                <w:bCs w:val="0"/>
              </w:rPr>
            </w:pPr>
            <w:r w:rsidRPr="00D655EF">
              <w:rPr>
                <w:rFonts w:ascii="Times New Roman" w:hAnsi="Times New Roman" w:cs="Times New Roman"/>
                <w:b w:val="0"/>
                <w:bCs w:val="0"/>
                <w:i/>
                <w:iCs/>
              </w:rPr>
              <w:t>De jure</w:t>
            </w:r>
            <w:r w:rsidRPr="00D655EF">
              <w:rPr>
                <w:rFonts w:ascii="Times New Roman" w:hAnsi="Times New Roman" w:cs="Times New Roman"/>
                <w:b w:val="0"/>
                <w:bCs w:val="0"/>
              </w:rPr>
              <w:t xml:space="preserve"> financial globalization index</w:t>
            </w:r>
            <w:r w:rsidRPr="00D655EF">
              <w:rPr>
                <w:rFonts w:ascii="Times New Roman" w:hAnsi="Times New Roman" w:cs="Times New Roman"/>
                <w:b w:val="0"/>
                <w:bCs w:val="0"/>
                <w:i/>
                <w:iCs/>
              </w:rPr>
              <w:t xml:space="preserve"> </w:t>
            </w:r>
          </w:p>
        </w:tc>
        <w:tc>
          <w:tcPr>
            <w:tcW w:w="6115" w:type="dxa"/>
            <w:vMerge w:val="restart"/>
          </w:tcPr>
          <w:p w14:paraId="5069153F"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The KOF Globalization Index </w:t>
            </w:r>
          </w:p>
          <w:p w14:paraId="7A86E54E" w14:textId="36705602" w:rsidR="000E658E" w:rsidRPr="00D655EF" w:rsidRDefault="005741B3"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27" w:history="1">
              <w:r w:rsidR="000E658E" w:rsidRPr="00D655EF">
                <w:rPr>
                  <w:rStyle w:val="Hyperlink"/>
                  <w:rFonts w:ascii="Times New Roman" w:hAnsi="Times New Roman" w:cs="Times New Roman"/>
                </w:rPr>
                <w:t>https://kof.ethz.ch/en/forecasts-and-indicators/indicators/kof-globalisation-index.html</w:t>
              </w:r>
            </w:hyperlink>
          </w:p>
        </w:tc>
      </w:tr>
      <w:tr w:rsidR="000E658E" w:rsidRPr="00D655EF" w14:paraId="27BDB792" w14:textId="77777777" w:rsidTr="00D655EF">
        <w:trPr>
          <w:trHeight w:val="20"/>
        </w:trPr>
        <w:tc>
          <w:tcPr>
            <w:cnfStyle w:val="001000000000" w:firstRow="0" w:lastRow="0" w:firstColumn="1" w:lastColumn="0" w:oddVBand="0" w:evenVBand="0" w:oddHBand="0" w:evenHBand="0" w:firstRowFirstColumn="0" w:firstRowLastColumn="0" w:lastRowFirstColumn="0" w:lastRowLastColumn="0"/>
            <w:tcW w:w="3235" w:type="dxa"/>
          </w:tcPr>
          <w:p w14:paraId="1C5DDFEF" w14:textId="7730F6E7" w:rsidR="000E658E" w:rsidRPr="00D655EF" w:rsidRDefault="00ED50EB" w:rsidP="000E658E">
            <w:pPr>
              <w:rPr>
                <w:rFonts w:ascii="Times New Roman" w:hAnsi="Times New Roman" w:cs="Times New Roman"/>
                <w:b w:val="0"/>
                <w:bCs w:val="0"/>
              </w:rPr>
            </w:pPr>
            <w:r w:rsidRPr="00D655EF">
              <w:rPr>
                <w:rFonts w:ascii="Times New Roman" w:hAnsi="Times New Roman" w:cs="Times New Roman"/>
                <w:b w:val="0"/>
                <w:bCs w:val="0"/>
                <w:i/>
                <w:iCs/>
              </w:rPr>
              <w:t>De jure</w:t>
            </w:r>
            <w:r w:rsidRPr="00D655EF">
              <w:rPr>
                <w:rFonts w:ascii="Times New Roman" w:hAnsi="Times New Roman" w:cs="Times New Roman"/>
                <w:b w:val="0"/>
                <w:bCs w:val="0"/>
              </w:rPr>
              <w:t xml:space="preserve"> trade globalization index</w:t>
            </w:r>
          </w:p>
        </w:tc>
        <w:tc>
          <w:tcPr>
            <w:tcW w:w="6115" w:type="dxa"/>
            <w:vMerge/>
          </w:tcPr>
          <w:p w14:paraId="5864A293" w14:textId="77777777" w:rsidR="000E658E" w:rsidRPr="00D655EF" w:rsidRDefault="000E658E" w:rsidP="000E65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E658E" w:rsidRPr="00D655EF" w14:paraId="33E9CBEC" w14:textId="77777777" w:rsidTr="00D655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dxa"/>
          </w:tcPr>
          <w:p w14:paraId="5553BB5A" w14:textId="71692D4E" w:rsidR="000E658E" w:rsidRPr="00D655EF" w:rsidRDefault="000E658E" w:rsidP="000E658E">
            <w:pPr>
              <w:rPr>
                <w:rFonts w:ascii="Times New Roman" w:hAnsi="Times New Roman" w:cs="Times New Roman"/>
                <w:b w:val="0"/>
                <w:bCs w:val="0"/>
              </w:rPr>
            </w:pPr>
            <w:r w:rsidRPr="00D655EF">
              <w:rPr>
                <w:rFonts w:ascii="Times New Roman" w:hAnsi="Times New Roman" w:cs="Times New Roman"/>
                <w:b w:val="0"/>
                <w:bCs w:val="0"/>
              </w:rPr>
              <w:t>Trade (including imports and exports) as a percentage of GDP</w:t>
            </w:r>
          </w:p>
        </w:tc>
        <w:tc>
          <w:tcPr>
            <w:tcW w:w="6115" w:type="dxa"/>
          </w:tcPr>
          <w:p w14:paraId="30B642A8"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World Bank Indicators, </w:t>
            </w:r>
            <w:hyperlink r:id="rId28" w:history="1">
              <w:r w:rsidRPr="00D655EF">
                <w:rPr>
                  <w:rFonts w:ascii="Times New Roman" w:hAnsi="Times New Roman" w:cs="Times New Roman"/>
                </w:rPr>
                <w:t>https://data.worldbank.org/indicator</w:t>
              </w:r>
            </w:hyperlink>
          </w:p>
          <w:p w14:paraId="08475739"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E658E" w:rsidRPr="00D655EF" w14:paraId="2C49F89C" w14:textId="77777777" w:rsidTr="00D655EF">
        <w:trPr>
          <w:trHeight w:val="20"/>
        </w:trPr>
        <w:tc>
          <w:tcPr>
            <w:cnfStyle w:val="001000000000" w:firstRow="0" w:lastRow="0" w:firstColumn="1" w:lastColumn="0" w:oddVBand="0" w:evenVBand="0" w:oddHBand="0" w:evenHBand="0" w:firstRowFirstColumn="0" w:firstRowLastColumn="0" w:lastRowFirstColumn="0" w:lastRowLastColumn="0"/>
            <w:tcW w:w="3235" w:type="dxa"/>
          </w:tcPr>
          <w:p w14:paraId="384CADF3" w14:textId="3F1ECD37" w:rsidR="000E658E" w:rsidRPr="00D655EF" w:rsidRDefault="000E658E" w:rsidP="000E658E">
            <w:pPr>
              <w:rPr>
                <w:rFonts w:ascii="Times New Roman" w:hAnsi="Times New Roman" w:cs="Times New Roman"/>
                <w:b w:val="0"/>
                <w:bCs w:val="0"/>
              </w:rPr>
            </w:pPr>
            <w:r w:rsidRPr="00D655EF">
              <w:rPr>
                <w:rFonts w:ascii="Times New Roman" w:hAnsi="Times New Roman" w:cs="Times New Roman"/>
                <w:b w:val="0"/>
                <w:bCs w:val="0"/>
              </w:rPr>
              <w:t>GDP per capita, adjusted for purchasing power parity at 2011 international dollars</w:t>
            </w:r>
          </w:p>
        </w:tc>
        <w:tc>
          <w:tcPr>
            <w:tcW w:w="6115" w:type="dxa"/>
          </w:tcPr>
          <w:p w14:paraId="70BA0B22" w14:textId="174B3B36" w:rsidR="000E658E" w:rsidRPr="00D655EF" w:rsidRDefault="000E658E" w:rsidP="000E65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IMF World Economic Outlook Database, </w:t>
            </w:r>
            <w:hyperlink r:id="rId29" w:history="1">
              <w:r w:rsidRPr="00D655EF">
                <w:rPr>
                  <w:rStyle w:val="Hyperlink"/>
                  <w:rFonts w:ascii="Times New Roman" w:hAnsi="Times New Roman" w:cs="Times New Roman"/>
                </w:rPr>
                <w:t>https://www.imf.org/external/pubs/ft/weo/2019/02/weodata/index.aspx</w:t>
              </w:r>
            </w:hyperlink>
          </w:p>
        </w:tc>
      </w:tr>
      <w:tr w:rsidR="000E658E" w:rsidRPr="00D655EF" w14:paraId="044FF1B6" w14:textId="77777777" w:rsidTr="00D655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dxa"/>
          </w:tcPr>
          <w:p w14:paraId="3AB01F99" w14:textId="030763FF" w:rsidR="000E658E" w:rsidRPr="00D655EF" w:rsidRDefault="005E5F86" w:rsidP="000E658E">
            <w:pPr>
              <w:rPr>
                <w:rFonts w:ascii="Times New Roman" w:hAnsi="Times New Roman" w:cs="Times New Roman"/>
                <w:b w:val="0"/>
                <w:bCs w:val="0"/>
              </w:rPr>
            </w:pPr>
            <w:r w:rsidRPr="0082114D">
              <w:rPr>
                <w:rFonts w:ascii="Times New Roman" w:hAnsi="Times New Roman" w:cs="Times New Roman"/>
                <w:b w:val="0"/>
                <w:bCs w:val="0"/>
              </w:rPr>
              <w:t xml:space="preserve">The </w:t>
            </w:r>
            <w:r w:rsidR="002B2EDD">
              <w:rPr>
                <w:rFonts w:ascii="Times New Roman" w:hAnsi="Times New Roman" w:cs="Times New Roman"/>
                <w:b w:val="0"/>
                <w:bCs w:val="0"/>
              </w:rPr>
              <w:t>elderly</w:t>
            </w:r>
            <w:r w:rsidR="000E658E" w:rsidRPr="0082114D">
              <w:rPr>
                <w:rFonts w:ascii="Times New Roman" w:hAnsi="Times New Roman" w:cs="Times New Roman"/>
                <w:b w:val="0"/>
                <w:bCs w:val="0"/>
              </w:rPr>
              <w:t xml:space="preserve"> population, age </w:t>
            </w:r>
            <w:r w:rsidR="002B2EDD">
              <w:rPr>
                <w:rFonts w:ascii="Times New Roman" w:hAnsi="Times New Roman" w:cs="Times New Roman"/>
                <w:b w:val="0"/>
                <w:bCs w:val="0"/>
              </w:rPr>
              <w:t>65</w:t>
            </w:r>
            <w:r w:rsidR="000E658E" w:rsidRPr="0082114D">
              <w:rPr>
                <w:rFonts w:ascii="Times New Roman" w:hAnsi="Times New Roman" w:cs="Times New Roman"/>
                <w:b w:val="0"/>
                <w:bCs w:val="0"/>
              </w:rPr>
              <w:t xml:space="preserve"> and </w:t>
            </w:r>
            <w:r w:rsidR="002B2EDD">
              <w:rPr>
                <w:rFonts w:ascii="Times New Roman" w:hAnsi="Times New Roman" w:cs="Times New Roman"/>
                <w:b w:val="0"/>
                <w:bCs w:val="0"/>
              </w:rPr>
              <w:t>above</w:t>
            </w:r>
            <w:r w:rsidR="000E658E" w:rsidRPr="0082114D">
              <w:rPr>
                <w:rFonts w:ascii="Times New Roman" w:hAnsi="Times New Roman" w:cs="Times New Roman"/>
                <w:b w:val="0"/>
                <w:bCs w:val="0"/>
              </w:rPr>
              <w:t>, as a percentage of the total population</w:t>
            </w:r>
          </w:p>
        </w:tc>
        <w:tc>
          <w:tcPr>
            <w:tcW w:w="6115" w:type="dxa"/>
          </w:tcPr>
          <w:p w14:paraId="6F95C74A" w14:textId="5A963FC2" w:rsidR="000E658E" w:rsidRDefault="000E658E" w:rsidP="000E658E">
            <w:pPr>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rPr>
            </w:pPr>
            <w:r w:rsidRPr="00D655EF">
              <w:rPr>
                <w:rFonts w:ascii="Times New Roman" w:hAnsi="Times New Roman" w:cs="Times New Roman"/>
              </w:rPr>
              <w:t xml:space="preserve">World Bank Indicators, </w:t>
            </w:r>
            <w:hyperlink r:id="rId30" w:history="1">
              <w:r w:rsidRPr="00D655EF">
                <w:rPr>
                  <w:rStyle w:val="Hyperlink"/>
                  <w:rFonts w:ascii="Times New Roman" w:hAnsi="Times New Roman" w:cs="Times New Roman"/>
                </w:rPr>
                <w:t>https://data.worldbank.org/indicator</w:t>
              </w:r>
            </w:hyperlink>
          </w:p>
          <w:p w14:paraId="5118DAB4" w14:textId="77777777" w:rsidR="00D77B58" w:rsidRDefault="00D77B58" w:rsidP="000E658E">
            <w:pPr>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rPr>
            </w:pPr>
          </w:p>
          <w:p w14:paraId="11B91464" w14:textId="418B1471" w:rsidR="000E658E" w:rsidRPr="00D655EF" w:rsidRDefault="00D77B58"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Taiwan data from Taiwan National Statistics, </w:t>
            </w:r>
            <w:hyperlink r:id="rId31" w:history="1">
              <w:r w:rsidRPr="00D655EF">
                <w:rPr>
                  <w:rFonts w:ascii="Times New Roman" w:hAnsi="Times New Roman" w:cs="Times New Roman"/>
                </w:rPr>
                <w:t>http://statdb.dgbas.gov.tw/pxweb/Dialog/statfile9L.asp#</w:t>
              </w:r>
            </w:hyperlink>
          </w:p>
        </w:tc>
      </w:tr>
      <w:tr w:rsidR="000E658E" w:rsidRPr="00D655EF" w14:paraId="62EAE2AF" w14:textId="77777777" w:rsidTr="00D655EF">
        <w:trPr>
          <w:trHeight w:val="20"/>
        </w:trPr>
        <w:tc>
          <w:tcPr>
            <w:cnfStyle w:val="001000000000" w:firstRow="0" w:lastRow="0" w:firstColumn="1" w:lastColumn="0" w:oddVBand="0" w:evenVBand="0" w:oddHBand="0" w:evenHBand="0" w:firstRowFirstColumn="0" w:firstRowLastColumn="0" w:lastRowFirstColumn="0" w:lastRowLastColumn="0"/>
            <w:tcW w:w="3235" w:type="dxa"/>
          </w:tcPr>
          <w:p w14:paraId="6941049A" w14:textId="77777777" w:rsidR="000E658E" w:rsidRPr="00D655EF" w:rsidRDefault="000E658E" w:rsidP="000E658E">
            <w:pPr>
              <w:rPr>
                <w:rFonts w:ascii="Times New Roman" w:hAnsi="Times New Roman" w:cs="Times New Roman"/>
                <w:b w:val="0"/>
                <w:bCs w:val="0"/>
              </w:rPr>
            </w:pPr>
            <w:r w:rsidRPr="00D655EF">
              <w:rPr>
                <w:rFonts w:ascii="Times New Roman" w:hAnsi="Times New Roman" w:cs="Times New Roman"/>
                <w:b w:val="0"/>
                <w:bCs w:val="0"/>
              </w:rPr>
              <w:t xml:space="preserve">Unemployment rate </w:t>
            </w:r>
          </w:p>
          <w:p w14:paraId="7E5A75DD" w14:textId="77777777" w:rsidR="000E658E" w:rsidRPr="00D655EF" w:rsidRDefault="000E658E" w:rsidP="000E658E">
            <w:pPr>
              <w:rPr>
                <w:rFonts w:ascii="Times New Roman" w:hAnsi="Times New Roman" w:cs="Times New Roman"/>
                <w:b w:val="0"/>
                <w:bCs w:val="0"/>
              </w:rPr>
            </w:pPr>
          </w:p>
        </w:tc>
        <w:tc>
          <w:tcPr>
            <w:tcW w:w="6115" w:type="dxa"/>
          </w:tcPr>
          <w:p w14:paraId="6F688B08" w14:textId="65544AD1" w:rsidR="000E658E" w:rsidRPr="00D655EF" w:rsidRDefault="000E658E" w:rsidP="000E65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World Bank Indicators, </w:t>
            </w:r>
            <w:hyperlink r:id="rId32" w:history="1">
              <w:r w:rsidRPr="00D655EF">
                <w:rPr>
                  <w:rStyle w:val="Hyperlink"/>
                  <w:rFonts w:ascii="Times New Roman" w:hAnsi="Times New Roman" w:cs="Times New Roman"/>
                </w:rPr>
                <w:t>https://data.worldbank.org/indicator</w:t>
              </w:r>
            </w:hyperlink>
          </w:p>
          <w:p w14:paraId="095C3EE3" w14:textId="77777777" w:rsidR="000E658E" w:rsidRPr="00D655EF" w:rsidRDefault="000E658E" w:rsidP="000E65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F58680C" w14:textId="6DC71422" w:rsidR="000E658E" w:rsidRPr="00D655EF" w:rsidRDefault="000E658E" w:rsidP="000E658E">
            <w:pPr>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rPr>
            </w:pPr>
            <w:r w:rsidRPr="00D655EF">
              <w:rPr>
                <w:rFonts w:ascii="Times New Roman" w:hAnsi="Times New Roman" w:cs="Times New Roman"/>
              </w:rPr>
              <w:t xml:space="preserve">International Labor Organization, </w:t>
            </w:r>
            <w:hyperlink r:id="rId33" w:history="1">
              <w:r w:rsidRPr="00D655EF">
                <w:rPr>
                  <w:rStyle w:val="Hyperlink"/>
                  <w:rFonts w:ascii="Times New Roman" w:hAnsi="Times New Roman" w:cs="Times New Roman"/>
                </w:rPr>
                <w:t>https://ilostat.ilo.org/</w:t>
              </w:r>
            </w:hyperlink>
          </w:p>
          <w:p w14:paraId="59E55687" w14:textId="77777777" w:rsidR="000E658E" w:rsidRPr="00D655EF" w:rsidRDefault="000E658E" w:rsidP="000E658E">
            <w:pPr>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rPr>
            </w:pPr>
          </w:p>
          <w:p w14:paraId="18AA938A" w14:textId="713BA6FB" w:rsidR="000E658E" w:rsidRPr="00D655EF" w:rsidRDefault="000E658E" w:rsidP="000E65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55EF">
              <w:rPr>
                <w:rStyle w:val="Hyperlink"/>
                <w:rFonts w:ascii="Times New Roman" w:hAnsi="Times New Roman" w:cs="Times New Roman"/>
              </w:rPr>
              <w:t>Korean data (1965-1990) from Korean labor Institute</w:t>
            </w:r>
          </w:p>
        </w:tc>
      </w:tr>
      <w:tr w:rsidR="000E658E" w:rsidRPr="00D655EF" w14:paraId="3D1530DE" w14:textId="77777777" w:rsidTr="00D655E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dxa"/>
          </w:tcPr>
          <w:p w14:paraId="68072D56" w14:textId="77777777" w:rsidR="000E658E" w:rsidRPr="00D655EF" w:rsidRDefault="000E658E" w:rsidP="000E658E">
            <w:pPr>
              <w:rPr>
                <w:rFonts w:ascii="Times New Roman" w:hAnsi="Times New Roman" w:cs="Times New Roman"/>
                <w:b w:val="0"/>
                <w:bCs w:val="0"/>
              </w:rPr>
            </w:pPr>
            <w:r w:rsidRPr="00D655EF">
              <w:rPr>
                <w:rFonts w:ascii="Times New Roman" w:hAnsi="Times New Roman" w:cs="Times New Roman"/>
                <w:b w:val="0"/>
                <w:bCs w:val="0"/>
              </w:rPr>
              <w:t>Human capital index</w:t>
            </w:r>
          </w:p>
        </w:tc>
        <w:tc>
          <w:tcPr>
            <w:tcW w:w="6115" w:type="dxa"/>
          </w:tcPr>
          <w:p w14:paraId="76632D4E" w14:textId="77777777" w:rsidR="000E658E" w:rsidRPr="00D655EF" w:rsidRDefault="000E658E"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55EF">
              <w:rPr>
                <w:rFonts w:ascii="Times New Roman" w:hAnsi="Times New Roman" w:cs="Times New Roman"/>
              </w:rPr>
              <w:t xml:space="preserve">Penn World Table version 9.1(pwt9.1), </w:t>
            </w:r>
          </w:p>
          <w:p w14:paraId="55CE0D35" w14:textId="77777777" w:rsidR="000E658E" w:rsidRPr="00D655EF" w:rsidRDefault="005741B3" w:rsidP="000E658E">
            <w:pPr>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rPr>
            </w:pPr>
            <w:hyperlink r:id="rId34" w:history="1">
              <w:r w:rsidR="000E658E" w:rsidRPr="00D655EF">
                <w:rPr>
                  <w:rStyle w:val="Hyperlink"/>
                  <w:rFonts w:ascii="Times New Roman" w:hAnsi="Times New Roman" w:cs="Times New Roman"/>
                </w:rPr>
                <w:t>https://www.rug.nl/ggdc/productivity/pwt/</w:t>
              </w:r>
            </w:hyperlink>
          </w:p>
          <w:p w14:paraId="5CDD9E77" w14:textId="77777777" w:rsidR="000E658E" w:rsidRPr="00D655EF" w:rsidRDefault="005741B3" w:rsidP="000E658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FF"/>
                <w:u w:val="single"/>
              </w:rPr>
            </w:pPr>
            <w:hyperlink r:id="rId35" w:history="1">
              <w:r w:rsidR="000E658E" w:rsidRPr="00D655EF">
                <w:rPr>
                  <w:rStyle w:val="Hyperlink"/>
                  <w:rFonts w:ascii="Times New Roman" w:hAnsi="Times New Roman" w:cs="Times New Roman"/>
                </w:rPr>
                <w:t>https://www.rug.nl/ggdc/docs/human_capital_in_pwt_90.pdf</w:t>
              </w:r>
            </w:hyperlink>
          </w:p>
        </w:tc>
      </w:tr>
    </w:tbl>
    <w:p w14:paraId="7100953A" w14:textId="77777777" w:rsidR="008407B4" w:rsidRPr="00151C96" w:rsidRDefault="008407B4" w:rsidP="008407B4">
      <w:pPr>
        <w:rPr>
          <w:rFonts w:ascii="Times New Roman" w:hAnsi="Times New Roman" w:cs="Times New Roman"/>
          <w:b/>
          <w:bCs/>
        </w:rPr>
      </w:pPr>
    </w:p>
    <w:p w14:paraId="3E69D771" w14:textId="77777777" w:rsidR="008407B4" w:rsidRPr="00151C96" w:rsidRDefault="008407B4" w:rsidP="008407B4">
      <w:pPr>
        <w:rPr>
          <w:rFonts w:ascii="Times New Roman" w:hAnsi="Times New Roman" w:cs="Times New Roman"/>
          <w:b/>
          <w:bCs/>
        </w:rPr>
      </w:pPr>
      <w:r w:rsidRPr="00151C96">
        <w:rPr>
          <w:rFonts w:ascii="Times New Roman" w:hAnsi="Times New Roman" w:cs="Times New Roman"/>
          <w:b/>
          <w:bCs/>
        </w:rPr>
        <w:br w:type="page"/>
      </w:r>
    </w:p>
    <w:p w14:paraId="705CDE4A" w14:textId="7925C78E" w:rsidR="008407B4" w:rsidRPr="00151C96" w:rsidRDefault="008407B4" w:rsidP="00806FCB">
      <w:pPr>
        <w:spacing w:line="480" w:lineRule="auto"/>
        <w:jc w:val="center"/>
        <w:rPr>
          <w:rFonts w:ascii="Times New Roman" w:hAnsi="Times New Roman" w:cs="Times New Roman"/>
          <w:b/>
          <w:bCs/>
        </w:rPr>
      </w:pPr>
      <w:r w:rsidRPr="00A7168D">
        <w:rPr>
          <w:rFonts w:ascii="Times New Roman" w:hAnsi="Times New Roman" w:cs="Times New Roman"/>
          <w:b/>
          <w:bCs/>
        </w:rPr>
        <w:lastRenderedPageBreak/>
        <w:t>Appendix 2</w:t>
      </w:r>
      <w:r w:rsidR="00D068AA" w:rsidRPr="00A7168D">
        <w:rPr>
          <w:rFonts w:ascii="Times New Roman" w:hAnsi="Times New Roman" w:cs="Times New Roman"/>
          <w:b/>
          <w:bCs/>
        </w:rPr>
        <w:tab/>
      </w:r>
      <w:r w:rsidR="00D068AA" w:rsidRPr="00A7168D">
        <w:rPr>
          <w:rFonts w:ascii="Times New Roman" w:hAnsi="Times New Roman" w:cs="Times New Roman"/>
          <w:b/>
          <w:bCs/>
        </w:rPr>
        <w:tab/>
        <w:t>Unit-Root and Cointegration Tests</w:t>
      </w:r>
    </w:p>
    <w:p w14:paraId="30EAFADD" w14:textId="6FCD17F9" w:rsidR="00A6231A" w:rsidRPr="00CC556F" w:rsidRDefault="00A6231A" w:rsidP="00A7168D">
      <w:pPr>
        <w:spacing w:line="480" w:lineRule="auto"/>
        <w:ind w:firstLine="432"/>
        <w:jc w:val="both"/>
        <w:rPr>
          <w:rFonts w:ascii="Times New Roman" w:hAnsi="Times New Roman" w:cs="Times New Roman"/>
          <w:color w:val="000000" w:themeColor="text1"/>
        </w:rPr>
      </w:pPr>
      <w:r w:rsidRPr="00CC556F">
        <w:rPr>
          <w:rFonts w:ascii="Times New Roman" w:hAnsi="Times New Roman" w:cs="Times New Roman"/>
        </w:rPr>
        <w:t xml:space="preserve">First, to identify the existence of unit </w:t>
      </w:r>
      <w:r w:rsidRPr="00CC556F">
        <w:rPr>
          <w:rFonts w:ascii="Times New Roman" w:hAnsi="Times New Roman" w:cs="Times New Roman"/>
          <w:color w:val="000000" w:themeColor="text1"/>
        </w:rPr>
        <w:t xml:space="preserve">root, I test level form of each variable by using the </w:t>
      </w:r>
      <w:r w:rsidRPr="00CC556F">
        <w:rPr>
          <w:rFonts w:ascii="Times New Roman" w:hAnsi="Times New Roman" w:cs="Times New Roman"/>
          <w:i/>
          <w:iCs/>
          <w:color w:val="000000" w:themeColor="text1"/>
        </w:rPr>
        <w:t>xtunitroot</w:t>
      </w:r>
      <w:r w:rsidRPr="00CC556F">
        <w:rPr>
          <w:rFonts w:ascii="Times New Roman" w:hAnsi="Times New Roman" w:cs="Times New Roman"/>
          <w:color w:val="000000" w:themeColor="text1"/>
        </w:rPr>
        <w:t xml:space="preserve"> package of Stata with the </w:t>
      </w:r>
      <w:r w:rsidRPr="00CC556F">
        <w:rPr>
          <w:rFonts w:ascii="Times New Roman" w:hAnsi="Times New Roman" w:cs="Times New Roman"/>
          <w:i/>
          <w:iCs/>
          <w:color w:val="000000" w:themeColor="text1"/>
        </w:rPr>
        <w:t>fisher</w:t>
      </w:r>
      <w:r w:rsidRPr="00CC556F">
        <w:rPr>
          <w:rFonts w:ascii="Times New Roman" w:hAnsi="Times New Roman" w:cs="Times New Roman"/>
          <w:color w:val="000000" w:themeColor="text1"/>
        </w:rPr>
        <w:t xml:space="preserve"> option and a two-lag autocorrelation structure. The test is based on the Dickey-Fuller test for stationarity or unit root. </w:t>
      </w:r>
      <w:r w:rsidR="00A7168D" w:rsidRPr="00CC556F">
        <w:rPr>
          <w:rFonts w:ascii="Times New Roman" w:hAnsi="Times New Roman" w:cs="Times New Roman"/>
          <w:color w:val="000000" w:themeColor="text1"/>
        </w:rPr>
        <w:t xml:space="preserve">Test results show that </w:t>
      </w:r>
      <w:r w:rsidRPr="00CC556F">
        <w:rPr>
          <w:rFonts w:ascii="Times New Roman" w:hAnsi="Times New Roman" w:cs="Times New Roman"/>
          <w:color w:val="000000" w:themeColor="text1"/>
        </w:rPr>
        <w:t xml:space="preserve">that most variables, especially those of interest, are integrated or unit root. Thus, it is necessary and more appropriate to use dynamic panel data estimator than static estimator such as fixed effects models. </w:t>
      </w:r>
    </w:p>
    <w:p w14:paraId="2A1D8E4A" w14:textId="60635C2D" w:rsidR="00F42AC2" w:rsidRPr="00CC556F" w:rsidRDefault="00F42AC2" w:rsidP="00A7168D">
      <w:pPr>
        <w:spacing w:line="480" w:lineRule="auto"/>
        <w:ind w:firstLine="432"/>
        <w:jc w:val="both"/>
        <w:rPr>
          <w:rFonts w:ascii="Times New Roman" w:hAnsi="Times New Roman" w:cs="Times New Roman"/>
          <w:color w:val="000000" w:themeColor="text1"/>
        </w:rPr>
      </w:pPr>
      <w:r w:rsidRPr="00CC556F">
        <w:rPr>
          <w:rFonts w:ascii="Times New Roman" w:hAnsi="Times New Roman" w:cs="Times New Roman"/>
          <w:color w:val="000000" w:themeColor="text1"/>
        </w:rPr>
        <w:t xml:space="preserve">Second, I </w:t>
      </w:r>
      <w:r w:rsidR="008C0A31" w:rsidRPr="00CC556F">
        <w:rPr>
          <w:rFonts w:ascii="Times New Roman" w:hAnsi="Times New Roman" w:cs="Times New Roman"/>
          <w:color w:val="000000" w:themeColor="text1"/>
        </w:rPr>
        <w:t>run</w:t>
      </w:r>
      <w:r w:rsidRPr="00CC556F">
        <w:rPr>
          <w:rFonts w:ascii="Times New Roman" w:hAnsi="Times New Roman" w:cs="Times New Roman"/>
          <w:color w:val="000000" w:themeColor="text1"/>
        </w:rPr>
        <w:t xml:space="preserve"> panel cointegration tes</w:t>
      </w:r>
      <w:r w:rsidR="008C0A31" w:rsidRPr="00CC556F">
        <w:rPr>
          <w:rFonts w:ascii="Times New Roman" w:hAnsi="Times New Roman" w:cs="Times New Roman"/>
          <w:color w:val="000000" w:themeColor="text1"/>
        </w:rPr>
        <w:t xml:space="preserve">ts </w:t>
      </w:r>
      <w:r w:rsidR="008049F0" w:rsidRPr="00CC556F">
        <w:rPr>
          <w:rFonts w:ascii="Times New Roman" w:hAnsi="Times New Roman" w:cs="Times New Roman"/>
          <w:color w:val="000000" w:themeColor="text1"/>
        </w:rPr>
        <w:t xml:space="preserve">between market Gini and each independent variable </w:t>
      </w:r>
      <w:r w:rsidR="008C0A31" w:rsidRPr="00CC556F">
        <w:rPr>
          <w:rFonts w:ascii="Times New Roman" w:hAnsi="Times New Roman" w:cs="Times New Roman"/>
          <w:color w:val="000000" w:themeColor="text1"/>
        </w:rPr>
        <w:t xml:space="preserve">by using the </w:t>
      </w:r>
      <w:r w:rsidR="008C0A31" w:rsidRPr="00CC556F">
        <w:rPr>
          <w:rFonts w:ascii="Times New Roman" w:hAnsi="Times New Roman" w:cs="Times New Roman"/>
          <w:i/>
          <w:iCs/>
          <w:color w:val="000000" w:themeColor="text1"/>
        </w:rPr>
        <w:t xml:space="preserve">xtcointtest </w:t>
      </w:r>
      <w:r w:rsidR="008C0A31" w:rsidRPr="00CC556F">
        <w:rPr>
          <w:rFonts w:ascii="Times New Roman" w:hAnsi="Times New Roman" w:cs="Times New Roman"/>
          <w:color w:val="000000" w:themeColor="text1"/>
        </w:rPr>
        <w:t xml:space="preserve">command with the </w:t>
      </w:r>
      <w:r w:rsidR="008C0A31" w:rsidRPr="00CC556F">
        <w:rPr>
          <w:rFonts w:ascii="Times New Roman" w:hAnsi="Times New Roman" w:cs="Times New Roman"/>
          <w:i/>
          <w:iCs/>
          <w:color w:val="000000" w:themeColor="text1"/>
        </w:rPr>
        <w:t>pedroni</w:t>
      </w:r>
      <w:r w:rsidR="008C0A31" w:rsidRPr="00CC556F">
        <w:rPr>
          <w:rFonts w:ascii="Times New Roman" w:hAnsi="Times New Roman" w:cs="Times New Roman"/>
          <w:color w:val="000000" w:themeColor="text1"/>
        </w:rPr>
        <w:t xml:space="preserve"> option. </w:t>
      </w:r>
      <w:r w:rsidR="008049F0" w:rsidRPr="00CC556F">
        <w:rPr>
          <w:rFonts w:ascii="Times New Roman" w:hAnsi="Times New Roman" w:cs="Times New Roman"/>
          <w:color w:val="000000" w:themeColor="text1"/>
        </w:rPr>
        <w:t xml:space="preserve">Three </w:t>
      </w:r>
      <w:r w:rsidR="0058224E" w:rsidRPr="00CC556F">
        <w:rPr>
          <w:rFonts w:ascii="Times New Roman" w:hAnsi="Times New Roman" w:cs="Times New Roman"/>
          <w:color w:val="000000" w:themeColor="text1"/>
        </w:rPr>
        <w:t xml:space="preserve">related </w:t>
      </w:r>
      <w:r w:rsidR="008049F0" w:rsidRPr="00CC556F">
        <w:rPr>
          <w:rFonts w:ascii="Times New Roman" w:hAnsi="Times New Roman" w:cs="Times New Roman"/>
          <w:color w:val="000000" w:themeColor="text1"/>
        </w:rPr>
        <w:t xml:space="preserve">statistics are reported in each test. </w:t>
      </w:r>
      <w:r w:rsidR="0058224E" w:rsidRPr="00CC556F">
        <w:rPr>
          <w:rFonts w:ascii="Times New Roman" w:hAnsi="Times New Roman" w:cs="Times New Roman"/>
          <w:color w:val="000000" w:themeColor="text1"/>
        </w:rPr>
        <w:t xml:space="preserve">By considering all three statistics, I conclude that cointegration exists between market Gini and independent variable. </w:t>
      </w:r>
    </w:p>
    <w:p w14:paraId="1BED2BC4" w14:textId="019A44E6" w:rsidR="00A7168D" w:rsidRDefault="00A7168D" w:rsidP="00DB4687">
      <w:pPr>
        <w:ind w:firstLine="432"/>
        <w:jc w:val="both"/>
        <w:rPr>
          <w:rFonts w:ascii="Times New Roman" w:hAnsi="Times New Roman" w:cs="Times New Roman"/>
          <w:color w:val="000000" w:themeColor="text1"/>
        </w:rPr>
      </w:pPr>
    </w:p>
    <w:p w14:paraId="1651DEE2" w14:textId="5DE047D6" w:rsidR="00DB4687" w:rsidRDefault="00DB4687" w:rsidP="00DB4687">
      <w:pPr>
        <w:ind w:firstLine="432"/>
        <w:jc w:val="both"/>
        <w:rPr>
          <w:rFonts w:ascii="Times New Roman" w:hAnsi="Times New Roman" w:cs="Times New Roman"/>
          <w:color w:val="000000" w:themeColor="text1"/>
        </w:rPr>
      </w:pPr>
    </w:p>
    <w:p w14:paraId="0030C9E1" w14:textId="77777777" w:rsidR="00DB4687" w:rsidRPr="00CC556F" w:rsidRDefault="00DB4687" w:rsidP="00DB4687">
      <w:pPr>
        <w:ind w:firstLine="432"/>
        <w:jc w:val="both"/>
        <w:rPr>
          <w:rFonts w:ascii="Times New Roman" w:hAnsi="Times New Roman" w:cs="Times New Roman"/>
          <w:color w:val="000000" w:themeColor="text1"/>
        </w:rPr>
      </w:pPr>
    </w:p>
    <w:p w14:paraId="41A6CE3F" w14:textId="34F14CB0" w:rsidR="00A6231A" w:rsidRPr="00CC556F" w:rsidRDefault="00F42AC2" w:rsidP="006D151A">
      <w:pPr>
        <w:pStyle w:val="Caption"/>
      </w:pPr>
      <w:r w:rsidRPr="00CC556F">
        <w:t xml:space="preserve">Test results of </w:t>
      </w:r>
      <w:r w:rsidR="00A6231A" w:rsidRPr="00CC556F">
        <w:t xml:space="preserve">Unit Root </w:t>
      </w:r>
      <w:r w:rsidRPr="00CC556F">
        <w:t>and Cointegration</w:t>
      </w:r>
    </w:p>
    <w:tbl>
      <w:tblPr>
        <w:tblStyle w:val="PlainTable2"/>
        <w:tblW w:w="0" w:type="auto"/>
        <w:jc w:val="center"/>
        <w:tblLook w:val="04A0" w:firstRow="1" w:lastRow="0" w:firstColumn="1" w:lastColumn="0" w:noHBand="0" w:noVBand="1"/>
      </w:tblPr>
      <w:tblGrid>
        <w:gridCol w:w="3456"/>
        <w:gridCol w:w="1260"/>
        <w:gridCol w:w="1872"/>
      </w:tblGrid>
      <w:tr w:rsidR="00140779" w:rsidRPr="00CC556F" w14:paraId="1560781F" w14:textId="43FDCA80" w:rsidTr="005C631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6" w:type="dxa"/>
          </w:tcPr>
          <w:p w14:paraId="3743182F" w14:textId="77777777" w:rsidR="00140779" w:rsidRPr="00CC556F" w:rsidRDefault="00140779" w:rsidP="00CE787C">
            <w:pPr>
              <w:jc w:val="both"/>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Variables</w:t>
            </w:r>
          </w:p>
        </w:tc>
        <w:tc>
          <w:tcPr>
            <w:tcW w:w="1260" w:type="dxa"/>
          </w:tcPr>
          <w:p w14:paraId="3A1D6961" w14:textId="77777777" w:rsidR="00140779" w:rsidRPr="00CC556F" w:rsidRDefault="00140779" w:rsidP="00CE787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Unit Root</w:t>
            </w:r>
          </w:p>
        </w:tc>
        <w:tc>
          <w:tcPr>
            <w:tcW w:w="1872" w:type="dxa"/>
          </w:tcPr>
          <w:p w14:paraId="7A4E5F79" w14:textId="78BA0F7C" w:rsidR="00140779" w:rsidRPr="00CC556F" w:rsidRDefault="00140779" w:rsidP="00CE787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Cointegration with Market Gini</w:t>
            </w:r>
          </w:p>
        </w:tc>
      </w:tr>
      <w:tr w:rsidR="00140779" w:rsidRPr="00CC556F" w14:paraId="5390416E" w14:textId="2BB19008" w:rsidTr="005C63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6" w:type="dxa"/>
          </w:tcPr>
          <w:p w14:paraId="30ECF47C" w14:textId="5BDDDC07" w:rsidR="00140779" w:rsidRPr="00CC556F" w:rsidRDefault="00140779" w:rsidP="00CE787C">
            <w:pPr>
              <w:jc w:val="both"/>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Market Gini</w:t>
            </w:r>
          </w:p>
        </w:tc>
        <w:tc>
          <w:tcPr>
            <w:tcW w:w="1260" w:type="dxa"/>
          </w:tcPr>
          <w:p w14:paraId="055CC8CE" w14:textId="696DA019" w:rsidR="00140779" w:rsidRPr="00CC556F" w:rsidRDefault="00140779" w:rsidP="00CE787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w:t>
            </w:r>
            <w:r w:rsidR="001E4B4C">
              <w:rPr>
                <w:rFonts w:ascii="Times New Roman" w:hAnsi="Times New Roman" w:cs="Times New Roman"/>
                <w:color w:val="000000" w:themeColor="text1"/>
              </w:rPr>
              <w:t>44</w:t>
            </w:r>
            <w:r w:rsidRPr="00CC556F">
              <w:rPr>
                <w:rFonts w:ascii="Times New Roman" w:hAnsi="Times New Roman" w:cs="Times New Roman"/>
                <w:color w:val="000000" w:themeColor="text1"/>
              </w:rPr>
              <w:t>)</w:t>
            </w:r>
          </w:p>
        </w:tc>
        <w:tc>
          <w:tcPr>
            <w:tcW w:w="1872" w:type="dxa"/>
          </w:tcPr>
          <w:p w14:paraId="55EF4C1C" w14:textId="25B3D87B" w:rsidR="00140779" w:rsidRPr="00CC556F" w:rsidRDefault="00140779" w:rsidP="00CE787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w:t>
            </w:r>
          </w:p>
        </w:tc>
      </w:tr>
      <w:tr w:rsidR="005C631F" w:rsidRPr="00CC556F" w14:paraId="30B3171F" w14:textId="77777777" w:rsidTr="005C631F">
        <w:trPr>
          <w:jc w:val="center"/>
        </w:trPr>
        <w:tc>
          <w:tcPr>
            <w:cnfStyle w:val="001000000000" w:firstRow="0" w:lastRow="0" w:firstColumn="1" w:lastColumn="0" w:oddVBand="0" w:evenVBand="0" w:oddHBand="0" w:evenHBand="0" w:firstRowFirstColumn="0" w:firstRowLastColumn="0" w:lastRowFirstColumn="0" w:lastRowLastColumn="0"/>
            <w:tcW w:w="3456" w:type="dxa"/>
          </w:tcPr>
          <w:p w14:paraId="3EB5F632" w14:textId="76C79E4D" w:rsidR="005C631F" w:rsidRPr="00CC556F" w:rsidRDefault="005C631F" w:rsidP="005C631F">
            <w:pPr>
              <w:jc w:val="both"/>
              <w:rPr>
                <w:rFonts w:ascii="Times New Roman" w:hAnsi="Times New Roman" w:cs="Times New Roman"/>
                <w:color w:val="000000" w:themeColor="text1"/>
              </w:rPr>
            </w:pPr>
            <w:r w:rsidRPr="00CC556F">
              <w:rPr>
                <w:rFonts w:ascii="Times New Roman" w:hAnsi="Times New Roman" w:cs="Times New Roman"/>
                <w:b w:val="0"/>
                <w:bCs w:val="0"/>
                <w:color w:val="000000" w:themeColor="text1"/>
              </w:rPr>
              <w:t>FDI</w:t>
            </w:r>
          </w:p>
        </w:tc>
        <w:tc>
          <w:tcPr>
            <w:tcW w:w="1260" w:type="dxa"/>
          </w:tcPr>
          <w:p w14:paraId="65B2A3DE" w14:textId="6310F618"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No (0.00)</w:t>
            </w:r>
          </w:p>
        </w:tc>
        <w:tc>
          <w:tcPr>
            <w:tcW w:w="1872" w:type="dxa"/>
          </w:tcPr>
          <w:p w14:paraId="11457556" w14:textId="1CBDD5F5"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w:t>
            </w:r>
          </w:p>
        </w:tc>
      </w:tr>
      <w:tr w:rsidR="005C631F" w:rsidRPr="00CC556F" w14:paraId="03905FC6" w14:textId="77777777" w:rsidTr="005C63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6" w:type="dxa"/>
          </w:tcPr>
          <w:p w14:paraId="6CB70BB4" w14:textId="19909038" w:rsidR="005C631F" w:rsidRPr="00CC556F" w:rsidRDefault="005C631F" w:rsidP="005C631F">
            <w:pPr>
              <w:jc w:val="both"/>
              <w:rPr>
                <w:rFonts w:ascii="Times New Roman" w:hAnsi="Times New Roman" w:cs="Times New Roman"/>
                <w:color w:val="000000" w:themeColor="text1"/>
              </w:rPr>
            </w:pPr>
            <w:r w:rsidRPr="00D655EF">
              <w:rPr>
                <w:rFonts w:ascii="Times New Roman" w:hAnsi="Times New Roman" w:cs="Times New Roman"/>
                <w:b w:val="0"/>
                <w:bCs w:val="0"/>
                <w:i/>
                <w:iCs/>
              </w:rPr>
              <w:t>De jure</w:t>
            </w:r>
            <w:r w:rsidRPr="00D655EF">
              <w:rPr>
                <w:rFonts w:ascii="Times New Roman" w:hAnsi="Times New Roman" w:cs="Times New Roman"/>
                <w:b w:val="0"/>
                <w:bCs w:val="0"/>
              </w:rPr>
              <w:t xml:space="preserve"> financial globalization index</w:t>
            </w:r>
          </w:p>
        </w:tc>
        <w:tc>
          <w:tcPr>
            <w:tcW w:w="1260" w:type="dxa"/>
          </w:tcPr>
          <w:p w14:paraId="4548EB1B" w14:textId="59F97DB3"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(0.30)</w:t>
            </w:r>
          </w:p>
        </w:tc>
        <w:tc>
          <w:tcPr>
            <w:tcW w:w="1872" w:type="dxa"/>
          </w:tcPr>
          <w:p w14:paraId="1970483F" w14:textId="53580F32"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 xml:space="preserve">Yes </w:t>
            </w:r>
          </w:p>
        </w:tc>
      </w:tr>
      <w:tr w:rsidR="005C631F" w:rsidRPr="00CC556F" w14:paraId="7B01C5ED" w14:textId="2B301E4A" w:rsidTr="005C631F">
        <w:trPr>
          <w:jc w:val="center"/>
        </w:trPr>
        <w:tc>
          <w:tcPr>
            <w:cnfStyle w:val="001000000000" w:firstRow="0" w:lastRow="0" w:firstColumn="1" w:lastColumn="0" w:oddVBand="0" w:evenVBand="0" w:oddHBand="0" w:evenHBand="0" w:firstRowFirstColumn="0" w:firstRowLastColumn="0" w:lastRowFirstColumn="0" w:lastRowLastColumn="0"/>
            <w:tcW w:w="3456" w:type="dxa"/>
          </w:tcPr>
          <w:p w14:paraId="22AB72F0" w14:textId="77777777" w:rsidR="005C631F" w:rsidRPr="00CC556F" w:rsidRDefault="005C631F" w:rsidP="005C631F">
            <w:pPr>
              <w:jc w:val="both"/>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Electoral competition index</w:t>
            </w:r>
          </w:p>
        </w:tc>
        <w:tc>
          <w:tcPr>
            <w:tcW w:w="1260" w:type="dxa"/>
          </w:tcPr>
          <w:p w14:paraId="1331DD41" w14:textId="7590E1E5"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(0.65)</w:t>
            </w:r>
          </w:p>
        </w:tc>
        <w:tc>
          <w:tcPr>
            <w:tcW w:w="1872" w:type="dxa"/>
          </w:tcPr>
          <w:p w14:paraId="7006C303" w14:textId="5CCCF075"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w:t>
            </w:r>
          </w:p>
        </w:tc>
      </w:tr>
      <w:tr w:rsidR="005C631F" w:rsidRPr="00CC556F" w14:paraId="4C4168C7" w14:textId="4E744AE4" w:rsidTr="005C63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6" w:type="dxa"/>
          </w:tcPr>
          <w:p w14:paraId="0E130199" w14:textId="0842A6A9" w:rsidR="005C631F" w:rsidRPr="00CC556F" w:rsidRDefault="005C631F" w:rsidP="005C631F">
            <w:pPr>
              <w:jc w:val="both"/>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Government education spending</w:t>
            </w:r>
          </w:p>
        </w:tc>
        <w:tc>
          <w:tcPr>
            <w:tcW w:w="1260" w:type="dxa"/>
          </w:tcPr>
          <w:p w14:paraId="14A65617" w14:textId="7ADF3DBB"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No (0.00)</w:t>
            </w:r>
          </w:p>
        </w:tc>
        <w:tc>
          <w:tcPr>
            <w:tcW w:w="1872" w:type="dxa"/>
          </w:tcPr>
          <w:p w14:paraId="5E69EFF5" w14:textId="4D6FEF6E"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w:t>
            </w:r>
          </w:p>
        </w:tc>
      </w:tr>
      <w:tr w:rsidR="005C631F" w:rsidRPr="00CC556F" w14:paraId="13C70C9A" w14:textId="77777777" w:rsidTr="005C631F">
        <w:trPr>
          <w:jc w:val="center"/>
        </w:trPr>
        <w:tc>
          <w:tcPr>
            <w:cnfStyle w:val="001000000000" w:firstRow="0" w:lastRow="0" w:firstColumn="1" w:lastColumn="0" w:oddVBand="0" w:evenVBand="0" w:oddHBand="0" w:evenHBand="0" w:firstRowFirstColumn="0" w:firstRowLastColumn="0" w:lastRowFirstColumn="0" w:lastRowLastColumn="0"/>
            <w:tcW w:w="3456" w:type="dxa"/>
          </w:tcPr>
          <w:p w14:paraId="14D1AF04" w14:textId="79A46D61" w:rsidR="005C631F" w:rsidRPr="00CC556F" w:rsidRDefault="005C631F" w:rsidP="005C631F">
            <w:pPr>
              <w:jc w:val="both"/>
              <w:rPr>
                <w:rFonts w:ascii="Times New Roman" w:hAnsi="Times New Roman" w:cs="Times New Roman"/>
                <w:color w:val="000000" w:themeColor="text1"/>
              </w:rPr>
            </w:pPr>
            <w:r w:rsidRPr="00CC556F">
              <w:rPr>
                <w:rFonts w:ascii="Times New Roman" w:hAnsi="Times New Roman" w:cs="Times New Roman"/>
                <w:b w:val="0"/>
                <w:bCs w:val="0"/>
                <w:color w:val="000000" w:themeColor="text1"/>
              </w:rPr>
              <w:t xml:space="preserve">Trade </w:t>
            </w:r>
          </w:p>
        </w:tc>
        <w:tc>
          <w:tcPr>
            <w:tcW w:w="1260" w:type="dxa"/>
          </w:tcPr>
          <w:p w14:paraId="4B33DEA8" w14:textId="3405261D"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w:t>
            </w:r>
            <w:r>
              <w:rPr>
                <w:rFonts w:ascii="Times New Roman" w:hAnsi="Times New Roman" w:cs="Times New Roman"/>
                <w:color w:val="000000" w:themeColor="text1"/>
              </w:rPr>
              <w:t>90</w:t>
            </w:r>
            <w:r w:rsidRPr="00CC556F">
              <w:rPr>
                <w:rFonts w:ascii="Times New Roman" w:hAnsi="Times New Roman" w:cs="Times New Roman"/>
                <w:color w:val="000000" w:themeColor="text1"/>
              </w:rPr>
              <w:t>)</w:t>
            </w:r>
          </w:p>
        </w:tc>
        <w:tc>
          <w:tcPr>
            <w:tcW w:w="1872" w:type="dxa"/>
          </w:tcPr>
          <w:p w14:paraId="1FF1A155" w14:textId="4493F463"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w:t>
            </w:r>
          </w:p>
        </w:tc>
      </w:tr>
      <w:tr w:rsidR="005C631F" w:rsidRPr="00CC556F" w14:paraId="618C47AC" w14:textId="77777777" w:rsidTr="005C63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6" w:type="dxa"/>
          </w:tcPr>
          <w:p w14:paraId="7C1A83DC" w14:textId="7B13493C" w:rsidR="005C631F" w:rsidRPr="00CC556F" w:rsidRDefault="005C631F" w:rsidP="005C631F">
            <w:pPr>
              <w:jc w:val="both"/>
              <w:rPr>
                <w:rFonts w:ascii="Times New Roman" w:hAnsi="Times New Roman" w:cs="Times New Roman"/>
                <w:color w:val="000000" w:themeColor="text1"/>
              </w:rPr>
            </w:pPr>
            <w:r w:rsidRPr="00D655EF">
              <w:rPr>
                <w:rFonts w:ascii="Times New Roman" w:hAnsi="Times New Roman" w:cs="Times New Roman"/>
                <w:b w:val="0"/>
                <w:bCs w:val="0"/>
                <w:i/>
                <w:iCs/>
              </w:rPr>
              <w:t>De jure</w:t>
            </w:r>
            <w:r w:rsidRPr="00D655EF">
              <w:rPr>
                <w:rFonts w:ascii="Times New Roman" w:hAnsi="Times New Roman" w:cs="Times New Roman"/>
                <w:b w:val="0"/>
                <w:bCs w:val="0"/>
              </w:rPr>
              <w:t xml:space="preserve"> </w:t>
            </w:r>
            <w:r>
              <w:rPr>
                <w:rFonts w:ascii="Times New Roman" w:hAnsi="Times New Roman" w:cs="Times New Roman"/>
                <w:b w:val="0"/>
                <w:bCs w:val="0"/>
              </w:rPr>
              <w:t>trade</w:t>
            </w:r>
            <w:r w:rsidRPr="00D655EF">
              <w:rPr>
                <w:rFonts w:ascii="Times New Roman" w:hAnsi="Times New Roman" w:cs="Times New Roman"/>
                <w:b w:val="0"/>
                <w:bCs w:val="0"/>
              </w:rPr>
              <w:t xml:space="preserve"> globalization index</w:t>
            </w:r>
          </w:p>
        </w:tc>
        <w:tc>
          <w:tcPr>
            <w:tcW w:w="1260" w:type="dxa"/>
          </w:tcPr>
          <w:p w14:paraId="2041823D" w14:textId="2DED89BF"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w:t>
            </w:r>
            <w:r>
              <w:rPr>
                <w:rFonts w:ascii="Times New Roman" w:hAnsi="Times New Roman" w:cs="Times New Roman"/>
                <w:color w:val="000000" w:themeColor="text1"/>
              </w:rPr>
              <w:t>99</w:t>
            </w:r>
            <w:r w:rsidRPr="00CC556F">
              <w:rPr>
                <w:rFonts w:ascii="Times New Roman" w:hAnsi="Times New Roman" w:cs="Times New Roman"/>
                <w:color w:val="000000" w:themeColor="text1"/>
              </w:rPr>
              <w:t>)</w:t>
            </w:r>
          </w:p>
        </w:tc>
        <w:tc>
          <w:tcPr>
            <w:tcW w:w="1872" w:type="dxa"/>
          </w:tcPr>
          <w:p w14:paraId="0C2E269F" w14:textId="0CCA1D1C"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w:t>
            </w:r>
          </w:p>
        </w:tc>
      </w:tr>
      <w:tr w:rsidR="005C631F" w:rsidRPr="00CC556F" w14:paraId="437908F2" w14:textId="21276FC2" w:rsidTr="005C631F">
        <w:trPr>
          <w:jc w:val="center"/>
        </w:trPr>
        <w:tc>
          <w:tcPr>
            <w:cnfStyle w:val="001000000000" w:firstRow="0" w:lastRow="0" w:firstColumn="1" w:lastColumn="0" w:oddVBand="0" w:evenVBand="0" w:oddHBand="0" w:evenHBand="0" w:firstRowFirstColumn="0" w:firstRowLastColumn="0" w:lastRowFirstColumn="0" w:lastRowLastColumn="0"/>
            <w:tcW w:w="3456" w:type="dxa"/>
          </w:tcPr>
          <w:p w14:paraId="045D6B85" w14:textId="77777777" w:rsidR="005C631F" w:rsidRPr="00CC556F" w:rsidRDefault="005C631F" w:rsidP="005C631F">
            <w:pPr>
              <w:jc w:val="both"/>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 xml:space="preserve">Logged GDP per capita </w:t>
            </w:r>
          </w:p>
        </w:tc>
        <w:tc>
          <w:tcPr>
            <w:tcW w:w="1260" w:type="dxa"/>
          </w:tcPr>
          <w:p w14:paraId="07AE4426" w14:textId="2E5EEC1F"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No (0.00)</w:t>
            </w:r>
          </w:p>
        </w:tc>
        <w:tc>
          <w:tcPr>
            <w:tcW w:w="1872" w:type="dxa"/>
          </w:tcPr>
          <w:p w14:paraId="00F73295" w14:textId="5E2549EA"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w:t>
            </w:r>
          </w:p>
        </w:tc>
      </w:tr>
      <w:tr w:rsidR="005C631F" w:rsidRPr="00CC556F" w14:paraId="57668409" w14:textId="265C2E16" w:rsidTr="005C63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6" w:type="dxa"/>
          </w:tcPr>
          <w:p w14:paraId="15590D06" w14:textId="77777777" w:rsidR="005C631F" w:rsidRPr="00CC556F" w:rsidRDefault="005C631F" w:rsidP="005C631F">
            <w:pPr>
              <w:jc w:val="both"/>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Unemployment rate</w:t>
            </w:r>
          </w:p>
        </w:tc>
        <w:tc>
          <w:tcPr>
            <w:tcW w:w="1260" w:type="dxa"/>
          </w:tcPr>
          <w:p w14:paraId="2AA6ADCE" w14:textId="5E2F1C27"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w:t>
            </w:r>
            <w:r>
              <w:rPr>
                <w:rFonts w:ascii="Times New Roman" w:hAnsi="Times New Roman" w:cs="Times New Roman"/>
                <w:color w:val="000000" w:themeColor="text1"/>
              </w:rPr>
              <w:t>12</w:t>
            </w:r>
            <w:r w:rsidRPr="00CC556F">
              <w:rPr>
                <w:rFonts w:ascii="Times New Roman" w:hAnsi="Times New Roman" w:cs="Times New Roman"/>
                <w:color w:val="000000" w:themeColor="text1"/>
              </w:rPr>
              <w:t>)</w:t>
            </w:r>
          </w:p>
        </w:tc>
        <w:tc>
          <w:tcPr>
            <w:tcW w:w="1872" w:type="dxa"/>
          </w:tcPr>
          <w:p w14:paraId="3960BF10" w14:textId="5AFB14F2"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w:t>
            </w:r>
          </w:p>
        </w:tc>
      </w:tr>
      <w:tr w:rsidR="005C631F" w:rsidRPr="00CC556F" w14:paraId="4D74BAC7" w14:textId="4F8E8936" w:rsidTr="005C631F">
        <w:trPr>
          <w:jc w:val="center"/>
        </w:trPr>
        <w:tc>
          <w:tcPr>
            <w:cnfStyle w:val="001000000000" w:firstRow="0" w:lastRow="0" w:firstColumn="1" w:lastColumn="0" w:oddVBand="0" w:evenVBand="0" w:oddHBand="0" w:evenHBand="0" w:firstRowFirstColumn="0" w:firstRowLastColumn="0" w:lastRowFirstColumn="0" w:lastRowLastColumn="0"/>
            <w:tcW w:w="3456" w:type="dxa"/>
          </w:tcPr>
          <w:p w14:paraId="12E4430F" w14:textId="1CF30948" w:rsidR="005C631F" w:rsidRPr="00CC556F" w:rsidRDefault="005C631F" w:rsidP="005C631F">
            <w:pPr>
              <w:jc w:val="both"/>
              <w:rPr>
                <w:rFonts w:ascii="Times New Roman" w:hAnsi="Times New Roman" w:cs="Times New Roman"/>
                <w:b w:val="0"/>
                <w:bCs w:val="0"/>
                <w:color w:val="000000" w:themeColor="text1"/>
              </w:rPr>
            </w:pPr>
            <w:r>
              <w:rPr>
                <w:rFonts w:ascii="Times New Roman" w:hAnsi="Times New Roman" w:cs="Times New Roman"/>
                <w:b w:val="0"/>
                <w:bCs w:val="0"/>
                <w:color w:val="000000" w:themeColor="text1"/>
              </w:rPr>
              <w:t>Elderly</w:t>
            </w:r>
            <w:r w:rsidRPr="00CC556F">
              <w:rPr>
                <w:rFonts w:ascii="Times New Roman" w:hAnsi="Times New Roman" w:cs="Times New Roman"/>
                <w:b w:val="0"/>
                <w:bCs w:val="0"/>
                <w:color w:val="000000" w:themeColor="text1"/>
              </w:rPr>
              <w:t xml:space="preserve"> population</w:t>
            </w:r>
          </w:p>
        </w:tc>
        <w:tc>
          <w:tcPr>
            <w:tcW w:w="1260" w:type="dxa"/>
          </w:tcPr>
          <w:p w14:paraId="02533714" w14:textId="0B74D256"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w:t>
            </w:r>
            <w:r>
              <w:rPr>
                <w:rFonts w:ascii="Times New Roman" w:hAnsi="Times New Roman" w:cs="Times New Roman"/>
                <w:color w:val="000000" w:themeColor="text1"/>
              </w:rPr>
              <w:t>99</w:t>
            </w:r>
            <w:r w:rsidRPr="00CC556F">
              <w:rPr>
                <w:rFonts w:ascii="Times New Roman" w:hAnsi="Times New Roman" w:cs="Times New Roman"/>
                <w:color w:val="000000" w:themeColor="text1"/>
              </w:rPr>
              <w:t>)</w:t>
            </w:r>
          </w:p>
        </w:tc>
        <w:tc>
          <w:tcPr>
            <w:tcW w:w="1872" w:type="dxa"/>
          </w:tcPr>
          <w:p w14:paraId="2A32CE36" w14:textId="7CF40A83" w:rsidR="005C631F" w:rsidRPr="00CC556F" w:rsidRDefault="005C631F" w:rsidP="005C631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w:t>
            </w:r>
          </w:p>
        </w:tc>
      </w:tr>
      <w:tr w:rsidR="005C631F" w:rsidRPr="00CC556F" w14:paraId="7500F773" w14:textId="7A1DAF2D" w:rsidTr="005C63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56" w:type="dxa"/>
          </w:tcPr>
          <w:p w14:paraId="122E4D33" w14:textId="77777777" w:rsidR="005C631F" w:rsidRPr="00CC556F" w:rsidRDefault="005C631F" w:rsidP="005C631F">
            <w:pPr>
              <w:jc w:val="both"/>
              <w:rPr>
                <w:rFonts w:ascii="Times New Roman" w:hAnsi="Times New Roman" w:cs="Times New Roman"/>
                <w:b w:val="0"/>
                <w:bCs w:val="0"/>
                <w:color w:val="000000" w:themeColor="text1"/>
              </w:rPr>
            </w:pPr>
            <w:r w:rsidRPr="00CC556F">
              <w:rPr>
                <w:rFonts w:ascii="Times New Roman" w:hAnsi="Times New Roman" w:cs="Times New Roman"/>
                <w:b w:val="0"/>
                <w:bCs w:val="0"/>
                <w:color w:val="000000" w:themeColor="text1"/>
              </w:rPr>
              <w:t>Human capital index</w:t>
            </w:r>
          </w:p>
        </w:tc>
        <w:tc>
          <w:tcPr>
            <w:tcW w:w="1260" w:type="dxa"/>
          </w:tcPr>
          <w:p w14:paraId="5E1C0BE3" w14:textId="06E64E28"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 (0.</w:t>
            </w:r>
            <w:r>
              <w:rPr>
                <w:rFonts w:ascii="Times New Roman" w:hAnsi="Times New Roman" w:cs="Times New Roman"/>
                <w:color w:val="000000" w:themeColor="text1"/>
              </w:rPr>
              <w:t>72</w:t>
            </w:r>
            <w:r w:rsidRPr="00CC556F">
              <w:rPr>
                <w:rFonts w:ascii="Times New Roman" w:hAnsi="Times New Roman" w:cs="Times New Roman"/>
                <w:color w:val="000000" w:themeColor="text1"/>
              </w:rPr>
              <w:t>)</w:t>
            </w:r>
          </w:p>
        </w:tc>
        <w:tc>
          <w:tcPr>
            <w:tcW w:w="1872" w:type="dxa"/>
          </w:tcPr>
          <w:p w14:paraId="5FD64F13" w14:textId="245435CF" w:rsidR="005C631F" w:rsidRPr="00CC556F" w:rsidRDefault="005C631F" w:rsidP="005C631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C556F">
              <w:rPr>
                <w:rFonts w:ascii="Times New Roman" w:hAnsi="Times New Roman" w:cs="Times New Roman"/>
                <w:color w:val="000000" w:themeColor="text1"/>
              </w:rPr>
              <w:t>Yes</w:t>
            </w:r>
          </w:p>
        </w:tc>
      </w:tr>
    </w:tbl>
    <w:p w14:paraId="4121FDE0" w14:textId="2DB01FF0" w:rsidR="00A6231A" w:rsidRPr="00CC556F" w:rsidRDefault="00140779" w:rsidP="00140779">
      <w:pPr>
        <w:spacing w:line="480" w:lineRule="auto"/>
        <w:ind w:firstLine="432"/>
        <w:jc w:val="center"/>
        <w:rPr>
          <w:rFonts w:ascii="Times New Roman" w:hAnsi="Times New Roman" w:cs="Times New Roman"/>
          <w:color w:val="000000" w:themeColor="text1"/>
        </w:rPr>
      </w:pPr>
      <w:r w:rsidRPr="00CC556F">
        <w:rPr>
          <w:rFonts w:ascii="Times New Roman" w:hAnsi="Times New Roman" w:cs="Times New Roman"/>
          <w:color w:val="000000" w:themeColor="text1"/>
        </w:rPr>
        <w:t>Note: p values in parentheses.</w:t>
      </w:r>
    </w:p>
    <w:p w14:paraId="05EFD354" w14:textId="5C1A270F" w:rsidR="00052A67" w:rsidRPr="00CC556F" w:rsidRDefault="00052A67" w:rsidP="008407B4">
      <w:pPr>
        <w:rPr>
          <w:rFonts w:ascii="Times New Roman" w:hAnsi="Times New Roman" w:cs="Times New Roman"/>
          <w:b/>
          <w:bCs/>
        </w:rPr>
      </w:pPr>
    </w:p>
    <w:p w14:paraId="725940FD" w14:textId="7F2B57DD" w:rsidR="002E530E" w:rsidRPr="00CC556F" w:rsidRDefault="002E530E" w:rsidP="008407B4">
      <w:pPr>
        <w:rPr>
          <w:rFonts w:ascii="Times New Roman" w:hAnsi="Times New Roman" w:cs="Times New Roman"/>
          <w:b/>
          <w:bCs/>
        </w:rPr>
      </w:pPr>
    </w:p>
    <w:p w14:paraId="3CD6A4CF" w14:textId="117D65DB" w:rsidR="002E530E" w:rsidRPr="00CC556F" w:rsidRDefault="002E530E" w:rsidP="008407B4">
      <w:pPr>
        <w:rPr>
          <w:rFonts w:ascii="Times New Roman" w:hAnsi="Times New Roman" w:cs="Times New Roman"/>
          <w:b/>
          <w:bCs/>
        </w:rPr>
      </w:pPr>
    </w:p>
    <w:p w14:paraId="3447271C" w14:textId="28B42EEC" w:rsidR="002E530E" w:rsidRPr="00CC556F" w:rsidRDefault="002E530E">
      <w:pPr>
        <w:rPr>
          <w:rFonts w:ascii="Times New Roman" w:hAnsi="Times New Roman" w:cs="Times New Roman"/>
          <w:b/>
          <w:bCs/>
        </w:rPr>
      </w:pPr>
      <w:r w:rsidRPr="00CC556F">
        <w:rPr>
          <w:rFonts w:ascii="Times New Roman" w:hAnsi="Times New Roman" w:cs="Times New Roman"/>
          <w:b/>
          <w:bCs/>
        </w:rPr>
        <w:br w:type="page"/>
      </w:r>
    </w:p>
    <w:p w14:paraId="4370A413" w14:textId="4DC38474" w:rsidR="008940E5" w:rsidRPr="00756872" w:rsidRDefault="008940E5" w:rsidP="00806FCB">
      <w:pPr>
        <w:spacing w:line="480" w:lineRule="auto"/>
        <w:jc w:val="center"/>
        <w:rPr>
          <w:rFonts w:ascii="Times New Roman" w:hAnsi="Times New Roman" w:cs="Times New Roman"/>
          <w:b/>
          <w:bCs/>
          <w:color w:val="FF0000"/>
        </w:rPr>
      </w:pPr>
      <w:r w:rsidRPr="00756872">
        <w:rPr>
          <w:rFonts w:ascii="Times New Roman" w:hAnsi="Times New Roman" w:cs="Times New Roman"/>
          <w:b/>
          <w:bCs/>
        </w:rPr>
        <w:lastRenderedPageBreak/>
        <w:t xml:space="preserve">Appendix </w:t>
      </w:r>
      <w:r w:rsidR="002B2EDD" w:rsidRPr="00756872">
        <w:rPr>
          <w:rFonts w:ascii="Times New Roman" w:hAnsi="Times New Roman" w:cs="Times New Roman"/>
          <w:b/>
          <w:bCs/>
        </w:rPr>
        <w:t>3</w:t>
      </w:r>
      <w:r w:rsidRPr="00756872">
        <w:rPr>
          <w:rFonts w:ascii="Times New Roman" w:hAnsi="Times New Roman" w:cs="Times New Roman"/>
          <w:b/>
          <w:bCs/>
        </w:rPr>
        <w:tab/>
        <w:t>Tests for Unit Root and Cointegration for China Time Series Data</w:t>
      </w:r>
    </w:p>
    <w:tbl>
      <w:tblPr>
        <w:tblStyle w:val="PlainTable2"/>
        <w:tblW w:w="0" w:type="auto"/>
        <w:jc w:val="center"/>
        <w:tblLook w:val="04A0" w:firstRow="1" w:lastRow="0" w:firstColumn="1" w:lastColumn="0" w:noHBand="0" w:noVBand="1"/>
      </w:tblPr>
      <w:tblGrid>
        <w:gridCol w:w="2592"/>
        <w:gridCol w:w="1152"/>
        <w:gridCol w:w="3024"/>
      </w:tblGrid>
      <w:tr w:rsidR="008940E5" w:rsidRPr="00CC556F" w14:paraId="0BC5D36D" w14:textId="77777777" w:rsidTr="000865A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53533895" w14:textId="77777777" w:rsidR="008940E5" w:rsidRPr="00CC556F" w:rsidRDefault="008940E5" w:rsidP="00A65F1A">
            <w:pPr>
              <w:rPr>
                <w:rFonts w:ascii="Times New Roman" w:hAnsi="Times New Roman" w:cs="Times New Roman"/>
                <w:b w:val="0"/>
                <w:bCs w:val="0"/>
              </w:rPr>
            </w:pPr>
            <w:r w:rsidRPr="00CC556F">
              <w:rPr>
                <w:rFonts w:ascii="Times New Roman" w:hAnsi="Times New Roman" w:cs="Times New Roman"/>
                <w:b w:val="0"/>
                <w:bCs w:val="0"/>
              </w:rPr>
              <w:t>Variables</w:t>
            </w:r>
          </w:p>
        </w:tc>
        <w:tc>
          <w:tcPr>
            <w:tcW w:w="1152" w:type="dxa"/>
          </w:tcPr>
          <w:p w14:paraId="3AAE8824" w14:textId="77777777" w:rsidR="008940E5" w:rsidRPr="00CC556F" w:rsidRDefault="008940E5" w:rsidP="00A65F1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CC556F">
              <w:rPr>
                <w:rFonts w:ascii="Times New Roman" w:hAnsi="Times New Roman" w:cs="Times New Roman"/>
                <w:b w:val="0"/>
                <w:bCs w:val="0"/>
              </w:rPr>
              <w:t>Unit root</w:t>
            </w:r>
          </w:p>
        </w:tc>
        <w:tc>
          <w:tcPr>
            <w:tcW w:w="3024" w:type="dxa"/>
          </w:tcPr>
          <w:p w14:paraId="54A9A904" w14:textId="77777777" w:rsidR="008940E5" w:rsidRPr="00CC556F" w:rsidRDefault="008940E5" w:rsidP="00A65F1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CC556F">
              <w:rPr>
                <w:rFonts w:ascii="Times New Roman" w:hAnsi="Times New Roman" w:cs="Times New Roman"/>
                <w:b w:val="0"/>
                <w:bCs w:val="0"/>
              </w:rPr>
              <w:t>Cointegration with market Gini</w:t>
            </w:r>
          </w:p>
        </w:tc>
      </w:tr>
      <w:tr w:rsidR="008940E5" w:rsidRPr="00CC556F" w14:paraId="5EE96204" w14:textId="77777777" w:rsidTr="000865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3F4CAF53" w14:textId="77777777" w:rsidR="008940E5" w:rsidRPr="00CC556F" w:rsidRDefault="008940E5" w:rsidP="00A65F1A">
            <w:pPr>
              <w:rPr>
                <w:rFonts w:ascii="Times New Roman" w:hAnsi="Times New Roman" w:cs="Times New Roman"/>
                <w:b w:val="0"/>
                <w:bCs w:val="0"/>
              </w:rPr>
            </w:pPr>
            <w:r w:rsidRPr="00CC556F">
              <w:rPr>
                <w:rFonts w:ascii="Times New Roman" w:hAnsi="Times New Roman" w:cs="Times New Roman"/>
                <w:b w:val="0"/>
                <w:bCs w:val="0"/>
              </w:rPr>
              <w:t>Market Gini</w:t>
            </w:r>
          </w:p>
        </w:tc>
        <w:tc>
          <w:tcPr>
            <w:tcW w:w="1152" w:type="dxa"/>
          </w:tcPr>
          <w:p w14:paraId="7BEEDBDD" w14:textId="77777777" w:rsidR="008940E5" w:rsidRPr="00CC556F" w:rsidRDefault="008940E5" w:rsidP="00A65F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1575AFE3" w14:textId="77777777" w:rsidR="008940E5" w:rsidRPr="00CC556F" w:rsidRDefault="008940E5" w:rsidP="00A65F1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w:t>
            </w:r>
          </w:p>
        </w:tc>
      </w:tr>
      <w:tr w:rsidR="008940E5" w:rsidRPr="00CC556F" w14:paraId="09942B2B" w14:textId="77777777" w:rsidTr="000865A9">
        <w:trPr>
          <w:jc w:val="center"/>
        </w:trPr>
        <w:tc>
          <w:tcPr>
            <w:cnfStyle w:val="001000000000" w:firstRow="0" w:lastRow="0" w:firstColumn="1" w:lastColumn="0" w:oddVBand="0" w:evenVBand="0" w:oddHBand="0" w:evenHBand="0" w:firstRowFirstColumn="0" w:firstRowLastColumn="0" w:lastRowFirstColumn="0" w:lastRowLastColumn="0"/>
            <w:tcW w:w="2592" w:type="dxa"/>
          </w:tcPr>
          <w:p w14:paraId="4BB4DE26" w14:textId="77777777" w:rsidR="008940E5" w:rsidRPr="00CC556F" w:rsidRDefault="008940E5" w:rsidP="00A65F1A">
            <w:pPr>
              <w:rPr>
                <w:rFonts w:ascii="Times New Roman" w:hAnsi="Times New Roman" w:cs="Times New Roman"/>
                <w:b w:val="0"/>
                <w:bCs w:val="0"/>
              </w:rPr>
            </w:pPr>
            <w:r w:rsidRPr="00CC556F">
              <w:rPr>
                <w:rFonts w:ascii="Times New Roman" w:hAnsi="Times New Roman" w:cs="Times New Roman"/>
                <w:b w:val="0"/>
                <w:bCs w:val="0"/>
              </w:rPr>
              <w:t>CV of FDI</w:t>
            </w:r>
          </w:p>
        </w:tc>
        <w:tc>
          <w:tcPr>
            <w:tcW w:w="1152" w:type="dxa"/>
          </w:tcPr>
          <w:p w14:paraId="74BB237B" w14:textId="77777777" w:rsidR="008940E5" w:rsidRPr="00CC556F" w:rsidRDefault="008940E5" w:rsidP="00A65F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4A4D110E" w14:textId="77777777" w:rsidR="008940E5" w:rsidRPr="00CC556F" w:rsidRDefault="008940E5" w:rsidP="00A65F1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w:t>
            </w:r>
          </w:p>
        </w:tc>
      </w:tr>
      <w:tr w:rsidR="009C740A" w:rsidRPr="00CC556F" w14:paraId="3663917C" w14:textId="77777777" w:rsidTr="000865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00846F4B" w14:textId="6F9E33D1" w:rsidR="009C740A" w:rsidRPr="00CC556F" w:rsidRDefault="009C740A" w:rsidP="009C740A">
            <w:pPr>
              <w:rPr>
                <w:rFonts w:ascii="Times New Roman" w:hAnsi="Times New Roman" w:cs="Times New Roman"/>
              </w:rPr>
            </w:pPr>
            <w:r w:rsidRPr="00CC556F">
              <w:rPr>
                <w:rFonts w:ascii="Times New Roman" w:hAnsi="Times New Roman" w:cs="Times New Roman"/>
                <w:b w:val="0"/>
                <w:bCs w:val="0"/>
              </w:rPr>
              <w:t>FDI into manufacturing</w:t>
            </w:r>
          </w:p>
        </w:tc>
        <w:tc>
          <w:tcPr>
            <w:tcW w:w="1152" w:type="dxa"/>
          </w:tcPr>
          <w:p w14:paraId="73AE4ECF" w14:textId="2336C041" w:rsidR="009C740A" w:rsidRPr="00CC556F" w:rsidRDefault="009C740A" w:rsidP="009C74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01124EBE" w14:textId="067A43AD" w:rsidR="009C740A" w:rsidRPr="00CC556F" w:rsidRDefault="009C740A" w:rsidP="009C74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No</w:t>
            </w:r>
          </w:p>
        </w:tc>
      </w:tr>
      <w:tr w:rsidR="009C740A" w:rsidRPr="00CC556F" w14:paraId="2EBC7737" w14:textId="77777777" w:rsidTr="000865A9">
        <w:trPr>
          <w:jc w:val="center"/>
        </w:trPr>
        <w:tc>
          <w:tcPr>
            <w:cnfStyle w:val="001000000000" w:firstRow="0" w:lastRow="0" w:firstColumn="1" w:lastColumn="0" w:oddVBand="0" w:evenVBand="0" w:oddHBand="0" w:evenHBand="0" w:firstRowFirstColumn="0" w:firstRowLastColumn="0" w:lastRowFirstColumn="0" w:lastRowLastColumn="0"/>
            <w:tcW w:w="2592" w:type="dxa"/>
          </w:tcPr>
          <w:p w14:paraId="36D0E445" w14:textId="1B82F0F5" w:rsidR="009C740A" w:rsidRPr="00CC556F" w:rsidRDefault="009C740A" w:rsidP="009C740A">
            <w:pPr>
              <w:rPr>
                <w:rFonts w:ascii="Times New Roman" w:hAnsi="Times New Roman" w:cs="Times New Roman"/>
              </w:rPr>
            </w:pPr>
            <w:r w:rsidRPr="00CC556F">
              <w:rPr>
                <w:rFonts w:ascii="Times New Roman" w:hAnsi="Times New Roman" w:cs="Times New Roman"/>
                <w:b w:val="0"/>
                <w:bCs w:val="0"/>
              </w:rPr>
              <w:t>FDI into services</w:t>
            </w:r>
          </w:p>
        </w:tc>
        <w:tc>
          <w:tcPr>
            <w:tcW w:w="1152" w:type="dxa"/>
          </w:tcPr>
          <w:p w14:paraId="06D1F9D2" w14:textId="0962A7D2" w:rsidR="009C740A" w:rsidRPr="00CC556F" w:rsidRDefault="009C740A" w:rsidP="009C74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40699D18" w14:textId="28CCDB56" w:rsidR="009C740A" w:rsidRPr="00CC556F" w:rsidRDefault="009C740A" w:rsidP="009C74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No</w:t>
            </w:r>
          </w:p>
        </w:tc>
      </w:tr>
      <w:tr w:rsidR="009C740A" w:rsidRPr="00CC556F" w14:paraId="1978EB8A" w14:textId="77777777" w:rsidTr="000865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1448C560" w14:textId="77777777" w:rsidR="009C740A" w:rsidRPr="00CC556F" w:rsidRDefault="009C740A" w:rsidP="009C740A">
            <w:pPr>
              <w:rPr>
                <w:rFonts w:ascii="Times New Roman" w:hAnsi="Times New Roman" w:cs="Times New Roman"/>
                <w:b w:val="0"/>
                <w:bCs w:val="0"/>
              </w:rPr>
            </w:pPr>
            <w:r w:rsidRPr="00CC556F">
              <w:rPr>
                <w:rFonts w:ascii="Times New Roman" w:hAnsi="Times New Roman" w:cs="Times New Roman"/>
                <w:b w:val="0"/>
                <w:bCs w:val="0"/>
              </w:rPr>
              <w:t>Logged GDP per capita</w:t>
            </w:r>
          </w:p>
        </w:tc>
        <w:tc>
          <w:tcPr>
            <w:tcW w:w="1152" w:type="dxa"/>
          </w:tcPr>
          <w:p w14:paraId="46C8A28E" w14:textId="77777777" w:rsidR="009C740A" w:rsidRPr="00CC556F" w:rsidRDefault="009C740A" w:rsidP="009C74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No</w:t>
            </w:r>
          </w:p>
        </w:tc>
        <w:tc>
          <w:tcPr>
            <w:tcW w:w="3024" w:type="dxa"/>
          </w:tcPr>
          <w:p w14:paraId="1A1101A6" w14:textId="77777777" w:rsidR="009C740A" w:rsidRPr="00CC556F" w:rsidRDefault="009C740A" w:rsidP="009C74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w:t>
            </w:r>
          </w:p>
        </w:tc>
      </w:tr>
      <w:tr w:rsidR="009C740A" w:rsidRPr="00CC556F" w14:paraId="01F67627" w14:textId="77777777" w:rsidTr="000865A9">
        <w:trPr>
          <w:jc w:val="center"/>
        </w:trPr>
        <w:tc>
          <w:tcPr>
            <w:cnfStyle w:val="001000000000" w:firstRow="0" w:lastRow="0" w:firstColumn="1" w:lastColumn="0" w:oddVBand="0" w:evenVBand="0" w:oddHBand="0" w:evenHBand="0" w:firstRowFirstColumn="0" w:firstRowLastColumn="0" w:lastRowFirstColumn="0" w:lastRowLastColumn="0"/>
            <w:tcW w:w="2592" w:type="dxa"/>
          </w:tcPr>
          <w:p w14:paraId="4EF0C361" w14:textId="77777777" w:rsidR="009C740A" w:rsidRPr="00CC556F" w:rsidRDefault="009C740A" w:rsidP="009C740A">
            <w:pPr>
              <w:rPr>
                <w:rFonts w:ascii="Times New Roman" w:hAnsi="Times New Roman" w:cs="Times New Roman"/>
                <w:b w:val="0"/>
                <w:bCs w:val="0"/>
              </w:rPr>
            </w:pPr>
            <w:r w:rsidRPr="00CC556F">
              <w:rPr>
                <w:rFonts w:ascii="Times New Roman" w:hAnsi="Times New Roman" w:cs="Times New Roman"/>
                <w:b w:val="0"/>
                <w:bCs w:val="0"/>
              </w:rPr>
              <w:t>Govt. education spending</w:t>
            </w:r>
          </w:p>
        </w:tc>
        <w:tc>
          <w:tcPr>
            <w:tcW w:w="1152" w:type="dxa"/>
          </w:tcPr>
          <w:p w14:paraId="05844D90" w14:textId="77777777" w:rsidR="009C740A" w:rsidRPr="00CC556F" w:rsidRDefault="009C740A" w:rsidP="009C74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3FA04150" w14:textId="77777777" w:rsidR="009C740A" w:rsidRPr="00CC556F" w:rsidRDefault="009C740A" w:rsidP="009C74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No</w:t>
            </w:r>
          </w:p>
        </w:tc>
      </w:tr>
      <w:tr w:rsidR="009C740A" w:rsidRPr="00CC556F" w14:paraId="45D694A8" w14:textId="77777777" w:rsidTr="000865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671F72B5" w14:textId="77777777" w:rsidR="009C740A" w:rsidRPr="00CC556F" w:rsidRDefault="009C740A" w:rsidP="009C740A">
            <w:pPr>
              <w:rPr>
                <w:rFonts w:ascii="Times New Roman" w:hAnsi="Times New Roman" w:cs="Times New Roman"/>
                <w:b w:val="0"/>
                <w:bCs w:val="0"/>
              </w:rPr>
            </w:pPr>
            <w:r w:rsidRPr="00CC556F">
              <w:rPr>
                <w:rFonts w:ascii="Times New Roman" w:hAnsi="Times New Roman" w:cs="Times New Roman"/>
                <w:b w:val="0"/>
                <w:bCs w:val="0"/>
              </w:rPr>
              <w:t>Unemployment rate</w:t>
            </w:r>
          </w:p>
        </w:tc>
        <w:tc>
          <w:tcPr>
            <w:tcW w:w="1152" w:type="dxa"/>
          </w:tcPr>
          <w:p w14:paraId="3C8080F8" w14:textId="77777777" w:rsidR="009C740A" w:rsidRPr="00CC556F" w:rsidRDefault="009C740A" w:rsidP="009C74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28E07433" w14:textId="77777777" w:rsidR="009C740A" w:rsidRPr="00CC556F" w:rsidRDefault="009C740A" w:rsidP="009C74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w:t>
            </w:r>
          </w:p>
        </w:tc>
      </w:tr>
    </w:tbl>
    <w:p w14:paraId="44BE4193" w14:textId="77777777" w:rsidR="008940E5" w:rsidRPr="00CC556F" w:rsidRDefault="008940E5" w:rsidP="008940E5">
      <w:pPr>
        <w:rPr>
          <w:rFonts w:ascii="Times New Roman" w:hAnsi="Times New Roman" w:cs="Times New Roman"/>
        </w:rPr>
      </w:pPr>
    </w:p>
    <w:p w14:paraId="51E67D44" w14:textId="77777777" w:rsidR="008940E5" w:rsidRPr="00CC556F" w:rsidRDefault="008940E5" w:rsidP="008940E5">
      <w:pPr>
        <w:rPr>
          <w:rFonts w:ascii="Times New Roman" w:hAnsi="Times New Roman" w:cs="Times New Roman"/>
        </w:rPr>
      </w:pPr>
    </w:p>
    <w:p w14:paraId="126083E1" w14:textId="77777777" w:rsidR="008940E5" w:rsidRPr="00CC556F" w:rsidRDefault="008940E5" w:rsidP="008940E5">
      <w:pPr>
        <w:rPr>
          <w:rFonts w:ascii="Times New Roman" w:hAnsi="Times New Roman" w:cs="Times New Roman"/>
        </w:rPr>
      </w:pPr>
    </w:p>
    <w:p w14:paraId="1BB010FA" w14:textId="77777777" w:rsidR="008940E5" w:rsidRPr="00CC556F" w:rsidRDefault="008940E5" w:rsidP="008940E5">
      <w:pPr>
        <w:rPr>
          <w:rFonts w:ascii="Times New Roman" w:hAnsi="Times New Roman" w:cs="Times New Roman"/>
        </w:rPr>
      </w:pPr>
    </w:p>
    <w:p w14:paraId="4C88102D" w14:textId="77777777" w:rsidR="008940E5" w:rsidRPr="00CC556F" w:rsidRDefault="008940E5" w:rsidP="008940E5">
      <w:pPr>
        <w:rPr>
          <w:rFonts w:ascii="Times New Roman" w:hAnsi="Times New Roman" w:cs="Times New Roman"/>
        </w:rPr>
      </w:pPr>
    </w:p>
    <w:p w14:paraId="1AE16185" w14:textId="77777777" w:rsidR="008940E5" w:rsidRPr="00CC556F" w:rsidRDefault="008940E5" w:rsidP="008940E5">
      <w:pPr>
        <w:rPr>
          <w:rFonts w:ascii="Times New Roman" w:hAnsi="Times New Roman" w:cs="Times New Roman"/>
        </w:rPr>
      </w:pPr>
      <w:r w:rsidRPr="00CC556F">
        <w:rPr>
          <w:rFonts w:ascii="Times New Roman" w:hAnsi="Times New Roman" w:cs="Times New Roman"/>
        </w:rPr>
        <w:br w:type="page"/>
      </w:r>
    </w:p>
    <w:p w14:paraId="2378CDBB" w14:textId="5493259B" w:rsidR="002E530E" w:rsidRPr="00756872" w:rsidRDefault="004C4EDC" w:rsidP="00806FCB">
      <w:pPr>
        <w:spacing w:line="480" w:lineRule="auto"/>
        <w:jc w:val="center"/>
        <w:rPr>
          <w:rFonts w:ascii="Times New Roman" w:hAnsi="Times New Roman" w:cs="Times New Roman"/>
          <w:b/>
          <w:bCs/>
        </w:rPr>
      </w:pPr>
      <w:r w:rsidRPr="00756872">
        <w:rPr>
          <w:rFonts w:ascii="Times New Roman" w:hAnsi="Times New Roman" w:cs="Times New Roman"/>
          <w:b/>
          <w:bCs/>
        </w:rPr>
        <w:lastRenderedPageBreak/>
        <w:t xml:space="preserve">Appendix </w:t>
      </w:r>
      <w:r w:rsidR="002B2EDD" w:rsidRPr="00756872">
        <w:rPr>
          <w:rFonts w:ascii="Times New Roman" w:hAnsi="Times New Roman" w:cs="Times New Roman"/>
          <w:b/>
          <w:bCs/>
        </w:rPr>
        <w:t>4</w:t>
      </w:r>
      <w:r w:rsidRPr="00756872">
        <w:rPr>
          <w:rFonts w:ascii="Times New Roman" w:hAnsi="Times New Roman" w:cs="Times New Roman"/>
          <w:b/>
          <w:bCs/>
        </w:rPr>
        <w:tab/>
      </w:r>
      <w:r w:rsidR="007B698F" w:rsidRPr="00756872">
        <w:rPr>
          <w:rFonts w:ascii="Times New Roman" w:hAnsi="Times New Roman" w:cs="Times New Roman"/>
          <w:b/>
          <w:bCs/>
        </w:rPr>
        <w:t>Tests for Unit Root and Cointegration for Korea Time Series Data</w:t>
      </w:r>
    </w:p>
    <w:tbl>
      <w:tblPr>
        <w:tblStyle w:val="PlainTable2"/>
        <w:tblW w:w="0" w:type="auto"/>
        <w:jc w:val="center"/>
        <w:tblLook w:val="04A0" w:firstRow="1" w:lastRow="0" w:firstColumn="1" w:lastColumn="0" w:noHBand="0" w:noVBand="1"/>
      </w:tblPr>
      <w:tblGrid>
        <w:gridCol w:w="2448"/>
        <w:gridCol w:w="1152"/>
        <w:gridCol w:w="3024"/>
      </w:tblGrid>
      <w:tr w:rsidR="007B0F51" w:rsidRPr="00CC556F" w14:paraId="433C3A3A" w14:textId="77777777" w:rsidTr="000865A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00D0C886" w14:textId="77777777" w:rsidR="007B0F51" w:rsidRPr="00CC556F" w:rsidRDefault="007B0F51" w:rsidP="00AB79E7">
            <w:pPr>
              <w:rPr>
                <w:rFonts w:ascii="Times New Roman" w:hAnsi="Times New Roman" w:cs="Times New Roman"/>
                <w:b w:val="0"/>
                <w:bCs w:val="0"/>
              </w:rPr>
            </w:pPr>
            <w:r w:rsidRPr="00CC556F">
              <w:rPr>
                <w:rFonts w:ascii="Times New Roman" w:hAnsi="Times New Roman" w:cs="Times New Roman"/>
                <w:b w:val="0"/>
                <w:bCs w:val="0"/>
              </w:rPr>
              <w:t>Variables</w:t>
            </w:r>
          </w:p>
        </w:tc>
        <w:tc>
          <w:tcPr>
            <w:tcW w:w="1152" w:type="dxa"/>
          </w:tcPr>
          <w:p w14:paraId="64A96D15" w14:textId="77777777" w:rsidR="007B0F51" w:rsidRPr="00CC556F" w:rsidRDefault="007B0F51" w:rsidP="00AB79E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CC556F">
              <w:rPr>
                <w:rFonts w:ascii="Times New Roman" w:hAnsi="Times New Roman" w:cs="Times New Roman"/>
                <w:b w:val="0"/>
                <w:bCs w:val="0"/>
              </w:rPr>
              <w:t>Unit root</w:t>
            </w:r>
          </w:p>
        </w:tc>
        <w:tc>
          <w:tcPr>
            <w:tcW w:w="3024" w:type="dxa"/>
          </w:tcPr>
          <w:p w14:paraId="52CAA581" w14:textId="77777777" w:rsidR="007B0F51" w:rsidRPr="00CC556F" w:rsidRDefault="007B0F51" w:rsidP="00AB79E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CC556F">
              <w:rPr>
                <w:rFonts w:ascii="Times New Roman" w:hAnsi="Times New Roman" w:cs="Times New Roman"/>
                <w:b w:val="0"/>
                <w:bCs w:val="0"/>
              </w:rPr>
              <w:t>Cointegration with market Gini</w:t>
            </w:r>
          </w:p>
        </w:tc>
      </w:tr>
      <w:tr w:rsidR="007B0F51" w:rsidRPr="00CC556F" w14:paraId="10184D26" w14:textId="77777777" w:rsidTr="000865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7892A047" w14:textId="77777777" w:rsidR="007B0F51" w:rsidRPr="00CC556F" w:rsidRDefault="007B0F51" w:rsidP="00AB79E7">
            <w:pPr>
              <w:rPr>
                <w:rFonts w:ascii="Times New Roman" w:hAnsi="Times New Roman" w:cs="Times New Roman"/>
                <w:b w:val="0"/>
                <w:bCs w:val="0"/>
              </w:rPr>
            </w:pPr>
            <w:r w:rsidRPr="00CC556F">
              <w:rPr>
                <w:rFonts w:ascii="Times New Roman" w:hAnsi="Times New Roman" w:cs="Times New Roman"/>
                <w:b w:val="0"/>
                <w:bCs w:val="0"/>
              </w:rPr>
              <w:t>Market Gini</w:t>
            </w:r>
          </w:p>
        </w:tc>
        <w:tc>
          <w:tcPr>
            <w:tcW w:w="1152" w:type="dxa"/>
          </w:tcPr>
          <w:p w14:paraId="2C1BC280" w14:textId="77777777" w:rsidR="007B0F51" w:rsidRPr="00CC556F" w:rsidRDefault="007B0F51" w:rsidP="00AB79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400161F8" w14:textId="77777777" w:rsidR="007B0F51" w:rsidRPr="00CC556F" w:rsidRDefault="007B0F51" w:rsidP="00AB79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w:t>
            </w:r>
          </w:p>
        </w:tc>
      </w:tr>
      <w:tr w:rsidR="007B0F51" w:rsidRPr="00CC556F" w14:paraId="3C0A9BF7" w14:textId="77777777" w:rsidTr="000865A9">
        <w:trPr>
          <w:jc w:val="center"/>
        </w:trPr>
        <w:tc>
          <w:tcPr>
            <w:cnfStyle w:val="001000000000" w:firstRow="0" w:lastRow="0" w:firstColumn="1" w:lastColumn="0" w:oddVBand="0" w:evenVBand="0" w:oddHBand="0" w:evenHBand="0" w:firstRowFirstColumn="0" w:firstRowLastColumn="0" w:lastRowFirstColumn="0" w:lastRowLastColumn="0"/>
            <w:tcW w:w="2448" w:type="dxa"/>
          </w:tcPr>
          <w:p w14:paraId="0F546D6B" w14:textId="77777777" w:rsidR="007B0F51" w:rsidRPr="00CC556F" w:rsidRDefault="007B0F51" w:rsidP="007B0F51">
            <w:pPr>
              <w:rPr>
                <w:rFonts w:ascii="Times New Roman" w:hAnsi="Times New Roman" w:cs="Times New Roman"/>
                <w:b w:val="0"/>
                <w:bCs w:val="0"/>
              </w:rPr>
            </w:pPr>
            <w:r w:rsidRPr="00CC556F">
              <w:rPr>
                <w:rFonts w:ascii="Times New Roman" w:hAnsi="Times New Roman" w:cs="Times New Roman"/>
                <w:b w:val="0"/>
                <w:bCs w:val="0"/>
              </w:rPr>
              <w:t>FDI into manufacturing</w:t>
            </w:r>
          </w:p>
        </w:tc>
        <w:tc>
          <w:tcPr>
            <w:tcW w:w="1152" w:type="dxa"/>
          </w:tcPr>
          <w:p w14:paraId="34F667B5" w14:textId="77777777" w:rsidR="007B0F51" w:rsidRPr="00CC556F" w:rsidRDefault="007B0F51" w:rsidP="007B0F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6BF54951" w14:textId="6D3EE825" w:rsidR="007B0F51" w:rsidRPr="00CC556F" w:rsidRDefault="007B0F51" w:rsidP="007B0F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r w:rsidRPr="00CC556F">
              <w:rPr>
                <w:rFonts w:ascii="Times New Roman" w:hAnsi="Times New Roman" w:cs="Times New Roman"/>
              </w:rPr>
              <w:t>Yes</w:t>
            </w:r>
          </w:p>
        </w:tc>
      </w:tr>
      <w:tr w:rsidR="007B0F51" w:rsidRPr="00CC556F" w14:paraId="11F0F3EE" w14:textId="77777777" w:rsidTr="000865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7E0E302A" w14:textId="77777777" w:rsidR="007B0F51" w:rsidRPr="00CC556F" w:rsidRDefault="007B0F51" w:rsidP="007B0F51">
            <w:pPr>
              <w:rPr>
                <w:rFonts w:ascii="Times New Roman" w:hAnsi="Times New Roman" w:cs="Times New Roman"/>
                <w:b w:val="0"/>
                <w:bCs w:val="0"/>
              </w:rPr>
            </w:pPr>
            <w:r w:rsidRPr="00CC556F">
              <w:rPr>
                <w:rFonts w:ascii="Times New Roman" w:hAnsi="Times New Roman" w:cs="Times New Roman"/>
                <w:b w:val="0"/>
                <w:bCs w:val="0"/>
              </w:rPr>
              <w:t>FDI into services</w:t>
            </w:r>
          </w:p>
        </w:tc>
        <w:tc>
          <w:tcPr>
            <w:tcW w:w="1152" w:type="dxa"/>
          </w:tcPr>
          <w:p w14:paraId="015AA882" w14:textId="77777777" w:rsidR="007B0F51" w:rsidRPr="00CC556F" w:rsidRDefault="007B0F51" w:rsidP="007B0F5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0DFF3069" w14:textId="7D8CDC96" w:rsidR="007B0F51" w:rsidRPr="00CC556F" w:rsidRDefault="007B0F51" w:rsidP="007B0F5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rPr>
            </w:pPr>
            <w:r w:rsidRPr="00CC556F">
              <w:rPr>
                <w:rFonts w:ascii="Times New Roman" w:hAnsi="Times New Roman" w:cs="Times New Roman"/>
              </w:rPr>
              <w:t>Yes</w:t>
            </w:r>
          </w:p>
        </w:tc>
      </w:tr>
      <w:tr w:rsidR="007B0F51" w:rsidRPr="00CC556F" w14:paraId="5A86E0E0" w14:textId="77777777" w:rsidTr="000865A9">
        <w:trPr>
          <w:jc w:val="center"/>
        </w:trPr>
        <w:tc>
          <w:tcPr>
            <w:cnfStyle w:val="001000000000" w:firstRow="0" w:lastRow="0" w:firstColumn="1" w:lastColumn="0" w:oddVBand="0" w:evenVBand="0" w:oddHBand="0" w:evenHBand="0" w:firstRowFirstColumn="0" w:firstRowLastColumn="0" w:lastRowFirstColumn="0" w:lastRowLastColumn="0"/>
            <w:tcW w:w="2448" w:type="dxa"/>
          </w:tcPr>
          <w:p w14:paraId="2134810C" w14:textId="77777777" w:rsidR="007B0F51" w:rsidRPr="00CC556F" w:rsidRDefault="007B0F51" w:rsidP="007B0F51">
            <w:pPr>
              <w:rPr>
                <w:rFonts w:ascii="Times New Roman" w:hAnsi="Times New Roman" w:cs="Times New Roman"/>
                <w:b w:val="0"/>
                <w:bCs w:val="0"/>
              </w:rPr>
            </w:pPr>
            <w:r w:rsidRPr="00CC556F">
              <w:rPr>
                <w:rFonts w:ascii="Times New Roman" w:hAnsi="Times New Roman" w:cs="Times New Roman"/>
                <w:b w:val="0"/>
                <w:bCs w:val="0"/>
              </w:rPr>
              <w:t>Logged GDP per capita</w:t>
            </w:r>
          </w:p>
        </w:tc>
        <w:tc>
          <w:tcPr>
            <w:tcW w:w="1152" w:type="dxa"/>
          </w:tcPr>
          <w:p w14:paraId="76476EAA" w14:textId="77777777" w:rsidR="007B0F51" w:rsidRPr="00CC556F" w:rsidRDefault="007B0F51" w:rsidP="007B0F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2D6D70A3" w14:textId="6CA00E5F" w:rsidR="007B0F51" w:rsidRPr="00CC556F" w:rsidRDefault="007B0F51" w:rsidP="007B0F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w:t>
            </w:r>
          </w:p>
        </w:tc>
      </w:tr>
      <w:tr w:rsidR="007B0F51" w:rsidRPr="00CC556F" w14:paraId="27D44013" w14:textId="77777777" w:rsidTr="000865A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0D0398AA" w14:textId="77777777" w:rsidR="007B0F51" w:rsidRPr="00CC556F" w:rsidRDefault="007B0F51" w:rsidP="007B0F51">
            <w:pPr>
              <w:rPr>
                <w:rFonts w:ascii="Times New Roman" w:hAnsi="Times New Roman" w:cs="Times New Roman"/>
                <w:b w:val="0"/>
                <w:bCs w:val="0"/>
              </w:rPr>
            </w:pPr>
            <w:r w:rsidRPr="00CC556F">
              <w:rPr>
                <w:rFonts w:ascii="Times New Roman" w:hAnsi="Times New Roman" w:cs="Times New Roman"/>
                <w:b w:val="0"/>
                <w:bCs w:val="0"/>
              </w:rPr>
              <w:t>Unemployment rate</w:t>
            </w:r>
          </w:p>
        </w:tc>
        <w:tc>
          <w:tcPr>
            <w:tcW w:w="1152" w:type="dxa"/>
          </w:tcPr>
          <w:p w14:paraId="5E045AE4" w14:textId="77777777" w:rsidR="007B0F51" w:rsidRPr="00CC556F" w:rsidRDefault="007B0F51" w:rsidP="007B0F5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 I (1)</w:t>
            </w:r>
          </w:p>
        </w:tc>
        <w:tc>
          <w:tcPr>
            <w:tcW w:w="3024" w:type="dxa"/>
          </w:tcPr>
          <w:p w14:paraId="681FD250" w14:textId="3D18C2D6" w:rsidR="007B0F51" w:rsidRPr="00CC556F" w:rsidRDefault="007B0F51" w:rsidP="007B0F5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556F">
              <w:rPr>
                <w:rFonts w:ascii="Times New Roman" w:hAnsi="Times New Roman" w:cs="Times New Roman"/>
              </w:rPr>
              <w:t>Yes</w:t>
            </w:r>
          </w:p>
        </w:tc>
      </w:tr>
    </w:tbl>
    <w:p w14:paraId="4FE089ED" w14:textId="47BA21C7" w:rsidR="00236E6D" w:rsidRDefault="003D63DF" w:rsidP="00C22E43">
      <w:pPr>
        <w:pStyle w:val="AltHeading1"/>
        <w:numPr>
          <w:ilvl w:val="0"/>
          <w:numId w:val="0"/>
        </w:numPr>
        <w:rPr>
          <w:rFonts w:cs="Times New Roman"/>
        </w:rPr>
      </w:pPr>
      <w:r w:rsidRPr="00151C96">
        <w:rPr>
          <w:rFonts w:cs="Times New Roman"/>
          <w:noProof/>
        </w:rPr>
        <w:br w:type="page"/>
      </w:r>
      <w:bookmarkStart w:id="91" w:name="_Toc420995913"/>
      <w:bookmarkStart w:id="92" w:name="_Toc422997500"/>
      <w:bookmarkStart w:id="93" w:name="_Toc427156485"/>
      <w:bookmarkStart w:id="94" w:name="_Toc46849029"/>
      <w:r w:rsidR="007D538B" w:rsidRPr="00151C96">
        <w:rPr>
          <w:rFonts w:cs="Times New Roman"/>
        </w:rPr>
        <w:lastRenderedPageBreak/>
        <w:t>V</w:t>
      </w:r>
      <w:r w:rsidR="00E91931" w:rsidRPr="00151C96">
        <w:rPr>
          <w:rFonts w:cs="Times New Roman"/>
        </w:rPr>
        <w:t>ita</w:t>
      </w:r>
      <w:bookmarkEnd w:id="91"/>
      <w:bookmarkEnd w:id="92"/>
      <w:bookmarkEnd w:id="93"/>
      <w:bookmarkEnd w:id="94"/>
    </w:p>
    <w:p w14:paraId="6EA12661" w14:textId="210CCE21" w:rsidR="00C22E43" w:rsidRDefault="00C22E43" w:rsidP="00C22E43">
      <w:pPr>
        <w:spacing w:line="480" w:lineRule="auto"/>
        <w:ind w:firstLine="432"/>
        <w:jc w:val="both"/>
        <w:rPr>
          <w:rFonts w:ascii="Times New Roman" w:hAnsi="Times New Roman" w:cs="Times New Roman"/>
          <w:color w:val="000000" w:themeColor="text1"/>
        </w:rPr>
      </w:pPr>
      <w:r w:rsidRPr="00C22E43">
        <w:rPr>
          <w:rFonts w:ascii="Calibri" w:hAnsi="Calibri" w:cs="Calibri"/>
          <w:color w:val="000000" w:themeColor="text1"/>
        </w:rPr>
        <w:t>﻿</w:t>
      </w:r>
      <w:r w:rsidRPr="00C22E43">
        <w:rPr>
          <w:rFonts w:ascii="Times New Roman" w:hAnsi="Times New Roman" w:cs="Times New Roman" w:hint="eastAsia"/>
          <w:color w:val="000000" w:themeColor="text1"/>
        </w:rPr>
        <w:t>Yu</w:t>
      </w:r>
      <w:r w:rsidRPr="00C22E43">
        <w:rPr>
          <w:rFonts w:ascii="Times New Roman" w:hAnsi="Times New Roman" w:cs="Times New Roman"/>
          <w:color w:val="000000" w:themeColor="text1"/>
        </w:rPr>
        <w:t xml:space="preserve"> </w:t>
      </w:r>
      <w:r w:rsidRPr="00C22E43">
        <w:rPr>
          <w:rFonts w:ascii="Times New Roman" w:hAnsi="Times New Roman" w:cs="Times New Roman" w:hint="eastAsia"/>
          <w:color w:val="000000" w:themeColor="text1"/>
        </w:rPr>
        <w:t>Yan</w:t>
      </w:r>
      <w:r w:rsidRPr="00C22E43">
        <w:rPr>
          <w:rFonts w:ascii="Times New Roman" w:hAnsi="Times New Roman" w:cs="Times New Roman"/>
          <w:color w:val="000000" w:themeColor="text1"/>
        </w:rPr>
        <w:t xml:space="preserve"> is the son of Qinglong Yan and Qiuping Qiu. He was born in Shaowu City, Fujian Province, China and has lived in China until he came to the United States in 2015. </w:t>
      </w:r>
      <w:r w:rsidRPr="00C22E43">
        <w:rPr>
          <w:rFonts w:ascii="Times New Roman" w:hAnsi="Times New Roman" w:cs="Times New Roman" w:hint="eastAsia"/>
          <w:color w:val="000000" w:themeColor="text1"/>
        </w:rPr>
        <w:t>Y</w:t>
      </w:r>
      <w:r w:rsidRPr="00C22E43">
        <w:rPr>
          <w:rFonts w:ascii="Times New Roman" w:hAnsi="Times New Roman" w:cs="Times New Roman"/>
          <w:color w:val="000000" w:themeColor="text1"/>
        </w:rPr>
        <w:t xml:space="preserve">u graduated from Xiamen University with </w:t>
      </w:r>
      <w:r w:rsidRPr="00C22E43">
        <w:rPr>
          <w:rFonts w:ascii="Times New Roman" w:hAnsi="Times New Roman" w:cs="Times New Roman" w:hint="eastAsia"/>
          <w:color w:val="000000" w:themeColor="text1"/>
        </w:rPr>
        <w:t>a</w:t>
      </w:r>
      <w:r w:rsidRPr="00C22E43">
        <w:rPr>
          <w:rFonts w:ascii="Times New Roman" w:hAnsi="Times New Roman" w:cs="Times New Roman"/>
          <w:color w:val="000000" w:themeColor="text1"/>
        </w:rPr>
        <w:t xml:space="preserve"> </w:t>
      </w:r>
      <w:r w:rsidR="0079041D" w:rsidRPr="00C22E43">
        <w:rPr>
          <w:rFonts w:ascii="Times New Roman" w:hAnsi="Times New Roman" w:cs="Times New Roman"/>
          <w:color w:val="000000" w:themeColor="text1"/>
        </w:rPr>
        <w:t>bachelor’s</w:t>
      </w:r>
      <w:r w:rsidRPr="00C22E43">
        <w:rPr>
          <w:rFonts w:ascii="Times New Roman" w:hAnsi="Times New Roman" w:cs="Times New Roman"/>
          <w:color w:val="000000" w:themeColor="text1"/>
        </w:rPr>
        <w:t xml:space="preserve"> degree in History and a master’s degree in political science. Yu became interested in politics when he double majored in public administration during his undergraduate study. He came to the University of Tennessee to pursue a doctorate degree in political science in 2015. Yu became interested in the politics of economic inequality when he took courses with Professor Nathan Kelly. He became</w:t>
      </w:r>
      <w:r>
        <w:rPr>
          <w:rFonts w:ascii="Times New Roman" w:hAnsi="Times New Roman" w:cs="Times New Roman" w:hint="eastAsia"/>
          <w:color w:val="000000" w:themeColor="text1"/>
          <w:lang w:eastAsia="zh-CN"/>
        </w:rPr>
        <w:t xml:space="preserve"> </w:t>
      </w:r>
      <w:r w:rsidRPr="00C22E43">
        <w:rPr>
          <w:rFonts w:ascii="Times New Roman" w:hAnsi="Times New Roman" w:cs="Times New Roman"/>
          <w:color w:val="000000" w:themeColor="text1"/>
        </w:rPr>
        <w:t xml:space="preserve">interested in comparative public opinion when Professor Yang Zhong provided great opportunities for research collaboration. Yu plans to continue his studies on the politics of economic inequality and public opinion with a regional emphasis on East Asia. He will transform his dissertation into a monograph or several publishable papers. He will also continue to </w:t>
      </w:r>
      <w:r>
        <w:rPr>
          <w:rFonts w:ascii="Times New Roman" w:hAnsi="Times New Roman" w:cs="Times New Roman"/>
          <w:color w:val="000000" w:themeColor="text1"/>
        </w:rPr>
        <w:t xml:space="preserve">use public opinion data on East Asia to explore topics like perceptions of economic inequality, economic ideology, perceptions of and support for democracy, and post-materialism. </w:t>
      </w:r>
    </w:p>
    <w:p w14:paraId="33B458D6" w14:textId="77777777" w:rsidR="00C22E43" w:rsidRPr="00C22E43" w:rsidRDefault="00C22E43" w:rsidP="00C22E43">
      <w:pPr>
        <w:spacing w:line="480" w:lineRule="auto"/>
        <w:ind w:firstLine="432"/>
        <w:jc w:val="both"/>
        <w:rPr>
          <w:rFonts w:ascii="Times New Roman" w:hAnsi="Times New Roman" w:cs="Times New Roman"/>
          <w:color w:val="000000" w:themeColor="text1"/>
        </w:rPr>
      </w:pPr>
    </w:p>
    <w:p w14:paraId="5E45F43E" w14:textId="2425466D" w:rsidR="00AE125E" w:rsidRPr="00151C96" w:rsidRDefault="003D63DF" w:rsidP="002B754B">
      <w:pPr>
        <w:jc w:val="both"/>
        <w:rPr>
          <w:rFonts w:ascii="Times New Roman" w:hAnsi="Times New Roman" w:cs="Times New Roman"/>
        </w:rPr>
      </w:pPr>
      <w:r w:rsidRPr="00151C96">
        <w:rPr>
          <w:rFonts w:ascii="Times New Roman" w:hAnsi="Times New Roman" w:cs="Times New Roman"/>
        </w:rPr>
        <w:tab/>
      </w:r>
    </w:p>
    <w:sectPr w:rsidR="00AE125E" w:rsidRPr="00151C96" w:rsidSect="002636DA">
      <w:footnotePr>
        <w:numRestart w:val="eachSect"/>
      </w:footnotePr>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35667" w14:textId="77777777" w:rsidR="005741B3" w:rsidRDefault="005741B3">
      <w:r>
        <w:separator/>
      </w:r>
    </w:p>
    <w:p w14:paraId="7CF65B92" w14:textId="77777777" w:rsidR="005741B3" w:rsidRDefault="005741B3"/>
    <w:p w14:paraId="1223EC0C" w14:textId="77777777" w:rsidR="005741B3" w:rsidRDefault="005741B3" w:rsidP="0028291E"/>
  </w:endnote>
  <w:endnote w:type="continuationSeparator" w:id="0">
    <w:p w14:paraId="7147A98B" w14:textId="77777777" w:rsidR="005741B3" w:rsidRDefault="005741B3">
      <w:r>
        <w:continuationSeparator/>
      </w:r>
    </w:p>
    <w:p w14:paraId="65403B58" w14:textId="77777777" w:rsidR="005741B3" w:rsidRDefault="005741B3"/>
    <w:p w14:paraId="6C3196ED" w14:textId="77777777" w:rsidR="005741B3" w:rsidRDefault="005741B3" w:rsidP="002829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83" w:usb1="08070000" w:usb2="00000010" w:usb3="00000000" w:csb0="00020009" w:csb1="00000000"/>
  </w:font>
  <w:font w:name="Cambria-Italic">
    <w:altName w:val="Cambria"/>
    <w:panose1 w:val="00000000000000000000"/>
    <w:charset w:val="00"/>
    <w:family w:val="roman"/>
    <w:notTrueType/>
    <w:pitch w:val="default"/>
  </w:font>
  <w:font w:name="CMSY8">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rFonts w:ascii="Times New Roman" w:hAnsi="Times New Roman" w:cs="Times New Roman"/>
        <w:noProof/>
      </w:rPr>
    </w:sdtEndPr>
    <w:sdtContent>
      <w:p w14:paraId="4B29F19B" w14:textId="2B9B2E17" w:rsidR="000512FF" w:rsidRPr="0071536D" w:rsidRDefault="000512FF">
        <w:pPr>
          <w:pStyle w:val="Footer"/>
          <w:jc w:val="center"/>
          <w:rPr>
            <w:rFonts w:ascii="Times New Roman" w:hAnsi="Times New Roman" w:cs="Times New Roman"/>
          </w:rPr>
        </w:pPr>
        <w:r w:rsidRPr="0071536D">
          <w:rPr>
            <w:rFonts w:ascii="Times New Roman" w:hAnsi="Times New Roman" w:cs="Times New Roman"/>
          </w:rPr>
          <w:fldChar w:fldCharType="begin"/>
        </w:r>
        <w:r w:rsidRPr="0071536D">
          <w:rPr>
            <w:rFonts w:ascii="Times New Roman" w:hAnsi="Times New Roman" w:cs="Times New Roman"/>
          </w:rPr>
          <w:instrText xml:space="preserve"> PAGE   \* MERGEFORMAT </w:instrText>
        </w:r>
        <w:r w:rsidRPr="0071536D">
          <w:rPr>
            <w:rFonts w:ascii="Times New Roman" w:hAnsi="Times New Roman" w:cs="Times New Roman"/>
          </w:rPr>
          <w:fldChar w:fldCharType="separate"/>
        </w:r>
        <w:r w:rsidRPr="0071536D">
          <w:rPr>
            <w:rFonts w:ascii="Times New Roman" w:hAnsi="Times New Roman" w:cs="Times New Roman"/>
            <w:noProof/>
          </w:rPr>
          <w:t>iv</w:t>
        </w:r>
        <w:r w:rsidRPr="0071536D">
          <w:rPr>
            <w:rFonts w:ascii="Times New Roman" w:hAnsi="Times New Roman" w:cs="Times New Roman"/>
            <w:noProof/>
          </w:rPr>
          <w:fldChar w:fldCharType="end"/>
        </w:r>
      </w:p>
    </w:sdtContent>
  </w:sdt>
  <w:p w14:paraId="23269E01" w14:textId="77777777" w:rsidR="000512FF" w:rsidRDefault="000512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8BADBF" w14:textId="77777777" w:rsidR="005741B3" w:rsidRDefault="005741B3" w:rsidP="0028291E">
      <w:r>
        <w:separator/>
      </w:r>
    </w:p>
  </w:footnote>
  <w:footnote w:type="continuationSeparator" w:id="0">
    <w:p w14:paraId="5CB4B874" w14:textId="77777777" w:rsidR="005741B3" w:rsidRDefault="005741B3">
      <w:r>
        <w:continuationSeparator/>
      </w:r>
    </w:p>
    <w:p w14:paraId="1C151F5F" w14:textId="77777777" w:rsidR="005741B3" w:rsidRDefault="005741B3"/>
    <w:p w14:paraId="71614232" w14:textId="77777777" w:rsidR="005741B3" w:rsidRDefault="005741B3" w:rsidP="0028291E"/>
  </w:footnote>
  <w:footnote w:id="1">
    <w:p w14:paraId="6BB0BB78" w14:textId="04224064" w:rsidR="000512FF" w:rsidRPr="00096291" w:rsidRDefault="000512FF" w:rsidP="004F23FB">
      <w:pPr>
        <w:pStyle w:val="FootnoteText"/>
        <w:jc w:val="left"/>
        <w:rPr>
          <w:rFonts w:eastAsia="SimSun"/>
        </w:rPr>
      </w:pPr>
      <w:r>
        <w:rPr>
          <w:rStyle w:val="FootnoteReference"/>
        </w:rPr>
        <w:footnoteRef/>
      </w:r>
      <w:r>
        <w:t xml:space="preserve"> </w:t>
      </w:r>
      <w:r>
        <w:rPr>
          <w:rFonts w:eastAsia="SimSun" w:hint="eastAsia"/>
        </w:rPr>
        <w:t>Autho</w:t>
      </w:r>
      <w:r>
        <w:rPr>
          <w:rFonts w:eastAsia="SimSun"/>
        </w:rPr>
        <w:t xml:space="preserve">r’s calculations based on FDI data from the UNCTAD. Data can be accessed at </w:t>
      </w:r>
      <w:hyperlink r:id="rId1" w:history="1">
        <w:r w:rsidRPr="001038B4">
          <w:rPr>
            <w:rStyle w:val="Hyperlink"/>
            <w:rFonts w:eastAsia="SimSun"/>
            <w:sz w:val="18"/>
          </w:rPr>
          <w:t>https://unctadstat.unctad.org/wds/TableViewer/tableView.aspx?ReportId=96740</w:t>
        </w:r>
      </w:hyperlink>
      <w:r>
        <w:rPr>
          <w:rFonts w:eastAsia="SimSun"/>
        </w:rPr>
        <w:t>.</w:t>
      </w:r>
    </w:p>
  </w:footnote>
  <w:footnote w:id="2">
    <w:p w14:paraId="796E9AE1" w14:textId="36BD5759" w:rsidR="000512FF" w:rsidRDefault="000512FF" w:rsidP="004F23FB">
      <w:pPr>
        <w:pStyle w:val="FootnoteText"/>
        <w:jc w:val="left"/>
      </w:pPr>
      <w:r>
        <w:rPr>
          <w:rStyle w:val="FootnoteReference"/>
        </w:rPr>
        <w:footnoteRef/>
      </w:r>
      <w:r>
        <w:t xml:space="preserve"> </w:t>
      </w:r>
      <w:r w:rsidRPr="00242CF6">
        <w:t>World Inequality Report Executive Summary 2018</w:t>
      </w:r>
      <w:r>
        <w:t xml:space="preserve"> can be accessed at </w:t>
      </w:r>
      <w:r w:rsidRPr="00242CF6">
        <w:t>https://wir2018.wid.world/files/download/wir2018-summary-english.pdf</w:t>
      </w:r>
    </w:p>
  </w:footnote>
  <w:footnote w:id="3">
    <w:p w14:paraId="36CF1DD6" w14:textId="58685922" w:rsidR="000512FF" w:rsidRDefault="000512FF">
      <w:pPr>
        <w:pStyle w:val="FootnoteText"/>
      </w:pPr>
      <w:r>
        <w:rPr>
          <w:rStyle w:val="FootnoteReference"/>
        </w:rPr>
        <w:footnoteRef/>
      </w:r>
      <w:r>
        <w:t xml:space="preserve"> A detailed discussion of these three mechanisms are presented in Chapter Two.</w:t>
      </w:r>
    </w:p>
  </w:footnote>
  <w:footnote w:id="4">
    <w:p w14:paraId="3506918A" w14:textId="1745F721" w:rsidR="000512FF" w:rsidRDefault="000512FF">
      <w:pPr>
        <w:pStyle w:val="FootnoteText"/>
      </w:pPr>
      <w:r>
        <w:rPr>
          <w:rStyle w:val="FootnoteReference"/>
        </w:rPr>
        <w:footnoteRef/>
      </w:r>
      <w:r>
        <w:t xml:space="preserve"> I provide more details of this index in Chapter Three.</w:t>
      </w:r>
    </w:p>
  </w:footnote>
  <w:footnote w:id="5">
    <w:p w14:paraId="55C091B2" w14:textId="7B662DEC" w:rsidR="000512FF" w:rsidRPr="00370A59" w:rsidRDefault="000512FF">
      <w:pPr>
        <w:pStyle w:val="FootnoteText"/>
        <w:rPr>
          <w:rFonts w:eastAsia="SimSun"/>
        </w:rPr>
      </w:pPr>
      <w:r>
        <w:rPr>
          <w:rStyle w:val="FootnoteReference"/>
        </w:rPr>
        <w:footnoteRef/>
      </w:r>
      <w:r>
        <w:t xml:space="preserve"> </w:t>
      </w:r>
      <w:r>
        <w:rPr>
          <w:rFonts w:eastAsia="SimSun"/>
        </w:rPr>
        <w:t xml:space="preserve">The report can be found at </w:t>
      </w:r>
      <w:hyperlink r:id="rId2" w:history="1">
        <w:r w:rsidRPr="00FB6093">
          <w:rPr>
            <w:rStyle w:val="Hyperlink"/>
            <w:rFonts w:eastAsia="SimSun"/>
            <w:sz w:val="18"/>
          </w:rPr>
          <w:t>https://unctad.org/en/pages/PressReleaseArchive.aspx?ReferenceDocId=4238</w:t>
        </w:r>
      </w:hyperlink>
      <w:r>
        <w:rPr>
          <w:rFonts w:eastAsia="SimSun"/>
        </w:rPr>
        <w:t>.</w:t>
      </w:r>
    </w:p>
  </w:footnote>
  <w:footnote w:id="6">
    <w:p w14:paraId="7DD060F9" w14:textId="77777777" w:rsidR="000512FF" w:rsidRPr="00DD5A48" w:rsidRDefault="000512FF" w:rsidP="00BA40E9">
      <w:pPr>
        <w:pStyle w:val="FootnoteText"/>
        <w:rPr>
          <w:rFonts w:eastAsia="SimSun"/>
        </w:rPr>
      </w:pPr>
      <w:r>
        <w:rPr>
          <w:rStyle w:val="FootnoteReference"/>
        </w:rPr>
        <w:footnoteRef/>
      </w:r>
      <w:r>
        <w:t xml:space="preserve"> </w:t>
      </w:r>
      <w:r>
        <w:rPr>
          <w:rFonts w:eastAsia="SimSun"/>
        </w:rPr>
        <w:t xml:space="preserve">The report can be found at </w:t>
      </w:r>
      <w:hyperlink r:id="rId3" w:history="1">
        <w:r w:rsidRPr="00FB6093">
          <w:rPr>
            <w:rStyle w:val="Hyperlink"/>
            <w:rFonts w:eastAsia="SimSun"/>
            <w:sz w:val="18"/>
          </w:rPr>
          <w:t>https://unctad.org/en/Docs/wir2008_en.pdf</w:t>
        </w:r>
      </w:hyperlink>
      <w:r>
        <w:rPr>
          <w:rFonts w:eastAsia="SimSun"/>
        </w:rPr>
        <w:t>.</w:t>
      </w:r>
    </w:p>
  </w:footnote>
  <w:footnote w:id="7">
    <w:p w14:paraId="2F532B39" w14:textId="3E16B55D" w:rsidR="000512FF" w:rsidRDefault="000512FF">
      <w:pPr>
        <w:pStyle w:val="FootnoteText"/>
      </w:pPr>
      <w:r>
        <w:rPr>
          <w:rStyle w:val="FootnoteReference"/>
        </w:rPr>
        <w:footnoteRef/>
      </w:r>
      <w:r>
        <w:t xml:space="preserve"> </w:t>
      </w:r>
      <w:r>
        <w:rPr>
          <w:rFonts w:eastAsia="SimSun"/>
        </w:rPr>
        <w:t xml:space="preserve">The report can be found at </w:t>
      </w:r>
      <w:hyperlink r:id="rId4" w:history="1">
        <w:r w:rsidRPr="00FB6093">
          <w:rPr>
            <w:rStyle w:val="Hyperlink"/>
            <w:rFonts w:eastAsia="SimSun"/>
            <w:sz w:val="18"/>
          </w:rPr>
          <w:t>https://unctad.org/en/pages/PressReleaseArchive.aspx?ReferenceDocId=4238</w:t>
        </w:r>
      </w:hyperlink>
      <w:r>
        <w:rPr>
          <w:rFonts w:eastAsia="SimSun"/>
        </w:rPr>
        <w:t>.</w:t>
      </w:r>
    </w:p>
  </w:footnote>
  <w:footnote w:id="8">
    <w:p w14:paraId="057F64FD" w14:textId="298CD13C" w:rsidR="000512FF" w:rsidRDefault="000512FF" w:rsidP="00A4040A">
      <w:pPr>
        <w:pStyle w:val="FootnoteText"/>
      </w:pPr>
      <w:r>
        <w:rPr>
          <w:rStyle w:val="FootnoteReference"/>
        </w:rPr>
        <w:footnoteRef/>
      </w:r>
      <w:r>
        <w:t xml:space="preserve"> According to </w:t>
      </w:r>
      <w:r>
        <w:fldChar w:fldCharType="begin"/>
      </w:r>
      <w:r>
        <w:instrText xml:space="preserve"> ADDIN EN.CITE &lt;EndNote&gt;&lt;Cite AuthorYear="1"&gt;&lt;Author&gt;Peck&lt;/Author&gt;&lt;Year&gt;2002&lt;/Year&gt;&lt;RecNum&gt;1421&lt;/RecNum&gt;&lt;Suffix&gt;`, 167-8&lt;/Suffix&gt;&lt;DisplayText&gt;Peck and Tickell (2002, 167-8)&lt;/DisplayText&gt;&lt;record&gt;&lt;rec-number&gt;1421&lt;/rec-number&gt;&lt;foreign-keys&gt;&lt;key app="EN" db-id="rwpvas9xs5sv2rer2t2pxft35e92rd5pevz5" timestamp="1589516843" guid="6b5f587f-5d2c-48c0-a25b-79b06642cfca"&gt;1421&lt;/key&gt;&lt;/foreign-keys&gt;&lt;ref-type name="Journal Article"&gt;17&lt;/ref-type&gt;&lt;contributors&gt;&lt;authors&gt;&lt;author&gt;Peck, Jamie&lt;/author&gt;&lt;author&gt;Tickell, Adam&lt;/author&gt;&lt;/authors&gt;&lt;/contributors&gt;&lt;titles&gt;&lt;title&gt;Neoliberalizing space&lt;/title&gt;&lt;secondary-title&gt;Antipode&lt;/secondary-title&gt;&lt;/titles&gt;&lt;periodical&gt;&lt;full-title&gt;Antipode&lt;/full-title&gt;&lt;/periodical&gt;&lt;pages&gt;380-404&lt;/pages&gt;&lt;volume&gt;34&lt;/volume&gt;&lt;number&gt;3&lt;/number&gt;&lt;dates&gt;&lt;year&gt;2002&lt;/year&gt;&lt;/dates&gt;&lt;isbn&gt;0066-4812&lt;/isbn&gt;&lt;urls&gt;&lt;/urls&gt;&lt;/record&gt;&lt;/Cite&gt;&lt;/EndNote&gt;</w:instrText>
      </w:r>
      <w:r>
        <w:fldChar w:fldCharType="separate"/>
      </w:r>
      <w:r>
        <w:rPr>
          <w:noProof/>
        </w:rPr>
        <w:t>Peck and Tickell (2002, 167-8)</w:t>
      </w:r>
      <w:r>
        <w:fldChar w:fldCharType="end"/>
      </w:r>
      <w:r>
        <w:t>, these policy issues include: t</w:t>
      </w:r>
      <w:r w:rsidRPr="00EE2183">
        <w:t>rade liberalization</w:t>
      </w:r>
      <w:r>
        <w:t>,</w:t>
      </w:r>
      <w:r w:rsidRPr="00EE2183">
        <w:t xml:space="preserve"> financial liberalization</w:t>
      </w:r>
      <w:r>
        <w:t>,</w:t>
      </w:r>
      <w:r w:rsidRPr="00EE2183">
        <w:t xml:space="preserve"> privatization of production</w:t>
      </w:r>
      <w:r>
        <w:t>,</w:t>
      </w:r>
      <w:r w:rsidRPr="00EE2183">
        <w:t xml:space="preserve"> deregulation</w:t>
      </w:r>
      <w:r>
        <w:t>,</w:t>
      </w:r>
      <w:r w:rsidRPr="00EE2183">
        <w:t xml:space="preserve"> foreign capital liberalization (eliminating barriers to foreign direct investment)</w:t>
      </w:r>
      <w:r>
        <w:t>,</w:t>
      </w:r>
      <w:r w:rsidRPr="00EE2183">
        <w:t xml:space="preserve"> secure property rights</w:t>
      </w:r>
      <w:r>
        <w:t>,</w:t>
      </w:r>
      <w:r w:rsidRPr="00EE2183">
        <w:t xml:space="preserve"> unified and competitive exchange rates</w:t>
      </w:r>
      <w:r>
        <w:t>,</w:t>
      </w:r>
      <w:r w:rsidRPr="00EE2183">
        <w:t xml:space="preserve"> diminished public spending (fiscal discipline)</w:t>
      </w:r>
      <w:r>
        <w:t>,</w:t>
      </w:r>
      <w:r w:rsidRPr="00EE2183">
        <w:t xml:space="preserve"> public expenditure switching (to health, schooling, and infrastructure)</w:t>
      </w:r>
      <w:r>
        <w:t>,</w:t>
      </w:r>
      <w:r w:rsidRPr="00EE2183">
        <w:t xml:space="preserve"> tax reform (broadening the tax base, cutting marginal tax rates, less progressive tax)</w:t>
      </w:r>
      <w:r>
        <w:t>,</w:t>
      </w:r>
      <w:r w:rsidRPr="00EE2183">
        <w:t xml:space="preserve"> a social safety net (narrowly targeted, selective transfers for the needy)</w:t>
      </w:r>
      <w:r>
        <w:t xml:space="preserve">, and </w:t>
      </w:r>
      <w:r w:rsidRPr="00EE2183">
        <w:t>flexible labor markets.</w:t>
      </w:r>
    </w:p>
  </w:footnote>
  <w:footnote w:id="9">
    <w:p w14:paraId="2706EBC9" w14:textId="1652475A" w:rsidR="000512FF" w:rsidRDefault="000512FF">
      <w:pPr>
        <w:pStyle w:val="FootnoteText"/>
      </w:pPr>
      <w:r>
        <w:rPr>
          <w:rStyle w:val="FootnoteReference"/>
        </w:rPr>
        <w:footnoteRef/>
      </w:r>
      <w:r>
        <w:t xml:space="preserve"> The EFI data are accessible at </w:t>
      </w:r>
      <w:hyperlink r:id="rId5" w:history="1">
        <w:r w:rsidRPr="001038B4">
          <w:rPr>
            <w:rStyle w:val="Hyperlink"/>
            <w:sz w:val="18"/>
          </w:rPr>
          <w:t>https://www.fraserinstitute.org/studies/economic-freedom</w:t>
        </w:r>
      </w:hyperlink>
      <w:r>
        <w:t>f.</w:t>
      </w:r>
    </w:p>
  </w:footnote>
  <w:footnote w:id="10">
    <w:p w14:paraId="5837D8A1" w14:textId="2CA241B0" w:rsidR="000512FF" w:rsidRDefault="000512FF">
      <w:pPr>
        <w:pStyle w:val="FootnoteText"/>
      </w:pPr>
      <w:r>
        <w:rPr>
          <w:rStyle w:val="FootnoteReference"/>
        </w:rPr>
        <w:footnoteRef/>
      </w:r>
      <w:r>
        <w:t xml:space="preserve"> Including t</w:t>
      </w:r>
      <w:r w:rsidRPr="00206A27">
        <w:t>he Luxembourg Income Study (LIS) and the UNU-WIDER databases</w:t>
      </w:r>
      <w:r>
        <w:t>.</w:t>
      </w:r>
    </w:p>
  </w:footnote>
  <w:footnote w:id="11">
    <w:p w14:paraId="3F044440" w14:textId="77777777" w:rsidR="000512FF" w:rsidRPr="000B551F" w:rsidRDefault="000512FF" w:rsidP="00CB44FC">
      <w:pPr>
        <w:pStyle w:val="FootnoteText"/>
        <w:rPr>
          <w:rFonts w:eastAsia="SimSun"/>
        </w:rPr>
      </w:pPr>
      <w:r>
        <w:rPr>
          <w:rStyle w:val="FootnoteReference"/>
        </w:rPr>
        <w:footnoteRef/>
      </w:r>
      <w:r>
        <w:t xml:space="preserve"> </w:t>
      </w:r>
      <w:r w:rsidRPr="00AF6F1B">
        <w:rPr>
          <w:rFonts w:eastAsia="SimSun"/>
        </w:rPr>
        <w:t xml:space="preserve">This index is </w:t>
      </w:r>
      <w:r>
        <w:rPr>
          <w:rFonts w:eastAsia="SimSun"/>
        </w:rPr>
        <w:t>named</w:t>
      </w:r>
      <w:r w:rsidRPr="00AF6F1B">
        <w:rPr>
          <w:rFonts w:eastAsia="SimSun"/>
        </w:rPr>
        <w:t xml:space="preserve"> </w:t>
      </w:r>
      <w:r w:rsidRPr="000B551F">
        <w:rPr>
          <w:rFonts w:eastAsia="SimSun"/>
          <w:i/>
          <w:iCs/>
        </w:rPr>
        <w:t>KOFFiGIdj</w:t>
      </w:r>
      <w:r w:rsidRPr="00AF6F1B">
        <w:rPr>
          <w:rFonts w:eastAsia="SimSun"/>
        </w:rPr>
        <w:t xml:space="preserve"> in the KOF </w:t>
      </w:r>
      <w:r>
        <w:rPr>
          <w:rFonts w:eastAsia="SimSun"/>
        </w:rPr>
        <w:t>G</w:t>
      </w:r>
      <w:r w:rsidRPr="00AF6F1B">
        <w:rPr>
          <w:rFonts w:eastAsia="SimSun"/>
        </w:rPr>
        <w:t xml:space="preserve">lobalization </w:t>
      </w:r>
      <w:r>
        <w:rPr>
          <w:rFonts w:eastAsia="SimSun"/>
        </w:rPr>
        <w:t>I</w:t>
      </w:r>
      <w:r w:rsidRPr="00AF6F1B">
        <w:rPr>
          <w:rFonts w:eastAsia="SimSun"/>
        </w:rPr>
        <w:t>ndex dataset.</w:t>
      </w:r>
    </w:p>
  </w:footnote>
  <w:footnote w:id="12">
    <w:p w14:paraId="7AA73D1F" w14:textId="77777777" w:rsidR="000512FF" w:rsidRPr="007640AC" w:rsidRDefault="000512FF" w:rsidP="008962B1">
      <w:pPr>
        <w:pStyle w:val="FootnoteText"/>
        <w:rPr>
          <w:rFonts w:eastAsia="SimSun"/>
        </w:rPr>
      </w:pPr>
      <w:r>
        <w:rPr>
          <w:rStyle w:val="FootnoteReference"/>
        </w:rPr>
        <w:footnoteRef/>
      </w:r>
      <w:r>
        <w:t xml:space="preserve"> </w:t>
      </w:r>
      <w:r w:rsidRPr="00933AFB">
        <w:rPr>
          <w:rFonts w:eastAsia="SimSun"/>
        </w:rPr>
        <w:t xml:space="preserve">According to the KOF, these three components are defined as follows. </w:t>
      </w:r>
      <w:r>
        <w:rPr>
          <w:rFonts w:eastAsia="SimSun"/>
        </w:rPr>
        <w:t>I</w:t>
      </w:r>
      <w:r w:rsidRPr="00933AFB">
        <w:rPr>
          <w:rFonts w:eastAsia="SimSun"/>
        </w:rPr>
        <w:t xml:space="preserve">nvestment </w:t>
      </w:r>
      <w:r>
        <w:rPr>
          <w:rFonts w:eastAsia="SimSun"/>
        </w:rPr>
        <w:t xml:space="preserve">restrictions </w:t>
      </w:r>
      <w:r w:rsidRPr="00933AFB">
        <w:rPr>
          <w:rFonts w:eastAsia="SimSun"/>
        </w:rPr>
        <w:t xml:space="preserve">refer to prevalence of foreign ownership and regulations to international capital flows. Capital account openness is based on Chinn-Ito index of capital account openness. International investment measures Number of Bilateral Investment Agreements (BITs) and Treaties with Investment Provisions. They contribute to the </w:t>
      </w:r>
      <w:r w:rsidRPr="00933AFB">
        <w:rPr>
          <w:rFonts w:eastAsia="SimSun"/>
          <w:i/>
          <w:iCs/>
        </w:rPr>
        <w:t>de jure</w:t>
      </w:r>
      <w:r w:rsidRPr="00933AFB">
        <w:rPr>
          <w:rFonts w:eastAsia="SimSun"/>
        </w:rPr>
        <w:t xml:space="preserve"> financial globalization with weights of 32.2, 38.7, and 29.1 respectively.</w:t>
      </w:r>
    </w:p>
  </w:footnote>
  <w:footnote w:id="13">
    <w:p w14:paraId="75AD1814" w14:textId="0FFBAE2B" w:rsidR="000512FF" w:rsidRPr="004A3674" w:rsidRDefault="000512FF">
      <w:pPr>
        <w:pStyle w:val="FootnoteText"/>
        <w:rPr>
          <w:rFonts w:eastAsia="SimSun"/>
        </w:rPr>
      </w:pPr>
      <w:r>
        <w:rPr>
          <w:rStyle w:val="FootnoteReference"/>
        </w:rPr>
        <w:footnoteRef/>
      </w:r>
      <w:r>
        <w:t xml:space="preserve"> </w:t>
      </w:r>
      <w:r>
        <w:rPr>
          <w:rFonts w:eastAsia="SimSun"/>
        </w:rPr>
        <w:t xml:space="preserve">The data can be obtained at </w:t>
      </w:r>
      <w:hyperlink r:id="rId6" w:history="1">
        <w:r w:rsidRPr="0097161D">
          <w:rPr>
            <w:rStyle w:val="Hyperlink"/>
            <w:rFonts w:eastAsia="SimSun"/>
            <w:sz w:val="18"/>
          </w:rPr>
          <w:t>https://www.oecd.org/investment/fdiindex.htm</w:t>
        </w:r>
      </w:hyperlink>
      <w:r>
        <w:rPr>
          <w:rFonts w:eastAsia="SimSun"/>
        </w:rPr>
        <w:t>.</w:t>
      </w:r>
    </w:p>
  </w:footnote>
  <w:footnote w:id="14">
    <w:p w14:paraId="2B0F840D" w14:textId="77777777" w:rsidR="000512FF" w:rsidRDefault="000512FF" w:rsidP="007C38CB">
      <w:pPr>
        <w:pStyle w:val="FootnoteText"/>
      </w:pPr>
      <w:r>
        <w:rPr>
          <w:rStyle w:val="FootnoteReference"/>
        </w:rPr>
        <w:footnoteRef/>
      </w:r>
      <w:r>
        <w:t xml:space="preserve"> This index is named </w:t>
      </w:r>
      <w:r w:rsidRPr="00451192">
        <w:rPr>
          <w:i/>
          <w:iCs/>
        </w:rPr>
        <w:t>v2x_polyarchy</w:t>
      </w:r>
      <w:r w:rsidRPr="00451192">
        <w:t xml:space="preserve"> in the V-Dem dataset.</w:t>
      </w:r>
      <w:r>
        <w:t xml:space="preserve"> It </w:t>
      </w:r>
      <w:r w:rsidRPr="007D5938">
        <w:t>consist</w:t>
      </w:r>
      <w:r>
        <w:t>s</w:t>
      </w:r>
      <w:r w:rsidRPr="007D5938">
        <w:t xml:space="preserve"> of five components: freedom of association, clean elections, freedom of expression, elected officials, and suffrage.</w:t>
      </w:r>
    </w:p>
  </w:footnote>
  <w:footnote w:id="15">
    <w:p w14:paraId="3A1D0026" w14:textId="77777777" w:rsidR="000512FF" w:rsidRDefault="000512FF" w:rsidP="00B97BE2">
      <w:pPr>
        <w:pStyle w:val="FootnoteText"/>
      </w:pPr>
      <w:r>
        <w:rPr>
          <w:rStyle w:val="FootnoteReference"/>
        </w:rPr>
        <w:footnoteRef/>
      </w:r>
      <w:r>
        <w:t xml:space="preserve"> GDP per capita is </w:t>
      </w:r>
      <w:r w:rsidRPr="00A517F7">
        <w:t>adjusted for purchasing power parity in 2011 international dollars</w:t>
      </w:r>
      <w:r>
        <w:t>.</w:t>
      </w:r>
    </w:p>
  </w:footnote>
  <w:footnote w:id="16">
    <w:p w14:paraId="73780D0B" w14:textId="77777777" w:rsidR="000512FF" w:rsidRDefault="000512FF" w:rsidP="001D14BD">
      <w:pPr>
        <w:pStyle w:val="FootnoteText"/>
      </w:pPr>
      <w:r>
        <w:rPr>
          <w:rStyle w:val="FootnoteReference"/>
        </w:rPr>
        <w:footnoteRef/>
      </w:r>
      <w:r>
        <w:t xml:space="preserve"> Yearly inflows of FDI is measured in percentage form, that is, its unit is percentage. </w:t>
      </w:r>
    </w:p>
  </w:footnote>
  <w:footnote w:id="17">
    <w:p w14:paraId="5F995F32" w14:textId="77777777" w:rsidR="000512FF" w:rsidRDefault="000512FF" w:rsidP="001D14BD">
      <w:pPr>
        <w:pStyle w:val="FootnoteText"/>
      </w:pPr>
      <w:r>
        <w:rPr>
          <w:rStyle w:val="FootnoteReference"/>
        </w:rPr>
        <w:footnoteRef/>
      </w:r>
      <w:r>
        <w:t xml:space="preserve"> This number is obtained by the following calculation: 0.0004*5.52=0.002</w:t>
      </w:r>
    </w:p>
  </w:footnote>
  <w:footnote w:id="18">
    <w:p w14:paraId="19E5F947" w14:textId="77777777" w:rsidR="000512FF" w:rsidRDefault="000512FF" w:rsidP="001D14BD">
      <w:pPr>
        <w:pStyle w:val="FootnoteText"/>
      </w:pPr>
      <w:r>
        <w:rPr>
          <w:rStyle w:val="FootnoteReference"/>
        </w:rPr>
        <w:footnoteRef/>
      </w:r>
      <w:r>
        <w:t xml:space="preserve"> </w:t>
      </w:r>
      <w:bookmarkStart w:id="27" w:name="_Hlk44423192"/>
      <w:r>
        <w:t xml:space="preserve">This number is obtained by dividing the coefficient for the lagged FDI with the absolute value of the coefficient for the lagged market Gini, that is, </w:t>
      </w:r>
      <w:bookmarkEnd w:id="27"/>
      <w:r>
        <w:t>0.0006/|-0.02|=0.03.</w:t>
      </w:r>
    </w:p>
  </w:footnote>
  <w:footnote w:id="19">
    <w:p w14:paraId="2698D2CA" w14:textId="77777777" w:rsidR="000512FF" w:rsidRPr="007B335D" w:rsidRDefault="000512FF" w:rsidP="001D14BD">
      <w:pPr>
        <w:pStyle w:val="FootnoteText"/>
        <w:rPr>
          <w:rFonts w:eastAsia="SimSun"/>
        </w:rPr>
      </w:pPr>
      <w:r>
        <w:rPr>
          <w:rStyle w:val="FootnoteReference"/>
        </w:rPr>
        <w:footnoteRef/>
      </w:r>
      <w:r>
        <w:t xml:space="preserve"> This number is obtained by the following calculation: 0.03*5.52=0.17.</w:t>
      </w:r>
    </w:p>
  </w:footnote>
  <w:footnote w:id="20">
    <w:p w14:paraId="7F1668EB" w14:textId="14ADA3C0" w:rsidR="000512FF" w:rsidRDefault="000512FF">
      <w:pPr>
        <w:pStyle w:val="FootnoteText"/>
      </w:pPr>
      <w:r>
        <w:rPr>
          <w:rStyle w:val="FootnoteReference"/>
        </w:rPr>
        <w:footnoteRef/>
      </w:r>
      <w:r>
        <w:t xml:space="preserve"> A 25-point increase in policy liberalization is the largest yearly change in the sample. </w:t>
      </w:r>
    </w:p>
  </w:footnote>
  <w:footnote w:id="21">
    <w:p w14:paraId="61786205" w14:textId="6D27B1EA" w:rsidR="000512FF" w:rsidRDefault="000512FF">
      <w:pPr>
        <w:pStyle w:val="FootnoteText"/>
      </w:pPr>
      <w:r>
        <w:rPr>
          <w:rStyle w:val="FootnoteReference"/>
        </w:rPr>
        <w:footnoteRef/>
      </w:r>
      <w:r>
        <w:t xml:space="preserve"> </w:t>
      </w:r>
      <w:r w:rsidRPr="00EB4607">
        <w:t>The average residual</w:t>
      </w:r>
      <w:r>
        <w:t>s</w:t>
      </w:r>
      <w:r w:rsidRPr="00EB4607">
        <w:t xml:space="preserve"> for each case </w:t>
      </w:r>
      <w:r>
        <w:t>are</w:t>
      </w:r>
      <w:r w:rsidRPr="00EB4607">
        <w:t>: China (0.11), Hong Kong (0.03), Indonesia (0.2), Korea (0.004), Malaysia (-0.06), the Philippines (-0.02), Singapore (0.04), Taiwan (-0.04), and Thailand (-0.07).</w:t>
      </w:r>
    </w:p>
  </w:footnote>
  <w:footnote w:id="22">
    <w:p w14:paraId="2DA61DDA" w14:textId="4E92F29D" w:rsidR="000512FF" w:rsidRDefault="000512FF">
      <w:pPr>
        <w:pStyle w:val="FootnoteText"/>
      </w:pPr>
      <w:r>
        <w:rPr>
          <w:rStyle w:val="FootnoteReference"/>
        </w:rPr>
        <w:footnoteRef/>
      </w:r>
      <w:r>
        <w:t xml:space="preserve"> </w:t>
      </w:r>
      <w:r w:rsidRPr="0046517D">
        <w:t>The average residual</w:t>
      </w:r>
      <w:r>
        <w:t>s</w:t>
      </w:r>
      <w:r w:rsidRPr="0046517D">
        <w:t xml:space="preserve"> for each case </w:t>
      </w:r>
      <w:r>
        <w:t>are</w:t>
      </w:r>
      <w:r w:rsidRPr="0046517D">
        <w:t>: China (0.11), Hong Kong (0.01), Indonesia (-0.43), Korea (-0.02), Malaysia (-0.04), the Philippines (-0.02), Singapore (0.03), and Thailand (-0.02). Taiwan is missing due the de jure financial globalization index does not cover it.</w:t>
      </w:r>
    </w:p>
  </w:footnote>
  <w:footnote w:id="23">
    <w:p w14:paraId="1A00440D" w14:textId="0800F513" w:rsidR="000512FF" w:rsidRDefault="000512FF">
      <w:pPr>
        <w:pStyle w:val="FootnoteText"/>
      </w:pPr>
      <w:r>
        <w:rPr>
          <w:rStyle w:val="FootnoteReference"/>
        </w:rPr>
        <w:footnoteRef/>
      </w:r>
      <w:r>
        <w:t xml:space="preserve"> This Gini index ranges between 0 and 100, with higher numbers indicating severer inequality.</w:t>
      </w:r>
    </w:p>
  </w:footnote>
  <w:footnote w:id="24">
    <w:p w14:paraId="76A9AA46" w14:textId="26FD494B" w:rsidR="000512FF" w:rsidRDefault="000512FF" w:rsidP="00086EA7">
      <w:pPr>
        <w:pStyle w:val="FootnoteText"/>
      </w:pPr>
      <w:r>
        <w:rPr>
          <w:rStyle w:val="FootnoteReference"/>
        </w:rPr>
        <w:footnoteRef/>
      </w:r>
      <w:r>
        <w:t xml:space="preserve"> For a detailed </w:t>
      </w:r>
      <w:r w:rsidRPr="00086EA7">
        <w:t xml:space="preserve">discussion on the rural-urban division, check </w:t>
      </w:r>
      <w:r w:rsidRPr="00086EA7">
        <w:fldChar w:fldCharType="begin"/>
      </w:r>
      <w:r w:rsidRPr="00086EA7">
        <w:instrText xml:space="preserve"> ADDIN EN.CITE &lt;EndNote&gt;&lt;Cite AuthorYear="1"&gt;&lt;Author&gt;Yang&lt;/Author&gt;&lt;Year&gt;2003&lt;/Year&gt;&lt;RecNum&gt;1289&lt;/RecNum&gt;&lt;DisplayText&gt;Yang and Cai (2003)&lt;/DisplayText&gt;&lt;record&gt;&lt;rec-number&gt;1289&lt;/rec-number&gt;&lt;foreign-keys&gt;&lt;key app="EN" db-id="rwpvas9xs5sv2rer2t2pxft35e92rd5pevz5" timestamp="1585683172" guid="df3d03a2-2f41-4b54-9b0c-70cebcbd6486"&gt;1289&lt;/key&gt;&lt;/foreign-keys&gt;&lt;ref-type name="Book Section"&gt;5&lt;/ref-type&gt;&lt;contributors&gt;&lt;authors&gt;&lt;author&gt;Yang, Dennis Tao&lt;/author&gt;&lt;author&gt;Cai, Fang&lt;/author&gt;&lt;/authors&gt;&lt;secondary-authors&gt;&lt;author&gt;Nicholas. Hope, &lt;/author&gt;&lt;author&gt;Yang, Dennis Tao&lt;/author&gt;&lt;author&gt;Li, Mu&lt;/author&gt;&lt;/secondary-authors&gt;&lt;/contributors&gt;&lt;titles&gt;&lt;title&gt;The political economy of China’s rural-urban divide&lt;/title&gt;&lt;secondary-title&gt;How far across the river? Chinese policy reform at the millennium&lt;/secondary-title&gt;&lt;/titles&gt;&lt;pages&gt;389-416&lt;/pages&gt;&lt;dates&gt;&lt;year&gt;2003&lt;/year&gt;&lt;/dates&gt;&lt;pub-location&gt;Stanford&lt;/pub-location&gt;&lt;publisher&gt;Stanford University Press&lt;/publisher&gt;&lt;urls&gt;&lt;/urls&gt;&lt;/record&gt;&lt;/Cite&gt;&lt;/EndNote&gt;</w:instrText>
      </w:r>
      <w:r w:rsidRPr="00086EA7">
        <w:fldChar w:fldCharType="separate"/>
      </w:r>
      <w:r w:rsidRPr="00086EA7">
        <w:rPr>
          <w:noProof/>
        </w:rPr>
        <w:t>Yang and Cai (2003)</w:t>
      </w:r>
      <w:r w:rsidRPr="00086EA7">
        <w:fldChar w:fldCharType="end"/>
      </w:r>
      <w:r w:rsidRPr="00086EA7">
        <w:t xml:space="preserve"> and </w:t>
      </w:r>
      <w:r w:rsidRPr="00086EA7">
        <w:fldChar w:fldCharType="begin"/>
      </w:r>
      <w:r w:rsidRPr="00086EA7">
        <w:instrText xml:space="preserve"> ADDIN EN.CITE &lt;EndNote&gt;&lt;Cite AuthorYear="1"&gt;&lt;Author&gt;Guang&lt;/Author&gt;&lt;Year&gt;2010&lt;/Year&gt;&lt;RecNum&gt;133&lt;/RecNum&gt;&lt;DisplayText&gt;Guang et al. (2010)&lt;/DisplayText&gt;&lt;record&gt;&lt;rec-number&gt;133&lt;/rec-number&gt;&lt;foreign-keys&gt;&lt;key app="EN" db-id="rwpvas9xs5sv2rer2t2pxft35e92rd5pevz5" timestamp="1579297433" guid="c35568ad-44ad-49cb-b75a-0c0985fa55f1"&gt;133&lt;/key&gt;&lt;/foreign-keys&gt;&lt;ref-type name="Book"&gt;6&lt;/ref-type&gt;&lt;contributors&gt;&lt;authors&gt;&lt;author&gt;Guang, Lei&lt;/author&gt;&lt;author&gt;Adams, Jennifer&lt;/author&gt;&lt;author&gt;Gaetano, Arianne&lt;/author&gt;&lt;author&gt;Whyte, Martin King&lt;/author&gt;&lt;author&gt;̈ Gustafsson, Bjo&lt;/author&gt;&lt;author&gt;Hannum, Emily&lt;/author&gt;&lt;author&gt;Xiaojiang, Hu&lt;/author&gt;&lt;author&gt;Kong, Fanmin&lt;/author&gt;&lt;author&gt;Limei, Li&lt;/author&gt;&lt;author&gt;Shi, Li&lt;/author&gt;&lt;/authors&gt;&lt;/contributors&gt;&lt;titles&gt;&lt;title&gt;One country, two societies: Rural-urban inequality in contemporary China&lt;/title&gt;&lt;/titles&gt;&lt;volume&gt;16&lt;/volume&gt;&lt;dates&gt;&lt;year&gt;2010&lt;/year&gt;&lt;/dates&gt;&lt;publisher&gt;Harvard University Press&lt;/publisher&gt;&lt;isbn&gt;0674036301&lt;/isbn&gt;&lt;urls&gt;&lt;/urls&gt;&lt;/record&gt;&lt;/Cite&gt;&lt;/EndNote&gt;</w:instrText>
      </w:r>
      <w:r w:rsidRPr="00086EA7">
        <w:fldChar w:fldCharType="separate"/>
      </w:r>
      <w:r w:rsidRPr="00086EA7">
        <w:rPr>
          <w:noProof/>
        </w:rPr>
        <w:t>Guang et al. (2010)</w:t>
      </w:r>
      <w:r w:rsidRPr="00086EA7">
        <w:fldChar w:fldCharType="end"/>
      </w:r>
      <w:r w:rsidRPr="00086EA7">
        <w:t xml:space="preserve">. For a overview of existing discussion on regional disparities, check </w:t>
      </w:r>
      <w:r w:rsidRPr="00086EA7">
        <w:fldChar w:fldCharType="begin"/>
      </w:r>
      <w:r w:rsidRPr="00086EA7">
        <w:instrText xml:space="preserve"> ADDIN EN.CITE &lt;EndNote&gt;&lt;Cite AuthorYear="1"&gt;&lt;Author&gt;Kanbur&lt;/Author&gt;&lt;Year&gt;2005&lt;/Year&gt;&lt;RecNum&gt;108&lt;/RecNum&gt;&lt;DisplayText&gt;Kanbur and Zhang (2005)&lt;/DisplayText&gt;&lt;record&gt;&lt;rec-number&gt;108&lt;/rec-number&gt;&lt;foreign-keys&gt;&lt;key app="EN" db-id="rwpvas9xs5sv2rer2t2pxft35e92rd5pevz5" timestamp="1579297189" guid="04ee9ee4-f61a-46b2-ac5f-fd997e8de406"&gt;108&lt;/key&gt;&lt;key app="ENWeb" db-id=""&gt;0&lt;/key&gt;&lt;/foreign-keys&gt;&lt;ref-type name="Journal Article"&gt;17&lt;/ref-type&gt;&lt;contributors&gt;&lt;authors&gt;&lt;author&gt;Kanbur, Ravi&lt;/author&gt;&lt;author&gt;Zhang, Xiaobo&lt;/author&gt;&lt;/authors&gt;&lt;/contributors&gt;&lt;titles&gt;&lt;title&gt;Fifty years of regional inequality in China: a journey through central planning, reform, and openness&lt;/title&gt;&lt;secondary-title&gt;Review of development Economics&lt;/secondary-title&gt;&lt;/titles&gt;&lt;periodical&gt;&lt;full-title&gt;Review of development economics&lt;/full-title&gt;&lt;/periodical&gt;&lt;pages&gt;87-106&lt;/pages&gt;&lt;volume&gt;9&lt;/volume&gt;&lt;number&gt;1&lt;/number&gt;&lt;dates&gt;&lt;year&gt;2005&lt;/year&gt;&lt;/dates&gt;&lt;isbn&gt;1363-6669&lt;/isbn&gt;&lt;urls&gt;&lt;/urls&gt;&lt;/record&gt;&lt;/Cite&gt;&lt;/EndNote&gt;</w:instrText>
      </w:r>
      <w:r w:rsidRPr="00086EA7">
        <w:fldChar w:fldCharType="separate"/>
      </w:r>
      <w:r w:rsidRPr="00086EA7">
        <w:t>Kanbur and Zhang (2005)</w:t>
      </w:r>
      <w:r w:rsidRPr="00086EA7">
        <w:fldChar w:fldCharType="end"/>
      </w:r>
      <w:r w:rsidRPr="00086EA7">
        <w:t>.</w:t>
      </w:r>
    </w:p>
  </w:footnote>
  <w:footnote w:id="25">
    <w:p w14:paraId="5D5763D9" w14:textId="6844F5B3" w:rsidR="000512FF" w:rsidRPr="002F5A0E" w:rsidRDefault="000512FF" w:rsidP="00086EA7">
      <w:pPr>
        <w:pStyle w:val="FootnoteText"/>
        <w:rPr>
          <w:color w:val="FF0000"/>
        </w:rPr>
      </w:pPr>
      <w:r>
        <w:rPr>
          <w:rStyle w:val="FootnoteReference"/>
        </w:rPr>
        <w:footnoteRef/>
      </w:r>
      <w:r>
        <w:t xml:space="preserve"> </w:t>
      </w:r>
      <w:r w:rsidRPr="002F5A0E">
        <w:t xml:space="preserve">There are 31 provincial-level administrative units in Mainland China: 22 provinces, 4 municipalities (Beijing, Tianjin, Shanghai, </w:t>
      </w:r>
      <w:r>
        <w:t xml:space="preserve">and </w:t>
      </w:r>
      <w:r w:rsidRPr="002F5A0E">
        <w:t xml:space="preserve">Chongqing), 5 autonomous regions (Guangxi, Inner Mongolia, Tibet, Ningxia, </w:t>
      </w:r>
      <w:r>
        <w:t xml:space="preserve">and </w:t>
      </w:r>
      <w:r w:rsidRPr="002F5A0E">
        <w:t xml:space="preserve">Xinjiang). According to National Bureau of Statistics, there are 12 units in the eastern region, 9 units in the middle region, and 10 units in the western region. </w:t>
      </w:r>
    </w:p>
    <w:p w14:paraId="0AD6DAF3" w14:textId="7C9E531F" w:rsidR="000512FF" w:rsidRDefault="000512FF">
      <w:pPr>
        <w:pStyle w:val="FootnoteText"/>
      </w:pPr>
    </w:p>
  </w:footnote>
  <w:footnote w:id="26">
    <w:p w14:paraId="70A1004B" w14:textId="293F0F3E" w:rsidR="000512FF" w:rsidRPr="00F626AA" w:rsidRDefault="000512FF">
      <w:pPr>
        <w:pStyle w:val="FootnoteText"/>
        <w:rPr>
          <w:rFonts w:eastAsia="SimSun"/>
        </w:rPr>
      </w:pPr>
      <w:r>
        <w:rPr>
          <w:rStyle w:val="FootnoteReference"/>
        </w:rPr>
        <w:footnoteRef/>
      </w:r>
      <w:r>
        <w:t xml:space="preserve"> FDI </w:t>
      </w:r>
      <w:r>
        <w:rPr>
          <w:rFonts w:eastAsia="SimSun"/>
        </w:rPr>
        <w:t xml:space="preserve">data can be obtained at </w:t>
      </w:r>
      <w:hyperlink r:id="rId7" w:history="1">
        <w:r w:rsidRPr="001038B4">
          <w:rPr>
            <w:rStyle w:val="Hyperlink"/>
            <w:rFonts w:eastAsia="SimSun"/>
            <w:sz w:val="18"/>
          </w:rPr>
          <w:t>https://unctadstat.unctad.org/wds/TableViewer/tableView.aspx?ReportId=96740</w:t>
        </w:r>
      </w:hyperlink>
      <w:r>
        <w:rPr>
          <w:rFonts w:eastAsia="SimSun"/>
        </w:rPr>
        <w:t>.</w:t>
      </w:r>
    </w:p>
  </w:footnote>
  <w:footnote w:id="27">
    <w:p w14:paraId="37CFF072" w14:textId="1F2870DA" w:rsidR="000512FF" w:rsidRDefault="000512FF">
      <w:pPr>
        <w:pStyle w:val="FootnoteText"/>
      </w:pPr>
      <w:r>
        <w:rPr>
          <w:rStyle w:val="FootnoteReference"/>
        </w:rPr>
        <w:footnoteRef/>
      </w:r>
      <w:r>
        <w:t xml:space="preserve"> For a more thorough review of China’s FDI policies, check </w:t>
      </w:r>
      <w:r>
        <w:fldChar w:fldCharType="begin"/>
      </w:r>
      <w:r>
        <w:instrText xml:space="preserve"> ADDIN EN.CITE &lt;EndNote&gt;&lt;Cite AuthorYear="1"&gt;&lt;Author&gt;Chen&lt;/Author&gt;&lt;Year&gt;1997&lt;/Year&gt;&lt;RecNum&gt;1561&lt;/RecNum&gt;&lt;DisplayText&gt;Chen (1997)&lt;/DisplayText&gt;&lt;record&gt;&lt;rec-number&gt;1561&lt;/rec-number&gt;&lt;foreign-keys&gt;&lt;key app="EN" db-id="rwpvas9xs5sv2rer2t2pxft35e92rd5pevz5" timestamp="1591300311" guid="187fba97-b07f-4d01-84b5-428434fbb65f"&gt;1561&lt;/key&gt;&lt;/foreign-keys&gt;&lt;ref-type name="Report"&gt;27&lt;/ref-type&gt;&lt;contributors&gt;&lt;authors&gt;&lt;author&gt;Chen, Chunlai&lt;/author&gt;&lt;/authors&gt;&lt;/contributors&gt;&lt;titles&gt;&lt;title&gt;The evolution and main features of China&amp;apos;s foreign direct investment policies&lt;/title&gt;&lt;/titles&gt;&lt;dates&gt;&lt;year&gt;1997&lt;/year&gt;&lt;/dates&gt;&lt;publisher&gt;University of Adelaide, Chinese Economies Research Centre&lt;/publisher&gt;&lt;urls&gt;&lt;/urls&gt;&lt;/record&gt;&lt;/Cite&gt;&lt;/EndNote&gt;</w:instrText>
      </w:r>
      <w:r>
        <w:fldChar w:fldCharType="separate"/>
      </w:r>
      <w:r>
        <w:rPr>
          <w:noProof/>
        </w:rPr>
        <w:t>Chen (1997)</w:t>
      </w:r>
      <w:r>
        <w:fldChar w:fldCharType="end"/>
      </w:r>
      <w:r>
        <w:t xml:space="preserve"> and </w:t>
      </w:r>
      <w:r>
        <w:fldChar w:fldCharType="begin"/>
      </w:r>
      <w:r>
        <w:instrText xml:space="preserve"> ADDIN EN.CITE &lt;EndNote&gt;&lt;Cite AuthorYear="1"&gt;&lt;Author&gt;Ng&lt;/Author&gt;&lt;Year&gt;2013&lt;/Year&gt;&lt;RecNum&gt;1037&lt;/RecNum&gt;&lt;DisplayText&gt;Ng (2013)&lt;/DisplayText&gt;&lt;record&gt;&lt;rec-number&gt;1037&lt;/rec-number&gt;&lt;foreign-keys&gt;&lt;key app="EN" db-id="rwpvas9xs5sv2rer2t2pxft35e92rd5pevz5" timestamp="1579576713" guid="01e29b09-9ecd-43b4-8c42-25573ba98709"&gt;1037&lt;/key&gt;&lt;/foreign-keys&gt;&lt;ref-type name="Book"&gt;6&lt;/ref-type&gt;&lt;contributors&gt;&lt;authors&gt;&lt;author&gt;Ng, Michael HK&lt;/author&gt;&lt;/authors&gt;&lt;/contributors&gt;&lt;titles&gt;&lt;title&gt;Foreign Direct Investment in China: Theories and Practices&lt;/title&gt;&lt;/titles&gt;&lt;dates&gt;&lt;year&gt;2013&lt;/year&gt;&lt;/dates&gt;&lt;publisher&gt;Routledge&lt;/publisher&gt;&lt;isbn&gt;1135932735&lt;/isbn&gt;&lt;urls&gt;&lt;/urls&gt;&lt;/record&gt;&lt;/Cite&gt;&lt;/EndNote&gt;</w:instrText>
      </w:r>
      <w:r>
        <w:fldChar w:fldCharType="separate"/>
      </w:r>
      <w:r>
        <w:rPr>
          <w:noProof/>
        </w:rPr>
        <w:t>Ng (2013)</w:t>
      </w:r>
      <w:r>
        <w:fldChar w:fldCharType="end"/>
      </w:r>
      <w:r>
        <w:t>.</w:t>
      </w:r>
    </w:p>
  </w:footnote>
  <w:footnote w:id="28">
    <w:p w14:paraId="065EE0EE" w14:textId="0AA1A887" w:rsidR="000512FF" w:rsidRPr="00011BB0" w:rsidRDefault="000512FF">
      <w:pPr>
        <w:pStyle w:val="FootnoteText"/>
        <w:rPr>
          <w:rFonts w:cs="Arial"/>
        </w:rPr>
      </w:pPr>
      <w:r w:rsidRPr="00011BB0">
        <w:rPr>
          <w:rStyle w:val="FootnoteReference"/>
          <w:rFonts w:cs="Arial"/>
        </w:rPr>
        <w:footnoteRef/>
      </w:r>
      <w:r w:rsidRPr="00011BB0">
        <w:rPr>
          <w:rFonts w:cs="Arial"/>
        </w:rPr>
        <w:t xml:space="preserve"> The Chinese National Bureau of Statistics can be accessed at </w:t>
      </w:r>
      <w:hyperlink r:id="rId8" w:history="1">
        <w:r w:rsidRPr="00011BB0">
          <w:rPr>
            <w:rStyle w:val="Hyperlink"/>
            <w:rFonts w:cs="Arial"/>
            <w:sz w:val="18"/>
          </w:rPr>
          <w:t>http://www.stats.gov.cn/</w:t>
        </w:r>
      </w:hyperlink>
      <w:r w:rsidRPr="00011BB0">
        <w:rPr>
          <w:rFonts w:cs="Arial"/>
        </w:rPr>
        <w:t xml:space="preserve">. </w:t>
      </w:r>
    </w:p>
  </w:footnote>
  <w:footnote w:id="29">
    <w:p w14:paraId="4521933A" w14:textId="00E75D25" w:rsidR="000512FF" w:rsidRPr="00011BB0" w:rsidRDefault="000512FF">
      <w:pPr>
        <w:pStyle w:val="FootnoteText"/>
        <w:rPr>
          <w:rFonts w:eastAsia="SimSun" w:cs="Arial"/>
        </w:rPr>
      </w:pPr>
      <w:r w:rsidRPr="00011BB0">
        <w:rPr>
          <w:rStyle w:val="FootnoteReference"/>
          <w:rFonts w:cs="Arial"/>
        </w:rPr>
        <w:footnoteRef/>
      </w:r>
      <w:r w:rsidRPr="00011BB0">
        <w:rPr>
          <w:rFonts w:cs="Arial"/>
        </w:rPr>
        <w:t xml:space="preserve"> </w:t>
      </w:r>
      <w:r>
        <w:rPr>
          <w:rFonts w:eastAsia="SimSun" w:cs="Arial"/>
        </w:rPr>
        <w:t>Because</w:t>
      </w:r>
      <w:r w:rsidRPr="00011BB0">
        <w:rPr>
          <w:rFonts w:eastAsia="SimSun" w:cs="Arial"/>
        </w:rPr>
        <w:t xml:space="preserve"> the influence of this new la</w:t>
      </w:r>
      <w:r>
        <w:rPr>
          <w:rFonts w:eastAsia="SimSun" w:cs="Arial"/>
        </w:rPr>
        <w:t>w still</w:t>
      </w:r>
      <w:r w:rsidRPr="00011BB0">
        <w:rPr>
          <w:rFonts w:eastAsia="SimSun" w:cs="Arial"/>
        </w:rPr>
        <w:t xml:space="preserve"> remains to be seen, </w:t>
      </w:r>
      <w:r>
        <w:rPr>
          <w:rFonts w:eastAsia="SimSun" w:cs="Arial"/>
        </w:rPr>
        <w:t>it</w:t>
      </w:r>
      <w:r w:rsidRPr="00011BB0">
        <w:rPr>
          <w:rFonts w:eastAsia="SimSun" w:cs="Arial"/>
        </w:rPr>
        <w:t xml:space="preserve"> is not studied here. </w:t>
      </w:r>
    </w:p>
  </w:footnote>
  <w:footnote w:id="30">
    <w:p w14:paraId="60317F72" w14:textId="2D56933A" w:rsidR="000512FF" w:rsidRDefault="000512FF">
      <w:pPr>
        <w:pStyle w:val="FootnoteText"/>
      </w:pPr>
      <w:r>
        <w:rPr>
          <w:rStyle w:val="FootnoteReference"/>
        </w:rPr>
        <w:footnoteRef/>
      </w:r>
      <w:r>
        <w:t xml:space="preserve"> </w:t>
      </w:r>
      <w:r w:rsidRPr="001A6B3A">
        <w:t>Dalian, Qinhuangdao, Tianjin, Yantai, Qingdao, Lianyungang, Nantong, Shanghai, Ningbo, Wenzhou, Fuzhou, Guangzhou, Zhanjiang, and</w:t>
      </w:r>
      <w:r>
        <w:t xml:space="preserve"> Beihai.</w:t>
      </w:r>
    </w:p>
  </w:footnote>
  <w:footnote w:id="31">
    <w:p w14:paraId="3F2202EE" w14:textId="498AEDA4" w:rsidR="000512FF" w:rsidRDefault="000512FF">
      <w:pPr>
        <w:pStyle w:val="FootnoteText"/>
      </w:pPr>
      <w:r>
        <w:rPr>
          <w:rStyle w:val="FootnoteReference"/>
        </w:rPr>
        <w:footnoteRef/>
      </w:r>
      <w:r>
        <w:t xml:space="preserve"> E</w:t>
      </w:r>
      <w:r w:rsidRPr="00C42A95">
        <w:t>xcept</w:t>
      </w:r>
      <w:r>
        <w:t xml:space="preserve"> for</w:t>
      </w:r>
      <w:r w:rsidRPr="00C42A95">
        <w:t xml:space="preserve"> Lhasa in Tibet and Urumqi in Xinjiang</w:t>
      </w:r>
      <w:r>
        <w:t>.</w:t>
      </w:r>
    </w:p>
  </w:footnote>
  <w:footnote w:id="32">
    <w:p w14:paraId="764ACD20" w14:textId="2A2D3467" w:rsidR="000512FF" w:rsidRPr="00416700" w:rsidRDefault="000512FF">
      <w:pPr>
        <w:pStyle w:val="FootnoteText"/>
        <w:rPr>
          <w:rFonts w:eastAsia="SimSun"/>
        </w:rPr>
      </w:pPr>
      <w:r>
        <w:rPr>
          <w:rStyle w:val="FootnoteReference"/>
        </w:rPr>
        <w:footnoteRef/>
      </w:r>
      <w:r>
        <w:t xml:space="preserve"> The </w:t>
      </w:r>
      <w:r w:rsidRPr="0036205F">
        <w:rPr>
          <w:rFonts w:hint="eastAsia"/>
        </w:rPr>
        <w:t>invest</w:t>
      </w:r>
      <w:r>
        <w:t>ment Catalogue was amended in</w:t>
      </w:r>
      <w:r>
        <w:rPr>
          <w:color w:val="222222"/>
          <w:shd w:val="clear" w:color="auto" w:fill="FFFFFF"/>
        </w:rPr>
        <w:t xml:space="preserve"> 1997, 2002, 2004, 2007, 2011, 2015, 2017, and 2019.</w:t>
      </w:r>
    </w:p>
  </w:footnote>
  <w:footnote w:id="33">
    <w:p w14:paraId="50A43A32" w14:textId="1056295D" w:rsidR="000512FF" w:rsidRPr="000B551F" w:rsidRDefault="000512FF" w:rsidP="003647DE">
      <w:pPr>
        <w:pStyle w:val="FootnoteText"/>
        <w:rPr>
          <w:rFonts w:eastAsia="SimSun"/>
        </w:rPr>
      </w:pPr>
      <w:r>
        <w:rPr>
          <w:rStyle w:val="FootnoteReference"/>
        </w:rPr>
        <w:footnoteRef/>
      </w:r>
      <w:r>
        <w:t xml:space="preserve"> </w:t>
      </w:r>
      <w:r w:rsidRPr="003647DE">
        <w:t xml:space="preserve">As I described in Chapter </w:t>
      </w:r>
      <w:r>
        <w:t>Three</w:t>
      </w:r>
      <w:r w:rsidRPr="003647DE">
        <w:t xml:space="preserve">, by definition, FDI policies are not the only policy area quantified in this index. But a correlation test shows there is a strong correlation between the lagged values of this policy index and yearly inflows of FDI </w:t>
      </w:r>
      <w:r>
        <w:t xml:space="preserve">in China </w:t>
      </w:r>
      <w:r w:rsidRPr="003647DE">
        <w:t xml:space="preserve">from 1970 to 2015 with a value of 0.84. This may make the </w:t>
      </w:r>
      <w:r w:rsidRPr="00C10AF9">
        <w:rPr>
          <w:i/>
          <w:iCs/>
        </w:rPr>
        <w:t>de jure</w:t>
      </w:r>
      <w:r w:rsidRPr="003647DE">
        <w:t xml:space="preserve"> financial globalization index a proper indicator showing the changes in FDI policies.</w:t>
      </w:r>
    </w:p>
  </w:footnote>
  <w:footnote w:id="34">
    <w:p w14:paraId="0A931095" w14:textId="77777777" w:rsidR="000512FF" w:rsidRPr="006E75A6" w:rsidRDefault="000512FF" w:rsidP="00B417C0">
      <w:pPr>
        <w:pStyle w:val="FootnoteText"/>
        <w:rPr>
          <w:rFonts w:eastAsia="SimSun"/>
        </w:rPr>
      </w:pPr>
      <w:r>
        <w:rPr>
          <w:rStyle w:val="FootnoteReference"/>
        </w:rPr>
        <w:footnoteRef/>
      </w:r>
      <w:r>
        <w:t xml:space="preserve"> </w:t>
      </w:r>
      <w:r>
        <w:rPr>
          <w:rFonts w:eastAsia="SimSun" w:hint="eastAsia"/>
        </w:rPr>
        <w:t>F</w:t>
      </w:r>
      <w:r>
        <w:rPr>
          <w:rFonts w:eastAsia="SimSun"/>
        </w:rPr>
        <w:t>rom January 18</w:t>
      </w:r>
      <w:r w:rsidRPr="006E75A6">
        <w:rPr>
          <w:rFonts w:eastAsia="SimSun"/>
          <w:vertAlign w:val="superscript"/>
        </w:rPr>
        <w:t>th</w:t>
      </w:r>
      <w:r>
        <w:rPr>
          <w:rFonts w:eastAsia="SimSun"/>
        </w:rPr>
        <w:t xml:space="preserve"> to February 21</w:t>
      </w:r>
      <w:r w:rsidRPr="006E75A6">
        <w:rPr>
          <w:rFonts w:eastAsia="SimSun"/>
          <w:vertAlign w:val="superscript"/>
        </w:rPr>
        <w:t>st</w:t>
      </w:r>
      <w:r>
        <w:rPr>
          <w:rFonts w:eastAsia="SimSun"/>
        </w:rPr>
        <w:t xml:space="preserve">, 1992. </w:t>
      </w:r>
    </w:p>
  </w:footnote>
  <w:footnote w:id="35">
    <w:p w14:paraId="3BA304C9" w14:textId="76AC1F2E" w:rsidR="000512FF" w:rsidRDefault="000512FF">
      <w:pPr>
        <w:pStyle w:val="FootnoteText"/>
      </w:pPr>
      <w:r>
        <w:rPr>
          <w:rStyle w:val="FootnoteReference"/>
        </w:rPr>
        <w:footnoteRef/>
      </w:r>
      <w:r>
        <w:t xml:space="preserve"> </w:t>
      </w:r>
      <w:r w:rsidRPr="00157D16">
        <w:t>FDI data can be obtained at https://unctadstat.unctad.org/wds/TableViewer/tableView.aspx?ReportId=96740.</w:t>
      </w:r>
    </w:p>
  </w:footnote>
  <w:footnote w:id="36">
    <w:p w14:paraId="0682E9C3" w14:textId="4E70C1F3" w:rsidR="000512FF" w:rsidRDefault="000512FF">
      <w:pPr>
        <w:pStyle w:val="FootnoteText"/>
      </w:pPr>
      <w:r>
        <w:rPr>
          <w:rStyle w:val="FootnoteReference"/>
        </w:rPr>
        <w:footnoteRef/>
      </w:r>
      <w:r>
        <w:t xml:space="preserve"> Two western provinces, Xinjiang and Xizang, are not included in calculation here and also later regression analysis due to their higher economic dependence on the central government and lack of data. One municipality, Chongqing, is not covered, either, because it obtained the status of municipality in 1997. Thus, there are totally 28 provincial-level units in my calculation and later time-series analyses as well. </w:t>
      </w:r>
    </w:p>
  </w:footnote>
  <w:footnote w:id="37">
    <w:p w14:paraId="149F09AB" w14:textId="1AFE501B" w:rsidR="000512FF" w:rsidRDefault="000512FF">
      <w:pPr>
        <w:pStyle w:val="FootnoteText"/>
      </w:pPr>
      <w:r>
        <w:rPr>
          <w:rStyle w:val="FootnoteReference"/>
        </w:rPr>
        <w:footnoteRef/>
      </w:r>
      <w:r>
        <w:t xml:space="preserve"> </w:t>
      </w:r>
      <w:r>
        <w:rPr>
          <w:rFonts w:ascii="Times New Roman" w:hAnsi="Times New Roman" w:cs="Times New Roman"/>
        </w:rPr>
        <w:t>Pearson’s R statistic</w:t>
      </w:r>
    </w:p>
  </w:footnote>
  <w:footnote w:id="38">
    <w:p w14:paraId="31B89DC3" w14:textId="40A00F1E" w:rsidR="000512FF" w:rsidRDefault="000512FF">
      <w:pPr>
        <w:pStyle w:val="FootnoteText"/>
      </w:pPr>
      <w:r>
        <w:rPr>
          <w:rStyle w:val="FootnoteReference"/>
        </w:rPr>
        <w:footnoteRef/>
      </w:r>
      <w:r>
        <w:t xml:space="preserve"> This number is obtained by the following equation: 0.19= -6.40*-0.03. </w:t>
      </w:r>
    </w:p>
  </w:footnote>
  <w:footnote w:id="39">
    <w:p w14:paraId="16AB2705" w14:textId="1F3A810F" w:rsidR="000512FF" w:rsidRDefault="000512FF">
      <w:pPr>
        <w:pStyle w:val="FootnoteText"/>
      </w:pPr>
      <w:r>
        <w:rPr>
          <w:rStyle w:val="FootnoteReference"/>
        </w:rPr>
        <w:footnoteRef/>
      </w:r>
      <w:r>
        <w:t xml:space="preserve"> </w:t>
      </w:r>
      <w:r w:rsidRPr="009876A7">
        <w:t xml:space="preserve">This number is obtained by dividing the coefficient for the lagged </w:t>
      </w:r>
      <w:r>
        <w:t>CV</w:t>
      </w:r>
      <w:r w:rsidRPr="009876A7">
        <w:t xml:space="preserve"> with the absolute value of the coefficient for the lagged market Gini, that is, </w:t>
      </w:r>
      <w:r>
        <w:t>-</w:t>
      </w:r>
      <w:r w:rsidRPr="00DE3D1B">
        <w:t>4.22/|-0.31|</w:t>
      </w:r>
      <w:r>
        <w:t>=-13.61.</w:t>
      </w:r>
    </w:p>
  </w:footnote>
  <w:footnote w:id="40">
    <w:p w14:paraId="7177EFFD" w14:textId="12EE4E5A" w:rsidR="000512FF" w:rsidRDefault="000512FF">
      <w:pPr>
        <w:pStyle w:val="FootnoteText"/>
      </w:pPr>
      <w:r>
        <w:rPr>
          <w:rStyle w:val="FootnoteReference"/>
        </w:rPr>
        <w:footnoteRef/>
      </w:r>
      <w:r>
        <w:t xml:space="preserve"> This number is obtained by the following equation: 0.41=-13.61*-0.03</w:t>
      </w:r>
    </w:p>
  </w:footnote>
  <w:footnote w:id="41">
    <w:p w14:paraId="4AAD066D" w14:textId="407131AF" w:rsidR="000512FF" w:rsidRDefault="000512FF" w:rsidP="002161F7">
      <w:pPr>
        <w:pStyle w:val="FootnoteText"/>
      </w:pPr>
      <w:r>
        <w:rPr>
          <w:rStyle w:val="FootnoteReference"/>
        </w:rPr>
        <w:footnoteRef/>
      </w:r>
      <w:r>
        <w:t xml:space="preserve"> By dividing the coefficients for the lagged CV with the absolute value of the coefficients for the lagged market Gini, I obtain the long-te</w:t>
      </w:r>
      <w:r w:rsidRPr="00713AD5">
        <w:rPr>
          <w:rFonts w:cs="Arial"/>
        </w:rPr>
        <w:t xml:space="preserve">rm effect of </w:t>
      </w:r>
      <w:r>
        <w:rPr>
          <w:rFonts w:cs="Arial"/>
        </w:rPr>
        <w:t xml:space="preserve">the </w:t>
      </w:r>
      <w:r w:rsidRPr="00713AD5">
        <w:rPr>
          <w:rFonts w:cs="Arial"/>
        </w:rPr>
        <w:t>CV for each model: -13.61 (Model 1), -</w:t>
      </w:r>
      <w:r w:rsidRPr="00713AD5">
        <w:rPr>
          <w:rFonts w:eastAsia="SimSun" w:cs="Arial"/>
        </w:rPr>
        <w:t>14.50</w:t>
      </w:r>
      <w:r w:rsidRPr="00713AD5">
        <w:rPr>
          <w:rFonts w:cs="Arial"/>
        </w:rPr>
        <w:t xml:space="preserve"> (Model 2), -</w:t>
      </w:r>
      <w:r w:rsidRPr="00713AD5">
        <w:rPr>
          <w:rFonts w:eastAsia="SimSun" w:cs="Arial"/>
        </w:rPr>
        <w:t>16.63</w:t>
      </w:r>
      <w:r w:rsidRPr="00713AD5">
        <w:rPr>
          <w:rFonts w:cs="Arial"/>
        </w:rPr>
        <w:t xml:space="preserve"> (Model 3), -</w:t>
      </w:r>
      <w:r w:rsidRPr="00713AD5">
        <w:rPr>
          <w:rFonts w:eastAsia="SimSun" w:cs="Arial"/>
        </w:rPr>
        <w:t>14.80</w:t>
      </w:r>
      <w:r w:rsidRPr="00713AD5">
        <w:rPr>
          <w:rFonts w:cs="Arial"/>
        </w:rPr>
        <w:t xml:space="preserve"> (Model 4), -</w:t>
      </w:r>
      <w:r w:rsidRPr="00713AD5">
        <w:rPr>
          <w:rFonts w:eastAsia="SimSun" w:cs="Arial"/>
        </w:rPr>
        <w:t>15.95</w:t>
      </w:r>
      <w:r w:rsidRPr="00713AD5">
        <w:rPr>
          <w:rFonts w:cs="Arial"/>
        </w:rPr>
        <w:t xml:space="preserve"> (Model 5).</w:t>
      </w:r>
    </w:p>
  </w:footnote>
  <w:footnote w:id="42">
    <w:p w14:paraId="160F9E2A" w14:textId="77152D8B" w:rsidR="000512FF" w:rsidRPr="004B28CA" w:rsidRDefault="000512FF">
      <w:pPr>
        <w:pStyle w:val="FootnoteText"/>
        <w:rPr>
          <w:rFonts w:eastAsia="SimSun"/>
        </w:rPr>
      </w:pPr>
      <w:r>
        <w:rPr>
          <w:rStyle w:val="FootnoteReference"/>
        </w:rPr>
        <w:footnoteRef/>
      </w:r>
      <w:r>
        <w:t xml:space="preserve"> Data can be accessed at </w:t>
      </w:r>
      <w:hyperlink r:id="rId9" w:history="1">
        <w:r w:rsidRPr="000D1D82">
          <w:rPr>
            <w:rStyle w:val="Hyperlink"/>
            <w:sz w:val="18"/>
          </w:rPr>
          <w:t>https://unctadstat.unctad.org/wds/TableViewer/tableView.aspx?ReportId=96740</w:t>
        </w:r>
      </w:hyperlink>
      <w:r>
        <w:t>.</w:t>
      </w:r>
    </w:p>
  </w:footnote>
  <w:footnote w:id="43">
    <w:p w14:paraId="21BD29EA" w14:textId="19A6C68E" w:rsidR="000512FF" w:rsidRPr="00E27ADF" w:rsidRDefault="000512FF">
      <w:pPr>
        <w:pStyle w:val="FootnoteText"/>
        <w:rPr>
          <w:rFonts w:eastAsia="SimSun"/>
        </w:rPr>
      </w:pPr>
      <w:r>
        <w:rPr>
          <w:rStyle w:val="FootnoteReference"/>
        </w:rPr>
        <w:footnoteRef/>
      </w:r>
      <w:r>
        <w:t xml:space="preserve"> </w:t>
      </w:r>
      <w:r>
        <w:rPr>
          <w:rFonts w:eastAsia="SimSun"/>
        </w:rPr>
        <w:t xml:space="preserve">The KOF globalization index is only available for countries since 1970. </w:t>
      </w:r>
    </w:p>
  </w:footnote>
  <w:footnote w:id="44">
    <w:p w14:paraId="0C8B08FA" w14:textId="38759B63" w:rsidR="000512FF" w:rsidRPr="00DE02CD" w:rsidRDefault="000512FF" w:rsidP="001D740D">
      <w:pPr>
        <w:pStyle w:val="FootnoteText"/>
        <w:rPr>
          <w:rFonts w:eastAsia="SimSun"/>
        </w:rPr>
      </w:pPr>
      <w:r>
        <w:rPr>
          <w:rStyle w:val="FootnoteReference"/>
        </w:rPr>
        <w:footnoteRef/>
      </w:r>
      <w:r>
        <w:t xml:space="preserve"> </w:t>
      </w:r>
      <w:r w:rsidRPr="001D740D">
        <w:rPr>
          <w:rFonts w:eastAsia="SimSun"/>
        </w:rPr>
        <w:t>A s</w:t>
      </w:r>
      <w:r w:rsidRPr="001D740D">
        <w:rPr>
          <w:rFonts w:eastAsia="SimSun" w:hint="eastAsia"/>
        </w:rPr>
        <w:t>imi</w:t>
      </w:r>
      <w:r w:rsidRPr="001D740D">
        <w:rPr>
          <w:rFonts w:eastAsia="SimSun"/>
        </w:rPr>
        <w:t xml:space="preserve">lar concern of whether this index is appropriate to indicate FDI </w:t>
      </w:r>
      <w:r>
        <w:rPr>
          <w:rFonts w:eastAsia="SimSun"/>
        </w:rPr>
        <w:t>policy liberalization</w:t>
      </w:r>
      <w:r w:rsidRPr="001D740D">
        <w:rPr>
          <w:rFonts w:eastAsia="SimSun"/>
        </w:rPr>
        <w:t xml:space="preserve"> rises in the Korean context as well. A correlation test shows a Pearson’s R statistic with a value of 0.80 between the lagged values of this </w:t>
      </w:r>
      <w:r w:rsidRPr="00C62026">
        <w:rPr>
          <w:rFonts w:eastAsia="SimSun"/>
          <w:i/>
          <w:iCs/>
        </w:rPr>
        <w:t>de jure</w:t>
      </w:r>
      <w:r w:rsidRPr="001D740D">
        <w:rPr>
          <w:rFonts w:eastAsia="SimSun"/>
        </w:rPr>
        <w:t xml:space="preserve"> </w:t>
      </w:r>
      <w:r>
        <w:rPr>
          <w:rFonts w:eastAsia="SimSun"/>
        </w:rPr>
        <w:t xml:space="preserve">financial globalization </w:t>
      </w:r>
      <w:r w:rsidRPr="001D740D">
        <w:rPr>
          <w:rFonts w:eastAsia="SimSun"/>
        </w:rPr>
        <w:t>index and yearly inflows of FDI into Korea from 1970 to 2015. This strong correlation warrant</w:t>
      </w:r>
      <w:r>
        <w:rPr>
          <w:rFonts w:eastAsia="SimSun"/>
        </w:rPr>
        <w:t>s</w:t>
      </w:r>
      <w:r w:rsidRPr="001D740D">
        <w:rPr>
          <w:rFonts w:eastAsia="SimSun"/>
        </w:rPr>
        <w:t xml:space="preserve"> the use of the index as an indicator of changes in FDI policies.</w:t>
      </w:r>
    </w:p>
  </w:footnote>
  <w:footnote w:id="45">
    <w:p w14:paraId="281A1907" w14:textId="4418EB02" w:rsidR="000512FF" w:rsidRDefault="000512FF" w:rsidP="00223175">
      <w:pPr>
        <w:pStyle w:val="FootnoteText"/>
      </w:pPr>
      <w:r>
        <w:rPr>
          <w:rStyle w:val="FootnoteReference"/>
        </w:rPr>
        <w:footnoteRef/>
      </w:r>
      <w:r>
        <w:t xml:space="preserve"> This number is obtained by dividing the coefficient for the lagged FDI into services (0.01) by the absolute value of the coefficient for the lagged market Gini (-0.11). </w:t>
      </w:r>
    </w:p>
  </w:footnote>
  <w:footnote w:id="46">
    <w:p w14:paraId="70120DE4" w14:textId="116ABBA6" w:rsidR="000512FF" w:rsidRPr="00601704" w:rsidRDefault="000512FF">
      <w:pPr>
        <w:pStyle w:val="FootnoteText"/>
        <w:rPr>
          <w:rFonts w:eastAsia="SimSun"/>
        </w:rPr>
      </w:pPr>
      <w:r>
        <w:rPr>
          <w:rStyle w:val="FootnoteReference"/>
        </w:rPr>
        <w:footnoteRef/>
      </w:r>
      <w:r>
        <w:t xml:space="preserve"> </w:t>
      </w:r>
      <w:r>
        <w:rPr>
          <w:rFonts w:eastAsia="SimSun"/>
        </w:rPr>
        <w:t xml:space="preserve">FDI data can be obtained at </w:t>
      </w:r>
      <w:hyperlink r:id="rId10" w:history="1">
        <w:r w:rsidRPr="001038B4">
          <w:rPr>
            <w:rStyle w:val="Hyperlink"/>
            <w:rFonts w:eastAsia="SimSun"/>
            <w:sz w:val="18"/>
          </w:rPr>
          <w:t>https://unctadstat.unctad.org/wds/TableViewer/tableView.aspx?ReportId=96740</w:t>
        </w:r>
      </w:hyperlink>
      <w:r>
        <w:rPr>
          <w:rFonts w:eastAsia="SimSun"/>
        </w:rPr>
        <w:t>.</w:t>
      </w:r>
    </w:p>
  </w:footnote>
  <w:footnote w:id="47">
    <w:p w14:paraId="74D2B5A4" w14:textId="152CC122" w:rsidR="000512FF" w:rsidRDefault="000512FF">
      <w:pPr>
        <w:pStyle w:val="FootnoteText"/>
      </w:pPr>
      <w:r>
        <w:rPr>
          <w:rStyle w:val="FootnoteReference"/>
        </w:rPr>
        <w:footnoteRef/>
      </w:r>
      <w:r>
        <w:t xml:space="preserve"> The specific number is 23.36 percent based on author’s calculation.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00395" w14:textId="77777777" w:rsidR="000512FF" w:rsidRDefault="000512FF">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87194" w14:textId="77777777" w:rsidR="000512FF" w:rsidRDefault="000512FF">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15A2C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7E64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BE445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14CA0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EC8A62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C0C2A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9067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34F6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4C46B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10A7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4FE1511"/>
    <w:multiLevelType w:val="hybridMultilevel"/>
    <w:tmpl w:val="B0461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BD7CEB0C">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0440B3E"/>
    <w:multiLevelType w:val="multilevel"/>
    <w:tmpl w:val="4460988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rPr>
        <w:rFonts w:hint="default"/>
      </w:rPr>
    </w:lvl>
    <w:lvl w:ilvl="2">
      <w:start w:val="1"/>
      <w:numFmt w:val="decimal"/>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57455A"/>
    <w:multiLevelType w:val="hybridMultilevel"/>
    <w:tmpl w:val="B4A4ABC4"/>
    <w:lvl w:ilvl="0" w:tplc="8F52D2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94E2B05"/>
    <w:multiLevelType w:val="hybridMultilevel"/>
    <w:tmpl w:val="D0722016"/>
    <w:lvl w:ilvl="0" w:tplc="76B0DF5A">
      <w:start w:val="1"/>
      <w:numFmt w:val="bullet"/>
      <w:pStyle w:val="ListParagraph"/>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4BCD41A3"/>
    <w:multiLevelType w:val="multilevel"/>
    <w:tmpl w:val="73B08E1E"/>
    <w:name w:val="Table3223"/>
    <w:lvl w:ilvl="0">
      <w:start w:val="1"/>
      <w:numFmt w:val="cardinalText"/>
      <w:pStyle w:val="Heading1"/>
      <w:lvlText w:val="Chapter %1"/>
      <w:lvlJc w:val="left"/>
      <w:pPr>
        <w:ind w:left="360" w:hanging="360"/>
      </w:pPr>
      <w:rPr>
        <w:rFonts w:hint="default"/>
        <w:b/>
        <w:bCs/>
        <w:caps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C26782D"/>
    <w:multiLevelType w:val="hybridMultilevel"/>
    <w:tmpl w:val="CD2EF934"/>
    <w:lvl w:ilvl="0" w:tplc="C8063B36">
      <w:start w:val="1"/>
      <w:numFmt w:val="decimal"/>
      <w:pStyle w:val="Heading3"/>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73C06E1E"/>
    <w:multiLevelType w:val="multilevel"/>
    <w:tmpl w:val="0DD03A10"/>
    <w:name w:val="Table3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rPr>
        <w:rFonts w:hint="default"/>
      </w:rPr>
    </w:lvl>
    <w:lvl w:ilvl="2">
      <w:start w:val="1"/>
      <w:numFmt w:val="decimal"/>
      <w:lvlText w:val="%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abstractNumId w:val="10"/>
  </w:num>
  <w:num w:numId="2">
    <w:abstractNumId w:val="13"/>
  </w:num>
  <w:num w:numId="3">
    <w:abstractNumId w:val="26"/>
  </w:num>
  <w:num w:numId="4">
    <w:abstractNumId w:val="25"/>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3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21"/>
    <w:lvlOverride w:ilvl="0">
      <w:startOverride w:val="1"/>
    </w:lvlOverride>
  </w:num>
  <w:num w:numId="10">
    <w:abstractNumId w:val="21"/>
    <w:lvlOverride w:ilvl="0">
      <w:startOverride w:val="1"/>
    </w:lvlOverride>
  </w:num>
  <w:num w:numId="11">
    <w:abstractNumId w:val="21"/>
    <w:lvlOverride w:ilvl="0">
      <w:startOverride w:val="1"/>
    </w:lvlOverride>
  </w:num>
  <w:num w:numId="12">
    <w:abstractNumId w:val="20"/>
  </w:num>
  <w:num w:numId="13">
    <w:abstractNumId w:val="30"/>
  </w:num>
  <w:num w:numId="14">
    <w:abstractNumId w:val="30"/>
    <w:lvlOverride w:ilvl="0">
      <w:startOverride w:val="1"/>
    </w:lvlOverride>
  </w:num>
  <w:num w:numId="15">
    <w:abstractNumId w:val="30"/>
  </w:num>
  <w:num w:numId="16">
    <w:abstractNumId w:val="30"/>
    <w:lvlOverride w:ilvl="0">
      <w:startOverride w:val="1"/>
    </w:lvlOverride>
  </w:num>
  <w:num w:numId="17">
    <w:abstractNumId w:val="30"/>
  </w:num>
  <w:num w:numId="18">
    <w:abstractNumId w:val="30"/>
    <w:lvlOverride w:ilvl="0">
      <w:startOverride w:val="1"/>
    </w:lvlOverride>
  </w:num>
  <w:num w:numId="19">
    <w:abstractNumId w:val="30"/>
    <w:lvlOverride w:ilvl="0">
      <w:startOverride w:val="1"/>
    </w:lvlOverride>
  </w:num>
  <w:num w:numId="20">
    <w:abstractNumId w:val="30"/>
  </w:num>
  <w:num w:numId="21">
    <w:abstractNumId w:val="30"/>
  </w:num>
  <w:num w:numId="22">
    <w:abstractNumId w:val="30"/>
  </w:num>
  <w:num w:numId="23">
    <w:abstractNumId w:val="30"/>
    <w:lvlOverride w:ilvl="0">
      <w:startOverride w:val="1"/>
    </w:lvlOverride>
  </w:num>
  <w:num w:numId="24">
    <w:abstractNumId w:val="30"/>
  </w:num>
  <w:num w:numId="25">
    <w:abstractNumId w:val="30"/>
    <w:lvlOverride w:ilvl="0">
      <w:startOverride w:val="1"/>
    </w:lvlOverride>
  </w:num>
  <w:num w:numId="26">
    <w:abstractNumId w:val="30"/>
    <w:lvlOverride w:ilvl="0">
      <w:startOverride w:val="1"/>
    </w:lvlOverride>
  </w:num>
  <w:num w:numId="27">
    <w:abstractNumId w:val="30"/>
    <w:lvlOverride w:ilvl="0">
      <w:startOverride w:val="1"/>
    </w:lvlOverride>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30"/>
    <w:lvlOverride w:ilvl="0">
      <w:startOverride w:val="1"/>
    </w:lvlOverride>
  </w:num>
  <w:num w:numId="39">
    <w:abstractNumId w:val="30"/>
    <w:lvlOverride w:ilvl="0">
      <w:startOverride w:val="2"/>
    </w:lvlOverride>
  </w:num>
  <w:num w:numId="40">
    <w:abstractNumId w:val="15"/>
  </w:num>
  <w:num w:numId="41">
    <w:abstractNumId w:val="30"/>
    <w:lvlOverride w:ilvl="0">
      <w:startOverride w:val="1"/>
    </w:lvlOverride>
  </w:num>
  <w:num w:numId="42">
    <w:abstractNumId w:val="30"/>
    <w:lvlOverride w:ilvl="0">
      <w:startOverride w:val="1"/>
    </w:lvlOverride>
  </w:num>
  <w:num w:numId="43">
    <w:abstractNumId w:val="30"/>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32"/>
  <w:drawingGridHorizontalSpacing w:val="187"/>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1tjQwNDexMDE2NDNW0lEKTi0uzszPAykwM6oFAEBFnTgtAAAA"/>
    <w:docVar w:name="EN.InstantFormat" w:val="&lt;ENInstantFormat&gt;&lt;Enabled&gt;1&lt;/Enabled&gt;&lt;ScanUnformatted&gt;1&lt;/ScanUnformatted&gt;&lt;ScanChanges&gt;1&lt;/ScanChanges&gt;&lt;Suspended&gt;0&lt;/Suspended&gt;&lt;/ENInstantFormat&gt;"/>
    <w:docVar w:name="EN.Layout" w:val="&lt;ENLayout&gt;&lt;Style&gt;APA 6th_Yu&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pvas9xs5sv2rer2t2pxft35e92rd5pevz5&quot;&gt;My EndNote Library&lt;record-ids&gt;&lt;item&gt;82&lt;/item&gt;&lt;item&gt;85&lt;/item&gt;&lt;item&gt;103&lt;/item&gt;&lt;item&gt;105&lt;/item&gt;&lt;item&gt;108&lt;/item&gt;&lt;item&gt;117&lt;/item&gt;&lt;item&gt;119&lt;/item&gt;&lt;item&gt;120&lt;/item&gt;&lt;item&gt;125&lt;/item&gt;&lt;item&gt;130&lt;/item&gt;&lt;item&gt;133&lt;/item&gt;&lt;item&gt;145&lt;/item&gt;&lt;item&gt;148&lt;/item&gt;&lt;item&gt;159&lt;/item&gt;&lt;item&gt;160&lt;/item&gt;&lt;item&gt;170&lt;/item&gt;&lt;item&gt;171&lt;/item&gt;&lt;item&gt;172&lt;/item&gt;&lt;item&gt;173&lt;/item&gt;&lt;item&gt;174&lt;/item&gt;&lt;item&gt;178&lt;/item&gt;&lt;item&gt;179&lt;/item&gt;&lt;item&gt;180&lt;/item&gt;&lt;item&gt;181&lt;/item&gt;&lt;item&gt;182&lt;/item&gt;&lt;item&gt;199&lt;/item&gt;&lt;item&gt;209&lt;/item&gt;&lt;item&gt;306&lt;/item&gt;&lt;item&gt;307&lt;/item&gt;&lt;item&gt;308&lt;/item&gt;&lt;item&gt;309&lt;/item&gt;&lt;item&gt;310&lt;/item&gt;&lt;item&gt;311&lt;/item&gt;&lt;item&gt;316&lt;/item&gt;&lt;item&gt;321&lt;/item&gt;&lt;item&gt;322&lt;/item&gt;&lt;item&gt;323&lt;/item&gt;&lt;item&gt;324&lt;/item&gt;&lt;item&gt;325&lt;/item&gt;&lt;item&gt;327&lt;/item&gt;&lt;item&gt;331&lt;/item&gt;&lt;item&gt;332&lt;/item&gt;&lt;item&gt;334&lt;/item&gt;&lt;item&gt;335&lt;/item&gt;&lt;item&gt;339&lt;/item&gt;&lt;item&gt;340&lt;/item&gt;&lt;item&gt;346&lt;/item&gt;&lt;item&gt;347&lt;/item&gt;&lt;item&gt;363&lt;/item&gt;&lt;item&gt;381&lt;/item&gt;&lt;item&gt;459&lt;/item&gt;&lt;item&gt;476&lt;/item&gt;&lt;item&gt;643&lt;/item&gt;&lt;item&gt;667&lt;/item&gt;&lt;item&gt;793&lt;/item&gt;&lt;item&gt;800&lt;/item&gt;&lt;item&gt;843&lt;/item&gt;&lt;item&gt;930&lt;/item&gt;&lt;item&gt;959&lt;/item&gt;&lt;item&gt;963&lt;/item&gt;&lt;item&gt;1005&lt;/item&gt;&lt;item&gt;1007&lt;/item&gt;&lt;item&gt;1009&lt;/item&gt;&lt;item&gt;1011&lt;/item&gt;&lt;item&gt;1012&lt;/item&gt;&lt;item&gt;1020&lt;/item&gt;&lt;item&gt;1024&lt;/item&gt;&lt;item&gt;1025&lt;/item&gt;&lt;item&gt;1026&lt;/item&gt;&lt;item&gt;1034&lt;/item&gt;&lt;item&gt;1037&lt;/item&gt;&lt;item&gt;1040&lt;/item&gt;&lt;item&gt;1107&lt;/item&gt;&lt;item&gt;1110&lt;/item&gt;&lt;item&gt;1148&lt;/item&gt;&lt;item&gt;1150&lt;/item&gt;&lt;item&gt;1151&lt;/item&gt;&lt;item&gt;1152&lt;/item&gt;&lt;item&gt;1153&lt;/item&gt;&lt;item&gt;1155&lt;/item&gt;&lt;item&gt;1156&lt;/item&gt;&lt;item&gt;1164&lt;/item&gt;&lt;item&gt;1166&lt;/item&gt;&lt;item&gt;1168&lt;/item&gt;&lt;item&gt;1183&lt;/item&gt;&lt;item&gt;1186&lt;/item&gt;&lt;item&gt;1187&lt;/item&gt;&lt;item&gt;1188&lt;/item&gt;&lt;item&gt;1191&lt;/item&gt;&lt;item&gt;1192&lt;/item&gt;&lt;item&gt;1198&lt;/item&gt;&lt;item&gt;1202&lt;/item&gt;&lt;item&gt;1203&lt;/item&gt;&lt;item&gt;1204&lt;/item&gt;&lt;item&gt;1209&lt;/item&gt;&lt;item&gt;1210&lt;/item&gt;&lt;item&gt;1211&lt;/item&gt;&lt;item&gt;1228&lt;/item&gt;&lt;item&gt;1234&lt;/item&gt;&lt;item&gt;1237&lt;/item&gt;&lt;item&gt;1284&lt;/item&gt;&lt;item&gt;1288&lt;/item&gt;&lt;item&gt;1289&lt;/item&gt;&lt;item&gt;1292&lt;/item&gt;&lt;item&gt;1293&lt;/item&gt;&lt;item&gt;1294&lt;/item&gt;&lt;item&gt;1295&lt;/item&gt;&lt;item&gt;1296&lt;/item&gt;&lt;item&gt;1298&lt;/item&gt;&lt;item&gt;1302&lt;/item&gt;&lt;item&gt;1306&lt;/item&gt;&lt;item&gt;1307&lt;/item&gt;&lt;item&gt;1309&lt;/item&gt;&lt;item&gt;1310&lt;/item&gt;&lt;item&gt;1311&lt;/item&gt;&lt;item&gt;1312&lt;/item&gt;&lt;item&gt;1314&lt;/item&gt;&lt;item&gt;1317&lt;/item&gt;&lt;item&gt;1323&lt;/item&gt;&lt;item&gt;1327&lt;/item&gt;&lt;item&gt;1329&lt;/item&gt;&lt;item&gt;1331&lt;/item&gt;&lt;item&gt;1332&lt;/item&gt;&lt;item&gt;1333&lt;/item&gt;&lt;item&gt;1334&lt;/item&gt;&lt;item&gt;1339&lt;/item&gt;&lt;item&gt;1340&lt;/item&gt;&lt;item&gt;1341&lt;/item&gt;&lt;item&gt;1342&lt;/item&gt;&lt;item&gt;1345&lt;/item&gt;&lt;item&gt;1350&lt;/item&gt;&lt;item&gt;1351&lt;/item&gt;&lt;item&gt;1358&lt;/item&gt;&lt;item&gt;1373&lt;/item&gt;&lt;item&gt;1374&lt;/item&gt;&lt;item&gt;1376&lt;/item&gt;&lt;item&gt;1379&lt;/item&gt;&lt;item&gt;1381&lt;/item&gt;&lt;item&gt;1383&lt;/item&gt;&lt;item&gt;1389&lt;/item&gt;&lt;item&gt;1390&lt;/item&gt;&lt;item&gt;1391&lt;/item&gt;&lt;item&gt;1392&lt;/item&gt;&lt;item&gt;1396&lt;/item&gt;&lt;item&gt;1399&lt;/item&gt;&lt;item&gt;1409&lt;/item&gt;&lt;item&gt;1412&lt;/item&gt;&lt;item&gt;1413&lt;/item&gt;&lt;item&gt;1416&lt;/item&gt;&lt;item&gt;1421&lt;/item&gt;&lt;item&gt;1426&lt;/item&gt;&lt;item&gt;1427&lt;/item&gt;&lt;item&gt;1456&lt;/item&gt;&lt;item&gt;1457&lt;/item&gt;&lt;item&gt;1459&lt;/item&gt;&lt;item&gt;1463&lt;/item&gt;&lt;item&gt;1464&lt;/item&gt;&lt;item&gt;1465&lt;/item&gt;&lt;item&gt;1466&lt;/item&gt;&lt;item&gt;1474&lt;/item&gt;&lt;item&gt;1475&lt;/item&gt;&lt;item&gt;1476&lt;/item&gt;&lt;item&gt;1481&lt;/item&gt;&lt;item&gt;1486&lt;/item&gt;&lt;item&gt;1487&lt;/item&gt;&lt;item&gt;1489&lt;/item&gt;&lt;item&gt;1490&lt;/item&gt;&lt;item&gt;1491&lt;/item&gt;&lt;item&gt;1493&lt;/item&gt;&lt;item&gt;1495&lt;/item&gt;&lt;item&gt;1496&lt;/item&gt;&lt;item&gt;1497&lt;/item&gt;&lt;item&gt;1498&lt;/item&gt;&lt;item&gt;1499&lt;/item&gt;&lt;item&gt;1510&lt;/item&gt;&lt;item&gt;1511&lt;/item&gt;&lt;item&gt;1516&lt;/item&gt;&lt;item&gt;1518&lt;/item&gt;&lt;item&gt;1520&lt;/item&gt;&lt;item&gt;1523&lt;/item&gt;&lt;item&gt;1525&lt;/item&gt;&lt;item&gt;1529&lt;/item&gt;&lt;item&gt;1531&lt;/item&gt;&lt;item&gt;1532&lt;/item&gt;&lt;item&gt;1533&lt;/item&gt;&lt;item&gt;1535&lt;/item&gt;&lt;item&gt;1536&lt;/item&gt;&lt;item&gt;1537&lt;/item&gt;&lt;item&gt;1544&lt;/item&gt;&lt;item&gt;1549&lt;/item&gt;&lt;item&gt;1550&lt;/item&gt;&lt;item&gt;1556&lt;/item&gt;&lt;item&gt;1557&lt;/item&gt;&lt;item&gt;1561&lt;/item&gt;&lt;item&gt;1562&lt;/item&gt;&lt;item&gt;1565&lt;/item&gt;&lt;item&gt;1567&lt;/item&gt;&lt;item&gt;1568&lt;/item&gt;&lt;item&gt;1569&lt;/item&gt;&lt;item&gt;1570&lt;/item&gt;&lt;item&gt;1571&lt;/item&gt;&lt;item&gt;1573&lt;/item&gt;&lt;item&gt;1574&lt;/item&gt;&lt;item&gt;1575&lt;/item&gt;&lt;item&gt;1576&lt;/item&gt;&lt;item&gt;1585&lt;/item&gt;&lt;item&gt;1587&lt;/item&gt;&lt;item&gt;1588&lt;/item&gt;&lt;item&gt;1589&lt;/item&gt;&lt;item&gt;1596&lt;/item&gt;&lt;item&gt;1597&lt;/item&gt;&lt;item&gt;1599&lt;/item&gt;&lt;item&gt;1600&lt;/item&gt;&lt;item&gt;1601&lt;/item&gt;&lt;item&gt;1602&lt;/item&gt;&lt;item&gt;1603&lt;/item&gt;&lt;item&gt;1605&lt;/item&gt;&lt;item&gt;1614&lt;/item&gt;&lt;item&gt;1615&lt;/item&gt;&lt;item&gt;1616&lt;/item&gt;&lt;item&gt;1625&lt;/item&gt;&lt;item&gt;1627&lt;/item&gt;&lt;item&gt;1628&lt;/item&gt;&lt;item&gt;1643&lt;/item&gt;&lt;item&gt;1665&lt;/item&gt;&lt;item&gt;1668&lt;/item&gt;&lt;item&gt;1669&lt;/item&gt;&lt;item&gt;1670&lt;/item&gt;&lt;item&gt;1671&lt;/item&gt;&lt;item&gt;1672&lt;/item&gt;&lt;item&gt;1673&lt;/item&gt;&lt;item&gt;1674&lt;/item&gt;&lt;item&gt;1675&lt;/item&gt;&lt;item&gt;1676&lt;/item&gt;&lt;item&gt;1677&lt;/item&gt;&lt;item&gt;1679&lt;/item&gt;&lt;item&gt;1680&lt;/item&gt;&lt;item&gt;1686&lt;/item&gt;&lt;item&gt;1687&lt;/item&gt;&lt;item&gt;1688&lt;/item&gt;&lt;item&gt;1689&lt;/item&gt;&lt;item&gt;1691&lt;/item&gt;&lt;/record-ids&gt;&lt;/item&gt;&lt;/Libraries&gt;"/>
  </w:docVars>
  <w:rsids>
    <w:rsidRoot w:val="00134ABD"/>
    <w:rsid w:val="000007A5"/>
    <w:rsid w:val="00000999"/>
    <w:rsid w:val="00000A71"/>
    <w:rsid w:val="00000DA2"/>
    <w:rsid w:val="000010E0"/>
    <w:rsid w:val="00001C4C"/>
    <w:rsid w:val="00001D15"/>
    <w:rsid w:val="000027A2"/>
    <w:rsid w:val="00002960"/>
    <w:rsid w:val="00002BDA"/>
    <w:rsid w:val="000039F0"/>
    <w:rsid w:val="0000419D"/>
    <w:rsid w:val="00004AFB"/>
    <w:rsid w:val="00004C4F"/>
    <w:rsid w:val="00005178"/>
    <w:rsid w:val="0000633D"/>
    <w:rsid w:val="00006A0F"/>
    <w:rsid w:val="0000710A"/>
    <w:rsid w:val="00007526"/>
    <w:rsid w:val="00007915"/>
    <w:rsid w:val="00007B0B"/>
    <w:rsid w:val="00007D2F"/>
    <w:rsid w:val="00010475"/>
    <w:rsid w:val="0001084D"/>
    <w:rsid w:val="00010D9B"/>
    <w:rsid w:val="00010DFA"/>
    <w:rsid w:val="000110E6"/>
    <w:rsid w:val="0001120E"/>
    <w:rsid w:val="0001156A"/>
    <w:rsid w:val="0001164A"/>
    <w:rsid w:val="00011BB0"/>
    <w:rsid w:val="00011BD4"/>
    <w:rsid w:val="00011C4F"/>
    <w:rsid w:val="0001211A"/>
    <w:rsid w:val="0001213B"/>
    <w:rsid w:val="000124A2"/>
    <w:rsid w:val="00012775"/>
    <w:rsid w:val="0001296A"/>
    <w:rsid w:val="00013438"/>
    <w:rsid w:val="0001352F"/>
    <w:rsid w:val="00013821"/>
    <w:rsid w:val="0001471A"/>
    <w:rsid w:val="00014776"/>
    <w:rsid w:val="00014788"/>
    <w:rsid w:val="00014A3E"/>
    <w:rsid w:val="00014ACD"/>
    <w:rsid w:val="00014C8C"/>
    <w:rsid w:val="00015628"/>
    <w:rsid w:val="000156DB"/>
    <w:rsid w:val="00015858"/>
    <w:rsid w:val="00016129"/>
    <w:rsid w:val="000166A9"/>
    <w:rsid w:val="00016B5E"/>
    <w:rsid w:val="0001742F"/>
    <w:rsid w:val="000174CE"/>
    <w:rsid w:val="00017600"/>
    <w:rsid w:val="000177BB"/>
    <w:rsid w:val="0001781C"/>
    <w:rsid w:val="0001788C"/>
    <w:rsid w:val="00017CAB"/>
    <w:rsid w:val="000201CB"/>
    <w:rsid w:val="000201D0"/>
    <w:rsid w:val="0002037F"/>
    <w:rsid w:val="0002179F"/>
    <w:rsid w:val="000217CE"/>
    <w:rsid w:val="000219ED"/>
    <w:rsid w:val="0002225D"/>
    <w:rsid w:val="000223D9"/>
    <w:rsid w:val="0002269C"/>
    <w:rsid w:val="00022A02"/>
    <w:rsid w:val="00022EAD"/>
    <w:rsid w:val="00023B46"/>
    <w:rsid w:val="00023B90"/>
    <w:rsid w:val="00023B93"/>
    <w:rsid w:val="00024399"/>
    <w:rsid w:val="000243C8"/>
    <w:rsid w:val="00024F63"/>
    <w:rsid w:val="00024F7C"/>
    <w:rsid w:val="0002512C"/>
    <w:rsid w:val="0002538C"/>
    <w:rsid w:val="00025661"/>
    <w:rsid w:val="000257CE"/>
    <w:rsid w:val="00025977"/>
    <w:rsid w:val="00025A25"/>
    <w:rsid w:val="00026043"/>
    <w:rsid w:val="000260FF"/>
    <w:rsid w:val="00026274"/>
    <w:rsid w:val="000262E0"/>
    <w:rsid w:val="000265E3"/>
    <w:rsid w:val="00026943"/>
    <w:rsid w:val="00026AA8"/>
    <w:rsid w:val="00026B11"/>
    <w:rsid w:val="00026C7F"/>
    <w:rsid w:val="00026EE4"/>
    <w:rsid w:val="00026F6F"/>
    <w:rsid w:val="000274D7"/>
    <w:rsid w:val="00027711"/>
    <w:rsid w:val="000278C8"/>
    <w:rsid w:val="00027E8B"/>
    <w:rsid w:val="0003019F"/>
    <w:rsid w:val="000303A5"/>
    <w:rsid w:val="00030A0C"/>
    <w:rsid w:val="00030EA0"/>
    <w:rsid w:val="00031451"/>
    <w:rsid w:val="00031487"/>
    <w:rsid w:val="00031A13"/>
    <w:rsid w:val="00031A83"/>
    <w:rsid w:val="00032A9A"/>
    <w:rsid w:val="00032CEA"/>
    <w:rsid w:val="00032E8D"/>
    <w:rsid w:val="00033182"/>
    <w:rsid w:val="0003339F"/>
    <w:rsid w:val="00033439"/>
    <w:rsid w:val="00033524"/>
    <w:rsid w:val="000335FB"/>
    <w:rsid w:val="00033820"/>
    <w:rsid w:val="00033A23"/>
    <w:rsid w:val="00034323"/>
    <w:rsid w:val="0003481C"/>
    <w:rsid w:val="000356D2"/>
    <w:rsid w:val="000358D0"/>
    <w:rsid w:val="00035A30"/>
    <w:rsid w:val="00035EB1"/>
    <w:rsid w:val="00036953"/>
    <w:rsid w:val="00036D80"/>
    <w:rsid w:val="00037261"/>
    <w:rsid w:val="00037742"/>
    <w:rsid w:val="00037B84"/>
    <w:rsid w:val="00037C4B"/>
    <w:rsid w:val="00037E92"/>
    <w:rsid w:val="0004017A"/>
    <w:rsid w:val="00040734"/>
    <w:rsid w:val="00041B93"/>
    <w:rsid w:val="0004210A"/>
    <w:rsid w:val="0004299F"/>
    <w:rsid w:val="00042C0F"/>
    <w:rsid w:val="000430CB"/>
    <w:rsid w:val="00043D9B"/>
    <w:rsid w:val="00044427"/>
    <w:rsid w:val="0004479E"/>
    <w:rsid w:val="00044EBC"/>
    <w:rsid w:val="00044FCE"/>
    <w:rsid w:val="000454AB"/>
    <w:rsid w:val="00045762"/>
    <w:rsid w:val="00045B1C"/>
    <w:rsid w:val="00045F7E"/>
    <w:rsid w:val="000461EA"/>
    <w:rsid w:val="000462AF"/>
    <w:rsid w:val="00047372"/>
    <w:rsid w:val="0004768B"/>
    <w:rsid w:val="00050085"/>
    <w:rsid w:val="000512FF"/>
    <w:rsid w:val="00051714"/>
    <w:rsid w:val="00051765"/>
    <w:rsid w:val="00051BA4"/>
    <w:rsid w:val="00051CF3"/>
    <w:rsid w:val="0005258E"/>
    <w:rsid w:val="000526C8"/>
    <w:rsid w:val="00052A67"/>
    <w:rsid w:val="000530C5"/>
    <w:rsid w:val="0005355B"/>
    <w:rsid w:val="00053CEE"/>
    <w:rsid w:val="00054D1F"/>
    <w:rsid w:val="00054D28"/>
    <w:rsid w:val="00055689"/>
    <w:rsid w:val="00055D0F"/>
    <w:rsid w:val="00056150"/>
    <w:rsid w:val="00057004"/>
    <w:rsid w:val="0005766E"/>
    <w:rsid w:val="000576A1"/>
    <w:rsid w:val="00057A97"/>
    <w:rsid w:val="00057D36"/>
    <w:rsid w:val="000604B4"/>
    <w:rsid w:val="00060972"/>
    <w:rsid w:val="000610BB"/>
    <w:rsid w:val="00061184"/>
    <w:rsid w:val="000618C1"/>
    <w:rsid w:val="00062A15"/>
    <w:rsid w:val="00063069"/>
    <w:rsid w:val="0006312B"/>
    <w:rsid w:val="00063392"/>
    <w:rsid w:val="0006362D"/>
    <w:rsid w:val="00063DB5"/>
    <w:rsid w:val="00063E5A"/>
    <w:rsid w:val="00064E35"/>
    <w:rsid w:val="00065054"/>
    <w:rsid w:val="00065230"/>
    <w:rsid w:val="00065B86"/>
    <w:rsid w:val="00065C13"/>
    <w:rsid w:val="00065D9E"/>
    <w:rsid w:val="00065DFD"/>
    <w:rsid w:val="000665BF"/>
    <w:rsid w:val="00066F63"/>
    <w:rsid w:val="000672CC"/>
    <w:rsid w:val="000675AD"/>
    <w:rsid w:val="00067836"/>
    <w:rsid w:val="00067DE1"/>
    <w:rsid w:val="0007018A"/>
    <w:rsid w:val="00071140"/>
    <w:rsid w:val="0007163F"/>
    <w:rsid w:val="000716D7"/>
    <w:rsid w:val="00071C26"/>
    <w:rsid w:val="00071ECC"/>
    <w:rsid w:val="00071FB8"/>
    <w:rsid w:val="00072100"/>
    <w:rsid w:val="000725C2"/>
    <w:rsid w:val="000726C0"/>
    <w:rsid w:val="00072B74"/>
    <w:rsid w:val="00072C1B"/>
    <w:rsid w:val="00072D7A"/>
    <w:rsid w:val="00073001"/>
    <w:rsid w:val="00073396"/>
    <w:rsid w:val="00073809"/>
    <w:rsid w:val="00073B2F"/>
    <w:rsid w:val="00073C46"/>
    <w:rsid w:val="00073F7A"/>
    <w:rsid w:val="00073FA4"/>
    <w:rsid w:val="00074938"/>
    <w:rsid w:val="00074B28"/>
    <w:rsid w:val="00075650"/>
    <w:rsid w:val="00075BAB"/>
    <w:rsid w:val="00075BB7"/>
    <w:rsid w:val="00075DA1"/>
    <w:rsid w:val="00076062"/>
    <w:rsid w:val="00076448"/>
    <w:rsid w:val="00076519"/>
    <w:rsid w:val="00076538"/>
    <w:rsid w:val="00076781"/>
    <w:rsid w:val="00076A95"/>
    <w:rsid w:val="00076DB6"/>
    <w:rsid w:val="00077312"/>
    <w:rsid w:val="00077CB8"/>
    <w:rsid w:val="00080159"/>
    <w:rsid w:val="00080732"/>
    <w:rsid w:val="00080A35"/>
    <w:rsid w:val="00080DB5"/>
    <w:rsid w:val="00081D15"/>
    <w:rsid w:val="00081FD9"/>
    <w:rsid w:val="00082178"/>
    <w:rsid w:val="00082C92"/>
    <w:rsid w:val="00082D29"/>
    <w:rsid w:val="00083636"/>
    <w:rsid w:val="00083814"/>
    <w:rsid w:val="00084F7D"/>
    <w:rsid w:val="00085D66"/>
    <w:rsid w:val="00086020"/>
    <w:rsid w:val="00086439"/>
    <w:rsid w:val="000865A9"/>
    <w:rsid w:val="0008665E"/>
    <w:rsid w:val="00086EA7"/>
    <w:rsid w:val="000870AC"/>
    <w:rsid w:val="0008738D"/>
    <w:rsid w:val="00087D1F"/>
    <w:rsid w:val="00087DA2"/>
    <w:rsid w:val="00090029"/>
    <w:rsid w:val="000910CA"/>
    <w:rsid w:val="0009143A"/>
    <w:rsid w:val="00091590"/>
    <w:rsid w:val="00091662"/>
    <w:rsid w:val="00091989"/>
    <w:rsid w:val="00092792"/>
    <w:rsid w:val="00092D3A"/>
    <w:rsid w:val="00093AE9"/>
    <w:rsid w:val="000940F5"/>
    <w:rsid w:val="0009427F"/>
    <w:rsid w:val="000949A9"/>
    <w:rsid w:val="0009518B"/>
    <w:rsid w:val="000953C5"/>
    <w:rsid w:val="00095595"/>
    <w:rsid w:val="000957C1"/>
    <w:rsid w:val="00095EFE"/>
    <w:rsid w:val="00096008"/>
    <w:rsid w:val="00096291"/>
    <w:rsid w:val="0009648C"/>
    <w:rsid w:val="00096A37"/>
    <w:rsid w:val="00097FEB"/>
    <w:rsid w:val="000A087B"/>
    <w:rsid w:val="000A0AC8"/>
    <w:rsid w:val="000A0F01"/>
    <w:rsid w:val="000A10DC"/>
    <w:rsid w:val="000A1145"/>
    <w:rsid w:val="000A1D12"/>
    <w:rsid w:val="000A245C"/>
    <w:rsid w:val="000A2A0E"/>
    <w:rsid w:val="000A2FCE"/>
    <w:rsid w:val="000A304B"/>
    <w:rsid w:val="000A3382"/>
    <w:rsid w:val="000A3CA7"/>
    <w:rsid w:val="000A4414"/>
    <w:rsid w:val="000A4945"/>
    <w:rsid w:val="000A4C9A"/>
    <w:rsid w:val="000A533C"/>
    <w:rsid w:val="000A5542"/>
    <w:rsid w:val="000A559C"/>
    <w:rsid w:val="000A595C"/>
    <w:rsid w:val="000A5B76"/>
    <w:rsid w:val="000A5E2D"/>
    <w:rsid w:val="000A6064"/>
    <w:rsid w:val="000A672A"/>
    <w:rsid w:val="000A681B"/>
    <w:rsid w:val="000A691F"/>
    <w:rsid w:val="000A69AA"/>
    <w:rsid w:val="000A6F29"/>
    <w:rsid w:val="000A6FD7"/>
    <w:rsid w:val="000A7337"/>
    <w:rsid w:val="000A777C"/>
    <w:rsid w:val="000A7D49"/>
    <w:rsid w:val="000A7DE6"/>
    <w:rsid w:val="000B07DD"/>
    <w:rsid w:val="000B0887"/>
    <w:rsid w:val="000B0A40"/>
    <w:rsid w:val="000B0DAE"/>
    <w:rsid w:val="000B1729"/>
    <w:rsid w:val="000B17FF"/>
    <w:rsid w:val="000B1B1C"/>
    <w:rsid w:val="000B2317"/>
    <w:rsid w:val="000B253A"/>
    <w:rsid w:val="000B2933"/>
    <w:rsid w:val="000B2B5A"/>
    <w:rsid w:val="000B2CAC"/>
    <w:rsid w:val="000B2F81"/>
    <w:rsid w:val="000B309D"/>
    <w:rsid w:val="000B34DA"/>
    <w:rsid w:val="000B35F4"/>
    <w:rsid w:val="000B36BE"/>
    <w:rsid w:val="000B43B6"/>
    <w:rsid w:val="000B4DF1"/>
    <w:rsid w:val="000B4F33"/>
    <w:rsid w:val="000B50A3"/>
    <w:rsid w:val="000B5448"/>
    <w:rsid w:val="000B551F"/>
    <w:rsid w:val="000B5C42"/>
    <w:rsid w:val="000B6254"/>
    <w:rsid w:val="000B6611"/>
    <w:rsid w:val="000B6668"/>
    <w:rsid w:val="000B700B"/>
    <w:rsid w:val="000B72DD"/>
    <w:rsid w:val="000B73F0"/>
    <w:rsid w:val="000B78E0"/>
    <w:rsid w:val="000B7F26"/>
    <w:rsid w:val="000C0DC8"/>
    <w:rsid w:val="000C132F"/>
    <w:rsid w:val="000C1611"/>
    <w:rsid w:val="000C1999"/>
    <w:rsid w:val="000C1D95"/>
    <w:rsid w:val="000C1F54"/>
    <w:rsid w:val="000C2138"/>
    <w:rsid w:val="000C251F"/>
    <w:rsid w:val="000C2B16"/>
    <w:rsid w:val="000C321E"/>
    <w:rsid w:val="000C3799"/>
    <w:rsid w:val="000C39C1"/>
    <w:rsid w:val="000C41D3"/>
    <w:rsid w:val="000C45A0"/>
    <w:rsid w:val="000C4962"/>
    <w:rsid w:val="000C4DED"/>
    <w:rsid w:val="000C51F3"/>
    <w:rsid w:val="000C553D"/>
    <w:rsid w:val="000C5824"/>
    <w:rsid w:val="000C5E2E"/>
    <w:rsid w:val="000C5E77"/>
    <w:rsid w:val="000C63D0"/>
    <w:rsid w:val="000C642C"/>
    <w:rsid w:val="000C6535"/>
    <w:rsid w:val="000C6ED2"/>
    <w:rsid w:val="000C7398"/>
    <w:rsid w:val="000C739D"/>
    <w:rsid w:val="000C7FE3"/>
    <w:rsid w:val="000D02F0"/>
    <w:rsid w:val="000D0477"/>
    <w:rsid w:val="000D05BB"/>
    <w:rsid w:val="000D1EA4"/>
    <w:rsid w:val="000D1F59"/>
    <w:rsid w:val="000D2147"/>
    <w:rsid w:val="000D26D3"/>
    <w:rsid w:val="000D3050"/>
    <w:rsid w:val="000D372F"/>
    <w:rsid w:val="000D3ADA"/>
    <w:rsid w:val="000D3E5A"/>
    <w:rsid w:val="000D416F"/>
    <w:rsid w:val="000D43B3"/>
    <w:rsid w:val="000D4D08"/>
    <w:rsid w:val="000D4FE8"/>
    <w:rsid w:val="000D512F"/>
    <w:rsid w:val="000D5543"/>
    <w:rsid w:val="000D5856"/>
    <w:rsid w:val="000D5FF3"/>
    <w:rsid w:val="000D64E1"/>
    <w:rsid w:val="000D72C8"/>
    <w:rsid w:val="000D7DB6"/>
    <w:rsid w:val="000D7FD5"/>
    <w:rsid w:val="000E1053"/>
    <w:rsid w:val="000E12A1"/>
    <w:rsid w:val="000E1538"/>
    <w:rsid w:val="000E1A14"/>
    <w:rsid w:val="000E218E"/>
    <w:rsid w:val="000E228B"/>
    <w:rsid w:val="000E2724"/>
    <w:rsid w:val="000E2FAF"/>
    <w:rsid w:val="000E3359"/>
    <w:rsid w:val="000E33F8"/>
    <w:rsid w:val="000E3D50"/>
    <w:rsid w:val="000E41ED"/>
    <w:rsid w:val="000E43FD"/>
    <w:rsid w:val="000E466D"/>
    <w:rsid w:val="000E486E"/>
    <w:rsid w:val="000E4D29"/>
    <w:rsid w:val="000E54D5"/>
    <w:rsid w:val="000E55A1"/>
    <w:rsid w:val="000E55AE"/>
    <w:rsid w:val="000E592F"/>
    <w:rsid w:val="000E5C6F"/>
    <w:rsid w:val="000E5F5D"/>
    <w:rsid w:val="000E61AD"/>
    <w:rsid w:val="000E6524"/>
    <w:rsid w:val="000E658E"/>
    <w:rsid w:val="000E72C3"/>
    <w:rsid w:val="000E72DE"/>
    <w:rsid w:val="000E7893"/>
    <w:rsid w:val="000E79F3"/>
    <w:rsid w:val="000E7CF3"/>
    <w:rsid w:val="000F0844"/>
    <w:rsid w:val="000F0C15"/>
    <w:rsid w:val="000F134F"/>
    <w:rsid w:val="000F19B3"/>
    <w:rsid w:val="000F1B7A"/>
    <w:rsid w:val="000F1FFB"/>
    <w:rsid w:val="000F23C3"/>
    <w:rsid w:val="000F2664"/>
    <w:rsid w:val="000F2AF8"/>
    <w:rsid w:val="000F2D0E"/>
    <w:rsid w:val="000F33C9"/>
    <w:rsid w:val="000F35F3"/>
    <w:rsid w:val="000F37CA"/>
    <w:rsid w:val="000F3B57"/>
    <w:rsid w:val="000F3EF3"/>
    <w:rsid w:val="000F44D7"/>
    <w:rsid w:val="000F45D9"/>
    <w:rsid w:val="000F5132"/>
    <w:rsid w:val="000F520E"/>
    <w:rsid w:val="000F5908"/>
    <w:rsid w:val="000F5B3F"/>
    <w:rsid w:val="000F5EBB"/>
    <w:rsid w:val="000F5EF6"/>
    <w:rsid w:val="000F6170"/>
    <w:rsid w:val="000F69EB"/>
    <w:rsid w:val="000F75B1"/>
    <w:rsid w:val="000F76C8"/>
    <w:rsid w:val="000F772E"/>
    <w:rsid w:val="000F7B80"/>
    <w:rsid w:val="00100EC0"/>
    <w:rsid w:val="00101645"/>
    <w:rsid w:val="00101B00"/>
    <w:rsid w:val="00101B1B"/>
    <w:rsid w:val="00101BB8"/>
    <w:rsid w:val="001020F6"/>
    <w:rsid w:val="0010217F"/>
    <w:rsid w:val="0010239F"/>
    <w:rsid w:val="0010250C"/>
    <w:rsid w:val="0010260D"/>
    <w:rsid w:val="00103BAC"/>
    <w:rsid w:val="0010436A"/>
    <w:rsid w:val="001047C8"/>
    <w:rsid w:val="00104BCB"/>
    <w:rsid w:val="00105B98"/>
    <w:rsid w:val="00105C2C"/>
    <w:rsid w:val="00106597"/>
    <w:rsid w:val="001066A7"/>
    <w:rsid w:val="0010737A"/>
    <w:rsid w:val="001079D1"/>
    <w:rsid w:val="00107C77"/>
    <w:rsid w:val="00107F3F"/>
    <w:rsid w:val="00110438"/>
    <w:rsid w:val="001110CC"/>
    <w:rsid w:val="00112234"/>
    <w:rsid w:val="001124E6"/>
    <w:rsid w:val="00112500"/>
    <w:rsid w:val="0011275C"/>
    <w:rsid w:val="00112DD7"/>
    <w:rsid w:val="00112F00"/>
    <w:rsid w:val="00112F6D"/>
    <w:rsid w:val="00113502"/>
    <w:rsid w:val="0011370B"/>
    <w:rsid w:val="0011376B"/>
    <w:rsid w:val="00113B22"/>
    <w:rsid w:val="00113C30"/>
    <w:rsid w:val="00113FB4"/>
    <w:rsid w:val="0011402B"/>
    <w:rsid w:val="0011443A"/>
    <w:rsid w:val="00114DB5"/>
    <w:rsid w:val="00114EEC"/>
    <w:rsid w:val="00115124"/>
    <w:rsid w:val="001151E3"/>
    <w:rsid w:val="001157AC"/>
    <w:rsid w:val="00116907"/>
    <w:rsid w:val="00116B5D"/>
    <w:rsid w:val="00117AE8"/>
    <w:rsid w:val="00117E79"/>
    <w:rsid w:val="00117E9C"/>
    <w:rsid w:val="00120053"/>
    <w:rsid w:val="00120A1F"/>
    <w:rsid w:val="00121008"/>
    <w:rsid w:val="00121626"/>
    <w:rsid w:val="00121726"/>
    <w:rsid w:val="00121C63"/>
    <w:rsid w:val="00122019"/>
    <w:rsid w:val="00122238"/>
    <w:rsid w:val="00122CE2"/>
    <w:rsid w:val="001232CC"/>
    <w:rsid w:val="001234D4"/>
    <w:rsid w:val="00123FB6"/>
    <w:rsid w:val="001247C4"/>
    <w:rsid w:val="00124B39"/>
    <w:rsid w:val="001251BF"/>
    <w:rsid w:val="00125D1C"/>
    <w:rsid w:val="00126678"/>
    <w:rsid w:val="00126B51"/>
    <w:rsid w:val="00126E59"/>
    <w:rsid w:val="00126EC8"/>
    <w:rsid w:val="0012730D"/>
    <w:rsid w:val="00127766"/>
    <w:rsid w:val="00130602"/>
    <w:rsid w:val="00130A77"/>
    <w:rsid w:val="001311FE"/>
    <w:rsid w:val="0013139A"/>
    <w:rsid w:val="00131733"/>
    <w:rsid w:val="00131FC0"/>
    <w:rsid w:val="00132166"/>
    <w:rsid w:val="00132CCD"/>
    <w:rsid w:val="00132FA9"/>
    <w:rsid w:val="0013332F"/>
    <w:rsid w:val="001339EC"/>
    <w:rsid w:val="00133EF1"/>
    <w:rsid w:val="001349C5"/>
    <w:rsid w:val="00134ABD"/>
    <w:rsid w:val="00134EA8"/>
    <w:rsid w:val="00135664"/>
    <w:rsid w:val="001357B7"/>
    <w:rsid w:val="001357E3"/>
    <w:rsid w:val="001357F9"/>
    <w:rsid w:val="00135876"/>
    <w:rsid w:val="001359F5"/>
    <w:rsid w:val="00135D00"/>
    <w:rsid w:val="00136123"/>
    <w:rsid w:val="00136912"/>
    <w:rsid w:val="00136C42"/>
    <w:rsid w:val="00136D5C"/>
    <w:rsid w:val="00136FDF"/>
    <w:rsid w:val="00137467"/>
    <w:rsid w:val="00137597"/>
    <w:rsid w:val="0013774C"/>
    <w:rsid w:val="00137B31"/>
    <w:rsid w:val="00140526"/>
    <w:rsid w:val="001405A6"/>
    <w:rsid w:val="00140718"/>
    <w:rsid w:val="00140779"/>
    <w:rsid w:val="00140A20"/>
    <w:rsid w:val="0014129F"/>
    <w:rsid w:val="00141344"/>
    <w:rsid w:val="00141406"/>
    <w:rsid w:val="00141B1F"/>
    <w:rsid w:val="00142C30"/>
    <w:rsid w:val="001431DA"/>
    <w:rsid w:val="001434B7"/>
    <w:rsid w:val="00143500"/>
    <w:rsid w:val="0014368F"/>
    <w:rsid w:val="00143956"/>
    <w:rsid w:val="0014462E"/>
    <w:rsid w:val="001446B5"/>
    <w:rsid w:val="001452DF"/>
    <w:rsid w:val="00145B79"/>
    <w:rsid w:val="0014628C"/>
    <w:rsid w:val="00146490"/>
    <w:rsid w:val="00146C74"/>
    <w:rsid w:val="00146DF7"/>
    <w:rsid w:val="001473C5"/>
    <w:rsid w:val="001478BF"/>
    <w:rsid w:val="00147D06"/>
    <w:rsid w:val="0015021F"/>
    <w:rsid w:val="00150995"/>
    <w:rsid w:val="00150C6D"/>
    <w:rsid w:val="00151291"/>
    <w:rsid w:val="00151490"/>
    <w:rsid w:val="00151C96"/>
    <w:rsid w:val="00151EDC"/>
    <w:rsid w:val="00152378"/>
    <w:rsid w:val="00152537"/>
    <w:rsid w:val="0015278C"/>
    <w:rsid w:val="001529C4"/>
    <w:rsid w:val="00153F37"/>
    <w:rsid w:val="0015401F"/>
    <w:rsid w:val="0015495A"/>
    <w:rsid w:val="00154DBB"/>
    <w:rsid w:val="001557B3"/>
    <w:rsid w:val="0015615C"/>
    <w:rsid w:val="00156314"/>
    <w:rsid w:val="001570F8"/>
    <w:rsid w:val="00157271"/>
    <w:rsid w:val="001573D7"/>
    <w:rsid w:val="001575A0"/>
    <w:rsid w:val="001575C8"/>
    <w:rsid w:val="00157A8F"/>
    <w:rsid w:val="00157C5E"/>
    <w:rsid w:val="00157D16"/>
    <w:rsid w:val="00157F84"/>
    <w:rsid w:val="001606EA"/>
    <w:rsid w:val="0016071E"/>
    <w:rsid w:val="00160BFC"/>
    <w:rsid w:val="00160E6F"/>
    <w:rsid w:val="001613BC"/>
    <w:rsid w:val="001616C6"/>
    <w:rsid w:val="00161E5F"/>
    <w:rsid w:val="00161FE5"/>
    <w:rsid w:val="00162103"/>
    <w:rsid w:val="00162323"/>
    <w:rsid w:val="00162480"/>
    <w:rsid w:val="00162CFA"/>
    <w:rsid w:val="00162EF8"/>
    <w:rsid w:val="00162F49"/>
    <w:rsid w:val="00162FBD"/>
    <w:rsid w:val="001634E0"/>
    <w:rsid w:val="001642AD"/>
    <w:rsid w:val="001645CD"/>
    <w:rsid w:val="00165857"/>
    <w:rsid w:val="001659E6"/>
    <w:rsid w:val="00165FF1"/>
    <w:rsid w:val="00165FF6"/>
    <w:rsid w:val="0016614D"/>
    <w:rsid w:val="0016618A"/>
    <w:rsid w:val="00166593"/>
    <w:rsid w:val="00166845"/>
    <w:rsid w:val="001669A7"/>
    <w:rsid w:val="00166F8C"/>
    <w:rsid w:val="001675CC"/>
    <w:rsid w:val="00167A14"/>
    <w:rsid w:val="00167C66"/>
    <w:rsid w:val="00170399"/>
    <w:rsid w:val="001704DE"/>
    <w:rsid w:val="001708A1"/>
    <w:rsid w:val="001709DB"/>
    <w:rsid w:val="00170B90"/>
    <w:rsid w:val="001715B5"/>
    <w:rsid w:val="0017186B"/>
    <w:rsid w:val="0017186F"/>
    <w:rsid w:val="00171953"/>
    <w:rsid w:val="00171954"/>
    <w:rsid w:val="00171F93"/>
    <w:rsid w:val="00171FFD"/>
    <w:rsid w:val="00172EAD"/>
    <w:rsid w:val="0017335B"/>
    <w:rsid w:val="00173377"/>
    <w:rsid w:val="00173751"/>
    <w:rsid w:val="00173FC1"/>
    <w:rsid w:val="00174BB4"/>
    <w:rsid w:val="00174E8E"/>
    <w:rsid w:val="001750D4"/>
    <w:rsid w:val="00175B98"/>
    <w:rsid w:val="001769C8"/>
    <w:rsid w:val="00176DAC"/>
    <w:rsid w:val="00176DF5"/>
    <w:rsid w:val="00176E3B"/>
    <w:rsid w:val="001773EB"/>
    <w:rsid w:val="001775BE"/>
    <w:rsid w:val="001775DA"/>
    <w:rsid w:val="00177D09"/>
    <w:rsid w:val="00177EF1"/>
    <w:rsid w:val="00180335"/>
    <w:rsid w:val="00180570"/>
    <w:rsid w:val="00180684"/>
    <w:rsid w:val="001809BC"/>
    <w:rsid w:val="00180D01"/>
    <w:rsid w:val="00180F19"/>
    <w:rsid w:val="00181E14"/>
    <w:rsid w:val="0018241C"/>
    <w:rsid w:val="00182502"/>
    <w:rsid w:val="001826E1"/>
    <w:rsid w:val="001827B4"/>
    <w:rsid w:val="00183390"/>
    <w:rsid w:val="001836DB"/>
    <w:rsid w:val="001839D1"/>
    <w:rsid w:val="0018442C"/>
    <w:rsid w:val="001847CC"/>
    <w:rsid w:val="00184E7E"/>
    <w:rsid w:val="00184EA7"/>
    <w:rsid w:val="001854FB"/>
    <w:rsid w:val="001859AD"/>
    <w:rsid w:val="00186FB7"/>
    <w:rsid w:val="00187019"/>
    <w:rsid w:val="001873B2"/>
    <w:rsid w:val="00187448"/>
    <w:rsid w:val="001876C9"/>
    <w:rsid w:val="00187780"/>
    <w:rsid w:val="00187C8B"/>
    <w:rsid w:val="001900B3"/>
    <w:rsid w:val="001900BF"/>
    <w:rsid w:val="00190723"/>
    <w:rsid w:val="00191565"/>
    <w:rsid w:val="001919F3"/>
    <w:rsid w:val="00191A87"/>
    <w:rsid w:val="00191E7C"/>
    <w:rsid w:val="00192028"/>
    <w:rsid w:val="00192814"/>
    <w:rsid w:val="00192F79"/>
    <w:rsid w:val="0019357A"/>
    <w:rsid w:val="00193620"/>
    <w:rsid w:val="00193642"/>
    <w:rsid w:val="00193807"/>
    <w:rsid w:val="00194975"/>
    <w:rsid w:val="00194DCC"/>
    <w:rsid w:val="00194E8A"/>
    <w:rsid w:val="0019531E"/>
    <w:rsid w:val="00195A65"/>
    <w:rsid w:val="00196E12"/>
    <w:rsid w:val="00197778"/>
    <w:rsid w:val="001979A3"/>
    <w:rsid w:val="00197DAA"/>
    <w:rsid w:val="00197DF4"/>
    <w:rsid w:val="00197F3E"/>
    <w:rsid w:val="001A04AA"/>
    <w:rsid w:val="001A0F40"/>
    <w:rsid w:val="001A163C"/>
    <w:rsid w:val="001A1814"/>
    <w:rsid w:val="001A1A89"/>
    <w:rsid w:val="001A1E71"/>
    <w:rsid w:val="001A231C"/>
    <w:rsid w:val="001A2C57"/>
    <w:rsid w:val="001A30DD"/>
    <w:rsid w:val="001A3FF1"/>
    <w:rsid w:val="001A428F"/>
    <w:rsid w:val="001A4648"/>
    <w:rsid w:val="001A46EF"/>
    <w:rsid w:val="001A5164"/>
    <w:rsid w:val="001A5D4F"/>
    <w:rsid w:val="001A5EBC"/>
    <w:rsid w:val="001A600A"/>
    <w:rsid w:val="001A6252"/>
    <w:rsid w:val="001A63B9"/>
    <w:rsid w:val="001A6B3A"/>
    <w:rsid w:val="001A6D3D"/>
    <w:rsid w:val="001A701F"/>
    <w:rsid w:val="001A7374"/>
    <w:rsid w:val="001A7FFC"/>
    <w:rsid w:val="001B1510"/>
    <w:rsid w:val="001B195E"/>
    <w:rsid w:val="001B1E6F"/>
    <w:rsid w:val="001B2327"/>
    <w:rsid w:val="001B233A"/>
    <w:rsid w:val="001B33D1"/>
    <w:rsid w:val="001B380D"/>
    <w:rsid w:val="001B4A52"/>
    <w:rsid w:val="001B4E0C"/>
    <w:rsid w:val="001B4FCA"/>
    <w:rsid w:val="001B51CA"/>
    <w:rsid w:val="001B5307"/>
    <w:rsid w:val="001B5E1E"/>
    <w:rsid w:val="001B6858"/>
    <w:rsid w:val="001B71F8"/>
    <w:rsid w:val="001B77E0"/>
    <w:rsid w:val="001B7A0B"/>
    <w:rsid w:val="001B7DEC"/>
    <w:rsid w:val="001C0016"/>
    <w:rsid w:val="001C036D"/>
    <w:rsid w:val="001C048F"/>
    <w:rsid w:val="001C0E34"/>
    <w:rsid w:val="001C0FCC"/>
    <w:rsid w:val="001C1055"/>
    <w:rsid w:val="001C1856"/>
    <w:rsid w:val="001C1AD0"/>
    <w:rsid w:val="001C1DA9"/>
    <w:rsid w:val="001C21E0"/>
    <w:rsid w:val="001C29AA"/>
    <w:rsid w:val="001C30D3"/>
    <w:rsid w:val="001C3518"/>
    <w:rsid w:val="001C391E"/>
    <w:rsid w:val="001C39F6"/>
    <w:rsid w:val="001C48B7"/>
    <w:rsid w:val="001C5645"/>
    <w:rsid w:val="001C575C"/>
    <w:rsid w:val="001C5A78"/>
    <w:rsid w:val="001C66FE"/>
    <w:rsid w:val="001C6E99"/>
    <w:rsid w:val="001C6ECB"/>
    <w:rsid w:val="001C6F53"/>
    <w:rsid w:val="001C7876"/>
    <w:rsid w:val="001D13CF"/>
    <w:rsid w:val="001D14BD"/>
    <w:rsid w:val="001D14D9"/>
    <w:rsid w:val="001D1C91"/>
    <w:rsid w:val="001D23BF"/>
    <w:rsid w:val="001D2524"/>
    <w:rsid w:val="001D2674"/>
    <w:rsid w:val="001D2E52"/>
    <w:rsid w:val="001D31E0"/>
    <w:rsid w:val="001D3B04"/>
    <w:rsid w:val="001D3CD5"/>
    <w:rsid w:val="001D41CD"/>
    <w:rsid w:val="001D4908"/>
    <w:rsid w:val="001D4AD1"/>
    <w:rsid w:val="001D4E80"/>
    <w:rsid w:val="001D5201"/>
    <w:rsid w:val="001D5572"/>
    <w:rsid w:val="001D572C"/>
    <w:rsid w:val="001D5C83"/>
    <w:rsid w:val="001D66CA"/>
    <w:rsid w:val="001D6904"/>
    <w:rsid w:val="001D6F4E"/>
    <w:rsid w:val="001D6F81"/>
    <w:rsid w:val="001D740D"/>
    <w:rsid w:val="001D7529"/>
    <w:rsid w:val="001D753D"/>
    <w:rsid w:val="001D7676"/>
    <w:rsid w:val="001E00C2"/>
    <w:rsid w:val="001E02BE"/>
    <w:rsid w:val="001E073D"/>
    <w:rsid w:val="001E09F0"/>
    <w:rsid w:val="001E0A80"/>
    <w:rsid w:val="001E0ECB"/>
    <w:rsid w:val="001E15F7"/>
    <w:rsid w:val="001E1A52"/>
    <w:rsid w:val="001E1D7B"/>
    <w:rsid w:val="001E1E16"/>
    <w:rsid w:val="001E286E"/>
    <w:rsid w:val="001E353A"/>
    <w:rsid w:val="001E36C0"/>
    <w:rsid w:val="001E39EB"/>
    <w:rsid w:val="001E3AC4"/>
    <w:rsid w:val="001E4AA5"/>
    <w:rsid w:val="001E4B4C"/>
    <w:rsid w:val="001E4FDC"/>
    <w:rsid w:val="001E50B5"/>
    <w:rsid w:val="001E530A"/>
    <w:rsid w:val="001E5B0E"/>
    <w:rsid w:val="001E5CC7"/>
    <w:rsid w:val="001E67F1"/>
    <w:rsid w:val="001E6CE6"/>
    <w:rsid w:val="001E6F09"/>
    <w:rsid w:val="001E72EB"/>
    <w:rsid w:val="001E75D0"/>
    <w:rsid w:val="001E7877"/>
    <w:rsid w:val="001F0135"/>
    <w:rsid w:val="001F0381"/>
    <w:rsid w:val="001F0C3D"/>
    <w:rsid w:val="001F158A"/>
    <w:rsid w:val="001F1798"/>
    <w:rsid w:val="001F18D6"/>
    <w:rsid w:val="001F19DA"/>
    <w:rsid w:val="001F23BD"/>
    <w:rsid w:val="001F3429"/>
    <w:rsid w:val="001F3744"/>
    <w:rsid w:val="001F385A"/>
    <w:rsid w:val="001F3873"/>
    <w:rsid w:val="001F3CAC"/>
    <w:rsid w:val="001F4332"/>
    <w:rsid w:val="001F4C55"/>
    <w:rsid w:val="001F522F"/>
    <w:rsid w:val="001F58F1"/>
    <w:rsid w:val="001F5C41"/>
    <w:rsid w:val="001F6E91"/>
    <w:rsid w:val="001F78FC"/>
    <w:rsid w:val="001F7D17"/>
    <w:rsid w:val="0020025C"/>
    <w:rsid w:val="0020072B"/>
    <w:rsid w:val="00200D70"/>
    <w:rsid w:val="002015F5"/>
    <w:rsid w:val="00201BA8"/>
    <w:rsid w:val="0020284F"/>
    <w:rsid w:val="00203007"/>
    <w:rsid w:val="00203789"/>
    <w:rsid w:val="00203ABC"/>
    <w:rsid w:val="00203BB3"/>
    <w:rsid w:val="00204D78"/>
    <w:rsid w:val="00205123"/>
    <w:rsid w:val="00205BC3"/>
    <w:rsid w:val="00205E1C"/>
    <w:rsid w:val="00206181"/>
    <w:rsid w:val="00206666"/>
    <w:rsid w:val="00206A27"/>
    <w:rsid w:val="00206E78"/>
    <w:rsid w:val="00207219"/>
    <w:rsid w:val="002075EB"/>
    <w:rsid w:val="00207BAD"/>
    <w:rsid w:val="00207EDF"/>
    <w:rsid w:val="002102DD"/>
    <w:rsid w:val="002102F7"/>
    <w:rsid w:val="00210656"/>
    <w:rsid w:val="002108C0"/>
    <w:rsid w:val="002113C2"/>
    <w:rsid w:val="00211D2D"/>
    <w:rsid w:val="00212405"/>
    <w:rsid w:val="00212528"/>
    <w:rsid w:val="00213192"/>
    <w:rsid w:val="00213C54"/>
    <w:rsid w:val="00213DF9"/>
    <w:rsid w:val="0021412B"/>
    <w:rsid w:val="002141CE"/>
    <w:rsid w:val="002142AC"/>
    <w:rsid w:val="002154CF"/>
    <w:rsid w:val="002154DD"/>
    <w:rsid w:val="0021583F"/>
    <w:rsid w:val="002161F7"/>
    <w:rsid w:val="00216597"/>
    <w:rsid w:val="002168D2"/>
    <w:rsid w:val="002168DD"/>
    <w:rsid w:val="00216F85"/>
    <w:rsid w:val="00217508"/>
    <w:rsid w:val="002177D3"/>
    <w:rsid w:val="00217BA9"/>
    <w:rsid w:val="00217C14"/>
    <w:rsid w:val="002201A3"/>
    <w:rsid w:val="00220975"/>
    <w:rsid w:val="00220B9F"/>
    <w:rsid w:val="00220F56"/>
    <w:rsid w:val="00220FAF"/>
    <w:rsid w:val="00221B2A"/>
    <w:rsid w:val="00221E23"/>
    <w:rsid w:val="00221F3E"/>
    <w:rsid w:val="002224F1"/>
    <w:rsid w:val="0022263C"/>
    <w:rsid w:val="00222657"/>
    <w:rsid w:val="002228EA"/>
    <w:rsid w:val="00222907"/>
    <w:rsid w:val="00223175"/>
    <w:rsid w:val="00223528"/>
    <w:rsid w:val="00223EB8"/>
    <w:rsid w:val="00224124"/>
    <w:rsid w:val="00224176"/>
    <w:rsid w:val="00224337"/>
    <w:rsid w:val="002247CE"/>
    <w:rsid w:val="00224A43"/>
    <w:rsid w:val="00224CF0"/>
    <w:rsid w:val="00225154"/>
    <w:rsid w:val="00225174"/>
    <w:rsid w:val="002252DF"/>
    <w:rsid w:val="00225A41"/>
    <w:rsid w:val="00225A6E"/>
    <w:rsid w:val="00225BF2"/>
    <w:rsid w:val="002261E3"/>
    <w:rsid w:val="00226236"/>
    <w:rsid w:val="00226851"/>
    <w:rsid w:val="00226C19"/>
    <w:rsid w:val="00226C86"/>
    <w:rsid w:val="00226DCE"/>
    <w:rsid w:val="002276B2"/>
    <w:rsid w:val="00227D86"/>
    <w:rsid w:val="002304C5"/>
    <w:rsid w:val="0023085D"/>
    <w:rsid w:val="00231E23"/>
    <w:rsid w:val="00231F92"/>
    <w:rsid w:val="002320AD"/>
    <w:rsid w:val="0023258B"/>
    <w:rsid w:val="00232DC7"/>
    <w:rsid w:val="0023304D"/>
    <w:rsid w:val="00233771"/>
    <w:rsid w:val="00233B88"/>
    <w:rsid w:val="00233F6A"/>
    <w:rsid w:val="00234503"/>
    <w:rsid w:val="00234691"/>
    <w:rsid w:val="00234710"/>
    <w:rsid w:val="0023471D"/>
    <w:rsid w:val="00234955"/>
    <w:rsid w:val="002354D5"/>
    <w:rsid w:val="002358A0"/>
    <w:rsid w:val="00236811"/>
    <w:rsid w:val="002368B2"/>
    <w:rsid w:val="00236E6D"/>
    <w:rsid w:val="002371BA"/>
    <w:rsid w:val="00237959"/>
    <w:rsid w:val="00237B6F"/>
    <w:rsid w:val="00237CB8"/>
    <w:rsid w:val="00240030"/>
    <w:rsid w:val="00240352"/>
    <w:rsid w:val="00240367"/>
    <w:rsid w:val="0024042A"/>
    <w:rsid w:val="002404BB"/>
    <w:rsid w:val="00240504"/>
    <w:rsid w:val="002408CC"/>
    <w:rsid w:val="00240E0F"/>
    <w:rsid w:val="00240F35"/>
    <w:rsid w:val="0024238C"/>
    <w:rsid w:val="002424DC"/>
    <w:rsid w:val="00242571"/>
    <w:rsid w:val="002429E5"/>
    <w:rsid w:val="00242A5A"/>
    <w:rsid w:val="00242CF6"/>
    <w:rsid w:val="00243115"/>
    <w:rsid w:val="0024338E"/>
    <w:rsid w:val="002436C7"/>
    <w:rsid w:val="00243756"/>
    <w:rsid w:val="00243AA6"/>
    <w:rsid w:val="00243C53"/>
    <w:rsid w:val="00243EC9"/>
    <w:rsid w:val="00243FE1"/>
    <w:rsid w:val="002447F4"/>
    <w:rsid w:val="00244A2B"/>
    <w:rsid w:val="0024509F"/>
    <w:rsid w:val="002450FA"/>
    <w:rsid w:val="00245160"/>
    <w:rsid w:val="00245699"/>
    <w:rsid w:val="002468ED"/>
    <w:rsid w:val="0024690F"/>
    <w:rsid w:val="00246BE1"/>
    <w:rsid w:val="00246C84"/>
    <w:rsid w:val="00246CF7"/>
    <w:rsid w:val="002479B9"/>
    <w:rsid w:val="00247FA7"/>
    <w:rsid w:val="002502AC"/>
    <w:rsid w:val="002504F8"/>
    <w:rsid w:val="00251446"/>
    <w:rsid w:val="00251A0B"/>
    <w:rsid w:val="00251E1A"/>
    <w:rsid w:val="002523E3"/>
    <w:rsid w:val="002527CC"/>
    <w:rsid w:val="00252CD3"/>
    <w:rsid w:val="0025309F"/>
    <w:rsid w:val="00253180"/>
    <w:rsid w:val="002532D6"/>
    <w:rsid w:val="002536A0"/>
    <w:rsid w:val="0025373D"/>
    <w:rsid w:val="00253B40"/>
    <w:rsid w:val="00253D46"/>
    <w:rsid w:val="00254044"/>
    <w:rsid w:val="00254244"/>
    <w:rsid w:val="00254CE6"/>
    <w:rsid w:val="0025516A"/>
    <w:rsid w:val="00255E2C"/>
    <w:rsid w:val="00255E73"/>
    <w:rsid w:val="00256663"/>
    <w:rsid w:val="002567F5"/>
    <w:rsid w:val="00256B2C"/>
    <w:rsid w:val="00257120"/>
    <w:rsid w:val="002572DB"/>
    <w:rsid w:val="0025731E"/>
    <w:rsid w:val="002576D7"/>
    <w:rsid w:val="00257BEF"/>
    <w:rsid w:val="00260402"/>
    <w:rsid w:val="002620BF"/>
    <w:rsid w:val="00262358"/>
    <w:rsid w:val="0026246B"/>
    <w:rsid w:val="0026266F"/>
    <w:rsid w:val="0026268C"/>
    <w:rsid w:val="00262782"/>
    <w:rsid w:val="002628D7"/>
    <w:rsid w:val="00262AA2"/>
    <w:rsid w:val="00262B03"/>
    <w:rsid w:val="00262EAF"/>
    <w:rsid w:val="00262FAC"/>
    <w:rsid w:val="0026301E"/>
    <w:rsid w:val="00263046"/>
    <w:rsid w:val="00263476"/>
    <w:rsid w:val="00263516"/>
    <w:rsid w:val="0026354C"/>
    <w:rsid w:val="002636DA"/>
    <w:rsid w:val="002637C2"/>
    <w:rsid w:val="00263C92"/>
    <w:rsid w:val="00264435"/>
    <w:rsid w:val="002644BE"/>
    <w:rsid w:val="00264CA1"/>
    <w:rsid w:val="00264E8E"/>
    <w:rsid w:val="00264FA1"/>
    <w:rsid w:val="002654B0"/>
    <w:rsid w:val="002656C7"/>
    <w:rsid w:val="00265942"/>
    <w:rsid w:val="00265B0B"/>
    <w:rsid w:val="00266BC4"/>
    <w:rsid w:val="00266F06"/>
    <w:rsid w:val="00266F8F"/>
    <w:rsid w:val="002677CF"/>
    <w:rsid w:val="002678CD"/>
    <w:rsid w:val="00267BBF"/>
    <w:rsid w:val="00267C51"/>
    <w:rsid w:val="00267D7C"/>
    <w:rsid w:val="0027013C"/>
    <w:rsid w:val="002702EC"/>
    <w:rsid w:val="0027037F"/>
    <w:rsid w:val="0027050C"/>
    <w:rsid w:val="00270A6F"/>
    <w:rsid w:val="00270AB2"/>
    <w:rsid w:val="002715A2"/>
    <w:rsid w:val="002717D0"/>
    <w:rsid w:val="00271963"/>
    <w:rsid w:val="00271CA9"/>
    <w:rsid w:val="00272783"/>
    <w:rsid w:val="00272909"/>
    <w:rsid w:val="00272BD0"/>
    <w:rsid w:val="00273168"/>
    <w:rsid w:val="00273553"/>
    <w:rsid w:val="00273B92"/>
    <w:rsid w:val="00274437"/>
    <w:rsid w:val="0027478B"/>
    <w:rsid w:val="00274B73"/>
    <w:rsid w:val="00275086"/>
    <w:rsid w:val="0027513F"/>
    <w:rsid w:val="002754DF"/>
    <w:rsid w:val="00275CBC"/>
    <w:rsid w:val="00275DF6"/>
    <w:rsid w:val="00275EE8"/>
    <w:rsid w:val="00276891"/>
    <w:rsid w:val="00276A7D"/>
    <w:rsid w:val="0027744A"/>
    <w:rsid w:val="00277E2E"/>
    <w:rsid w:val="00280934"/>
    <w:rsid w:val="00280B66"/>
    <w:rsid w:val="00280CEF"/>
    <w:rsid w:val="0028108D"/>
    <w:rsid w:val="00281686"/>
    <w:rsid w:val="00281D8F"/>
    <w:rsid w:val="00282563"/>
    <w:rsid w:val="00282838"/>
    <w:rsid w:val="0028291E"/>
    <w:rsid w:val="00282AB5"/>
    <w:rsid w:val="00282C9D"/>
    <w:rsid w:val="0028332A"/>
    <w:rsid w:val="00283330"/>
    <w:rsid w:val="00283685"/>
    <w:rsid w:val="00284541"/>
    <w:rsid w:val="00284FAE"/>
    <w:rsid w:val="0028551C"/>
    <w:rsid w:val="00285B83"/>
    <w:rsid w:val="00285EAD"/>
    <w:rsid w:val="00285F87"/>
    <w:rsid w:val="00285FE0"/>
    <w:rsid w:val="0028665F"/>
    <w:rsid w:val="0028688F"/>
    <w:rsid w:val="00286E22"/>
    <w:rsid w:val="00286F72"/>
    <w:rsid w:val="00287495"/>
    <w:rsid w:val="00287578"/>
    <w:rsid w:val="0028757A"/>
    <w:rsid w:val="00287D8E"/>
    <w:rsid w:val="00287F31"/>
    <w:rsid w:val="00290B4B"/>
    <w:rsid w:val="0029127B"/>
    <w:rsid w:val="0029180E"/>
    <w:rsid w:val="002919B7"/>
    <w:rsid w:val="002921B7"/>
    <w:rsid w:val="0029242B"/>
    <w:rsid w:val="0029245E"/>
    <w:rsid w:val="002928D4"/>
    <w:rsid w:val="00292ABF"/>
    <w:rsid w:val="00292B9F"/>
    <w:rsid w:val="002939E1"/>
    <w:rsid w:val="00293D2B"/>
    <w:rsid w:val="00294291"/>
    <w:rsid w:val="002943C1"/>
    <w:rsid w:val="00294579"/>
    <w:rsid w:val="00294BF4"/>
    <w:rsid w:val="00294CB4"/>
    <w:rsid w:val="00295002"/>
    <w:rsid w:val="00295210"/>
    <w:rsid w:val="0029530D"/>
    <w:rsid w:val="00295AA0"/>
    <w:rsid w:val="002962FF"/>
    <w:rsid w:val="0029684A"/>
    <w:rsid w:val="002974CF"/>
    <w:rsid w:val="002979A1"/>
    <w:rsid w:val="00297D3F"/>
    <w:rsid w:val="002A04F8"/>
    <w:rsid w:val="002A0577"/>
    <w:rsid w:val="002A09D0"/>
    <w:rsid w:val="002A0C0A"/>
    <w:rsid w:val="002A0CC9"/>
    <w:rsid w:val="002A0CE0"/>
    <w:rsid w:val="002A0E1D"/>
    <w:rsid w:val="002A0FFF"/>
    <w:rsid w:val="002A10E9"/>
    <w:rsid w:val="002A1518"/>
    <w:rsid w:val="002A1619"/>
    <w:rsid w:val="002A190E"/>
    <w:rsid w:val="002A1FCC"/>
    <w:rsid w:val="002A20D7"/>
    <w:rsid w:val="002A2F3F"/>
    <w:rsid w:val="002A31E1"/>
    <w:rsid w:val="002A3A74"/>
    <w:rsid w:val="002A3B1A"/>
    <w:rsid w:val="002A459C"/>
    <w:rsid w:val="002A47F6"/>
    <w:rsid w:val="002A4D72"/>
    <w:rsid w:val="002A5039"/>
    <w:rsid w:val="002A5971"/>
    <w:rsid w:val="002A5A62"/>
    <w:rsid w:val="002A5BB2"/>
    <w:rsid w:val="002A624D"/>
    <w:rsid w:val="002A6838"/>
    <w:rsid w:val="002A68C1"/>
    <w:rsid w:val="002A6A15"/>
    <w:rsid w:val="002A6D09"/>
    <w:rsid w:val="002A711C"/>
    <w:rsid w:val="002A765E"/>
    <w:rsid w:val="002A78FF"/>
    <w:rsid w:val="002A7BEC"/>
    <w:rsid w:val="002B0C0C"/>
    <w:rsid w:val="002B0CA0"/>
    <w:rsid w:val="002B0F65"/>
    <w:rsid w:val="002B1158"/>
    <w:rsid w:val="002B1CF7"/>
    <w:rsid w:val="002B1D1F"/>
    <w:rsid w:val="002B1D2C"/>
    <w:rsid w:val="002B201C"/>
    <w:rsid w:val="002B23A3"/>
    <w:rsid w:val="002B2C80"/>
    <w:rsid w:val="002B2E1A"/>
    <w:rsid w:val="002B2EDD"/>
    <w:rsid w:val="002B34AE"/>
    <w:rsid w:val="002B3A80"/>
    <w:rsid w:val="002B3B9F"/>
    <w:rsid w:val="002B43ED"/>
    <w:rsid w:val="002B465D"/>
    <w:rsid w:val="002B48D7"/>
    <w:rsid w:val="002B4B0E"/>
    <w:rsid w:val="002B4B89"/>
    <w:rsid w:val="002B529E"/>
    <w:rsid w:val="002B579F"/>
    <w:rsid w:val="002B5BFC"/>
    <w:rsid w:val="002B5F3D"/>
    <w:rsid w:val="002B638A"/>
    <w:rsid w:val="002B649F"/>
    <w:rsid w:val="002B6E93"/>
    <w:rsid w:val="002B70EB"/>
    <w:rsid w:val="002B754B"/>
    <w:rsid w:val="002C0361"/>
    <w:rsid w:val="002C03CE"/>
    <w:rsid w:val="002C08C7"/>
    <w:rsid w:val="002C0B2A"/>
    <w:rsid w:val="002C1205"/>
    <w:rsid w:val="002C1C03"/>
    <w:rsid w:val="002C23DB"/>
    <w:rsid w:val="002C2680"/>
    <w:rsid w:val="002C2837"/>
    <w:rsid w:val="002C2DAF"/>
    <w:rsid w:val="002C2E77"/>
    <w:rsid w:val="002C419B"/>
    <w:rsid w:val="002C491B"/>
    <w:rsid w:val="002C4BBE"/>
    <w:rsid w:val="002C50E1"/>
    <w:rsid w:val="002C5731"/>
    <w:rsid w:val="002C5FA9"/>
    <w:rsid w:val="002C6695"/>
    <w:rsid w:val="002C686D"/>
    <w:rsid w:val="002C69BC"/>
    <w:rsid w:val="002C6E1D"/>
    <w:rsid w:val="002C6FA2"/>
    <w:rsid w:val="002C7586"/>
    <w:rsid w:val="002C7C1E"/>
    <w:rsid w:val="002D099F"/>
    <w:rsid w:val="002D0AE8"/>
    <w:rsid w:val="002D0D11"/>
    <w:rsid w:val="002D193C"/>
    <w:rsid w:val="002D1FE4"/>
    <w:rsid w:val="002D29EC"/>
    <w:rsid w:val="002D2A4B"/>
    <w:rsid w:val="002D32ED"/>
    <w:rsid w:val="002D3507"/>
    <w:rsid w:val="002D3611"/>
    <w:rsid w:val="002D37EB"/>
    <w:rsid w:val="002D3870"/>
    <w:rsid w:val="002D399E"/>
    <w:rsid w:val="002D41EF"/>
    <w:rsid w:val="002D470F"/>
    <w:rsid w:val="002D4D4C"/>
    <w:rsid w:val="002D4D8D"/>
    <w:rsid w:val="002D5273"/>
    <w:rsid w:val="002D57E8"/>
    <w:rsid w:val="002D6352"/>
    <w:rsid w:val="002D6AFF"/>
    <w:rsid w:val="002D6E0B"/>
    <w:rsid w:val="002D6FB0"/>
    <w:rsid w:val="002D70D6"/>
    <w:rsid w:val="002D7EB0"/>
    <w:rsid w:val="002D7F22"/>
    <w:rsid w:val="002E05AB"/>
    <w:rsid w:val="002E0B81"/>
    <w:rsid w:val="002E131E"/>
    <w:rsid w:val="002E172B"/>
    <w:rsid w:val="002E1949"/>
    <w:rsid w:val="002E1DF6"/>
    <w:rsid w:val="002E2492"/>
    <w:rsid w:val="002E2990"/>
    <w:rsid w:val="002E2B43"/>
    <w:rsid w:val="002E35E2"/>
    <w:rsid w:val="002E3FF4"/>
    <w:rsid w:val="002E41D7"/>
    <w:rsid w:val="002E4D01"/>
    <w:rsid w:val="002E4DF9"/>
    <w:rsid w:val="002E4FD1"/>
    <w:rsid w:val="002E530E"/>
    <w:rsid w:val="002E551A"/>
    <w:rsid w:val="002E560B"/>
    <w:rsid w:val="002E5EA4"/>
    <w:rsid w:val="002E6022"/>
    <w:rsid w:val="002E680C"/>
    <w:rsid w:val="002E76A1"/>
    <w:rsid w:val="002E79D3"/>
    <w:rsid w:val="002E7E44"/>
    <w:rsid w:val="002F01B7"/>
    <w:rsid w:val="002F08A6"/>
    <w:rsid w:val="002F08F1"/>
    <w:rsid w:val="002F09FD"/>
    <w:rsid w:val="002F0A8A"/>
    <w:rsid w:val="002F15D8"/>
    <w:rsid w:val="002F1727"/>
    <w:rsid w:val="002F1985"/>
    <w:rsid w:val="002F1B8C"/>
    <w:rsid w:val="002F2427"/>
    <w:rsid w:val="002F26B4"/>
    <w:rsid w:val="002F2798"/>
    <w:rsid w:val="002F27D4"/>
    <w:rsid w:val="002F294A"/>
    <w:rsid w:val="002F2B5D"/>
    <w:rsid w:val="002F2DE7"/>
    <w:rsid w:val="002F33FA"/>
    <w:rsid w:val="002F3632"/>
    <w:rsid w:val="002F4077"/>
    <w:rsid w:val="002F4860"/>
    <w:rsid w:val="002F5245"/>
    <w:rsid w:val="002F5A0E"/>
    <w:rsid w:val="002F5B94"/>
    <w:rsid w:val="002F5F31"/>
    <w:rsid w:val="002F6357"/>
    <w:rsid w:val="002F6644"/>
    <w:rsid w:val="002F6D6D"/>
    <w:rsid w:val="002F6DEE"/>
    <w:rsid w:val="002F704A"/>
    <w:rsid w:val="002F71E9"/>
    <w:rsid w:val="002F724E"/>
    <w:rsid w:val="002F743D"/>
    <w:rsid w:val="002F75F9"/>
    <w:rsid w:val="00300102"/>
    <w:rsid w:val="003009BB"/>
    <w:rsid w:val="00300EDD"/>
    <w:rsid w:val="00301103"/>
    <w:rsid w:val="00301374"/>
    <w:rsid w:val="003017AD"/>
    <w:rsid w:val="003022E1"/>
    <w:rsid w:val="003029DB"/>
    <w:rsid w:val="00302A0B"/>
    <w:rsid w:val="0030385C"/>
    <w:rsid w:val="00303D47"/>
    <w:rsid w:val="0030477E"/>
    <w:rsid w:val="003049A9"/>
    <w:rsid w:val="00304BD0"/>
    <w:rsid w:val="003059BB"/>
    <w:rsid w:val="00305BF5"/>
    <w:rsid w:val="00306CED"/>
    <w:rsid w:val="00306DFC"/>
    <w:rsid w:val="00306E17"/>
    <w:rsid w:val="00307B54"/>
    <w:rsid w:val="00307C1D"/>
    <w:rsid w:val="00307C40"/>
    <w:rsid w:val="00307D77"/>
    <w:rsid w:val="00307F14"/>
    <w:rsid w:val="00310168"/>
    <w:rsid w:val="00310C8A"/>
    <w:rsid w:val="00311159"/>
    <w:rsid w:val="003117A5"/>
    <w:rsid w:val="00311BC6"/>
    <w:rsid w:val="00311EDF"/>
    <w:rsid w:val="00311F1A"/>
    <w:rsid w:val="00311F83"/>
    <w:rsid w:val="0031250C"/>
    <w:rsid w:val="003127D2"/>
    <w:rsid w:val="003132F3"/>
    <w:rsid w:val="00313A3E"/>
    <w:rsid w:val="00313E9E"/>
    <w:rsid w:val="00314408"/>
    <w:rsid w:val="00314909"/>
    <w:rsid w:val="00314BF1"/>
    <w:rsid w:val="003150D5"/>
    <w:rsid w:val="00315111"/>
    <w:rsid w:val="003154E7"/>
    <w:rsid w:val="00315757"/>
    <w:rsid w:val="003158B1"/>
    <w:rsid w:val="00316304"/>
    <w:rsid w:val="003165B8"/>
    <w:rsid w:val="00316766"/>
    <w:rsid w:val="003169EA"/>
    <w:rsid w:val="00316B49"/>
    <w:rsid w:val="00316E0D"/>
    <w:rsid w:val="003174FC"/>
    <w:rsid w:val="003175C7"/>
    <w:rsid w:val="00317B12"/>
    <w:rsid w:val="00320290"/>
    <w:rsid w:val="0032050E"/>
    <w:rsid w:val="00320807"/>
    <w:rsid w:val="0032088F"/>
    <w:rsid w:val="00320F78"/>
    <w:rsid w:val="00321615"/>
    <w:rsid w:val="0032223F"/>
    <w:rsid w:val="00322FF7"/>
    <w:rsid w:val="0032301A"/>
    <w:rsid w:val="00323890"/>
    <w:rsid w:val="0032420A"/>
    <w:rsid w:val="00324239"/>
    <w:rsid w:val="0032465A"/>
    <w:rsid w:val="003247BE"/>
    <w:rsid w:val="003253D0"/>
    <w:rsid w:val="00325608"/>
    <w:rsid w:val="00325A85"/>
    <w:rsid w:val="00325D44"/>
    <w:rsid w:val="0032653E"/>
    <w:rsid w:val="00326F83"/>
    <w:rsid w:val="003274B3"/>
    <w:rsid w:val="00327DBD"/>
    <w:rsid w:val="00330ECE"/>
    <w:rsid w:val="00330F8F"/>
    <w:rsid w:val="00331259"/>
    <w:rsid w:val="0033147F"/>
    <w:rsid w:val="00332A33"/>
    <w:rsid w:val="00332B76"/>
    <w:rsid w:val="003331C4"/>
    <w:rsid w:val="00333E79"/>
    <w:rsid w:val="00334889"/>
    <w:rsid w:val="003349AD"/>
    <w:rsid w:val="00334D98"/>
    <w:rsid w:val="003353DD"/>
    <w:rsid w:val="00335A65"/>
    <w:rsid w:val="00335D0B"/>
    <w:rsid w:val="00335DF3"/>
    <w:rsid w:val="003367BD"/>
    <w:rsid w:val="00337A5B"/>
    <w:rsid w:val="00340182"/>
    <w:rsid w:val="0034069B"/>
    <w:rsid w:val="0034077C"/>
    <w:rsid w:val="0034228F"/>
    <w:rsid w:val="0034242D"/>
    <w:rsid w:val="00342569"/>
    <w:rsid w:val="00342604"/>
    <w:rsid w:val="00342BA8"/>
    <w:rsid w:val="0034310F"/>
    <w:rsid w:val="003432E7"/>
    <w:rsid w:val="00343A16"/>
    <w:rsid w:val="00343BF4"/>
    <w:rsid w:val="003444BA"/>
    <w:rsid w:val="00344A3D"/>
    <w:rsid w:val="00344DD1"/>
    <w:rsid w:val="00344E19"/>
    <w:rsid w:val="00344F78"/>
    <w:rsid w:val="00345990"/>
    <w:rsid w:val="003459A8"/>
    <w:rsid w:val="00345AE3"/>
    <w:rsid w:val="00346656"/>
    <w:rsid w:val="00346ED8"/>
    <w:rsid w:val="00347017"/>
    <w:rsid w:val="003476E7"/>
    <w:rsid w:val="00350058"/>
    <w:rsid w:val="003503A1"/>
    <w:rsid w:val="00350ABC"/>
    <w:rsid w:val="00350DF4"/>
    <w:rsid w:val="00351630"/>
    <w:rsid w:val="00351631"/>
    <w:rsid w:val="00351982"/>
    <w:rsid w:val="00351DA1"/>
    <w:rsid w:val="00351E58"/>
    <w:rsid w:val="003523C5"/>
    <w:rsid w:val="00352511"/>
    <w:rsid w:val="00352A4A"/>
    <w:rsid w:val="00352CA7"/>
    <w:rsid w:val="00352F04"/>
    <w:rsid w:val="0035352A"/>
    <w:rsid w:val="00353B0C"/>
    <w:rsid w:val="003548C6"/>
    <w:rsid w:val="00355252"/>
    <w:rsid w:val="00355547"/>
    <w:rsid w:val="0035621E"/>
    <w:rsid w:val="003573AB"/>
    <w:rsid w:val="0035768F"/>
    <w:rsid w:val="003579C1"/>
    <w:rsid w:val="00360194"/>
    <w:rsid w:val="003605AB"/>
    <w:rsid w:val="00360CC8"/>
    <w:rsid w:val="0036157A"/>
    <w:rsid w:val="00361769"/>
    <w:rsid w:val="0036205F"/>
    <w:rsid w:val="00362223"/>
    <w:rsid w:val="00362863"/>
    <w:rsid w:val="00362BB1"/>
    <w:rsid w:val="00362CCB"/>
    <w:rsid w:val="00363289"/>
    <w:rsid w:val="00363BEE"/>
    <w:rsid w:val="00364112"/>
    <w:rsid w:val="003647DE"/>
    <w:rsid w:val="00364985"/>
    <w:rsid w:val="00364B74"/>
    <w:rsid w:val="00364CFE"/>
    <w:rsid w:val="00364DDD"/>
    <w:rsid w:val="00364E07"/>
    <w:rsid w:val="0036569F"/>
    <w:rsid w:val="00365A77"/>
    <w:rsid w:val="00365E0C"/>
    <w:rsid w:val="003662BB"/>
    <w:rsid w:val="00367912"/>
    <w:rsid w:val="00370A59"/>
    <w:rsid w:val="00370C27"/>
    <w:rsid w:val="00370D1F"/>
    <w:rsid w:val="0037114B"/>
    <w:rsid w:val="00371CB7"/>
    <w:rsid w:val="0037234C"/>
    <w:rsid w:val="0037260B"/>
    <w:rsid w:val="00372899"/>
    <w:rsid w:val="00372F42"/>
    <w:rsid w:val="0037332F"/>
    <w:rsid w:val="0037345B"/>
    <w:rsid w:val="0037362C"/>
    <w:rsid w:val="00373701"/>
    <w:rsid w:val="00373E06"/>
    <w:rsid w:val="003740CA"/>
    <w:rsid w:val="003741BB"/>
    <w:rsid w:val="003747DE"/>
    <w:rsid w:val="0037499D"/>
    <w:rsid w:val="00375711"/>
    <w:rsid w:val="00375899"/>
    <w:rsid w:val="00375D67"/>
    <w:rsid w:val="00375EB6"/>
    <w:rsid w:val="00377046"/>
    <w:rsid w:val="003774E0"/>
    <w:rsid w:val="0037773F"/>
    <w:rsid w:val="00377A59"/>
    <w:rsid w:val="0038047D"/>
    <w:rsid w:val="00380786"/>
    <w:rsid w:val="00380965"/>
    <w:rsid w:val="003813F8"/>
    <w:rsid w:val="0038177C"/>
    <w:rsid w:val="00381BAB"/>
    <w:rsid w:val="00382389"/>
    <w:rsid w:val="0038248A"/>
    <w:rsid w:val="003824E5"/>
    <w:rsid w:val="003826E5"/>
    <w:rsid w:val="0038303E"/>
    <w:rsid w:val="003835C1"/>
    <w:rsid w:val="003836EB"/>
    <w:rsid w:val="0038394A"/>
    <w:rsid w:val="00383D4A"/>
    <w:rsid w:val="00383FA2"/>
    <w:rsid w:val="003841BB"/>
    <w:rsid w:val="00384741"/>
    <w:rsid w:val="00385235"/>
    <w:rsid w:val="0038601D"/>
    <w:rsid w:val="00387024"/>
    <w:rsid w:val="0038792F"/>
    <w:rsid w:val="00387D68"/>
    <w:rsid w:val="00390250"/>
    <w:rsid w:val="003904F6"/>
    <w:rsid w:val="003910B3"/>
    <w:rsid w:val="003912DA"/>
    <w:rsid w:val="003916C2"/>
    <w:rsid w:val="00391CC1"/>
    <w:rsid w:val="00391D2F"/>
    <w:rsid w:val="00391D51"/>
    <w:rsid w:val="00393623"/>
    <w:rsid w:val="0039365D"/>
    <w:rsid w:val="00393D79"/>
    <w:rsid w:val="00393E81"/>
    <w:rsid w:val="0039426C"/>
    <w:rsid w:val="003943D8"/>
    <w:rsid w:val="003944B8"/>
    <w:rsid w:val="0039473F"/>
    <w:rsid w:val="00394C09"/>
    <w:rsid w:val="00395297"/>
    <w:rsid w:val="0039562A"/>
    <w:rsid w:val="003958D6"/>
    <w:rsid w:val="003959FA"/>
    <w:rsid w:val="00395A8F"/>
    <w:rsid w:val="00395B71"/>
    <w:rsid w:val="00395CBE"/>
    <w:rsid w:val="00395E3B"/>
    <w:rsid w:val="0039632D"/>
    <w:rsid w:val="003963D3"/>
    <w:rsid w:val="00396B4B"/>
    <w:rsid w:val="0039734C"/>
    <w:rsid w:val="00397421"/>
    <w:rsid w:val="003975A3"/>
    <w:rsid w:val="003975CC"/>
    <w:rsid w:val="003976EB"/>
    <w:rsid w:val="003977CF"/>
    <w:rsid w:val="003977D6"/>
    <w:rsid w:val="003979F6"/>
    <w:rsid w:val="003A0047"/>
    <w:rsid w:val="003A0290"/>
    <w:rsid w:val="003A0CCD"/>
    <w:rsid w:val="003A18AF"/>
    <w:rsid w:val="003A2F88"/>
    <w:rsid w:val="003A3DAC"/>
    <w:rsid w:val="003A4247"/>
    <w:rsid w:val="003A450C"/>
    <w:rsid w:val="003A4697"/>
    <w:rsid w:val="003A46A2"/>
    <w:rsid w:val="003A4AA2"/>
    <w:rsid w:val="003A4C90"/>
    <w:rsid w:val="003A4D24"/>
    <w:rsid w:val="003A4E02"/>
    <w:rsid w:val="003A5674"/>
    <w:rsid w:val="003A5CE8"/>
    <w:rsid w:val="003A5F47"/>
    <w:rsid w:val="003A62BC"/>
    <w:rsid w:val="003A6CEA"/>
    <w:rsid w:val="003A6E88"/>
    <w:rsid w:val="003A6E8C"/>
    <w:rsid w:val="003A7332"/>
    <w:rsid w:val="003A7591"/>
    <w:rsid w:val="003A7755"/>
    <w:rsid w:val="003A7B43"/>
    <w:rsid w:val="003B0CFF"/>
    <w:rsid w:val="003B0F62"/>
    <w:rsid w:val="003B18C5"/>
    <w:rsid w:val="003B1930"/>
    <w:rsid w:val="003B222B"/>
    <w:rsid w:val="003B24CC"/>
    <w:rsid w:val="003B3126"/>
    <w:rsid w:val="003B3B2B"/>
    <w:rsid w:val="003B3BB4"/>
    <w:rsid w:val="003B3D2F"/>
    <w:rsid w:val="003B3DD2"/>
    <w:rsid w:val="003B3EB0"/>
    <w:rsid w:val="003B43E9"/>
    <w:rsid w:val="003B4430"/>
    <w:rsid w:val="003B4771"/>
    <w:rsid w:val="003B59E7"/>
    <w:rsid w:val="003B5ABD"/>
    <w:rsid w:val="003B5C7C"/>
    <w:rsid w:val="003B5F0F"/>
    <w:rsid w:val="003B6594"/>
    <w:rsid w:val="003B66E1"/>
    <w:rsid w:val="003B74C9"/>
    <w:rsid w:val="003C0509"/>
    <w:rsid w:val="003C0ADE"/>
    <w:rsid w:val="003C0CCE"/>
    <w:rsid w:val="003C1575"/>
    <w:rsid w:val="003C1C9F"/>
    <w:rsid w:val="003C25E9"/>
    <w:rsid w:val="003C29E8"/>
    <w:rsid w:val="003C2BFE"/>
    <w:rsid w:val="003C2D91"/>
    <w:rsid w:val="003C2F0E"/>
    <w:rsid w:val="003C3882"/>
    <w:rsid w:val="003C3D53"/>
    <w:rsid w:val="003C3E9E"/>
    <w:rsid w:val="003C4AA5"/>
    <w:rsid w:val="003C517F"/>
    <w:rsid w:val="003C5600"/>
    <w:rsid w:val="003C59C1"/>
    <w:rsid w:val="003C5D5B"/>
    <w:rsid w:val="003C60B9"/>
    <w:rsid w:val="003C6196"/>
    <w:rsid w:val="003C6224"/>
    <w:rsid w:val="003C66AF"/>
    <w:rsid w:val="003C6EF1"/>
    <w:rsid w:val="003C7884"/>
    <w:rsid w:val="003C7EB1"/>
    <w:rsid w:val="003D046E"/>
    <w:rsid w:val="003D05B8"/>
    <w:rsid w:val="003D07F7"/>
    <w:rsid w:val="003D0C40"/>
    <w:rsid w:val="003D0F60"/>
    <w:rsid w:val="003D1264"/>
    <w:rsid w:val="003D1967"/>
    <w:rsid w:val="003D1F20"/>
    <w:rsid w:val="003D1F9C"/>
    <w:rsid w:val="003D2018"/>
    <w:rsid w:val="003D2042"/>
    <w:rsid w:val="003D2578"/>
    <w:rsid w:val="003D2619"/>
    <w:rsid w:val="003D34C4"/>
    <w:rsid w:val="003D3807"/>
    <w:rsid w:val="003D3D6E"/>
    <w:rsid w:val="003D3E18"/>
    <w:rsid w:val="003D3F9A"/>
    <w:rsid w:val="003D42E3"/>
    <w:rsid w:val="003D430A"/>
    <w:rsid w:val="003D43FA"/>
    <w:rsid w:val="003D4656"/>
    <w:rsid w:val="003D4DFB"/>
    <w:rsid w:val="003D5275"/>
    <w:rsid w:val="003D5380"/>
    <w:rsid w:val="003D5839"/>
    <w:rsid w:val="003D5F5D"/>
    <w:rsid w:val="003D5FD4"/>
    <w:rsid w:val="003D62B1"/>
    <w:rsid w:val="003D63DF"/>
    <w:rsid w:val="003D680E"/>
    <w:rsid w:val="003D68E4"/>
    <w:rsid w:val="003D6EC3"/>
    <w:rsid w:val="003D6ECE"/>
    <w:rsid w:val="003D737F"/>
    <w:rsid w:val="003D7452"/>
    <w:rsid w:val="003D7738"/>
    <w:rsid w:val="003D778B"/>
    <w:rsid w:val="003E01C1"/>
    <w:rsid w:val="003E04E2"/>
    <w:rsid w:val="003E0AB8"/>
    <w:rsid w:val="003E0CDB"/>
    <w:rsid w:val="003E0EB6"/>
    <w:rsid w:val="003E0F6F"/>
    <w:rsid w:val="003E12C5"/>
    <w:rsid w:val="003E1326"/>
    <w:rsid w:val="003E2696"/>
    <w:rsid w:val="003E2944"/>
    <w:rsid w:val="003E2B91"/>
    <w:rsid w:val="003E2FC3"/>
    <w:rsid w:val="003E36C2"/>
    <w:rsid w:val="003E3F9C"/>
    <w:rsid w:val="003E45EB"/>
    <w:rsid w:val="003E4CB4"/>
    <w:rsid w:val="003E5204"/>
    <w:rsid w:val="003E59E0"/>
    <w:rsid w:val="003E5AA2"/>
    <w:rsid w:val="003E5EA7"/>
    <w:rsid w:val="003E6459"/>
    <w:rsid w:val="003E650F"/>
    <w:rsid w:val="003E6585"/>
    <w:rsid w:val="003E661A"/>
    <w:rsid w:val="003E6CE9"/>
    <w:rsid w:val="003E6FF3"/>
    <w:rsid w:val="003E76FF"/>
    <w:rsid w:val="003E7A72"/>
    <w:rsid w:val="003E7EE0"/>
    <w:rsid w:val="003F025E"/>
    <w:rsid w:val="003F0D03"/>
    <w:rsid w:val="003F12E6"/>
    <w:rsid w:val="003F1919"/>
    <w:rsid w:val="003F20AE"/>
    <w:rsid w:val="003F20D9"/>
    <w:rsid w:val="003F219D"/>
    <w:rsid w:val="003F28B4"/>
    <w:rsid w:val="003F2ED8"/>
    <w:rsid w:val="003F3BE1"/>
    <w:rsid w:val="003F3F09"/>
    <w:rsid w:val="003F4E86"/>
    <w:rsid w:val="003F592D"/>
    <w:rsid w:val="003F620E"/>
    <w:rsid w:val="003F6525"/>
    <w:rsid w:val="003F67CA"/>
    <w:rsid w:val="003F6814"/>
    <w:rsid w:val="003F6E98"/>
    <w:rsid w:val="003F6ECD"/>
    <w:rsid w:val="003F6F21"/>
    <w:rsid w:val="003F6F9E"/>
    <w:rsid w:val="003F7474"/>
    <w:rsid w:val="003F757C"/>
    <w:rsid w:val="003F7FED"/>
    <w:rsid w:val="00400B33"/>
    <w:rsid w:val="00400C32"/>
    <w:rsid w:val="0040119A"/>
    <w:rsid w:val="0040165A"/>
    <w:rsid w:val="00401ED0"/>
    <w:rsid w:val="00402578"/>
    <w:rsid w:val="00402833"/>
    <w:rsid w:val="00402B45"/>
    <w:rsid w:val="00402E02"/>
    <w:rsid w:val="004033C1"/>
    <w:rsid w:val="00404144"/>
    <w:rsid w:val="004042D2"/>
    <w:rsid w:val="00404616"/>
    <w:rsid w:val="004048A0"/>
    <w:rsid w:val="00404FEF"/>
    <w:rsid w:val="00405368"/>
    <w:rsid w:val="0040548F"/>
    <w:rsid w:val="00406501"/>
    <w:rsid w:val="0040662D"/>
    <w:rsid w:val="00407241"/>
    <w:rsid w:val="004073B3"/>
    <w:rsid w:val="004073B5"/>
    <w:rsid w:val="004077D6"/>
    <w:rsid w:val="00407A56"/>
    <w:rsid w:val="00407B6A"/>
    <w:rsid w:val="00407F69"/>
    <w:rsid w:val="004105D9"/>
    <w:rsid w:val="00410B88"/>
    <w:rsid w:val="0041114C"/>
    <w:rsid w:val="00411226"/>
    <w:rsid w:val="0041182F"/>
    <w:rsid w:val="004118A1"/>
    <w:rsid w:val="004119D7"/>
    <w:rsid w:val="00411D44"/>
    <w:rsid w:val="00411EE4"/>
    <w:rsid w:val="00411F82"/>
    <w:rsid w:val="00412266"/>
    <w:rsid w:val="00412878"/>
    <w:rsid w:val="00412E1B"/>
    <w:rsid w:val="00412E73"/>
    <w:rsid w:val="00412EE7"/>
    <w:rsid w:val="00413701"/>
    <w:rsid w:val="00413721"/>
    <w:rsid w:val="00413CAA"/>
    <w:rsid w:val="00413CC6"/>
    <w:rsid w:val="004143B1"/>
    <w:rsid w:val="00414400"/>
    <w:rsid w:val="004154AD"/>
    <w:rsid w:val="00416700"/>
    <w:rsid w:val="00416836"/>
    <w:rsid w:val="00416C3D"/>
    <w:rsid w:val="00416CC2"/>
    <w:rsid w:val="0041715F"/>
    <w:rsid w:val="004172EE"/>
    <w:rsid w:val="004176DE"/>
    <w:rsid w:val="00417D27"/>
    <w:rsid w:val="00417D3D"/>
    <w:rsid w:val="00417E69"/>
    <w:rsid w:val="00420209"/>
    <w:rsid w:val="00420664"/>
    <w:rsid w:val="00420910"/>
    <w:rsid w:val="00420D92"/>
    <w:rsid w:val="004211B6"/>
    <w:rsid w:val="00421CD4"/>
    <w:rsid w:val="00422089"/>
    <w:rsid w:val="00422C66"/>
    <w:rsid w:val="00423081"/>
    <w:rsid w:val="00423235"/>
    <w:rsid w:val="0042374C"/>
    <w:rsid w:val="00423937"/>
    <w:rsid w:val="00424561"/>
    <w:rsid w:val="00424B24"/>
    <w:rsid w:val="00425569"/>
    <w:rsid w:val="004256D9"/>
    <w:rsid w:val="00425D69"/>
    <w:rsid w:val="00426370"/>
    <w:rsid w:val="00426C55"/>
    <w:rsid w:val="00427338"/>
    <w:rsid w:val="00427598"/>
    <w:rsid w:val="00427833"/>
    <w:rsid w:val="00427A64"/>
    <w:rsid w:val="00427B09"/>
    <w:rsid w:val="00430EF4"/>
    <w:rsid w:val="00430F28"/>
    <w:rsid w:val="00431606"/>
    <w:rsid w:val="00431D43"/>
    <w:rsid w:val="00431EAB"/>
    <w:rsid w:val="004320F0"/>
    <w:rsid w:val="00432307"/>
    <w:rsid w:val="00432370"/>
    <w:rsid w:val="00432524"/>
    <w:rsid w:val="00432DDE"/>
    <w:rsid w:val="00433A02"/>
    <w:rsid w:val="00434195"/>
    <w:rsid w:val="0043457E"/>
    <w:rsid w:val="004346AA"/>
    <w:rsid w:val="004346B4"/>
    <w:rsid w:val="00434827"/>
    <w:rsid w:val="00434BF4"/>
    <w:rsid w:val="00434DB8"/>
    <w:rsid w:val="00435168"/>
    <w:rsid w:val="00435664"/>
    <w:rsid w:val="00435740"/>
    <w:rsid w:val="00435912"/>
    <w:rsid w:val="004359BF"/>
    <w:rsid w:val="00435D69"/>
    <w:rsid w:val="00436408"/>
    <w:rsid w:val="00436A54"/>
    <w:rsid w:val="00436D97"/>
    <w:rsid w:val="00437080"/>
    <w:rsid w:val="004370A1"/>
    <w:rsid w:val="004370F2"/>
    <w:rsid w:val="00437C73"/>
    <w:rsid w:val="004404DF"/>
    <w:rsid w:val="00440CE6"/>
    <w:rsid w:val="00440E4B"/>
    <w:rsid w:val="00441344"/>
    <w:rsid w:val="0044196E"/>
    <w:rsid w:val="00441F6C"/>
    <w:rsid w:val="004422D3"/>
    <w:rsid w:val="004428CF"/>
    <w:rsid w:val="00442A3A"/>
    <w:rsid w:val="00442AA7"/>
    <w:rsid w:val="00442CDC"/>
    <w:rsid w:val="00442D51"/>
    <w:rsid w:val="00442E4D"/>
    <w:rsid w:val="00442F55"/>
    <w:rsid w:val="0044376D"/>
    <w:rsid w:val="004437E7"/>
    <w:rsid w:val="00443977"/>
    <w:rsid w:val="00443CFB"/>
    <w:rsid w:val="00443D2D"/>
    <w:rsid w:val="00443D2E"/>
    <w:rsid w:val="00444485"/>
    <w:rsid w:val="0044493E"/>
    <w:rsid w:val="00444C76"/>
    <w:rsid w:val="00444DF3"/>
    <w:rsid w:val="00445D26"/>
    <w:rsid w:val="0044621B"/>
    <w:rsid w:val="004464CB"/>
    <w:rsid w:val="00446769"/>
    <w:rsid w:val="004467A8"/>
    <w:rsid w:val="004468AD"/>
    <w:rsid w:val="00446955"/>
    <w:rsid w:val="004471F3"/>
    <w:rsid w:val="00447E57"/>
    <w:rsid w:val="00447FA9"/>
    <w:rsid w:val="004500DB"/>
    <w:rsid w:val="00450A37"/>
    <w:rsid w:val="00450B08"/>
    <w:rsid w:val="00451192"/>
    <w:rsid w:val="0045123E"/>
    <w:rsid w:val="004519C9"/>
    <w:rsid w:val="004519F4"/>
    <w:rsid w:val="00451CCD"/>
    <w:rsid w:val="004520A7"/>
    <w:rsid w:val="00452334"/>
    <w:rsid w:val="0045251C"/>
    <w:rsid w:val="004525C8"/>
    <w:rsid w:val="00452A90"/>
    <w:rsid w:val="00453872"/>
    <w:rsid w:val="00453883"/>
    <w:rsid w:val="00453D1E"/>
    <w:rsid w:val="00453E17"/>
    <w:rsid w:val="0045465F"/>
    <w:rsid w:val="004554D2"/>
    <w:rsid w:val="0045562B"/>
    <w:rsid w:val="00455863"/>
    <w:rsid w:val="00455D81"/>
    <w:rsid w:val="0045614C"/>
    <w:rsid w:val="0045633F"/>
    <w:rsid w:val="004565D5"/>
    <w:rsid w:val="0045694B"/>
    <w:rsid w:val="00457090"/>
    <w:rsid w:val="00457465"/>
    <w:rsid w:val="004576E5"/>
    <w:rsid w:val="00457AD8"/>
    <w:rsid w:val="00460B50"/>
    <w:rsid w:val="00460FBE"/>
    <w:rsid w:val="0046134F"/>
    <w:rsid w:val="004620DA"/>
    <w:rsid w:val="00462432"/>
    <w:rsid w:val="004625AD"/>
    <w:rsid w:val="0046270D"/>
    <w:rsid w:val="00462B00"/>
    <w:rsid w:val="004634FC"/>
    <w:rsid w:val="004636D8"/>
    <w:rsid w:val="00463C2A"/>
    <w:rsid w:val="00463DBB"/>
    <w:rsid w:val="0046406F"/>
    <w:rsid w:val="00464082"/>
    <w:rsid w:val="0046446D"/>
    <w:rsid w:val="004646D3"/>
    <w:rsid w:val="0046481D"/>
    <w:rsid w:val="00464960"/>
    <w:rsid w:val="004649EE"/>
    <w:rsid w:val="00464C6D"/>
    <w:rsid w:val="0046517D"/>
    <w:rsid w:val="00465243"/>
    <w:rsid w:val="00465BBD"/>
    <w:rsid w:val="00465F1B"/>
    <w:rsid w:val="004662BA"/>
    <w:rsid w:val="00466779"/>
    <w:rsid w:val="0046723E"/>
    <w:rsid w:val="00467695"/>
    <w:rsid w:val="00467DD4"/>
    <w:rsid w:val="00467F8B"/>
    <w:rsid w:val="00470426"/>
    <w:rsid w:val="00470B0F"/>
    <w:rsid w:val="00470E1E"/>
    <w:rsid w:val="004713EE"/>
    <w:rsid w:val="004719D9"/>
    <w:rsid w:val="00471A09"/>
    <w:rsid w:val="00471BD5"/>
    <w:rsid w:val="00473D63"/>
    <w:rsid w:val="00474096"/>
    <w:rsid w:val="00474210"/>
    <w:rsid w:val="00474622"/>
    <w:rsid w:val="004746FB"/>
    <w:rsid w:val="004748E3"/>
    <w:rsid w:val="00474BFE"/>
    <w:rsid w:val="00475709"/>
    <w:rsid w:val="004757E0"/>
    <w:rsid w:val="004758DB"/>
    <w:rsid w:val="00475BB5"/>
    <w:rsid w:val="0047683D"/>
    <w:rsid w:val="004776B9"/>
    <w:rsid w:val="00477A66"/>
    <w:rsid w:val="00477C20"/>
    <w:rsid w:val="00477D0A"/>
    <w:rsid w:val="00480986"/>
    <w:rsid w:val="00480B96"/>
    <w:rsid w:val="00480D72"/>
    <w:rsid w:val="00480D82"/>
    <w:rsid w:val="004815CD"/>
    <w:rsid w:val="00481720"/>
    <w:rsid w:val="00481785"/>
    <w:rsid w:val="00482260"/>
    <w:rsid w:val="00482E6A"/>
    <w:rsid w:val="00483018"/>
    <w:rsid w:val="0048303E"/>
    <w:rsid w:val="004836D7"/>
    <w:rsid w:val="00483A91"/>
    <w:rsid w:val="00483C9A"/>
    <w:rsid w:val="00483E52"/>
    <w:rsid w:val="00484523"/>
    <w:rsid w:val="004846E3"/>
    <w:rsid w:val="00484906"/>
    <w:rsid w:val="00484A05"/>
    <w:rsid w:val="00484D0C"/>
    <w:rsid w:val="00484F84"/>
    <w:rsid w:val="00485102"/>
    <w:rsid w:val="004851C9"/>
    <w:rsid w:val="00485317"/>
    <w:rsid w:val="00485414"/>
    <w:rsid w:val="004854B1"/>
    <w:rsid w:val="00485597"/>
    <w:rsid w:val="00485978"/>
    <w:rsid w:val="004860FE"/>
    <w:rsid w:val="00486100"/>
    <w:rsid w:val="0048635A"/>
    <w:rsid w:val="00486520"/>
    <w:rsid w:val="00486916"/>
    <w:rsid w:val="00486AF0"/>
    <w:rsid w:val="00487039"/>
    <w:rsid w:val="004876B8"/>
    <w:rsid w:val="00490ABB"/>
    <w:rsid w:val="0049113E"/>
    <w:rsid w:val="004911CB"/>
    <w:rsid w:val="00491510"/>
    <w:rsid w:val="004920F6"/>
    <w:rsid w:val="004925A8"/>
    <w:rsid w:val="004926D2"/>
    <w:rsid w:val="00492759"/>
    <w:rsid w:val="00493732"/>
    <w:rsid w:val="00493CC2"/>
    <w:rsid w:val="00493EE6"/>
    <w:rsid w:val="004949A9"/>
    <w:rsid w:val="00494BF2"/>
    <w:rsid w:val="00494D3A"/>
    <w:rsid w:val="0049569F"/>
    <w:rsid w:val="00495749"/>
    <w:rsid w:val="004959B9"/>
    <w:rsid w:val="004962A2"/>
    <w:rsid w:val="00496400"/>
    <w:rsid w:val="00496D40"/>
    <w:rsid w:val="0049723F"/>
    <w:rsid w:val="00497B6B"/>
    <w:rsid w:val="00497BF2"/>
    <w:rsid w:val="004A02A6"/>
    <w:rsid w:val="004A04EE"/>
    <w:rsid w:val="004A0549"/>
    <w:rsid w:val="004A0581"/>
    <w:rsid w:val="004A0595"/>
    <w:rsid w:val="004A07D4"/>
    <w:rsid w:val="004A07E1"/>
    <w:rsid w:val="004A16B9"/>
    <w:rsid w:val="004A1957"/>
    <w:rsid w:val="004A1B3F"/>
    <w:rsid w:val="004A2379"/>
    <w:rsid w:val="004A2EAC"/>
    <w:rsid w:val="004A3674"/>
    <w:rsid w:val="004A3719"/>
    <w:rsid w:val="004A4173"/>
    <w:rsid w:val="004A44BF"/>
    <w:rsid w:val="004A54FC"/>
    <w:rsid w:val="004A5715"/>
    <w:rsid w:val="004A5AF3"/>
    <w:rsid w:val="004A663D"/>
    <w:rsid w:val="004A67E8"/>
    <w:rsid w:val="004A6834"/>
    <w:rsid w:val="004A6A7A"/>
    <w:rsid w:val="004A6B49"/>
    <w:rsid w:val="004A6C8D"/>
    <w:rsid w:val="004A6F6B"/>
    <w:rsid w:val="004A71BE"/>
    <w:rsid w:val="004A72E3"/>
    <w:rsid w:val="004A761C"/>
    <w:rsid w:val="004A7686"/>
    <w:rsid w:val="004B0139"/>
    <w:rsid w:val="004B08E0"/>
    <w:rsid w:val="004B14FB"/>
    <w:rsid w:val="004B1761"/>
    <w:rsid w:val="004B268A"/>
    <w:rsid w:val="004B28CA"/>
    <w:rsid w:val="004B322E"/>
    <w:rsid w:val="004B471E"/>
    <w:rsid w:val="004B4E96"/>
    <w:rsid w:val="004B5601"/>
    <w:rsid w:val="004B575C"/>
    <w:rsid w:val="004B5A81"/>
    <w:rsid w:val="004B5C93"/>
    <w:rsid w:val="004B5EF1"/>
    <w:rsid w:val="004B674E"/>
    <w:rsid w:val="004B6807"/>
    <w:rsid w:val="004B7048"/>
    <w:rsid w:val="004C0504"/>
    <w:rsid w:val="004C0683"/>
    <w:rsid w:val="004C09AA"/>
    <w:rsid w:val="004C0CCE"/>
    <w:rsid w:val="004C0F4E"/>
    <w:rsid w:val="004C12D4"/>
    <w:rsid w:val="004C13B4"/>
    <w:rsid w:val="004C1835"/>
    <w:rsid w:val="004C1992"/>
    <w:rsid w:val="004C1A09"/>
    <w:rsid w:val="004C26B7"/>
    <w:rsid w:val="004C2E6F"/>
    <w:rsid w:val="004C3A40"/>
    <w:rsid w:val="004C3A48"/>
    <w:rsid w:val="004C3D65"/>
    <w:rsid w:val="004C4067"/>
    <w:rsid w:val="004C41C7"/>
    <w:rsid w:val="004C4EAC"/>
    <w:rsid w:val="004C4EDC"/>
    <w:rsid w:val="004C50A1"/>
    <w:rsid w:val="004C55B2"/>
    <w:rsid w:val="004C57C5"/>
    <w:rsid w:val="004C59FD"/>
    <w:rsid w:val="004C5B17"/>
    <w:rsid w:val="004C671E"/>
    <w:rsid w:val="004C6BB1"/>
    <w:rsid w:val="004C6D06"/>
    <w:rsid w:val="004C76BB"/>
    <w:rsid w:val="004C7727"/>
    <w:rsid w:val="004D05F5"/>
    <w:rsid w:val="004D07CD"/>
    <w:rsid w:val="004D10B4"/>
    <w:rsid w:val="004D138C"/>
    <w:rsid w:val="004D13C7"/>
    <w:rsid w:val="004D2790"/>
    <w:rsid w:val="004D363F"/>
    <w:rsid w:val="004D3ED0"/>
    <w:rsid w:val="004D3FA8"/>
    <w:rsid w:val="004D3FE9"/>
    <w:rsid w:val="004D4017"/>
    <w:rsid w:val="004D41A2"/>
    <w:rsid w:val="004D4F95"/>
    <w:rsid w:val="004D5239"/>
    <w:rsid w:val="004D587D"/>
    <w:rsid w:val="004D6472"/>
    <w:rsid w:val="004D6627"/>
    <w:rsid w:val="004D6668"/>
    <w:rsid w:val="004D6675"/>
    <w:rsid w:val="004D67F7"/>
    <w:rsid w:val="004D68E2"/>
    <w:rsid w:val="004D7533"/>
    <w:rsid w:val="004D7FA8"/>
    <w:rsid w:val="004E0633"/>
    <w:rsid w:val="004E07B5"/>
    <w:rsid w:val="004E0C3A"/>
    <w:rsid w:val="004E12FC"/>
    <w:rsid w:val="004E1555"/>
    <w:rsid w:val="004E174F"/>
    <w:rsid w:val="004E183F"/>
    <w:rsid w:val="004E1A10"/>
    <w:rsid w:val="004E1C2A"/>
    <w:rsid w:val="004E1CDE"/>
    <w:rsid w:val="004E1D6E"/>
    <w:rsid w:val="004E264D"/>
    <w:rsid w:val="004E270C"/>
    <w:rsid w:val="004E288E"/>
    <w:rsid w:val="004E30BD"/>
    <w:rsid w:val="004E3188"/>
    <w:rsid w:val="004E3A01"/>
    <w:rsid w:val="004E3EC5"/>
    <w:rsid w:val="004E4615"/>
    <w:rsid w:val="004E48BC"/>
    <w:rsid w:val="004E4C2F"/>
    <w:rsid w:val="004E500F"/>
    <w:rsid w:val="004E5384"/>
    <w:rsid w:val="004E5669"/>
    <w:rsid w:val="004E596C"/>
    <w:rsid w:val="004E5A88"/>
    <w:rsid w:val="004E5B1D"/>
    <w:rsid w:val="004E5C09"/>
    <w:rsid w:val="004E6648"/>
    <w:rsid w:val="004E66C3"/>
    <w:rsid w:val="004E6B8A"/>
    <w:rsid w:val="004E6FF7"/>
    <w:rsid w:val="004E71E8"/>
    <w:rsid w:val="004E757E"/>
    <w:rsid w:val="004E767F"/>
    <w:rsid w:val="004F0097"/>
    <w:rsid w:val="004F02D6"/>
    <w:rsid w:val="004F03E0"/>
    <w:rsid w:val="004F0792"/>
    <w:rsid w:val="004F0A10"/>
    <w:rsid w:val="004F1120"/>
    <w:rsid w:val="004F1BB3"/>
    <w:rsid w:val="004F1C5F"/>
    <w:rsid w:val="004F1D4E"/>
    <w:rsid w:val="004F20DC"/>
    <w:rsid w:val="004F2355"/>
    <w:rsid w:val="004F2373"/>
    <w:rsid w:val="004F23FB"/>
    <w:rsid w:val="004F2D85"/>
    <w:rsid w:val="004F3521"/>
    <w:rsid w:val="004F380E"/>
    <w:rsid w:val="004F3C0A"/>
    <w:rsid w:val="004F3CE3"/>
    <w:rsid w:val="004F3D44"/>
    <w:rsid w:val="004F420E"/>
    <w:rsid w:val="004F43B3"/>
    <w:rsid w:val="004F4E04"/>
    <w:rsid w:val="004F504A"/>
    <w:rsid w:val="004F540B"/>
    <w:rsid w:val="004F5BEE"/>
    <w:rsid w:val="004F5F1B"/>
    <w:rsid w:val="004F601E"/>
    <w:rsid w:val="004F63BA"/>
    <w:rsid w:val="004F65E4"/>
    <w:rsid w:val="004F663A"/>
    <w:rsid w:val="004F6EB1"/>
    <w:rsid w:val="004F731B"/>
    <w:rsid w:val="004F769A"/>
    <w:rsid w:val="004F7754"/>
    <w:rsid w:val="004F7C5E"/>
    <w:rsid w:val="004F7D4D"/>
    <w:rsid w:val="004F7EC4"/>
    <w:rsid w:val="0050014C"/>
    <w:rsid w:val="0050072E"/>
    <w:rsid w:val="005009CD"/>
    <w:rsid w:val="005009EA"/>
    <w:rsid w:val="00500C88"/>
    <w:rsid w:val="00500FB2"/>
    <w:rsid w:val="005016EC"/>
    <w:rsid w:val="0050176F"/>
    <w:rsid w:val="00501991"/>
    <w:rsid w:val="00502127"/>
    <w:rsid w:val="00502B94"/>
    <w:rsid w:val="00502FEC"/>
    <w:rsid w:val="005033D6"/>
    <w:rsid w:val="00503A75"/>
    <w:rsid w:val="00503A9E"/>
    <w:rsid w:val="00503DC3"/>
    <w:rsid w:val="00503EB9"/>
    <w:rsid w:val="00504109"/>
    <w:rsid w:val="00504498"/>
    <w:rsid w:val="00504537"/>
    <w:rsid w:val="0050459A"/>
    <w:rsid w:val="005045DA"/>
    <w:rsid w:val="0050464D"/>
    <w:rsid w:val="005049DA"/>
    <w:rsid w:val="00505044"/>
    <w:rsid w:val="00505BA3"/>
    <w:rsid w:val="00505C27"/>
    <w:rsid w:val="00505EDF"/>
    <w:rsid w:val="00505EEC"/>
    <w:rsid w:val="00505F35"/>
    <w:rsid w:val="00505F36"/>
    <w:rsid w:val="0050696B"/>
    <w:rsid w:val="00506E38"/>
    <w:rsid w:val="00506F63"/>
    <w:rsid w:val="00506FD2"/>
    <w:rsid w:val="005070DF"/>
    <w:rsid w:val="0050730E"/>
    <w:rsid w:val="00507623"/>
    <w:rsid w:val="005105B8"/>
    <w:rsid w:val="005105CB"/>
    <w:rsid w:val="00510DCF"/>
    <w:rsid w:val="0051169C"/>
    <w:rsid w:val="00511E07"/>
    <w:rsid w:val="00511EE5"/>
    <w:rsid w:val="005120FA"/>
    <w:rsid w:val="0051264F"/>
    <w:rsid w:val="0051267A"/>
    <w:rsid w:val="005126A4"/>
    <w:rsid w:val="00512E3E"/>
    <w:rsid w:val="0051311F"/>
    <w:rsid w:val="00513547"/>
    <w:rsid w:val="0051358A"/>
    <w:rsid w:val="0051371B"/>
    <w:rsid w:val="00513A4F"/>
    <w:rsid w:val="00513BB6"/>
    <w:rsid w:val="00513CE2"/>
    <w:rsid w:val="00513E24"/>
    <w:rsid w:val="005147C1"/>
    <w:rsid w:val="005152ED"/>
    <w:rsid w:val="005154F5"/>
    <w:rsid w:val="0051557E"/>
    <w:rsid w:val="005157E6"/>
    <w:rsid w:val="005159E7"/>
    <w:rsid w:val="00515BF7"/>
    <w:rsid w:val="00516853"/>
    <w:rsid w:val="00516D5F"/>
    <w:rsid w:val="00516DEA"/>
    <w:rsid w:val="005172D3"/>
    <w:rsid w:val="00517906"/>
    <w:rsid w:val="00517F18"/>
    <w:rsid w:val="00520A5A"/>
    <w:rsid w:val="00520AC9"/>
    <w:rsid w:val="005212E6"/>
    <w:rsid w:val="00521375"/>
    <w:rsid w:val="00521A0E"/>
    <w:rsid w:val="00521EAE"/>
    <w:rsid w:val="005226EE"/>
    <w:rsid w:val="00522AEA"/>
    <w:rsid w:val="00522C2B"/>
    <w:rsid w:val="00522D2D"/>
    <w:rsid w:val="00523302"/>
    <w:rsid w:val="005238FF"/>
    <w:rsid w:val="00523C92"/>
    <w:rsid w:val="005241E9"/>
    <w:rsid w:val="00524301"/>
    <w:rsid w:val="00524331"/>
    <w:rsid w:val="005243AC"/>
    <w:rsid w:val="005245F2"/>
    <w:rsid w:val="0052499C"/>
    <w:rsid w:val="005249C0"/>
    <w:rsid w:val="00524A73"/>
    <w:rsid w:val="00525166"/>
    <w:rsid w:val="005252D7"/>
    <w:rsid w:val="00525374"/>
    <w:rsid w:val="005253D6"/>
    <w:rsid w:val="005254BA"/>
    <w:rsid w:val="0052567F"/>
    <w:rsid w:val="0052579A"/>
    <w:rsid w:val="005257D7"/>
    <w:rsid w:val="00525B68"/>
    <w:rsid w:val="00525E82"/>
    <w:rsid w:val="005262C6"/>
    <w:rsid w:val="00526560"/>
    <w:rsid w:val="00526C80"/>
    <w:rsid w:val="00526D84"/>
    <w:rsid w:val="00527521"/>
    <w:rsid w:val="005277B6"/>
    <w:rsid w:val="0052791E"/>
    <w:rsid w:val="00527FB9"/>
    <w:rsid w:val="005303D2"/>
    <w:rsid w:val="00530665"/>
    <w:rsid w:val="0053084E"/>
    <w:rsid w:val="0053099B"/>
    <w:rsid w:val="00530BC1"/>
    <w:rsid w:val="00531FF9"/>
    <w:rsid w:val="0053222F"/>
    <w:rsid w:val="00532880"/>
    <w:rsid w:val="00533968"/>
    <w:rsid w:val="00533F30"/>
    <w:rsid w:val="00534142"/>
    <w:rsid w:val="005341F5"/>
    <w:rsid w:val="00534357"/>
    <w:rsid w:val="00535168"/>
    <w:rsid w:val="00535B3B"/>
    <w:rsid w:val="00535D00"/>
    <w:rsid w:val="00536616"/>
    <w:rsid w:val="00536E6E"/>
    <w:rsid w:val="00537325"/>
    <w:rsid w:val="00537340"/>
    <w:rsid w:val="00537768"/>
    <w:rsid w:val="00537CFA"/>
    <w:rsid w:val="00540358"/>
    <w:rsid w:val="00540422"/>
    <w:rsid w:val="00541CB2"/>
    <w:rsid w:val="00541F31"/>
    <w:rsid w:val="005425D5"/>
    <w:rsid w:val="0054284D"/>
    <w:rsid w:val="00542FFF"/>
    <w:rsid w:val="0054334F"/>
    <w:rsid w:val="005435FF"/>
    <w:rsid w:val="005437D3"/>
    <w:rsid w:val="005437F6"/>
    <w:rsid w:val="00543C5D"/>
    <w:rsid w:val="00543D9F"/>
    <w:rsid w:val="0054405F"/>
    <w:rsid w:val="00544318"/>
    <w:rsid w:val="00544620"/>
    <w:rsid w:val="005446FE"/>
    <w:rsid w:val="00545414"/>
    <w:rsid w:val="00545924"/>
    <w:rsid w:val="00545BF6"/>
    <w:rsid w:val="00545F6A"/>
    <w:rsid w:val="00545F9A"/>
    <w:rsid w:val="0054610A"/>
    <w:rsid w:val="00546284"/>
    <w:rsid w:val="0054637E"/>
    <w:rsid w:val="005463A9"/>
    <w:rsid w:val="00546543"/>
    <w:rsid w:val="00546DA0"/>
    <w:rsid w:val="00546E81"/>
    <w:rsid w:val="00546F0C"/>
    <w:rsid w:val="00547624"/>
    <w:rsid w:val="005476D4"/>
    <w:rsid w:val="005477F1"/>
    <w:rsid w:val="00547B43"/>
    <w:rsid w:val="00547FC9"/>
    <w:rsid w:val="00550144"/>
    <w:rsid w:val="005503DC"/>
    <w:rsid w:val="005518D5"/>
    <w:rsid w:val="00551D88"/>
    <w:rsid w:val="00552908"/>
    <w:rsid w:val="00552E3A"/>
    <w:rsid w:val="00553279"/>
    <w:rsid w:val="00553327"/>
    <w:rsid w:val="00553563"/>
    <w:rsid w:val="005537A8"/>
    <w:rsid w:val="00554D4C"/>
    <w:rsid w:val="005552CE"/>
    <w:rsid w:val="00555522"/>
    <w:rsid w:val="005555A6"/>
    <w:rsid w:val="00555700"/>
    <w:rsid w:val="00555CC5"/>
    <w:rsid w:val="00555DFE"/>
    <w:rsid w:val="00555F4A"/>
    <w:rsid w:val="0055602F"/>
    <w:rsid w:val="00556C30"/>
    <w:rsid w:val="00556EAF"/>
    <w:rsid w:val="005570A6"/>
    <w:rsid w:val="005571C0"/>
    <w:rsid w:val="0055742E"/>
    <w:rsid w:val="0055788E"/>
    <w:rsid w:val="00557A6E"/>
    <w:rsid w:val="00560436"/>
    <w:rsid w:val="00560558"/>
    <w:rsid w:val="005605E3"/>
    <w:rsid w:val="00560916"/>
    <w:rsid w:val="00561A5B"/>
    <w:rsid w:val="00562102"/>
    <w:rsid w:val="00562106"/>
    <w:rsid w:val="00562849"/>
    <w:rsid w:val="00562B73"/>
    <w:rsid w:val="00562EB1"/>
    <w:rsid w:val="005630B5"/>
    <w:rsid w:val="0056370A"/>
    <w:rsid w:val="00564204"/>
    <w:rsid w:val="00564252"/>
    <w:rsid w:val="00564A08"/>
    <w:rsid w:val="00565131"/>
    <w:rsid w:val="005653C9"/>
    <w:rsid w:val="00565516"/>
    <w:rsid w:val="0056594B"/>
    <w:rsid w:val="00565F01"/>
    <w:rsid w:val="005663C4"/>
    <w:rsid w:val="00566473"/>
    <w:rsid w:val="00566669"/>
    <w:rsid w:val="00566789"/>
    <w:rsid w:val="00566AB7"/>
    <w:rsid w:val="005671F1"/>
    <w:rsid w:val="005702BB"/>
    <w:rsid w:val="005709A4"/>
    <w:rsid w:val="00570B2C"/>
    <w:rsid w:val="00570D8E"/>
    <w:rsid w:val="00571217"/>
    <w:rsid w:val="00571BBE"/>
    <w:rsid w:val="00571C63"/>
    <w:rsid w:val="00571C8B"/>
    <w:rsid w:val="0057272F"/>
    <w:rsid w:val="00572814"/>
    <w:rsid w:val="00572E46"/>
    <w:rsid w:val="0057315B"/>
    <w:rsid w:val="0057351F"/>
    <w:rsid w:val="00573907"/>
    <w:rsid w:val="005740D3"/>
    <w:rsid w:val="005741B3"/>
    <w:rsid w:val="00574437"/>
    <w:rsid w:val="0057472D"/>
    <w:rsid w:val="00575986"/>
    <w:rsid w:val="0057667A"/>
    <w:rsid w:val="005767FB"/>
    <w:rsid w:val="00576A13"/>
    <w:rsid w:val="00576BE3"/>
    <w:rsid w:val="00577256"/>
    <w:rsid w:val="00577E86"/>
    <w:rsid w:val="00577F98"/>
    <w:rsid w:val="005809E5"/>
    <w:rsid w:val="00580BC4"/>
    <w:rsid w:val="005819BB"/>
    <w:rsid w:val="00581D54"/>
    <w:rsid w:val="00581DBF"/>
    <w:rsid w:val="00581FE6"/>
    <w:rsid w:val="005821AD"/>
    <w:rsid w:val="0058224E"/>
    <w:rsid w:val="0058287A"/>
    <w:rsid w:val="00582910"/>
    <w:rsid w:val="00583126"/>
    <w:rsid w:val="00583323"/>
    <w:rsid w:val="0058340F"/>
    <w:rsid w:val="005837BB"/>
    <w:rsid w:val="00584A53"/>
    <w:rsid w:val="005850D7"/>
    <w:rsid w:val="005858F5"/>
    <w:rsid w:val="00585FA6"/>
    <w:rsid w:val="005863CC"/>
    <w:rsid w:val="005865A8"/>
    <w:rsid w:val="00586AF6"/>
    <w:rsid w:val="005874DC"/>
    <w:rsid w:val="00587728"/>
    <w:rsid w:val="00587C4C"/>
    <w:rsid w:val="00591018"/>
    <w:rsid w:val="005918E6"/>
    <w:rsid w:val="0059198D"/>
    <w:rsid w:val="005919E7"/>
    <w:rsid w:val="00592187"/>
    <w:rsid w:val="0059279D"/>
    <w:rsid w:val="005928BA"/>
    <w:rsid w:val="00592B39"/>
    <w:rsid w:val="00592D6E"/>
    <w:rsid w:val="005930FC"/>
    <w:rsid w:val="00593CBB"/>
    <w:rsid w:val="00593F53"/>
    <w:rsid w:val="005943BA"/>
    <w:rsid w:val="005943F1"/>
    <w:rsid w:val="00594C8B"/>
    <w:rsid w:val="005952AD"/>
    <w:rsid w:val="00595753"/>
    <w:rsid w:val="0059586F"/>
    <w:rsid w:val="00595B06"/>
    <w:rsid w:val="0059640A"/>
    <w:rsid w:val="0059640C"/>
    <w:rsid w:val="00596652"/>
    <w:rsid w:val="00596E18"/>
    <w:rsid w:val="00596F7D"/>
    <w:rsid w:val="00597039"/>
    <w:rsid w:val="0059769E"/>
    <w:rsid w:val="00597D3F"/>
    <w:rsid w:val="00597F6B"/>
    <w:rsid w:val="005A0DAC"/>
    <w:rsid w:val="005A0EB0"/>
    <w:rsid w:val="005A1065"/>
    <w:rsid w:val="005A19CB"/>
    <w:rsid w:val="005A1F6E"/>
    <w:rsid w:val="005A1FE2"/>
    <w:rsid w:val="005A2456"/>
    <w:rsid w:val="005A2779"/>
    <w:rsid w:val="005A2F96"/>
    <w:rsid w:val="005A304E"/>
    <w:rsid w:val="005A466D"/>
    <w:rsid w:val="005A4895"/>
    <w:rsid w:val="005A50BB"/>
    <w:rsid w:val="005A5124"/>
    <w:rsid w:val="005A55A8"/>
    <w:rsid w:val="005A5654"/>
    <w:rsid w:val="005A5660"/>
    <w:rsid w:val="005A57E7"/>
    <w:rsid w:val="005A5D9E"/>
    <w:rsid w:val="005A6A57"/>
    <w:rsid w:val="005A714D"/>
    <w:rsid w:val="005A755E"/>
    <w:rsid w:val="005A7661"/>
    <w:rsid w:val="005A76D3"/>
    <w:rsid w:val="005A77F1"/>
    <w:rsid w:val="005B02CF"/>
    <w:rsid w:val="005B03E7"/>
    <w:rsid w:val="005B069F"/>
    <w:rsid w:val="005B06BF"/>
    <w:rsid w:val="005B078A"/>
    <w:rsid w:val="005B18FF"/>
    <w:rsid w:val="005B215C"/>
    <w:rsid w:val="005B21A1"/>
    <w:rsid w:val="005B21DC"/>
    <w:rsid w:val="005B2807"/>
    <w:rsid w:val="005B2973"/>
    <w:rsid w:val="005B2E90"/>
    <w:rsid w:val="005B388C"/>
    <w:rsid w:val="005B3B60"/>
    <w:rsid w:val="005B4217"/>
    <w:rsid w:val="005B4870"/>
    <w:rsid w:val="005B4DA2"/>
    <w:rsid w:val="005B52DF"/>
    <w:rsid w:val="005B5300"/>
    <w:rsid w:val="005B5332"/>
    <w:rsid w:val="005B544C"/>
    <w:rsid w:val="005B57A0"/>
    <w:rsid w:val="005B57FC"/>
    <w:rsid w:val="005B5A9C"/>
    <w:rsid w:val="005B6322"/>
    <w:rsid w:val="005B6606"/>
    <w:rsid w:val="005B743E"/>
    <w:rsid w:val="005B75D5"/>
    <w:rsid w:val="005B79E9"/>
    <w:rsid w:val="005B7D1B"/>
    <w:rsid w:val="005C020E"/>
    <w:rsid w:val="005C07F6"/>
    <w:rsid w:val="005C08A5"/>
    <w:rsid w:val="005C08D3"/>
    <w:rsid w:val="005C098B"/>
    <w:rsid w:val="005C0D10"/>
    <w:rsid w:val="005C2719"/>
    <w:rsid w:val="005C31A1"/>
    <w:rsid w:val="005C34AD"/>
    <w:rsid w:val="005C4153"/>
    <w:rsid w:val="005C41D6"/>
    <w:rsid w:val="005C4CCA"/>
    <w:rsid w:val="005C4D2A"/>
    <w:rsid w:val="005C504B"/>
    <w:rsid w:val="005C5239"/>
    <w:rsid w:val="005C5582"/>
    <w:rsid w:val="005C58C7"/>
    <w:rsid w:val="005C5EF9"/>
    <w:rsid w:val="005C5F2D"/>
    <w:rsid w:val="005C631F"/>
    <w:rsid w:val="005C6BAC"/>
    <w:rsid w:val="005C6D0C"/>
    <w:rsid w:val="005C70B3"/>
    <w:rsid w:val="005C72F7"/>
    <w:rsid w:val="005C7414"/>
    <w:rsid w:val="005C77CA"/>
    <w:rsid w:val="005C796A"/>
    <w:rsid w:val="005C7F93"/>
    <w:rsid w:val="005D003B"/>
    <w:rsid w:val="005D01D5"/>
    <w:rsid w:val="005D0285"/>
    <w:rsid w:val="005D08E3"/>
    <w:rsid w:val="005D110D"/>
    <w:rsid w:val="005D15EC"/>
    <w:rsid w:val="005D1B43"/>
    <w:rsid w:val="005D1CAF"/>
    <w:rsid w:val="005D20A1"/>
    <w:rsid w:val="005D2439"/>
    <w:rsid w:val="005D2644"/>
    <w:rsid w:val="005D33C0"/>
    <w:rsid w:val="005D39DA"/>
    <w:rsid w:val="005D444E"/>
    <w:rsid w:val="005D448C"/>
    <w:rsid w:val="005D4BBE"/>
    <w:rsid w:val="005D5321"/>
    <w:rsid w:val="005D59E4"/>
    <w:rsid w:val="005D5BFD"/>
    <w:rsid w:val="005D5C7D"/>
    <w:rsid w:val="005D602A"/>
    <w:rsid w:val="005D6C0D"/>
    <w:rsid w:val="005D6CA9"/>
    <w:rsid w:val="005D6CFF"/>
    <w:rsid w:val="005D6D7E"/>
    <w:rsid w:val="005D6FDC"/>
    <w:rsid w:val="005D774F"/>
    <w:rsid w:val="005D7E42"/>
    <w:rsid w:val="005E004F"/>
    <w:rsid w:val="005E03F4"/>
    <w:rsid w:val="005E0899"/>
    <w:rsid w:val="005E109A"/>
    <w:rsid w:val="005E11F6"/>
    <w:rsid w:val="005E1743"/>
    <w:rsid w:val="005E17E4"/>
    <w:rsid w:val="005E190C"/>
    <w:rsid w:val="005E193B"/>
    <w:rsid w:val="005E1E9B"/>
    <w:rsid w:val="005E1EB3"/>
    <w:rsid w:val="005E1FE5"/>
    <w:rsid w:val="005E2265"/>
    <w:rsid w:val="005E235F"/>
    <w:rsid w:val="005E23B3"/>
    <w:rsid w:val="005E257F"/>
    <w:rsid w:val="005E25A6"/>
    <w:rsid w:val="005E2A09"/>
    <w:rsid w:val="005E2B4D"/>
    <w:rsid w:val="005E2D5E"/>
    <w:rsid w:val="005E2DBF"/>
    <w:rsid w:val="005E365C"/>
    <w:rsid w:val="005E3B01"/>
    <w:rsid w:val="005E3F82"/>
    <w:rsid w:val="005E4008"/>
    <w:rsid w:val="005E4912"/>
    <w:rsid w:val="005E4A23"/>
    <w:rsid w:val="005E4BB8"/>
    <w:rsid w:val="005E5078"/>
    <w:rsid w:val="005E5E99"/>
    <w:rsid w:val="005E5F86"/>
    <w:rsid w:val="005E62BB"/>
    <w:rsid w:val="005E6B6D"/>
    <w:rsid w:val="005E6D4C"/>
    <w:rsid w:val="005E6F1F"/>
    <w:rsid w:val="005E6FBF"/>
    <w:rsid w:val="005E744A"/>
    <w:rsid w:val="005E750C"/>
    <w:rsid w:val="005E75B9"/>
    <w:rsid w:val="005E7B24"/>
    <w:rsid w:val="005E7B73"/>
    <w:rsid w:val="005F0CE7"/>
    <w:rsid w:val="005F16E7"/>
    <w:rsid w:val="005F2320"/>
    <w:rsid w:val="005F2511"/>
    <w:rsid w:val="005F275F"/>
    <w:rsid w:val="005F29ED"/>
    <w:rsid w:val="005F2B0B"/>
    <w:rsid w:val="005F31A7"/>
    <w:rsid w:val="005F326F"/>
    <w:rsid w:val="005F3B15"/>
    <w:rsid w:val="005F40D0"/>
    <w:rsid w:val="005F44D1"/>
    <w:rsid w:val="005F4CAA"/>
    <w:rsid w:val="005F4F12"/>
    <w:rsid w:val="005F4F52"/>
    <w:rsid w:val="005F51BF"/>
    <w:rsid w:val="005F5288"/>
    <w:rsid w:val="005F5306"/>
    <w:rsid w:val="005F5440"/>
    <w:rsid w:val="005F55A6"/>
    <w:rsid w:val="005F561D"/>
    <w:rsid w:val="005F5B82"/>
    <w:rsid w:val="005F6230"/>
    <w:rsid w:val="005F6313"/>
    <w:rsid w:val="005F6529"/>
    <w:rsid w:val="005F658F"/>
    <w:rsid w:val="005F67CF"/>
    <w:rsid w:val="005F6E59"/>
    <w:rsid w:val="005F70A0"/>
    <w:rsid w:val="005F7267"/>
    <w:rsid w:val="0060122D"/>
    <w:rsid w:val="006012AD"/>
    <w:rsid w:val="00601704"/>
    <w:rsid w:val="006030B9"/>
    <w:rsid w:val="00603597"/>
    <w:rsid w:val="00603680"/>
    <w:rsid w:val="00603CDB"/>
    <w:rsid w:val="00603FAD"/>
    <w:rsid w:val="0060435B"/>
    <w:rsid w:val="00604593"/>
    <w:rsid w:val="006047DE"/>
    <w:rsid w:val="00604815"/>
    <w:rsid w:val="0060485F"/>
    <w:rsid w:val="00604C37"/>
    <w:rsid w:val="00604D06"/>
    <w:rsid w:val="00604F58"/>
    <w:rsid w:val="00605776"/>
    <w:rsid w:val="00605F50"/>
    <w:rsid w:val="0060623B"/>
    <w:rsid w:val="00606470"/>
    <w:rsid w:val="00606B21"/>
    <w:rsid w:val="00606B62"/>
    <w:rsid w:val="00606E9C"/>
    <w:rsid w:val="0060704F"/>
    <w:rsid w:val="0060743C"/>
    <w:rsid w:val="0060760C"/>
    <w:rsid w:val="00607967"/>
    <w:rsid w:val="0060798A"/>
    <w:rsid w:val="00607E39"/>
    <w:rsid w:val="0061017D"/>
    <w:rsid w:val="006109E5"/>
    <w:rsid w:val="00610F09"/>
    <w:rsid w:val="006110CD"/>
    <w:rsid w:val="00612391"/>
    <w:rsid w:val="00612467"/>
    <w:rsid w:val="00612592"/>
    <w:rsid w:val="006129EC"/>
    <w:rsid w:val="00612AF5"/>
    <w:rsid w:val="00613392"/>
    <w:rsid w:val="006133AF"/>
    <w:rsid w:val="00614A6B"/>
    <w:rsid w:val="00614BCF"/>
    <w:rsid w:val="00615A8E"/>
    <w:rsid w:val="00615D42"/>
    <w:rsid w:val="00615F28"/>
    <w:rsid w:val="00616A58"/>
    <w:rsid w:val="006174D7"/>
    <w:rsid w:val="006202E7"/>
    <w:rsid w:val="0062041B"/>
    <w:rsid w:val="00621129"/>
    <w:rsid w:val="006215B7"/>
    <w:rsid w:val="00621972"/>
    <w:rsid w:val="00621E88"/>
    <w:rsid w:val="00622192"/>
    <w:rsid w:val="006224E1"/>
    <w:rsid w:val="006229E2"/>
    <w:rsid w:val="00623123"/>
    <w:rsid w:val="00623137"/>
    <w:rsid w:val="006235AF"/>
    <w:rsid w:val="006237BB"/>
    <w:rsid w:val="00623DC2"/>
    <w:rsid w:val="00624225"/>
    <w:rsid w:val="006242EE"/>
    <w:rsid w:val="0062455B"/>
    <w:rsid w:val="006249A3"/>
    <w:rsid w:val="00624EC0"/>
    <w:rsid w:val="00625755"/>
    <w:rsid w:val="00625D34"/>
    <w:rsid w:val="0062601B"/>
    <w:rsid w:val="00626144"/>
    <w:rsid w:val="006263D4"/>
    <w:rsid w:val="006267A7"/>
    <w:rsid w:val="00626A14"/>
    <w:rsid w:val="00627893"/>
    <w:rsid w:val="00627915"/>
    <w:rsid w:val="006308D6"/>
    <w:rsid w:val="00630DC0"/>
    <w:rsid w:val="0063163E"/>
    <w:rsid w:val="00631A98"/>
    <w:rsid w:val="006320F9"/>
    <w:rsid w:val="006322BB"/>
    <w:rsid w:val="00632B20"/>
    <w:rsid w:val="00633916"/>
    <w:rsid w:val="00633A32"/>
    <w:rsid w:val="006344E2"/>
    <w:rsid w:val="00634A61"/>
    <w:rsid w:val="00634A88"/>
    <w:rsid w:val="00634C13"/>
    <w:rsid w:val="00635B9E"/>
    <w:rsid w:val="00636927"/>
    <w:rsid w:val="006370A1"/>
    <w:rsid w:val="00640C84"/>
    <w:rsid w:val="00640D90"/>
    <w:rsid w:val="00641217"/>
    <w:rsid w:val="00641D2B"/>
    <w:rsid w:val="00641D96"/>
    <w:rsid w:val="00641E58"/>
    <w:rsid w:val="006426FF"/>
    <w:rsid w:val="0064313B"/>
    <w:rsid w:val="006434B1"/>
    <w:rsid w:val="00643B2D"/>
    <w:rsid w:val="00643C4F"/>
    <w:rsid w:val="00643F11"/>
    <w:rsid w:val="00643FEF"/>
    <w:rsid w:val="00644600"/>
    <w:rsid w:val="00644909"/>
    <w:rsid w:val="00644CF0"/>
    <w:rsid w:val="0064566F"/>
    <w:rsid w:val="00645830"/>
    <w:rsid w:val="00645E4C"/>
    <w:rsid w:val="006462AC"/>
    <w:rsid w:val="00646616"/>
    <w:rsid w:val="006466D3"/>
    <w:rsid w:val="00646CF2"/>
    <w:rsid w:val="00646E4B"/>
    <w:rsid w:val="0064788F"/>
    <w:rsid w:val="00647A14"/>
    <w:rsid w:val="00647CBD"/>
    <w:rsid w:val="00647D46"/>
    <w:rsid w:val="006503C1"/>
    <w:rsid w:val="00650619"/>
    <w:rsid w:val="00650FA8"/>
    <w:rsid w:val="00651086"/>
    <w:rsid w:val="00651147"/>
    <w:rsid w:val="006511E1"/>
    <w:rsid w:val="0065123B"/>
    <w:rsid w:val="00651933"/>
    <w:rsid w:val="00651DC2"/>
    <w:rsid w:val="00652A7B"/>
    <w:rsid w:val="00653141"/>
    <w:rsid w:val="00653772"/>
    <w:rsid w:val="0065406F"/>
    <w:rsid w:val="00654136"/>
    <w:rsid w:val="006541A7"/>
    <w:rsid w:val="006548DB"/>
    <w:rsid w:val="00655199"/>
    <w:rsid w:val="006553BC"/>
    <w:rsid w:val="00655698"/>
    <w:rsid w:val="00655FC4"/>
    <w:rsid w:val="00655FEB"/>
    <w:rsid w:val="0065647A"/>
    <w:rsid w:val="00656744"/>
    <w:rsid w:val="00656C45"/>
    <w:rsid w:val="00656D1A"/>
    <w:rsid w:val="00656F94"/>
    <w:rsid w:val="006572B6"/>
    <w:rsid w:val="0065739E"/>
    <w:rsid w:val="00657C1E"/>
    <w:rsid w:val="00660F56"/>
    <w:rsid w:val="0066175F"/>
    <w:rsid w:val="006618E0"/>
    <w:rsid w:val="00661EB6"/>
    <w:rsid w:val="006620D7"/>
    <w:rsid w:val="00662D3E"/>
    <w:rsid w:val="00662F08"/>
    <w:rsid w:val="00663032"/>
    <w:rsid w:val="006631F7"/>
    <w:rsid w:val="00663774"/>
    <w:rsid w:val="006637C1"/>
    <w:rsid w:val="00663A79"/>
    <w:rsid w:val="00663C33"/>
    <w:rsid w:val="00663F7F"/>
    <w:rsid w:val="00664428"/>
    <w:rsid w:val="00664432"/>
    <w:rsid w:val="00664440"/>
    <w:rsid w:val="00664715"/>
    <w:rsid w:val="00664E36"/>
    <w:rsid w:val="00665202"/>
    <w:rsid w:val="006656FD"/>
    <w:rsid w:val="00665915"/>
    <w:rsid w:val="00665C7E"/>
    <w:rsid w:val="00665EE6"/>
    <w:rsid w:val="0066643B"/>
    <w:rsid w:val="00666490"/>
    <w:rsid w:val="00666615"/>
    <w:rsid w:val="0066664A"/>
    <w:rsid w:val="00666C85"/>
    <w:rsid w:val="00667324"/>
    <w:rsid w:val="006677B9"/>
    <w:rsid w:val="00667F80"/>
    <w:rsid w:val="00670041"/>
    <w:rsid w:val="00670682"/>
    <w:rsid w:val="0067131D"/>
    <w:rsid w:val="00671894"/>
    <w:rsid w:val="00671EE5"/>
    <w:rsid w:val="00672129"/>
    <w:rsid w:val="00672472"/>
    <w:rsid w:val="00672DDD"/>
    <w:rsid w:val="00673D00"/>
    <w:rsid w:val="00674107"/>
    <w:rsid w:val="00674595"/>
    <w:rsid w:val="006748A6"/>
    <w:rsid w:val="006751A8"/>
    <w:rsid w:val="006754C0"/>
    <w:rsid w:val="006756DF"/>
    <w:rsid w:val="00675E15"/>
    <w:rsid w:val="00676522"/>
    <w:rsid w:val="006765AE"/>
    <w:rsid w:val="00676997"/>
    <w:rsid w:val="00676C91"/>
    <w:rsid w:val="00676DDF"/>
    <w:rsid w:val="006770FB"/>
    <w:rsid w:val="00677154"/>
    <w:rsid w:val="006771F5"/>
    <w:rsid w:val="0067758D"/>
    <w:rsid w:val="006776A2"/>
    <w:rsid w:val="00677887"/>
    <w:rsid w:val="0068021E"/>
    <w:rsid w:val="00681A8A"/>
    <w:rsid w:val="00681D72"/>
    <w:rsid w:val="00681D95"/>
    <w:rsid w:val="00681EA5"/>
    <w:rsid w:val="00681FD7"/>
    <w:rsid w:val="00682356"/>
    <w:rsid w:val="00683438"/>
    <w:rsid w:val="006835B3"/>
    <w:rsid w:val="006837AB"/>
    <w:rsid w:val="006837AF"/>
    <w:rsid w:val="00683F5B"/>
    <w:rsid w:val="00684933"/>
    <w:rsid w:val="00684C4C"/>
    <w:rsid w:val="00684E92"/>
    <w:rsid w:val="0068545C"/>
    <w:rsid w:val="006854DF"/>
    <w:rsid w:val="00685758"/>
    <w:rsid w:val="006858C1"/>
    <w:rsid w:val="00685DE5"/>
    <w:rsid w:val="00686B78"/>
    <w:rsid w:val="00686D18"/>
    <w:rsid w:val="00686ECC"/>
    <w:rsid w:val="006875FA"/>
    <w:rsid w:val="00687C55"/>
    <w:rsid w:val="0069033E"/>
    <w:rsid w:val="0069070A"/>
    <w:rsid w:val="006909C2"/>
    <w:rsid w:val="00690B77"/>
    <w:rsid w:val="00690C53"/>
    <w:rsid w:val="00690D38"/>
    <w:rsid w:val="00691FFB"/>
    <w:rsid w:val="00692261"/>
    <w:rsid w:val="00692775"/>
    <w:rsid w:val="006930EC"/>
    <w:rsid w:val="006931B5"/>
    <w:rsid w:val="00693334"/>
    <w:rsid w:val="0069354F"/>
    <w:rsid w:val="00693667"/>
    <w:rsid w:val="00693EB5"/>
    <w:rsid w:val="00694429"/>
    <w:rsid w:val="00694A32"/>
    <w:rsid w:val="00695948"/>
    <w:rsid w:val="006959C1"/>
    <w:rsid w:val="00695B0A"/>
    <w:rsid w:val="00695D7C"/>
    <w:rsid w:val="00695F62"/>
    <w:rsid w:val="00696111"/>
    <w:rsid w:val="006967D3"/>
    <w:rsid w:val="00696B41"/>
    <w:rsid w:val="00697084"/>
    <w:rsid w:val="006971B2"/>
    <w:rsid w:val="00697AC0"/>
    <w:rsid w:val="006A067F"/>
    <w:rsid w:val="006A07F2"/>
    <w:rsid w:val="006A0CF7"/>
    <w:rsid w:val="006A14E5"/>
    <w:rsid w:val="006A1619"/>
    <w:rsid w:val="006A1704"/>
    <w:rsid w:val="006A19D4"/>
    <w:rsid w:val="006A1DC5"/>
    <w:rsid w:val="006A1F52"/>
    <w:rsid w:val="006A2592"/>
    <w:rsid w:val="006A2D67"/>
    <w:rsid w:val="006A2E35"/>
    <w:rsid w:val="006A2F7C"/>
    <w:rsid w:val="006A34FB"/>
    <w:rsid w:val="006A4008"/>
    <w:rsid w:val="006A4590"/>
    <w:rsid w:val="006A48B6"/>
    <w:rsid w:val="006A4AAB"/>
    <w:rsid w:val="006A53EE"/>
    <w:rsid w:val="006A5675"/>
    <w:rsid w:val="006A5E1D"/>
    <w:rsid w:val="006B02C4"/>
    <w:rsid w:val="006B030E"/>
    <w:rsid w:val="006B0583"/>
    <w:rsid w:val="006B058F"/>
    <w:rsid w:val="006B06A9"/>
    <w:rsid w:val="006B101E"/>
    <w:rsid w:val="006B11D2"/>
    <w:rsid w:val="006B1BE0"/>
    <w:rsid w:val="006B1F22"/>
    <w:rsid w:val="006B2071"/>
    <w:rsid w:val="006B2147"/>
    <w:rsid w:val="006B221C"/>
    <w:rsid w:val="006B237D"/>
    <w:rsid w:val="006B2490"/>
    <w:rsid w:val="006B2A14"/>
    <w:rsid w:val="006B2D64"/>
    <w:rsid w:val="006B2E4D"/>
    <w:rsid w:val="006B33D9"/>
    <w:rsid w:val="006B3A1F"/>
    <w:rsid w:val="006B3D7F"/>
    <w:rsid w:val="006B3FC7"/>
    <w:rsid w:val="006B42DD"/>
    <w:rsid w:val="006B472B"/>
    <w:rsid w:val="006B4C13"/>
    <w:rsid w:val="006B4D1E"/>
    <w:rsid w:val="006B50AB"/>
    <w:rsid w:val="006B5526"/>
    <w:rsid w:val="006B5540"/>
    <w:rsid w:val="006B5572"/>
    <w:rsid w:val="006B5B78"/>
    <w:rsid w:val="006B5C10"/>
    <w:rsid w:val="006B68B9"/>
    <w:rsid w:val="006B6990"/>
    <w:rsid w:val="006B6A14"/>
    <w:rsid w:val="006B6A54"/>
    <w:rsid w:val="006B6B1E"/>
    <w:rsid w:val="006B6BBD"/>
    <w:rsid w:val="006B6C37"/>
    <w:rsid w:val="006B774D"/>
    <w:rsid w:val="006B7AE0"/>
    <w:rsid w:val="006C0389"/>
    <w:rsid w:val="006C081E"/>
    <w:rsid w:val="006C0CFB"/>
    <w:rsid w:val="006C0D7C"/>
    <w:rsid w:val="006C0F0F"/>
    <w:rsid w:val="006C1522"/>
    <w:rsid w:val="006C1A4A"/>
    <w:rsid w:val="006C4000"/>
    <w:rsid w:val="006C4036"/>
    <w:rsid w:val="006C4116"/>
    <w:rsid w:val="006C41D0"/>
    <w:rsid w:val="006C4276"/>
    <w:rsid w:val="006C42EC"/>
    <w:rsid w:val="006C47CA"/>
    <w:rsid w:val="006C59AE"/>
    <w:rsid w:val="006C5A93"/>
    <w:rsid w:val="006C5D46"/>
    <w:rsid w:val="006C661C"/>
    <w:rsid w:val="006C699D"/>
    <w:rsid w:val="006C6C8C"/>
    <w:rsid w:val="006C73F0"/>
    <w:rsid w:val="006C7D8B"/>
    <w:rsid w:val="006D13BB"/>
    <w:rsid w:val="006D151A"/>
    <w:rsid w:val="006D1C72"/>
    <w:rsid w:val="006D20DB"/>
    <w:rsid w:val="006D29E5"/>
    <w:rsid w:val="006D2B45"/>
    <w:rsid w:val="006D32A1"/>
    <w:rsid w:val="006D36BE"/>
    <w:rsid w:val="006D3A28"/>
    <w:rsid w:val="006D3BCD"/>
    <w:rsid w:val="006D3DFC"/>
    <w:rsid w:val="006D4138"/>
    <w:rsid w:val="006D4409"/>
    <w:rsid w:val="006D474B"/>
    <w:rsid w:val="006D4B1E"/>
    <w:rsid w:val="006D4CF5"/>
    <w:rsid w:val="006D4D70"/>
    <w:rsid w:val="006D4DA5"/>
    <w:rsid w:val="006D4DD0"/>
    <w:rsid w:val="006D516F"/>
    <w:rsid w:val="006D51F2"/>
    <w:rsid w:val="006D5C83"/>
    <w:rsid w:val="006D5CED"/>
    <w:rsid w:val="006D69DE"/>
    <w:rsid w:val="006D69E2"/>
    <w:rsid w:val="006D6C0E"/>
    <w:rsid w:val="006D6D08"/>
    <w:rsid w:val="006D6E72"/>
    <w:rsid w:val="006D6ED9"/>
    <w:rsid w:val="006D6F12"/>
    <w:rsid w:val="006D7080"/>
    <w:rsid w:val="006D715B"/>
    <w:rsid w:val="006D735D"/>
    <w:rsid w:val="006D7CF6"/>
    <w:rsid w:val="006E0118"/>
    <w:rsid w:val="006E07AA"/>
    <w:rsid w:val="006E08E9"/>
    <w:rsid w:val="006E1445"/>
    <w:rsid w:val="006E18A4"/>
    <w:rsid w:val="006E1D32"/>
    <w:rsid w:val="006E1DDC"/>
    <w:rsid w:val="006E1E6D"/>
    <w:rsid w:val="006E3B40"/>
    <w:rsid w:val="006E4192"/>
    <w:rsid w:val="006E42FD"/>
    <w:rsid w:val="006E45FC"/>
    <w:rsid w:val="006E4679"/>
    <w:rsid w:val="006E48F1"/>
    <w:rsid w:val="006E4AB9"/>
    <w:rsid w:val="006E4BDD"/>
    <w:rsid w:val="006E4DDF"/>
    <w:rsid w:val="006E4E41"/>
    <w:rsid w:val="006E50BA"/>
    <w:rsid w:val="006E56E8"/>
    <w:rsid w:val="006E6050"/>
    <w:rsid w:val="006E62D0"/>
    <w:rsid w:val="006E662F"/>
    <w:rsid w:val="006E6A88"/>
    <w:rsid w:val="006E6D94"/>
    <w:rsid w:val="006E6F4B"/>
    <w:rsid w:val="006E6F84"/>
    <w:rsid w:val="006E7337"/>
    <w:rsid w:val="006E75A6"/>
    <w:rsid w:val="006E79AB"/>
    <w:rsid w:val="006E7AD1"/>
    <w:rsid w:val="006F0881"/>
    <w:rsid w:val="006F0ABD"/>
    <w:rsid w:val="006F0CA0"/>
    <w:rsid w:val="006F0FC6"/>
    <w:rsid w:val="006F17E9"/>
    <w:rsid w:val="006F2182"/>
    <w:rsid w:val="006F2E52"/>
    <w:rsid w:val="006F2FB0"/>
    <w:rsid w:val="006F31F1"/>
    <w:rsid w:val="006F38AC"/>
    <w:rsid w:val="006F3917"/>
    <w:rsid w:val="006F3ADA"/>
    <w:rsid w:val="006F3D3D"/>
    <w:rsid w:val="006F3D90"/>
    <w:rsid w:val="006F3F51"/>
    <w:rsid w:val="006F45B2"/>
    <w:rsid w:val="006F463A"/>
    <w:rsid w:val="006F56CB"/>
    <w:rsid w:val="006F59DE"/>
    <w:rsid w:val="006F5A0F"/>
    <w:rsid w:val="006F5EC3"/>
    <w:rsid w:val="006F5FBA"/>
    <w:rsid w:val="006F616D"/>
    <w:rsid w:val="006F7880"/>
    <w:rsid w:val="007008F4"/>
    <w:rsid w:val="00700CD7"/>
    <w:rsid w:val="00700CDE"/>
    <w:rsid w:val="00701A8F"/>
    <w:rsid w:val="00701E56"/>
    <w:rsid w:val="00702135"/>
    <w:rsid w:val="0070231A"/>
    <w:rsid w:val="00702C7B"/>
    <w:rsid w:val="00702E59"/>
    <w:rsid w:val="0070324B"/>
    <w:rsid w:val="007032F9"/>
    <w:rsid w:val="00703304"/>
    <w:rsid w:val="0070335C"/>
    <w:rsid w:val="00703A0B"/>
    <w:rsid w:val="00703B3D"/>
    <w:rsid w:val="00704278"/>
    <w:rsid w:val="007043FF"/>
    <w:rsid w:val="0070455F"/>
    <w:rsid w:val="007048BF"/>
    <w:rsid w:val="00704AB8"/>
    <w:rsid w:val="00705059"/>
    <w:rsid w:val="007056C2"/>
    <w:rsid w:val="007060FB"/>
    <w:rsid w:val="0070612C"/>
    <w:rsid w:val="007101C2"/>
    <w:rsid w:val="00710222"/>
    <w:rsid w:val="007104AA"/>
    <w:rsid w:val="00710C0D"/>
    <w:rsid w:val="00710CF9"/>
    <w:rsid w:val="00710D01"/>
    <w:rsid w:val="00711012"/>
    <w:rsid w:val="00711096"/>
    <w:rsid w:val="00711200"/>
    <w:rsid w:val="007115A0"/>
    <w:rsid w:val="007116EA"/>
    <w:rsid w:val="00711809"/>
    <w:rsid w:val="00711DF9"/>
    <w:rsid w:val="00711E70"/>
    <w:rsid w:val="007123B3"/>
    <w:rsid w:val="007123B5"/>
    <w:rsid w:val="00712921"/>
    <w:rsid w:val="00712997"/>
    <w:rsid w:val="00712AC3"/>
    <w:rsid w:val="00712B43"/>
    <w:rsid w:val="00712FCB"/>
    <w:rsid w:val="00713484"/>
    <w:rsid w:val="00713818"/>
    <w:rsid w:val="00713AD5"/>
    <w:rsid w:val="00714458"/>
    <w:rsid w:val="00714B74"/>
    <w:rsid w:val="00714CCB"/>
    <w:rsid w:val="00714FF7"/>
    <w:rsid w:val="0071536D"/>
    <w:rsid w:val="007153CE"/>
    <w:rsid w:val="007158BF"/>
    <w:rsid w:val="0071671A"/>
    <w:rsid w:val="00716798"/>
    <w:rsid w:val="00716E9A"/>
    <w:rsid w:val="00716EB9"/>
    <w:rsid w:val="007173AF"/>
    <w:rsid w:val="007176DB"/>
    <w:rsid w:val="00717F05"/>
    <w:rsid w:val="00720245"/>
    <w:rsid w:val="007202D1"/>
    <w:rsid w:val="007210B9"/>
    <w:rsid w:val="00721203"/>
    <w:rsid w:val="007212AB"/>
    <w:rsid w:val="007213D6"/>
    <w:rsid w:val="0072176E"/>
    <w:rsid w:val="00721AB9"/>
    <w:rsid w:val="00721AC4"/>
    <w:rsid w:val="00721ACC"/>
    <w:rsid w:val="0072233B"/>
    <w:rsid w:val="00723412"/>
    <w:rsid w:val="0072397F"/>
    <w:rsid w:val="00723DE4"/>
    <w:rsid w:val="00724166"/>
    <w:rsid w:val="007247DA"/>
    <w:rsid w:val="00724A74"/>
    <w:rsid w:val="00724BB5"/>
    <w:rsid w:val="0072514C"/>
    <w:rsid w:val="00725255"/>
    <w:rsid w:val="00725810"/>
    <w:rsid w:val="0072583F"/>
    <w:rsid w:val="007258D5"/>
    <w:rsid w:val="007259BE"/>
    <w:rsid w:val="00726076"/>
    <w:rsid w:val="007261C6"/>
    <w:rsid w:val="0072631A"/>
    <w:rsid w:val="0072654F"/>
    <w:rsid w:val="0072718D"/>
    <w:rsid w:val="00730B23"/>
    <w:rsid w:val="0073106A"/>
    <w:rsid w:val="0073168E"/>
    <w:rsid w:val="007316E6"/>
    <w:rsid w:val="00731922"/>
    <w:rsid w:val="00731ACB"/>
    <w:rsid w:val="00731CB3"/>
    <w:rsid w:val="00731FF6"/>
    <w:rsid w:val="00732650"/>
    <w:rsid w:val="007336C4"/>
    <w:rsid w:val="0073390B"/>
    <w:rsid w:val="00733EA5"/>
    <w:rsid w:val="0073401C"/>
    <w:rsid w:val="00734264"/>
    <w:rsid w:val="00734506"/>
    <w:rsid w:val="0073476B"/>
    <w:rsid w:val="00734EED"/>
    <w:rsid w:val="00734F8B"/>
    <w:rsid w:val="00735B3D"/>
    <w:rsid w:val="007368AD"/>
    <w:rsid w:val="007368FD"/>
    <w:rsid w:val="00736B20"/>
    <w:rsid w:val="00736DE8"/>
    <w:rsid w:val="0073720C"/>
    <w:rsid w:val="00737250"/>
    <w:rsid w:val="00737525"/>
    <w:rsid w:val="00737B0D"/>
    <w:rsid w:val="00737F54"/>
    <w:rsid w:val="00740310"/>
    <w:rsid w:val="007405B1"/>
    <w:rsid w:val="00740D02"/>
    <w:rsid w:val="007412CF"/>
    <w:rsid w:val="0074133D"/>
    <w:rsid w:val="00741454"/>
    <w:rsid w:val="0074171C"/>
    <w:rsid w:val="00741836"/>
    <w:rsid w:val="00741988"/>
    <w:rsid w:val="00741D48"/>
    <w:rsid w:val="00741D5B"/>
    <w:rsid w:val="00742030"/>
    <w:rsid w:val="0074238F"/>
    <w:rsid w:val="007425BE"/>
    <w:rsid w:val="0074293C"/>
    <w:rsid w:val="00742CAC"/>
    <w:rsid w:val="00743055"/>
    <w:rsid w:val="00743068"/>
    <w:rsid w:val="007443A8"/>
    <w:rsid w:val="0074486F"/>
    <w:rsid w:val="00744B85"/>
    <w:rsid w:val="0074575A"/>
    <w:rsid w:val="00745833"/>
    <w:rsid w:val="00745B31"/>
    <w:rsid w:val="00745BA9"/>
    <w:rsid w:val="00745BDD"/>
    <w:rsid w:val="007467C6"/>
    <w:rsid w:val="00746CBD"/>
    <w:rsid w:val="00746D40"/>
    <w:rsid w:val="00746F1D"/>
    <w:rsid w:val="0074750B"/>
    <w:rsid w:val="007476DF"/>
    <w:rsid w:val="00747A26"/>
    <w:rsid w:val="00747BE9"/>
    <w:rsid w:val="00747D67"/>
    <w:rsid w:val="007512ED"/>
    <w:rsid w:val="0075196D"/>
    <w:rsid w:val="00751D73"/>
    <w:rsid w:val="00752B81"/>
    <w:rsid w:val="00752E74"/>
    <w:rsid w:val="007536F2"/>
    <w:rsid w:val="00753EAD"/>
    <w:rsid w:val="00754164"/>
    <w:rsid w:val="00754558"/>
    <w:rsid w:val="007547DB"/>
    <w:rsid w:val="0075526A"/>
    <w:rsid w:val="00755351"/>
    <w:rsid w:val="0075558C"/>
    <w:rsid w:val="007555B4"/>
    <w:rsid w:val="007558F5"/>
    <w:rsid w:val="00755C26"/>
    <w:rsid w:val="007565E2"/>
    <w:rsid w:val="00756679"/>
    <w:rsid w:val="00756872"/>
    <w:rsid w:val="0075691C"/>
    <w:rsid w:val="00756E19"/>
    <w:rsid w:val="0075773B"/>
    <w:rsid w:val="00757844"/>
    <w:rsid w:val="007579C6"/>
    <w:rsid w:val="00757FE9"/>
    <w:rsid w:val="00760489"/>
    <w:rsid w:val="00760702"/>
    <w:rsid w:val="00760C44"/>
    <w:rsid w:val="00761EFA"/>
    <w:rsid w:val="007624CB"/>
    <w:rsid w:val="007624D1"/>
    <w:rsid w:val="00762F5B"/>
    <w:rsid w:val="00763BF3"/>
    <w:rsid w:val="00763D14"/>
    <w:rsid w:val="007640AC"/>
    <w:rsid w:val="007643FA"/>
    <w:rsid w:val="00764763"/>
    <w:rsid w:val="00764873"/>
    <w:rsid w:val="00764CB2"/>
    <w:rsid w:val="007665FA"/>
    <w:rsid w:val="007666CD"/>
    <w:rsid w:val="007666DC"/>
    <w:rsid w:val="007667FD"/>
    <w:rsid w:val="00767038"/>
    <w:rsid w:val="00767584"/>
    <w:rsid w:val="0076759C"/>
    <w:rsid w:val="007676AB"/>
    <w:rsid w:val="0076782F"/>
    <w:rsid w:val="00767898"/>
    <w:rsid w:val="00767DC6"/>
    <w:rsid w:val="00767FE2"/>
    <w:rsid w:val="007702AC"/>
    <w:rsid w:val="0077052B"/>
    <w:rsid w:val="00770A6F"/>
    <w:rsid w:val="00770A99"/>
    <w:rsid w:val="00770BD2"/>
    <w:rsid w:val="00770CD5"/>
    <w:rsid w:val="00770FC3"/>
    <w:rsid w:val="007722CF"/>
    <w:rsid w:val="0077230C"/>
    <w:rsid w:val="00772319"/>
    <w:rsid w:val="007724A4"/>
    <w:rsid w:val="007724B6"/>
    <w:rsid w:val="0077288D"/>
    <w:rsid w:val="00772B41"/>
    <w:rsid w:val="00772D39"/>
    <w:rsid w:val="0077300C"/>
    <w:rsid w:val="00773164"/>
    <w:rsid w:val="00773392"/>
    <w:rsid w:val="007733EA"/>
    <w:rsid w:val="007734A1"/>
    <w:rsid w:val="00773E4C"/>
    <w:rsid w:val="00773F92"/>
    <w:rsid w:val="00774659"/>
    <w:rsid w:val="007747E4"/>
    <w:rsid w:val="0077503D"/>
    <w:rsid w:val="007752BF"/>
    <w:rsid w:val="00775C12"/>
    <w:rsid w:val="00776125"/>
    <w:rsid w:val="00776415"/>
    <w:rsid w:val="007765DE"/>
    <w:rsid w:val="00776C6C"/>
    <w:rsid w:val="00776EE2"/>
    <w:rsid w:val="007778DD"/>
    <w:rsid w:val="00777E9C"/>
    <w:rsid w:val="00777EF7"/>
    <w:rsid w:val="00780E13"/>
    <w:rsid w:val="00781384"/>
    <w:rsid w:val="0078193A"/>
    <w:rsid w:val="007821BC"/>
    <w:rsid w:val="007825FD"/>
    <w:rsid w:val="007826FB"/>
    <w:rsid w:val="00782C96"/>
    <w:rsid w:val="00782F1B"/>
    <w:rsid w:val="00783549"/>
    <w:rsid w:val="007836B3"/>
    <w:rsid w:val="0078375D"/>
    <w:rsid w:val="007838C6"/>
    <w:rsid w:val="00783FDB"/>
    <w:rsid w:val="0078473F"/>
    <w:rsid w:val="007848B9"/>
    <w:rsid w:val="007850A1"/>
    <w:rsid w:val="00785313"/>
    <w:rsid w:val="00785749"/>
    <w:rsid w:val="00785A75"/>
    <w:rsid w:val="00785AE3"/>
    <w:rsid w:val="00785E5C"/>
    <w:rsid w:val="00785F42"/>
    <w:rsid w:val="00786371"/>
    <w:rsid w:val="0078655E"/>
    <w:rsid w:val="00786CA2"/>
    <w:rsid w:val="007872C9"/>
    <w:rsid w:val="0078749E"/>
    <w:rsid w:val="007901B2"/>
    <w:rsid w:val="0079041D"/>
    <w:rsid w:val="007909D4"/>
    <w:rsid w:val="00790A5D"/>
    <w:rsid w:val="00790B6C"/>
    <w:rsid w:val="00790C08"/>
    <w:rsid w:val="00790C62"/>
    <w:rsid w:val="0079120F"/>
    <w:rsid w:val="007915B7"/>
    <w:rsid w:val="00791B97"/>
    <w:rsid w:val="00793E19"/>
    <w:rsid w:val="007949F1"/>
    <w:rsid w:val="00794C70"/>
    <w:rsid w:val="00794F05"/>
    <w:rsid w:val="00794F9E"/>
    <w:rsid w:val="00795C11"/>
    <w:rsid w:val="00795C5C"/>
    <w:rsid w:val="00795D03"/>
    <w:rsid w:val="00795F0D"/>
    <w:rsid w:val="00796693"/>
    <w:rsid w:val="00796917"/>
    <w:rsid w:val="00796A39"/>
    <w:rsid w:val="00796A77"/>
    <w:rsid w:val="00796C6F"/>
    <w:rsid w:val="007973BD"/>
    <w:rsid w:val="00797743"/>
    <w:rsid w:val="007A016F"/>
    <w:rsid w:val="007A0E4F"/>
    <w:rsid w:val="007A1263"/>
    <w:rsid w:val="007A160E"/>
    <w:rsid w:val="007A19CF"/>
    <w:rsid w:val="007A1B3B"/>
    <w:rsid w:val="007A20C0"/>
    <w:rsid w:val="007A23D3"/>
    <w:rsid w:val="007A2C5C"/>
    <w:rsid w:val="007A2DD3"/>
    <w:rsid w:val="007A2FCA"/>
    <w:rsid w:val="007A31A5"/>
    <w:rsid w:val="007A32F3"/>
    <w:rsid w:val="007A3399"/>
    <w:rsid w:val="007A4469"/>
    <w:rsid w:val="007A47F5"/>
    <w:rsid w:val="007A4F71"/>
    <w:rsid w:val="007A528A"/>
    <w:rsid w:val="007A5E72"/>
    <w:rsid w:val="007A5ED6"/>
    <w:rsid w:val="007A6A2C"/>
    <w:rsid w:val="007A6CF9"/>
    <w:rsid w:val="007A6D3B"/>
    <w:rsid w:val="007A7308"/>
    <w:rsid w:val="007A76AF"/>
    <w:rsid w:val="007B022A"/>
    <w:rsid w:val="007B0F51"/>
    <w:rsid w:val="007B10E6"/>
    <w:rsid w:val="007B1531"/>
    <w:rsid w:val="007B18F6"/>
    <w:rsid w:val="007B1980"/>
    <w:rsid w:val="007B2111"/>
    <w:rsid w:val="007B2361"/>
    <w:rsid w:val="007B250B"/>
    <w:rsid w:val="007B335D"/>
    <w:rsid w:val="007B3AA9"/>
    <w:rsid w:val="007B3B2F"/>
    <w:rsid w:val="007B3C72"/>
    <w:rsid w:val="007B49C8"/>
    <w:rsid w:val="007B4CC9"/>
    <w:rsid w:val="007B4CE9"/>
    <w:rsid w:val="007B50B1"/>
    <w:rsid w:val="007B58A2"/>
    <w:rsid w:val="007B5A73"/>
    <w:rsid w:val="007B616A"/>
    <w:rsid w:val="007B6362"/>
    <w:rsid w:val="007B698F"/>
    <w:rsid w:val="007B69C1"/>
    <w:rsid w:val="007B6D61"/>
    <w:rsid w:val="007B7A56"/>
    <w:rsid w:val="007B7B26"/>
    <w:rsid w:val="007B7EA2"/>
    <w:rsid w:val="007C003C"/>
    <w:rsid w:val="007C06E1"/>
    <w:rsid w:val="007C093C"/>
    <w:rsid w:val="007C0AE5"/>
    <w:rsid w:val="007C10ED"/>
    <w:rsid w:val="007C1268"/>
    <w:rsid w:val="007C12C9"/>
    <w:rsid w:val="007C1688"/>
    <w:rsid w:val="007C1E6D"/>
    <w:rsid w:val="007C222B"/>
    <w:rsid w:val="007C246D"/>
    <w:rsid w:val="007C37E5"/>
    <w:rsid w:val="007C38CB"/>
    <w:rsid w:val="007C3AAF"/>
    <w:rsid w:val="007C3C8E"/>
    <w:rsid w:val="007C3FA9"/>
    <w:rsid w:val="007C44C9"/>
    <w:rsid w:val="007C4C52"/>
    <w:rsid w:val="007C56A0"/>
    <w:rsid w:val="007C5F44"/>
    <w:rsid w:val="007C604F"/>
    <w:rsid w:val="007C6235"/>
    <w:rsid w:val="007C6263"/>
    <w:rsid w:val="007C66F2"/>
    <w:rsid w:val="007C6A45"/>
    <w:rsid w:val="007C6E16"/>
    <w:rsid w:val="007C732A"/>
    <w:rsid w:val="007C7591"/>
    <w:rsid w:val="007C7FD3"/>
    <w:rsid w:val="007D0207"/>
    <w:rsid w:val="007D020A"/>
    <w:rsid w:val="007D0419"/>
    <w:rsid w:val="007D0A53"/>
    <w:rsid w:val="007D12EC"/>
    <w:rsid w:val="007D154D"/>
    <w:rsid w:val="007D16E8"/>
    <w:rsid w:val="007D17D3"/>
    <w:rsid w:val="007D19D3"/>
    <w:rsid w:val="007D1B13"/>
    <w:rsid w:val="007D1FC7"/>
    <w:rsid w:val="007D2251"/>
    <w:rsid w:val="007D2336"/>
    <w:rsid w:val="007D24A0"/>
    <w:rsid w:val="007D286F"/>
    <w:rsid w:val="007D2947"/>
    <w:rsid w:val="007D2FC0"/>
    <w:rsid w:val="007D3541"/>
    <w:rsid w:val="007D35CF"/>
    <w:rsid w:val="007D39EE"/>
    <w:rsid w:val="007D3A93"/>
    <w:rsid w:val="007D3CE8"/>
    <w:rsid w:val="007D3F7E"/>
    <w:rsid w:val="007D4DF3"/>
    <w:rsid w:val="007D4F4C"/>
    <w:rsid w:val="007D512A"/>
    <w:rsid w:val="007D538B"/>
    <w:rsid w:val="007D5788"/>
    <w:rsid w:val="007D5938"/>
    <w:rsid w:val="007D5CD5"/>
    <w:rsid w:val="007D6D23"/>
    <w:rsid w:val="007D72EE"/>
    <w:rsid w:val="007D7B19"/>
    <w:rsid w:val="007D7C8D"/>
    <w:rsid w:val="007E0FAB"/>
    <w:rsid w:val="007E15EF"/>
    <w:rsid w:val="007E2AE0"/>
    <w:rsid w:val="007E3058"/>
    <w:rsid w:val="007E365C"/>
    <w:rsid w:val="007E36D0"/>
    <w:rsid w:val="007E37A0"/>
    <w:rsid w:val="007E37AB"/>
    <w:rsid w:val="007E38CA"/>
    <w:rsid w:val="007E3AA5"/>
    <w:rsid w:val="007E3C15"/>
    <w:rsid w:val="007E4960"/>
    <w:rsid w:val="007E4C9B"/>
    <w:rsid w:val="007E4FF9"/>
    <w:rsid w:val="007E52E8"/>
    <w:rsid w:val="007E53DC"/>
    <w:rsid w:val="007E59DC"/>
    <w:rsid w:val="007E5B52"/>
    <w:rsid w:val="007E5C96"/>
    <w:rsid w:val="007E5CA8"/>
    <w:rsid w:val="007E5DC0"/>
    <w:rsid w:val="007E603F"/>
    <w:rsid w:val="007E6388"/>
    <w:rsid w:val="007E65E3"/>
    <w:rsid w:val="007E6809"/>
    <w:rsid w:val="007E6BCB"/>
    <w:rsid w:val="007E78BC"/>
    <w:rsid w:val="007E7B97"/>
    <w:rsid w:val="007F004F"/>
    <w:rsid w:val="007F07AA"/>
    <w:rsid w:val="007F0BC6"/>
    <w:rsid w:val="007F140E"/>
    <w:rsid w:val="007F1488"/>
    <w:rsid w:val="007F16F0"/>
    <w:rsid w:val="007F1F1C"/>
    <w:rsid w:val="007F2102"/>
    <w:rsid w:val="007F2399"/>
    <w:rsid w:val="007F2C20"/>
    <w:rsid w:val="007F2FFE"/>
    <w:rsid w:val="007F3D12"/>
    <w:rsid w:val="007F4808"/>
    <w:rsid w:val="007F4A75"/>
    <w:rsid w:val="007F5101"/>
    <w:rsid w:val="007F57BB"/>
    <w:rsid w:val="007F58C7"/>
    <w:rsid w:val="007F5B49"/>
    <w:rsid w:val="007F5C94"/>
    <w:rsid w:val="007F6126"/>
    <w:rsid w:val="007F61D7"/>
    <w:rsid w:val="007F62F2"/>
    <w:rsid w:val="007F6AE7"/>
    <w:rsid w:val="007F6AE9"/>
    <w:rsid w:val="007F71E9"/>
    <w:rsid w:val="007F743F"/>
    <w:rsid w:val="007F7BAB"/>
    <w:rsid w:val="007F7CAB"/>
    <w:rsid w:val="00800B49"/>
    <w:rsid w:val="00800CDB"/>
    <w:rsid w:val="00801194"/>
    <w:rsid w:val="00801251"/>
    <w:rsid w:val="0080132F"/>
    <w:rsid w:val="0080140B"/>
    <w:rsid w:val="0080143E"/>
    <w:rsid w:val="00801705"/>
    <w:rsid w:val="00801CEF"/>
    <w:rsid w:val="00801E4B"/>
    <w:rsid w:val="00802FDE"/>
    <w:rsid w:val="008037F1"/>
    <w:rsid w:val="008037FA"/>
    <w:rsid w:val="00803B5D"/>
    <w:rsid w:val="00803D19"/>
    <w:rsid w:val="00804358"/>
    <w:rsid w:val="00804440"/>
    <w:rsid w:val="00804529"/>
    <w:rsid w:val="008049F0"/>
    <w:rsid w:val="00804AD5"/>
    <w:rsid w:val="00804C07"/>
    <w:rsid w:val="00804EA9"/>
    <w:rsid w:val="00805523"/>
    <w:rsid w:val="00805659"/>
    <w:rsid w:val="00805CED"/>
    <w:rsid w:val="00805D5A"/>
    <w:rsid w:val="00805FA4"/>
    <w:rsid w:val="008065CC"/>
    <w:rsid w:val="00806696"/>
    <w:rsid w:val="008066D6"/>
    <w:rsid w:val="0080689F"/>
    <w:rsid w:val="008069E6"/>
    <w:rsid w:val="00806C9F"/>
    <w:rsid w:val="00806FCB"/>
    <w:rsid w:val="008074D5"/>
    <w:rsid w:val="00807C23"/>
    <w:rsid w:val="00807D7E"/>
    <w:rsid w:val="0081067F"/>
    <w:rsid w:val="008111DC"/>
    <w:rsid w:val="0081243A"/>
    <w:rsid w:val="00812BD3"/>
    <w:rsid w:val="0081319F"/>
    <w:rsid w:val="008144E8"/>
    <w:rsid w:val="0081575B"/>
    <w:rsid w:val="00816274"/>
    <w:rsid w:val="008163D4"/>
    <w:rsid w:val="0081655C"/>
    <w:rsid w:val="0081672C"/>
    <w:rsid w:val="00816951"/>
    <w:rsid w:val="0081698B"/>
    <w:rsid w:val="00816AFE"/>
    <w:rsid w:val="00817AED"/>
    <w:rsid w:val="00820009"/>
    <w:rsid w:val="00820EE7"/>
    <w:rsid w:val="00820F86"/>
    <w:rsid w:val="0082114D"/>
    <w:rsid w:val="008215A2"/>
    <w:rsid w:val="008217C2"/>
    <w:rsid w:val="00821853"/>
    <w:rsid w:val="00821C1E"/>
    <w:rsid w:val="00823264"/>
    <w:rsid w:val="008233BF"/>
    <w:rsid w:val="00824642"/>
    <w:rsid w:val="00824BB7"/>
    <w:rsid w:val="008259FD"/>
    <w:rsid w:val="00825A53"/>
    <w:rsid w:val="00826379"/>
    <w:rsid w:val="00826B9B"/>
    <w:rsid w:val="00826D54"/>
    <w:rsid w:val="00826FCA"/>
    <w:rsid w:val="00827128"/>
    <w:rsid w:val="00827EC5"/>
    <w:rsid w:val="008301B9"/>
    <w:rsid w:val="008307D7"/>
    <w:rsid w:val="00830B25"/>
    <w:rsid w:val="00830D29"/>
    <w:rsid w:val="008315B8"/>
    <w:rsid w:val="008315CF"/>
    <w:rsid w:val="00831AB3"/>
    <w:rsid w:val="00831ADF"/>
    <w:rsid w:val="00831B36"/>
    <w:rsid w:val="00831BFB"/>
    <w:rsid w:val="00831F68"/>
    <w:rsid w:val="008321CA"/>
    <w:rsid w:val="008322BA"/>
    <w:rsid w:val="00833014"/>
    <w:rsid w:val="008332D7"/>
    <w:rsid w:val="008333D3"/>
    <w:rsid w:val="0083360F"/>
    <w:rsid w:val="00833677"/>
    <w:rsid w:val="008336CA"/>
    <w:rsid w:val="00833928"/>
    <w:rsid w:val="00833EB3"/>
    <w:rsid w:val="00834725"/>
    <w:rsid w:val="00834732"/>
    <w:rsid w:val="00834BAD"/>
    <w:rsid w:val="00834CBF"/>
    <w:rsid w:val="00835291"/>
    <w:rsid w:val="008357A3"/>
    <w:rsid w:val="00835F1C"/>
    <w:rsid w:val="00836216"/>
    <w:rsid w:val="008367C6"/>
    <w:rsid w:val="008367F8"/>
    <w:rsid w:val="00836C26"/>
    <w:rsid w:val="00836D6F"/>
    <w:rsid w:val="00836F89"/>
    <w:rsid w:val="0083729D"/>
    <w:rsid w:val="0084040C"/>
    <w:rsid w:val="00840590"/>
    <w:rsid w:val="00840642"/>
    <w:rsid w:val="008407B4"/>
    <w:rsid w:val="0084083D"/>
    <w:rsid w:val="00840B16"/>
    <w:rsid w:val="00840EA3"/>
    <w:rsid w:val="0084125D"/>
    <w:rsid w:val="0084146A"/>
    <w:rsid w:val="00841572"/>
    <w:rsid w:val="00841D07"/>
    <w:rsid w:val="00841F93"/>
    <w:rsid w:val="00842625"/>
    <w:rsid w:val="0084296C"/>
    <w:rsid w:val="008429FE"/>
    <w:rsid w:val="00843747"/>
    <w:rsid w:val="008437D2"/>
    <w:rsid w:val="00843D08"/>
    <w:rsid w:val="00844029"/>
    <w:rsid w:val="008445B2"/>
    <w:rsid w:val="00844ABD"/>
    <w:rsid w:val="00844B33"/>
    <w:rsid w:val="008452E7"/>
    <w:rsid w:val="0084588B"/>
    <w:rsid w:val="00845A73"/>
    <w:rsid w:val="00845CEB"/>
    <w:rsid w:val="00846369"/>
    <w:rsid w:val="00846459"/>
    <w:rsid w:val="00846CF0"/>
    <w:rsid w:val="00847405"/>
    <w:rsid w:val="00847FDD"/>
    <w:rsid w:val="00850EA0"/>
    <w:rsid w:val="00851693"/>
    <w:rsid w:val="00851AC3"/>
    <w:rsid w:val="00851D6B"/>
    <w:rsid w:val="00852266"/>
    <w:rsid w:val="00852338"/>
    <w:rsid w:val="00852454"/>
    <w:rsid w:val="008525C0"/>
    <w:rsid w:val="0085261A"/>
    <w:rsid w:val="008536CB"/>
    <w:rsid w:val="00853E3C"/>
    <w:rsid w:val="00853FBE"/>
    <w:rsid w:val="00854227"/>
    <w:rsid w:val="008544F1"/>
    <w:rsid w:val="00854B31"/>
    <w:rsid w:val="00854C26"/>
    <w:rsid w:val="00854F3B"/>
    <w:rsid w:val="008553AD"/>
    <w:rsid w:val="008553C8"/>
    <w:rsid w:val="00856456"/>
    <w:rsid w:val="00856B20"/>
    <w:rsid w:val="008578E0"/>
    <w:rsid w:val="00860813"/>
    <w:rsid w:val="00860A38"/>
    <w:rsid w:val="00860C33"/>
    <w:rsid w:val="008614A9"/>
    <w:rsid w:val="00861952"/>
    <w:rsid w:val="00861A6A"/>
    <w:rsid w:val="00861CAB"/>
    <w:rsid w:val="008623C3"/>
    <w:rsid w:val="00862E7E"/>
    <w:rsid w:val="00863435"/>
    <w:rsid w:val="00863F64"/>
    <w:rsid w:val="008640DA"/>
    <w:rsid w:val="00864321"/>
    <w:rsid w:val="00864ADD"/>
    <w:rsid w:val="00864C27"/>
    <w:rsid w:val="00864E90"/>
    <w:rsid w:val="00865279"/>
    <w:rsid w:val="0086553B"/>
    <w:rsid w:val="00865DBD"/>
    <w:rsid w:val="0086617E"/>
    <w:rsid w:val="008661C9"/>
    <w:rsid w:val="008661E3"/>
    <w:rsid w:val="00866740"/>
    <w:rsid w:val="008667DF"/>
    <w:rsid w:val="008669E3"/>
    <w:rsid w:val="0086759F"/>
    <w:rsid w:val="00867F62"/>
    <w:rsid w:val="008702EA"/>
    <w:rsid w:val="008705A0"/>
    <w:rsid w:val="008707E1"/>
    <w:rsid w:val="00870935"/>
    <w:rsid w:val="0087093D"/>
    <w:rsid w:val="00870996"/>
    <w:rsid w:val="00870E92"/>
    <w:rsid w:val="00870F87"/>
    <w:rsid w:val="008712B1"/>
    <w:rsid w:val="00871352"/>
    <w:rsid w:val="008715B1"/>
    <w:rsid w:val="0087190B"/>
    <w:rsid w:val="0087213D"/>
    <w:rsid w:val="0087259F"/>
    <w:rsid w:val="00872827"/>
    <w:rsid w:val="008729FC"/>
    <w:rsid w:val="00872D58"/>
    <w:rsid w:val="0087349A"/>
    <w:rsid w:val="0087360B"/>
    <w:rsid w:val="008746B1"/>
    <w:rsid w:val="00874963"/>
    <w:rsid w:val="0087514E"/>
    <w:rsid w:val="00875781"/>
    <w:rsid w:val="00875C51"/>
    <w:rsid w:val="00876448"/>
    <w:rsid w:val="00876512"/>
    <w:rsid w:val="0087688A"/>
    <w:rsid w:val="00876994"/>
    <w:rsid w:val="00876C93"/>
    <w:rsid w:val="00876DB2"/>
    <w:rsid w:val="008800C1"/>
    <w:rsid w:val="008808B4"/>
    <w:rsid w:val="008811FA"/>
    <w:rsid w:val="0088140F"/>
    <w:rsid w:val="0088166C"/>
    <w:rsid w:val="008816AA"/>
    <w:rsid w:val="00882A8A"/>
    <w:rsid w:val="00882D7C"/>
    <w:rsid w:val="00883996"/>
    <w:rsid w:val="00883C81"/>
    <w:rsid w:val="00883D3E"/>
    <w:rsid w:val="0088413D"/>
    <w:rsid w:val="00884301"/>
    <w:rsid w:val="00885275"/>
    <w:rsid w:val="00885755"/>
    <w:rsid w:val="00885A3E"/>
    <w:rsid w:val="00885B68"/>
    <w:rsid w:val="00885DC5"/>
    <w:rsid w:val="008865B6"/>
    <w:rsid w:val="008870E3"/>
    <w:rsid w:val="0088719A"/>
    <w:rsid w:val="00887344"/>
    <w:rsid w:val="0088771C"/>
    <w:rsid w:val="00887A05"/>
    <w:rsid w:val="0089012A"/>
    <w:rsid w:val="00890795"/>
    <w:rsid w:val="008908FE"/>
    <w:rsid w:val="0089098B"/>
    <w:rsid w:val="00890A29"/>
    <w:rsid w:val="00890F67"/>
    <w:rsid w:val="008918F3"/>
    <w:rsid w:val="00891A61"/>
    <w:rsid w:val="00891C20"/>
    <w:rsid w:val="00891E55"/>
    <w:rsid w:val="00892114"/>
    <w:rsid w:val="0089225D"/>
    <w:rsid w:val="00892430"/>
    <w:rsid w:val="00892475"/>
    <w:rsid w:val="00892E46"/>
    <w:rsid w:val="00892F6F"/>
    <w:rsid w:val="0089300C"/>
    <w:rsid w:val="008932BD"/>
    <w:rsid w:val="00893631"/>
    <w:rsid w:val="00893926"/>
    <w:rsid w:val="008940E5"/>
    <w:rsid w:val="008941C3"/>
    <w:rsid w:val="008947F1"/>
    <w:rsid w:val="0089493E"/>
    <w:rsid w:val="00894B8C"/>
    <w:rsid w:val="00895DF4"/>
    <w:rsid w:val="008962B1"/>
    <w:rsid w:val="008967EB"/>
    <w:rsid w:val="00896C81"/>
    <w:rsid w:val="00896E3C"/>
    <w:rsid w:val="008974D2"/>
    <w:rsid w:val="00897511"/>
    <w:rsid w:val="00897F17"/>
    <w:rsid w:val="008A173F"/>
    <w:rsid w:val="008A1C04"/>
    <w:rsid w:val="008A27B0"/>
    <w:rsid w:val="008A2A11"/>
    <w:rsid w:val="008A2E8A"/>
    <w:rsid w:val="008A320C"/>
    <w:rsid w:val="008A3369"/>
    <w:rsid w:val="008A3393"/>
    <w:rsid w:val="008A3652"/>
    <w:rsid w:val="008A3B6D"/>
    <w:rsid w:val="008A3FFB"/>
    <w:rsid w:val="008A46F7"/>
    <w:rsid w:val="008A4BD1"/>
    <w:rsid w:val="008A4E30"/>
    <w:rsid w:val="008A4E4B"/>
    <w:rsid w:val="008A4FEE"/>
    <w:rsid w:val="008A538E"/>
    <w:rsid w:val="008A5618"/>
    <w:rsid w:val="008A63A2"/>
    <w:rsid w:val="008A6479"/>
    <w:rsid w:val="008A691C"/>
    <w:rsid w:val="008A6C79"/>
    <w:rsid w:val="008A7752"/>
    <w:rsid w:val="008A78DB"/>
    <w:rsid w:val="008B0449"/>
    <w:rsid w:val="008B10E8"/>
    <w:rsid w:val="008B1151"/>
    <w:rsid w:val="008B15A8"/>
    <w:rsid w:val="008B1657"/>
    <w:rsid w:val="008B17A5"/>
    <w:rsid w:val="008B1A4D"/>
    <w:rsid w:val="008B1F19"/>
    <w:rsid w:val="008B3BC0"/>
    <w:rsid w:val="008B416C"/>
    <w:rsid w:val="008B4197"/>
    <w:rsid w:val="008B42F6"/>
    <w:rsid w:val="008B4CAD"/>
    <w:rsid w:val="008B4CF1"/>
    <w:rsid w:val="008B4EA1"/>
    <w:rsid w:val="008B5675"/>
    <w:rsid w:val="008B5703"/>
    <w:rsid w:val="008B5D2A"/>
    <w:rsid w:val="008B67AB"/>
    <w:rsid w:val="008B6B61"/>
    <w:rsid w:val="008B6CA0"/>
    <w:rsid w:val="008B6CDB"/>
    <w:rsid w:val="008B6F71"/>
    <w:rsid w:val="008B7F43"/>
    <w:rsid w:val="008C05F3"/>
    <w:rsid w:val="008C0746"/>
    <w:rsid w:val="008C0A31"/>
    <w:rsid w:val="008C0A4B"/>
    <w:rsid w:val="008C12F9"/>
    <w:rsid w:val="008C1536"/>
    <w:rsid w:val="008C15C9"/>
    <w:rsid w:val="008C17C9"/>
    <w:rsid w:val="008C183A"/>
    <w:rsid w:val="008C1916"/>
    <w:rsid w:val="008C21BB"/>
    <w:rsid w:val="008C2854"/>
    <w:rsid w:val="008C36BC"/>
    <w:rsid w:val="008C3855"/>
    <w:rsid w:val="008C39E1"/>
    <w:rsid w:val="008C3A6D"/>
    <w:rsid w:val="008C3B61"/>
    <w:rsid w:val="008C3F90"/>
    <w:rsid w:val="008C4310"/>
    <w:rsid w:val="008C4CF7"/>
    <w:rsid w:val="008C5047"/>
    <w:rsid w:val="008C5EDD"/>
    <w:rsid w:val="008C6128"/>
    <w:rsid w:val="008C6294"/>
    <w:rsid w:val="008C68B2"/>
    <w:rsid w:val="008C78E5"/>
    <w:rsid w:val="008C7A2B"/>
    <w:rsid w:val="008D0236"/>
    <w:rsid w:val="008D16F6"/>
    <w:rsid w:val="008D1C7D"/>
    <w:rsid w:val="008D1E2C"/>
    <w:rsid w:val="008D2093"/>
    <w:rsid w:val="008D216D"/>
    <w:rsid w:val="008D257A"/>
    <w:rsid w:val="008D2BC2"/>
    <w:rsid w:val="008D2C76"/>
    <w:rsid w:val="008D3623"/>
    <w:rsid w:val="008D39AC"/>
    <w:rsid w:val="008D3E37"/>
    <w:rsid w:val="008D589C"/>
    <w:rsid w:val="008D5939"/>
    <w:rsid w:val="008D6118"/>
    <w:rsid w:val="008D63A8"/>
    <w:rsid w:val="008D66BD"/>
    <w:rsid w:val="008D68F2"/>
    <w:rsid w:val="008D7152"/>
    <w:rsid w:val="008D71D4"/>
    <w:rsid w:val="008D725E"/>
    <w:rsid w:val="008D728B"/>
    <w:rsid w:val="008D7918"/>
    <w:rsid w:val="008D7A5A"/>
    <w:rsid w:val="008D7AF1"/>
    <w:rsid w:val="008E00D3"/>
    <w:rsid w:val="008E042D"/>
    <w:rsid w:val="008E0FD7"/>
    <w:rsid w:val="008E1368"/>
    <w:rsid w:val="008E13AA"/>
    <w:rsid w:val="008E2170"/>
    <w:rsid w:val="008E2495"/>
    <w:rsid w:val="008E253D"/>
    <w:rsid w:val="008E2E63"/>
    <w:rsid w:val="008E3029"/>
    <w:rsid w:val="008E31C8"/>
    <w:rsid w:val="008E323C"/>
    <w:rsid w:val="008E342C"/>
    <w:rsid w:val="008E355F"/>
    <w:rsid w:val="008E3C46"/>
    <w:rsid w:val="008E410C"/>
    <w:rsid w:val="008E4513"/>
    <w:rsid w:val="008E49B7"/>
    <w:rsid w:val="008E5915"/>
    <w:rsid w:val="008E5A62"/>
    <w:rsid w:val="008E5D69"/>
    <w:rsid w:val="008E5F05"/>
    <w:rsid w:val="008E6832"/>
    <w:rsid w:val="008E69BF"/>
    <w:rsid w:val="008E6B43"/>
    <w:rsid w:val="008E7085"/>
    <w:rsid w:val="008E71EC"/>
    <w:rsid w:val="008E73C6"/>
    <w:rsid w:val="008E7944"/>
    <w:rsid w:val="008E7AAD"/>
    <w:rsid w:val="008E7B65"/>
    <w:rsid w:val="008F0975"/>
    <w:rsid w:val="008F1161"/>
    <w:rsid w:val="008F14B5"/>
    <w:rsid w:val="008F16AF"/>
    <w:rsid w:val="008F24DB"/>
    <w:rsid w:val="008F2A1F"/>
    <w:rsid w:val="008F2A6C"/>
    <w:rsid w:val="008F2AD7"/>
    <w:rsid w:val="008F2BA7"/>
    <w:rsid w:val="008F2F77"/>
    <w:rsid w:val="008F3001"/>
    <w:rsid w:val="008F3086"/>
    <w:rsid w:val="008F3B60"/>
    <w:rsid w:val="008F4372"/>
    <w:rsid w:val="008F4481"/>
    <w:rsid w:val="008F44A6"/>
    <w:rsid w:val="008F482E"/>
    <w:rsid w:val="008F4865"/>
    <w:rsid w:val="008F499C"/>
    <w:rsid w:val="008F505D"/>
    <w:rsid w:val="008F5B20"/>
    <w:rsid w:val="008F5CAE"/>
    <w:rsid w:val="008F60C3"/>
    <w:rsid w:val="008F615D"/>
    <w:rsid w:val="008F666A"/>
    <w:rsid w:val="008F69BB"/>
    <w:rsid w:val="008F6FD4"/>
    <w:rsid w:val="008F746D"/>
    <w:rsid w:val="008F7986"/>
    <w:rsid w:val="00900697"/>
    <w:rsid w:val="00901C95"/>
    <w:rsid w:val="00902543"/>
    <w:rsid w:val="00902871"/>
    <w:rsid w:val="0090300B"/>
    <w:rsid w:val="00903488"/>
    <w:rsid w:val="009037E2"/>
    <w:rsid w:val="0090392E"/>
    <w:rsid w:val="0090392F"/>
    <w:rsid w:val="00903D79"/>
    <w:rsid w:val="00903F06"/>
    <w:rsid w:val="00904D6A"/>
    <w:rsid w:val="00906117"/>
    <w:rsid w:val="0090646C"/>
    <w:rsid w:val="00906D1A"/>
    <w:rsid w:val="0090740A"/>
    <w:rsid w:val="00907566"/>
    <w:rsid w:val="00907707"/>
    <w:rsid w:val="00907786"/>
    <w:rsid w:val="00907E7B"/>
    <w:rsid w:val="0091094E"/>
    <w:rsid w:val="00910A55"/>
    <w:rsid w:val="00911B7E"/>
    <w:rsid w:val="00911BFF"/>
    <w:rsid w:val="00911C58"/>
    <w:rsid w:val="00911DCF"/>
    <w:rsid w:val="00913DEE"/>
    <w:rsid w:val="009141CC"/>
    <w:rsid w:val="00914473"/>
    <w:rsid w:val="00915255"/>
    <w:rsid w:val="0091580A"/>
    <w:rsid w:val="00915887"/>
    <w:rsid w:val="00915CFE"/>
    <w:rsid w:val="0091609F"/>
    <w:rsid w:val="0091668C"/>
    <w:rsid w:val="00916AC8"/>
    <w:rsid w:val="00916BEE"/>
    <w:rsid w:val="009178BF"/>
    <w:rsid w:val="00917AF5"/>
    <w:rsid w:val="00917DBE"/>
    <w:rsid w:val="00917EA5"/>
    <w:rsid w:val="0092040B"/>
    <w:rsid w:val="00921C54"/>
    <w:rsid w:val="00921EC0"/>
    <w:rsid w:val="00922ADD"/>
    <w:rsid w:val="00922AE6"/>
    <w:rsid w:val="00922C2F"/>
    <w:rsid w:val="00923013"/>
    <w:rsid w:val="0092331A"/>
    <w:rsid w:val="009234B3"/>
    <w:rsid w:val="00923531"/>
    <w:rsid w:val="009235D7"/>
    <w:rsid w:val="00923653"/>
    <w:rsid w:val="00923680"/>
    <w:rsid w:val="00924650"/>
    <w:rsid w:val="00924FED"/>
    <w:rsid w:val="009254D6"/>
    <w:rsid w:val="00926378"/>
    <w:rsid w:val="00926587"/>
    <w:rsid w:val="0092669B"/>
    <w:rsid w:val="00926A15"/>
    <w:rsid w:val="00926CD4"/>
    <w:rsid w:val="00926E76"/>
    <w:rsid w:val="00927058"/>
    <w:rsid w:val="00927072"/>
    <w:rsid w:val="0092756C"/>
    <w:rsid w:val="00927681"/>
    <w:rsid w:val="00927ABB"/>
    <w:rsid w:val="00927AD4"/>
    <w:rsid w:val="00927B1E"/>
    <w:rsid w:val="0093041F"/>
    <w:rsid w:val="00930683"/>
    <w:rsid w:val="009309CB"/>
    <w:rsid w:val="00930BEE"/>
    <w:rsid w:val="00930EA6"/>
    <w:rsid w:val="0093163E"/>
    <w:rsid w:val="009316B5"/>
    <w:rsid w:val="0093192A"/>
    <w:rsid w:val="00931ACF"/>
    <w:rsid w:val="00931D8A"/>
    <w:rsid w:val="00931DE4"/>
    <w:rsid w:val="0093279B"/>
    <w:rsid w:val="00932AE9"/>
    <w:rsid w:val="00932F68"/>
    <w:rsid w:val="009331E9"/>
    <w:rsid w:val="00933A0B"/>
    <w:rsid w:val="00933CAB"/>
    <w:rsid w:val="009348D3"/>
    <w:rsid w:val="00934D4B"/>
    <w:rsid w:val="00934F83"/>
    <w:rsid w:val="0093590E"/>
    <w:rsid w:val="00935D6B"/>
    <w:rsid w:val="00935F51"/>
    <w:rsid w:val="0093631D"/>
    <w:rsid w:val="00936436"/>
    <w:rsid w:val="00936465"/>
    <w:rsid w:val="00936726"/>
    <w:rsid w:val="00936A4B"/>
    <w:rsid w:val="00937269"/>
    <w:rsid w:val="009375ED"/>
    <w:rsid w:val="00937B5D"/>
    <w:rsid w:val="00937D6B"/>
    <w:rsid w:val="009401A9"/>
    <w:rsid w:val="009408A7"/>
    <w:rsid w:val="00940B2E"/>
    <w:rsid w:val="00941D5F"/>
    <w:rsid w:val="009421AE"/>
    <w:rsid w:val="0094254E"/>
    <w:rsid w:val="00942832"/>
    <w:rsid w:val="00942A70"/>
    <w:rsid w:val="00942B46"/>
    <w:rsid w:val="00942E2F"/>
    <w:rsid w:val="00943DF3"/>
    <w:rsid w:val="00943EA8"/>
    <w:rsid w:val="00944437"/>
    <w:rsid w:val="00944504"/>
    <w:rsid w:val="0094462F"/>
    <w:rsid w:val="009453FA"/>
    <w:rsid w:val="0094544C"/>
    <w:rsid w:val="009459EA"/>
    <w:rsid w:val="00945B9D"/>
    <w:rsid w:val="00945C1B"/>
    <w:rsid w:val="0094613B"/>
    <w:rsid w:val="009462A1"/>
    <w:rsid w:val="009465EC"/>
    <w:rsid w:val="00947113"/>
    <w:rsid w:val="0094721A"/>
    <w:rsid w:val="00947876"/>
    <w:rsid w:val="009479C6"/>
    <w:rsid w:val="00947BB9"/>
    <w:rsid w:val="00950296"/>
    <w:rsid w:val="00951179"/>
    <w:rsid w:val="009511F4"/>
    <w:rsid w:val="009515D0"/>
    <w:rsid w:val="00951870"/>
    <w:rsid w:val="009519AF"/>
    <w:rsid w:val="00951C3C"/>
    <w:rsid w:val="0095218C"/>
    <w:rsid w:val="00952347"/>
    <w:rsid w:val="009526F6"/>
    <w:rsid w:val="00952ABF"/>
    <w:rsid w:val="00952D06"/>
    <w:rsid w:val="00953B62"/>
    <w:rsid w:val="00954219"/>
    <w:rsid w:val="009547D6"/>
    <w:rsid w:val="00954C7A"/>
    <w:rsid w:val="00954D79"/>
    <w:rsid w:val="00954FE4"/>
    <w:rsid w:val="00955075"/>
    <w:rsid w:val="00955511"/>
    <w:rsid w:val="00955513"/>
    <w:rsid w:val="00955E69"/>
    <w:rsid w:val="0095601E"/>
    <w:rsid w:val="009564C9"/>
    <w:rsid w:val="00956835"/>
    <w:rsid w:val="00956CAB"/>
    <w:rsid w:val="00956EFD"/>
    <w:rsid w:val="00957DAB"/>
    <w:rsid w:val="00960150"/>
    <w:rsid w:val="0096070F"/>
    <w:rsid w:val="00960B28"/>
    <w:rsid w:val="00961380"/>
    <w:rsid w:val="0096156C"/>
    <w:rsid w:val="009618E1"/>
    <w:rsid w:val="00961A11"/>
    <w:rsid w:val="00962409"/>
    <w:rsid w:val="00962A1F"/>
    <w:rsid w:val="00963334"/>
    <w:rsid w:val="00963719"/>
    <w:rsid w:val="009638D5"/>
    <w:rsid w:val="009638E7"/>
    <w:rsid w:val="00963BC9"/>
    <w:rsid w:val="0096431A"/>
    <w:rsid w:val="00965171"/>
    <w:rsid w:val="009654D3"/>
    <w:rsid w:val="009657AA"/>
    <w:rsid w:val="009659F4"/>
    <w:rsid w:val="00965F6F"/>
    <w:rsid w:val="00965FBD"/>
    <w:rsid w:val="009665BE"/>
    <w:rsid w:val="0096678C"/>
    <w:rsid w:val="00966B47"/>
    <w:rsid w:val="00966B81"/>
    <w:rsid w:val="00966BAC"/>
    <w:rsid w:val="00966EE3"/>
    <w:rsid w:val="0096734D"/>
    <w:rsid w:val="0096774D"/>
    <w:rsid w:val="00967D15"/>
    <w:rsid w:val="00967DFB"/>
    <w:rsid w:val="00970171"/>
    <w:rsid w:val="00970862"/>
    <w:rsid w:val="0097087E"/>
    <w:rsid w:val="009711AA"/>
    <w:rsid w:val="00971D94"/>
    <w:rsid w:val="00972EDC"/>
    <w:rsid w:val="00973012"/>
    <w:rsid w:val="009730F7"/>
    <w:rsid w:val="009731F1"/>
    <w:rsid w:val="00973229"/>
    <w:rsid w:val="00973DAE"/>
    <w:rsid w:val="00973FFF"/>
    <w:rsid w:val="00975013"/>
    <w:rsid w:val="00975616"/>
    <w:rsid w:val="00975D18"/>
    <w:rsid w:val="0097612F"/>
    <w:rsid w:val="009771CB"/>
    <w:rsid w:val="0097728A"/>
    <w:rsid w:val="00977C7D"/>
    <w:rsid w:val="00977D5A"/>
    <w:rsid w:val="00977FA1"/>
    <w:rsid w:val="00981EE5"/>
    <w:rsid w:val="0098206F"/>
    <w:rsid w:val="00982099"/>
    <w:rsid w:val="00982131"/>
    <w:rsid w:val="009824AD"/>
    <w:rsid w:val="00982C3D"/>
    <w:rsid w:val="00982C7B"/>
    <w:rsid w:val="0098358D"/>
    <w:rsid w:val="00983786"/>
    <w:rsid w:val="00983837"/>
    <w:rsid w:val="009839EB"/>
    <w:rsid w:val="00984029"/>
    <w:rsid w:val="00984507"/>
    <w:rsid w:val="00984778"/>
    <w:rsid w:val="00984B02"/>
    <w:rsid w:val="00984DD3"/>
    <w:rsid w:val="00984DE7"/>
    <w:rsid w:val="00984FF7"/>
    <w:rsid w:val="0098510E"/>
    <w:rsid w:val="00985289"/>
    <w:rsid w:val="009852C7"/>
    <w:rsid w:val="009855DA"/>
    <w:rsid w:val="00985645"/>
    <w:rsid w:val="00985C1F"/>
    <w:rsid w:val="00985D19"/>
    <w:rsid w:val="00985F78"/>
    <w:rsid w:val="00986EB8"/>
    <w:rsid w:val="0098709A"/>
    <w:rsid w:val="009870EE"/>
    <w:rsid w:val="009876A7"/>
    <w:rsid w:val="00987CB4"/>
    <w:rsid w:val="00990265"/>
    <w:rsid w:val="0099031C"/>
    <w:rsid w:val="00990E0C"/>
    <w:rsid w:val="009912A5"/>
    <w:rsid w:val="00991645"/>
    <w:rsid w:val="00991894"/>
    <w:rsid w:val="0099189A"/>
    <w:rsid w:val="009918FB"/>
    <w:rsid w:val="00991D13"/>
    <w:rsid w:val="00991ED9"/>
    <w:rsid w:val="00992449"/>
    <w:rsid w:val="0099246F"/>
    <w:rsid w:val="00993E2F"/>
    <w:rsid w:val="00993E39"/>
    <w:rsid w:val="00994370"/>
    <w:rsid w:val="0099572A"/>
    <w:rsid w:val="009959EF"/>
    <w:rsid w:val="009959FC"/>
    <w:rsid w:val="00995A74"/>
    <w:rsid w:val="00995B95"/>
    <w:rsid w:val="00996565"/>
    <w:rsid w:val="0099661F"/>
    <w:rsid w:val="00997043"/>
    <w:rsid w:val="009971D7"/>
    <w:rsid w:val="0099720E"/>
    <w:rsid w:val="009973FB"/>
    <w:rsid w:val="00997407"/>
    <w:rsid w:val="009976F4"/>
    <w:rsid w:val="0099772E"/>
    <w:rsid w:val="00997BB6"/>
    <w:rsid w:val="009A00A0"/>
    <w:rsid w:val="009A09B3"/>
    <w:rsid w:val="009A130B"/>
    <w:rsid w:val="009A1347"/>
    <w:rsid w:val="009A1A19"/>
    <w:rsid w:val="009A1AD7"/>
    <w:rsid w:val="009A1C50"/>
    <w:rsid w:val="009A27D1"/>
    <w:rsid w:val="009A2ABE"/>
    <w:rsid w:val="009A2C1B"/>
    <w:rsid w:val="009A2E41"/>
    <w:rsid w:val="009A4083"/>
    <w:rsid w:val="009A48A3"/>
    <w:rsid w:val="009A4AAC"/>
    <w:rsid w:val="009A4AC5"/>
    <w:rsid w:val="009A4C12"/>
    <w:rsid w:val="009A4F9F"/>
    <w:rsid w:val="009A5430"/>
    <w:rsid w:val="009A5675"/>
    <w:rsid w:val="009A5956"/>
    <w:rsid w:val="009A5A75"/>
    <w:rsid w:val="009A67C3"/>
    <w:rsid w:val="009A6A2F"/>
    <w:rsid w:val="009A7246"/>
    <w:rsid w:val="009A7387"/>
    <w:rsid w:val="009A73A5"/>
    <w:rsid w:val="009A73C1"/>
    <w:rsid w:val="009A76A7"/>
    <w:rsid w:val="009A775D"/>
    <w:rsid w:val="009A7932"/>
    <w:rsid w:val="009A79DB"/>
    <w:rsid w:val="009A7B3F"/>
    <w:rsid w:val="009A7ED8"/>
    <w:rsid w:val="009B0582"/>
    <w:rsid w:val="009B108F"/>
    <w:rsid w:val="009B10AB"/>
    <w:rsid w:val="009B1CCF"/>
    <w:rsid w:val="009B2130"/>
    <w:rsid w:val="009B2180"/>
    <w:rsid w:val="009B2738"/>
    <w:rsid w:val="009B29EC"/>
    <w:rsid w:val="009B33EB"/>
    <w:rsid w:val="009B34EA"/>
    <w:rsid w:val="009B3937"/>
    <w:rsid w:val="009B3DC3"/>
    <w:rsid w:val="009B4041"/>
    <w:rsid w:val="009B406D"/>
    <w:rsid w:val="009B4C29"/>
    <w:rsid w:val="009B4CAE"/>
    <w:rsid w:val="009B5094"/>
    <w:rsid w:val="009B54D7"/>
    <w:rsid w:val="009B5834"/>
    <w:rsid w:val="009B6239"/>
    <w:rsid w:val="009B6313"/>
    <w:rsid w:val="009B6413"/>
    <w:rsid w:val="009B6424"/>
    <w:rsid w:val="009B6439"/>
    <w:rsid w:val="009B6B00"/>
    <w:rsid w:val="009B6CF3"/>
    <w:rsid w:val="009B6D99"/>
    <w:rsid w:val="009B7776"/>
    <w:rsid w:val="009B7ED5"/>
    <w:rsid w:val="009C0291"/>
    <w:rsid w:val="009C09E3"/>
    <w:rsid w:val="009C1054"/>
    <w:rsid w:val="009C1366"/>
    <w:rsid w:val="009C17D3"/>
    <w:rsid w:val="009C1CB6"/>
    <w:rsid w:val="009C2517"/>
    <w:rsid w:val="009C25F0"/>
    <w:rsid w:val="009C28E7"/>
    <w:rsid w:val="009C2968"/>
    <w:rsid w:val="009C376D"/>
    <w:rsid w:val="009C396F"/>
    <w:rsid w:val="009C411A"/>
    <w:rsid w:val="009C468F"/>
    <w:rsid w:val="009C4C22"/>
    <w:rsid w:val="009C4CC4"/>
    <w:rsid w:val="009C5787"/>
    <w:rsid w:val="009C57E1"/>
    <w:rsid w:val="009C5B70"/>
    <w:rsid w:val="009C5C33"/>
    <w:rsid w:val="009C6A91"/>
    <w:rsid w:val="009C7136"/>
    <w:rsid w:val="009C740A"/>
    <w:rsid w:val="009C755C"/>
    <w:rsid w:val="009C780F"/>
    <w:rsid w:val="009C7B61"/>
    <w:rsid w:val="009C7BD0"/>
    <w:rsid w:val="009D02F8"/>
    <w:rsid w:val="009D0524"/>
    <w:rsid w:val="009D095F"/>
    <w:rsid w:val="009D0A18"/>
    <w:rsid w:val="009D0B77"/>
    <w:rsid w:val="009D0DF4"/>
    <w:rsid w:val="009D104F"/>
    <w:rsid w:val="009D1497"/>
    <w:rsid w:val="009D154D"/>
    <w:rsid w:val="009D179F"/>
    <w:rsid w:val="009D197F"/>
    <w:rsid w:val="009D19FB"/>
    <w:rsid w:val="009D1DAA"/>
    <w:rsid w:val="009D2239"/>
    <w:rsid w:val="009D2408"/>
    <w:rsid w:val="009D2684"/>
    <w:rsid w:val="009D2957"/>
    <w:rsid w:val="009D3223"/>
    <w:rsid w:val="009D3CF4"/>
    <w:rsid w:val="009D3F57"/>
    <w:rsid w:val="009D43EA"/>
    <w:rsid w:val="009D44AA"/>
    <w:rsid w:val="009D4833"/>
    <w:rsid w:val="009D4974"/>
    <w:rsid w:val="009D4D15"/>
    <w:rsid w:val="009D54D5"/>
    <w:rsid w:val="009D5968"/>
    <w:rsid w:val="009D644A"/>
    <w:rsid w:val="009D681D"/>
    <w:rsid w:val="009D684E"/>
    <w:rsid w:val="009D6B29"/>
    <w:rsid w:val="009D6C02"/>
    <w:rsid w:val="009D6D0E"/>
    <w:rsid w:val="009D7584"/>
    <w:rsid w:val="009D7C6D"/>
    <w:rsid w:val="009D7C85"/>
    <w:rsid w:val="009E0A92"/>
    <w:rsid w:val="009E10D4"/>
    <w:rsid w:val="009E1313"/>
    <w:rsid w:val="009E177B"/>
    <w:rsid w:val="009E18B0"/>
    <w:rsid w:val="009E2964"/>
    <w:rsid w:val="009E2AE7"/>
    <w:rsid w:val="009E3149"/>
    <w:rsid w:val="009E3269"/>
    <w:rsid w:val="009E36CB"/>
    <w:rsid w:val="009E36F8"/>
    <w:rsid w:val="009E37E3"/>
    <w:rsid w:val="009E3B42"/>
    <w:rsid w:val="009E3B6B"/>
    <w:rsid w:val="009E445E"/>
    <w:rsid w:val="009E4BA7"/>
    <w:rsid w:val="009E4F4C"/>
    <w:rsid w:val="009E5EDE"/>
    <w:rsid w:val="009E5F09"/>
    <w:rsid w:val="009E60F3"/>
    <w:rsid w:val="009E62A7"/>
    <w:rsid w:val="009E6D4E"/>
    <w:rsid w:val="009E77D5"/>
    <w:rsid w:val="009F03FF"/>
    <w:rsid w:val="009F06FF"/>
    <w:rsid w:val="009F1C29"/>
    <w:rsid w:val="009F1EA7"/>
    <w:rsid w:val="009F1EB2"/>
    <w:rsid w:val="009F238E"/>
    <w:rsid w:val="009F2722"/>
    <w:rsid w:val="009F2A55"/>
    <w:rsid w:val="009F2F09"/>
    <w:rsid w:val="009F305E"/>
    <w:rsid w:val="009F355A"/>
    <w:rsid w:val="009F3930"/>
    <w:rsid w:val="009F3C81"/>
    <w:rsid w:val="009F3CF4"/>
    <w:rsid w:val="009F40F4"/>
    <w:rsid w:val="009F44BB"/>
    <w:rsid w:val="009F48BE"/>
    <w:rsid w:val="009F497B"/>
    <w:rsid w:val="009F4A70"/>
    <w:rsid w:val="009F50B5"/>
    <w:rsid w:val="009F56CC"/>
    <w:rsid w:val="009F5D7C"/>
    <w:rsid w:val="009F6013"/>
    <w:rsid w:val="009F6337"/>
    <w:rsid w:val="009F767E"/>
    <w:rsid w:val="009F7CF0"/>
    <w:rsid w:val="00A0056D"/>
    <w:rsid w:val="00A00632"/>
    <w:rsid w:val="00A00860"/>
    <w:rsid w:val="00A00CDF"/>
    <w:rsid w:val="00A00F73"/>
    <w:rsid w:val="00A01463"/>
    <w:rsid w:val="00A02B20"/>
    <w:rsid w:val="00A03C08"/>
    <w:rsid w:val="00A044A6"/>
    <w:rsid w:val="00A04D4A"/>
    <w:rsid w:val="00A05139"/>
    <w:rsid w:val="00A05EAB"/>
    <w:rsid w:val="00A062FD"/>
    <w:rsid w:val="00A0639F"/>
    <w:rsid w:val="00A065B0"/>
    <w:rsid w:val="00A06D4B"/>
    <w:rsid w:val="00A06F12"/>
    <w:rsid w:val="00A07092"/>
    <w:rsid w:val="00A07276"/>
    <w:rsid w:val="00A07A4A"/>
    <w:rsid w:val="00A07F3F"/>
    <w:rsid w:val="00A1057D"/>
    <w:rsid w:val="00A10BAD"/>
    <w:rsid w:val="00A110B8"/>
    <w:rsid w:val="00A11178"/>
    <w:rsid w:val="00A111BA"/>
    <w:rsid w:val="00A11BE9"/>
    <w:rsid w:val="00A11D1F"/>
    <w:rsid w:val="00A12488"/>
    <w:rsid w:val="00A12D78"/>
    <w:rsid w:val="00A1311F"/>
    <w:rsid w:val="00A13283"/>
    <w:rsid w:val="00A13A1B"/>
    <w:rsid w:val="00A142D7"/>
    <w:rsid w:val="00A145B3"/>
    <w:rsid w:val="00A148A6"/>
    <w:rsid w:val="00A14A62"/>
    <w:rsid w:val="00A14C25"/>
    <w:rsid w:val="00A14D45"/>
    <w:rsid w:val="00A14F0D"/>
    <w:rsid w:val="00A15167"/>
    <w:rsid w:val="00A15414"/>
    <w:rsid w:val="00A15468"/>
    <w:rsid w:val="00A154B9"/>
    <w:rsid w:val="00A1583C"/>
    <w:rsid w:val="00A15C91"/>
    <w:rsid w:val="00A162BB"/>
    <w:rsid w:val="00A165F7"/>
    <w:rsid w:val="00A1736C"/>
    <w:rsid w:val="00A174A2"/>
    <w:rsid w:val="00A17A93"/>
    <w:rsid w:val="00A17B22"/>
    <w:rsid w:val="00A17B76"/>
    <w:rsid w:val="00A2036D"/>
    <w:rsid w:val="00A205E7"/>
    <w:rsid w:val="00A2066D"/>
    <w:rsid w:val="00A20BDB"/>
    <w:rsid w:val="00A2276F"/>
    <w:rsid w:val="00A22A3F"/>
    <w:rsid w:val="00A23102"/>
    <w:rsid w:val="00A24464"/>
    <w:rsid w:val="00A244F2"/>
    <w:rsid w:val="00A248BF"/>
    <w:rsid w:val="00A24948"/>
    <w:rsid w:val="00A24CD2"/>
    <w:rsid w:val="00A24EA3"/>
    <w:rsid w:val="00A2505D"/>
    <w:rsid w:val="00A250C9"/>
    <w:rsid w:val="00A25353"/>
    <w:rsid w:val="00A2553D"/>
    <w:rsid w:val="00A258A4"/>
    <w:rsid w:val="00A25F13"/>
    <w:rsid w:val="00A2612A"/>
    <w:rsid w:val="00A26D50"/>
    <w:rsid w:val="00A26DE5"/>
    <w:rsid w:val="00A26FF3"/>
    <w:rsid w:val="00A30024"/>
    <w:rsid w:val="00A30A2D"/>
    <w:rsid w:val="00A31183"/>
    <w:rsid w:val="00A3122B"/>
    <w:rsid w:val="00A314B7"/>
    <w:rsid w:val="00A31C26"/>
    <w:rsid w:val="00A31FFF"/>
    <w:rsid w:val="00A32FEA"/>
    <w:rsid w:val="00A3351C"/>
    <w:rsid w:val="00A33982"/>
    <w:rsid w:val="00A33D4A"/>
    <w:rsid w:val="00A33DF6"/>
    <w:rsid w:val="00A341D0"/>
    <w:rsid w:val="00A34ABE"/>
    <w:rsid w:val="00A34F5F"/>
    <w:rsid w:val="00A35F5D"/>
    <w:rsid w:val="00A3630A"/>
    <w:rsid w:val="00A36355"/>
    <w:rsid w:val="00A363F4"/>
    <w:rsid w:val="00A364BF"/>
    <w:rsid w:val="00A36634"/>
    <w:rsid w:val="00A368B2"/>
    <w:rsid w:val="00A377B0"/>
    <w:rsid w:val="00A379FD"/>
    <w:rsid w:val="00A401DD"/>
    <w:rsid w:val="00A403E7"/>
    <w:rsid w:val="00A4040A"/>
    <w:rsid w:val="00A40566"/>
    <w:rsid w:val="00A40A99"/>
    <w:rsid w:val="00A40CBC"/>
    <w:rsid w:val="00A412B4"/>
    <w:rsid w:val="00A416C7"/>
    <w:rsid w:val="00A41786"/>
    <w:rsid w:val="00A41841"/>
    <w:rsid w:val="00A41BCF"/>
    <w:rsid w:val="00A42958"/>
    <w:rsid w:val="00A42990"/>
    <w:rsid w:val="00A42B24"/>
    <w:rsid w:val="00A42D00"/>
    <w:rsid w:val="00A42E15"/>
    <w:rsid w:val="00A42F88"/>
    <w:rsid w:val="00A432E1"/>
    <w:rsid w:val="00A4331F"/>
    <w:rsid w:val="00A4333E"/>
    <w:rsid w:val="00A43507"/>
    <w:rsid w:val="00A44325"/>
    <w:rsid w:val="00A4432F"/>
    <w:rsid w:val="00A44441"/>
    <w:rsid w:val="00A445A4"/>
    <w:rsid w:val="00A449F1"/>
    <w:rsid w:val="00A449FB"/>
    <w:rsid w:val="00A44B5C"/>
    <w:rsid w:val="00A44C65"/>
    <w:rsid w:val="00A4522B"/>
    <w:rsid w:val="00A4569E"/>
    <w:rsid w:val="00A457E8"/>
    <w:rsid w:val="00A45878"/>
    <w:rsid w:val="00A463AA"/>
    <w:rsid w:val="00A463C4"/>
    <w:rsid w:val="00A46850"/>
    <w:rsid w:val="00A46A68"/>
    <w:rsid w:val="00A47DE6"/>
    <w:rsid w:val="00A5040D"/>
    <w:rsid w:val="00A506D2"/>
    <w:rsid w:val="00A508A9"/>
    <w:rsid w:val="00A50B63"/>
    <w:rsid w:val="00A50B88"/>
    <w:rsid w:val="00A50E54"/>
    <w:rsid w:val="00A50EE9"/>
    <w:rsid w:val="00A51205"/>
    <w:rsid w:val="00A51561"/>
    <w:rsid w:val="00A517F7"/>
    <w:rsid w:val="00A5188E"/>
    <w:rsid w:val="00A51A08"/>
    <w:rsid w:val="00A51A64"/>
    <w:rsid w:val="00A51ACC"/>
    <w:rsid w:val="00A51E65"/>
    <w:rsid w:val="00A5212A"/>
    <w:rsid w:val="00A52A80"/>
    <w:rsid w:val="00A52B97"/>
    <w:rsid w:val="00A530BC"/>
    <w:rsid w:val="00A5316E"/>
    <w:rsid w:val="00A539AD"/>
    <w:rsid w:val="00A53B77"/>
    <w:rsid w:val="00A53E3C"/>
    <w:rsid w:val="00A53EAE"/>
    <w:rsid w:val="00A54806"/>
    <w:rsid w:val="00A54BB9"/>
    <w:rsid w:val="00A55413"/>
    <w:rsid w:val="00A55668"/>
    <w:rsid w:val="00A55913"/>
    <w:rsid w:val="00A55A28"/>
    <w:rsid w:val="00A55AB6"/>
    <w:rsid w:val="00A55C3C"/>
    <w:rsid w:val="00A55C73"/>
    <w:rsid w:val="00A56033"/>
    <w:rsid w:val="00A56121"/>
    <w:rsid w:val="00A56413"/>
    <w:rsid w:val="00A56702"/>
    <w:rsid w:val="00A5688D"/>
    <w:rsid w:val="00A56967"/>
    <w:rsid w:val="00A56B44"/>
    <w:rsid w:val="00A573B4"/>
    <w:rsid w:val="00A57453"/>
    <w:rsid w:val="00A57EFB"/>
    <w:rsid w:val="00A60390"/>
    <w:rsid w:val="00A6045E"/>
    <w:rsid w:val="00A604F0"/>
    <w:rsid w:val="00A60571"/>
    <w:rsid w:val="00A60724"/>
    <w:rsid w:val="00A60AE2"/>
    <w:rsid w:val="00A617CA"/>
    <w:rsid w:val="00A61B68"/>
    <w:rsid w:val="00A61D85"/>
    <w:rsid w:val="00A622C0"/>
    <w:rsid w:val="00A622C8"/>
    <w:rsid w:val="00A6231A"/>
    <w:rsid w:val="00A6250A"/>
    <w:rsid w:val="00A627FC"/>
    <w:rsid w:val="00A62936"/>
    <w:rsid w:val="00A62986"/>
    <w:rsid w:val="00A634DC"/>
    <w:rsid w:val="00A636D4"/>
    <w:rsid w:val="00A637C5"/>
    <w:rsid w:val="00A637C6"/>
    <w:rsid w:val="00A63937"/>
    <w:rsid w:val="00A63AE9"/>
    <w:rsid w:val="00A64566"/>
    <w:rsid w:val="00A6466F"/>
    <w:rsid w:val="00A651FB"/>
    <w:rsid w:val="00A65745"/>
    <w:rsid w:val="00A659D3"/>
    <w:rsid w:val="00A65E98"/>
    <w:rsid w:val="00A65F1A"/>
    <w:rsid w:val="00A66E80"/>
    <w:rsid w:val="00A66EF9"/>
    <w:rsid w:val="00A67034"/>
    <w:rsid w:val="00A67404"/>
    <w:rsid w:val="00A67429"/>
    <w:rsid w:val="00A67612"/>
    <w:rsid w:val="00A67AA6"/>
    <w:rsid w:val="00A67C27"/>
    <w:rsid w:val="00A7008F"/>
    <w:rsid w:val="00A7089D"/>
    <w:rsid w:val="00A70935"/>
    <w:rsid w:val="00A70ABF"/>
    <w:rsid w:val="00A70AD4"/>
    <w:rsid w:val="00A7168D"/>
    <w:rsid w:val="00A72345"/>
    <w:rsid w:val="00A72FB0"/>
    <w:rsid w:val="00A72FF3"/>
    <w:rsid w:val="00A7349E"/>
    <w:rsid w:val="00A734C3"/>
    <w:rsid w:val="00A7438F"/>
    <w:rsid w:val="00A747A4"/>
    <w:rsid w:val="00A748EE"/>
    <w:rsid w:val="00A74929"/>
    <w:rsid w:val="00A74B70"/>
    <w:rsid w:val="00A74BFF"/>
    <w:rsid w:val="00A75449"/>
    <w:rsid w:val="00A754C6"/>
    <w:rsid w:val="00A7639D"/>
    <w:rsid w:val="00A76650"/>
    <w:rsid w:val="00A7670A"/>
    <w:rsid w:val="00A76AAE"/>
    <w:rsid w:val="00A76F45"/>
    <w:rsid w:val="00A77505"/>
    <w:rsid w:val="00A77868"/>
    <w:rsid w:val="00A8015A"/>
    <w:rsid w:val="00A80BF0"/>
    <w:rsid w:val="00A810D0"/>
    <w:rsid w:val="00A81421"/>
    <w:rsid w:val="00A81A26"/>
    <w:rsid w:val="00A823C4"/>
    <w:rsid w:val="00A826CA"/>
    <w:rsid w:val="00A828A3"/>
    <w:rsid w:val="00A8293A"/>
    <w:rsid w:val="00A82F39"/>
    <w:rsid w:val="00A83648"/>
    <w:rsid w:val="00A8378D"/>
    <w:rsid w:val="00A838ED"/>
    <w:rsid w:val="00A84900"/>
    <w:rsid w:val="00A84B5F"/>
    <w:rsid w:val="00A852C3"/>
    <w:rsid w:val="00A85699"/>
    <w:rsid w:val="00A858C6"/>
    <w:rsid w:val="00A85FF6"/>
    <w:rsid w:val="00A8620E"/>
    <w:rsid w:val="00A862E6"/>
    <w:rsid w:val="00A86507"/>
    <w:rsid w:val="00A866DD"/>
    <w:rsid w:val="00A86F48"/>
    <w:rsid w:val="00A8717C"/>
    <w:rsid w:val="00A872B3"/>
    <w:rsid w:val="00A8774E"/>
    <w:rsid w:val="00A87DF3"/>
    <w:rsid w:val="00A90134"/>
    <w:rsid w:val="00A90BE2"/>
    <w:rsid w:val="00A90D0F"/>
    <w:rsid w:val="00A9162B"/>
    <w:rsid w:val="00A916E4"/>
    <w:rsid w:val="00A9173B"/>
    <w:rsid w:val="00A917D8"/>
    <w:rsid w:val="00A9189B"/>
    <w:rsid w:val="00A91DB4"/>
    <w:rsid w:val="00A92152"/>
    <w:rsid w:val="00A92213"/>
    <w:rsid w:val="00A92DCC"/>
    <w:rsid w:val="00A930E3"/>
    <w:rsid w:val="00A9323C"/>
    <w:rsid w:val="00A93326"/>
    <w:rsid w:val="00A93794"/>
    <w:rsid w:val="00A938BB"/>
    <w:rsid w:val="00A93F7E"/>
    <w:rsid w:val="00A9408E"/>
    <w:rsid w:val="00A94731"/>
    <w:rsid w:val="00A94AE3"/>
    <w:rsid w:val="00A94B07"/>
    <w:rsid w:val="00A94D0F"/>
    <w:rsid w:val="00A95340"/>
    <w:rsid w:val="00A954A8"/>
    <w:rsid w:val="00A95AB5"/>
    <w:rsid w:val="00A95AB9"/>
    <w:rsid w:val="00A95D21"/>
    <w:rsid w:val="00A95D31"/>
    <w:rsid w:val="00A96281"/>
    <w:rsid w:val="00A96489"/>
    <w:rsid w:val="00A96892"/>
    <w:rsid w:val="00A97857"/>
    <w:rsid w:val="00A9798D"/>
    <w:rsid w:val="00A97F9A"/>
    <w:rsid w:val="00AA0279"/>
    <w:rsid w:val="00AA029A"/>
    <w:rsid w:val="00AA0AB4"/>
    <w:rsid w:val="00AA0B4D"/>
    <w:rsid w:val="00AA1A5D"/>
    <w:rsid w:val="00AA201B"/>
    <w:rsid w:val="00AA235B"/>
    <w:rsid w:val="00AA254F"/>
    <w:rsid w:val="00AA2E26"/>
    <w:rsid w:val="00AA31B1"/>
    <w:rsid w:val="00AA3644"/>
    <w:rsid w:val="00AA3789"/>
    <w:rsid w:val="00AA4D2B"/>
    <w:rsid w:val="00AA51E9"/>
    <w:rsid w:val="00AA531D"/>
    <w:rsid w:val="00AA5C10"/>
    <w:rsid w:val="00AA6293"/>
    <w:rsid w:val="00AA6B5A"/>
    <w:rsid w:val="00AA6D4B"/>
    <w:rsid w:val="00AA70C1"/>
    <w:rsid w:val="00AA73ED"/>
    <w:rsid w:val="00AA7568"/>
    <w:rsid w:val="00AB0035"/>
    <w:rsid w:val="00AB02B7"/>
    <w:rsid w:val="00AB0771"/>
    <w:rsid w:val="00AB0A34"/>
    <w:rsid w:val="00AB0B9C"/>
    <w:rsid w:val="00AB10F3"/>
    <w:rsid w:val="00AB14A9"/>
    <w:rsid w:val="00AB18B9"/>
    <w:rsid w:val="00AB1DC0"/>
    <w:rsid w:val="00AB2091"/>
    <w:rsid w:val="00AB231F"/>
    <w:rsid w:val="00AB2CF0"/>
    <w:rsid w:val="00AB2D95"/>
    <w:rsid w:val="00AB3319"/>
    <w:rsid w:val="00AB358C"/>
    <w:rsid w:val="00AB372C"/>
    <w:rsid w:val="00AB3AB2"/>
    <w:rsid w:val="00AB3E61"/>
    <w:rsid w:val="00AB3F8D"/>
    <w:rsid w:val="00AB3FA2"/>
    <w:rsid w:val="00AB44AC"/>
    <w:rsid w:val="00AB4921"/>
    <w:rsid w:val="00AB4998"/>
    <w:rsid w:val="00AB4B6C"/>
    <w:rsid w:val="00AB518F"/>
    <w:rsid w:val="00AB5204"/>
    <w:rsid w:val="00AB53B2"/>
    <w:rsid w:val="00AB5BEB"/>
    <w:rsid w:val="00AB6610"/>
    <w:rsid w:val="00AB76C2"/>
    <w:rsid w:val="00AB79E7"/>
    <w:rsid w:val="00AB7FF9"/>
    <w:rsid w:val="00AC094E"/>
    <w:rsid w:val="00AC0F81"/>
    <w:rsid w:val="00AC1D48"/>
    <w:rsid w:val="00AC1D6D"/>
    <w:rsid w:val="00AC23D8"/>
    <w:rsid w:val="00AC2C6E"/>
    <w:rsid w:val="00AC2E8D"/>
    <w:rsid w:val="00AC306E"/>
    <w:rsid w:val="00AC31D2"/>
    <w:rsid w:val="00AC3457"/>
    <w:rsid w:val="00AC375C"/>
    <w:rsid w:val="00AC4473"/>
    <w:rsid w:val="00AC44A6"/>
    <w:rsid w:val="00AC4819"/>
    <w:rsid w:val="00AC516C"/>
    <w:rsid w:val="00AC56A7"/>
    <w:rsid w:val="00AC6801"/>
    <w:rsid w:val="00AC6E57"/>
    <w:rsid w:val="00AC7329"/>
    <w:rsid w:val="00AD0564"/>
    <w:rsid w:val="00AD0A33"/>
    <w:rsid w:val="00AD0DEA"/>
    <w:rsid w:val="00AD0F1B"/>
    <w:rsid w:val="00AD117E"/>
    <w:rsid w:val="00AD1C7A"/>
    <w:rsid w:val="00AD1D2A"/>
    <w:rsid w:val="00AD1DA1"/>
    <w:rsid w:val="00AD278B"/>
    <w:rsid w:val="00AD2916"/>
    <w:rsid w:val="00AD2BFB"/>
    <w:rsid w:val="00AD2D4A"/>
    <w:rsid w:val="00AD2D8A"/>
    <w:rsid w:val="00AD2DAE"/>
    <w:rsid w:val="00AD3107"/>
    <w:rsid w:val="00AD3A56"/>
    <w:rsid w:val="00AD403F"/>
    <w:rsid w:val="00AD42D5"/>
    <w:rsid w:val="00AD47FD"/>
    <w:rsid w:val="00AD4973"/>
    <w:rsid w:val="00AD4B8D"/>
    <w:rsid w:val="00AD52C1"/>
    <w:rsid w:val="00AD6A11"/>
    <w:rsid w:val="00AD7127"/>
    <w:rsid w:val="00AD73B8"/>
    <w:rsid w:val="00AD74AA"/>
    <w:rsid w:val="00AD7516"/>
    <w:rsid w:val="00AD76E4"/>
    <w:rsid w:val="00AD76ED"/>
    <w:rsid w:val="00AD78FD"/>
    <w:rsid w:val="00AD7E1E"/>
    <w:rsid w:val="00AE05EF"/>
    <w:rsid w:val="00AE06E5"/>
    <w:rsid w:val="00AE0982"/>
    <w:rsid w:val="00AE0B8E"/>
    <w:rsid w:val="00AE0FFE"/>
    <w:rsid w:val="00AE10A6"/>
    <w:rsid w:val="00AE125E"/>
    <w:rsid w:val="00AE1839"/>
    <w:rsid w:val="00AE1B5B"/>
    <w:rsid w:val="00AE1DC0"/>
    <w:rsid w:val="00AE255D"/>
    <w:rsid w:val="00AE261B"/>
    <w:rsid w:val="00AE297E"/>
    <w:rsid w:val="00AE2C92"/>
    <w:rsid w:val="00AE2FE0"/>
    <w:rsid w:val="00AE3649"/>
    <w:rsid w:val="00AE368D"/>
    <w:rsid w:val="00AE39C4"/>
    <w:rsid w:val="00AE3E76"/>
    <w:rsid w:val="00AE4C52"/>
    <w:rsid w:val="00AE5117"/>
    <w:rsid w:val="00AE59C1"/>
    <w:rsid w:val="00AE6044"/>
    <w:rsid w:val="00AE6141"/>
    <w:rsid w:val="00AE62EA"/>
    <w:rsid w:val="00AE659D"/>
    <w:rsid w:val="00AE6A2D"/>
    <w:rsid w:val="00AE6A34"/>
    <w:rsid w:val="00AE6CAE"/>
    <w:rsid w:val="00AE6EC8"/>
    <w:rsid w:val="00AE70F4"/>
    <w:rsid w:val="00AE7300"/>
    <w:rsid w:val="00AE7A7D"/>
    <w:rsid w:val="00AE7EF3"/>
    <w:rsid w:val="00AF0659"/>
    <w:rsid w:val="00AF0852"/>
    <w:rsid w:val="00AF112B"/>
    <w:rsid w:val="00AF1318"/>
    <w:rsid w:val="00AF1C2C"/>
    <w:rsid w:val="00AF22D8"/>
    <w:rsid w:val="00AF2440"/>
    <w:rsid w:val="00AF2835"/>
    <w:rsid w:val="00AF2A98"/>
    <w:rsid w:val="00AF3288"/>
    <w:rsid w:val="00AF368C"/>
    <w:rsid w:val="00AF3AC1"/>
    <w:rsid w:val="00AF4611"/>
    <w:rsid w:val="00AF5B9B"/>
    <w:rsid w:val="00AF5C69"/>
    <w:rsid w:val="00AF5DD2"/>
    <w:rsid w:val="00AF5DDD"/>
    <w:rsid w:val="00AF5DEB"/>
    <w:rsid w:val="00AF6067"/>
    <w:rsid w:val="00AF60A3"/>
    <w:rsid w:val="00AF6119"/>
    <w:rsid w:val="00AF6773"/>
    <w:rsid w:val="00AF699C"/>
    <w:rsid w:val="00AF6AA0"/>
    <w:rsid w:val="00AF6D6B"/>
    <w:rsid w:val="00AF6EF1"/>
    <w:rsid w:val="00AF7668"/>
    <w:rsid w:val="00AF778D"/>
    <w:rsid w:val="00AF7F06"/>
    <w:rsid w:val="00B000CD"/>
    <w:rsid w:val="00B008AC"/>
    <w:rsid w:val="00B01B56"/>
    <w:rsid w:val="00B01E28"/>
    <w:rsid w:val="00B02374"/>
    <w:rsid w:val="00B023F0"/>
    <w:rsid w:val="00B02D60"/>
    <w:rsid w:val="00B02D99"/>
    <w:rsid w:val="00B035EC"/>
    <w:rsid w:val="00B03A7B"/>
    <w:rsid w:val="00B03FFC"/>
    <w:rsid w:val="00B04039"/>
    <w:rsid w:val="00B042F3"/>
    <w:rsid w:val="00B04486"/>
    <w:rsid w:val="00B044AA"/>
    <w:rsid w:val="00B04521"/>
    <w:rsid w:val="00B04E13"/>
    <w:rsid w:val="00B0509D"/>
    <w:rsid w:val="00B059F9"/>
    <w:rsid w:val="00B0647D"/>
    <w:rsid w:val="00B07524"/>
    <w:rsid w:val="00B07A0A"/>
    <w:rsid w:val="00B100B9"/>
    <w:rsid w:val="00B103F6"/>
    <w:rsid w:val="00B10B1B"/>
    <w:rsid w:val="00B10D33"/>
    <w:rsid w:val="00B10D43"/>
    <w:rsid w:val="00B10F8E"/>
    <w:rsid w:val="00B111D5"/>
    <w:rsid w:val="00B113A1"/>
    <w:rsid w:val="00B113E7"/>
    <w:rsid w:val="00B11A90"/>
    <w:rsid w:val="00B120D0"/>
    <w:rsid w:val="00B122C2"/>
    <w:rsid w:val="00B1267F"/>
    <w:rsid w:val="00B127C5"/>
    <w:rsid w:val="00B12F3B"/>
    <w:rsid w:val="00B13913"/>
    <w:rsid w:val="00B13C8C"/>
    <w:rsid w:val="00B144DC"/>
    <w:rsid w:val="00B14C68"/>
    <w:rsid w:val="00B14FFB"/>
    <w:rsid w:val="00B151BE"/>
    <w:rsid w:val="00B153D9"/>
    <w:rsid w:val="00B15C2B"/>
    <w:rsid w:val="00B16682"/>
    <w:rsid w:val="00B16B82"/>
    <w:rsid w:val="00B17003"/>
    <w:rsid w:val="00B176BF"/>
    <w:rsid w:val="00B177B9"/>
    <w:rsid w:val="00B20607"/>
    <w:rsid w:val="00B212CA"/>
    <w:rsid w:val="00B21B22"/>
    <w:rsid w:val="00B229A6"/>
    <w:rsid w:val="00B22B15"/>
    <w:rsid w:val="00B22EA2"/>
    <w:rsid w:val="00B2309B"/>
    <w:rsid w:val="00B2381C"/>
    <w:rsid w:val="00B23A99"/>
    <w:rsid w:val="00B24465"/>
    <w:rsid w:val="00B244DF"/>
    <w:rsid w:val="00B248AB"/>
    <w:rsid w:val="00B254E8"/>
    <w:rsid w:val="00B25694"/>
    <w:rsid w:val="00B25B40"/>
    <w:rsid w:val="00B25D00"/>
    <w:rsid w:val="00B25E18"/>
    <w:rsid w:val="00B26412"/>
    <w:rsid w:val="00B266FC"/>
    <w:rsid w:val="00B26A28"/>
    <w:rsid w:val="00B26C72"/>
    <w:rsid w:val="00B277A0"/>
    <w:rsid w:val="00B277FA"/>
    <w:rsid w:val="00B27B18"/>
    <w:rsid w:val="00B3080A"/>
    <w:rsid w:val="00B30B1C"/>
    <w:rsid w:val="00B31381"/>
    <w:rsid w:val="00B3185E"/>
    <w:rsid w:val="00B318F6"/>
    <w:rsid w:val="00B31D9B"/>
    <w:rsid w:val="00B31E37"/>
    <w:rsid w:val="00B31FB3"/>
    <w:rsid w:val="00B3209C"/>
    <w:rsid w:val="00B32209"/>
    <w:rsid w:val="00B3272F"/>
    <w:rsid w:val="00B32F4A"/>
    <w:rsid w:val="00B334E4"/>
    <w:rsid w:val="00B3362D"/>
    <w:rsid w:val="00B33701"/>
    <w:rsid w:val="00B338CF"/>
    <w:rsid w:val="00B33D4C"/>
    <w:rsid w:val="00B34D88"/>
    <w:rsid w:val="00B357FF"/>
    <w:rsid w:val="00B35B7C"/>
    <w:rsid w:val="00B36861"/>
    <w:rsid w:val="00B36985"/>
    <w:rsid w:val="00B36ABF"/>
    <w:rsid w:val="00B36E4F"/>
    <w:rsid w:val="00B37688"/>
    <w:rsid w:val="00B37BC4"/>
    <w:rsid w:val="00B37D8B"/>
    <w:rsid w:val="00B40BD5"/>
    <w:rsid w:val="00B40F70"/>
    <w:rsid w:val="00B41673"/>
    <w:rsid w:val="00B4173A"/>
    <w:rsid w:val="00B417C0"/>
    <w:rsid w:val="00B4255F"/>
    <w:rsid w:val="00B42717"/>
    <w:rsid w:val="00B4332E"/>
    <w:rsid w:val="00B4368F"/>
    <w:rsid w:val="00B43989"/>
    <w:rsid w:val="00B43BC9"/>
    <w:rsid w:val="00B44DA1"/>
    <w:rsid w:val="00B453FD"/>
    <w:rsid w:val="00B455BF"/>
    <w:rsid w:val="00B461D5"/>
    <w:rsid w:val="00B46D2C"/>
    <w:rsid w:val="00B47068"/>
    <w:rsid w:val="00B4754F"/>
    <w:rsid w:val="00B47875"/>
    <w:rsid w:val="00B47D38"/>
    <w:rsid w:val="00B508B1"/>
    <w:rsid w:val="00B50AFC"/>
    <w:rsid w:val="00B50D5A"/>
    <w:rsid w:val="00B50FCF"/>
    <w:rsid w:val="00B5195B"/>
    <w:rsid w:val="00B52290"/>
    <w:rsid w:val="00B5236B"/>
    <w:rsid w:val="00B52419"/>
    <w:rsid w:val="00B52559"/>
    <w:rsid w:val="00B52682"/>
    <w:rsid w:val="00B52756"/>
    <w:rsid w:val="00B52A6E"/>
    <w:rsid w:val="00B52B78"/>
    <w:rsid w:val="00B52E35"/>
    <w:rsid w:val="00B53159"/>
    <w:rsid w:val="00B538D0"/>
    <w:rsid w:val="00B53C15"/>
    <w:rsid w:val="00B54266"/>
    <w:rsid w:val="00B54A2B"/>
    <w:rsid w:val="00B56047"/>
    <w:rsid w:val="00B56616"/>
    <w:rsid w:val="00B56DE9"/>
    <w:rsid w:val="00B56EF8"/>
    <w:rsid w:val="00B57267"/>
    <w:rsid w:val="00B5733A"/>
    <w:rsid w:val="00B57C91"/>
    <w:rsid w:val="00B6067A"/>
    <w:rsid w:val="00B606FE"/>
    <w:rsid w:val="00B6086A"/>
    <w:rsid w:val="00B60AE0"/>
    <w:rsid w:val="00B60DB8"/>
    <w:rsid w:val="00B60E98"/>
    <w:rsid w:val="00B61343"/>
    <w:rsid w:val="00B61465"/>
    <w:rsid w:val="00B61862"/>
    <w:rsid w:val="00B6187E"/>
    <w:rsid w:val="00B619B8"/>
    <w:rsid w:val="00B6201B"/>
    <w:rsid w:val="00B623E8"/>
    <w:rsid w:val="00B634D7"/>
    <w:rsid w:val="00B635AA"/>
    <w:rsid w:val="00B636C2"/>
    <w:rsid w:val="00B63A5D"/>
    <w:rsid w:val="00B63F92"/>
    <w:rsid w:val="00B667E7"/>
    <w:rsid w:val="00B66895"/>
    <w:rsid w:val="00B67197"/>
    <w:rsid w:val="00B7015F"/>
    <w:rsid w:val="00B7034A"/>
    <w:rsid w:val="00B70746"/>
    <w:rsid w:val="00B70B4E"/>
    <w:rsid w:val="00B70DBC"/>
    <w:rsid w:val="00B70FC1"/>
    <w:rsid w:val="00B713DB"/>
    <w:rsid w:val="00B7152C"/>
    <w:rsid w:val="00B7175D"/>
    <w:rsid w:val="00B72089"/>
    <w:rsid w:val="00B726FB"/>
    <w:rsid w:val="00B72BC5"/>
    <w:rsid w:val="00B7322C"/>
    <w:rsid w:val="00B73B67"/>
    <w:rsid w:val="00B73D1A"/>
    <w:rsid w:val="00B74799"/>
    <w:rsid w:val="00B74DEA"/>
    <w:rsid w:val="00B74F3E"/>
    <w:rsid w:val="00B7532B"/>
    <w:rsid w:val="00B758A0"/>
    <w:rsid w:val="00B75947"/>
    <w:rsid w:val="00B759F4"/>
    <w:rsid w:val="00B75BAF"/>
    <w:rsid w:val="00B760BC"/>
    <w:rsid w:val="00B76492"/>
    <w:rsid w:val="00B76B19"/>
    <w:rsid w:val="00B76BC5"/>
    <w:rsid w:val="00B76DB7"/>
    <w:rsid w:val="00B76E7C"/>
    <w:rsid w:val="00B772AB"/>
    <w:rsid w:val="00B777E2"/>
    <w:rsid w:val="00B77DFD"/>
    <w:rsid w:val="00B80873"/>
    <w:rsid w:val="00B80A2F"/>
    <w:rsid w:val="00B81879"/>
    <w:rsid w:val="00B818C3"/>
    <w:rsid w:val="00B8288E"/>
    <w:rsid w:val="00B82C58"/>
    <w:rsid w:val="00B8372F"/>
    <w:rsid w:val="00B845DE"/>
    <w:rsid w:val="00B84627"/>
    <w:rsid w:val="00B84A62"/>
    <w:rsid w:val="00B84C37"/>
    <w:rsid w:val="00B84EF2"/>
    <w:rsid w:val="00B84FE1"/>
    <w:rsid w:val="00B84FEB"/>
    <w:rsid w:val="00B8510E"/>
    <w:rsid w:val="00B85696"/>
    <w:rsid w:val="00B8595A"/>
    <w:rsid w:val="00B85D52"/>
    <w:rsid w:val="00B86A56"/>
    <w:rsid w:val="00B86BE6"/>
    <w:rsid w:val="00B87B3C"/>
    <w:rsid w:val="00B87FE4"/>
    <w:rsid w:val="00B90095"/>
    <w:rsid w:val="00B904C5"/>
    <w:rsid w:val="00B9064E"/>
    <w:rsid w:val="00B90AEA"/>
    <w:rsid w:val="00B910EC"/>
    <w:rsid w:val="00B91AE5"/>
    <w:rsid w:val="00B91C8C"/>
    <w:rsid w:val="00B91E59"/>
    <w:rsid w:val="00B92108"/>
    <w:rsid w:val="00B925E2"/>
    <w:rsid w:val="00B92A77"/>
    <w:rsid w:val="00B92BE8"/>
    <w:rsid w:val="00B92F2D"/>
    <w:rsid w:val="00B93942"/>
    <w:rsid w:val="00B93A16"/>
    <w:rsid w:val="00B9404C"/>
    <w:rsid w:val="00B94143"/>
    <w:rsid w:val="00B9484C"/>
    <w:rsid w:val="00B952D2"/>
    <w:rsid w:val="00B95562"/>
    <w:rsid w:val="00B955BD"/>
    <w:rsid w:val="00B96AC9"/>
    <w:rsid w:val="00B97BE2"/>
    <w:rsid w:val="00B97E0D"/>
    <w:rsid w:val="00BA0464"/>
    <w:rsid w:val="00BA04BA"/>
    <w:rsid w:val="00BA1587"/>
    <w:rsid w:val="00BA173F"/>
    <w:rsid w:val="00BA30F0"/>
    <w:rsid w:val="00BA3468"/>
    <w:rsid w:val="00BA37E1"/>
    <w:rsid w:val="00BA40E9"/>
    <w:rsid w:val="00BA4718"/>
    <w:rsid w:val="00BA545C"/>
    <w:rsid w:val="00BA5766"/>
    <w:rsid w:val="00BA5C6B"/>
    <w:rsid w:val="00BA5FBD"/>
    <w:rsid w:val="00BA62EB"/>
    <w:rsid w:val="00BA63FE"/>
    <w:rsid w:val="00BA64D0"/>
    <w:rsid w:val="00BA657B"/>
    <w:rsid w:val="00BA6597"/>
    <w:rsid w:val="00BA6869"/>
    <w:rsid w:val="00BA6A4E"/>
    <w:rsid w:val="00BA76B5"/>
    <w:rsid w:val="00BA7718"/>
    <w:rsid w:val="00BB03B1"/>
    <w:rsid w:val="00BB0730"/>
    <w:rsid w:val="00BB09A5"/>
    <w:rsid w:val="00BB0AC4"/>
    <w:rsid w:val="00BB147E"/>
    <w:rsid w:val="00BB1DA0"/>
    <w:rsid w:val="00BB1EE4"/>
    <w:rsid w:val="00BB20A9"/>
    <w:rsid w:val="00BB20DA"/>
    <w:rsid w:val="00BB2265"/>
    <w:rsid w:val="00BB2446"/>
    <w:rsid w:val="00BB31BE"/>
    <w:rsid w:val="00BB40CD"/>
    <w:rsid w:val="00BB45D9"/>
    <w:rsid w:val="00BB4840"/>
    <w:rsid w:val="00BB4BE5"/>
    <w:rsid w:val="00BB4ED0"/>
    <w:rsid w:val="00BB5880"/>
    <w:rsid w:val="00BB59D4"/>
    <w:rsid w:val="00BB5EF8"/>
    <w:rsid w:val="00BB5EFA"/>
    <w:rsid w:val="00BB61C7"/>
    <w:rsid w:val="00BB68B3"/>
    <w:rsid w:val="00BB6DCE"/>
    <w:rsid w:val="00BB75BA"/>
    <w:rsid w:val="00BB7662"/>
    <w:rsid w:val="00BB774C"/>
    <w:rsid w:val="00BB7925"/>
    <w:rsid w:val="00BB796D"/>
    <w:rsid w:val="00BB7BC2"/>
    <w:rsid w:val="00BC01F7"/>
    <w:rsid w:val="00BC1019"/>
    <w:rsid w:val="00BC1181"/>
    <w:rsid w:val="00BC1238"/>
    <w:rsid w:val="00BC18E2"/>
    <w:rsid w:val="00BC217C"/>
    <w:rsid w:val="00BC2EBC"/>
    <w:rsid w:val="00BC3339"/>
    <w:rsid w:val="00BC352B"/>
    <w:rsid w:val="00BC39FD"/>
    <w:rsid w:val="00BC440F"/>
    <w:rsid w:val="00BC44C6"/>
    <w:rsid w:val="00BC586B"/>
    <w:rsid w:val="00BC6127"/>
    <w:rsid w:val="00BC6384"/>
    <w:rsid w:val="00BC64FD"/>
    <w:rsid w:val="00BC659B"/>
    <w:rsid w:val="00BC65EA"/>
    <w:rsid w:val="00BC7046"/>
    <w:rsid w:val="00BC722C"/>
    <w:rsid w:val="00BC75D8"/>
    <w:rsid w:val="00BC7715"/>
    <w:rsid w:val="00BC7795"/>
    <w:rsid w:val="00BC7988"/>
    <w:rsid w:val="00BC7F2D"/>
    <w:rsid w:val="00BD0091"/>
    <w:rsid w:val="00BD031D"/>
    <w:rsid w:val="00BD0354"/>
    <w:rsid w:val="00BD0724"/>
    <w:rsid w:val="00BD07BD"/>
    <w:rsid w:val="00BD082F"/>
    <w:rsid w:val="00BD0E70"/>
    <w:rsid w:val="00BD1FAC"/>
    <w:rsid w:val="00BD207A"/>
    <w:rsid w:val="00BD23D7"/>
    <w:rsid w:val="00BD2945"/>
    <w:rsid w:val="00BD2A09"/>
    <w:rsid w:val="00BD2AA0"/>
    <w:rsid w:val="00BD2C9B"/>
    <w:rsid w:val="00BD3417"/>
    <w:rsid w:val="00BD3522"/>
    <w:rsid w:val="00BD3FFB"/>
    <w:rsid w:val="00BD43E6"/>
    <w:rsid w:val="00BD5BA8"/>
    <w:rsid w:val="00BD5DEB"/>
    <w:rsid w:val="00BD6017"/>
    <w:rsid w:val="00BD69E1"/>
    <w:rsid w:val="00BD6E16"/>
    <w:rsid w:val="00BD7489"/>
    <w:rsid w:val="00BD7BD3"/>
    <w:rsid w:val="00BD7DBE"/>
    <w:rsid w:val="00BD7E98"/>
    <w:rsid w:val="00BE07D3"/>
    <w:rsid w:val="00BE0E82"/>
    <w:rsid w:val="00BE12FF"/>
    <w:rsid w:val="00BE1CB0"/>
    <w:rsid w:val="00BE206E"/>
    <w:rsid w:val="00BE214A"/>
    <w:rsid w:val="00BE2F26"/>
    <w:rsid w:val="00BE35F9"/>
    <w:rsid w:val="00BE3634"/>
    <w:rsid w:val="00BE36D7"/>
    <w:rsid w:val="00BE37B1"/>
    <w:rsid w:val="00BE3BCB"/>
    <w:rsid w:val="00BE3D00"/>
    <w:rsid w:val="00BE43F9"/>
    <w:rsid w:val="00BE55FE"/>
    <w:rsid w:val="00BE566E"/>
    <w:rsid w:val="00BE5791"/>
    <w:rsid w:val="00BE5D69"/>
    <w:rsid w:val="00BE5EAE"/>
    <w:rsid w:val="00BE64DD"/>
    <w:rsid w:val="00BE6597"/>
    <w:rsid w:val="00BE66B8"/>
    <w:rsid w:val="00BE6947"/>
    <w:rsid w:val="00BE6BBF"/>
    <w:rsid w:val="00BE6E9D"/>
    <w:rsid w:val="00BE6FD9"/>
    <w:rsid w:val="00BE7672"/>
    <w:rsid w:val="00BE7818"/>
    <w:rsid w:val="00BE787C"/>
    <w:rsid w:val="00BE7910"/>
    <w:rsid w:val="00BE7A21"/>
    <w:rsid w:val="00BE7FD4"/>
    <w:rsid w:val="00BF0060"/>
    <w:rsid w:val="00BF00B6"/>
    <w:rsid w:val="00BF027F"/>
    <w:rsid w:val="00BF035A"/>
    <w:rsid w:val="00BF0409"/>
    <w:rsid w:val="00BF053B"/>
    <w:rsid w:val="00BF097F"/>
    <w:rsid w:val="00BF1267"/>
    <w:rsid w:val="00BF2A64"/>
    <w:rsid w:val="00BF3634"/>
    <w:rsid w:val="00BF3F17"/>
    <w:rsid w:val="00BF4E94"/>
    <w:rsid w:val="00BF4FC2"/>
    <w:rsid w:val="00BF556D"/>
    <w:rsid w:val="00BF5F5E"/>
    <w:rsid w:val="00BF62DE"/>
    <w:rsid w:val="00BF6A39"/>
    <w:rsid w:val="00BF74B8"/>
    <w:rsid w:val="00BF773B"/>
    <w:rsid w:val="00BF7753"/>
    <w:rsid w:val="00BF7EBD"/>
    <w:rsid w:val="00BF7F12"/>
    <w:rsid w:val="00BF7F35"/>
    <w:rsid w:val="00C0080E"/>
    <w:rsid w:val="00C00B74"/>
    <w:rsid w:val="00C00BD1"/>
    <w:rsid w:val="00C00CDD"/>
    <w:rsid w:val="00C00D17"/>
    <w:rsid w:val="00C018A1"/>
    <w:rsid w:val="00C01AFD"/>
    <w:rsid w:val="00C02BFF"/>
    <w:rsid w:val="00C02E36"/>
    <w:rsid w:val="00C02F5A"/>
    <w:rsid w:val="00C0334C"/>
    <w:rsid w:val="00C03706"/>
    <w:rsid w:val="00C03832"/>
    <w:rsid w:val="00C03910"/>
    <w:rsid w:val="00C03A18"/>
    <w:rsid w:val="00C03D1D"/>
    <w:rsid w:val="00C0474E"/>
    <w:rsid w:val="00C04CE6"/>
    <w:rsid w:val="00C04D0C"/>
    <w:rsid w:val="00C05164"/>
    <w:rsid w:val="00C0521C"/>
    <w:rsid w:val="00C05256"/>
    <w:rsid w:val="00C0578B"/>
    <w:rsid w:val="00C05B10"/>
    <w:rsid w:val="00C061AB"/>
    <w:rsid w:val="00C061EA"/>
    <w:rsid w:val="00C067FC"/>
    <w:rsid w:val="00C0680F"/>
    <w:rsid w:val="00C068B4"/>
    <w:rsid w:val="00C06E33"/>
    <w:rsid w:val="00C078D2"/>
    <w:rsid w:val="00C0799A"/>
    <w:rsid w:val="00C079CA"/>
    <w:rsid w:val="00C07C79"/>
    <w:rsid w:val="00C07FC0"/>
    <w:rsid w:val="00C10101"/>
    <w:rsid w:val="00C1041C"/>
    <w:rsid w:val="00C107A2"/>
    <w:rsid w:val="00C10AF9"/>
    <w:rsid w:val="00C11040"/>
    <w:rsid w:val="00C11445"/>
    <w:rsid w:val="00C11546"/>
    <w:rsid w:val="00C11878"/>
    <w:rsid w:val="00C11BE1"/>
    <w:rsid w:val="00C11D0D"/>
    <w:rsid w:val="00C12231"/>
    <w:rsid w:val="00C1223E"/>
    <w:rsid w:val="00C12E7C"/>
    <w:rsid w:val="00C12EC9"/>
    <w:rsid w:val="00C1312B"/>
    <w:rsid w:val="00C1338B"/>
    <w:rsid w:val="00C13448"/>
    <w:rsid w:val="00C13509"/>
    <w:rsid w:val="00C13552"/>
    <w:rsid w:val="00C138A0"/>
    <w:rsid w:val="00C13A68"/>
    <w:rsid w:val="00C1448A"/>
    <w:rsid w:val="00C15F77"/>
    <w:rsid w:val="00C15FFE"/>
    <w:rsid w:val="00C16718"/>
    <w:rsid w:val="00C16DD8"/>
    <w:rsid w:val="00C16E2D"/>
    <w:rsid w:val="00C170CE"/>
    <w:rsid w:val="00C17276"/>
    <w:rsid w:val="00C179C5"/>
    <w:rsid w:val="00C17DC5"/>
    <w:rsid w:val="00C17F44"/>
    <w:rsid w:val="00C20471"/>
    <w:rsid w:val="00C208CD"/>
    <w:rsid w:val="00C20FE6"/>
    <w:rsid w:val="00C20FF6"/>
    <w:rsid w:val="00C211B2"/>
    <w:rsid w:val="00C2120D"/>
    <w:rsid w:val="00C2168B"/>
    <w:rsid w:val="00C21FA9"/>
    <w:rsid w:val="00C22662"/>
    <w:rsid w:val="00C22E43"/>
    <w:rsid w:val="00C22F02"/>
    <w:rsid w:val="00C2358E"/>
    <w:rsid w:val="00C235CE"/>
    <w:rsid w:val="00C23E11"/>
    <w:rsid w:val="00C23FFE"/>
    <w:rsid w:val="00C24832"/>
    <w:rsid w:val="00C24BFA"/>
    <w:rsid w:val="00C24DC9"/>
    <w:rsid w:val="00C252CA"/>
    <w:rsid w:val="00C255A2"/>
    <w:rsid w:val="00C2599B"/>
    <w:rsid w:val="00C2608D"/>
    <w:rsid w:val="00C260EE"/>
    <w:rsid w:val="00C264C5"/>
    <w:rsid w:val="00C26609"/>
    <w:rsid w:val="00C26705"/>
    <w:rsid w:val="00C2675D"/>
    <w:rsid w:val="00C267C7"/>
    <w:rsid w:val="00C2687F"/>
    <w:rsid w:val="00C26F63"/>
    <w:rsid w:val="00C27196"/>
    <w:rsid w:val="00C27819"/>
    <w:rsid w:val="00C27881"/>
    <w:rsid w:val="00C27B7B"/>
    <w:rsid w:val="00C30968"/>
    <w:rsid w:val="00C30D35"/>
    <w:rsid w:val="00C30F3C"/>
    <w:rsid w:val="00C31187"/>
    <w:rsid w:val="00C31207"/>
    <w:rsid w:val="00C31727"/>
    <w:rsid w:val="00C31E07"/>
    <w:rsid w:val="00C320CB"/>
    <w:rsid w:val="00C3231D"/>
    <w:rsid w:val="00C32338"/>
    <w:rsid w:val="00C32B62"/>
    <w:rsid w:val="00C32F71"/>
    <w:rsid w:val="00C3316A"/>
    <w:rsid w:val="00C3384E"/>
    <w:rsid w:val="00C33EDC"/>
    <w:rsid w:val="00C3438F"/>
    <w:rsid w:val="00C34936"/>
    <w:rsid w:val="00C34F01"/>
    <w:rsid w:val="00C351EA"/>
    <w:rsid w:val="00C35372"/>
    <w:rsid w:val="00C35534"/>
    <w:rsid w:val="00C36E21"/>
    <w:rsid w:val="00C36F18"/>
    <w:rsid w:val="00C37260"/>
    <w:rsid w:val="00C3748F"/>
    <w:rsid w:val="00C37624"/>
    <w:rsid w:val="00C37A16"/>
    <w:rsid w:val="00C37AB3"/>
    <w:rsid w:val="00C37B3B"/>
    <w:rsid w:val="00C37D85"/>
    <w:rsid w:val="00C37EEE"/>
    <w:rsid w:val="00C40115"/>
    <w:rsid w:val="00C402DF"/>
    <w:rsid w:val="00C4055F"/>
    <w:rsid w:val="00C40AD2"/>
    <w:rsid w:val="00C40DF5"/>
    <w:rsid w:val="00C410A2"/>
    <w:rsid w:val="00C41698"/>
    <w:rsid w:val="00C42709"/>
    <w:rsid w:val="00C42A95"/>
    <w:rsid w:val="00C43168"/>
    <w:rsid w:val="00C43331"/>
    <w:rsid w:val="00C4354B"/>
    <w:rsid w:val="00C4361F"/>
    <w:rsid w:val="00C437A8"/>
    <w:rsid w:val="00C43BBB"/>
    <w:rsid w:val="00C44E6E"/>
    <w:rsid w:val="00C450FB"/>
    <w:rsid w:val="00C46620"/>
    <w:rsid w:val="00C46AE0"/>
    <w:rsid w:val="00C46E98"/>
    <w:rsid w:val="00C47850"/>
    <w:rsid w:val="00C47B41"/>
    <w:rsid w:val="00C47CFD"/>
    <w:rsid w:val="00C509C3"/>
    <w:rsid w:val="00C50A17"/>
    <w:rsid w:val="00C511CB"/>
    <w:rsid w:val="00C51393"/>
    <w:rsid w:val="00C51C81"/>
    <w:rsid w:val="00C51EED"/>
    <w:rsid w:val="00C5331F"/>
    <w:rsid w:val="00C53543"/>
    <w:rsid w:val="00C53963"/>
    <w:rsid w:val="00C53DE2"/>
    <w:rsid w:val="00C53E06"/>
    <w:rsid w:val="00C5406F"/>
    <w:rsid w:val="00C5411C"/>
    <w:rsid w:val="00C546D2"/>
    <w:rsid w:val="00C54866"/>
    <w:rsid w:val="00C54BA6"/>
    <w:rsid w:val="00C54D22"/>
    <w:rsid w:val="00C54E34"/>
    <w:rsid w:val="00C554F5"/>
    <w:rsid w:val="00C5552D"/>
    <w:rsid w:val="00C55D7C"/>
    <w:rsid w:val="00C55FAD"/>
    <w:rsid w:val="00C56254"/>
    <w:rsid w:val="00C563A0"/>
    <w:rsid w:val="00C5656B"/>
    <w:rsid w:val="00C56A14"/>
    <w:rsid w:val="00C574BB"/>
    <w:rsid w:val="00C57666"/>
    <w:rsid w:val="00C577D6"/>
    <w:rsid w:val="00C57974"/>
    <w:rsid w:val="00C57985"/>
    <w:rsid w:val="00C57C20"/>
    <w:rsid w:val="00C57E83"/>
    <w:rsid w:val="00C603F6"/>
    <w:rsid w:val="00C6095D"/>
    <w:rsid w:val="00C61033"/>
    <w:rsid w:val="00C61BA7"/>
    <w:rsid w:val="00C61FFB"/>
    <w:rsid w:val="00C62026"/>
    <w:rsid w:val="00C626D1"/>
    <w:rsid w:val="00C62891"/>
    <w:rsid w:val="00C631D9"/>
    <w:rsid w:val="00C6320A"/>
    <w:rsid w:val="00C63494"/>
    <w:rsid w:val="00C63D7D"/>
    <w:rsid w:val="00C63DBC"/>
    <w:rsid w:val="00C63E02"/>
    <w:rsid w:val="00C63F36"/>
    <w:rsid w:val="00C64052"/>
    <w:rsid w:val="00C64273"/>
    <w:rsid w:val="00C643E8"/>
    <w:rsid w:val="00C6479A"/>
    <w:rsid w:val="00C6485A"/>
    <w:rsid w:val="00C64870"/>
    <w:rsid w:val="00C64CF9"/>
    <w:rsid w:val="00C650B0"/>
    <w:rsid w:val="00C65186"/>
    <w:rsid w:val="00C654BC"/>
    <w:rsid w:val="00C656FC"/>
    <w:rsid w:val="00C65EC3"/>
    <w:rsid w:val="00C663B9"/>
    <w:rsid w:val="00C6699A"/>
    <w:rsid w:val="00C67379"/>
    <w:rsid w:val="00C673AB"/>
    <w:rsid w:val="00C67543"/>
    <w:rsid w:val="00C675DF"/>
    <w:rsid w:val="00C70264"/>
    <w:rsid w:val="00C70522"/>
    <w:rsid w:val="00C7063C"/>
    <w:rsid w:val="00C70D92"/>
    <w:rsid w:val="00C70EAE"/>
    <w:rsid w:val="00C70FFA"/>
    <w:rsid w:val="00C7136A"/>
    <w:rsid w:val="00C715B5"/>
    <w:rsid w:val="00C716AD"/>
    <w:rsid w:val="00C718A3"/>
    <w:rsid w:val="00C718C4"/>
    <w:rsid w:val="00C71B49"/>
    <w:rsid w:val="00C71D3A"/>
    <w:rsid w:val="00C72586"/>
    <w:rsid w:val="00C72D98"/>
    <w:rsid w:val="00C72E52"/>
    <w:rsid w:val="00C73202"/>
    <w:rsid w:val="00C73587"/>
    <w:rsid w:val="00C73AAB"/>
    <w:rsid w:val="00C73CAB"/>
    <w:rsid w:val="00C73D72"/>
    <w:rsid w:val="00C749EE"/>
    <w:rsid w:val="00C74D46"/>
    <w:rsid w:val="00C75435"/>
    <w:rsid w:val="00C757CC"/>
    <w:rsid w:val="00C759B9"/>
    <w:rsid w:val="00C75A6A"/>
    <w:rsid w:val="00C7646D"/>
    <w:rsid w:val="00C76934"/>
    <w:rsid w:val="00C769BE"/>
    <w:rsid w:val="00C76D48"/>
    <w:rsid w:val="00C7708E"/>
    <w:rsid w:val="00C77810"/>
    <w:rsid w:val="00C77B5A"/>
    <w:rsid w:val="00C77EEB"/>
    <w:rsid w:val="00C80044"/>
    <w:rsid w:val="00C800C7"/>
    <w:rsid w:val="00C8022C"/>
    <w:rsid w:val="00C8039F"/>
    <w:rsid w:val="00C804B4"/>
    <w:rsid w:val="00C80523"/>
    <w:rsid w:val="00C80949"/>
    <w:rsid w:val="00C80CAE"/>
    <w:rsid w:val="00C81109"/>
    <w:rsid w:val="00C815DF"/>
    <w:rsid w:val="00C81E3A"/>
    <w:rsid w:val="00C82030"/>
    <w:rsid w:val="00C82151"/>
    <w:rsid w:val="00C82286"/>
    <w:rsid w:val="00C82300"/>
    <w:rsid w:val="00C82D3F"/>
    <w:rsid w:val="00C83B65"/>
    <w:rsid w:val="00C83C38"/>
    <w:rsid w:val="00C84212"/>
    <w:rsid w:val="00C84913"/>
    <w:rsid w:val="00C84A58"/>
    <w:rsid w:val="00C85468"/>
    <w:rsid w:val="00C8589F"/>
    <w:rsid w:val="00C85921"/>
    <w:rsid w:val="00C859D9"/>
    <w:rsid w:val="00C85A3E"/>
    <w:rsid w:val="00C85ECE"/>
    <w:rsid w:val="00C85FA0"/>
    <w:rsid w:val="00C86C02"/>
    <w:rsid w:val="00C873C3"/>
    <w:rsid w:val="00C87EBA"/>
    <w:rsid w:val="00C9011A"/>
    <w:rsid w:val="00C90449"/>
    <w:rsid w:val="00C90494"/>
    <w:rsid w:val="00C90667"/>
    <w:rsid w:val="00C91456"/>
    <w:rsid w:val="00C9145A"/>
    <w:rsid w:val="00C91C51"/>
    <w:rsid w:val="00C9252A"/>
    <w:rsid w:val="00C9261C"/>
    <w:rsid w:val="00C926B8"/>
    <w:rsid w:val="00C93429"/>
    <w:rsid w:val="00C93560"/>
    <w:rsid w:val="00C937FD"/>
    <w:rsid w:val="00C938A8"/>
    <w:rsid w:val="00C93D84"/>
    <w:rsid w:val="00C93E0E"/>
    <w:rsid w:val="00C93FC6"/>
    <w:rsid w:val="00C94194"/>
    <w:rsid w:val="00C943C2"/>
    <w:rsid w:val="00C94583"/>
    <w:rsid w:val="00C94AB4"/>
    <w:rsid w:val="00C94B19"/>
    <w:rsid w:val="00C94BF1"/>
    <w:rsid w:val="00C94C79"/>
    <w:rsid w:val="00C9549C"/>
    <w:rsid w:val="00C95581"/>
    <w:rsid w:val="00C95C41"/>
    <w:rsid w:val="00C964F9"/>
    <w:rsid w:val="00C96F2B"/>
    <w:rsid w:val="00C96FD9"/>
    <w:rsid w:val="00C97736"/>
    <w:rsid w:val="00C97759"/>
    <w:rsid w:val="00C97930"/>
    <w:rsid w:val="00C97ACA"/>
    <w:rsid w:val="00CA0127"/>
    <w:rsid w:val="00CA01AA"/>
    <w:rsid w:val="00CA052C"/>
    <w:rsid w:val="00CA0570"/>
    <w:rsid w:val="00CA087E"/>
    <w:rsid w:val="00CA171D"/>
    <w:rsid w:val="00CA180D"/>
    <w:rsid w:val="00CA2257"/>
    <w:rsid w:val="00CA2314"/>
    <w:rsid w:val="00CA2525"/>
    <w:rsid w:val="00CA258F"/>
    <w:rsid w:val="00CA2A9C"/>
    <w:rsid w:val="00CA2DEC"/>
    <w:rsid w:val="00CA301F"/>
    <w:rsid w:val="00CA33E3"/>
    <w:rsid w:val="00CA3483"/>
    <w:rsid w:val="00CA3862"/>
    <w:rsid w:val="00CA3E9F"/>
    <w:rsid w:val="00CA4457"/>
    <w:rsid w:val="00CA4763"/>
    <w:rsid w:val="00CA4B99"/>
    <w:rsid w:val="00CA56D3"/>
    <w:rsid w:val="00CA5B6E"/>
    <w:rsid w:val="00CA5E46"/>
    <w:rsid w:val="00CA6048"/>
    <w:rsid w:val="00CA6731"/>
    <w:rsid w:val="00CA67AA"/>
    <w:rsid w:val="00CA6932"/>
    <w:rsid w:val="00CA6B5A"/>
    <w:rsid w:val="00CA6C9B"/>
    <w:rsid w:val="00CA7245"/>
    <w:rsid w:val="00CA7571"/>
    <w:rsid w:val="00CA7ECC"/>
    <w:rsid w:val="00CA7EE6"/>
    <w:rsid w:val="00CB0958"/>
    <w:rsid w:val="00CB1327"/>
    <w:rsid w:val="00CB17EC"/>
    <w:rsid w:val="00CB21B6"/>
    <w:rsid w:val="00CB2203"/>
    <w:rsid w:val="00CB26EB"/>
    <w:rsid w:val="00CB2BD2"/>
    <w:rsid w:val="00CB2EA3"/>
    <w:rsid w:val="00CB31C1"/>
    <w:rsid w:val="00CB3E76"/>
    <w:rsid w:val="00CB44FC"/>
    <w:rsid w:val="00CB45FA"/>
    <w:rsid w:val="00CB46C4"/>
    <w:rsid w:val="00CB4C84"/>
    <w:rsid w:val="00CB4EB5"/>
    <w:rsid w:val="00CB52B7"/>
    <w:rsid w:val="00CB5476"/>
    <w:rsid w:val="00CB77EA"/>
    <w:rsid w:val="00CB7846"/>
    <w:rsid w:val="00CB7FA1"/>
    <w:rsid w:val="00CC0652"/>
    <w:rsid w:val="00CC0677"/>
    <w:rsid w:val="00CC07A4"/>
    <w:rsid w:val="00CC15C5"/>
    <w:rsid w:val="00CC1A83"/>
    <w:rsid w:val="00CC1B3B"/>
    <w:rsid w:val="00CC1B41"/>
    <w:rsid w:val="00CC2105"/>
    <w:rsid w:val="00CC2EBE"/>
    <w:rsid w:val="00CC3466"/>
    <w:rsid w:val="00CC3D89"/>
    <w:rsid w:val="00CC45A2"/>
    <w:rsid w:val="00CC45E8"/>
    <w:rsid w:val="00CC4E23"/>
    <w:rsid w:val="00CC551A"/>
    <w:rsid w:val="00CC556F"/>
    <w:rsid w:val="00CC5E6E"/>
    <w:rsid w:val="00CC6193"/>
    <w:rsid w:val="00CC61B7"/>
    <w:rsid w:val="00CC69A9"/>
    <w:rsid w:val="00CC701E"/>
    <w:rsid w:val="00CC7141"/>
    <w:rsid w:val="00CC78DB"/>
    <w:rsid w:val="00CD091A"/>
    <w:rsid w:val="00CD109C"/>
    <w:rsid w:val="00CD14FB"/>
    <w:rsid w:val="00CD1887"/>
    <w:rsid w:val="00CD1900"/>
    <w:rsid w:val="00CD1981"/>
    <w:rsid w:val="00CD22B7"/>
    <w:rsid w:val="00CD2594"/>
    <w:rsid w:val="00CD2606"/>
    <w:rsid w:val="00CD2E61"/>
    <w:rsid w:val="00CD374E"/>
    <w:rsid w:val="00CD3927"/>
    <w:rsid w:val="00CD3B20"/>
    <w:rsid w:val="00CD4AD1"/>
    <w:rsid w:val="00CD4B28"/>
    <w:rsid w:val="00CD50B5"/>
    <w:rsid w:val="00CD526D"/>
    <w:rsid w:val="00CD57DF"/>
    <w:rsid w:val="00CD5CE1"/>
    <w:rsid w:val="00CD6198"/>
    <w:rsid w:val="00CD6CCD"/>
    <w:rsid w:val="00CD6E71"/>
    <w:rsid w:val="00CD73A9"/>
    <w:rsid w:val="00CD7923"/>
    <w:rsid w:val="00CD7D8D"/>
    <w:rsid w:val="00CE0768"/>
    <w:rsid w:val="00CE0B3B"/>
    <w:rsid w:val="00CE1774"/>
    <w:rsid w:val="00CE1BCD"/>
    <w:rsid w:val="00CE286A"/>
    <w:rsid w:val="00CE2AFB"/>
    <w:rsid w:val="00CE2C36"/>
    <w:rsid w:val="00CE37F6"/>
    <w:rsid w:val="00CE3B3D"/>
    <w:rsid w:val="00CE3DC1"/>
    <w:rsid w:val="00CE3E63"/>
    <w:rsid w:val="00CE420A"/>
    <w:rsid w:val="00CE432F"/>
    <w:rsid w:val="00CE4645"/>
    <w:rsid w:val="00CE4727"/>
    <w:rsid w:val="00CE48CC"/>
    <w:rsid w:val="00CE493E"/>
    <w:rsid w:val="00CE498E"/>
    <w:rsid w:val="00CE4BED"/>
    <w:rsid w:val="00CE53C6"/>
    <w:rsid w:val="00CE5E5A"/>
    <w:rsid w:val="00CE5E9F"/>
    <w:rsid w:val="00CE5F27"/>
    <w:rsid w:val="00CE5F77"/>
    <w:rsid w:val="00CE63E7"/>
    <w:rsid w:val="00CE6767"/>
    <w:rsid w:val="00CE69BE"/>
    <w:rsid w:val="00CE77C6"/>
    <w:rsid w:val="00CE77E7"/>
    <w:rsid w:val="00CE787C"/>
    <w:rsid w:val="00CE7C2C"/>
    <w:rsid w:val="00CF0228"/>
    <w:rsid w:val="00CF022E"/>
    <w:rsid w:val="00CF02DC"/>
    <w:rsid w:val="00CF0843"/>
    <w:rsid w:val="00CF1308"/>
    <w:rsid w:val="00CF1541"/>
    <w:rsid w:val="00CF155B"/>
    <w:rsid w:val="00CF186A"/>
    <w:rsid w:val="00CF1C63"/>
    <w:rsid w:val="00CF1CAC"/>
    <w:rsid w:val="00CF390A"/>
    <w:rsid w:val="00CF3F45"/>
    <w:rsid w:val="00CF4161"/>
    <w:rsid w:val="00CF441F"/>
    <w:rsid w:val="00CF45FA"/>
    <w:rsid w:val="00CF4A1F"/>
    <w:rsid w:val="00CF4A21"/>
    <w:rsid w:val="00CF4B20"/>
    <w:rsid w:val="00CF509B"/>
    <w:rsid w:val="00CF53F0"/>
    <w:rsid w:val="00CF540D"/>
    <w:rsid w:val="00CF556F"/>
    <w:rsid w:val="00CF5E44"/>
    <w:rsid w:val="00CF62BA"/>
    <w:rsid w:val="00CF6472"/>
    <w:rsid w:val="00CF655F"/>
    <w:rsid w:val="00CF6C05"/>
    <w:rsid w:val="00CF728E"/>
    <w:rsid w:val="00CF77F1"/>
    <w:rsid w:val="00CF79BB"/>
    <w:rsid w:val="00CF7E91"/>
    <w:rsid w:val="00CF7E9F"/>
    <w:rsid w:val="00CF7F3A"/>
    <w:rsid w:val="00D001F6"/>
    <w:rsid w:val="00D005C4"/>
    <w:rsid w:val="00D00682"/>
    <w:rsid w:val="00D01510"/>
    <w:rsid w:val="00D017EC"/>
    <w:rsid w:val="00D01BB7"/>
    <w:rsid w:val="00D01CD7"/>
    <w:rsid w:val="00D02484"/>
    <w:rsid w:val="00D02646"/>
    <w:rsid w:val="00D03566"/>
    <w:rsid w:val="00D04324"/>
    <w:rsid w:val="00D04641"/>
    <w:rsid w:val="00D0465E"/>
    <w:rsid w:val="00D04682"/>
    <w:rsid w:val="00D0485C"/>
    <w:rsid w:val="00D0487B"/>
    <w:rsid w:val="00D048C8"/>
    <w:rsid w:val="00D05BB6"/>
    <w:rsid w:val="00D05D6C"/>
    <w:rsid w:val="00D05F58"/>
    <w:rsid w:val="00D068AA"/>
    <w:rsid w:val="00D06911"/>
    <w:rsid w:val="00D06B09"/>
    <w:rsid w:val="00D06F12"/>
    <w:rsid w:val="00D0725E"/>
    <w:rsid w:val="00D07AD3"/>
    <w:rsid w:val="00D07AEE"/>
    <w:rsid w:val="00D105A1"/>
    <w:rsid w:val="00D10B14"/>
    <w:rsid w:val="00D10F46"/>
    <w:rsid w:val="00D1187A"/>
    <w:rsid w:val="00D11ED5"/>
    <w:rsid w:val="00D120E9"/>
    <w:rsid w:val="00D121B3"/>
    <w:rsid w:val="00D12DA7"/>
    <w:rsid w:val="00D1374C"/>
    <w:rsid w:val="00D13BB9"/>
    <w:rsid w:val="00D1441D"/>
    <w:rsid w:val="00D1478C"/>
    <w:rsid w:val="00D14A1C"/>
    <w:rsid w:val="00D14DF6"/>
    <w:rsid w:val="00D14EE7"/>
    <w:rsid w:val="00D15948"/>
    <w:rsid w:val="00D1649C"/>
    <w:rsid w:val="00D1665C"/>
    <w:rsid w:val="00D168E6"/>
    <w:rsid w:val="00D16A99"/>
    <w:rsid w:val="00D16B9F"/>
    <w:rsid w:val="00D16FE0"/>
    <w:rsid w:val="00D170CA"/>
    <w:rsid w:val="00D17672"/>
    <w:rsid w:val="00D17743"/>
    <w:rsid w:val="00D17807"/>
    <w:rsid w:val="00D17A4E"/>
    <w:rsid w:val="00D17E95"/>
    <w:rsid w:val="00D20063"/>
    <w:rsid w:val="00D2092F"/>
    <w:rsid w:val="00D21DD1"/>
    <w:rsid w:val="00D21EF3"/>
    <w:rsid w:val="00D22556"/>
    <w:rsid w:val="00D22700"/>
    <w:rsid w:val="00D228BE"/>
    <w:rsid w:val="00D23622"/>
    <w:rsid w:val="00D237D1"/>
    <w:rsid w:val="00D2405F"/>
    <w:rsid w:val="00D24B71"/>
    <w:rsid w:val="00D24BAC"/>
    <w:rsid w:val="00D259CB"/>
    <w:rsid w:val="00D25F11"/>
    <w:rsid w:val="00D26352"/>
    <w:rsid w:val="00D26B76"/>
    <w:rsid w:val="00D27052"/>
    <w:rsid w:val="00D27761"/>
    <w:rsid w:val="00D27779"/>
    <w:rsid w:val="00D27AA3"/>
    <w:rsid w:val="00D27EC8"/>
    <w:rsid w:val="00D27FA4"/>
    <w:rsid w:val="00D30111"/>
    <w:rsid w:val="00D3056F"/>
    <w:rsid w:val="00D30EBC"/>
    <w:rsid w:val="00D310C9"/>
    <w:rsid w:val="00D311B8"/>
    <w:rsid w:val="00D31CBB"/>
    <w:rsid w:val="00D31E6C"/>
    <w:rsid w:val="00D32284"/>
    <w:rsid w:val="00D3228D"/>
    <w:rsid w:val="00D3235C"/>
    <w:rsid w:val="00D3243F"/>
    <w:rsid w:val="00D326D9"/>
    <w:rsid w:val="00D3305D"/>
    <w:rsid w:val="00D3310B"/>
    <w:rsid w:val="00D33BBE"/>
    <w:rsid w:val="00D33CD4"/>
    <w:rsid w:val="00D33FFF"/>
    <w:rsid w:val="00D340F3"/>
    <w:rsid w:val="00D34107"/>
    <w:rsid w:val="00D343C8"/>
    <w:rsid w:val="00D34F5B"/>
    <w:rsid w:val="00D35368"/>
    <w:rsid w:val="00D35722"/>
    <w:rsid w:val="00D357AB"/>
    <w:rsid w:val="00D35B89"/>
    <w:rsid w:val="00D35C63"/>
    <w:rsid w:val="00D35D28"/>
    <w:rsid w:val="00D35D92"/>
    <w:rsid w:val="00D35F19"/>
    <w:rsid w:val="00D35F52"/>
    <w:rsid w:val="00D35FBA"/>
    <w:rsid w:val="00D369F2"/>
    <w:rsid w:val="00D36B83"/>
    <w:rsid w:val="00D370CE"/>
    <w:rsid w:val="00D37858"/>
    <w:rsid w:val="00D37E32"/>
    <w:rsid w:val="00D4041F"/>
    <w:rsid w:val="00D40694"/>
    <w:rsid w:val="00D409BD"/>
    <w:rsid w:val="00D40C84"/>
    <w:rsid w:val="00D40DAE"/>
    <w:rsid w:val="00D41144"/>
    <w:rsid w:val="00D41483"/>
    <w:rsid w:val="00D414E5"/>
    <w:rsid w:val="00D41561"/>
    <w:rsid w:val="00D41CDD"/>
    <w:rsid w:val="00D42177"/>
    <w:rsid w:val="00D42207"/>
    <w:rsid w:val="00D42711"/>
    <w:rsid w:val="00D42BFA"/>
    <w:rsid w:val="00D432D7"/>
    <w:rsid w:val="00D43CE9"/>
    <w:rsid w:val="00D43FD5"/>
    <w:rsid w:val="00D448FE"/>
    <w:rsid w:val="00D45128"/>
    <w:rsid w:val="00D453B7"/>
    <w:rsid w:val="00D45539"/>
    <w:rsid w:val="00D4575B"/>
    <w:rsid w:val="00D46079"/>
    <w:rsid w:val="00D466A1"/>
    <w:rsid w:val="00D46785"/>
    <w:rsid w:val="00D46790"/>
    <w:rsid w:val="00D46C84"/>
    <w:rsid w:val="00D46F64"/>
    <w:rsid w:val="00D472EA"/>
    <w:rsid w:val="00D474E2"/>
    <w:rsid w:val="00D475B4"/>
    <w:rsid w:val="00D47EDD"/>
    <w:rsid w:val="00D502B2"/>
    <w:rsid w:val="00D516EB"/>
    <w:rsid w:val="00D51796"/>
    <w:rsid w:val="00D51A1C"/>
    <w:rsid w:val="00D524F6"/>
    <w:rsid w:val="00D52CB3"/>
    <w:rsid w:val="00D52CC7"/>
    <w:rsid w:val="00D53C79"/>
    <w:rsid w:val="00D5400C"/>
    <w:rsid w:val="00D54450"/>
    <w:rsid w:val="00D5488B"/>
    <w:rsid w:val="00D55054"/>
    <w:rsid w:val="00D56308"/>
    <w:rsid w:val="00D565EA"/>
    <w:rsid w:val="00D56D50"/>
    <w:rsid w:val="00D57391"/>
    <w:rsid w:val="00D576E5"/>
    <w:rsid w:val="00D57752"/>
    <w:rsid w:val="00D579C5"/>
    <w:rsid w:val="00D57AE4"/>
    <w:rsid w:val="00D57BCA"/>
    <w:rsid w:val="00D60168"/>
    <w:rsid w:val="00D60377"/>
    <w:rsid w:val="00D60742"/>
    <w:rsid w:val="00D61154"/>
    <w:rsid w:val="00D612DC"/>
    <w:rsid w:val="00D61E45"/>
    <w:rsid w:val="00D621AD"/>
    <w:rsid w:val="00D62414"/>
    <w:rsid w:val="00D6306F"/>
    <w:rsid w:val="00D63625"/>
    <w:rsid w:val="00D64444"/>
    <w:rsid w:val="00D64606"/>
    <w:rsid w:val="00D64D90"/>
    <w:rsid w:val="00D64DD4"/>
    <w:rsid w:val="00D655EF"/>
    <w:rsid w:val="00D6571A"/>
    <w:rsid w:val="00D660C8"/>
    <w:rsid w:val="00D6687F"/>
    <w:rsid w:val="00D66B27"/>
    <w:rsid w:val="00D67A64"/>
    <w:rsid w:val="00D67AD7"/>
    <w:rsid w:val="00D67B50"/>
    <w:rsid w:val="00D67B92"/>
    <w:rsid w:val="00D67CBC"/>
    <w:rsid w:val="00D708DC"/>
    <w:rsid w:val="00D71130"/>
    <w:rsid w:val="00D71CD6"/>
    <w:rsid w:val="00D7423E"/>
    <w:rsid w:val="00D749D1"/>
    <w:rsid w:val="00D74D5C"/>
    <w:rsid w:val="00D75181"/>
    <w:rsid w:val="00D75B80"/>
    <w:rsid w:val="00D75C5C"/>
    <w:rsid w:val="00D76364"/>
    <w:rsid w:val="00D763B2"/>
    <w:rsid w:val="00D76646"/>
    <w:rsid w:val="00D76B0C"/>
    <w:rsid w:val="00D77123"/>
    <w:rsid w:val="00D7718A"/>
    <w:rsid w:val="00D77793"/>
    <w:rsid w:val="00D779F0"/>
    <w:rsid w:val="00D77B58"/>
    <w:rsid w:val="00D77C44"/>
    <w:rsid w:val="00D77F4A"/>
    <w:rsid w:val="00D80028"/>
    <w:rsid w:val="00D8059A"/>
    <w:rsid w:val="00D807A2"/>
    <w:rsid w:val="00D809FF"/>
    <w:rsid w:val="00D80A31"/>
    <w:rsid w:val="00D81231"/>
    <w:rsid w:val="00D8188A"/>
    <w:rsid w:val="00D81B0C"/>
    <w:rsid w:val="00D81FBE"/>
    <w:rsid w:val="00D82168"/>
    <w:rsid w:val="00D821A0"/>
    <w:rsid w:val="00D82282"/>
    <w:rsid w:val="00D832EA"/>
    <w:rsid w:val="00D83B30"/>
    <w:rsid w:val="00D83D08"/>
    <w:rsid w:val="00D83F6B"/>
    <w:rsid w:val="00D8461F"/>
    <w:rsid w:val="00D84791"/>
    <w:rsid w:val="00D84FF0"/>
    <w:rsid w:val="00D861AA"/>
    <w:rsid w:val="00D863CA"/>
    <w:rsid w:val="00D86B2B"/>
    <w:rsid w:val="00D86BA7"/>
    <w:rsid w:val="00D874F5"/>
    <w:rsid w:val="00D87B17"/>
    <w:rsid w:val="00D87DFC"/>
    <w:rsid w:val="00D87E70"/>
    <w:rsid w:val="00D901AB"/>
    <w:rsid w:val="00D90211"/>
    <w:rsid w:val="00D905FB"/>
    <w:rsid w:val="00D908C7"/>
    <w:rsid w:val="00D9098D"/>
    <w:rsid w:val="00D917F8"/>
    <w:rsid w:val="00D91C27"/>
    <w:rsid w:val="00D91D24"/>
    <w:rsid w:val="00D9250C"/>
    <w:rsid w:val="00D92593"/>
    <w:rsid w:val="00D92CB3"/>
    <w:rsid w:val="00D92E55"/>
    <w:rsid w:val="00D930EB"/>
    <w:rsid w:val="00D93393"/>
    <w:rsid w:val="00D93395"/>
    <w:rsid w:val="00D93555"/>
    <w:rsid w:val="00D93D9B"/>
    <w:rsid w:val="00D94083"/>
    <w:rsid w:val="00D94AB6"/>
    <w:rsid w:val="00D94C62"/>
    <w:rsid w:val="00D9547E"/>
    <w:rsid w:val="00D957F5"/>
    <w:rsid w:val="00D95B9B"/>
    <w:rsid w:val="00D96036"/>
    <w:rsid w:val="00D960D9"/>
    <w:rsid w:val="00D963FB"/>
    <w:rsid w:val="00D9695C"/>
    <w:rsid w:val="00D96A17"/>
    <w:rsid w:val="00D97BFC"/>
    <w:rsid w:val="00D97F67"/>
    <w:rsid w:val="00DA0EF8"/>
    <w:rsid w:val="00DA1012"/>
    <w:rsid w:val="00DA10F0"/>
    <w:rsid w:val="00DA1126"/>
    <w:rsid w:val="00DA1375"/>
    <w:rsid w:val="00DA1B55"/>
    <w:rsid w:val="00DA23E6"/>
    <w:rsid w:val="00DA23E9"/>
    <w:rsid w:val="00DA271D"/>
    <w:rsid w:val="00DA303C"/>
    <w:rsid w:val="00DA31D8"/>
    <w:rsid w:val="00DA334A"/>
    <w:rsid w:val="00DA33DD"/>
    <w:rsid w:val="00DA3794"/>
    <w:rsid w:val="00DA37DE"/>
    <w:rsid w:val="00DA392C"/>
    <w:rsid w:val="00DA3D82"/>
    <w:rsid w:val="00DA41E2"/>
    <w:rsid w:val="00DA4768"/>
    <w:rsid w:val="00DA4D23"/>
    <w:rsid w:val="00DA560A"/>
    <w:rsid w:val="00DA5BE7"/>
    <w:rsid w:val="00DA5E18"/>
    <w:rsid w:val="00DA6098"/>
    <w:rsid w:val="00DA63FF"/>
    <w:rsid w:val="00DA6480"/>
    <w:rsid w:val="00DA6C33"/>
    <w:rsid w:val="00DA72FA"/>
    <w:rsid w:val="00DA76D3"/>
    <w:rsid w:val="00DA7E7F"/>
    <w:rsid w:val="00DA7E8D"/>
    <w:rsid w:val="00DB0313"/>
    <w:rsid w:val="00DB0785"/>
    <w:rsid w:val="00DB0A30"/>
    <w:rsid w:val="00DB0CE6"/>
    <w:rsid w:val="00DB1415"/>
    <w:rsid w:val="00DB20A2"/>
    <w:rsid w:val="00DB2EB4"/>
    <w:rsid w:val="00DB3C38"/>
    <w:rsid w:val="00DB3C55"/>
    <w:rsid w:val="00DB3CF8"/>
    <w:rsid w:val="00DB4687"/>
    <w:rsid w:val="00DB47D4"/>
    <w:rsid w:val="00DB4A91"/>
    <w:rsid w:val="00DB4AFF"/>
    <w:rsid w:val="00DB4F60"/>
    <w:rsid w:val="00DB4F72"/>
    <w:rsid w:val="00DB5F95"/>
    <w:rsid w:val="00DB612D"/>
    <w:rsid w:val="00DB6173"/>
    <w:rsid w:val="00DB6256"/>
    <w:rsid w:val="00DB6267"/>
    <w:rsid w:val="00DB6451"/>
    <w:rsid w:val="00DB6803"/>
    <w:rsid w:val="00DB6901"/>
    <w:rsid w:val="00DB7071"/>
    <w:rsid w:val="00DB752B"/>
    <w:rsid w:val="00DB7606"/>
    <w:rsid w:val="00DC0092"/>
    <w:rsid w:val="00DC036D"/>
    <w:rsid w:val="00DC0636"/>
    <w:rsid w:val="00DC0EF3"/>
    <w:rsid w:val="00DC110E"/>
    <w:rsid w:val="00DC1840"/>
    <w:rsid w:val="00DC1E51"/>
    <w:rsid w:val="00DC246F"/>
    <w:rsid w:val="00DC24B3"/>
    <w:rsid w:val="00DC26C4"/>
    <w:rsid w:val="00DC2AF6"/>
    <w:rsid w:val="00DC2EA4"/>
    <w:rsid w:val="00DC2FAC"/>
    <w:rsid w:val="00DC34CB"/>
    <w:rsid w:val="00DC3554"/>
    <w:rsid w:val="00DC380D"/>
    <w:rsid w:val="00DC3AE7"/>
    <w:rsid w:val="00DC3D2A"/>
    <w:rsid w:val="00DC3E96"/>
    <w:rsid w:val="00DC4528"/>
    <w:rsid w:val="00DC45E9"/>
    <w:rsid w:val="00DC474F"/>
    <w:rsid w:val="00DC4E6C"/>
    <w:rsid w:val="00DC4F89"/>
    <w:rsid w:val="00DC5419"/>
    <w:rsid w:val="00DC5925"/>
    <w:rsid w:val="00DC5C84"/>
    <w:rsid w:val="00DC60FA"/>
    <w:rsid w:val="00DC67E3"/>
    <w:rsid w:val="00DC68B9"/>
    <w:rsid w:val="00DC6B96"/>
    <w:rsid w:val="00DC6C9B"/>
    <w:rsid w:val="00DC6E6C"/>
    <w:rsid w:val="00DC7770"/>
    <w:rsid w:val="00DC77C0"/>
    <w:rsid w:val="00DC7B44"/>
    <w:rsid w:val="00DC7FC9"/>
    <w:rsid w:val="00DD023B"/>
    <w:rsid w:val="00DD0A4C"/>
    <w:rsid w:val="00DD166D"/>
    <w:rsid w:val="00DD1E24"/>
    <w:rsid w:val="00DD25CB"/>
    <w:rsid w:val="00DD3738"/>
    <w:rsid w:val="00DD3849"/>
    <w:rsid w:val="00DD3BEB"/>
    <w:rsid w:val="00DD4413"/>
    <w:rsid w:val="00DD4623"/>
    <w:rsid w:val="00DD46E7"/>
    <w:rsid w:val="00DD47D9"/>
    <w:rsid w:val="00DD4DF6"/>
    <w:rsid w:val="00DD4DF7"/>
    <w:rsid w:val="00DD4F0B"/>
    <w:rsid w:val="00DD57D3"/>
    <w:rsid w:val="00DD5A48"/>
    <w:rsid w:val="00DD5B38"/>
    <w:rsid w:val="00DD5D13"/>
    <w:rsid w:val="00DD5DE7"/>
    <w:rsid w:val="00DD7547"/>
    <w:rsid w:val="00DD7DBE"/>
    <w:rsid w:val="00DE02CD"/>
    <w:rsid w:val="00DE0434"/>
    <w:rsid w:val="00DE0FB7"/>
    <w:rsid w:val="00DE1403"/>
    <w:rsid w:val="00DE23AF"/>
    <w:rsid w:val="00DE2A8F"/>
    <w:rsid w:val="00DE2F84"/>
    <w:rsid w:val="00DE309A"/>
    <w:rsid w:val="00DE3623"/>
    <w:rsid w:val="00DE3ABA"/>
    <w:rsid w:val="00DE3C03"/>
    <w:rsid w:val="00DE3D1B"/>
    <w:rsid w:val="00DE3F97"/>
    <w:rsid w:val="00DE4A9E"/>
    <w:rsid w:val="00DE4B01"/>
    <w:rsid w:val="00DE4CC9"/>
    <w:rsid w:val="00DE578B"/>
    <w:rsid w:val="00DE5A7F"/>
    <w:rsid w:val="00DE5B01"/>
    <w:rsid w:val="00DE5E24"/>
    <w:rsid w:val="00DE6B18"/>
    <w:rsid w:val="00DE6BA2"/>
    <w:rsid w:val="00DE73C1"/>
    <w:rsid w:val="00DE772F"/>
    <w:rsid w:val="00DE77F0"/>
    <w:rsid w:val="00DE7B3C"/>
    <w:rsid w:val="00DE7C5A"/>
    <w:rsid w:val="00DE7E84"/>
    <w:rsid w:val="00DF00E4"/>
    <w:rsid w:val="00DF0483"/>
    <w:rsid w:val="00DF065E"/>
    <w:rsid w:val="00DF076D"/>
    <w:rsid w:val="00DF080C"/>
    <w:rsid w:val="00DF0C7B"/>
    <w:rsid w:val="00DF0DC4"/>
    <w:rsid w:val="00DF118F"/>
    <w:rsid w:val="00DF16D6"/>
    <w:rsid w:val="00DF24A8"/>
    <w:rsid w:val="00DF2BD9"/>
    <w:rsid w:val="00DF31AB"/>
    <w:rsid w:val="00DF36D6"/>
    <w:rsid w:val="00DF3B8F"/>
    <w:rsid w:val="00DF3B9A"/>
    <w:rsid w:val="00DF444C"/>
    <w:rsid w:val="00DF4876"/>
    <w:rsid w:val="00DF49AD"/>
    <w:rsid w:val="00DF4D2A"/>
    <w:rsid w:val="00DF4FB2"/>
    <w:rsid w:val="00DF5628"/>
    <w:rsid w:val="00DF5F41"/>
    <w:rsid w:val="00DF6566"/>
    <w:rsid w:val="00DF69C5"/>
    <w:rsid w:val="00DF6F97"/>
    <w:rsid w:val="00DF7302"/>
    <w:rsid w:val="00DF7688"/>
    <w:rsid w:val="00DF7DA2"/>
    <w:rsid w:val="00E00172"/>
    <w:rsid w:val="00E00480"/>
    <w:rsid w:val="00E00699"/>
    <w:rsid w:val="00E019EE"/>
    <w:rsid w:val="00E01BB8"/>
    <w:rsid w:val="00E022E4"/>
    <w:rsid w:val="00E024ED"/>
    <w:rsid w:val="00E026EC"/>
    <w:rsid w:val="00E02731"/>
    <w:rsid w:val="00E03387"/>
    <w:rsid w:val="00E03F9D"/>
    <w:rsid w:val="00E04484"/>
    <w:rsid w:val="00E044B4"/>
    <w:rsid w:val="00E045B9"/>
    <w:rsid w:val="00E04874"/>
    <w:rsid w:val="00E048CE"/>
    <w:rsid w:val="00E04FBC"/>
    <w:rsid w:val="00E05708"/>
    <w:rsid w:val="00E0581B"/>
    <w:rsid w:val="00E058DE"/>
    <w:rsid w:val="00E05AE5"/>
    <w:rsid w:val="00E064FC"/>
    <w:rsid w:val="00E06BDC"/>
    <w:rsid w:val="00E07560"/>
    <w:rsid w:val="00E07A10"/>
    <w:rsid w:val="00E104F0"/>
    <w:rsid w:val="00E109DA"/>
    <w:rsid w:val="00E10D35"/>
    <w:rsid w:val="00E10DF9"/>
    <w:rsid w:val="00E10FEB"/>
    <w:rsid w:val="00E10FF9"/>
    <w:rsid w:val="00E11089"/>
    <w:rsid w:val="00E1110E"/>
    <w:rsid w:val="00E1126C"/>
    <w:rsid w:val="00E1138E"/>
    <w:rsid w:val="00E11CAA"/>
    <w:rsid w:val="00E11D0E"/>
    <w:rsid w:val="00E11D72"/>
    <w:rsid w:val="00E11FC5"/>
    <w:rsid w:val="00E124C9"/>
    <w:rsid w:val="00E129EF"/>
    <w:rsid w:val="00E12E5D"/>
    <w:rsid w:val="00E13010"/>
    <w:rsid w:val="00E1304A"/>
    <w:rsid w:val="00E13D90"/>
    <w:rsid w:val="00E1406D"/>
    <w:rsid w:val="00E14220"/>
    <w:rsid w:val="00E145E3"/>
    <w:rsid w:val="00E14E92"/>
    <w:rsid w:val="00E152DF"/>
    <w:rsid w:val="00E15AA1"/>
    <w:rsid w:val="00E15D6D"/>
    <w:rsid w:val="00E15E5D"/>
    <w:rsid w:val="00E16A8B"/>
    <w:rsid w:val="00E17135"/>
    <w:rsid w:val="00E171CA"/>
    <w:rsid w:val="00E17598"/>
    <w:rsid w:val="00E17B86"/>
    <w:rsid w:val="00E17CE1"/>
    <w:rsid w:val="00E204AC"/>
    <w:rsid w:val="00E206F2"/>
    <w:rsid w:val="00E20B1D"/>
    <w:rsid w:val="00E2101A"/>
    <w:rsid w:val="00E2145C"/>
    <w:rsid w:val="00E21BF3"/>
    <w:rsid w:val="00E226E9"/>
    <w:rsid w:val="00E2270B"/>
    <w:rsid w:val="00E228D0"/>
    <w:rsid w:val="00E2295C"/>
    <w:rsid w:val="00E23152"/>
    <w:rsid w:val="00E23242"/>
    <w:rsid w:val="00E23A93"/>
    <w:rsid w:val="00E23E7E"/>
    <w:rsid w:val="00E23F58"/>
    <w:rsid w:val="00E242A7"/>
    <w:rsid w:val="00E24539"/>
    <w:rsid w:val="00E24811"/>
    <w:rsid w:val="00E24A9B"/>
    <w:rsid w:val="00E24FAC"/>
    <w:rsid w:val="00E25453"/>
    <w:rsid w:val="00E26118"/>
    <w:rsid w:val="00E26651"/>
    <w:rsid w:val="00E26F93"/>
    <w:rsid w:val="00E272B3"/>
    <w:rsid w:val="00E275A7"/>
    <w:rsid w:val="00E2776D"/>
    <w:rsid w:val="00E27831"/>
    <w:rsid w:val="00E2783C"/>
    <w:rsid w:val="00E27ADF"/>
    <w:rsid w:val="00E27D76"/>
    <w:rsid w:val="00E27FC5"/>
    <w:rsid w:val="00E3028D"/>
    <w:rsid w:val="00E30299"/>
    <w:rsid w:val="00E302BB"/>
    <w:rsid w:val="00E3035A"/>
    <w:rsid w:val="00E30509"/>
    <w:rsid w:val="00E3098A"/>
    <w:rsid w:val="00E3134E"/>
    <w:rsid w:val="00E31395"/>
    <w:rsid w:val="00E315EF"/>
    <w:rsid w:val="00E31A02"/>
    <w:rsid w:val="00E31A30"/>
    <w:rsid w:val="00E31C5D"/>
    <w:rsid w:val="00E328DF"/>
    <w:rsid w:val="00E329D9"/>
    <w:rsid w:val="00E32A27"/>
    <w:rsid w:val="00E32A42"/>
    <w:rsid w:val="00E32AAA"/>
    <w:rsid w:val="00E33D5D"/>
    <w:rsid w:val="00E3411C"/>
    <w:rsid w:val="00E34C6D"/>
    <w:rsid w:val="00E3511B"/>
    <w:rsid w:val="00E35E69"/>
    <w:rsid w:val="00E35F89"/>
    <w:rsid w:val="00E35FF3"/>
    <w:rsid w:val="00E3625F"/>
    <w:rsid w:val="00E362A1"/>
    <w:rsid w:val="00E362DE"/>
    <w:rsid w:val="00E3658A"/>
    <w:rsid w:val="00E36A9F"/>
    <w:rsid w:val="00E3714E"/>
    <w:rsid w:val="00E371FC"/>
    <w:rsid w:val="00E37400"/>
    <w:rsid w:val="00E377F7"/>
    <w:rsid w:val="00E378D2"/>
    <w:rsid w:val="00E37C47"/>
    <w:rsid w:val="00E37D1E"/>
    <w:rsid w:val="00E37E50"/>
    <w:rsid w:val="00E40264"/>
    <w:rsid w:val="00E40629"/>
    <w:rsid w:val="00E41ABF"/>
    <w:rsid w:val="00E41BC6"/>
    <w:rsid w:val="00E41BE2"/>
    <w:rsid w:val="00E41C8A"/>
    <w:rsid w:val="00E41DFD"/>
    <w:rsid w:val="00E41E2A"/>
    <w:rsid w:val="00E424F8"/>
    <w:rsid w:val="00E429A1"/>
    <w:rsid w:val="00E43276"/>
    <w:rsid w:val="00E4337D"/>
    <w:rsid w:val="00E43458"/>
    <w:rsid w:val="00E4388C"/>
    <w:rsid w:val="00E4472C"/>
    <w:rsid w:val="00E44C75"/>
    <w:rsid w:val="00E44DAE"/>
    <w:rsid w:val="00E450F8"/>
    <w:rsid w:val="00E451D4"/>
    <w:rsid w:val="00E45406"/>
    <w:rsid w:val="00E45494"/>
    <w:rsid w:val="00E46857"/>
    <w:rsid w:val="00E46D5A"/>
    <w:rsid w:val="00E46F2A"/>
    <w:rsid w:val="00E4700B"/>
    <w:rsid w:val="00E4718B"/>
    <w:rsid w:val="00E476A0"/>
    <w:rsid w:val="00E47B38"/>
    <w:rsid w:val="00E47C0D"/>
    <w:rsid w:val="00E47DBE"/>
    <w:rsid w:val="00E50895"/>
    <w:rsid w:val="00E50A33"/>
    <w:rsid w:val="00E5139F"/>
    <w:rsid w:val="00E51764"/>
    <w:rsid w:val="00E5226A"/>
    <w:rsid w:val="00E5243F"/>
    <w:rsid w:val="00E52800"/>
    <w:rsid w:val="00E53046"/>
    <w:rsid w:val="00E5339F"/>
    <w:rsid w:val="00E53FA3"/>
    <w:rsid w:val="00E542AC"/>
    <w:rsid w:val="00E5434B"/>
    <w:rsid w:val="00E54694"/>
    <w:rsid w:val="00E54F08"/>
    <w:rsid w:val="00E55F69"/>
    <w:rsid w:val="00E55FF7"/>
    <w:rsid w:val="00E56A94"/>
    <w:rsid w:val="00E56C19"/>
    <w:rsid w:val="00E570E2"/>
    <w:rsid w:val="00E57352"/>
    <w:rsid w:val="00E573CF"/>
    <w:rsid w:val="00E57718"/>
    <w:rsid w:val="00E57D41"/>
    <w:rsid w:val="00E600A6"/>
    <w:rsid w:val="00E6195E"/>
    <w:rsid w:val="00E6197D"/>
    <w:rsid w:val="00E61A08"/>
    <w:rsid w:val="00E61BFB"/>
    <w:rsid w:val="00E62040"/>
    <w:rsid w:val="00E62DCA"/>
    <w:rsid w:val="00E63470"/>
    <w:rsid w:val="00E6374E"/>
    <w:rsid w:val="00E63904"/>
    <w:rsid w:val="00E63BB3"/>
    <w:rsid w:val="00E63D3C"/>
    <w:rsid w:val="00E63E53"/>
    <w:rsid w:val="00E649FB"/>
    <w:rsid w:val="00E65E61"/>
    <w:rsid w:val="00E66262"/>
    <w:rsid w:val="00E6658E"/>
    <w:rsid w:val="00E665C7"/>
    <w:rsid w:val="00E66A9B"/>
    <w:rsid w:val="00E66D11"/>
    <w:rsid w:val="00E676C4"/>
    <w:rsid w:val="00E67853"/>
    <w:rsid w:val="00E67964"/>
    <w:rsid w:val="00E70536"/>
    <w:rsid w:val="00E706C1"/>
    <w:rsid w:val="00E70D20"/>
    <w:rsid w:val="00E70EF9"/>
    <w:rsid w:val="00E7170D"/>
    <w:rsid w:val="00E719E8"/>
    <w:rsid w:val="00E72261"/>
    <w:rsid w:val="00E72647"/>
    <w:rsid w:val="00E72FF5"/>
    <w:rsid w:val="00E73795"/>
    <w:rsid w:val="00E7496F"/>
    <w:rsid w:val="00E74DCE"/>
    <w:rsid w:val="00E75074"/>
    <w:rsid w:val="00E752C0"/>
    <w:rsid w:val="00E7533B"/>
    <w:rsid w:val="00E7547D"/>
    <w:rsid w:val="00E75B38"/>
    <w:rsid w:val="00E7621D"/>
    <w:rsid w:val="00E76571"/>
    <w:rsid w:val="00E76C35"/>
    <w:rsid w:val="00E77578"/>
    <w:rsid w:val="00E776B7"/>
    <w:rsid w:val="00E778F2"/>
    <w:rsid w:val="00E807BB"/>
    <w:rsid w:val="00E807C0"/>
    <w:rsid w:val="00E80831"/>
    <w:rsid w:val="00E808EB"/>
    <w:rsid w:val="00E817AE"/>
    <w:rsid w:val="00E819DC"/>
    <w:rsid w:val="00E81A49"/>
    <w:rsid w:val="00E81DC7"/>
    <w:rsid w:val="00E82A72"/>
    <w:rsid w:val="00E82DC4"/>
    <w:rsid w:val="00E82E57"/>
    <w:rsid w:val="00E82F0E"/>
    <w:rsid w:val="00E83142"/>
    <w:rsid w:val="00E83F7B"/>
    <w:rsid w:val="00E84800"/>
    <w:rsid w:val="00E84897"/>
    <w:rsid w:val="00E84984"/>
    <w:rsid w:val="00E84DCF"/>
    <w:rsid w:val="00E84F29"/>
    <w:rsid w:val="00E850A2"/>
    <w:rsid w:val="00E850C1"/>
    <w:rsid w:val="00E85CF5"/>
    <w:rsid w:val="00E85DA5"/>
    <w:rsid w:val="00E85E4B"/>
    <w:rsid w:val="00E85ECF"/>
    <w:rsid w:val="00E85FBF"/>
    <w:rsid w:val="00E860F0"/>
    <w:rsid w:val="00E86D8A"/>
    <w:rsid w:val="00E86F7F"/>
    <w:rsid w:val="00E872CA"/>
    <w:rsid w:val="00E879DE"/>
    <w:rsid w:val="00E87D23"/>
    <w:rsid w:val="00E87EF5"/>
    <w:rsid w:val="00E90465"/>
    <w:rsid w:val="00E908A6"/>
    <w:rsid w:val="00E909F5"/>
    <w:rsid w:val="00E90C03"/>
    <w:rsid w:val="00E9124B"/>
    <w:rsid w:val="00E914A3"/>
    <w:rsid w:val="00E91931"/>
    <w:rsid w:val="00E91CE8"/>
    <w:rsid w:val="00E91E46"/>
    <w:rsid w:val="00E9262A"/>
    <w:rsid w:val="00E92856"/>
    <w:rsid w:val="00E92F5E"/>
    <w:rsid w:val="00E932C4"/>
    <w:rsid w:val="00E9340F"/>
    <w:rsid w:val="00E93919"/>
    <w:rsid w:val="00E93C90"/>
    <w:rsid w:val="00E940B8"/>
    <w:rsid w:val="00E9430A"/>
    <w:rsid w:val="00E94350"/>
    <w:rsid w:val="00E945D8"/>
    <w:rsid w:val="00E94B61"/>
    <w:rsid w:val="00E94CB0"/>
    <w:rsid w:val="00E96250"/>
    <w:rsid w:val="00E965C2"/>
    <w:rsid w:val="00E967BE"/>
    <w:rsid w:val="00E973BE"/>
    <w:rsid w:val="00E97CCA"/>
    <w:rsid w:val="00E97FDB"/>
    <w:rsid w:val="00EA0035"/>
    <w:rsid w:val="00EA0050"/>
    <w:rsid w:val="00EA0605"/>
    <w:rsid w:val="00EA09E3"/>
    <w:rsid w:val="00EA0C2A"/>
    <w:rsid w:val="00EA0D01"/>
    <w:rsid w:val="00EA0D86"/>
    <w:rsid w:val="00EA0EE5"/>
    <w:rsid w:val="00EA100F"/>
    <w:rsid w:val="00EA10D6"/>
    <w:rsid w:val="00EA1500"/>
    <w:rsid w:val="00EA15E1"/>
    <w:rsid w:val="00EA16F0"/>
    <w:rsid w:val="00EA17BE"/>
    <w:rsid w:val="00EA1DDA"/>
    <w:rsid w:val="00EA2051"/>
    <w:rsid w:val="00EA23BB"/>
    <w:rsid w:val="00EA2B48"/>
    <w:rsid w:val="00EA31D0"/>
    <w:rsid w:val="00EA3431"/>
    <w:rsid w:val="00EA3C1C"/>
    <w:rsid w:val="00EA3EC5"/>
    <w:rsid w:val="00EA3EDA"/>
    <w:rsid w:val="00EA41CB"/>
    <w:rsid w:val="00EA479F"/>
    <w:rsid w:val="00EA4C08"/>
    <w:rsid w:val="00EA4D21"/>
    <w:rsid w:val="00EA5199"/>
    <w:rsid w:val="00EA5479"/>
    <w:rsid w:val="00EA5C3B"/>
    <w:rsid w:val="00EA670E"/>
    <w:rsid w:val="00EA721D"/>
    <w:rsid w:val="00EA74C2"/>
    <w:rsid w:val="00EA7F7E"/>
    <w:rsid w:val="00EB044D"/>
    <w:rsid w:val="00EB06FC"/>
    <w:rsid w:val="00EB081B"/>
    <w:rsid w:val="00EB0C07"/>
    <w:rsid w:val="00EB0EB4"/>
    <w:rsid w:val="00EB12F2"/>
    <w:rsid w:val="00EB152D"/>
    <w:rsid w:val="00EB1C72"/>
    <w:rsid w:val="00EB25B6"/>
    <w:rsid w:val="00EB2813"/>
    <w:rsid w:val="00EB28BE"/>
    <w:rsid w:val="00EB28C9"/>
    <w:rsid w:val="00EB2A50"/>
    <w:rsid w:val="00EB309B"/>
    <w:rsid w:val="00EB3407"/>
    <w:rsid w:val="00EB375B"/>
    <w:rsid w:val="00EB380F"/>
    <w:rsid w:val="00EB3EA6"/>
    <w:rsid w:val="00EB45F2"/>
    <w:rsid w:val="00EB4607"/>
    <w:rsid w:val="00EB4BE7"/>
    <w:rsid w:val="00EB4E67"/>
    <w:rsid w:val="00EB5759"/>
    <w:rsid w:val="00EB5E4A"/>
    <w:rsid w:val="00EB6043"/>
    <w:rsid w:val="00EB6076"/>
    <w:rsid w:val="00EB62EF"/>
    <w:rsid w:val="00EB6592"/>
    <w:rsid w:val="00EB6851"/>
    <w:rsid w:val="00EB6B00"/>
    <w:rsid w:val="00EB6BE8"/>
    <w:rsid w:val="00EB701F"/>
    <w:rsid w:val="00EB7822"/>
    <w:rsid w:val="00EB7996"/>
    <w:rsid w:val="00EB7AD7"/>
    <w:rsid w:val="00EC033D"/>
    <w:rsid w:val="00EC07BF"/>
    <w:rsid w:val="00EC09F1"/>
    <w:rsid w:val="00EC0FDD"/>
    <w:rsid w:val="00EC11E9"/>
    <w:rsid w:val="00EC16C0"/>
    <w:rsid w:val="00EC186C"/>
    <w:rsid w:val="00EC198E"/>
    <w:rsid w:val="00EC27D0"/>
    <w:rsid w:val="00EC3033"/>
    <w:rsid w:val="00EC359F"/>
    <w:rsid w:val="00EC40B4"/>
    <w:rsid w:val="00EC4E32"/>
    <w:rsid w:val="00EC59B4"/>
    <w:rsid w:val="00EC59EE"/>
    <w:rsid w:val="00EC5AF8"/>
    <w:rsid w:val="00EC5BCF"/>
    <w:rsid w:val="00EC6A62"/>
    <w:rsid w:val="00EC6B2C"/>
    <w:rsid w:val="00EC6C1D"/>
    <w:rsid w:val="00EC6D03"/>
    <w:rsid w:val="00EC6D75"/>
    <w:rsid w:val="00EC6E2F"/>
    <w:rsid w:val="00EC6E74"/>
    <w:rsid w:val="00EC761E"/>
    <w:rsid w:val="00EC7784"/>
    <w:rsid w:val="00EC789E"/>
    <w:rsid w:val="00ED008E"/>
    <w:rsid w:val="00ED01DF"/>
    <w:rsid w:val="00ED0576"/>
    <w:rsid w:val="00ED0884"/>
    <w:rsid w:val="00ED1C71"/>
    <w:rsid w:val="00ED27EC"/>
    <w:rsid w:val="00ED33EC"/>
    <w:rsid w:val="00ED37EF"/>
    <w:rsid w:val="00ED393C"/>
    <w:rsid w:val="00ED3C68"/>
    <w:rsid w:val="00ED3F53"/>
    <w:rsid w:val="00ED45CB"/>
    <w:rsid w:val="00ED4A37"/>
    <w:rsid w:val="00ED4C4F"/>
    <w:rsid w:val="00ED4D1C"/>
    <w:rsid w:val="00ED50EB"/>
    <w:rsid w:val="00ED5154"/>
    <w:rsid w:val="00ED55E4"/>
    <w:rsid w:val="00ED573D"/>
    <w:rsid w:val="00ED668E"/>
    <w:rsid w:val="00ED6B84"/>
    <w:rsid w:val="00ED6CE0"/>
    <w:rsid w:val="00ED6E87"/>
    <w:rsid w:val="00ED7405"/>
    <w:rsid w:val="00ED77EF"/>
    <w:rsid w:val="00ED7A05"/>
    <w:rsid w:val="00EE048F"/>
    <w:rsid w:val="00EE080B"/>
    <w:rsid w:val="00EE092B"/>
    <w:rsid w:val="00EE1750"/>
    <w:rsid w:val="00EE1C2B"/>
    <w:rsid w:val="00EE208B"/>
    <w:rsid w:val="00EE2183"/>
    <w:rsid w:val="00EE2235"/>
    <w:rsid w:val="00EE299A"/>
    <w:rsid w:val="00EE2CDC"/>
    <w:rsid w:val="00EE334C"/>
    <w:rsid w:val="00EE338D"/>
    <w:rsid w:val="00EE34FC"/>
    <w:rsid w:val="00EE3B8A"/>
    <w:rsid w:val="00EE4373"/>
    <w:rsid w:val="00EE454D"/>
    <w:rsid w:val="00EE45FA"/>
    <w:rsid w:val="00EE4D19"/>
    <w:rsid w:val="00EE519E"/>
    <w:rsid w:val="00EE5BE6"/>
    <w:rsid w:val="00EE6077"/>
    <w:rsid w:val="00EE6877"/>
    <w:rsid w:val="00EE68E3"/>
    <w:rsid w:val="00EE6FE2"/>
    <w:rsid w:val="00EE77AD"/>
    <w:rsid w:val="00EE7887"/>
    <w:rsid w:val="00EE7AF3"/>
    <w:rsid w:val="00EF0444"/>
    <w:rsid w:val="00EF0480"/>
    <w:rsid w:val="00EF10B6"/>
    <w:rsid w:val="00EF11A4"/>
    <w:rsid w:val="00EF1235"/>
    <w:rsid w:val="00EF3CFD"/>
    <w:rsid w:val="00EF40C1"/>
    <w:rsid w:val="00EF4189"/>
    <w:rsid w:val="00EF432F"/>
    <w:rsid w:val="00EF462E"/>
    <w:rsid w:val="00EF4895"/>
    <w:rsid w:val="00EF5301"/>
    <w:rsid w:val="00EF5FB9"/>
    <w:rsid w:val="00EF625F"/>
    <w:rsid w:val="00EF6468"/>
    <w:rsid w:val="00EF6937"/>
    <w:rsid w:val="00EF6A5D"/>
    <w:rsid w:val="00EF6B2B"/>
    <w:rsid w:val="00EF6C73"/>
    <w:rsid w:val="00EF726B"/>
    <w:rsid w:val="00EF7870"/>
    <w:rsid w:val="00EF795B"/>
    <w:rsid w:val="00EF7A98"/>
    <w:rsid w:val="00EF7AB3"/>
    <w:rsid w:val="00F00041"/>
    <w:rsid w:val="00F00284"/>
    <w:rsid w:val="00F0108F"/>
    <w:rsid w:val="00F0113C"/>
    <w:rsid w:val="00F014DB"/>
    <w:rsid w:val="00F01B34"/>
    <w:rsid w:val="00F01F43"/>
    <w:rsid w:val="00F02135"/>
    <w:rsid w:val="00F02153"/>
    <w:rsid w:val="00F024A5"/>
    <w:rsid w:val="00F02824"/>
    <w:rsid w:val="00F02A0D"/>
    <w:rsid w:val="00F03961"/>
    <w:rsid w:val="00F039EF"/>
    <w:rsid w:val="00F04955"/>
    <w:rsid w:val="00F04BFE"/>
    <w:rsid w:val="00F058DF"/>
    <w:rsid w:val="00F05B78"/>
    <w:rsid w:val="00F06419"/>
    <w:rsid w:val="00F06800"/>
    <w:rsid w:val="00F077D0"/>
    <w:rsid w:val="00F07DEB"/>
    <w:rsid w:val="00F10276"/>
    <w:rsid w:val="00F10335"/>
    <w:rsid w:val="00F10695"/>
    <w:rsid w:val="00F10F01"/>
    <w:rsid w:val="00F10FCE"/>
    <w:rsid w:val="00F1168F"/>
    <w:rsid w:val="00F11931"/>
    <w:rsid w:val="00F12DB0"/>
    <w:rsid w:val="00F13603"/>
    <w:rsid w:val="00F136F0"/>
    <w:rsid w:val="00F1399A"/>
    <w:rsid w:val="00F140E9"/>
    <w:rsid w:val="00F15139"/>
    <w:rsid w:val="00F1516C"/>
    <w:rsid w:val="00F15675"/>
    <w:rsid w:val="00F162F6"/>
    <w:rsid w:val="00F16A09"/>
    <w:rsid w:val="00F16A14"/>
    <w:rsid w:val="00F16C32"/>
    <w:rsid w:val="00F1727C"/>
    <w:rsid w:val="00F174E8"/>
    <w:rsid w:val="00F177D7"/>
    <w:rsid w:val="00F17D4D"/>
    <w:rsid w:val="00F204C1"/>
    <w:rsid w:val="00F20938"/>
    <w:rsid w:val="00F209E0"/>
    <w:rsid w:val="00F20AFB"/>
    <w:rsid w:val="00F20BF6"/>
    <w:rsid w:val="00F21250"/>
    <w:rsid w:val="00F2145B"/>
    <w:rsid w:val="00F2150E"/>
    <w:rsid w:val="00F21BF4"/>
    <w:rsid w:val="00F21E4C"/>
    <w:rsid w:val="00F21F41"/>
    <w:rsid w:val="00F22773"/>
    <w:rsid w:val="00F22A6D"/>
    <w:rsid w:val="00F2398D"/>
    <w:rsid w:val="00F23F63"/>
    <w:rsid w:val="00F24563"/>
    <w:rsid w:val="00F2559B"/>
    <w:rsid w:val="00F255BA"/>
    <w:rsid w:val="00F256A7"/>
    <w:rsid w:val="00F25786"/>
    <w:rsid w:val="00F25BB4"/>
    <w:rsid w:val="00F26A39"/>
    <w:rsid w:val="00F27074"/>
    <w:rsid w:val="00F27890"/>
    <w:rsid w:val="00F27A77"/>
    <w:rsid w:val="00F27F98"/>
    <w:rsid w:val="00F30516"/>
    <w:rsid w:val="00F30646"/>
    <w:rsid w:val="00F307E9"/>
    <w:rsid w:val="00F30AF7"/>
    <w:rsid w:val="00F31248"/>
    <w:rsid w:val="00F31514"/>
    <w:rsid w:val="00F31888"/>
    <w:rsid w:val="00F32148"/>
    <w:rsid w:val="00F32648"/>
    <w:rsid w:val="00F329AF"/>
    <w:rsid w:val="00F32BA4"/>
    <w:rsid w:val="00F32D96"/>
    <w:rsid w:val="00F338B2"/>
    <w:rsid w:val="00F3426D"/>
    <w:rsid w:val="00F34616"/>
    <w:rsid w:val="00F34DF3"/>
    <w:rsid w:val="00F35779"/>
    <w:rsid w:val="00F36343"/>
    <w:rsid w:val="00F367CB"/>
    <w:rsid w:val="00F36AF6"/>
    <w:rsid w:val="00F36B55"/>
    <w:rsid w:val="00F40BCF"/>
    <w:rsid w:val="00F41355"/>
    <w:rsid w:val="00F41422"/>
    <w:rsid w:val="00F41715"/>
    <w:rsid w:val="00F41831"/>
    <w:rsid w:val="00F422E5"/>
    <w:rsid w:val="00F4237F"/>
    <w:rsid w:val="00F42381"/>
    <w:rsid w:val="00F424E3"/>
    <w:rsid w:val="00F42757"/>
    <w:rsid w:val="00F42AC2"/>
    <w:rsid w:val="00F42D92"/>
    <w:rsid w:val="00F430A7"/>
    <w:rsid w:val="00F4332A"/>
    <w:rsid w:val="00F43DDC"/>
    <w:rsid w:val="00F4402A"/>
    <w:rsid w:val="00F44377"/>
    <w:rsid w:val="00F444FC"/>
    <w:rsid w:val="00F4483B"/>
    <w:rsid w:val="00F4487A"/>
    <w:rsid w:val="00F44B5B"/>
    <w:rsid w:val="00F45247"/>
    <w:rsid w:val="00F45E2F"/>
    <w:rsid w:val="00F500BF"/>
    <w:rsid w:val="00F50DB2"/>
    <w:rsid w:val="00F50E9D"/>
    <w:rsid w:val="00F50EB8"/>
    <w:rsid w:val="00F51183"/>
    <w:rsid w:val="00F511AE"/>
    <w:rsid w:val="00F51F6B"/>
    <w:rsid w:val="00F528E2"/>
    <w:rsid w:val="00F5352E"/>
    <w:rsid w:val="00F53674"/>
    <w:rsid w:val="00F54085"/>
    <w:rsid w:val="00F54F20"/>
    <w:rsid w:val="00F54F3A"/>
    <w:rsid w:val="00F55045"/>
    <w:rsid w:val="00F552CB"/>
    <w:rsid w:val="00F5552E"/>
    <w:rsid w:val="00F556D4"/>
    <w:rsid w:val="00F557E1"/>
    <w:rsid w:val="00F563B7"/>
    <w:rsid w:val="00F56BA5"/>
    <w:rsid w:val="00F56CFA"/>
    <w:rsid w:val="00F56D17"/>
    <w:rsid w:val="00F57320"/>
    <w:rsid w:val="00F573DB"/>
    <w:rsid w:val="00F5745B"/>
    <w:rsid w:val="00F60817"/>
    <w:rsid w:val="00F60F08"/>
    <w:rsid w:val="00F61609"/>
    <w:rsid w:val="00F616BC"/>
    <w:rsid w:val="00F61EF0"/>
    <w:rsid w:val="00F626AA"/>
    <w:rsid w:val="00F62F21"/>
    <w:rsid w:val="00F634A3"/>
    <w:rsid w:val="00F634B5"/>
    <w:rsid w:val="00F63521"/>
    <w:rsid w:val="00F63E5C"/>
    <w:rsid w:val="00F63E91"/>
    <w:rsid w:val="00F641C9"/>
    <w:rsid w:val="00F6420F"/>
    <w:rsid w:val="00F645D4"/>
    <w:rsid w:val="00F646B5"/>
    <w:rsid w:val="00F65216"/>
    <w:rsid w:val="00F658E6"/>
    <w:rsid w:val="00F65F1D"/>
    <w:rsid w:val="00F663D5"/>
    <w:rsid w:val="00F66E0C"/>
    <w:rsid w:val="00F67352"/>
    <w:rsid w:val="00F67F29"/>
    <w:rsid w:val="00F701D0"/>
    <w:rsid w:val="00F702BE"/>
    <w:rsid w:val="00F70649"/>
    <w:rsid w:val="00F70681"/>
    <w:rsid w:val="00F70757"/>
    <w:rsid w:val="00F709F1"/>
    <w:rsid w:val="00F70DA3"/>
    <w:rsid w:val="00F710F9"/>
    <w:rsid w:val="00F711C5"/>
    <w:rsid w:val="00F71821"/>
    <w:rsid w:val="00F71888"/>
    <w:rsid w:val="00F72479"/>
    <w:rsid w:val="00F727B4"/>
    <w:rsid w:val="00F72C8F"/>
    <w:rsid w:val="00F72F3B"/>
    <w:rsid w:val="00F73135"/>
    <w:rsid w:val="00F735C7"/>
    <w:rsid w:val="00F74140"/>
    <w:rsid w:val="00F741D7"/>
    <w:rsid w:val="00F74A9F"/>
    <w:rsid w:val="00F751ED"/>
    <w:rsid w:val="00F757B6"/>
    <w:rsid w:val="00F757CF"/>
    <w:rsid w:val="00F7620F"/>
    <w:rsid w:val="00F76373"/>
    <w:rsid w:val="00F7648A"/>
    <w:rsid w:val="00F76EBA"/>
    <w:rsid w:val="00F76EED"/>
    <w:rsid w:val="00F76FAF"/>
    <w:rsid w:val="00F7794B"/>
    <w:rsid w:val="00F77EF6"/>
    <w:rsid w:val="00F800C6"/>
    <w:rsid w:val="00F80DE4"/>
    <w:rsid w:val="00F811A6"/>
    <w:rsid w:val="00F81F37"/>
    <w:rsid w:val="00F82381"/>
    <w:rsid w:val="00F82749"/>
    <w:rsid w:val="00F82E02"/>
    <w:rsid w:val="00F83738"/>
    <w:rsid w:val="00F83762"/>
    <w:rsid w:val="00F83A5F"/>
    <w:rsid w:val="00F840C1"/>
    <w:rsid w:val="00F8462C"/>
    <w:rsid w:val="00F84CEE"/>
    <w:rsid w:val="00F84F5B"/>
    <w:rsid w:val="00F84F8B"/>
    <w:rsid w:val="00F8510D"/>
    <w:rsid w:val="00F8624B"/>
    <w:rsid w:val="00F864F6"/>
    <w:rsid w:val="00F86C31"/>
    <w:rsid w:val="00F86CD2"/>
    <w:rsid w:val="00F87030"/>
    <w:rsid w:val="00F87232"/>
    <w:rsid w:val="00F8739D"/>
    <w:rsid w:val="00F87EF6"/>
    <w:rsid w:val="00F87F40"/>
    <w:rsid w:val="00F87FE7"/>
    <w:rsid w:val="00F906CF"/>
    <w:rsid w:val="00F90B6D"/>
    <w:rsid w:val="00F912B6"/>
    <w:rsid w:val="00F91E6D"/>
    <w:rsid w:val="00F92117"/>
    <w:rsid w:val="00F9220B"/>
    <w:rsid w:val="00F92486"/>
    <w:rsid w:val="00F92699"/>
    <w:rsid w:val="00F92774"/>
    <w:rsid w:val="00F92B96"/>
    <w:rsid w:val="00F92FA0"/>
    <w:rsid w:val="00F93009"/>
    <w:rsid w:val="00F93075"/>
    <w:rsid w:val="00F935F7"/>
    <w:rsid w:val="00F93BE5"/>
    <w:rsid w:val="00F93DDD"/>
    <w:rsid w:val="00F9476B"/>
    <w:rsid w:val="00F94A7F"/>
    <w:rsid w:val="00F95BCA"/>
    <w:rsid w:val="00F9634F"/>
    <w:rsid w:val="00F96CE4"/>
    <w:rsid w:val="00F971A8"/>
    <w:rsid w:val="00F972CF"/>
    <w:rsid w:val="00F97407"/>
    <w:rsid w:val="00F97731"/>
    <w:rsid w:val="00F97A50"/>
    <w:rsid w:val="00F97C2E"/>
    <w:rsid w:val="00FA024F"/>
    <w:rsid w:val="00FA0895"/>
    <w:rsid w:val="00FA0AE4"/>
    <w:rsid w:val="00FA0C38"/>
    <w:rsid w:val="00FA0D8A"/>
    <w:rsid w:val="00FA0F35"/>
    <w:rsid w:val="00FA1CEC"/>
    <w:rsid w:val="00FA25A5"/>
    <w:rsid w:val="00FA26E1"/>
    <w:rsid w:val="00FA2D49"/>
    <w:rsid w:val="00FA31C0"/>
    <w:rsid w:val="00FA328C"/>
    <w:rsid w:val="00FA34FB"/>
    <w:rsid w:val="00FA3AD2"/>
    <w:rsid w:val="00FA3CFD"/>
    <w:rsid w:val="00FA4090"/>
    <w:rsid w:val="00FA42B3"/>
    <w:rsid w:val="00FA4DCE"/>
    <w:rsid w:val="00FA4EA1"/>
    <w:rsid w:val="00FA5460"/>
    <w:rsid w:val="00FA5847"/>
    <w:rsid w:val="00FA5853"/>
    <w:rsid w:val="00FA5963"/>
    <w:rsid w:val="00FA5E69"/>
    <w:rsid w:val="00FA6274"/>
    <w:rsid w:val="00FA6395"/>
    <w:rsid w:val="00FA66FB"/>
    <w:rsid w:val="00FA6FF1"/>
    <w:rsid w:val="00FA74D2"/>
    <w:rsid w:val="00FA752B"/>
    <w:rsid w:val="00FA7937"/>
    <w:rsid w:val="00FA7AA4"/>
    <w:rsid w:val="00FA7EC6"/>
    <w:rsid w:val="00FB03B3"/>
    <w:rsid w:val="00FB0B7D"/>
    <w:rsid w:val="00FB100B"/>
    <w:rsid w:val="00FB146A"/>
    <w:rsid w:val="00FB2356"/>
    <w:rsid w:val="00FB23A6"/>
    <w:rsid w:val="00FB2D8C"/>
    <w:rsid w:val="00FB2F15"/>
    <w:rsid w:val="00FB3EF0"/>
    <w:rsid w:val="00FB4389"/>
    <w:rsid w:val="00FB4482"/>
    <w:rsid w:val="00FB46AC"/>
    <w:rsid w:val="00FB4ACF"/>
    <w:rsid w:val="00FB4DBA"/>
    <w:rsid w:val="00FB51DD"/>
    <w:rsid w:val="00FB667E"/>
    <w:rsid w:val="00FB66E7"/>
    <w:rsid w:val="00FB6F2A"/>
    <w:rsid w:val="00FB7366"/>
    <w:rsid w:val="00FB755E"/>
    <w:rsid w:val="00FB7813"/>
    <w:rsid w:val="00FB7B10"/>
    <w:rsid w:val="00FB7C13"/>
    <w:rsid w:val="00FC019C"/>
    <w:rsid w:val="00FC113F"/>
    <w:rsid w:val="00FC193B"/>
    <w:rsid w:val="00FC1A5D"/>
    <w:rsid w:val="00FC24A8"/>
    <w:rsid w:val="00FC261D"/>
    <w:rsid w:val="00FC2B5A"/>
    <w:rsid w:val="00FC2F81"/>
    <w:rsid w:val="00FC32CE"/>
    <w:rsid w:val="00FC3EA8"/>
    <w:rsid w:val="00FC3F06"/>
    <w:rsid w:val="00FC3F97"/>
    <w:rsid w:val="00FC4574"/>
    <w:rsid w:val="00FC45C1"/>
    <w:rsid w:val="00FC46BE"/>
    <w:rsid w:val="00FC492F"/>
    <w:rsid w:val="00FC4EBA"/>
    <w:rsid w:val="00FC59B2"/>
    <w:rsid w:val="00FC5A54"/>
    <w:rsid w:val="00FC5BD9"/>
    <w:rsid w:val="00FC5F40"/>
    <w:rsid w:val="00FC62D6"/>
    <w:rsid w:val="00FC6893"/>
    <w:rsid w:val="00FC694E"/>
    <w:rsid w:val="00FC702F"/>
    <w:rsid w:val="00FC7142"/>
    <w:rsid w:val="00FC7884"/>
    <w:rsid w:val="00FC7FB7"/>
    <w:rsid w:val="00FD0203"/>
    <w:rsid w:val="00FD020F"/>
    <w:rsid w:val="00FD039F"/>
    <w:rsid w:val="00FD0585"/>
    <w:rsid w:val="00FD06DA"/>
    <w:rsid w:val="00FD0773"/>
    <w:rsid w:val="00FD09CB"/>
    <w:rsid w:val="00FD0D8B"/>
    <w:rsid w:val="00FD101B"/>
    <w:rsid w:val="00FD1474"/>
    <w:rsid w:val="00FD21F6"/>
    <w:rsid w:val="00FD2A0C"/>
    <w:rsid w:val="00FD2B31"/>
    <w:rsid w:val="00FD2DF9"/>
    <w:rsid w:val="00FD3BDE"/>
    <w:rsid w:val="00FD4101"/>
    <w:rsid w:val="00FD45CB"/>
    <w:rsid w:val="00FD5208"/>
    <w:rsid w:val="00FD5776"/>
    <w:rsid w:val="00FD5B36"/>
    <w:rsid w:val="00FD5F84"/>
    <w:rsid w:val="00FD60E4"/>
    <w:rsid w:val="00FD6AF0"/>
    <w:rsid w:val="00FD7E17"/>
    <w:rsid w:val="00FD7E74"/>
    <w:rsid w:val="00FE0206"/>
    <w:rsid w:val="00FE0430"/>
    <w:rsid w:val="00FE120D"/>
    <w:rsid w:val="00FE13FC"/>
    <w:rsid w:val="00FE15AF"/>
    <w:rsid w:val="00FE1C10"/>
    <w:rsid w:val="00FE1FFA"/>
    <w:rsid w:val="00FE21FB"/>
    <w:rsid w:val="00FE282A"/>
    <w:rsid w:val="00FE2C63"/>
    <w:rsid w:val="00FE3991"/>
    <w:rsid w:val="00FE3E1B"/>
    <w:rsid w:val="00FE3E6C"/>
    <w:rsid w:val="00FE4829"/>
    <w:rsid w:val="00FE4CE8"/>
    <w:rsid w:val="00FE5451"/>
    <w:rsid w:val="00FE552D"/>
    <w:rsid w:val="00FE5587"/>
    <w:rsid w:val="00FE55B5"/>
    <w:rsid w:val="00FE5995"/>
    <w:rsid w:val="00FE5F3D"/>
    <w:rsid w:val="00FE6A93"/>
    <w:rsid w:val="00FE7270"/>
    <w:rsid w:val="00FE7379"/>
    <w:rsid w:val="00FE739E"/>
    <w:rsid w:val="00FE758D"/>
    <w:rsid w:val="00FE7663"/>
    <w:rsid w:val="00FE7829"/>
    <w:rsid w:val="00FE7E3F"/>
    <w:rsid w:val="00FE7FBF"/>
    <w:rsid w:val="00FF142F"/>
    <w:rsid w:val="00FF1631"/>
    <w:rsid w:val="00FF195C"/>
    <w:rsid w:val="00FF1F5C"/>
    <w:rsid w:val="00FF20B8"/>
    <w:rsid w:val="00FF21DC"/>
    <w:rsid w:val="00FF2576"/>
    <w:rsid w:val="00FF25F5"/>
    <w:rsid w:val="00FF2A61"/>
    <w:rsid w:val="00FF2D35"/>
    <w:rsid w:val="00FF3545"/>
    <w:rsid w:val="00FF371F"/>
    <w:rsid w:val="00FF3E87"/>
    <w:rsid w:val="00FF4541"/>
    <w:rsid w:val="00FF4B43"/>
    <w:rsid w:val="00FF4D92"/>
    <w:rsid w:val="00FF51B7"/>
    <w:rsid w:val="00FF51B8"/>
    <w:rsid w:val="00FF56DC"/>
    <w:rsid w:val="00FF5CB3"/>
    <w:rsid w:val="00FF5E5D"/>
    <w:rsid w:val="00FF5EA6"/>
    <w:rsid w:val="00FF5EB6"/>
    <w:rsid w:val="00FF64BF"/>
    <w:rsid w:val="00FF672E"/>
    <w:rsid w:val="00FF67F8"/>
    <w:rsid w:val="00FF6C94"/>
    <w:rsid w:val="00FF6CDD"/>
    <w:rsid w:val="00FF6E17"/>
    <w:rsid w:val="00FF6F41"/>
    <w:rsid w:val="00FF7263"/>
    <w:rsid w:val="00FF7A22"/>
    <w:rsid w:val="00FF7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DE1E78"/>
  <w15:docId w15:val="{97097FAA-9386-453E-BD83-43BF6A82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2C0361"/>
    <w:pPr>
      <w:numPr>
        <w:numId w:val="3"/>
      </w:numPr>
      <w:autoSpaceDE w:val="0"/>
      <w:autoSpaceDN w:val="0"/>
      <w:adjustRightInd w:val="0"/>
      <w:spacing w:line="480" w:lineRule="auto"/>
      <w:contextualSpacing/>
      <w:jc w:val="center"/>
      <w:outlineLvl w:val="0"/>
    </w:pPr>
    <w:rPr>
      <w:rFonts w:ascii="Times New Roman" w:hAnsi="Times New Roman"/>
      <w:b/>
      <w:bCs/>
      <w:sz w:val="32"/>
      <w:szCs w:val="32"/>
    </w:rPr>
  </w:style>
  <w:style w:type="paragraph" w:styleId="Heading2">
    <w:name w:val="heading 2"/>
    <w:basedOn w:val="Normal"/>
    <w:next w:val="Normal"/>
    <w:autoRedefine/>
    <w:uiPriority w:val="9"/>
    <w:qFormat/>
    <w:rsid w:val="00110438"/>
    <w:pPr>
      <w:keepNext/>
      <w:adjustRightInd w:val="0"/>
      <w:spacing w:line="480" w:lineRule="auto"/>
      <w:ind w:left="720"/>
      <w:outlineLvl w:val="1"/>
    </w:pPr>
    <w:rPr>
      <w:rFonts w:ascii="Times New Roman" w:hAnsi="Times New Roman" w:cs="Times New Roman"/>
      <w:b/>
      <w:bCs/>
      <w:iCs/>
      <w:sz w:val="28"/>
      <w:szCs w:val="28"/>
    </w:rPr>
  </w:style>
  <w:style w:type="paragraph" w:styleId="Heading3">
    <w:name w:val="heading 3"/>
    <w:basedOn w:val="Normal"/>
    <w:next w:val="Normal"/>
    <w:link w:val="Heading3Char"/>
    <w:autoRedefine/>
    <w:uiPriority w:val="9"/>
    <w:qFormat/>
    <w:rsid w:val="00B33701"/>
    <w:pPr>
      <w:keepNext/>
      <w:numPr>
        <w:numId w:val="13"/>
      </w:numPr>
      <w:spacing w:line="480" w:lineRule="auto"/>
      <w:outlineLvl w:val="2"/>
    </w:pPr>
    <w:rPr>
      <w:rFonts w:ascii="Times New Roman" w:hAnsi="Times New Roman"/>
      <w:b/>
      <w:bCs/>
      <w:szCs w:val="26"/>
    </w:rPr>
  </w:style>
  <w:style w:type="paragraph" w:styleId="Heading4">
    <w:name w:val="heading 4"/>
    <w:basedOn w:val="Normal"/>
    <w:next w:val="Normal"/>
    <w:link w:val="Heading4Char"/>
    <w:semiHidden/>
    <w:unhideWhenUsed/>
    <w:qFormat/>
    <w:rsid w:val="00C067FC"/>
    <w:pPr>
      <w:keepNext/>
      <w:keepLines/>
      <w:numPr>
        <w:ilvl w:val="3"/>
        <w:numId w:val="6"/>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6"/>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6"/>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6"/>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6"/>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6"/>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rPr>
  </w:style>
  <w:style w:type="character" w:customStyle="1" w:styleId="Heading1Char">
    <w:name w:val="Heading 1 Char"/>
    <w:link w:val="Heading1"/>
    <w:uiPriority w:val="9"/>
    <w:rsid w:val="002C0361"/>
    <w:rPr>
      <w:b/>
      <w:bCs/>
      <w:sz w:val="32"/>
      <w:szCs w:val="32"/>
    </w:rPr>
  </w:style>
  <w:style w:type="character" w:customStyle="1" w:styleId="StyleHeading1CenteredChar">
    <w:name w:val="Style Heading 1 + Centered Char"/>
    <w:link w:val="StyleHeading1Centered"/>
    <w:rsid w:val="003C1575"/>
    <w:rPr>
      <w:b/>
      <w:bCs/>
      <w:caps/>
      <w:sz w:val="32"/>
      <w:szCs w:val="32"/>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CE1774"/>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D502B2"/>
    <w:pPr>
      <w:numPr>
        <w:numId w:val="4"/>
      </w:numPr>
      <w:contextualSpacing/>
      <w:jc w:val="both"/>
    </w:pPr>
    <w:rPr>
      <w:color w:val="000000" w:themeColor="text1"/>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6D151A"/>
    <w:pPr>
      <w:keepNext/>
      <w:jc w:val="center"/>
    </w:pPr>
    <w:rPr>
      <w:rFonts w:ascii="Times New Roman" w:hAnsi="Times New Roman" w:cs="Times New Roman"/>
      <w:b/>
      <w:bCs/>
      <w:iCs/>
      <w:color w:val="000000" w:themeColor="text1"/>
    </w:rPr>
  </w:style>
  <w:style w:type="character" w:customStyle="1" w:styleId="ChapterChar">
    <w:name w:val="Chapter Char"/>
    <w:basedOn w:val="StyleHeading1CenteredChar"/>
    <w:link w:val="Chapter"/>
    <w:rsid w:val="00965FBD"/>
    <w:rPr>
      <w:b/>
      <w:bCs/>
      <w:caps w:val="0"/>
      <w:sz w:val="32"/>
      <w:szCs w:val="32"/>
    </w:rPr>
  </w:style>
  <w:style w:type="character" w:customStyle="1" w:styleId="Heading4Char">
    <w:name w:val="Heading 4 Char"/>
    <w:basedOn w:val="DefaultParagraphFont"/>
    <w:link w:val="Heading4"/>
    <w:semiHidden/>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rPr>
  </w:style>
  <w:style w:type="character" w:customStyle="1" w:styleId="Heading3Char">
    <w:name w:val="Heading 3 Char"/>
    <w:basedOn w:val="DefaultParagraphFont"/>
    <w:link w:val="Heading3"/>
    <w:uiPriority w:val="9"/>
    <w:rsid w:val="00B33701"/>
    <w:rPr>
      <w:b/>
      <w:bCs/>
      <w:szCs w:val="26"/>
    </w:rPr>
  </w:style>
  <w:style w:type="paragraph" w:customStyle="1" w:styleId="EndNoteBibliographyTitle">
    <w:name w:val="EndNote Bibliography Title"/>
    <w:basedOn w:val="Normal"/>
    <w:link w:val="EndNoteBibliographyTitleChar"/>
    <w:rsid w:val="009F6337"/>
    <w:pPr>
      <w:spacing w:line="480" w:lineRule="auto"/>
      <w:ind w:firstLine="720"/>
      <w:jc w:val="center"/>
    </w:pPr>
    <w:rPr>
      <w:rFonts w:ascii="Times New Roman" w:hAnsi="Times New Roman" w:cs="Times New Roman"/>
      <w:noProof/>
      <w:lang w:eastAsia="zh-CN"/>
    </w:rPr>
  </w:style>
  <w:style w:type="character" w:customStyle="1" w:styleId="EndNoteBibliographyTitleChar">
    <w:name w:val="EndNote Bibliography Title Char"/>
    <w:basedOn w:val="DefaultParagraphFont"/>
    <w:link w:val="EndNoteBibliographyTitle"/>
    <w:rsid w:val="009F6337"/>
    <w:rPr>
      <w:rFonts w:cs="Times New Roman"/>
      <w:noProof/>
      <w:lang w:eastAsia="zh-CN"/>
    </w:rPr>
  </w:style>
  <w:style w:type="paragraph" w:customStyle="1" w:styleId="EndNoteBibliography">
    <w:name w:val="EndNote Bibliography"/>
    <w:basedOn w:val="Normal"/>
    <w:link w:val="EndNoteBibliographyChar"/>
    <w:rsid w:val="009F6337"/>
    <w:pPr>
      <w:ind w:firstLine="720"/>
      <w:jc w:val="both"/>
    </w:pPr>
    <w:rPr>
      <w:rFonts w:ascii="Times New Roman" w:hAnsi="Times New Roman" w:cs="Times New Roman"/>
      <w:noProof/>
      <w:lang w:eastAsia="zh-CN"/>
    </w:rPr>
  </w:style>
  <w:style w:type="character" w:customStyle="1" w:styleId="EndNoteBibliographyChar">
    <w:name w:val="EndNote Bibliography Char"/>
    <w:basedOn w:val="DefaultParagraphFont"/>
    <w:link w:val="EndNoteBibliography"/>
    <w:rsid w:val="009F6337"/>
    <w:rPr>
      <w:rFonts w:cs="Times New Roman"/>
      <w:noProof/>
      <w:lang w:eastAsia="zh-CN"/>
    </w:rPr>
  </w:style>
  <w:style w:type="table" w:styleId="TableGridLight">
    <w:name w:val="Grid Table Light"/>
    <w:basedOn w:val="TableNormal"/>
    <w:uiPriority w:val="40"/>
    <w:rsid w:val="009F6337"/>
    <w:rPr>
      <w:rFonts w:asciiTheme="minorHAnsi" w:hAnsiTheme="minorHAnsi" w:cstheme="minorBidi"/>
      <w:sz w:val="22"/>
      <w:szCs w:val="22"/>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F6337"/>
    <w:rPr>
      <w:rFonts w:asciiTheme="minorHAnsi" w:hAnsiTheme="minorHAnsi" w:cstheme="minorBidi"/>
      <w:sz w:val="22"/>
      <w:szCs w:val="22"/>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unhideWhenUsed/>
    <w:rsid w:val="00F8510D"/>
    <w:pPr>
      <w:widowControl w:val="0"/>
      <w:snapToGrid w:val="0"/>
      <w:jc w:val="both"/>
    </w:pPr>
    <w:rPr>
      <w:rFonts w:eastAsia="Times New Roman" w:cstheme="minorBidi"/>
      <w:kern w:val="2"/>
      <w:sz w:val="18"/>
      <w:szCs w:val="18"/>
      <w:lang w:eastAsia="zh-CN"/>
    </w:rPr>
  </w:style>
  <w:style w:type="character" w:customStyle="1" w:styleId="FootnoteTextChar">
    <w:name w:val="Footnote Text Char"/>
    <w:basedOn w:val="DefaultParagraphFont"/>
    <w:link w:val="FootnoteText"/>
    <w:uiPriority w:val="99"/>
    <w:rsid w:val="00F8510D"/>
    <w:rPr>
      <w:rFonts w:ascii="Arial" w:eastAsia="Times New Roman" w:hAnsi="Arial" w:cstheme="minorBidi"/>
      <w:kern w:val="2"/>
      <w:sz w:val="18"/>
      <w:szCs w:val="18"/>
      <w:lang w:eastAsia="zh-CN"/>
    </w:rPr>
  </w:style>
  <w:style w:type="character" w:styleId="FootnoteReference">
    <w:name w:val="footnote reference"/>
    <w:basedOn w:val="DefaultParagraphFont"/>
    <w:uiPriority w:val="99"/>
    <w:unhideWhenUsed/>
    <w:rsid w:val="009F6337"/>
    <w:rPr>
      <w:vertAlign w:val="superscript"/>
    </w:rPr>
  </w:style>
  <w:style w:type="paragraph" w:styleId="NormalWeb">
    <w:name w:val="Normal (Web)"/>
    <w:basedOn w:val="Normal"/>
    <w:uiPriority w:val="99"/>
    <w:semiHidden/>
    <w:unhideWhenUsed/>
    <w:rsid w:val="009F6337"/>
    <w:pPr>
      <w:spacing w:before="100" w:beforeAutospacing="1" w:after="100" w:afterAutospacing="1"/>
    </w:pPr>
    <w:rPr>
      <w:rFonts w:ascii="Times New Roman" w:eastAsia="Times New Roman" w:hAnsi="Times New Roman" w:cs="Times New Roman"/>
      <w:lang w:eastAsia="zh-CN"/>
    </w:rPr>
  </w:style>
  <w:style w:type="paragraph" w:styleId="HTMLPreformatted">
    <w:name w:val="HTML Preformatted"/>
    <w:basedOn w:val="Normal"/>
    <w:link w:val="HTMLPreformattedChar"/>
    <w:uiPriority w:val="99"/>
    <w:semiHidden/>
    <w:unhideWhenUsed/>
    <w:rsid w:val="009F63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semiHidden/>
    <w:rsid w:val="009F6337"/>
    <w:rPr>
      <w:rFonts w:ascii="Courier New" w:eastAsia="Times New Roman" w:hAnsi="Courier New" w:cs="Courier New"/>
      <w:sz w:val="20"/>
      <w:szCs w:val="20"/>
      <w:lang w:eastAsia="zh-CN"/>
    </w:rPr>
  </w:style>
  <w:style w:type="character" w:styleId="CommentReference">
    <w:name w:val="annotation reference"/>
    <w:basedOn w:val="DefaultParagraphFont"/>
    <w:uiPriority w:val="99"/>
    <w:semiHidden/>
    <w:unhideWhenUsed/>
    <w:rsid w:val="009F6337"/>
    <w:rPr>
      <w:sz w:val="16"/>
      <w:szCs w:val="16"/>
    </w:rPr>
  </w:style>
  <w:style w:type="paragraph" w:styleId="CommentText">
    <w:name w:val="annotation text"/>
    <w:basedOn w:val="Normal"/>
    <w:link w:val="CommentTextChar"/>
    <w:uiPriority w:val="99"/>
    <w:semiHidden/>
    <w:unhideWhenUsed/>
    <w:rsid w:val="009F6337"/>
    <w:pPr>
      <w:ind w:firstLine="720"/>
      <w:jc w:val="both"/>
    </w:pPr>
    <w:rPr>
      <w:rFonts w:ascii="Times New Roman" w:hAnsi="Times New Roman" w:cs="Times New Roman"/>
      <w:sz w:val="20"/>
      <w:szCs w:val="20"/>
      <w:lang w:eastAsia="zh-CN"/>
    </w:rPr>
  </w:style>
  <w:style w:type="character" w:customStyle="1" w:styleId="CommentTextChar">
    <w:name w:val="Comment Text Char"/>
    <w:basedOn w:val="DefaultParagraphFont"/>
    <w:link w:val="CommentText"/>
    <w:uiPriority w:val="99"/>
    <w:semiHidden/>
    <w:rsid w:val="009F6337"/>
    <w:rPr>
      <w:rFonts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F6337"/>
    <w:rPr>
      <w:b/>
      <w:bCs/>
    </w:rPr>
  </w:style>
  <w:style w:type="character" w:customStyle="1" w:styleId="CommentSubjectChar">
    <w:name w:val="Comment Subject Char"/>
    <w:basedOn w:val="CommentTextChar"/>
    <w:link w:val="CommentSubject"/>
    <w:uiPriority w:val="99"/>
    <w:semiHidden/>
    <w:rsid w:val="009F6337"/>
    <w:rPr>
      <w:rFonts w:cs="Times New Roman"/>
      <w:b/>
      <w:bCs/>
      <w:sz w:val="20"/>
      <w:szCs w:val="20"/>
      <w:lang w:eastAsia="zh-CN"/>
    </w:rPr>
  </w:style>
  <w:style w:type="paragraph" w:styleId="BalloonText">
    <w:name w:val="Balloon Text"/>
    <w:basedOn w:val="Normal"/>
    <w:link w:val="BalloonTextChar"/>
    <w:uiPriority w:val="99"/>
    <w:semiHidden/>
    <w:unhideWhenUsed/>
    <w:rsid w:val="009F6337"/>
    <w:pPr>
      <w:ind w:firstLine="720"/>
      <w:jc w:val="both"/>
    </w:pPr>
    <w:rPr>
      <w:rFonts w:ascii="Segoe UI" w:hAnsi="Segoe UI" w:cs="Segoe UI"/>
      <w:sz w:val="18"/>
      <w:szCs w:val="18"/>
      <w:lang w:eastAsia="zh-CN"/>
    </w:rPr>
  </w:style>
  <w:style w:type="character" w:customStyle="1" w:styleId="BalloonTextChar">
    <w:name w:val="Balloon Text Char"/>
    <w:basedOn w:val="DefaultParagraphFont"/>
    <w:link w:val="BalloonText"/>
    <w:uiPriority w:val="99"/>
    <w:semiHidden/>
    <w:rsid w:val="009F6337"/>
    <w:rPr>
      <w:rFonts w:ascii="Segoe UI" w:hAnsi="Segoe UI" w:cs="Segoe UI"/>
      <w:sz w:val="18"/>
      <w:szCs w:val="18"/>
      <w:lang w:eastAsia="zh-CN"/>
    </w:rPr>
  </w:style>
  <w:style w:type="character" w:customStyle="1" w:styleId="HeaderChar">
    <w:name w:val="Header Char"/>
    <w:basedOn w:val="DefaultParagraphFont"/>
    <w:link w:val="Header"/>
    <w:uiPriority w:val="99"/>
    <w:rsid w:val="009F6337"/>
    <w:rPr>
      <w:rFonts w:ascii="Arial" w:hAnsi="Arial"/>
    </w:rPr>
  </w:style>
  <w:style w:type="table" w:styleId="PlainTable1">
    <w:name w:val="Plain Table 1"/>
    <w:basedOn w:val="TableNormal"/>
    <w:uiPriority w:val="41"/>
    <w:rsid w:val="009F6337"/>
    <w:rPr>
      <w:rFonts w:asciiTheme="minorHAnsi" w:hAnsiTheme="minorHAnsi" w:cstheme="minorBidi"/>
      <w:sz w:val="22"/>
      <w:szCs w:val="22"/>
      <w:lang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9F6337"/>
    <w:rPr>
      <w:color w:val="605E5C"/>
      <w:shd w:val="clear" w:color="auto" w:fill="E1DFDD"/>
    </w:rPr>
  </w:style>
  <w:style w:type="character" w:customStyle="1" w:styleId="fontstyle01">
    <w:name w:val="fontstyle01"/>
    <w:basedOn w:val="DefaultParagraphFont"/>
    <w:rsid w:val="0096517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630DC0"/>
    <w:rPr>
      <w:rFonts w:ascii="TimesNewRomanPSMT" w:hAnsi="TimesNewRomanPSMT" w:hint="default"/>
      <w:b w:val="0"/>
      <w:bCs w:val="0"/>
      <w:i w:val="0"/>
      <w:iCs w:val="0"/>
      <w:color w:val="000000"/>
      <w:sz w:val="24"/>
      <w:szCs w:val="24"/>
    </w:rPr>
  </w:style>
  <w:style w:type="character" w:customStyle="1" w:styleId="fontstyle11">
    <w:name w:val="fontstyle11"/>
    <w:basedOn w:val="DefaultParagraphFont"/>
    <w:rsid w:val="0084083D"/>
    <w:rPr>
      <w:rFonts w:ascii="Cambria-Italic" w:hAnsi="Cambria-Italic" w:hint="default"/>
      <w:b w:val="0"/>
      <w:bCs w:val="0"/>
      <w:i/>
      <w:iCs/>
      <w:color w:val="000000"/>
      <w:sz w:val="24"/>
      <w:szCs w:val="24"/>
    </w:rPr>
  </w:style>
  <w:style w:type="character" w:customStyle="1" w:styleId="fontstyle31">
    <w:name w:val="fontstyle31"/>
    <w:basedOn w:val="DefaultParagraphFont"/>
    <w:rsid w:val="00DD4DF7"/>
    <w:rPr>
      <w:rFonts w:ascii="CMSY8" w:hAnsi="CMSY8" w:hint="default"/>
      <w:b w:val="0"/>
      <w:bCs w:val="0"/>
      <w:i w:val="0"/>
      <w:iCs w:val="0"/>
      <w:color w:val="000000"/>
      <w:sz w:val="16"/>
      <w:szCs w:val="16"/>
    </w:rPr>
  </w:style>
  <w:style w:type="table" w:styleId="PlainTable3">
    <w:name w:val="Plain Table 3"/>
    <w:basedOn w:val="TableNormal"/>
    <w:uiPriority w:val="43"/>
    <w:rsid w:val="008144E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BB1DA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3414">
      <w:bodyDiv w:val="1"/>
      <w:marLeft w:val="0"/>
      <w:marRight w:val="0"/>
      <w:marTop w:val="0"/>
      <w:marBottom w:val="0"/>
      <w:divBdr>
        <w:top w:val="none" w:sz="0" w:space="0" w:color="auto"/>
        <w:left w:val="none" w:sz="0" w:space="0" w:color="auto"/>
        <w:bottom w:val="none" w:sz="0" w:space="0" w:color="auto"/>
        <w:right w:val="none" w:sz="0" w:space="0" w:color="auto"/>
      </w:divBdr>
    </w:div>
    <w:div w:id="39524325">
      <w:bodyDiv w:val="1"/>
      <w:marLeft w:val="0"/>
      <w:marRight w:val="0"/>
      <w:marTop w:val="0"/>
      <w:marBottom w:val="0"/>
      <w:divBdr>
        <w:top w:val="none" w:sz="0" w:space="0" w:color="auto"/>
        <w:left w:val="none" w:sz="0" w:space="0" w:color="auto"/>
        <w:bottom w:val="none" w:sz="0" w:space="0" w:color="auto"/>
        <w:right w:val="none" w:sz="0" w:space="0" w:color="auto"/>
      </w:divBdr>
    </w:div>
    <w:div w:id="45565042">
      <w:bodyDiv w:val="1"/>
      <w:marLeft w:val="0"/>
      <w:marRight w:val="0"/>
      <w:marTop w:val="0"/>
      <w:marBottom w:val="0"/>
      <w:divBdr>
        <w:top w:val="none" w:sz="0" w:space="0" w:color="auto"/>
        <w:left w:val="none" w:sz="0" w:space="0" w:color="auto"/>
        <w:bottom w:val="none" w:sz="0" w:space="0" w:color="auto"/>
        <w:right w:val="none" w:sz="0" w:space="0" w:color="auto"/>
      </w:divBdr>
    </w:div>
    <w:div w:id="88891473">
      <w:bodyDiv w:val="1"/>
      <w:marLeft w:val="0"/>
      <w:marRight w:val="0"/>
      <w:marTop w:val="0"/>
      <w:marBottom w:val="0"/>
      <w:divBdr>
        <w:top w:val="none" w:sz="0" w:space="0" w:color="auto"/>
        <w:left w:val="none" w:sz="0" w:space="0" w:color="auto"/>
        <w:bottom w:val="none" w:sz="0" w:space="0" w:color="auto"/>
        <w:right w:val="none" w:sz="0" w:space="0" w:color="auto"/>
      </w:divBdr>
    </w:div>
    <w:div w:id="149711374">
      <w:bodyDiv w:val="1"/>
      <w:marLeft w:val="0"/>
      <w:marRight w:val="0"/>
      <w:marTop w:val="0"/>
      <w:marBottom w:val="0"/>
      <w:divBdr>
        <w:top w:val="none" w:sz="0" w:space="0" w:color="auto"/>
        <w:left w:val="none" w:sz="0" w:space="0" w:color="auto"/>
        <w:bottom w:val="none" w:sz="0" w:space="0" w:color="auto"/>
        <w:right w:val="none" w:sz="0" w:space="0" w:color="auto"/>
      </w:divBdr>
    </w:div>
    <w:div w:id="150564487">
      <w:bodyDiv w:val="1"/>
      <w:marLeft w:val="0"/>
      <w:marRight w:val="0"/>
      <w:marTop w:val="0"/>
      <w:marBottom w:val="0"/>
      <w:divBdr>
        <w:top w:val="none" w:sz="0" w:space="0" w:color="auto"/>
        <w:left w:val="none" w:sz="0" w:space="0" w:color="auto"/>
        <w:bottom w:val="none" w:sz="0" w:space="0" w:color="auto"/>
        <w:right w:val="none" w:sz="0" w:space="0" w:color="auto"/>
      </w:divBdr>
    </w:div>
    <w:div w:id="153838761">
      <w:bodyDiv w:val="1"/>
      <w:marLeft w:val="0"/>
      <w:marRight w:val="0"/>
      <w:marTop w:val="0"/>
      <w:marBottom w:val="0"/>
      <w:divBdr>
        <w:top w:val="none" w:sz="0" w:space="0" w:color="auto"/>
        <w:left w:val="none" w:sz="0" w:space="0" w:color="auto"/>
        <w:bottom w:val="none" w:sz="0" w:space="0" w:color="auto"/>
        <w:right w:val="none" w:sz="0" w:space="0" w:color="auto"/>
      </w:divBdr>
    </w:div>
    <w:div w:id="159929887">
      <w:bodyDiv w:val="1"/>
      <w:marLeft w:val="0"/>
      <w:marRight w:val="0"/>
      <w:marTop w:val="0"/>
      <w:marBottom w:val="0"/>
      <w:divBdr>
        <w:top w:val="none" w:sz="0" w:space="0" w:color="auto"/>
        <w:left w:val="none" w:sz="0" w:space="0" w:color="auto"/>
        <w:bottom w:val="none" w:sz="0" w:space="0" w:color="auto"/>
        <w:right w:val="none" w:sz="0" w:space="0" w:color="auto"/>
      </w:divBdr>
    </w:div>
    <w:div w:id="245842261">
      <w:bodyDiv w:val="1"/>
      <w:marLeft w:val="0"/>
      <w:marRight w:val="0"/>
      <w:marTop w:val="0"/>
      <w:marBottom w:val="0"/>
      <w:divBdr>
        <w:top w:val="none" w:sz="0" w:space="0" w:color="auto"/>
        <w:left w:val="none" w:sz="0" w:space="0" w:color="auto"/>
        <w:bottom w:val="none" w:sz="0" w:space="0" w:color="auto"/>
        <w:right w:val="none" w:sz="0" w:space="0" w:color="auto"/>
      </w:divBdr>
    </w:div>
    <w:div w:id="256906772">
      <w:bodyDiv w:val="1"/>
      <w:marLeft w:val="0"/>
      <w:marRight w:val="0"/>
      <w:marTop w:val="0"/>
      <w:marBottom w:val="0"/>
      <w:divBdr>
        <w:top w:val="none" w:sz="0" w:space="0" w:color="auto"/>
        <w:left w:val="none" w:sz="0" w:space="0" w:color="auto"/>
        <w:bottom w:val="none" w:sz="0" w:space="0" w:color="auto"/>
        <w:right w:val="none" w:sz="0" w:space="0" w:color="auto"/>
      </w:divBdr>
    </w:div>
    <w:div w:id="260575596">
      <w:bodyDiv w:val="1"/>
      <w:marLeft w:val="0"/>
      <w:marRight w:val="0"/>
      <w:marTop w:val="0"/>
      <w:marBottom w:val="0"/>
      <w:divBdr>
        <w:top w:val="none" w:sz="0" w:space="0" w:color="auto"/>
        <w:left w:val="none" w:sz="0" w:space="0" w:color="auto"/>
        <w:bottom w:val="none" w:sz="0" w:space="0" w:color="auto"/>
        <w:right w:val="none" w:sz="0" w:space="0" w:color="auto"/>
      </w:divBdr>
    </w:div>
    <w:div w:id="270169761">
      <w:bodyDiv w:val="1"/>
      <w:marLeft w:val="0"/>
      <w:marRight w:val="0"/>
      <w:marTop w:val="0"/>
      <w:marBottom w:val="0"/>
      <w:divBdr>
        <w:top w:val="none" w:sz="0" w:space="0" w:color="auto"/>
        <w:left w:val="none" w:sz="0" w:space="0" w:color="auto"/>
        <w:bottom w:val="none" w:sz="0" w:space="0" w:color="auto"/>
        <w:right w:val="none" w:sz="0" w:space="0" w:color="auto"/>
      </w:divBdr>
    </w:div>
    <w:div w:id="335038625">
      <w:bodyDiv w:val="1"/>
      <w:marLeft w:val="0"/>
      <w:marRight w:val="0"/>
      <w:marTop w:val="0"/>
      <w:marBottom w:val="0"/>
      <w:divBdr>
        <w:top w:val="none" w:sz="0" w:space="0" w:color="auto"/>
        <w:left w:val="none" w:sz="0" w:space="0" w:color="auto"/>
        <w:bottom w:val="none" w:sz="0" w:space="0" w:color="auto"/>
        <w:right w:val="none" w:sz="0" w:space="0" w:color="auto"/>
      </w:divBdr>
    </w:div>
    <w:div w:id="339505919">
      <w:bodyDiv w:val="1"/>
      <w:marLeft w:val="0"/>
      <w:marRight w:val="0"/>
      <w:marTop w:val="0"/>
      <w:marBottom w:val="0"/>
      <w:divBdr>
        <w:top w:val="none" w:sz="0" w:space="0" w:color="auto"/>
        <w:left w:val="none" w:sz="0" w:space="0" w:color="auto"/>
        <w:bottom w:val="none" w:sz="0" w:space="0" w:color="auto"/>
        <w:right w:val="none" w:sz="0" w:space="0" w:color="auto"/>
      </w:divBdr>
      <w:divsChild>
        <w:div w:id="339087211">
          <w:marLeft w:val="0"/>
          <w:marRight w:val="0"/>
          <w:marTop w:val="90"/>
          <w:marBottom w:val="0"/>
          <w:divBdr>
            <w:top w:val="none" w:sz="0" w:space="0" w:color="auto"/>
            <w:left w:val="none" w:sz="0" w:space="0" w:color="auto"/>
            <w:bottom w:val="none" w:sz="0" w:space="0" w:color="auto"/>
            <w:right w:val="none" w:sz="0" w:space="0" w:color="auto"/>
          </w:divBdr>
          <w:divsChild>
            <w:div w:id="1289897432">
              <w:marLeft w:val="0"/>
              <w:marRight w:val="0"/>
              <w:marTop w:val="0"/>
              <w:marBottom w:val="420"/>
              <w:divBdr>
                <w:top w:val="none" w:sz="0" w:space="0" w:color="auto"/>
                <w:left w:val="none" w:sz="0" w:space="0" w:color="auto"/>
                <w:bottom w:val="none" w:sz="0" w:space="0" w:color="auto"/>
                <w:right w:val="none" w:sz="0" w:space="0" w:color="auto"/>
              </w:divBdr>
              <w:divsChild>
                <w:div w:id="1524710419">
                  <w:marLeft w:val="0"/>
                  <w:marRight w:val="0"/>
                  <w:marTop w:val="0"/>
                  <w:marBottom w:val="0"/>
                  <w:divBdr>
                    <w:top w:val="none" w:sz="0" w:space="0" w:color="auto"/>
                    <w:left w:val="none" w:sz="0" w:space="0" w:color="auto"/>
                    <w:bottom w:val="none" w:sz="0" w:space="0" w:color="auto"/>
                    <w:right w:val="none" w:sz="0" w:space="0" w:color="auto"/>
                  </w:divBdr>
                  <w:divsChild>
                    <w:div w:id="4472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685886">
      <w:bodyDiv w:val="1"/>
      <w:marLeft w:val="0"/>
      <w:marRight w:val="0"/>
      <w:marTop w:val="0"/>
      <w:marBottom w:val="0"/>
      <w:divBdr>
        <w:top w:val="none" w:sz="0" w:space="0" w:color="auto"/>
        <w:left w:val="none" w:sz="0" w:space="0" w:color="auto"/>
        <w:bottom w:val="none" w:sz="0" w:space="0" w:color="auto"/>
        <w:right w:val="none" w:sz="0" w:space="0" w:color="auto"/>
      </w:divBdr>
    </w:div>
    <w:div w:id="369189164">
      <w:bodyDiv w:val="1"/>
      <w:marLeft w:val="0"/>
      <w:marRight w:val="0"/>
      <w:marTop w:val="0"/>
      <w:marBottom w:val="0"/>
      <w:divBdr>
        <w:top w:val="none" w:sz="0" w:space="0" w:color="auto"/>
        <w:left w:val="none" w:sz="0" w:space="0" w:color="auto"/>
        <w:bottom w:val="none" w:sz="0" w:space="0" w:color="auto"/>
        <w:right w:val="none" w:sz="0" w:space="0" w:color="auto"/>
      </w:divBdr>
    </w:div>
    <w:div w:id="426510377">
      <w:bodyDiv w:val="1"/>
      <w:marLeft w:val="0"/>
      <w:marRight w:val="0"/>
      <w:marTop w:val="0"/>
      <w:marBottom w:val="0"/>
      <w:divBdr>
        <w:top w:val="none" w:sz="0" w:space="0" w:color="auto"/>
        <w:left w:val="none" w:sz="0" w:space="0" w:color="auto"/>
        <w:bottom w:val="none" w:sz="0" w:space="0" w:color="auto"/>
        <w:right w:val="none" w:sz="0" w:space="0" w:color="auto"/>
      </w:divBdr>
    </w:div>
    <w:div w:id="450638605">
      <w:bodyDiv w:val="1"/>
      <w:marLeft w:val="0"/>
      <w:marRight w:val="0"/>
      <w:marTop w:val="0"/>
      <w:marBottom w:val="0"/>
      <w:divBdr>
        <w:top w:val="none" w:sz="0" w:space="0" w:color="auto"/>
        <w:left w:val="none" w:sz="0" w:space="0" w:color="auto"/>
        <w:bottom w:val="none" w:sz="0" w:space="0" w:color="auto"/>
        <w:right w:val="none" w:sz="0" w:space="0" w:color="auto"/>
      </w:divBdr>
    </w:div>
    <w:div w:id="477916767">
      <w:bodyDiv w:val="1"/>
      <w:marLeft w:val="0"/>
      <w:marRight w:val="0"/>
      <w:marTop w:val="0"/>
      <w:marBottom w:val="0"/>
      <w:divBdr>
        <w:top w:val="none" w:sz="0" w:space="0" w:color="auto"/>
        <w:left w:val="none" w:sz="0" w:space="0" w:color="auto"/>
        <w:bottom w:val="none" w:sz="0" w:space="0" w:color="auto"/>
        <w:right w:val="none" w:sz="0" w:space="0" w:color="auto"/>
      </w:divBdr>
    </w:div>
    <w:div w:id="566840647">
      <w:bodyDiv w:val="1"/>
      <w:marLeft w:val="0"/>
      <w:marRight w:val="0"/>
      <w:marTop w:val="0"/>
      <w:marBottom w:val="0"/>
      <w:divBdr>
        <w:top w:val="none" w:sz="0" w:space="0" w:color="auto"/>
        <w:left w:val="none" w:sz="0" w:space="0" w:color="auto"/>
        <w:bottom w:val="none" w:sz="0" w:space="0" w:color="auto"/>
        <w:right w:val="none" w:sz="0" w:space="0" w:color="auto"/>
      </w:divBdr>
      <w:divsChild>
        <w:div w:id="602034985">
          <w:marLeft w:val="0"/>
          <w:marRight w:val="0"/>
          <w:marTop w:val="0"/>
          <w:marBottom w:val="0"/>
          <w:divBdr>
            <w:top w:val="none" w:sz="0" w:space="0" w:color="auto"/>
            <w:left w:val="none" w:sz="0" w:space="0" w:color="auto"/>
            <w:bottom w:val="none" w:sz="0" w:space="0" w:color="auto"/>
            <w:right w:val="none" w:sz="0" w:space="0" w:color="auto"/>
          </w:divBdr>
        </w:div>
        <w:div w:id="1811709068">
          <w:marLeft w:val="0"/>
          <w:marRight w:val="0"/>
          <w:marTop w:val="0"/>
          <w:marBottom w:val="0"/>
          <w:divBdr>
            <w:top w:val="none" w:sz="0" w:space="0" w:color="auto"/>
            <w:left w:val="none" w:sz="0" w:space="0" w:color="auto"/>
            <w:bottom w:val="none" w:sz="0" w:space="0" w:color="auto"/>
            <w:right w:val="none" w:sz="0" w:space="0" w:color="auto"/>
          </w:divBdr>
        </w:div>
      </w:divsChild>
    </w:div>
    <w:div w:id="57620464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7926065">
      <w:bodyDiv w:val="1"/>
      <w:marLeft w:val="0"/>
      <w:marRight w:val="0"/>
      <w:marTop w:val="0"/>
      <w:marBottom w:val="0"/>
      <w:divBdr>
        <w:top w:val="none" w:sz="0" w:space="0" w:color="auto"/>
        <w:left w:val="none" w:sz="0" w:space="0" w:color="auto"/>
        <w:bottom w:val="none" w:sz="0" w:space="0" w:color="auto"/>
        <w:right w:val="none" w:sz="0" w:space="0" w:color="auto"/>
      </w:divBdr>
    </w:div>
    <w:div w:id="707724967">
      <w:bodyDiv w:val="1"/>
      <w:marLeft w:val="0"/>
      <w:marRight w:val="0"/>
      <w:marTop w:val="0"/>
      <w:marBottom w:val="0"/>
      <w:divBdr>
        <w:top w:val="none" w:sz="0" w:space="0" w:color="auto"/>
        <w:left w:val="none" w:sz="0" w:space="0" w:color="auto"/>
        <w:bottom w:val="none" w:sz="0" w:space="0" w:color="auto"/>
        <w:right w:val="none" w:sz="0" w:space="0" w:color="auto"/>
      </w:divBdr>
    </w:div>
    <w:div w:id="712577666">
      <w:bodyDiv w:val="1"/>
      <w:marLeft w:val="0"/>
      <w:marRight w:val="0"/>
      <w:marTop w:val="0"/>
      <w:marBottom w:val="0"/>
      <w:divBdr>
        <w:top w:val="none" w:sz="0" w:space="0" w:color="auto"/>
        <w:left w:val="none" w:sz="0" w:space="0" w:color="auto"/>
        <w:bottom w:val="none" w:sz="0" w:space="0" w:color="auto"/>
        <w:right w:val="none" w:sz="0" w:space="0" w:color="auto"/>
      </w:divBdr>
    </w:div>
    <w:div w:id="730542852">
      <w:bodyDiv w:val="1"/>
      <w:marLeft w:val="0"/>
      <w:marRight w:val="0"/>
      <w:marTop w:val="0"/>
      <w:marBottom w:val="0"/>
      <w:divBdr>
        <w:top w:val="none" w:sz="0" w:space="0" w:color="auto"/>
        <w:left w:val="none" w:sz="0" w:space="0" w:color="auto"/>
        <w:bottom w:val="none" w:sz="0" w:space="0" w:color="auto"/>
        <w:right w:val="none" w:sz="0" w:space="0" w:color="auto"/>
      </w:divBdr>
    </w:div>
    <w:div w:id="736363725">
      <w:bodyDiv w:val="1"/>
      <w:marLeft w:val="0"/>
      <w:marRight w:val="0"/>
      <w:marTop w:val="0"/>
      <w:marBottom w:val="0"/>
      <w:divBdr>
        <w:top w:val="none" w:sz="0" w:space="0" w:color="auto"/>
        <w:left w:val="none" w:sz="0" w:space="0" w:color="auto"/>
        <w:bottom w:val="none" w:sz="0" w:space="0" w:color="auto"/>
        <w:right w:val="none" w:sz="0" w:space="0" w:color="auto"/>
      </w:divBdr>
    </w:div>
    <w:div w:id="760488018">
      <w:bodyDiv w:val="1"/>
      <w:marLeft w:val="0"/>
      <w:marRight w:val="0"/>
      <w:marTop w:val="0"/>
      <w:marBottom w:val="0"/>
      <w:divBdr>
        <w:top w:val="none" w:sz="0" w:space="0" w:color="auto"/>
        <w:left w:val="none" w:sz="0" w:space="0" w:color="auto"/>
        <w:bottom w:val="none" w:sz="0" w:space="0" w:color="auto"/>
        <w:right w:val="none" w:sz="0" w:space="0" w:color="auto"/>
      </w:divBdr>
    </w:div>
    <w:div w:id="780294974">
      <w:bodyDiv w:val="1"/>
      <w:marLeft w:val="0"/>
      <w:marRight w:val="0"/>
      <w:marTop w:val="0"/>
      <w:marBottom w:val="0"/>
      <w:divBdr>
        <w:top w:val="none" w:sz="0" w:space="0" w:color="auto"/>
        <w:left w:val="none" w:sz="0" w:space="0" w:color="auto"/>
        <w:bottom w:val="none" w:sz="0" w:space="0" w:color="auto"/>
        <w:right w:val="none" w:sz="0" w:space="0" w:color="auto"/>
      </w:divBdr>
    </w:div>
    <w:div w:id="817109695">
      <w:bodyDiv w:val="1"/>
      <w:marLeft w:val="0"/>
      <w:marRight w:val="0"/>
      <w:marTop w:val="0"/>
      <w:marBottom w:val="0"/>
      <w:divBdr>
        <w:top w:val="none" w:sz="0" w:space="0" w:color="auto"/>
        <w:left w:val="none" w:sz="0" w:space="0" w:color="auto"/>
        <w:bottom w:val="none" w:sz="0" w:space="0" w:color="auto"/>
        <w:right w:val="none" w:sz="0" w:space="0" w:color="auto"/>
      </w:divBdr>
    </w:div>
    <w:div w:id="828862460">
      <w:bodyDiv w:val="1"/>
      <w:marLeft w:val="0"/>
      <w:marRight w:val="0"/>
      <w:marTop w:val="0"/>
      <w:marBottom w:val="0"/>
      <w:divBdr>
        <w:top w:val="none" w:sz="0" w:space="0" w:color="auto"/>
        <w:left w:val="none" w:sz="0" w:space="0" w:color="auto"/>
        <w:bottom w:val="none" w:sz="0" w:space="0" w:color="auto"/>
        <w:right w:val="none" w:sz="0" w:space="0" w:color="auto"/>
      </w:divBdr>
    </w:div>
    <w:div w:id="834883049">
      <w:bodyDiv w:val="1"/>
      <w:marLeft w:val="0"/>
      <w:marRight w:val="0"/>
      <w:marTop w:val="0"/>
      <w:marBottom w:val="0"/>
      <w:divBdr>
        <w:top w:val="none" w:sz="0" w:space="0" w:color="auto"/>
        <w:left w:val="none" w:sz="0" w:space="0" w:color="auto"/>
        <w:bottom w:val="none" w:sz="0" w:space="0" w:color="auto"/>
        <w:right w:val="none" w:sz="0" w:space="0" w:color="auto"/>
      </w:divBdr>
    </w:div>
    <w:div w:id="843084435">
      <w:bodyDiv w:val="1"/>
      <w:marLeft w:val="0"/>
      <w:marRight w:val="0"/>
      <w:marTop w:val="0"/>
      <w:marBottom w:val="0"/>
      <w:divBdr>
        <w:top w:val="none" w:sz="0" w:space="0" w:color="auto"/>
        <w:left w:val="none" w:sz="0" w:space="0" w:color="auto"/>
        <w:bottom w:val="none" w:sz="0" w:space="0" w:color="auto"/>
        <w:right w:val="none" w:sz="0" w:space="0" w:color="auto"/>
      </w:divBdr>
    </w:div>
    <w:div w:id="903948895">
      <w:bodyDiv w:val="1"/>
      <w:marLeft w:val="0"/>
      <w:marRight w:val="0"/>
      <w:marTop w:val="0"/>
      <w:marBottom w:val="0"/>
      <w:divBdr>
        <w:top w:val="none" w:sz="0" w:space="0" w:color="auto"/>
        <w:left w:val="none" w:sz="0" w:space="0" w:color="auto"/>
        <w:bottom w:val="none" w:sz="0" w:space="0" w:color="auto"/>
        <w:right w:val="none" w:sz="0" w:space="0" w:color="auto"/>
      </w:divBdr>
    </w:div>
    <w:div w:id="911306098">
      <w:bodyDiv w:val="1"/>
      <w:marLeft w:val="0"/>
      <w:marRight w:val="0"/>
      <w:marTop w:val="0"/>
      <w:marBottom w:val="0"/>
      <w:divBdr>
        <w:top w:val="none" w:sz="0" w:space="0" w:color="auto"/>
        <w:left w:val="none" w:sz="0" w:space="0" w:color="auto"/>
        <w:bottom w:val="none" w:sz="0" w:space="0" w:color="auto"/>
        <w:right w:val="none" w:sz="0" w:space="0" w:color="auto"/>
      </w:divBdr>
    </w:div>
    <w:div w:id="912202266">
      <w:bodyDiv w:val="1"/>
      <w:marLeft w:val="0"/>
      <w:marRight w:val="0"/>
      <w:marTop w:val="0"/>
      <w:marBottom w:val="0"/>
      <w:divBdr>
        <w:top w:val="none" w:sz="0" w:space="0" w:color="auto"/>
        <w:left w:val="none" w:sz="0" w:space="0" w:color="auto"/>
        <w:bottom w:val="none" w:sz="0" w:space="0" w:color="auto"/>
        <w:right w:val="none" w:sz="0" w:space="0" w:color="auto"/>
      </w:divBdr>
    </w:div>
    <w:div w:id="914122750">
      <w:bodyDiv w:val="1"/>
      <w:marLeft w:val="0"/>
      <w:marRight w:val="0"/>
      <w:marTop w:val="0"/>
      <w:marBottom w:val="0"/>
      <w:divBdr>
        <w:top w:val="none" w:sz="0" w:space="0" w:color="auto"/>
        <w:left w:val="none" w:sz="0" w:space="0" w:color="auto"/>
        <w:bottom w:val="none" w:sz="0" w:space="0" w:color="auto"/>
        <w:right w:val="none" w:sz="0" w:space="0" w:color="auto"/>
      </w:divBdr>
    </w:div>
    <w:div w:id="922834698">
      <w:bodyDiv w:val="1"/>
      <w:marLeft w:val="0"/>
      <w:marRight w:val="0"/>
      <w:marTop w:val="0"/>
      <w:marBottom w:val="0"/>
      <w:divBdr>
        <w:top w:val="none" w:sz="0" w:space="0" w:color="auto"/>
        <w:left w:val="none" w:sz="0" w:space="0" w:color="auto"/>
        <w:bottom w:val="none" w:sz="0" w:space="0" w:color="auto"/>
        <w:right w:val="none" w:sz="0" w:space="0" w:color="auto"/>
      </w:divBdr>
    </w:div>
    <w:div w:id="940919867">
      <w:bodyDiv w:val="1"/>
      <w:marLeft w:val="0"/>
      <w:marRight w:val="0"/>
      <w:marTop w:val="0"/>
      <w:marBottom w:val="0"/>
      <w:divBdr>
        <w:top w:val="none" w:sz="0" w:space="0" w:color="auto"/>
        <w:left w:val="none" w:sz="0" w:space="0" w:color="auto"/>
        <w:bottom w:val="none" w:sz="0" w:space="0" w:color="auto"/>
        <w:right w:val="none" w:sz="0" w:space="0" w:color="auto"/>
      </w:divBdr>
    </w:div>
    <w:div w:id="996961801">
      <w:bodyDiv w:val="1"/>
      <w:marLeft w:val="0"/>
      <w:marRight w:val="0"/>
      <w:marTop w:val="0"/>
      <w:marBottom w:val="0"/>
      <w:divBdr>
        <w:top w:val="none" w:sz="0" w:space="0" w:color="auto"/>
        <w:left w:val="none" w:sz="0" w:space="0" w:color="auto"/>
        <w:bottom w:val="none" w:sz="0" w:space="0" w:color="auto"/>
        <w:right w:val="none" w:sz="0" w:space="0" w:color="auto"/>
      </w:divBdr>
    </w:div>
    <w:div w:id="1005745129">
      <w:bodyDiv w:val="1"/>
      <w:marLeft w:val="0"/>
      <w:marRight w:val="0"/>
      <w:marTop w:val="0"/>
      <w:marBottom w:val="0"/>
      <w:divBdr>
        <w:top w:val="none" w:sz="0" w:space="0" w:color="auto"/>
        <w:left w:val="none" w:sz="0" w:space="0" w:color="auto"/>
        <w:bottom w:val="none" w:sz="0" w:space="0" w:color="auto"/>
        <w:right w:val="none" w:sz="0" w:space="0" w:color="auto"/>
      </w:divBdr>
    </w:div>
    <w:div w:id="1059207078">
      <w:bodyDiv w:val="1"/>
      <w:marLeft w:val="0"/>
      <w:marRight w:val="0"/>
      <w:marTop w:val="0"/>
      <w:marBottom w:val="0"/>
      <w:divBdr>
        <w:top w:val="none" w:sz="0" w:space="0" w:color="auto"/>
        <w:left w:val="none" w:sz="0" w:space="0" w:color="auto"/>
        <w:bottom w:val="none" w:sz="0" w:space="0" w:color="auto"/>
        <w:right w:val="none" w:sz="0" w:space="0" w:color="auto"/>
      </w:divBdr>
    </w:div>
    <w:div w:id="1083985994">
      <w:bodyDiv w:val="1"/>
      <w:marLeft w:val="0"/>
      <w:marRight w:val="0"/>
      <w:marTop w:val="0"/>
      <w:marBottom w:val="0"/>
      <w:divBdr>
        <w:top w:val="none" w:sz="0" w:space="0" w:color="auto"/>
        <w:left w:val="none" w:sz="0" w:space="0" w:color="auto"/>
        <w:bottom w:val="none" w:sz="0" w:space="0" w:color="auto"/>
        <w:right w:val="none" w:sz="0" w:space="0" w:color="auto"/>
      </w:divBdr>
    </w:div>
    <w:div w:id="1089814836">
      <w:bodyDiv w:val="1"/>
      <w:marLeft w:val="0"/>
      <w:marRight w:val="0"/>
      <w:marTop w:val="0"/>
      <w:marBottom w:val="0"/>
      <w:divBdr>
        <w:top w:val="none" w:sz="0" w:space="0" w:color="auto"/>
        <w:left w:val="none" w:sz="0" w:space="0" w:color="auto"/>
        <w:bottom w:val="none" w:sz="0" w:space="0" w:color="auto"/>
        <w:right w:val="none" w:sz="0" w:space="0" w:color="auto"/>
      </w:divBdr>
    </w:div>
    <w:div w:id="1102921347">
      <w:bodyDiv w:val="1"/>
      <w:marLeft w:val="0"/>
      <w:marRight w:val="0"/>
      <w:marTop w:val="0"/>
      <w:marBottom w:val="0"/>
      <w:divBdr>
        <w:top w:val="none" w:sz="0" w:space="0" w:color="auto"/>
        <w:left w:val="none" w:sz="0" w:space="0" w:color="auto"/>
        <w:bottom w:val="none" w:sz="0" w:space="0" w:color="auto"/>
        <w:right w:val="none" w:sz="0" w:space="0" w:color="auto"/>
      </w:divBdr>
    </w:div>
    <w:div w:id="1114791106">
      <w:bodyDiv w:val="1"/>
      <w:marLeft w:val="0"/>
      <w:marRight w:val="0"/>
      <w:marTop w:val="0"/>
      <w:marBottom w:val="0"/>
      <w:divBdr>
        <w:top w:val="none" w:sz="0" w:space="0" w:color="auto"/>
        <w:left w:val="none" w:sz="0" w:space="0" w:color="auto"/>
        <w:bottom w:val="none" w:sz="0" w:space="0" w:color="auto"/>
        <w:right w:val="none" w:sz="0" w:space="0" w:color="auto"/>
      </w:divBdr>
    </w:div>
    <w:div w:id="1143884554">
      <w:bodyDiv w:val="1"/>
      <w:marLeft w:val="0"/>
      <w:marRight w:val="0"/>
      <w:marTop w:val="0"/>
      <w:marBottom w:val="0"/>
      <w:divBdr>
        <w:top w:val="none" w:sz="0" w:space="0" w:color="auto"/>
        <w:left w:val="none" w:sz="0" w:space="0" w:color="auto"/>
        <w:bottom w:val="none" w:sz="0" w:space="0" w:color="auto"/>
        <w:right w:val="none" w:sz="0" w:space="0" w:color="auto"/>
      </w:divBdr>
    </w:div>
    <w:div w:id="1167748543">
      <w:bodyDiv w:val="1"/>
      <w:marLeft w:val="0"/>
      <w:marRight w:val="0"/>
      <w:marTop w:val="0"/>
      <w:marBottom w:val="0"/>
      <w:divBdr>
        <w:top w:val="none" w:sz="0" w:space="0" w:color="auto"/>
        <w:left w:val="none" w:sz="0" w:space="0" w:color="auto"/>
        <w:bottom w:val="none" w:sz="0" w:space="0" w:color="auto"/>
        <w:right w:val="none" w:sz="0" w:space="0" w:color="auto"/>
      </w:divBdr>
    </w:div>
    <w:div w:id="1171484243">
      <w:bodyDiv w:val="1"/>
      <w:marLeft w:val="0"/>
      <w:marRight w:val="0"/>
      <w:marTop w:val="0"/>
      <w:marBottom w:val="0"/>
      <w:divBdr>
        <w:top w:val="none" w:sz="0" w:space="0" w:color="auto"/>
        <w:left w:val="none" w:sz="0" w:space="0" w:color="auto"/>
        <w:bottom w:val="none" w:sz="0" w:space="0" w:color="auto"/>
        <w:right w:val="none" w:sz="0" w:space="0" w:color="auto"/>
      </w:divBdr>
    </w:div>
    <w:div w:id="1193573384">
      <w:bodyDiv w:val="1"/>
      <w:marLeft w:val="0"/>
      <w:marRight w:val="0"/>
      <w:marTop w:val="0"/>
      <w:marBottom w:val="0"/>
      <w:divBdr>
        <w:top w:val="none" w:sz="0" w:space="0" w:color="auto"/>
        <w:left w:val="none" w:sz="0" w:space="0" w:color="auto"/>
        <w:bottom w:val="none" w:sz="0" w:space="0" w:color="auto"/>
        <w:right w:val="none" w:sz="0" w:space="0" w:color="auto"/>
      </w:divBdr>
    </w:div>
    <w:div w:id="1204975102">
      <w:bodyDiv w:val="1"/>
      <w:marLeft w:val="0"/>
      <w:marRight w:val="0"/>
      <w:marTop w:val="0"/>
      <w:marBottom w:val="0"/>
      <w:divBdr>
        <w:top w:val="none" w:sz="0" w:space="0" w:color="auto"/>
        <w:left w:val="none" w:sz="0" w:space="0" w:color="auto"/>
        <w:bottom w:val="none" w:sz="0" w:space="0" w:color="auto"/>
        <w:right w:val="none" w:sz="0" w:space="0" w:color="auto"/>
      </w:divBdr>
    </w:div>
    <w:div w:id="1213349708">
      <w:bodyDiv w:val="1"/>
      <w:marLeft w:val="0"/>
      <w:marRight w:val="0"/>
      <w:marTop w:val="0"/>
      <w:marBottom w:val="0"/>
      <w:divBdr>
        <w:top w:val="none" w:sz="0" w:space="0" w:color="auto"/>
        <w:left w:val="none" w:sz="0" w:space="0" w:color="auto"/>
        <w:bottom w:val="none" w:sz="0" w:space="0" w:color="auto"/>
        <w:right w:val="none" w:sz="0" w:space="0" w:color="auto"/>
      </w:divBdr>
    </w:div>
    <w:div w:id="1232236936">
      <w:bodyDiv w:val="1"/>
      <w:marLeft w:val="0"/>
      <w:marRight w:val="0"/>
      <w:marTop w:val="0"/>
      <w:marBottom w:val="0"/>
      <w:divBdr>
        <w:top w:val="none" w:sz="0" w:space="0" w:color="auto"/>
        <w:left w:val="none" w:sz="0" w:space="0" w:color="auto"/>
        <w:bottom w:val="none" w:sz="0" w:space="0" w:color="auto"/>
        <w:right w:val="none" w:sz="0" w:space="0" w:color="auto"/>
      </w:divBdr>
    </w:div>
    <w:div w:id="1243493498">
      <w:bodyDiv w:val="1"/>
      <w:marLeft w:val="0"/>
      <w:marRight w:val="0"/>
      <w:marTop w:val="0"/>
      <w:marBottom w:val="0"/>
      <w:divBdr>
        <w:top w:val="none" w:sz="0" w:space="0" w:color="auto"/>
        <w:left w:val="none" w:sz="0" w:space="0" w:color="auto"/>
        <w:bottom w:val="none" w:sz="0" w:space="0" w:color="auto"/>
        <w:right w:val="none" w:sz="0" w:space="0" w:color="auto"/>
      </w:divBdr>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
    <w:div w:id="1258250822">
      <w:bodyDiv w:val="1"/>
      <w:marLeft w:val="0"/>
      <w:marRight w:val="0"/>
      <w:marTop w:val="0"/>
      <w:marBottom w:val="0"/>
      <w:divBdr>
        <w:top w:val="none" w:sz="0" w:space="0" w:color="auto"/>
        <w:left w:val="none" w:sz="0" w:space="0" w:color="auto"/>
        <w:bottom w:val="none" w:sz="0" w:space="0" w:color="auto"/>
        <w:right w:val="none" w:sz="0" w:space="0" w:color="auto"/>
      </w:divBdr>
    </w:div>
    <w:div w:id="1330254505">
      <w:bodyDiv w:val="1"/>
      <w:marLeft w:val="0"/>
      <w:marRight w:val="0"/>
      <w:marTop w:val="0"/>
      <w:marBottom w:val="0"/>
      <w:divBdr>
        <w:top w:val="none" w:sz="0" w:space="0" w:color="auto"/>
        <w:left w:val="none" w:sz="0" w:space="0" w:color="auto"/>
        <w:bottom w:val="none" w:sz="0" w:space="0" w:color="auto"/>
        <w:right w:val="none" w:sz="0" w:space="0" w:color="auto"/>
      </w:divBdr>
    </w:div>
    <w:div w:id="1330870867">
      <w:bodyDiv w:val="1"/>
      <w:marLeft w:val="0"/>
      <w:marRight w:val="0"/>
      <w:marTop w:val="0"/>
      <w:marBottom w:val="0"/>
      <w:divBdr>
        <w:top w:val="none" w:sz="0" w:space="0" w:color="auto"/>
        <w:left w:val="none" w:sz="0" w:space="0" w:color="auto"/>
        <w:bottom w:val="none" w:sz="0" w:space="0" w:color="auto"/>
        <w:right w:val="none" w:sz="0" w:space="0" w:color="auto"/>
      </w:divBdr>
    </w:div>
    <w:div w:id="1355115711">
      <w:bodyDiv w:val="1"/>
      <w:marLeft w:val="0"/>
      <w:marRight w:val="0"/>
      <w:marTop w:val="0"/>
      <w:marBottom w:val="0"/>
      <w:divBdr>
        <w:top w:val="none" w:sz="0" w:space="0" w:color="auto"/>
        <w:left w:val="none" w:sz="0" w:space="0" w:color="auto"/>
        <w:bottom w:val="none" w:sz="0" w:space="0" w:color="auto"/>
        <w:right w:val="none" w:sz="0" w:space="0" w:color="auto"/>
      </w:divBdr>
    </w:div>
    <w:div w:id="1358971571">
      <w:bodyDiv w:val="1"/>
      <w:marLeft w:val="0"/>
      <w:marRight w:val="0"/>
      <w:marTop w:val="0"/>
      <w:marBottom w:val="0"/>
      <w:divBdr>
        <w:top w:val="none" w:sz="0" w:space="0" w:color="auto"/>
        <w:left w:val="none" w:sz="0" w:space="0" w:color="auto"/>
        <w:bottom w:val="none" w:sz="0" w:space="0" w:color="auto"/>
        <w:right w:val="none" w:sz="0" w:space="0" w:color="auto"/>
      </w:divBdr>
    </w:div>
    <w:div w:id="1376350726">
      <w:bodyDiv w:val="1"/>
      <w:marLeft w:val="0"/>
      <w:marRight w:val="0"/>
      <w:marTop w:val="0"/>
      <w:marBottom w:val="0"/>
      <w:divBdr>
        <w:top w:val="none" w:sz="0" w:space="0" w:color="auto"/>
        <w:left w:val="none" w:sz="0" w:space="0" w:color="auto"/>
        <w:bottom w:val="none" w:sz="0" w:space="0" w:color="auto"/>
        <w:right w:val="none" w:sz="0" w:space="0" w:color="auto"/>
      </w:divBdr>
    </w:div>
    <w:div w:id="1409427906">
      <w:bodyDiv w:val="1"/>
      <w:marLeft w:val="0"/>
      <w:marRight w:val="0"/>
      <w:marTop w:val="0"/>
      <w:marBottom w:val="0"/>
      <w:divBdr>
        <w:top w:val="none" w:sz="0" w:space="0" w:color="auto"/>
        <w:left w:val="none" w:sz="0" w:space="0" w:color="auto"/>
        <w:bottom w:val="none" w:sz="0" w:space="0" w:color="auto"/>
        <w:right w:val="none" w:sz="0" w:space="0" w:color="auto"/>
      </w:divBdr>
    </w:div>
    <w:div w:id="1421680355">
      <w:bodyDiv w:val="1"/>
      <w:marLeft w:val="0"/>
      <w:marRight w:val="0"/>
      <w:marTop w:val="0"/>
      <w:marBottom w:val="0"/>
      <w:divBdr>
        <w:top w:val="none" w:sz="0" w:space="0" w:color="auto"/>
        <w:left w:val="none" w:sz="0" w:space="0" w:color="auto"/>
        <w:bottom w:val="none" w:sz="0" w:space="0" w:color="auto"/>
        <w:right w:val="none" w:sz="0" w:space="0" w:color="auto"/>
      </w:divBdr>
    </w:div>
    <w:div w:id="1484397009">
      <w:bodyDiv w:val="1"/>
      <w:marLeft w:val="0"/>
      <w:marRight w:val="0"/>
      <w:marTop w:val="0"/>
      <w:marBottom w:val="0"/>
      <w:divBdr>
        <w:top w:val="none" w:sz="0" w:space="0" w:color="auto"/>
        <w:left w:val="none" w:sz="0" w:space="0" w:color="auto"/>
        <w:bottom w:val="none" w:sz="0" w:space="0" w:color="auto"/>
        <w:right w:val="none" w:sz="0" w:space="0" w:color="auto"/>
      </w:divBdr>
    </w:div>
    <w:div w:id="1515917897">
      <w:bodyDiv w:val="1"/>
      <w:marLeft w:val="0"/>
      <w:marRight w:val="0"/>
      <w:marTop w:val="0"/>
      <w:marBottom w:val="0"/>
      <w:divBdr>
        <w:top w:val="none" w:sz="0" w:space="0" w:color="auto"/>
        <w:left w:val="none" w:sz="0" w:space="0" w:color="auto"/>
        <w:bottom w:val="none" w:sz="0" w:space="0" w:color="auto"/>
        <w:right w:val="none" w:sz="0" w:space="0" w:color="auto"/>
      </w:divBdr>
    </w:div>
    <w:div w:id="1521352939">
      <w:bodyDiv w:val="1"/>
      <w:marLeft w:val="0"/>
      <w:marRight w:val="0"/>
      <w:marTop w:val="0"/>
      <w:marBottom w:val="0"/>
      <w:divBdr>
        <w:top w:val="none" w:sz="0" w:space="0" w:color="auto"/>
        <w:left w:val="none" w:sz="0" w:space="0" w:color="auto"/>
        <w:bottom w:val="none" w:sz="0" w:space="0" w:color="auto"/>
        <w:right w:val="none" w:sz="0" w:space="0" w:color="auto"/>
      </w:divBdr>
    </w:div>
    <w:div w:id="1609390617">
      <w:bodyDiv w:val="1"/>
      <w:marLeft w:val="0"/>
      <w:marRight w:val="0"/>
      <w:marTop w:val="0"/>
      <w:marBottom w:val="0"/>
      <w:divBdr>
        <w:top w:val="none" w:sz="0" w:space="0" w:color="auto"/>
        <w:left w:val="none" w:sz="0" w:space="0" w:color="auto"/>
        <w:bottom w:val="none" w:sz="0" w:space="0" w:color="auto"/>
        <w:right w:val="none" w:sz="0" w:space="0" w:color="auto"/>
      </w:divBdr>
    </w:div>
    <w:div w:id="1618826487">
      <w:bodyDiv w:val="1"/>
      <w:marLeft w:val="0"/>
      <w:marRight w:val="0"/>
      <w:marTop w:val="0"/>
      <w:marBottom w:val="0"/>
      <w:divBdr>
        <w:top w:val="none" w:sz="0" w:space="0" w:color="auto"/>
        <w:left w:val="none" w:sz="0" w:space="0" w:color="auto"/>
        <w:bottom w:val="none" w:sz="0" w:space="0" w:color="auto"/>
        <w:right w:val="none" w:sz="0" w:space="0" w:color="auto"/>
      </w:divBdr>
    </w:div>
    <w:div w:id="1628202635">
      <w:bodyDiv w:val="1"/>
      <w:marLeft w:val="0"/>
      <w:marRight w:val="0"/>
      <w:marTop w:val="0"/>
      <w:marBottom w:val="0"/>
      <w:divBdr>
        <w:top w:val="none" w:sz="0" w:space="0" w:color="auto"/>
        <w:left w:val="none" w:sz="0" w:space="0" w:color="auto"/>
        <w:bottom w:val="none" w:sz="0" w:space="0" w:color="auto"/>
        <w:right w:val="none" w:sz="0" w:space="0" w:color="auto"/>
      </w:divBdr>
    </w:div>
    <w:div w:id="1644700176">
      <w:bodyDiv w:val="1"/>
      <w:marLeft w:val="0"/>
      <w:marRight w:val="0"/>
      <w:marTop w:val="0"/>
      <w:marBottom w:val="0"/>
      <w:divBdr>
        <w:top w:val="none" w:sz="0" w:space="0" w:color="auto"/>
        <w:left w:val="none" w:sz="0" w:space="0" w:color="auto"/>
        <w:bottom w:val="none" w:sz="0" w:space="0" w:color="auto"/>
        <w:right w:val="none" w:sz="0" w:space="0" w:color="auto"/>
      </w:divBdr>
    </w:div>
    <w:div w:id="1647082559">
      <w:bodyDiv w:val="1"/>
      <w:marLeft w:val="0"/>
      <w:marRight w:val="0"/>
      <w:marTop w:val="0"/>
      <w:marBottom w:val="0"/>
      <w:divBdr>
        <w:top w:val="none" w:sz="0" w:space="0" w:color="auto"/>
        <w:left w:val="none" w:sz="0" w:space="0" w:color="auto"/>
        <w:bottom w:val="none" w:sz="0" w:space="0" w:color="auto"/>
        <w:right w:val="none" w:sz="0" w:space="0" w:color="auto"/>
      </w:divBdr>
    </w:div>
    <w:div w:id="1654410992">
      <w:bodyDiv w:val="1"/>
      <w:marLeft w:val="0"/>
      <w:marRight w:val="0"/>
      <w:marTop w:val="0"/>
      <w:marBottom w:val="0"/>
      <w:divBdr>
        <w:top w:val="none" w:sz="0" w:space="0" w:color="auto"/>
        <w:left w:val="none" w:sz="0" w:space="0" w:color="auto"/>
        <w:bottom w:val="none" w:sz="0" w:space="0" w:color="auto"/>
        <w:right w:val="none" w:sz="0" w:space="0" w:color="auto"/>
      </w:divBdr>
    </w:div>
    <w:div w:id="1683629077">
      <w:bodyDiv w:val="1"/>
      <w:marLeft w:val="0"/>
      <w:marRight w:val="0"/>
      <w:marTop w:val="0"/>
      <w:marBottom w:val="0"/>
      <w:divBdr>
        <w:top w:val="none" w:sz="0" w:space="0" w:color="auto"/>
        <w:left w:val="none" w:sz="0" w:space="0" w:color="auto"/>
        <w:bottom w:val="none" w:sz="0" w:space="0" w:color="auto"/>
        <w:right w:val="none" w:sz="0" w:space="0" w:color="auto"/>
      </w:divBdr>
    </w:div>
    <w:div w:id="1684866596">
      <w:bodyDiv w:val="1"/>
      <w:marLeft w:val="0"/>
      <w:marRight w:val="0"/>
      <w:marTop w:val="0"/>
      <w:marBottom w:val="0"/>
      <w:divBdr>
        <w:top w:val="none" w:sz="0" w:space="0" w:color="auto"/>
        <w:left w:val="none" w:sz="0" w:space="0" w:color="auto"/>
        <w:bottom w:val="none" w:sz="0" w:space="0" w:color="auto"/>
        <w:right w:val="none" w:sz="0" w:space="0" w:color="auto"/>
      </w:divBdr>
    </w:div>
    <w:div w:id="1685130416">
      <w:bodyDiv w:val="1"/>
      <w:marLeft w:val="0"/>
      <w:marRight w:val="0"/>
      <w:marTop w:val="0"/>
      <w:marBottom w:val="0"/>
      <w:divBdr>
        <w:top w:val="none" w:sz="0" w:space="0" w:color="auto"/>
        <w:left w:val="none" w:sz="0" w:space="0" w:color="auto"/>
        <w:bottom w:val="none" w:sz="0" w:space="0" w:color="auto"/>
        <w:right w:val="none" w:sz="0" w:space="0" w:color="auto"/>
      </w:divBdr>
    </w:div>
    <w:div w:id="1701078747">
      <w:bodyDiv w:val="1"/>
      <w:marLeft w:val="0"/>
      <w:marRight w:val="0"/>
      <w:marTop w:val="0"/>
      <w:marBottom w:val="0"/>
      <w:divBdr>
        <w:top w:val="none" w:sz="0" w:space="0" w:color="auto"/>
        <w:left w:val="none" w:sz="0" w:space="0" w:color="auto"/>
        <w:bottom w:val="none" w:sz="0" w:space="0" w:color="auto"/>
        <w:right w:val="none" w:sz="0" w:space="0" w:color="auto"/>
      </w:divBdr>
    </w:div>
    <w:div w:id="1704094872">
      <w:bodyDiv w:val="1"/>
      <w:marLeft w:val="0"/>
      <w:marRight w:val="0"/>
      <w:marTop w:val="0"/>
      <w:marBottom w:val="0"/>
      <w:divBdr>
        <w:top w:val="none" w:sz="0" w:space="0" w:color="auto"/>
        <w:left w:val="none" w:sz="0" w:space="0" w:color="auto"/>
        <w:bottom w:val="none" w:sz="0" w:space="0" w:color="auto"/>
        <w:right w:val="none" w:sz="0" w:space="0" w:color="auto"/>
      </w:divBdr>
    </w:div>
    <w:div w:id="1713533137">
      <w:bodyDiv w:val="1"/>
      <w:marLeft w:val="0"/>
      <w:marRight w:val="0"/>
      <w:marTop w:val="0"/>
      <w:marBottom w:val="0"/>
      <w:divBdr>
        <w:top w:val="none" w:sz="0" w:space="0" w:color="auto"/>
        <w:left w:val="none" w:sz="0" w:space="0" w:color="auto"/>
        <w:bottom w:val="none" w:sz="0" w:space="0" w:color="auto"/>
        <w:right w:val="none" w:sz="0" w:space="0" w:color="auto"/>
      </w:divBdr>
    </w:div>
    <w:div w:id="1724677211">
      <w:bodyDiv w:val="1"/>
      <w:marLeft w:val="0"/>
      <w:marRight w:val="0"/>
      <w:marTop w:val="0"/>
      <w:marBottom w:val="0"/>
      <w:divBdr>
        <w:top w:val="none" w:sz="0" w:space="0" w:color="auto"/>
        <w:left w:val="none" w:sz="0" w:space="0" w:color="auto"/>
        <w:bottom w:val="none" w:sz="0" w:space="0" w:color="auto"/>
        <w:right w:val="none" w:sz="0" w:space="0" w:color="auto"/>
      </w:divBdr>
    </w:div>
    <w:div w:id="1734624275">
      <w:bodyDiv w:val="1"/>
      <w:marLeft w:val="0"/>
      <w:marRight w:val="0"/>
      <w:marTop w:val="0"/>
      <w:marBottom w:val="0"/>
      <w:divBdr>
        <w:top w:val="none" w:sz="0" w:space="0" w:color="auto"/>
        <w:left w:val="none" w:sz="0" w:space="0" w:color="auto"/>
        <w:bottom w:val="none" w:sz="0" w:space="0" w:color="auto"/>
        <w:right w:val="none" w:sz="0" w:space="0" w:color="auto"/>
      </w:divBdr>
    </w:div>
    <w:div w:id="1736270245">
      <w:bodyDiv w:val="1"/>
      <w:marLeft w:val="0"/>
      <w:marRight w:val="0"/>
      <w:marTop w:val="0"/>
      <w:marBottom w:val="0"/>
      <w:divBdr>
        <w:top w:val="none" w:sz="0" w:space="0" w:color="auto"/>
        <w:left w:val="none" w:sz="0" w:space="0" w:color="auto"/>
        <w:bottom w:val="none" w:sz="0" w:space="0" w:color="auto"/>
        <w:right w:val="none" w:sz="0" w:space="0" w:color="auto"/>
      </w:divBdr>
    </w:div>
    <w:div w:id="1753504200">
      <w:bodyDiv w:val="1"/>
      <w:marLeft w:val="0"/>
      <w:marRight w:val="0"/>
      <w:marTop w:val="0"/>
      <w:marBottom w:val="0"/>
      <w:divBdr>
        <w:top w:val="none" w:sz="0" w:space="0" w:color="auto"/>
        <w:left w:val="none" w:sz="0" w:space="0" w:color="auto"/>
        <w:bottom w:val="none" w:sz="0" w:space="0" w:color="auto"/>
        <w:right w:val="none" w:sz="0" w:space="0" w:color="auto"/>
      </w:divBdr>
    </w:div>
    <w:div w:id="1755933402">
      <w:bodyDiv w:val="1"/>
      <w:marLeft w:val="0"/>
      <w:marRight w:val="0"/>
      <w:marTop w:val="0"/>
      <w:marBottom w:val="0"/>
      <w:divBdr>
        <w:top w:val="none" w:sz="0" w:space="0" w:color="auto"/>
        <w:left w:val="none" w:sz="0" w:space="0" w:color="auto"/>
        <w:bottom w:val="none" w:sz="0" w:space="0" w:color="auto"/>
        <w:right w:val="none" w:sz="0" w:space="0" w:color="auto"/>
      </w:divBdr>
    </w:div>
    <w:div w:id="1775978602">
      <w:bodyDiv w:val="1"/>
      <w:marLeft w:val="0"/>
      <w:marRight w:val="0"/>
      <w:marTop w:val="0"/>
      <w:marBottom w:val="0"/>
      <w:divBdr>
        <w:top w:val="none" w:sz="0" w:space="0" w:color="auto"/>
        <w:left w:val="none" w:sz="0" w:space="0" w:color="auto"/>
        <w:bottom w:val="none" w:sz="0" w:space="0" w:color="auto"/>
        <w:right w:val="none" w:sz="0" w:space="0" w:color="auto"/>
      </w:divBdr>
    </w:div>
    <w:div w:id="1801650490">
      <w:bodyDiv w:val="1"/>
      <w:marLeft w:val="0"/>
      <w:marRight w:val="0"/>
      <w:marTop w:val="0"/>
      <w:marBottom w:val="0"/>
      <w:divBdr>
        <w:top w:val="none" w:sz="0" w:space="0" w:color="auto"/>
        <w:left w:val="none" w:sz="0" w:space="0" w:color="auto"/>
        <w:bottom w:val="none" w:sz="0" w:space="0" w:color="auto"/>
        <w:right w:val="none" w:sz="0" w:space="0" w:color="auto"/>
      </w:divBdr>
    </w:div>
    <w:div w:id="1813936860">
      <w:bodyDiv w:val="1"/>
      <w:marLeft w:val="0"/>
      <w:marRight w:val="0"/>
      <w:marTop w:val="0"/>
      <w:marBottom w:val="0"/>
      <w:divBdr>
        <w:top w:val="none" w:sz="0" w:space="0" w:color="auto"/>
        <w:left w:val="none" w:sz="0" w:space="0" w:color="auto"/>
        <w:bottom w:val="none" w:sz="0" w:space="0" w:color="auto"/>
        <w:right w:val="none" w:sz="0" w:space="0" w:color="auto"/>
      </w:divBdr>
    </w:div>
    <w:div w:id="1820920866">
      <w:bodyDiv w:val="1"/>
      <w:marLeft w:val="0"/>
      <w:marRight w:val="0"/>
      <w:marTop w:val="0"/>
      <w:marBottom w:val="0"/>
      <w:divBdr>
        <w:top w:val="none" w:sz="0" w:space="0" w:color="auto"/>
        <w:left w:val="none" w:sz="0" w:space="0" w:color="auto"/>
        <w:bottom w:val="none" w:sz="0" w:space="0" w:color="auto"/>
        <w:right w:val="none" w:sz="0" w:space="0" w:color="auto"/>
      </w:divBdr>
    </w:div>
    <w:div w:id="1851139603">
      <w:bodyDiv w:val="1"/>
      <w:marLeft w:val="0"/>
      <w:marRight w:val="0"/>
      <w:marTop w:val="0"/>
      <w:marBottom w:val="0"/>
      <w:divBdr>
        <w:top w:val="none" w:sz="0" w:space="0" w:color="auto"/>
        <w:left w:val="none" w:sz="0" w:space="0" w:color="auto"/>
        <w:bottom w:val="none" w:sz="0" w:space="0" w:color="auto"/>
        <w:right w:val="none" w:sz="0" w:space="0" w:color="auto"/>
      </w:divBdr>
    </w:div>
    <w:div w:id="1902249539">
      <w:bodyDiv w:val="1"/>
      <w:marLeft w:val="0"/>
      <w:marRight w:val="0"/>
      <w:marTop w:val="0"/>
      <w:marBottom w:val="0"/>
      <w:divBdr>
        <w:top w:val="none" w:sz="0" w:space="0" w:color="auto"/>
        <w:left w:val="none" w:sz="0" w:space="0" w:color="auto"/>
        <w:bottom w:val="none" w:sz="0" w:space="0" w:color="auto"/>
        <w:right w:val="none" w:sz="0" w:space="0" w:color="auto"/>
      </w:divBdr>
    </w:div>
    <w:div w:id="1937321253">
      <w:bodyDiv w:val="1"/>
      <w:marLeft w:val="0"/>
      <w:marRight w:val="0"/>
      <w:marTop w:val="0"/>
      <w:marBottom w:val="0"/>
      <w:divBdr>
        <w:top w:val="none" w:sz="0" w:space="0" w:color="auto"/>
        <w:left w:val="none" w:sz="0" w:space="0" w:color="auto"/>
        <w:bottom w:val="none" w:sz="0" w:space="0" w:color="auto"/>
        <w:right w:val="none" w:sz="0" w:space="0" w:color="auto"/>
      </w:divBdr>
    </w:div>
    <w:div w:id="1947812627">
      <w:bodyDiv w:val="1"/>
      <w:marLeft w:val="0"/>
      <w:marRight w:val="0"/>
      <w:marTop w:val="0"/>
      <w:marBottom w:val="0"/>
      <w:divBdr>
        <w:top w:val="none" w:sz="0" w:space="0" w:color="auto"/>
        <w:left w:val="none" w:sz="0" w:space="0" w:color="auto"/>
        <w:bottom w:val="none" w:sz="0" w:space="0" w:color="auto"/>
        <w:right w:val="none" w:sz="0" w:space="0" w:color="auto"/>
      </w:divBdr>
    </w:div>
    <w:div w:id="2034768379">
      <w:bodyDiv w:val="1"/>
      <w:marLeft w:val="0"/>
      <w:marRight w:val="0"/>
      <w:marTop w:val="0"/>
      <w:marBottom w:val="0"/>
      <w:divBdr>
        <w:top w:val="none" w:sz="0" w:space="0" w:color="auto"/>
        <w:left w:val="none" w:sz="0" w:space="0" w:color="auto"/>
        <w:bottom w:val="none" w:sz="0" w:space="0" w:color="auto"/>
        <w:right w:val="none" w:sz="0" w:space="0" w:color="auto"/>
      </w:divBdr>
    </w:div>
    <w:div w:id="21033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chart" Target="charts/chart5.xml"/><Relationship Id="rId26" Type="http://schemas.openxmlformats.org/officeDocument/2006/relationships/hyperlink" Target="https://unctadstat.unctad.org/wds/TableViewer/tableView.aspx?ReportId=96740" TargetMode="External"/><Relationship Id="rId3" Type="http://schemas.openxmlformats.org/officeDocument/2006/relationships/styles" Target="styles.xml"/><Relationship Id="rId21" Type="http://schemas.openxmlformats.org/officeDocument/2006/relationships/hyperlink" Target="https://doi.org/10.23696/vdemcy19" TargetMode="External"/><Relationship Id="rId34" Type="http://schemas.openxmlformats.org/officeDocument/2006/relationships/hyperlink" Target="https://www.rug.nl/ggdc/productivity/pwt/"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chart" Target="charts/chart4.xml"/><Relationship Id="rId25" Type="http://schemas.openxmlformats.org/officeDocument/2006/relationships/hyperlink" Target="http://statdb.dgbas.gov.tw/pxweb/Dialog/statfile9L.asp" TargetMode="External"/><Relationship Id="rId33" Type="http://schemas.openxmlformats.org/officeDocument/2006/relationships/hyperlink" Target="https://ilostat.ilo.org/"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4.emf"/><Relationship Id="rId29" Type="http://schemas.openxmlformats.org/officeDocument/2006/relationships/hyperlink" Target="https://www.imf.org/external/pubs/ft/weo/2019/02/weodata/index.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mp"/><Relationship Id="rId24" Type="http://schemas.openxmlformats.org/officeDocument/2006/relationships/hyperlink" Target="https://data.worldbank.org/indicator" TargetMode="External"/><Relationship Id="rId32" Type="http://schemas.openxmlformats.org/officeDocument/2006/relationships/hyperlink" Target="https://data.worldbank.org/indicator"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www.v-dem.net/en/data/data-version-9/" TargetMode="External"/><Relationship Id="rId28" Type="http://schemas.openxmlformats.org/officeDocument/2006/relationships/hyperlink" Target="https://data.worldbank.org/indicator"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hyperlink" Target="http://statdb.dgbas.gov.tw/pxweb/Dialog/statfile9L.asp"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fsolt.org/swiid/" TargetMode="External"/><Relationship Id="rId27" Type="http://schemas.openxmlformats.org/officeDocument/2006/relationships/hyperlink" Target="https://kof.ethz.ch/en/forecasts-and-indicators/indicators/kof-globalisation-index.html" TargetMode="External"/><Relationship Id="rId30" Type="http://schemas.openxmlformats.org/officeDocument/2006/relationships/hyperlink" Target="https://data.worldbank.org/indicator" TargetMode="External"/><Relationship Id="rId35" Type="http://schemas.openxmlformats.org/officeDocument/2006/relationships/hyperlink" Target="https://www.rug.nl/ggdc/docs/human_capital_in_pwt_90.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stats.gov.cn/" TargetMode="External"/><Relationship Id="rId3" Type="http://schemas.openxmlformats.org/officeDocument/2006/relationships/hyperlink" Target="https://unctad.org/en/Docs/wir2008_en.pdf" TargetMode="External"/><Relationship Id="rId7" Type="http://schemas.openxmlformats.org/officeDocument/2006/relationships/hyperlink" Target="https://unctadstat.unctad.org/wds/TableViewer/tableView.aspx?ReportId=96740" TargetMode="External"/><Relationship Id="rId2" Type="http://schemas.openxmlformats.org/officeDocument/2006/relationships/hyperlink" Target="https://unctad.org/en/pages/PressReleaseArchive.aspx?ReferenceDocId=4238" TargetMode="External"/><Relationship Id="rId1" Type="http://schemas.openxmlformats.org/officeDocument/2006/relationships/hyperlink" Target="https://unctadstat.unctad.org/wds/TableViewer/tableView.aspx?ReportId=96740" TargetMode="External"/><Relationship Id="rId6" Type="http://schemas.openxmlformats.org/officeDocument/2006/relationships/hyperlink" Target="https://www.oecd.org/investment/fdiindex.htm" TargetMode="External"/><Relationship Id="rId5" Type="http://schemas.openxmlformats.org/officeDocument/2006/relationships/hyperlink" Target="https://www.fraserinstitute.org/studies/economic-freedom" TargetMode="External"/><Relationship Id="rId10" Type="http://schemas.openxmlformats.org/officeDocument/2006/relationships/hyperlink" Target="https://unctadstat.unctad.org/wds/TableViewer/tableView.aspx?ReportId=96740" TargetMode="External"/><Relationship Id="rId4" Type="http://schemas.openxmlformats.org/officeDocument/2006/relationships/hyperlink" Target="https://unctad.org/en/pages/PressReleaseArchive.aspx?ReferenceDocId=4238" TargetMode="External"/><Relationship Id="rId9" Type="http://schemas.openxmlformats.org/officeDocument/2006/relationships/hyperlink" Target="https://unctadstat.unctad.org/wds/TableViewer/tableView.aspx?ReportId=967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u%20Yan\Dropbox\research\PhD%20dissertation\etd-word-template-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Yu%20Yan\Dropbox\research\PhD%20dissertation\income%20inequality%20merged%20dataset%202019\NICs\individual%20cases\China\fdi_us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Yu%20Yan\Dropbox\research\PhD%20dissertation\income%20inequality%20merged%20dataset%202019\NICs\individual%20cases\China\Gini%20and%20FDI%20by%20province\fdi_provinc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Yu%20Yan\Dropbox\research\PhD%20dissertation\income%20inequality%20merged%20dataset%202019\NICs\individual%20cases\China\Gini%20and%20FDI%20by%20province\fdi_provinc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Yu%20Yan\Dropbox\research\PhD%20dissertation\income%20inequality%20merged%20dataset%202019\NICs\individual%20cases\China\fdi_ownership.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Yu%20Yan\Dropbox\research\PhD%20dissertation\income%20inequality%20merged%20dataset%202019\NICs\individual%20cases\China\fdi_ownership.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Yu%20Yan\Dropbox\research\PhD%20dissertation\income%20inequality%20merged%20dataset%202019\NICs\individual%20cases\China\fdi_industry+province.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cat>
            <c:numRef>
              <c:f>Sheet2!$A$2:$A$38</c:f>
              <c:numCache>
                <c:formatCode>General</c:formatCode>
                <c:ptCount val="37"/>
                <c:pt idx="0">
                  <c:v>1979</c:v>
                </c:pt>
                <c:pt idx="1">
                  <c:v>1980</c:v>
                </c:pt>
                <c:pt idx="2">
                  <c:v>1981</c:v>
                </c:pt>
                <c:pt idx="3">
                  <c:v>1982</c:v>
                </c:pt>
                <c:pt idx="4">
                  <c:v>1983</c:v>
                </c:pt>
                <c:pt idx="5">
                  <c:v>1984</c:v>
                </c:pt>
                <c:pt idx="6">
                  <c:v>1985</c:v>
                </c:pt>
                <c:pt idx="7">
                  <c:v>1986</c:v>
                </c:pt>
                <c:pt idx="8">
                  <c:v>1987</c:v>
                </c:pt>
                <c:pt idx="9">
                  <c:v>1988</c:v>
                </c:pt>
                <c:pt idx="10">
                  <c:v>1989</c:v>
                </c:pt>
                <c:pt idx="11">
                  <c:v>1990</c:v>
                </c:pt>
                <c:pt idx="12">
                  <c:v>1991</c:v>
                </c:pt>
                <c:pt idx="13">
                  <c:v>1992</c:v>
                </c:pt>
                <c:pt idx="14">
                  <c:v>1993</c:v>
                </c:pt>
                <c:pt idx="15">
                  <c:v>1994</c:v>
                </c:pt>
                <c:pt idx="16">
                  <c:v>1995</c:v>
                </c:pt>
                <c:pt idx="17">
                  <c:v>1996</c:v>
                </c:pt>
                <c:pt idx="18">
                  <c:v>1997</c:v>
                </c:pt>
                <c:pt idx="19">
                  <c:v>1998</c:v>
                </c:pt>
                <c:pt idx="20">
                  <c:v>1999</c:v>
                </c:pt>
                <c:pt idx="21">
                  <c:v>2000</c:v>
                </c:pt>
                <c:pt idx="22">
                  <c:v>2001</c:v>
                </c:pt>
                <c:pt idx="23">
                  <c:v>2002</c:v>
                </c:pt>
                <c:pt idx="24">
                  <c:v>2003</c:v>
                </c:pt>
                <c:pt idx="25">
                  <c:v>2004</c:v>
                </c:pt>
                <c:pt idx="26">
                  <c:v>2005</c:v>
                </c:pt>
                <c:pt idx="27">
                  <c:v>2006</c:v>
                </c:pt>
                <c:pt idx="28">
                  <c:v>2007</c:v>
                </c:pt>
                <c:pt idx="29">
                  <c:v>2008</c:v>
                </c:pt>
                <c:pt idx="30">
                  <c:v>2009</c:v>
                </c:pt>
                <c:pt idx="31">
                  <c:v>2010</c:v>
                </c:pt>
                <c:pt idx="32">
                  <c:v>2011</c:v>
                </c:pt>
                <c:pt idx="33">
                  <c:v>2012</c:v>
                </c:pt>
                <c:pt idx="34">
                  <c:v>2013</c:v>
                </c:pt>
                <c:pt idx="35">
                  <c:v>2014</c:v>
                </c:pt>
                <c:pt idx="36">
                  <c:v>2015</c:v>
                </c:pt>
              </c:numCache>
            </c:numRef>
          </c:cat>
          <c:val>
            <c:numRef>
              <c:f>Sheet2!$B$2:$B$38</c:f>
              <c:numCache>
                <c:formatCode>General</c:formatCode>
                <c:ptCount val="37"/>
                <c:pt idx="0">
                  <c:v>8.0000000000000007E-5</c:v>
                </c:pt>
                <c:pt idx="1">
                  <c:v>5.7000000000000002E-2</c:v>
                </c:pt>
                <c:pt idx="2">
                  <c:v>0.26500000000000001</c:v>
                </c:pt>
                <c:pt idx="3">
                  <c:v>0.43</c:v>
                </c:pt>
                <c:pt idx="4">
                  <c:v>0.91600000000000004</c:v>
                </c:pt>
                <c:pt idx="5">
                  <c:v>1.419</c:v>
                </c:pt>
                <c:pt idx="6">
                  <c:v>1.956</c:v>
                </c:pt>
                <c:pt idx="7">
                  <c:v>2.2437300000000002</c:v>
                </c:pt>
                <c:pt idx="8">
                  <c:v>2.3135300000000001</c:v>
                </c:pt>
                <c:pt idx="9">
                  <c:v>3.1936799999999996</c:v>
                </c:pt>
                <c:pt idx="10">
                  <c:v>3.3925700000000001</c:v>
                </c:pt>
                <c:pt idx="11">
                  <c:v>3.4871099999999999</c:v>
                </c:pt>
                <c:pt idx="12">
                  <c:v>4.3663400000000001</c:v>
                </c:pt>
                <c:pt idx="13">
                  <c:v>11.00751</c:v>
                </c:pt>
                <c:pt idx="14">
                  <c:v>27.514950000000002</c:v>
                </c:pt>
                <c:pt idx="15">
                  <c:v>33.766500000000001</c:v>
                </c:pt>
                <c:pt idx="16">
                  <c:v>37.520530000000001</c:v>
                </c:pt>
                <c:pt idx="17">
                  <c:v>41.725519999999996</c:v>
                </c:pt>
                <c:pt idx="18">
                  <c:v>45.257040000000003</c:v>
                </c:pt>
                <c:pt idx="19">
                  <c:v>45.46275</c:v>
                </c:pt>
                <c:pt idx="20">
                  <c:v>40.318709999999996</c:v>
                </c:pt>
                <c:pt idx="21">
                  <c:v>40.71481</c:v>
                </c:pt>
                <c:pt idx="22">
                  <c:v>46.877589999999998</c:v>
                </c:pt>
                <c:pt idx="23">
                  <c:v>52.74286</c:v>
                </c:pt>
                <c:pt idx="24">
                  <c:v>53.5047</c:v>
                </c:pt>
                <c:pt idx="25">
                  <c:v>60.63</c:v>
                </c:pt>
                <c:pt idx="26">
                  <c:v>72.406000000000006</c:v>
                </c:pt>
                <c:pt idx="27">
                  <c:v>72.715000000000003</c:v>
                </c:pt>
                <c:pt idx="28">
                  <c:v>83.521000000000001</c:v>
                </c:pt>
                <c:pt idx="29">
                  <c:v>108.312</c:v>
                </c:pt>
                <c:pt idx="30">
                  <c:v>95</c:v>
                </c:pt>
                <c:pt idx="31">
                  <c:v>114.73399999999999</c:v>
                </c:pt>
                <c:pt idx="32">
                  <c:v>123.985</c:v>
                </c:pt>
                <c:pt idx="33">
                  <c:v>121.08</c:v>
                </c:pt>
                <c:pt idx="34">
                  <c:v>123.911</c:v>
                </c:pt>
                <c:pt idx="35">
                  <c:v>128.5</c:v>
                </c:pt>
                <c:pt idx="36">
                  <c:v>135.61000000000001</c:v>
                </c:pt>
              </c:numCache>
            </c:numRef>
          </c:val>
          <c:smooth val="0"/>
          <c:extLst>
            <c:ext xmlns:c16="http://schemas.microsoft.com/office/drawing/2014/chart" uri="{C3380CC4-5D6E-409C-BE32-E72D297353CC}">
              <c16:uniqueId val="{00000000-CFA3-4D11-96AE-1183364C2460}"/>
            </c:ext>
          </c:extLst>
        </c:ser>
        <c:dLbls>
          <c:showLegendKey val="0"/>
          <c:showVal val="0"/>
          <c:showCatName val="0"/>
          <c:showSerName val="0"/>
          <c:showPercent val="0"/>
          <c:showBubbleSize val="0"/>
        </c:dLbls>
        <c:smooth val="0"/>
        <c:axId val="802013040"/>
        <c:axId val="802008776"/>
      </c:lineChart>
      <c:catAx>
        <c:axId val="802013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802008776"/>
        <c:crosses val="autoZero"/>
        <c:auto val="1"/>
        <c:lblAlgn val="ctr"/>
        <c:lblOffset val="100"/>
        <c:noMultiLvlLbl val="0"/>
      </c:catAx>
      <c:valAx>
        <c:axId val="802008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01304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'six province from stata'!$D$2</c:f>
              <c:strCache>
                <c:ptCount val="1"/>
                <c:pt idx="0">
                  <c:v>Shanghai</c:v>
                </c:pt>
              </c:strCache>
            </c:strRef>
          </c:tx>
          <c:spPr>
            <a:ln w="28575" cap="rnd">
              <a:solidFill>
                <a:schemeClr val="accent2"/>
              </a:solidFill>
              <a:round/>
            </a:ln>
            <a:effectLst/>
          </c:spPr>
          <c:marker>
            <c:symbol val="none"/>
          </c:marker>
          <c:cat>
            <c:numRef>
              <c:f>'six province from stata'!$A$3:$A$24</c:f>
              <c:numCache>
                <c:formatCode>General</c:formatCode>
                <c:ptCount val="22"/>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numCache>
            </c:numRef>
          </c:cat>
          <c:val>
            <c:numRef>
              <c:f>'six province from stata'!$D$3:$D$24</c:f>
              <c:numCache>
                <c:formatCode>0.00</c:formatCode>
                <c:ptCount val="22"/>
                <c:pt idx="0">
                  <c:v>7.5594219999999996</c:v>
                </c:pt>
                <c:pt idx="1">
                  <c:v>9.0737229999999993</c:v>
                </c:pt>
                <c:pt idx="2">
                  <c:v>9.856992</c:v>
                </c:pt>
                <c:pt idx="3">
                  <c:v>10.299379999999999</c:v>
                </c:pt>
                <c:pt idx="4">
                  <c:v>10.91357</c:v>
                </c:pt>
                <c:pt idx="5">
                  <c:v>10.904210000000001</c:v>
                </c:pt>
                <c:pt idx="6">
                  <c:v>11.29424</c:v>
                </c:pt>
                <c:pt idx="7">
                  <c:v>12.487299999999999</c:v>
                </c:pt>
                <c:pt idx="8">
                  <c:v>12.84412</c:v>
                </c:pt>
                <c:pt idx="9">
                  <c:v>13.20678</c:v>
                </c:pt>
                <c:pt idx="10">
                  <c:v>12.86844</c:v>
                </c:pt>
                <c:pt idx="11">
                  <c:v>13.5189</c:v>
                </c:pt>
                <c:pt idx="12">
                  <c:v>13.002969999999999</c:v>
                </c:pt>
                <c:pt idx="13">
                  <c:v>12.699020000000001</c:v>
                </c:pt>
                <c:pt idx="14">
                  <c:v>13.25949</c:v>
                </c:pt>
                <c:pt idx="15">
                  <c:v>13.010450000000001</c:v>
                </c:pt>
                <c:pt idx="16">
                  <c:v>13.024649999999999</c:v>
                </c:pt>
                <c:pt idx="17">
                  <c:v>13.332750000000001</c:v>
                </c:pt>
                <c:pt idx="18">
                  <c:v>13.64493</c:v>
                </c:pt>
                <c:pt idx="19">
                  <c:v>14.32395</c:v>
                </c:pt>
                <c:pt idx="20">
                  <c:v>15.54416</c:v>
                </c:pt>
                <c:pt idx="21">
                  <c:v>16.93235</c:v>
                </c:pt>
              </c:numCache>
            </c:numRef>
          </c:val>
          <c:smooth val="0"/>
          <c:extLst>
            <c:ext xmlns:c16="http://schemas.microsoft.com/office/drawing/2014/chart" uri="{C3380CC4-5D6E-409C-BE32-E72D297353CC}">
              <c16:uniqueId val="{00000000-48E7-491B-8158-5A045321B999}"/>
            </c:ext>
          </c:extLst>
        </c:ser>
        <c:ser>
          <c:idx val="2"/>
          <c:order val="1"/>
          <c:tx>
            <c:strRef>
              <c:f>'six province from stata'!$E$2</c:f>
              <c:strCache>
                <c:ptCount val="1"/>
                <c:pt idx="0">
                  <c:v>Jiangsu</c:v>
                </c:pt>
              </c:strCache>
            </c:strRef>
          </c:tx>
          <c:spPr>
            <a:ln w="28575" cap="rnd">
              <a:solidFill>
                <a:schemeClr val="accent3"/>
              </a:solidFill>
              <a:round/>
            </a:ln>
            <a:effectLst/>
          </c:spPr>
          <c:marker>
            <c:symbol val="none"/>
          </c:marker>
          <c:cat>
            <c:numRef>
              <c:f>'six province from stata'!$A$3:$A$24</c:f>
              <c:numCache>
                <c:formatCode>General</c:formatCode>
                <c:ptCount val="22"/>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numCache>
            </c:numRef>
          </c:cat>
          <c:val>
            <c:numRef>
              <c:f>'six province from stata'!$E$3:$E$24</c:f>
              <c:numCache>
                <c:formatCode>0.00</c:formatCode>
                <c:ptCount val="22"/>
                <c:pt idx="0">
                  <c:v>6.7636139999999996</c:v>
                </c:pt>
                <c:pt idx="1">
                  <c:v>7.1778310000000003</c:v>
                </c:pt>
                <c:pt idx="2">
                  <c:v>8.4079940000000004</c:v>
                </c:pt>
                <c:pt idx="3">
                  <c:v>8.4442380000000004</c:v>
                </c:pt>
                <c:pt idx="4">
                  <c:v>8.6219649999999994</c:v>
                </c:pt>
                <c:pt idx="5">
                  <c:v>8.7211060000000007</c:v>
                </c:pt>
                <c:pt idx="6">
                  <c:v>8.6498679999999997</c:v>
                </c:pt>
                <c:pt idx="7">
                  <c:v>10.09942</c:v>
                </c:pt>
                <c:pt idx="8">
                  <c:v>12.32601</c:v>
                </c:pt>
                <c:pt idx="9">
                  <c:v>12.89141</c:v>
                </c:pt>
                <c:pt idx="10">
                  <c:v>16.151820000000001</c:v>
                </c:pt>
                <c:pt idx="11">
                  <c:v>17.788360000000001</c:v>
                </c:pt>
                <c:pt idx="12">
                  <c:v>19.025110000000002</c:v>
                </c:pt>
                <c:pt idx="13">
                  <c:v>18.82028</c:v>
                </c:pt>
                <c:pt idx="14">
                  <c:v>18.294709999999998</c:v>
                </c:pt>
                <c:pt idx="15">
                  <c:v>17.983319999999999</c:v>
                </c:pt>
                <c:pt idx="16">
                  <c:v>18.471489999999999</c:v>
                </c:pt>
                <c:pt idx="17">
                  <c:v>18.911049999999999</c:v>
                </c:pt>
                <c:pt idx="18">
                  <c:v>18.80781</c:v>
                </c:pt>
                <c:pt idx="19">
                  <c:v>18.66225</c:v>
                </c:pt>
                <c:pt idx="20">
                  <c:v>18.699919999999999</c:v>
                </c:pt>
                <c:pt idx="21">
                  <c:v>17.212050000000001</c:v>
                </c:pt>
              </c:numCache>
            </c:numRef>
          </c:val>
          <c:smooth val="0"/>
          <c:extLst>
            <c:ext xmlns:c16="http://schemas.microsoft.com/office/drawing/2014/chart" uri="{C3380CC4-5D6E-409C-BE32-E72D297353CC}">
              <c16:uniqueId val="{00000001-48E7-491B-8158-5A045321B999}"/>
            </c:ext>
          </c:extLst>
        </c:ser>
        <c:ser>
          <c:idx val="5"/>
          <c:order val="2"/>
          <c:tx>
            <c:strRef>
              <c:f>'six province from stata'!$H$2</c:f>
              <c:strCache>
                <c:ptCount val="1"/>
                <c:pt idx="0">
                  <c:v>Guangdong</c:v>
                </c:pt>
              </c:strCache>
            </c:strRef>
          </c:tx>
          <c:spPr>
            <a:ln w="28575" cap="rnd">
              <a:solidFill>
                <a:schemeClr val="accent6"/>
              </a:solidFill>
              <a:round/>
            </a:ln>
            <a:effectLst/>
          </c:spPr>
          <c:marker>
            <c:symbol val="none"/>
          </c:marker>
          <c:cat>
            <c:numRef>
              <c:f>'six province from stata'!$A$3:$A$24</c:f>
              <c:numCache>
                <c:formatCode>General</c:formatCode>
                <c:ptCount val="22"/>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numCache>
            </c:numRef>
          </c:cat>
          <c:val>
            <c:numRef>
              <c:f>'six province from stata'!$H$3:$H$24</c:f>
              <c:numCache>
                <c:formatCode>0.00</c:formatCode>
                <c:ptCount val="22"/>
                <c:pt idx="0">
                  <c:v>38.267150000000001</c:v>
                </c:pt>
                <c:pt idx="1">
                  <c:v>36.183140000000002</c:v>
                </c:pt>
                <c:pt idx="2">
                  <c:v>33.526359999999997</c:v>
                </c:pt>
                <c:pt idx="3">
                  <c:v>32.152509999999999</c:v>
                </c:pt>
                <c:pt idx="4">
                  <c:v>31.615200000000002</c:v>
                </c:pt>
                <c:pt idx="5">
                  <c:v>30.294809999999998</c:v>
                </c:pt>
                <c:pt idx="6">
                  <c:v>28.69192</c:v>
                </c:pt>
                <c:pt idx="7">
                  <c:v>26.854569999999999</c:v>
                </c:pt>
                <c:pt idx="8">
                  <c:v>26.00319</c:v>
                </c:pt>
                <c:pt idx="9">
                  <c:v>23.759550000000001</c:v>
                </c:pt>
                <c:pt idx="10">
                  <c:v>21.83719</c:v>
                </c:pt>
                <c:pt idx="11">
                  <c:v>21.63214</c:v>
                </c:pt>
                <c:pt idx="12">
                  <c:v>20.294360000000001</c:v>
                </c:pt>
                <c:pt idx="13">
                  <c:v>18.474889999999998</c:v>
                </c:pt>
                <c:pt idx="14">
                  <c:v>17.386199999999999</c:v>
                </c:pt>
                <c:pt idx="15">
                  <c:v>17.48377</c:v>
                </c:pt>
                <c:pt idx="16">
                  <c:v>16.60763</c:v>
                </c:pt>
                <c:pt idx="17">
                  <c:v>15.979559999999999</c:v>
                </c:pt>
                <c:pt idx="18">
                  <c:v>15.44594</c:v>
                </c:pt>
                <c:pt idx="19">
                  <c:v>15.65321</c:v>
                </c:pt>
                <c:pt idx="20">
                  <c:v>15.694039999999999</c:v>
                </c:pt>
                <c:pt idx="21">
                  <c:v>14.842930000000001</c:v>
                </c:pt>
              </c:numCache>
            </c:numRef>
          </c:val>
          <c:smooth val="0"/>
          <c:extLst>
            <c:ext xmlns:c16="http://schemas.microsoft.com/office/drawing/2014/chart" uri="{C3380CC4-5D6E-409C-BE32-E72D297353CC}">
              <c16:uniqueId val="{00000002-48E7-491B-8158-5A045321B999}"/>
            </c:ext>
          </c:extLst>
        </c:ser>
        <c:dLbls>
          <c:showLegendKey val="0"/>
          <c:showVal val="0"/>
          <c:showCatName val="0"/>
          <c:showSerName val="0"/>
          <c:showPercent val="0"/>
          <c:showBubbleSize val="0"/>
        </c:dLbls>
        <c:smooth val="0"/>
        <c:axId val="714495992"/>
        <c:axId val="711073448"/>
      </c:lineChart>
      <c:catAx>
        <c:axId val="714495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1073448"/>
        <c:crosses val="autoZero"/>
        <c:auto val="1"/>
        <c:lblAlgn val="ctr"/>
        <c:lblOffset val="100"/>
        <c:noMultiLvlLbl val="0"/>
      </c:catAx>
      <c:valAx>
        <c:axId val="711073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4495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numRef>
              <c:f>'cv fdi from stata'!$A$2:$A$23</c:f>
              <c:numCache>
                <c:formatCode>General</c:formatCode>
                <c:ptCount val="22"/>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numCache>
            </c:numRef>
          </c:cat>
          <c:val>
            <c:numRef>
              <c:f>'cv fdi from stata'!$D$2:$D$23</c:f>
              <c:numCache>
                <c:formatCode>General</c:formatCode>
                <c:ptCount val="22"/>
                <c:pt idx="0">
                  <c:v>2.0669179999999998</c:v>
                </c:pt>
                <c:pt idx="1">
                  <c:v>1.907796</c:v>
                </c:pt>
                <c:pt idx="2">
                  <c:v>1.829836</c:v>
                </c:pt>
                <c:pt idx="3">
                  <c:v>1.7898700000000001</c:v>
                </c:pt>
                <c:pt idx="4">
                  <c:v>1.756418</c:v>
                </c:pt>
                <c:pt idx="5">
                  <c:v>1.7024030000000001</c:v>
                </c:pt>
                <c:pt idx="6">
                  <c:v>1.6443479999999999</c:v>
                </c:pt>
                <c:pt idx="7">
                  <c:v>1.594036</c:v>
                </c:pt>
                <c:pt idx="8">
                  <c:v>1.602495</c:v>
                </c:pt>
                <c:pt idx="9">
                  <c:v>1.535685</c:v>
                </c:pt>
                <c:pt idx="10">
                  <c:v>1.5251980000000001</c:v>
                </c:pt>
                <c:pt idx="11">
                  <c:v>1.507898</c:v>
                </c:pt>
                <c:pt idx="12">
                  <c:v>1.4859899999999999</c:v>
                </c:pt>
                <c:pt idx="13">
                  <c:v>1.4678199999999999</c:v>
                </c:pt>
                <c:pt idx="14">
                  <c:v>1.433189</c:v>
                </c:pt>
                <c:pt idx="15">
                  <c:v>1.426701</c:v>
                </c:pt>
                <c:pt idx="16">
                  <c:v>1.421081</c:v>
                </c:pt>
                <c:pt idx="17">
                  <c:v>1.426307</c:v>
                </c:pt>
                <c:pt idx="18">
                  <c:v>1.4151609999999999</c:v>
                </c:pt>
                <c:pt idx="19">
                  <c:v>1.422658</c:v>
                </c:pt>
                <c:pt idx="20">
                  <c:v>1.4143349999999999</c:v>
                </c:pt>
                <c:pt idx="21">
                  <c:v>1.4055770000000001</c:v>
                </c:pt>
              </c:numCache>
            </c:numRef>
          </c:val>
          <c:smooth val="0"/>
          <c:extLst>
            <c:ext xmlns:c16="http://schemas.microsoft.com/office/drawing/2014/chart" uri="{C3380CC4-5D6E-409C-BE32-E72D297353CC}">
              <c16:uniqueId val="{00000000-C106-40FB-B437-2A2743E922B1}"/>
            </c:ext>
          </c:extLst>
        </c:ser>
        <c:dLbls>
          <c:showLegendKey val="0"/>
          <c:showVal val="0"/>
          <c:showCatName val="0"/>
          <c:showSerName val="0"/>
          <c:showPercent val="0"/>
          <c:showBubbleSize val="0"/>
        </c:dLbls>
        <c:smooth val="0"/>
        <c:axId val="539920608"/>
        <c:axId val="539921264"/>
      </c:lineChart>
      <c:catAx>
        <c:axId val="53992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9921264"/>
        <c:crosses val="autoZero"/>
        <c:auto val="1"/>
        <c:lblAlgn val="ctr"/>
        <c:lblOffset val="100"/>
        <c:noMultiLvlLbl val="0"/>
      </c:catAx>
      <c:valAx>
        <c:axId val="539921264"/>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99206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Sheet2!$U$1</c:f>
              <c:strCache>
                <c:ptCount val="1"/>
                <c:pt idx="0">
                  <c:v>EJV</c:v>
                </c:pt>
              </c:strCache>
            </c:strRef>
          </c:tx>
          <c:spPr>
            <a:ln w="28575" cap="rnd">
              <a:solidFill>
                <a:schemeClr val="accent1"/>
              </a:solidFill>
              <a:round/>
            </a:ln>
            <a:effectLst/>
          </c:spPr>
          <c:marker>
            <c:symbol val="none"/>
          </c:marker>
          <c:cat>
            <c:numRef>
              <c:f>Sheet2!$S$2:$S$23</c:f>
              <c:numCache>
                <c:formatCode>General</c:formatCode>
                <c:ptCount val="22"/>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numCache>
            </c:numRef>
          </c:cat>
          <c:val>
            <c:numRef>
              <c:f>Sheet2!$U$2:$U$23</c:f>
              <c:numCache>
                <c:formatCode>0.00</c:formatCode>
                <c:ptCount val="22"/>
                <c:pt idx="0">
                  <c:v>58.655279999999998</c:v>
                </c:pt>
                <c:pt idx="1">
                  <c:v>55.26735</c:v>
                </c:pt>
                <c:pt idx="2">
                  <c:v>51.425310000000003</c:v>
                </c:pt>
                <c:pt idx="3">
                  <c:v>42.859859999999998</c:v>
                </c:pt>
                <c:pt idx="4">
                  <c:v>40.946510000000004</c:v>
                </c:pt>
                <c:pt idx="5">
                  <c:v>41.671590000000002</c:v>
                </c:pt>
                <c:pt idx="6">
                  <c:v>37.490490000000001</c:v>
                </c:pt>
                <c:pt idx="7">
                  <c:v>34.020659999999999</c:v>
                </c:pt>
                <c:pt idx="8">
                  <c:v>30.376629999999999</c:v>
                </c:pt>
                <c:pt idx="9">
                  <c:v>30.478809999999999</c:v>
                </c:pt>
                <c:pt idx="10">
                  <c:v>26.497800000000002</c:v>
                </c:pt>
                <c:pt idx="11">
                  <c:v>23.817640000000001</c:v>
                </c:pt>
                <c:pt idx="12">
                  <c:v>24.64977</c:v>
                </c:pt>
                <c:pt idx="13">
                  <c:v>20.197510000000001</c:v>
                </c:pt>
                <c:pt idx="14">
                  <c:v>16.762370000000001</c:v>
                </c:pt>
                <c:pt idx="15">
                  <c:v>18.27608</c:v>
                </c:pt>
                <c:pt idx="16">
                  <c:v>18.134709999999998</c:v>
                </c:pt>
                <c:pt idx="17">
                  <c:v>18.060770000000002</c:v>
                </c:pt>
                <c:pt idx="18">
                  <c:v>17.47242</c:v>
                </c:pt>
                <c:pt idx="19">
                  <c:v>19.65485</c:v>
                </c:pt>
                <c:pt idx="20">
                  <c:v>20.287659999999999</c:v>
                </c:pt>
                <c:pt idx="21">
                  <c:v>22.53622</c:v>
                </c:pt>
              </c:numCache>
            </c:numRef>
          </c:val>
          <c:smooth val="0"/>
          <c:extLst>
            <c:ext xmlns:c16="http://schemas.microsoft.com/office/drawing/2014/chart" uri="{C3380CC4-5D6E-409C-BE32-E72D297353CC}">
              <c16:uniqueId val="{00000000-12FD-4A16-A97E-C71E05A22D6E}"/>
            </c:ext>
          </c:extLst>
        </c:ser>
        <c:ser>
          <c:idx val="1"/>
          <c:order val="1"/>
          <c:tx>
            <c:strRef>
              <c:f>Sheet2!$V$1</c:f>
              <c:strCache>
                <c:ptCount val="1"/>
                <c:pt idx="0">
                  <c:v>CJV</c:v>
                </c:pt>
              </c:strCache>
            </c:strRef>
          </c:tx>
          <c:spPr>
            <a:ln w="28575" cap="rnd">
              <a:solidFill>
                <a:schemeClr val="accent6">
                  <a:lumMod val="75000"/>
                </a:schemeClr>
              </a:solidFill>
              <a:round/>
            </a:ln>
            <a:effectLst/>
          </c:spPr>
          <c:marker>
            <c:symbol val="none"/>
          </c:marker>
          <c:cat>
            <c:numRef>
              <c:f>Sheet2!$S$2:$S$23</c:f>
              <c:numCache>
                <c:formatCode>General</c:formatCode>
                <c:ptCount val="22"/>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numCache>
            </c:numRef>
          </c:cat>
          <c:val>
            <c:numRef>
              <c:f>Sheet2!$V$2:$V$23</c:f>
              <c:numCache>
                <c:formatCode>0.00</c:formatCode>
                <c:ptCount val="22"/>
                <c:pt idx="0">
                  <c:v>13.951919999999999</c:v>
                </c:pt>
                <c:pt idx="1">
                  <c:v>12.93399</c:v>
                </c:pt>
                <c:pt idx="2">
                  <c:v>11.60205</c:v>
                </c:pt>
                <c:pt idx="3">
                  <c:v>11.29946</c:v>
                </c:pt>
                <c:pt idx="4">
                  <c:v>10.116669999999999</c:v>
                </c:pt>
                <c:pt idx="5">
                  <c:v>9.7883910000000007</c:v>
                </c:pt>
                <c:pt idx="6">
                  <c:v>7.8623529999999997</c:v>
                </c:pt>
                <c:pt idx="7">
                  <c:v>6.0788060000000002</c:v>
                </c:pt>
                <c:pt idx="8">
                  <c:v>4.6677010000000001</c:v>
                </c:pt>
                <c:pt idx="9">
                  <c:v>3.7657310000000002</c:v>
                </c:pt>
                <c:pt idx="10">
                  <c:v>3.0757599999999998</c:v>
                </c:pt>
                <c:pt idx="11">
                  <c:v>2.64994</c:v>
                </c:pt>
                <c:pt idx="12">
                  <c:v>2.498011</c:v>
                </c:pt>
                <c:pt idx="13">
                  <c:v>1.692588</c:v>
                </c:pt>
                <c:pt idx="14">
                  <c:v>1.700952</c:v>
                </c:pt>
                <c:pt idx="15">
                  <c:v>1.6641779999999999</c:v>
                </c:pt>
                <c:pt idx="16">
                  <c:v>1.094651</c:v>
                </c:pt>
                <c:pt idx="17">
                  <c:v>1.0248269999999999</c:v>
                </c:pt>
                <c:pt idx="18">
                  <c:v>0.66599799999999998</c:v>
                </c:pt>
                <c:pt idx="19">
                  <c:v>0.62354540000000003</c:v>
                </c:pt>
                <c:pt idx="20">
                  <c:v>0.43737910000000002</c:v>
                </c:pt>
                <c:pt idx="21">
                  <c:v>0.41392279999999998</c:v>
                </c:pt>
              </c:numCache>
            </c:numRef>
          </c:val>
          <c:smooth val="0"/>
          <c:extLst>
            <c:ext xmlns:c16="http://schemas.microsoft.com/office/drawing/2014/chart" uri="{C3380CC4-5D6E-409C-BE32-E72D297353CC}">
              <c16:uniqueId val="{00000001-12FD-4A16-A97E-C71E05A22D6E}"/>
            </c:ext>
          </c:extLst>
        </c:ser>
        <c:ser>
          <c:idx val="2"/>
          <c:order val="2"/>
          <c:tx>
            <c:strRef>
              <c:f>Sheet2!$W$1</c:f>
              <c:strCache>
                <c:ptCount val="1"/>
                <c:pt idx="0">
                  <c:v>WFOE</c:v>
                </c:pt>
              </c:strCache>
            </c:strRef>
          </c:tx>
          <c:spPr>
            <a:ln w="28575" cap="rnd">
              <a:solidFill>
                <a:srgbClr val="FF0000"/>
              </a:solidFill>
              <a:round/>
            </a:ln>
            <a:effectLst/>
          </c:spPr>
          <c:marker>
            <c:symbol val="none"/>
          </c:marker>
          <c:cat>
            <c:numRef>
              <c:f>Sheet2!$S$2:$S$23</c:f>
              <c:numCache>
                <c:formatCode>General</c:formatCode>
                <c:ptCount val="22"/>
                <c:pt idx="0">
                  <c:v>1994</c:v>
                </c:pt>
                <c:pt idx="1">
                  <c:v>1995</c:v>
                </c:pt>
                <c:pt idx="2">
                  <c:v>1996</c:v>
                </c:pt>
                <c:pt idx="3">
                  <c:v>1997</c:v>
                </c:pt>
                <c:pt idx="4">
                  <c:v>1998</c:v>
                </c:pt>
                <c:pt idx="5">
                  <c:v>1999</c:v>
                </c:pt>
                <c:pt idx="6">
                  <c:v>2000</c:v>
                </c:pt>
                <c:pt idx="7">
                  <c:v>2001</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numCache>
            </c:numRef>
          </c:cat>
          <c:val>
            <c:numRef>
              <c:f>Sheet2!$W$2:$W$23</c:f>
              <c:numCache>
                <c:formatCode>0.00</c:formatCode>
                <c:ptCount val="22"/>
                <c:pt idx="0">
                  <c:v>27.354939999999999</c:v>
                </c:pt>
                <c:pt idx="1">
                  <c:v>31.77704</c:v>
                </c:pt>
                <c:pt idx="2">
                  <c:v>36.903399999999998</c:v>
                </c:pt>
                <c:pt idx="3">
                  <c:v>45.721629999999998</c:v>
                </c:pt>
                <c:pt idx="4">
                  <c:v>48.856000000000002</c:v>
                </c:pt>
                <c:pt idx="5">
                  <c:v>48.475000000000001</c:v>
                </c:pt>
                <c:pt idx="6">
                  <c:v>54.575560000000003</c:v>
                </c:pt>
                <c:pt idx="7">
                  <c:v>59.843150000000001</c:v>
                </c:pt>
                <c:pt idx="8">
                  <c:v>64.888360000000006</c:v>
                </c:pt>
                <c:pt idx="9">
                  <c:v>65.585059999999999</c:v>
                </c:pt>
                <c:pt idx="10">
                  <c:v>70.327960000000004</c:v>
                </c:pt>
                <c:pt idx="11">
                  <c:v>73.425610000000006</c:v>
                </c:pt>
                <c:pt idx="12">
                  <c:v>72.731660000000005</c:v>
                </c:pt>
                <c:pt idx="13">
                  <c:v>78.009559999999993</c:v>
                </c:pt>
                <c:pt idx="14">
                  <c:v>81.398560000000003</c:v>
                </c:pt>
                <c:pt idx="15">
                  <c:v>79.970129999999997</c:v>
                </c:pt>
                <c:pt idx="16">
                  <c:v>80.584540000000004</c:v>
                </c:pt>
                <c:pt idx="17">
                  <c:v>80.788110000000003</c:v>
                </c:pt>
                <c:pt idx="18">
                  <c:v>81.652959999999993</c:v>
                </c:pt>
                <c:pt idx="19">
                  <c:v>79.589870000000005</c:v>
                </c:pt>
                <c:pt idx="20">
                  <c:v>79.102530000000002</c:v>
                </c:pt>
                <c:pt idx="21">
                  <c:v>76.756349999999998</c:v>
                </c:pt>
              </c:numCache>
            </c:numRef>
          </c:val>
          <c:smooth val="0"/>
          <c:extLst>
            <c:ext xmlns:c16="http://schemas.microsoft.com/office/drawing/2014/chart" uri="{C3380CC4-5D6E-409C-BE32-E72D297353CC}">
              <c16:uniqueId val="{00000002-12FD-4A16-A97E-C71E05A22D6E}"/>
            </c:ext>
          </c:extLst>
        </c:ser>
        <c:dLbls>
          <c:showLegendKey val="0"/>
          <c:showVal val="0"/>
          <c:showCatName val="0"/>
          <c:showSerName val="0"/>
          <c:showPercent val="0"/>
          <c:showBubbleSize val="0"/>
        </c:dLbls>
        <c:smooth val="0"/>
        <c:axId val="802067160"/>
        <c:axId val="802063552"/>
      </c:lineChart>
      <c:catAx>
        <c:axId val="802067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063552"/>
        <c:crosses val="autoZero"/>
        <c:auto val="1"/>
        <c:lblAlgn val="ctr"/>
        <c:lblOffset val="100"/>
        <c:noMultiLvlLbl val="0"/>
      </c:catAx>
      <c:valAx>
        <c:axId val="802063552"/>
        <c:scaling>
          <c:orientation val="minMax"/>
          <c:max val="9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067160"/>
        <c:crosses val="autoZero"/>
        <c:crossBetween val="between"/>
        <c:min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Sheet2!$AG$4</c:f>
              <c:strCache>
                <c:ptCount val="1"/>
                <c:pt idx="0">
                  <c:v>FDI in EJVs</c:v>
                </c:pt>
              </c:strCache>
            </c:strRef>
          </c:tx>
          <c:spPr>
            <a:ln w="28575" cap="rnd">
              <a:solidFill>
                <a:schemeClr val="accent1"/>
              </a:solidFill>
              <a:round/>
            </a:ln>
            <a:effectLst/>
          </c:spPr>
          <c:marker>
            <c:symbol val="none"/>
          </c:marker>
          <c:cat>
            <c:numRef>
              <c:f>Sheet2!$AE$5:$AE$23</c:f>
              <c:numCache>
                <c:formatCode>General</c:formatCode>
                <c:ptCount val="1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numCache>
            </c:numRef>
          </c:cat>
          <c:val>
            <c:numRef>
              <c:f>Sheet2!$AG$5:$AG$23</c:f>
              <c:numCache>
                <c:formatCode>0.00</c:formatCode>
                <c:ptCount val="19"/>
                <c:pt idx="0">
                  <c:v>43.07705</c:v>
                </c:pt>
                <c:pt idx="1">
                  <c:v>40.359189999999998</c:v>
                </c:pt>
                <c:pt idx="2">
                  <c:v>39.255450000000003</c:v>
                </c:pt>
                <c:pt idx="3">
                  <c:v>35.228090000000002</c:v>
                </c:pt>
                <c:pt idx="4">
                  <c:v>33.574379999999998</c:v>
                </c:pt>
                <c:pt idx="5">
                  <c:v>28.424630000000001</c:v>
                </c:pt>
                <c:pt idx="6">
                  <c:v>28.767399999999999</c:v>
                </c:pt>
                <c:pt idx="7">
                  <c:v>27.026230000000002</c:v>
                </c:pt>
                <c:pt idx="8">
                  <c:v>24.225439999999999</c:v>
                </c:pt>
                <c:pt idx="9">
                  <c:v>22.814620000000001</c:v>
                </c:pt>
                <c:pt idx="10">
                  <c:v>20.859190000000002</c:v>
                </c:pt>
                <c:pt idx="11">
                  <c:v>18.74344</c:v>
                </c:pt>
                <c:pt idx="12">
                  <c:v>19.185189999999999</c:v>
                </c:pt>
                <c:pt idx="13">
                  <c:v>21.277719999999999</c:v>
                </c:pt>
                <c:pt idx="14">
                  <c:v>18.45946</c:v>
                </c:pt>
                <c:pt idx="15">
                  <c:v>19.42962</c:v>
                </c:pt>
                <c:pt idx="16">
                  <c:v>20.21669</c:v>
                </c:pt>
                <c:pt idx="17">
                  <c:v>17.56578</c:v>
                </c:pt>
                <c:pt idx="18">
                  <c:v>20.500209999999999</c:v>
                </c:pt>
              </c:numCache>
            </c:numRef>
          </c:val>
          <c:smooth val="0"/>
          <c:extLst>
            <c:ext xmlns:c16="http://schemas.microsoft.com/office/drawing/2014/chart" uri="{C3380CC4-5D6E-409C-BE32-E72D297353CC}">
              <c16:uniqueId val="{00000000-1A4E-4A13-AAEA-DA3449CE7F98}"/>
            </c:ext>
          </c:extLst>
        </c:ser>
        <c:ser>
          <c:idx val="1"/>
          <c:order val="1"/>
          <c:tx>
            <c:strRef>
              <c:f>Sheet2!$AH$4</c:f>
              <c:strCache>
                <c:ptCount val="1"/>
                <c:pt idx="0">
                  <c:v>FDI in CJVs</c:v>
                </c:pt>
              </c:strCache>
            </c:strRef>
          </c:tx>
          <c:spPr>
            <a:ln w="28575" cap="rnd">
              <a:solidFill>
                <a:schemeClr val="accent6">
                  <a:lumMod val="75000"/>
                </a:schemeClr>
              </a:solidFill>
              <a:round/>
            </a:ln>
            <a:effectLst/>
          </c:spPr>
          <c:marker>
            <c:symbol val="none"/>
          </c:marker>
          <c:cat>
            <c:numRef>
              <c:f>Sheet2!$AE$5:$AE$23</c:f>
              <c:numCache>
                <c:formatCode>General</c:formatCode>
                <c:ptCount val="1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numCache>
            </c:numRef>
          </c:cat>
          <c:val>
            <c:numRef>
              <c:f>Sheet2!$AH$5:$AH$23</c:f>
              <c:numCache>
                <c:formatCode>0.00</c:formatCode>
                <c:ptCount val="19"/>
                <c:pt idx="0">
                  <c:v>19.731649999999998</c:v>
                </c:pt>
                <c:pt idx="1">
                  <c:v>21.378029999999999</c:v>
                </c:pt>
                <c:pt idx="2">
                  <c:v>20.42146</c:v>
                </c:pt>
                <c:pt idx="3">
                  <c:v>16.19988</c:v>
                </c:pt>
                <c:pt idx="4">
                  <c:v>13.25142</c:v>
                </c:pt>
                <c:pt idx="5">
                  <c:v>9.5898990000000008</c:v>
                </c:pt>
                <c:pt idx="6">
                  <c:v>7.1694240000000002</c:v>
                </c:pt>
                <c:pt idx="7">
                  <c:v>5.1327730000000003</c:v>
                </c:pt>
                <c:pt idx="8">
                  <c:v>3.0352260000000002</c:v>
                </c:pt>
                <c:pt idx="9">
                  <c:v>3.0783390000000002</c:v>
                </c:pt>
                <c:pt idx="10">
                  <c:v>1.893858</c:v>
                </c:pt>
                <c:pt idx="11">
                  <c:v>2.0596350000000001</c:v>
                </c:pt>
                <c:pt idx="12">
                  <c:v>2.259172</c:v>
                </c:pt>
                <c:pt idx="13">
                  <c:v>1.528349</c:v>
                </c:pt>
                <c:pt idx="14">
                  <c:v>1.5145120000000001</c:v>
                </c:pt>
                <c:pt idx="15">
                  <c:v>2.0659529999999999</c:v>
                </c:pt>
                <c:pt idx="16">
                  <c:v>1.6532579999999999</c:v>
                </c:pt>
                <c:pt idx="17">
                  <c:v>1.3658189999999999</c:v>
                </c:pt>
                <c:pt idx="18">
                  <c:v>1.4611890000000001</c:v>
                </c:pt>
              </c:numCache>
            </c:numRef>
          </c:val>
          <c:smooth val="0"/>
          <c:extLst>
            <c:ext xmlns:c16="http://schemas.microsoft.com/office/drawing/2014/chart" uri="{C3380CC4-5D6E-409C-BE32-E72D297353CC}">
              <c16:uniqueId val="{00000001-1A4E-4A13-AAEA-DA3449CE7F98}"/>
            </c:ext>
          </c:extLst>
        </c:ser>
        <c:ser>
          <c:idx val="2"/>
          <c:order val="2"/>
          <c:tx>
            <c:strRef>
              <c:f>Sheet2!$AI$4</c:f>
              <c:strCache>
                <c:ptCount val="1"/>
                <c:pt idx="0">
                  <c:v>FDI in WFOEs</c:v>
                </c:pt>
              </c:strCache>
            </c:strRef>
          </c:tx>
          <c:spPr>
            <a:ln w="28575" cap="rnd">
              <a:solidFill>
                <a:srgbClr val="FF0000"/>
              </a:solidFill>
              <a:round/>
            </a:ln>
            <a:effectLst/>
          </c:spPr>
          <c:marker>
            <c:symbol val="none"/>
          </c:marker>
          <c:cat>
            <c:numRef>
              <c:f>Sheet2!$AE$5:$AE$23</c:f>
              <c:numCache>
                <c:formatCode>General</c:formatCode>
                <c:ptCount val="1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numCache>
            </c:numRef>
          </c:cat>
          <c:val>
            <c:numRef>
              <c:f>Sheet2!$AI$5:$AI$23</c:f>
              <c:numCache>
                <c:formatCode>0.00</c:formatCode>
                <c:ptCount val="19"/>
                <c:pt idx="0">
                  <c:v>35.767980000000001</c:v>
                </c:pt>
                <c:pt idx="1">
                  <c:v>36.226649999999999</c:v>
                </c:pt>
                <c:pt idx="2">
                  <c:v>38.554679999999998</c:v>
                </c:pt>
                <c:pt idx="3">
                  <c:v>47.31418</c:v>
                </c:pt>
                <c:pt idx="4">
                  <c:v>50.925809999999998</c:v>
                </c:pt>
                <c:pt idx="5">
                  <c:v>60.15016</c:v>
                </c:pt>
                <c:pt idx="6">
                  <c:v>62.394170000000003</c:v>
                </c:pt>
                <c:pt idx="7">
                  <c:v>66.340100000000007</c:v>
                </c:pt>
                <c:pt idx="8">
                  <c:v>71.215909999999994</c:v>
                </c:pt>
                <c:pt idx="9">
                  <c:v>73.437420000000003</c:v>
                </c:pt>
                <c:pt idx="10">
                  <c:v>76.588920000000002</c:v>
                </c:pt>
                <c:pt idx="11">
                  <c:v>78.267229999999998</c:v>
                </c:pt>
                <c:pt idx="12">
                  <c:v>76.285359999999997</c:v>
                </c:pt>
                <c:pt idx="13">
                  <c:v>76.582970000000003</c:v>
                </c:pt>
                <c:pt idx="14">
                  <c:v>78.617549999999994</c:v>
                </c:pt>
                <c:pt idx="15">
                  <c:v>77.099069999999998</c:v>
                </c:pt>
                <c:pt idx="16">
                  <c:v>76.190190000000001</c:v>
                </c:pt>
                <c:pt idx="17">
                  <c:v>79.236720000000005</c:v>
                </c:pt>
                <c:pt idx="18">
                  <c:v>75.463099999999997</c:v>
                </c:pt>
              </c:numCache>
            </c:numRef>
          </c:val>
          <c:smooth val="0"/>
          <c:extLst>
            <c:ext xmlns:c16="http://schemas.microsoft.com/office/drawing/2014/chart" uri="{C3380CC4-5D6E-409C-BE32-E72D297353CC}">
              <c16:uniqueId val="{00000002-1A4E-4A13-AAEA-DA3449CE7F98}"/>
            </c:ext>
          </c:extLst>
        </c:ser>
        <c:dLbls>
          <c:showLegendKey val="0"/>
          <c:showVal val="0"/>
          <c:showCatName val="0"/>
          <c:showSerName val="0"/>
          <c:showPercent val="0"/>
          <c:showBubbleSize val="0"/>
        </c:dLbls>
        <c:smooth val="0"/>
        <c:axId val="802095368"/>
        <c:axId val="802091760"/>
      </c:lineChart>
      <c:catAx>
        <c:axId val="802095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091760"/>
        <c:crosses val="autoZero"/>
        <c:auto val="1"/>
        <c:lblAlgn val="ctr"/>
        <c:lblOffset val="100"/>
        <c:noMultiLvlLbl val="0"/>
      </c:catAx>
      <c:valAx>
        <c:axId val="802091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095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fdi_industy!$AH$34</c:f>
              <c:strCache>
                <c:ptCount val="1"/>
                <c:pt idx="0">
                  <c:v>Agriculture</c:v>
                </c:pt>
              </c:strCache>
            </c:strRef>
          </c:tx>
          <c:spPr>
            <a:ln w="28575" cap="rnd">
              <a:solidFill>
                <a:srgbClr val="00B050"/>
              </a:solidFill>
              <a:round/>
            </a:ln>
            <a:effectLst/>
          </c:spPr>
          <c:marker>
            <c:symbol val="none"/>
          </c:marker>
          <c:cat>
            <c:numRef>
              <c:f>fdi_industy!$AC$35:$AC$53</c:f>
              <c:numCache>
                <c:formatCode>General</c:formatCode>
                <c:ptCount val="1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numCache>
            </c:numRef>
          </c:cat>
          <c:val>
            <c:numRef>
              <c:f>fdi_industy!$AH$35:$AH$53</c:f>
              <c:numCache>
                <c:formatCode>0.00%</c:formatCode>
                <c:ptCount val="19"/>
                <c:pt idx="0">
                  <c:v>1.3868118639663574E-2</c:v>
                </c:pt>
                <c:pt idx="1">
                  <c:v>1.3720023535751797E-2</c:v>
                </c:pt>
                <c:pt idx="2">
                  <c:v>1.761341074652438E-2</c:v>
                </c:pt>
                <c:pt idx="3">
                  <c:v>1.6601821302862523E-2</c:v>
                </c:pt>
                <c:pt idx="4">
                  <c:v>1.917184735819397E-2</c:v>
                </c:pt>
                <c:pt idx="5">
                  <c:v>1.9483964274974851E-2</c:v>
                </c:pt>
                <c:pt idx="6">
                  <c:v>1.8705656908079238E-2</c:v>
                </c:pt>
                <c:pt idx="7">
                  <c:v>1.8379356219480857E-2</c:v>
                </c:pt>
                <c:pt idx="8">
                  <c:v>1.190656760938183E-2</c:v>
                </c:pt>
                <c:pt idx="9">
                  <c:v>9.5119675928239979E-3</c:v>
                </c:pt>
                <c:pt idx="10">
                  <c:v>1.2359182531431609E-2</c:v>
                </c:pt>
                <c:pt idx="11">
                  <c:v>1.2890462992545952E-2</c:v>
                </c:pt>
                <c:pt idx="12">
                  <c:v>1.5869008511572236E-2</c:v>
                </c:pt>
                <c:pt idx="13">
                  <c:v>1.8082429282801078E-2</c:v>
                </c:pt>
                <c:pt idx="14">
                  <c:v>1.7316288972597425E-2</c:v>
                </c:pt>
                <c:pt idx="15">
                  <c:v>1.845928439704415E-2</c:v>
                </c:pt>
                <c:pt idx="16">
                  <c:v>1.5308173918367972E-2</c:v>
                </c:pt>
                <c:pt idx="17">
                  <c:v>1.2732102190704102E-2</c:v>
                </c:pt>
                <c:pt idx="18">
                  <c:v>1.2147788884788218E-2</c:v>
                </c:pt>
              </c:numCache>
            </c:numRef>
          </c:val>
          <c:smooth val="0"/>
          <c:extLst>
            <c:ext xmlns:c16="http://schemas.microsoft.com/office/drawing/2014/chart" uri="{C3380CC4-5D6E-409C-BE32-E72D297353CC}">
              <c16:uniqueId val="{00000000-1560-4DC7-896F-0FC87AD4D3BD}"/>
            </c:ext>
          </c:extLst>
        </c:ser>
        <c:ser>
          <c:idx val="1"/>
          <c:order val="1"/>
          <c:tx>
            <c:strRef>
              <c:f>fdi_industy!$AI$34</c:f>
              <c:strCache>
                <c:ptCount val="1"/>
                <c:pt idx="0">
                  <c:v>Manufacturing</c:v>
                </c:pt>
              </c:strCache>
            </c:strRef>
          </c:tx>
          <c:spPr>
            <a:ln w="28575" cap="rnd">
              <a:solidFill>
                <a:srgbClr val="0070C0"/>
              </a:solidFill>
              <a:round/>
            </a:ln>
            <a:effectLst/>
          </c:spPr>
          <c:marker>
            <c:symbol val="none"/>
          </c:marker>
          <c:cat>
            <c:numRef>
              <c:f>fdi_industy!$AC$35:$AC$53</c:f>
              <c:numCache>
                <c:formatCode>General</c:formatCode>
                <c:ptCount val="1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numCache>
            </c:numRef>
          </c:cat>
          <c:val>
            <c:numRef>
              <c:f>fdi_industy!$AI$35:$AI$53</c:f>
              <c:numCache>
                <c:formatCode>0.00%</c:formatCode>
                <c:ptCount val="19"/>
                <c:pt idx="0">
                  <c:v>0.62133603965261541</c:v>
                </c:pt>
                <c:pt idx="1">
                  <c:v>0.56271079070227825</c:v>
                </c:pt>
                <c:pt idx="2">
                  <c:v>0.56061664671315126</c:v>
                </c:pt>
                <c:pt idx="3">
                  <c:v>0.6347609137805138</c:v>
                </c:pt>
                <c:pt idx="4">
                  <c:v>0.65932293021036281</c:v>
                </c:pt>
                <c:pt idx="5">
                  <c:v>0.69772439340604586</c:v>
                </c:pt>
                <c:pt idx="6">
                  <c:v>0.69032665746746968</c:v>
                </c:pt>
                <c:pt idx="7">
                  <c:v>0.7095044398827115</c:v>
                </c:pt>
                <c:pt idx="8">
                  <c:v>0.70374020985437302</c:v>
                </c:pt>
                <c:pt idx="9">
                  <c:v>0.63593021394112181</c:v>
                </c:pt>
                <c:pt idx="10">
                  <c:v>0.54655574739370072</c:v>
                </c:pt>
                <c:pt idx="11">
                  <c:v>0.54001398770328923</c:v>
                </c:pt>
                <c:pt idx="12">
                  <c:v>0.51949402395040378</c:v>
                </c:pt>
                <c:pt idx="13">
                  <c:v>0.46900711626511654</c:v>
                </c:pt>
                <c:pt idx="14">
                  <c:v>0.4490999991380128</c:v>
                </c:pt>
                <c:pt idx="15">
                  <c:v>0.43741656308569199</c:v>
                </c:pt>
                <c:pt idx="16">
                  <c:v>0.38741774119752148</c:v>
                </c:pt>
                <c:pt idx="17">
                  <c:v>0.33404314898534276</c:v>
                </c:pt>
                <c:pt idx="18">
                  <c:v>0.31316991191653215</c:v>
                </c:pt>
              </c:numCache>
            </c:numRef>
          </c:val>
          <c:smooth val="0"/>
          <c:extLst>
            <c:ext xmlns:c16="http://schemas.microsoft.com/office/drawing/2014/chart" uri="{C3380CC4-5D6E-409C-BE32-E72D297353CC}">
              <c16:uniqueId val="{00000001-1560-4DC7-896F-0FC87AD4D3BD}"/>
            </c:ext>
          </c:extLst>
        </c:ser>
        <c:ser>
          <c:idx val="2"/>
          <c:order val="2"/>
          <c:tx>
            <c:strRef>
              <c:f>fdi_industy!$AJ$34</c:f>
              <c:strCache>
                <c:ptCount val="1"/>
                <c:pt idx="0">
                  <c:v>Services</c:v>
                </c:pt>
              </c:strCache>
            </c:strRef>
          </c:tx>
          <c:spPr>
            <a:ln w="28575" cap="rnd">
              <a:solidFill>
                <a:srgbClr val="FF0000"/>
              </a:solidFill>
              <a:round/>
            </a:ln>
            <a:effectLst/>
          </c:spPr>
          <c:marker>
            <c:symbol val="none"/>
          </c:marker>
          <c:cat>
            <c:numRef>
              <c:f>fdi_industy!$AC$35:$AC$53</c:f>
              <c:numCache>
                <c:formatCode>General</c:formatCode>
                <c:ptCount val="1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numCache>
            </c:numRef>
          </c:cat>
          <c:val>
            <c:numRef>
              <c:f>fdi_industy!$AJ$35:$AJ$53</c:f>
              <c:numCache>
                <c:formatCode>0.00%</c:formatCode>
                <c:ptCount val="19"/>
                <c:pt idx="0">
                  <c:v>0.26646727227410366</c:v>
                </c:pt>
                <c:pt idx="1">
                  <c:v>0.29719957547662645</c:v>
                </c:pt>
                <c:pt idx="2">
                  <c:v>0.29338141026833447</c:v>
                </c:pt>
                <c:pt idx="3">
                  <c:v>0.25700426945379334</c:v>
                </c:pt>
                <c:pt idx="4">
                  <c:v>0.23851290136715647</c:v>
                </c:pt>
                <c:pt idx="5">
                  <c:v>0.23226518243417213</c:v>
                </c:pt>
                <c:pt idx="6">
                  <c:v>0.24903695322296165</c:v>
                </c:pt>
                <c:pt idx="7">
                  <c:v>0.23177609492861453</c:v>
                </c:pt>
                <c:pt idx="8">
                  <c:v>0.2472287880799719</c:v>
                </c:pt>
                <c:pt idx="9">
                  <c:v>0.31600074959604485</c:v>
                </c:pt>
                <c:pt idx="10">
                  <c:v>0.41438604192254186</c:v>
                </c:pt>
                <c:pt idx="11">
                  <c:v>0.41071485778951861</c:v>
                </c:pt>
                <c:pt idx="12">
                  <c:v>0.42793519955856046</c:v>
                </c:pt>
                <c:pt idx="13">
                  <c:v>0.47252855339430827</c:v>
                </c:pt>
                <c:pt idx="14">
                  <c:v>0.50213703872908599</c:v>
                </c:pt>
                <c:pt idx="15">
                  <c:v>0.51197848403999635</c:v>
                </c:pt>
                <c:pt idx="16">
                  <c:v>0.56313844651838396</c:v>
                </c:pt>
                <c:pt idx="17">
                  <c:v>0.61973062245089472</c:v>
                </c:pt>
                <c:pt idx="18">
                  <c:v>0.64259226113635748</c:v>
                </c:pt>
              </c:numCache>
            </c:numRef>
          </c:val>
          <c:smooth val="0"/>
          <c:extLst>
            <c:ext xmlns:c16="http://schemas.microsoft.com/office/drawing/2014/chart" uri="{C3380CC4-5D6E-409C-BE32-E72D297353CC}">
              <c16:uniqueId val="{00000002-1560-4DC7-896F-0FC87AD4D3BD}"/>
            </c:ext>
          </c:extLst>
        </c:ser>
        <c:dLbls>
          <c:showLegendKey val="0"/>
          <c:showVal val="0"/>
          <c:showCatName val="0"/>
          <c:showSerName val="0"/>
          <c:showPercent val="0"/>
          <c:showBubbleSize val="0"/>
        </c:dLbls>
        <c:smooth val="0"/>
        <c:axId val="496697304"/>
        <c:axId val="496697632"/>
      </c:lineChart>
      <c:catAx>
        <c:axId val="496697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697632"/>
        <c:crosses val="autoZero"/>
        <c:auto val="1"/>
        <c:lblAlgn val="ctr"/>
        <c:lblOffset val="100"/>
        <c:noMultiLvlLbl val="0"/>
      </c:catAx>
      <c:valAx>
        <c:axId val="496697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697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D595A-B2F4-8744-94C1-8D664AC60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225</TotalTime>
  <Pages>130</Pages>
  <Words>56589</Words>
  <Characters>322561</Characters>
  <Application>Microsoft Office Word</Application>
  <DocSecurity>0</DocSecurity>
  <Lines>2688</Lines>
  <Paragraphs>756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378394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Microsoft Office User</dc:creator>
  <cp:keywords/>
  <dc:description/>
  <cp:lastModifiedBy>Yu Yan</cp:lastModifiedBy>
  <cp:revision>43</cp:revision>
  <cp:lastPrinted>2020-07-28T21:24:00Z</cp:lastPrinted>
  <dcterms:created xsi:type="dcterms:W3CDTF">2020-07-24T12:08:00Z</dcterms:created>
  <dcterms:modified xsi:type="dcterms:W3CDTF">2020-07-28T21:33:00Z</dcterms:modified>
</cp:coreProperties>
</file>